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CAE" w:rsidRPr="00CB5BD1" w:rsidRDefault="007454C1" w:rsidP="00BB6899">
      <w:pPr>
        <w:jc w:val="center"/>
        <w:rPr>
          <w:rFonts w:ascii="Candara" w:hAnsi="Candara"/>
          <w:b/>
          <w:bCs/>
          <w:color w:val="002060"/>
          <w:sz w:val="24"/>
          <w:szCs w:val="24"/>
        </w:rPr>
      </w:pPr>
      <w:bookmarkStart w:id="0" w:name="_GoBack"/>
      <w:bookmarkEnd w:id="0"/>
      <w:r>
        <w:rPr>
          <w:rFonts w:ascii="Candara" w:hAnsi="Candara"/>
          <w:b/>
          <w:bCs/>
          <w:color w:val="002060"/>
          <w:sz w:val="38"/>
          <w:szCs w:val="38"/>
        </w:rPr>
        <w:t>PROMOTING ENERGY EF</w:t>
      </w:r>
      <w:r w:rsidR="00977A15" w:rsidRPr="00CB5BD1">
        <w:rPr>
          <w:rFonts w:ascii="Candara" w:hAnsi="Candara"/>
          <w:b/>
          <w:bCs/>
          <w:color w:val="002060"/>
          <w:sz w:val="38"/>
          <w:szCs w:val="38"/>
        </w:rPr>
        <w:t>FICIENT ROOM AIR CONDITIONERS (PEERAC)</w:t>
      </w:r>
    </w:p>
    <w:p w:rsidR="00BB6899" w:rsidRPr="00CB5BD1" w:rsidRDefault="00BB6899" w:rsidP="005B2CAE">
      <w:pPr>
        <w:rPr>
          <w:rFonts w:ascii="Candara" w:hAnsi="Candara"/>
          <w:b/>
          <w:bCs/>
          <w:color w:val="002060"/>
          <w:sz w:val="38"/>
          <w:szCs w:val="38"/>
        </w:rPr>
      </w:pPr>
    </w:p>
    <w:p w:rsidR="00BB6899" w:rsidRPr="00CB5BD1" w:rsidRDefault="00BB6899" w:rsidP="005B2CAE">
      <w:pPr>
        <w:rPr>
          <w:rFonts w:ascii="Candara" w:hAnsi="Candara"/>
          <w:b/>
          <w:bCs/>
          <w:color w:val="002060"/>
          <w:sz w:val="38"/>
          <w:szCs w:val="38"/>
        </w:rPr>
      </w:pPr>
    </w:p>
    <w:p w:rsidR="00BB6899" w:rsidRPr="00CB5BD1" w:rsidRDefault="00BB6899" w:rsidP="00BB6899">
      <w:pPr>
        <w:jc w:val="center"/>
        <w:rPr>
          <w:rFonts w:ascii="Candara" w:hAnsi="Candara"/>
          <w:b/>
          <w:bCs/>
          <w:color w:val="002060"/>
          <w:sz w:val="24"/>
          <w:szCs w:val="24"/>
        </w:rPr>
      </w:pPr>
      <w:r w:rsidRPr="00CB5BD1">
        <w:rPr>
          <w:rFonts w:ascii="Candara" w:hAnsi="Candara"/>
          <w:b/>
          <w:bCs/>
          <w:color w:val="002060"/>
          <w:sz w:val="38"/>
          <w:szCs w:val="38"/>
        </w:rPr>
        <w:t>TERMINAL EVALUATION</w:t>
      </w:r>
    </w:p>
    <w:p w:rsidR="00BB6899" w:rsidRPr="00CB5BD1" w:rsidRDefault="00BB6899" w:rsidP="005B2CAE">
      <w:pPr>
        <w:rPr>
          <w:rFonts w:ascii="Candara" w:hAnsi="Candara"/>
          <w:color w:val="002060"/>
          <w:sz w:val="28"/>
          <w:szCs w:val="28"/>
        </w:rPr>
      </w:pPr>
    </w:p>
    <w:p w:rsidR="00BB6899" w:rsidRPr="00CB5BD1" w:rsidRDefault="00BB6899" w:rsidP="005B2CAE">
      <w:pPr>
        <w:rPr>
          <w:rFonts w:ascii="Candara" w:hAnsi="Candara"/>
          <w:color w:val="002060"/>
          <w:sz w:val="28"/>
          <w:szCs w:val="28"/>
        </w:rPr>
      </w:pPr>
    </w:p>
    <w:p w:rsidR="00BB6899" w:rsidRPr="00CB5BD1" w:rsidRDefault="00BB6899" w:rsidP="00BB6899">
      <w:pPr>
        <w:jc w:val="center"/>
        <w:rPr>
          <w:rFonts w:ascii="Candara" w:hAnsi="Candara"/>
          <w:b/>
          <w:bCs/>
          <w:color w:val="002060"/>
          <w:sz w:val="28"/>
          <w:szCs w:val="28"/>
        </w:rPr>
      </w:pPr>
      <w:r w:rsidRPr="00CB5BD1">
        <w:rPr>
          <w:rFonts w:ascii="Candara" w:hAnsi="Candara"/>
          <w:b/>
          <w:bCs/>
          <w:color w:val="002060"/>
          <w:sz w:val="28"/>
          <w:szCs w:val="28"/>
        </w:rPr>
        <w:t>Submitted By</w:t>
      </w:r>
    </w:p>
    <w:p w:rsidR="00BB6899" w:rsidRPr="00CB5BD1" w:rsidRDefault="00BB6899" w:rsidP="005B2CAE">
      <w:pPr>
        <w:rPr>
          <w:rFonts w:ascii="Candara" w:hAnsi="Candara"/>
          <w:color w:val="002060"/>
          <w:sz w:val="28"/>
          <w:szCs w:val="28"/>
        </w:rPr>
      </w:pPr>
    </w:p>
    <w:p w:rsidR="00BB6899" w:rsidRPr="00CB5BD1" w:rsidRDefault="00BB6899" w:rsidP="00BB6899">
      <w:pPr>
        <w:spacing w:after="0"/>
        <w:jc w:val="center"/>
        <w:rPr>
          <w:rFonts w:ascii="Candara" w:hAnsi="Candara"/>
          <w:b/>
          <w:bCs/>
          <w:color w:val="002060"/>
          <w:sz w:val="28"/>
          <w:szCs w:val="28"/>
        </w:rPr>
      </w:pPr>
      <w:r w:rsidRPr="00CB5BD1">
        <w:rPr>
          <w:rFonts w:ascii="Candara" w:hAnsi="Candara"/>
          <w:b/>
          <w:bCs/>
          <w:color w:val="002060"/>
          <w:sz w:val="28"/>
          <w:szCs w:val="28"/>
        </w:rPr>
        <w:t>Umm e Zia</w:t>
      </w:r>
    </w:p>
    <w:p w:rsidR="00BB6899" w:rsidRPr="00CB5BD1" w:rsidRDefault="00BB6899" w:rsidP="00BB6899">
      <w:pPr>
        <w:spacing w:after="100" w:afterAutospacing="1"/>
        <w:jc w:val="center"/>
        <w:rPr>
          <w:rFonts w:ascii="Candara" w:hAnsi="Candara"/>
          <w:color w:val="002060"/>
          <w:sz w:val="28"/>
          <w:szCs w:val="28"/>
        </w:rPr>
      </w:pPr>
      <w:r w:rsidRPr="00CB5BD1">
        <w:rPr>
          <w:rFonts w:ascii="Candara" w:hAnsi="Candara"/>
          <w:color w:val="002060"/>
          <w:sz w:val="28"/>
          <w:szCs w:val="28"/>
        </w:rPr>
        <w:t>International Evaluator</w:t>
      </w:r>
    </w:p>
    <w:p w:rsidR="00BB6899" w:rsidRPr="00CB5BD1" w:rsidRDefault="00977A15" w:rsidP="00BB6899">
      <w:pPr>
        <w:spacing w:after="0"/>
        <w:jc w:val="center"/>
        <w:rPr>
          <w:rFonts w:ascii="Candara" w:hAnsi="Candara"/>
          <w:b/>
          <w:bCs/>
          <w:color w:val="002060"/>
          <w:sz w:val="28"/>
          <w:szCs w:val="28"/>
        </w:rPr>
      </w:pPr>
      <w:r w:rsidRPr="00CB5BD1">
        <w:rPr>
          <w:rFonts w:ascii="Candara" w:hAnsi="Candara"/>
          <w:b/>
          <w:bCs/>
          <w:color w:val="002060"/>
          <w:sz w:val="28"/>
          <w:szCs w:val="28"/>
        </w:rPr>
        <w:t>Yin Xiaolan</w:t>
      </w:r>
    </w:p>
    <w:p w:rsidR="00BB6899" w:rsidRPr="00CB5BD1" w:rsidRDefault="00BB6899" w:rsidP="00BB6899">
      <w:pPr>
        <w:spacing w:after="100" w:afterAutospacing="1"/>
        <w:jc w:val="center"/>
        <w:rPr>
          <w:rFonts w:ascii="Candara" w:hAnsi="Candara"/>
          <w:color w:val="002060"/>
          <w:sz w:val="28"/>
          <w:szCs w:val="28"/>
        </w:rPr>
      </w:pPr>
      <w:r w:rsidRPr="00CB5BD1">
        <w:rPr>
          <w:rFonts w:ascii="Candara" w:hAnsi="Candara"/>
          <w:color w:val="002060"/>
          <w:sz w:val="28"/>
          <w:szCs w:val="28"/>
        </w:rPr>
        <w:t>National Evaluator</w:t>
      </w:r>
    </w:p>
    <w:p w:rsidR="00BB6899" w:rsidRPr="00CB5BD1" w:rsidRDefault="00977A15" w:rsidP="00BB6899">
      <w:pPr>
        <w:spacing w:after="0"/>
        <w:jc w:val="center"/>
        <w:rPr>
          <w:rFonts w:ascii="Candara" w:hAnsi="Candara"/>
          <w:b/>
          <w:bCs/>
          <w:color w:val="002060"/>
          <w:sz w:val="28"/>
          <w:szCs w:val="28"/>
        </w:rPr>
      </w:pPr>
      <w:r w:rsidRPr="00CB5BD1">
        <w:rPr>
          <w:rFonts w:ascii="Candara" w:hAnsi="Candara"/>
          <w:b/>
          <w:bCs/>
          <w:color w:val="002060"/>
          <w:sz w:val="28"/>
          <w:szCs w:val="28"/>
        </w:rPr>
        <w:t>Zhao Yue</w:t>
      </w:r>
    </w:p>
    <w:p w:rsidR="00BB6899" w:rsidRPr="00CB5BD1" w:rsidRDefault="00BB6899" w:rsidP="00BB6899">
      <w:pPr>
        <w:jc w:val="center"/>
        <w:rPr>
          <w:color w:val="002060"/>
          <w:sz w:val="24"/>
          <w:szCs w:val="24"/>
        </w:rPr>
      </w:pPr>
      <w:r w:rsidRPr="00CB5BD1">
        <w:rPr>
          <w:rFonts w:ascii="Candara" w:hAnsi="Candara"/>
          <w:color w:val="002060"/>
          <w:sz w:val="28"/>
          <w:szCs w:val="28"/>
        </w:rPr>
        <w:t>National Evaluator</w:t>
      </w:r>
    </w:p>
    <w:p w:rsidR="00BB6899" w:rsidRPr="00CB5BD1" w:rsidRDefault="00BB6899" w:rsidP="00BB6899">
      <w:pPr>
        <w:spacing w:after="100" w:afterAutospacing="1"/>
        <w:rPr>
          <w:color w:val="002060"/>
          <w:sz w:val="28"/>
          <w:szCs w:val="28"/>
        </w:rPr>
      </w:pPr>
    </w:p>
    <w:p w:rsidR="00BB6899" w:rsidRPr="00CB5BD1" w:rsidRDefault="00BB6899" w:rsidP="00BB6899">
      <w:pPr>
        <w:spacing w:after="100" w:afterAutospacing="1"/>
        <w:rPr>
          <w:color w:val="002060"/>
          <w:sz w:val="28"/>
          <w:szCs w:val="28"/>
        </w:rPr>
      </w:pPr>
    </w:p>
    <w:p w:rsidR="00BB6899" w:rsidRPr="00CB5BD1" w:rsidRDefault="00BB6899" w:rsidP="00BB6899">
      <w:pPr>
        <w:spacing w:after="100" w:afterAutospacing="1"/>
        <w:rPr>
          <w:color w:val="002060"/>
          <w:sz w:val="28"/>
          <w:szCs w:val="28"/>
        </w:rPr>
      </w:pPr>
    </w:p>
    <w:p w:rsidR="00BB6899" w:rsidRPr="00CB5BD1" w:rsidRDefault="00BB6899" w:rsidP="00BB6899">
      <w:pPr>
        <w:spacing w:after="100" w:afterAutospacing="1"/>
        <w:rPr>
          <w:color w:val="002060"/>
          <w:sz w:val="28"/>
          <w:szCs w:val="28"/>
        </w:rPr>
      </w:pPr>
    </w:p>
    <w:p w:rsidR="00661E5F" w:rsidRPr="00CB5BD1" w:rsidRDefault="00661E5F" w:rsidP="00BB6899">
      <w:pPr>
        <w:spacing w:after="100" w:afterAutospacing="1"/>
        <w:rPr>
          <w:color w:val="002060"/>
          <w:sz w:val="28"/>
          <w:szCs w:val="28"/>
        </w:rPr>
      </w:pPr>
    </w:p>
    <w:p w:rsidR="00661E5F" w:rsidRPr="00CB5BD1" w:rsidRDefault="00977A15" w:rsidP="00977A15">
      <w:pPr>
        <w:spacing w:after="100" w:afterAutospacing="1"/>
        <w:jc w:val="center"/>
        <w:rPr>
          <w:color w:val="002060"/>
          <w:sz w:val="28"/>
          <w:szCs w:val="28"/>
        </w:rPr>
        <w:sectPr w:rsidR="00661E5F" w:rsidRPr="00CB5BD1" w:rsidSect="001011AD">
          <w:pgSz w:w="12240" w:h="15840"/>
          <w:pgMar w:top="1440" w:right="1080" w:bottom="1440" w:left="1080" w:header="720" w:footer="720" w:gutter="0"/>
          <w:cols w:space="720"/>
          <w:docGrid w:linePitch="360"/>
        </w:sectPr>
      </w:pPr>
      <w:r w:rsidRPr="00CB5BD1">
        <w:rPr>
          <w:color w:val="002060"/>
          <w:sz w:val="28"/>
          <w:szCs w:val="28"/>
        </w:rPr>
        <w:t>March</w:t>
      </w:r>
      <w:r w:rsidR="00BB6899" w:rsidRPr="00CB5BD1">
        <w:rPr>
          <w:color w:val="002060"/>
          <w:sz w:val="28"/>
          <w:szCs w:val="28"/>
        </w:rPr>
        <w:t xml:space="preserve"> – </w:t>
      </w:r>
      <w:r w:rsidRPr="00CB5BD1">
        <w:rPr>
          <w:color w:val="002060"/>
          <w:sz w:val="28"/>
          <w:szCs w:val="28"/>
        </w:rPr>
        <w:t>May 2016</w:t>
      </w:r>
    </w:p>
    <w:p w:rsidR="00BB6899" w:rsidRPr="00CB5BD1" w:rsidRDefault="00977A15" w:rsidP="002413D6">
      <w:pPr>
        <w:spacing w:after="100" w:afterAutospacing="1"/>
        <w:jc w:val="center"/>
        <w:rPr>
          <w:color w:val="002060"/>
          <w:sz w:val="28"/>
          <w:szCs w:val="28"/>
        </w:rPr>
      </w:pPr>
      <w:r w:rsidRPr="00CB5BD1">
        <w:rPr>
          <w:rFonts w:ascii="Candara" w:hAnsi="Candara"/>
          <w:b/>
          <w:bCs/>
          <w:color w:val="002060"/>
          <w:sz w:val="38"/>
          <w:szCs w:val="38"/>
        </w:rPr>
        <w:lastRenderedPageBreak/>
        <w:t>Promoting Energy Efficient Room Air Conditioners (PEERAC)</w:t>
      </w:r>
    </w:p>
    <w:p w:rsidR="00BB6899" w:rsidRPr="00CB5BD1" w:rsidRDefault="00BB6899" w:rsidP="00BB6899">
      <w:pPr>
        <w:jc w:val="center"/>
        <w:rPr>
          <w:rFonts w:ascii="Candara" w:hAnsi="Candara"/>
          <w:b/>
          <w:bCs/>
          <w:color w:val="002060"/>
          <w:sz w:val="32"/>
          <w:szCs w:val="32"/>
        </w:rPr>
      </w:pPr>
      <w:r w:rsidRPr="00CB5BD1">
        <w:rPr>
          <w:rFonts w:ascii="Candara" w:hAnsi="Candara"/>
          <w:b/>
          <w:bCs/>
          <w:color w:val="002060"/>
          <w:sz w:val="38"/>
          <w:szCs w:val="38"/>
        </w:rPr>
        <w:t>Terminal Evaluation</w:t>
      </w:r>
    </w:p>
    <w:p w:rsidR="00BB6899" w:rsidRPr="00CB5BD1" w:rsidRDefault="00BB6899" w:rsidP="00BB6899">
      <w:pPr>
        <w:jc w:val="center"/>
        <w:rPr>
          <w:rFonts w:ascii="Candara" w:hAnsi="Candara"/>
          <w:b/>
          <w:bCs/>
          <w:color w:val="002060"/>
          <w:sz w:val="32"/>
          <w:szCs w:val="32"/>
        </w:rPr>
      </w:pPr>
    </w:p>
    <w:tbl>
      <w:tblPr>
        <w:tblStyle w:val="LightGrid-Accent5"/>
        <w:tblW w:w="10989" w:type="dxa"/>
        <w:jc w:val="center"/>
        <w:tblLook w:val="04A0" w:firstRow="1" w:lastRow="0" w:firstColumn="1" w:lastColumn="0" w:noHBand="0" w:noVBand="1"/>
      </w:tblPr>
      <w:tblGrid>
        <w:gridCol w:w="3069"/>
        <w:gridCol w:w="5756"/>
        <w:gridCol w:w="2164"/>
      </w:tblGrid>
      <w:tr w:rsidR="008A4ED9" w:rsidRPr="00CB5BD1" w:rsidTr="008A4ED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9" w:type="dxa"/>
            <w:gridSpan w:val="3"/>
            <w:shd w:val="clear" w:color="auto" w:fill="31849B" w:themeFill="accent5" w:themeFillShade="BF"/>
          </w:tcPr>
          <w:p w:rsidR="008A4ED9" w:rsidRPr="00CB5BD1" w:rsidRDefault="008A4ED9" w:rsidP="00032B03">
            <w:pPr>
              <w:spacing w:line="276" w:lineRule="auto"/>
              <w:jc w:val="center"/>
              <w:rPr>
                <w:rFonts w:asciiTheme="minorHAnsi" w:hAnsiTheme="minorHAnsi" w:cstheme="minorHAnsi"/>
                <w:color w:val="FFFFFF" w:themeColor="background1"/>
                <w:sz w:val="24"/>
                <w:szCs w:val="24"/>
              </w:rPr>
            </w:pPr>
            <w:r w:rsidRPr="00CB5BD1">
              <w:rPr>
                <w:rFonts w:asciiTheme="minorHAnsi" w:hAnsiTheme="minorHAnsi" w:cstheme="minorHAnsi"/>
                <w:color w:val="FFFFFF" w:themeColor="background1"/>
                <w:sz w:val="24"/>
                <w:szCs w:val="24"/>
              </w:rPr>
              <w:t>PROJECT DATA</w:t>
            </w:r>
          </w:p>
        </w:tc>
      </w:tr>
      <w:tr w:rsidR="00BB6899" w:rsidRPr="00CB5BD1" w:rsidTr="00994B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9" w:type="dxa"/>
          </w:tcPr>
          <w:p w:rsidR="00BB6899" w:rsidRPr="00CB5BD1" w:rsidRDefault="00977A15" w:rsidP="00032B03">
            <w:pPr>
              <w:spacing w:line="276" w:lineRule="auto"/>
              <w:rPr>
                <w:rFonts w:asciiTheme="minorHAnsi" w:hAnsiTheme="minorHAnsi" w:cstheme="minorHAnsi"/>
                <w:sz w:val="24"/>
                <w:szCs w:val="24"/>
              </w:rPr>
            </w:pPr>
            <w:r w:rsidRPr="00CB5BD1">
              <w:rPr>
                <w:rFonts w:asciiTheme="minorHAnsi" w:hAnsiTheme="minorHAnsi" w:cstheme="minorHAnsi"/>
                <w:sz w:val="24"/>
                <w:szCs w:val="24"/>
              </w:rPr>
              <w:t>Title of UNDP Supported GEF Financed Project</w:t>
            </w:r>
          </w:p>
        </w:tc>
        <w:tc>
          <w:tcPr>
            <w:tcW w:w="7920" w:type="dxa"/>
            <w:gridSpan w:val="2"/>
            <w:vAlign w:val="center"/>
          </w:tcPr>
          <w:p w:rsidR="00BB6899" w:rsidRPr="00CB5BD1" w:rsidRDefault="00977A15" w:rsidP="00032B03">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CB5BD1">
              <w:rPr>
                <w:rFonts w:cstheme="minorHAnsi"/>
                <w:b/>
                <w:bCs/>
                <w:sz w:val="24"/>
                <w:szCs w:val="24"/>
              </w:rPr>
              <w:t>Promoting Energy Efficient Room Air Conditioners (PEERAC)</w:t>
            </w:r>
          </w:p>
        </w:tc>
      </w:tr>
      <w:tr w:rsidR="00BB6899" w:rsidRPr="00CB5BD1" w:rsidTr="005E6F0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9" w:type="dxa"/>
          </w:tcPr>
          <w:p w:rsidR="00BB6899" w:rsidRPr="00CB5BD1" w:rsidRDefault="00977A15" w:rsidP="00032B03">
            <w:pPr>
              <w:spacing w:line="276" w:lineRule="auto"/>
              <w:rPr>
                <w:rFonts w:asciiTheme="minorHAnsi" w:hAnsiTheme="minorHAnsi" w:cstheme="minorHAnsi"/>
                <w:sz w:val="24"/>
                <w:szCs w:val="24"/>
              </w:rPr>
            </w:pPr>
            <w:r w:rsidRPr="00CB5BD1">
              <w:rPr>
                <w:rFonts w:asciiTheme="minorHAnsi" w:hAnsiTheme="minorHAnsi" w:cstheme="minorHAnsi"/>
                <w:sz w:val="24"/>
                <w:szCs w:val="24"/>
              </w:rPr>
              <w:t>UNDP and GEF Project ID Numbers</w:t>
            </w:r>
          </w:p>
        </w:tc>
        <w:tc>
          <w:tcPr>
            <w:tcW w:w="7920" w:type="dxa"/>
            <w:gridSpan w:val="2"/>
          </w:tcPr>
          <w:p w:rsidR="00977A15" w:rsidRPr="00CB5BD1" w:rsidRDefault="00977A15" w:rsidP="00032B03">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highlight w:val="yellow"/>
                <w:lang w:eastAsia="zh-CN"/>
              </w:rPr>
            </w:pPr>
            <w:r w:rsidRPr="00CB5BD1">
              <w:rPr>
                <w:rFonts w:cstheme="minorHAnsi"/>
                <w:sz w:val="24"/>
                <w:szCs w:val="24"/>
              </w:rPr>
              <w:t xml:space="preserve">UNDP Project ID: 00072708 </w:t>
            </w:r>
          </w:p>
          <w:p w:rsidR="00BB6899" w:rsidRPr="00CB5BD1" w:rsidRDefault="00977A15" w:rsidP="00032B03">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GEF Project ID: PIMS 4040</w:t>
            </w:r>
          </w:p>
        </w:tc>
      </w:tr>
      <w:tr w:rsidR="00BB6899" w:rsidRPr="00CB5BD1" w:rsidTr="005E6F05">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069" w:type="dxa"/>
            <w:vMerge w:val="restart"/>
            <w:vAlign w:val="center"/>
          </w:tcPr>
          <w:p w:rsidR="00BB6899" w:rsidRPr="00CB5BD1" w:rsidRDefault="00977A15" w:rsidP="00032B03">
            <w:pPr>
              <w:spacing w:line="276" w:lineRule="auto"/>
              <w:rPr>
                <w:rFonts w:asciiTheme="minorHAnsi" w:hAnsiTheme="minorHAnsi" w:cstheme="minorHAnsi"/>
                <w:sz w:val="24"/>
                <w:szCs w:val="24"/>
              </w:rPr>
            </w:pPr>
            <w:r w:rsidRPr="00CB5BD1">
              <w:rPr>
                <w:rFonts w:asciiTheme="minorHAnsi" w:hAnsiTheme="minorHAnsi" w:cstheme="minorHAnsi"/>
                <w:sz w:val="24"/>
                <w:szCs w:val="24"/>
              </w:rPr>
              <w:t>Evaluation Time Frame and Date of Evaluation Report</w:t>
            </w:r>
          </w:p>
        </w:tc>
        <w:tc>
          <w:tcPr>
            <w:tcW w:w="5756" w:type="dxa"/>
            <w:shd w:val="clear" w:color="auto" w:fill="31849B" w:themeFill="accent5" w:themeFillShade="BF"/>
          </w:tcPr>
          <w:p w:rsidR="00BB6899" w:rsidRPr="00CB5BD1" w:rsidRDefault="00BB6899" w:rsidP="00032B03">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24"/>
                <w:szCs w:val="24"/>
              </w:rPr>
            </w:pPr>
            <w:r w:rsidRPr="00CB5BD1">
              <w:rPr>
                <w:rFonts w:cstheme="minorHAnsi"/>
                <w:b/>
                <w:bCs/>
                <w:color w:val="FFFFFF" w:themeColor="background1"/>
                <w:sz w:val="24"/>
                <w:szCs w:val="24"/>
              </w:rPr>
              <w:t>Content</w:t>
            </w:r>
          </w:p>
        </w:tc>
        <w:tc>
          <w:tcPr>
            <w:tcW w:w="2164" w:type="dxa"/>
            <w:shd w:val="clear" w:color="auto" w:fill="31849B" w:themeFill="accent5" w:themeFillShade="BF"/>
          </w:tcPr>
          <w:p w:rsidR="00BB6899" w:rsidRPr="00CB5BD1" w:rsidRDefault="00BB6899" w:rsidP="00032B03">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24"/>
                <w:szCs w:val="24"/>
              </w:rPr>
            </w:pPr>
            <w:r w:rsidRPr="00CB5BD1">
              <w:rPr>
                <w:rFonts w:cstheme="minorHAnsi"/>
                <w:b/>
                <w:bCs/>
                <w:color w:val="FFFFFF" w:themeColor="background1"/>
                <w:sz w:val="24"/>
                <w:szCs w:val="24"/>
              </w:rPr>
              <w:t>Time</w:t>
            </w:r>
          </w:p>
        </w:tc>
      </w:tr>
      <w:tr w:rsidR="00977A15" w:rsidRPr="00CB5BD1" w:rsidTr="005E6F05">
        <w:trPr>
          <w:cnfStyle w:val="000000010000" w:firstRow="0" w:lastRow="0" w:firstColumn="0" w:lastColumn="0" w:oddVBand="0" w:evenVBand="0" w:oddHBand="0" w:evenHBand="1" w:firstRowFirstColumn="0" w:firstRowLastColumn="0" w:lastRowFirstColumn="0" w:lastRowLastColumn="0"/>
          <w:trHeight w:val="195"/>
          <w:jc w:val="center"/>
        </w:trPr>
        <w:tc>
          <w:tcPr>
            <w:cnfStyle w:val="001000000000" w:firstRow="0" w:lastRow="0" w:firstColumn="1" w:lastColumn="0" w:oddVBand="0" w:evenVBand="0" w:oddHBand="0" w:evenHBand="0" w:firstRowFirstColumn="0" w:firstRowLastColumn="0" w:lastRowFirstColumn="0" w:lastRowLastColumn="0"/>
            <w:tcW w:w="3069" w:type="dxa"/>
            <w:vMerge/>
          </w:tcPr>
          <w:p w:rsidR="00977A15" w:rsidRPr="00CB5BD1" w:rsidRDefault="00977A15" w:rsidP="00032B03">
            <w:pPr>
              <w:spacing w:line="276" w:lineRule="auto"/>
              <w:rPr>
                <w:rFonts w:asciiTheme="minorHAnsi" w:hAnsiTheme="minorHAnsi" w:cstheme="minorHAnsi"/>
                <w:sz w:val="24"/>
                <w:szCs w:val="24"/>
              </w:rPr>
            </w:pPr>
          </w:p>
        </w:tc>
        <w:tc>
          <w:tcPr>
            <w:tcW w:w="5756" w:type="dxa"/>
          </w:tcPr>
          <w:p w:rsidR="00977A15" w:rsidRPr="00CB5BD1" w:rsidRDefault="00977A15" w:rsidP="00032B03">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Meeting at the PMO</w:t>
            </w:r>
          </w:p>
        </w:tc>
        <w:tc>
          <w:tcPr>
            <w:tcW w:w="2164" w:type="dxa"/>
            <w:vAlign w:val="center"/>
          </w:tcPr>
          <w:p w:rsidR="00977A15" w:rsidRPr="00CB5BD1" w:rsidRDefault="00977A15" w:rsidP="00032B03">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rPr>
              <w:t>24 March</w:t>
            </w:r>
            <w:r w:rsidRPr="00CB5BD1">
              <w:rPr>
                <w:rFonts w:cstheme="minorHAnsi"/>
                <w:sz w:val="24"/>
                <w:szCs w:val="24"/>
                <w:lang w:eastAsia="zh-CN"/>
              </w:rPr>
              <w:t>,</w:t>
            </w:r>
            <w:r w:rsidRPr="00CB5BD1">
              <w:rPr>
                <w:rFonts w:cstheme="minorHAnsi"/>
                <w:sz w:val="24"/>
                <w:szCs w:val="24"/>
              </w:rPr>
              <w:t xml:space="preserve"> 2016</w:t>
            </w:r>
          </w:p>
        </w:tc>
      </w:tr>
      <w:tr w:rsidR="00977A15" w:rsidRPr="00CB5BD1" w:rsidTr="005E6F05">
        <w:trPr>
          <w:cnfStyle w:val="000000100000" w:firstRow="0" w:lastRow="0" w:firstColumn="0" w:lastColumn="0" w:oddVBand="0" w:evenVBand="0" w:oddHBand="1" w:evenHBand="0" w:firstRowFirstColumn="0" w:firstRowLastColumn="0" w:lastRowFirstColumn="0" w:lastRowLastColumn="0"/>
          <w:trHeight w:val="120"/>
          <w:jc w:val="center"/>
        </w:trPr>
        <w:tc>
          <w:tcPr>
            <w:cnfStyle w:val="001000000000" w:firstRow="0" w:lastRow="0" w:firstColumn="1" w:lastColumn="0" w:oddVBand="0" w:evenVBand="0" w:oddHBand="0" w:evenHBand="0" w:firstRowFirstColumn="0" w:firstRowLastColumn="0" w:lastRowFirstColumn="0" w:lastRowLastColumn="0"/>
            <w:tcW w:w="3069" w:type="dxa"/>
            <w:vMerge/>
          </w:tcPr>
          <w:p w:rsidR="00977A15" w:rsidRPr="00CB5BD1" w:rsidRDefault="00977A15" w:rsidP="00032B03">
            <w:pPr>
              <w:spacing w:line="276" w:lineRule="auto"/>
              <w:rPr>
                <w:rFonts w:asciiTheme="minorHAnsi" w:hAnsiTheme="minorHAnsi" w:cstheme="minorHAnsi"/>
                <w:sz w:val="24"/>
                <w:szCs w:val="24"/>
              </w:rPr>
            </w:pPr>
          </w:p>
        </w:tc>
        <w:tc>
          <w:tcPr>
            <w:tcW w:w="5756" w:type="dxa"/>
          </w:tcPr>
          <w:p w:rsidR="00977A15" w:rsidRPr="00CB5BD1" w:rsidRDefault="00977A15" w:rsidP="00032B03">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 xml:space="preserve">Ongoing data gathering and interviews as requested by the TE team </w:t>
            </w:r>
          </w:p>
        </w:tc>
        <w:tc>
          <w:tcPr>
            <w:tcW w:w="2164" w:type="dxa"/>
            <w:vAlign w:val="center"/>
          </w:tcPr>
          <w:p w:rsidR="00977A15" w:rsidRPr="00CB5BD1" w:rsidRDefault="00977A15" w:rsidP="00032B03">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rPr>
              <w:t>25-</w:t>
            </w:r>
            <w:r w:rsidRPr="00CB5BD1">
              <w:rPr>
                <w:rFonts w:cstheme="minorHAnsi"/>
                <w:sz w:val="24"/>
                <w:szCs w:val="24"/>
                <w:lang w:eastAsia="zh-CN"/>
              </w:rPr>
              <w:t xml:space="preserve">31 </w:t>
            </w:r>
            <w:r w:rsidRPr="00CB5BD1">
              <w:rPr>
                <w:rFonts w:cstheme="minorHAnsi"/>
                <w:sz w:val="24"/>
                <w:szCs w:val="24"/>
              </w:rPr>
              <w:t>March</w:t>
            </w:r>
            <w:r w:rsidRPr="00CB5BD1">
              <w:rPr>
                <w:rFonts w:cstheme="minorHAnsi"/>
                <w:sz w:val="24"/>
                <w:szCs w:val="24"/>
                <w:lang w:eastAsia="zh-CN"/>
              </w:rPr>
              <w:t>, 2016</w:t>
            </w:r>
          </w:p>
        </w:tc>
      </w:tr>
      <w:tr w:rsidR="00977A15" w:rsidRPr="00CB5BD1" w:rsidTr="005E6F05">
        <w:trPr>
          <w:cnfStyle w:val="000000010000" w:firstRow="0" w:lastRow="0" w:firstColumn="0" w:lastColumn="0" w:oddVBand="0" w:evenVBand="0" w:oddHBand="0" w:evenHBand="1"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3069" w:type="dxa"/>
            <w:vMerge/>
          </w:tcPr>
          <w:p w:rsidR="00977A15" w:rsidRPr="00CB5BD1" w:rsidRDefault="00977A15" w:rsidP="00032B03">
            <w:pPr>
              <w:spacing w:line="276" w:lineRule="auto"/>
              <w:rPr>
                <w:rFonts w:asciiTheme="minorHAnsi" w:hAnsiTheme="minorHAnsi" w:cstheme="minorHAnsi"/>
                <w:sz w:val="24"/>
                <w:szCs w:val="24"/>
              </w:rPr>
            </w:pPr>
          </w:p>
        </w:tc>
        <w:tc>
          <w:tcPr>
            <w:tcW w:w="5756" w:type="dxa"/>
          </w:tcPr>
          <w:p w:rsidR="00977A15" w:rsidRPr="00CB5BD1" w:rsidRDefault="00977A15" w:rsidP="00032B03">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 xml:space="preserve">PPT Presentation of initial TE findings and recommendations </w:t>
            </w:r>
          </w:p>
        </w:tc>
        <w:tc>
          <w:tcPr>
            <w:tcW w:w="2164" w:type="dxa"/>
            <w:vAlign w:val="center"/>
          </w:tcPr>
          <w:p w:rsidR="00977A15" w:rsidRPr="00CB5BD1" w:rsidRDefault="00977A15" w:rsidP="00032B03">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1</w:t>
            </w:r>
            <w:r w:rsidRPr="00CB5BD1">
              <w:rPr>
                <w:rFonts w:cstheme="minorHAnsi"/>
                <w:sz w:val="24"/>
                <w:szCs w:val="24"/>
                <w:lang w:eastAsia="zh-CN"/>
              </w:rPr>
              <w:t>April, 2016</w:t>
            </w:r>
          </w:p>
        </w:tc>
      </w:tr>
      <w:tr w:rsidR="00977A15" w:rsidRPr="00CB5BD1" w:rsidTr="005E6F05">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3069" w:type="dxa"/>
            <w:vMerge/>
          </w:tcPr>
          <w:p w:rsidR="00977A15" w:rsidRPr="00CB5BD1" w:rsidRDefault="00977A15" w:rsidP="00032B03">
            <w:pPr>
              <w:spacing w:line="276" w:lineRule="auto"/>
              <w:rPr>
                <w:rFonts w:asciiTheme="minorHAnsi" w:hAnsiTheme="minorHAnsi" w:cstheme="minorHAnsi"/>
                <w:sz w:val="24"/>
                <w:szCs w:val="24"/>
              </w:rPr>
            </w:pPr>
          </w:p>
        </w:tc>
        <w:tc>
          <w:tcPr>
            <w:tcW w:w="5756" w:type="dxa"/>
          </w:tcPr>
          <w:p w:rsidR="00977A15" w:rsidRPr="00CB5BD1" w:rsidRDefault="00977A15" w:rsidP="00032B03">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Validation of financial and other reporting information, additional analysis</w:t>
            </w:r>
          </w:p>
        </w:tc>
        <w:tc>
          <w:tcPr>
            <w:tcW w:w="2164" w:type="dxa"/>
            <w:vAlign w:val="center"/>
          </w:tcPr>
          <w:p w:rsidR="00977A15" w:rsidRPr="00CB5BD1" w:rsidRDefault="00977A15" w:rsidP="00032B03">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2-30 April, 2016</w:t>
            </w:r>
          </w:p>
        </w:tc>
      </w:tr>
      <w:tr w:rsidR="00977A15" w:rsidRPr="00CB5BD1" w:rsidTr="005E6F05">
        <w:trPr>
          <w:cnfStyle w:val="000000010000" w:firstRow="0" w:lastRow="0" w:firstColumn="0" w:lastColumn="0" w:oddVBand="0" w:evenVBand="0" w:oddHBand="0" w:evenHBand="1"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3069" w:type="dxa"/>
            <w:vMerge/>
          </w:tcPr>
          <w:p w:rsidR="00977A15" w:rsidRPr="00CB5BD1" w:rsidRDefault="00977A15" w:rsidP="00032B03">
            <w:pPr>
              <w:spacing w:line="276" w:lineRule="auto"/>
              <w:rPr>
                <w:rFonts w:asciiTheme="minorHAnsi" w:hAnsiTheme="minorHAnsi" w:cstheme="minorHAnsi"/>
                <w:sz w:val="24"/>
                <w:szCs w:val="24"/>
              </w:rPr>
            </w:pPr>
          </w:p>
        </w:tc>
        <w:tc>
          <w:tcPr>
            <w:tcW w:w="5756" w:type="dxa"/>
          </w:tcPr>
          <w:p w:rsidR="00977A15" w:rsidRPr="00CB5BD1" w:rsidRDefault="00977A15" w:rsidP="00032B03">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 xml:space="preserve">Submission of Draft TE </w:t>
            </w:r>
          </w:p>
        </w:tc>
        <w:tc>
          <w:tcPr>
            <w:tcW w:w="2164" w:type="dxa"/>
            <w:vAlign w:val="center"/>
          </w:tcPr>
          <w:p w:rsidR="00977A15" w:rsidRPr="00CB5BD1" w:rsidRDefault="00977A15" w:rsidP="00032B03">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05 May</w:t>
            </w:r>
            <w:r w:rsidRPr="00CB5BD1">
              <w:rPr>
                <w:rFonts w:cstheme="minorHAnsi"/>
                <w:sz w:val="24"/>
                <w:szCs w:val="24"/>
                <w:lang w:eastAsia="zh-CN"/>
              </w:rPr>
              <w:t>,</w:t>
            </w:r>
            <w:r w:rsidRPr="00CB5BD1">
              <w:rPr>
                <w:rFonts w:cstheme="minorHAnsi"/>
                <w:sz w:val="24"/>
                <w:szCs w:val="24"/>
              </w:rPr>
              <w:t xml:space="preserve"> 2016</w:t>
            </w:r>
          </w:p>
        </w:tc>
      </w:tr>
      <w:tr w:rsidR="00977A15" w:rsidRPr="00CB5BD1" w:rsidTr="005E6F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9" w:type="dxa"/>
          </w:tcPr>
          <w:p w:rsidR="00977A15" w:rsidRPr="00CB5BD1" w:rsidRDefault="00977A15" w:rsidP="00032B03">
            <w:pPr>
              <w:spacing w:line="276" w:lineRule="auto"/>
              <w:rPr>
                <w:rFonts w:asciiTheme="minorHAnsi" w:hAnsiTheme="minorHAnsi" w:cstheme="minorHAnsi"/>
                <w:sz w:val="24"/>
                <w:szCs w:val="24"/>
              </w:rPr>
            </w:pPr>
            <w:r w:rsidRPr="00CB5BD1">
              <w:rPr>
                <w:rFonts w:asciiTheme="minorHAnsi" w:hAnsiTheme="minorHAnsi" w:cstheme="minorHAnsi"/>
                <w:sz w:val="24"/>
                <w:szCs w:val="24"/>
              </w:rPr>
              <w:t>Region and Countries included in the Project</w:t>
            </w:r>
          </w:p>
        </w:tc>
        <w:tc>
          <w:tcPr>
            <w:tcW w:w="7920" w:type="dxa"/>
            <w:gridSpan w:val="2"/>
          </w:tcPr>
          <w:p w:rsidR="00977A15" w:rsidRPr="00CB5BD1" w:rsidRDefault="00977A15" w:rsidP="00032B03">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Region: Asia Pacific</w:t>
            </w:r>
          </w:p>
          <w:p w:rsidR="00977A15" w:rsidRPr="00CB5BD1" w:rsidRDefault="00977A15" w:rsidP="00032B03">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Country: China</w:t>
            </w:r>
          </w:p>
        </w:tc>
      </w:tr>
      <w:tr w:rsidR="00977A15" w:rsidRPr="00CB5BD1" w:rsidTr="005E6F0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9" w:type="dxa"/>
            <w:vAlign w:val="center"/>
          </w:tcPr>
          <w:p w:rsidR="00977A15" w:rsidRPr="00CB5BD1" w:rsidRDefault="00977A15" w:rsidP="00032B03">
            <w:pPr>
              <w:spacing w:line="276" w:lineRule="auto"/>
              <w:rPr>
                <w:rFonts w:asciiTheme="minorHAnsi" w:hAnsiTheme="minorHAnsi" w:cstheme="minorHAnsi"/>
                <w:sz w:val="24"/>
                <w:szCs w:val="24"/>
              </w:rPr>
            </w:pPr>
            <w:r w:rsidRPr="00CB5BD1">
              <w:rPr>
                <w:rFonts w:asciiTheme="minorHAnsi" w:hAnsiTheme="minorHAnsi" w:cstheme="minorHAnsi"/>
                <w:sz w:val="24"/>
                <w:szCs w:val="24"/>
              </w:rPr>
              <w:t>GEF Operational Program/Strategic Program</w:t>
            </w:r>
          </w:p>
        </w:tc>
        <w:tc>
          <w:tcPr>
            <w:tcW w:w="7920" w:type="dxa"/>
            <w:gridSpan w:val="2"/>
          </w:tcPr>
          <w:p w:rsidR="00977A15" w:rsidRPr="00CB5BD1" w:rsidRDefault="00977A15" w:rsidP="00032B03">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GEF Strategic Program No. 1 , Promoting Energy Efficiency in Residential and Commercial Buildings (SP-1)</w:t>
            </w:r>
          </w:p>
          <w:p w:rsidR="00977A15" w:rsidRPr="00CB5BD1" w:rsidRDefault="00977A15" w:rsidP="00032B03">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GEF Operational Program: 5: Removal of barriers to energy efficiency and energy conservation.</w:t>
            </w:r>
          </w:p>
        </w:tc>
      </w:tr>
      <w:tr w:rsidR="00977A15" w:rsidRPr="00CB5BD1" w:rsidTr="005E6F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9" w:type="dxa"/>
          </w:tcPr>
          <w:p w:rsidR="00977A15" w:rsidRPr="00CB5BD1" w:rsidRDefault="00977A15" w:rsidP="00032B03">
            <w:pPr>
              <w:spacing w:line="276" w:lineRule="auto"/>
              <w:rPr>
                <w:rFonts w:asciiTheme="minorHAnsi" w:hAnsiTheme="minorHAnsi" w:cstheme="minorHAnsi"/>
                <w:sz w:val="24"/>
                <w:szCs w:val="24"/>
              </w:rPr>
            </w:pPr>
            <w:r w:rsidRPr="00CB5BD1">
              <w:rPr>
                <w:rFonts w:asciiTheme="minorHAnsi" w:hAnsiTheme="minorHAnsi" w:cstheme="minorHAnsi"/>
                <w:sz w:val="24"/>
                <w:szCs w:val="24"/>
              </w:rPr>
              <w:t>Implementing Partner and Other Project Partners</w:t>
            </w:r>
          </w:p>
        </w:tc>
        <w:tc>
          <w:tcPr>
            <w:tcW w:w="7920" w:type="dxa"/>
            <w:gridSpan w:val="2"/>
            <w:vAlign w:val="center"/>
          </w:tcPr>
          <w:p w:rsidR="00977A15" w:rsidRPr="00CB5BD1" w:rsidRDefault="00977A15" w:rsidP="00032B03">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rPr>
              <w:t xml:space="preserve">UNDP China, </w:t>
            </w:r>
            <w:r w:rsidRPr="00CB5BD1">
              <w:rPr>
                <w:rFonts w:cstheme="minorHAnsi"/>
                <w:sz w:val="24"/>
                <w:szCs w:val="24"/>
                <w:lang w:eastAsia="zh-CN"/>
              </w:rPr>
              <w:t>MEP,</w:t>
            </w:r>
            <w:r w:rsidRPr="00CB5BD1">
              <w:rPr>
                <w:rFonts w:cstheme="minorHAnsi"/>
                <w:sz w:val="24"/>
                <w:szCs w:val="24"/>
              </w:rPr>
              <w:t>NDRC,</w:t>
            </w:r>
            <w:r w:rsidRPr="00CB5BD1">
              <w:rPr>
                <w:rFonts w:cstheme="minorHAnsi"/>
                <w:sz w:val="24"/>
                <w:szCs w:val="24"/>
                <w:lang w:eastAsia="zh-CN"/>
              </w:rPr>
              <w:t>MIIT,MOFCOM,</w:t>
            </w:r>
            <w:r w:rsidRPr="00CB5BD1">
              <w:rPr>
                <w:rFonts w:cstheme="minorHAnsi"/>
                <w:sz w:val="24"/>
                <w:szCs w:val="24"/>
              </w:rPr>
              <w:t xml:space="preserve"> CNIS</w:t>
            </w:r>
            <w:r w:rsidRPr="00CB5BD1">
              <w:rPr>
                <w:rFonts w:cstheme="minorHAnsi"/>
                <w:sz w:val="24"/>
                <w:szCs w:val="24"/>
                <w:lang w:eastAsia="zh-CN"/>
              </w:rPr>
              <w:t>,CSCC,CHEAA,CHEARI, and 15 RAC and 10 ACC Manufacturers, retailer GOME</w:t>
            </w:r>
          </w:p>
        </w:tc>
      </w:tr>
      <w:tr w:rsidR="00977A15" w:rsidRPr="00CB5BD1" w:rsidTr="005E6F0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9" w:type="dxa"/>
          </w:tcPr>
          <w:p w:rsidR="00977A15" w:rsidRPr="00CB5BD1" w:rsidRDefault="00977A15" w:rsidP="00032B03">
            <w:pPr>
              <w:spacing w:line="276" w:lineRule="auto"/>
              <w:rPr>
                <w:rFonts w:asciiTheme="minorHAnsi" w:hAnsiTheme="minorHAnsi" w:cstheme="minorHAnsi"/>
                <w:sz w:val="24"/>
                <w:szCs w:val="24"/>
              </w:rPr>
            </w:pPr>
            <w:r w:rsidRPr="00CB5BD1">
              <w:rPr>
                <w:rFonts w:asciiTheme="minorHAnsi" w:hAnsiTheme="minorHAnsi" w:cstheme="minorHAnsi"/>
                <w:sz w:val="24"/>
                <w:szCs w:val="24"/>
              </w:rPr>
              <w:t>Date of Inception Workshop</w:t>
            </w:r>
          </w:p>
        </w:tc>
        <w:tc>
          <w:tcPr>
            <w:tcW w:w="7920" w:type="dxa"/>
            <w:gridSpan w:val="2"/>
          </w:tcPr>
          <w:p w:rsidR="00977A15" w:rsidRPr="00CB5BD1" w:rsidRDefault="00994B88" w:rsidP="00032B03">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 xml:space="preserve">24 November </w:t>
            </w:r>
            <w:r w:rsidR="00977A15" w:rsidRPr="00CB5BD1">
              <w:rPr>
                <w:rFonts w:cstheme="minorHAnsi"/>
                <w:sz w:val="24"/>
                <w:szCs w:val="24"/>
              </w:rPr>
              <w:t>2010</w:t>
            </w:r>
          </w:p>
        </w:tc>
      </w:tr>
      <w:tr w:rsidR="00977A15" w:rsidRPr="00CB5BD1" w:rsidTr="005E6F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9" w:type="dxa"/>
          </w:tcPr>
          <w:p w:rsidR="00977A15" w:rsidRPr="00CB5BD1" w:rsidRDefault="00977A15" w:rsidP="00032B03">
            <w:pPr>
              <w:spacing w:line="276" w:lineRule="auto"/>
              <w:rPr>
                <w:rFonts w:asciiTheme="minorHAnsi" w:hAnsiTheme="minorHAnsi" w:cstheme="minorHAnsi"/>
                <w:sz w:val="24"/>
                <w:szCs w:val="24"/>
              </w:rPr>
            </w:pPr>
            <w:r w:rsidRPr="00CB5BD1">
              <w:rPr>
                <w:rFonts w:asciiTheme="minorHAnsi" w:hAnsiTheme="minorHAnsi" w:cstheme="minorHAnsi"/>
                <w:sz w:val="24"/>
                <w:szCs w:val="24"/>
              </w:rPr>
              <w:t xml:space="preserve">Date of First Disbursement </w:t>
            </w:r>
          </w:p>
        </w:tc>
        <w:tc>
          <w:tcPr>
            <w:tcW w:w="7920" w:type="dxa"/>
            <w:gridSpan w:val="2"/>
          </w:tcPr>
          <w:p w:rsidR="00977A15" w:rsidRPr="00CB5BD1" w:rsidRDefault="00994B88" w:rsidP="00032B03">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 xml:space="preserve">November </w:t>
            </w:r>
            <w:r w:rsidR="00977A15" w:rsidRPr="00CB5BD1">
              <w:rPr>
                <w:rFonts w:cstheme="minorHAnsi"/>
                <w:sz w:val="24"/>
                <w:szCs w:val="24"/>
              </w:rPr>
              <w:t>2010</w:t>
            </w:r>
          </w:p>
        </w:tc>
      </w:tr>
      <w:tr w:rsidR="00977A15" w:rsidRPr="00CB5BD1" w:rsidTr="005E6F0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9" w:type="dxa"/>
          </w:tcPr>
          <w:p w:rsidR="00977A15" w:rsidRPr="00CB5BD1" w:rsidRDefault="00977A15" w:rsidP="00032B03">
            <w:pPr>
              <w:spacing w:line="276" w:lineRule="auto"/>
              <w:rPr>
                <w:rFonts w:asciiTheme="minorHAnsi" w:hAnsiTheme="minorHAnsi" w:cstheme="minorHAnsi"/>
                <w:sz w:val="24"/>
                <w:szCs w:val="24"/>
              </w:rPr>
            </w:pPr>
            <w:r w:rsidRPr="00CB5BD1">
              <w:rPr>
                <w:rFonts w:asciiTheme="minorHAnsi" w:hAnsiTheme="minorHAnsi" w:cstheme="minorHAnsi"/>
                <w:sz w:val="24"/>
                <w:szCs w:val="24"/>
              </w:rPr>
              <w:t>Original Closing Date</w:t>
            </w:r>
          </w:p>
        </w:tc>
        <w:tc>
          <w:tcPr>
            <w:tcW w:w="7920" w:type="dxa"/>
            <w:gridSpan w:val="2"/>
          </w:tcPr>
          <w:p w:rsidR="00977A15" w:rsidRPr="00CB5BD1" w:rsidRDefault="00977A15" w:rsidP="00032B03">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lang w:eastAsia="zh-CN"/>
              </w:rPr>
              <w:t xml:space="preserve">June2015          </w:t>
            </w:r>
          </w:p>
        </w:tc>
      </w:tr>
      <w:tr w:rsidR="00977A15" w:rsidRPr="00CB5BD1" w:rsidTr="005E6F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9" w:type="dxa"/>
          </w:tcPr>
          <w:p w:rsidR="00977A15" w:rsidRPr="00CB5BD1" w:rsidRDefault="00977A15" w:rsidP="00032B03">
            <w:pPr>
              <w:spacing w:line="276" w:lineRule="auto"/>
              <w:rPr>
                <w:rFonts w:asciiTheme="minorHAnsi" w:hAnsiTheme="minorHAnsi" w:cstheme="minorHAnsi"/>
                <w:sz w:val="24"/>
                <w:szCs w:val="24"/>
              </w:rPr>
            </w:pPr>
            <w:r w:rsidRPr="00CB5BD1">
              <w:rPr>
                <w:rFonts w:asciiTheme="minorHAnsi" w:hAnsiTheme="minorHAnsi" w:cstheme="minorHAnsi"/>
                <w:sz w:val="24"/>
                <w:szCs w:val="24"/>
              </w:rPr>
              <w:t>Revised Closing Date</w:t>
            </w:r>
          </w:p>
        </w:tc>
        <w:tc>
          <w:tcPr>
            <w:tcW w:w="7920" w:type="dxa"/>
            <w:gridSpan w:val="2"/>
          </w:tcPr>
          <w:p w:rsidR="00977A15" w:rsidRPr="00CB5BD1" w:rsidRDefault="00977A15" w:rsidP="00032B03">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June 2016</w:t>
            </w:r>
          </w:p>
        </w:tc>
      </w:tr>
      <w:tr w:rsidR="00977A15" w:rsidRPr="00CB5BD1" w:rsidTr="005E6F0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9" w:type="dxa"/>
            <w:vAlign w:val="center"/>
          </w:tcPr>
          <w:p w:rsidR="00977A15" w:rsidRPr="00CB5BD1" w:rsidRDefault="00977A15" w:rsidP="00032B03">
            <w:pPr>
              <w:spacing w:line="276" w:lineRule="auto"/>
              <w:rPr>
                <w:rFonts w:asciiTheme="minorHAnsi" w:hAnsiTheme="minorHAnsi" w:cstheme="minorHAnsi"/>
                <w:sz w:val="24"/>
                <w:szCs w:val="24"/>
              </w:rPr>
            </w:pPr>
            <w:r w:rsidRPr="00CB5BD1">
              <w:rPr>
                <w:rFonts w:asciiTheme="minorHAnsi" w:hAnsiTheme="minorHAnsi" w:cstheme="minorHAnsi"/>
                <w:sz w:val="24"/>
                <w:szCs w:val="24"/>
              </w:rPr>
              <w:t>Evaluation Team Members</w:t>
            </w:r>
          </w:p>
        </w:tc>
        <w:tc>
          <w:tcPr>
            <w:tcW w:w="7920" w:type="dxa"/>
            <w:gridSpan w:val="2"/>
          </w:tcPr>
          <w:p w:rsidR="00977A15" w:rsidRPr="00CB5BD1" w:rsidRDefault="00977A15" w:rsidP="00032B03">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Ms. Umm e Zia (International Evaluator)</w:t>
            </w:r>
          </w:p>
          <w:p w:rsidR="00977A15" w:rsidRPr="00CB5BD1" w:rsidRDefault="00977A15" w:rsidP="00032B03">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rPr>
              <w:t>M</w:t>
            </w:r>
            <w:r w:rsidRPr="00CB5BD1">
              <w:rPr>
                <w:rFonts w:cstheme="minorHAnsi"/>
                <w:sz w:val="24"/>
                <w:szCs w:val="24"/>
                <w:lang w:eastAsia="zh-CN"/>
              </w:rPr>
              <w:t>s</w:t>
            </w:r>
            <w:r w:rsidRPr="00CB5BD1">
              <w:rPr>
                <w:rFonts w:cstheme="minorHAnsi"/>
                <w:sz w:val="24"/>
                <w:szCs w:val="24"/>
              </w:rPr>
              <w:t>.Yin Xiaolan  (National Evaluator)</w:t>
            </w:r>
          </w:p>
          <w:p w:rsidR="00977A15" w:rsidRPr="00CB5BD1" w:rsidRDefault="00977A15" w:rsidP="00032B03">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Mr. Zhao Yue (National Evaluator)</w:t>
            </w:r>
          </w:p>
        </w:tc>
      </w:tr>
    </w:tbl>
    <w:p w:rsidR="00797074" w:rsidRPr="00CB5BD1" w:rsidRDefault="00797074">
      <w:pPr>
        <w:rPr>
          <w:sz w:val="28"/>
          <w:szCs w:val="28"/>
        </w:rPr>
      </w:pPr>
    </w:p>
    <w:p w:rsidR="006E2AB2" w:rsidRPr="00CB5BD1" w:rsidRDefault="00F97EF1" w:rsidP="00F97EF1">
      <w:pPr>
        <w:pStyle w:val="Title"/>
        <w:rPr>
          <w:b/>
          <w:bCs/>
        </w:rPr>
      </w:pPr>
      <w:r w:rsidRPr="00CB5BD1">
        <w:rPr>
          <w:b/>
          <w:bCs/>
        </w:rPr>
        <w:lastRenderedPageBreak/>
        <w:t>Acknowledgements</w:t>
      </w:r>
    </w:p>
    <w:p w:rsidR="006E2AB2" w:rsidRPr="00CB5BD1" w:rsidRDefault="006E2AB2" w:rsidP="00032B03">
      <w:pPr>
        <w:autoSpaceDE w:val="0"/>
        <w:autoSpaceDN w:val="0"/>
        <w:adjustRightInd w:val="0"/>
        <w:spacing w:before="100" w:beforeAutospacing="1" w:after="100" w:afterAutospacing="1"/>
        <w:jc w:val="both"/>
        <w:rPr>
          <w:sz w:val="24"/>
          <w:szCs w:val="24"/>
        </w:rPr>
      </w:pPr>
      <w:r w:rsidRPr="00CB5BD1">
        <w:rPr>
          <w:sz w:val="24"/>
          <w:szCs w:val="24"/>
        </w:rPr>
        <w:t xml:space="preserve">This Terminal Evaluation report sets out findings, conclusions, lessons learnt and recommendations for the </w:t>
      </w:r>
      <w:r w:rsidR="00032B03" w:rsidRPr="00CB5BD1">
        <w:rPr>
          <w:b/>
          <w:bCs/>
          <w:sz w:val="24"/>
          <w:szCs w:val="24"/>
        </w:rPr>
        <w:t>Promoting Energy Efficient Room Air Conditioners (PEERAC)</w:t>
      </w:r>
      <w:r w:rsidRPr="00CB5BD1">
        <w:rPr>
          <w:sz w:val="24"/>
          <w:szCs w:val="24"/>
        </w:rPr>
        <w:t>. The report is developed in compliance with the terms of reference for the assignment. The conclusions and recommendations set out in the following pages are solely those of the evaluators and are not binding on the project management and sponsors.</w:t>
      </w:r>
    </w:p>
    <w:p w:rsidR="00BB6899" w:rsidRPr="00CB5BD1" w:rsidRDefault="006E2AB2" w:rsidP="002413D6">
      <w:pPr>
        <w:spacing w:before="100" w:beforeAutospacing="1" w:after="100" w:afterAutospacing="1"/>
        <w:jc w:val="both"/>
      </w:pPr>
      <w:r w:rsidRPr="00CB5BD1">
        <w:rPr>
          <w:sz w:val="24"/>
          <w:szCs w:val="24"/>
        </w:rPr>
        <w:t xml:space="preserve">The authors would like to thank all </w:t>
      </w:r>
      <w:r w:rsidR="00032B03" w:rsidRPr="00CB5BD1">
        <w:rPr>
          <w:sz w:val="24"/>
          <w:szCs w:val="24"/>
        </w:rPr>
        <w:t xml:space="preserve">individuals and organizations </w:t>
      </w:r>
      <w:r w:rsidRPr="00CB5BD1">
        <w:rPr>
          <w:sz w:val="24"/>
          <w:szCs w:val="24"/>
        </w:rPr>
        <w:t xml:space="preserve">who assisted in the Terminal </w:t>
      </w:r>
      <w:r w:rsidR="00032B03" w:rsidRPr="00CB5BD1">
        <w:rPr>
          <w:sz w:val="24"/>
          <w:szCs w:val="24"/>
        </w:rPr>
        <w:t>Evaluation, particularly the PMO</w:t>
      </w:r>
      <w:r w:rsidRPr="00CB5BD1">
        <w:rPr>
          <w:sz w:val="24"/>
          <w:szCs w:val="24"/>
        </w:rPr>
        <w:t xml:space="preserve"> and UNDP China for providing technical and logistic support, and all the stakeholders who </w:t>
      </w:r>
      <w:r w:rsidR="00032B03" w:rsidRPr="00CB5BD1">
        <w:rPr>
          <w:sz w:val="24"/>
          <w:szCs w:val="24"/>
        </w:rPr>
        <w:t>generously shared their time and views</w:t>
      </w:r>
      <w:r w:rsidRPr="00CB5BD1">
        <w:rPr>
          <w:sz w:val="24"/>
          <w:szCs w:val="24"/>
        </w:rPr>
        <w:t>.</w:t>
      </w:r>
      <w:r w:rsidR="00BB6899" w:rsidRPr="00CB5BD1">
        <w:br w:type="page"/>
      </w:r>
    </w:p>
    <w:p w:rsidR="00F97EF1" w:rsidRPr="00CB5BD1" w:rsidRDefault="00F97EF1" w:rsidP="00F97EF1">
      <w:pPr>
        <w:pStyle w:val="Title"/>
        <w:rPr>
          <w:b/>
          <w:bCs/>
        </w:rPr>
      </w:pPr>
      <w:r w:rsidRPr="00CB5BD1">
        <w:rPr>
          <w:b/>
          <w:bCs/>
        </w:rPr>
        <w:lastRenderedPageBreak/>
        <w:t>Acronyms and Abbreviations</w:t>
      </w:r>
    </w:p>
    <w:p w:rsidR="00B727F6" w:rsidRPr="00CB5BD1" w:rsidRDefault="00B727F6" w:rsidP="00B727F6">
      <w:pPr>
        <w:spacing w:before="120" w:after="120"/>
        <w:rPr>
          <w:rFonts w:cstheme="minorHAnsi"/>
          <w:sz w:val="24"/>
          <w:szCs w:val="24"/>
        </w:rPr>
      </w:pPr>
      <w:r w:rsidRPr="00CB5BD1">
        <w:rPr>
          <w:rFonts w:cstheme="minorHAnsi"/>
          <w:sz w:val="24"/>
          <w:szCs w:val="24"/>
          <w:lang w:eastAsia="zh-CN"/>
        </w:rPr>
        <w:t>ACC</w:t>
      </w:r>
      <w:r w:rsidRPr="00CB5BD1">
        <w:rPr>
          <w:rFonts w:cstheme="minorHAnsi"/>
          <w:sz w:val="24"/>
          <w:szCs w:val="24"/>
          <w:lang w:eastAsia="zh-CN"/>
        </w:rPr>
        <w:tab/>
      </w:r>
      <w:r w:rsidRPr="00CB5BD1">
        <w:rPr>
          <w:rFonts w:cstheme="minorHAnsi"/>
          <w:sz w:val="24"/>
          <w:szCs w:val="24"/>
          <w:lang w:eastAsia="zh-CN"/>
        </w:rPr>
        <w:tab/>
        <w:t>Air Conditioner Compressor</w:t>
      </w:r>
    </w:p>
    <w:p w:rsidR="00B727F6" w:rsidRPr="00CB5BD1" w:rsidRDefault="00B727F6" w:rsidP="00B727F6">
      <w:pPr>
        <w:spacing w:before="120" w:after="120"/>
        <w:rPr>
          <w:rFonts w:cstheme="minorHAnsi"/>
          <w:sz w:val="24"/>
          <w:szCs w:val="24"/>
        </w:rPr>
      </w:pPr>
      <w:r w:rsidRPr="00CB5BD1">
        <w:rPr>
          <w:rFonts w:cstheme="minorHAnsi"/>
          <w:sz w:val="24"/>
          <w:szCs w:val="24"/>
        </w:rPr>
        <w:t xml:space="preserve">AMIS </w:t>
      </w:r>
      <w:r w:rsidRPr="00CB5BD1">
        <w:rPr>
          <w:rFonts w:cstheme="minorHAnsi"/>
          <w:sz w:val="24"/>
          <w:szCs w:val="24"/>
        </w:rPr>
        <w:tab/>
      </w:r>
      <w:r w:rsidRPr="00CB5BD1">
        <w:rPr>
          <w:rFonts w:cstheme="minorHAnsi"/>
          <w:sz w:val="24"/>
          <w:szCs w:val="24"/>
        </w:rPr>
        <w:tab/>
        <w:t xml:space="preserve">Air Conditioning Market Information System </w:t>
      </w:r>
    </w:p>
    <w:p w:rsidR="00B727F6" w:rsidRPr="00CB5BD1" w:rsidRDefault="00B727F6" w:rsidP="00B727F6">
      <w:pPr>
        <w:spacing w:before="120" w:after="120"/>
        <w:rPr>
          <w:rFonts w:cstheme="minorHAnsi"/>
          <w:sz w:val="24"/>
          <w:szCs w:val="24"/>
        </w:rPr>
      </w:pPr>
      <w:r w:rsidRPr="00CB5BD1">
        <w:rPr>
          <w:rFonts w:cstheme="minorHAnsi"/>
          <w:sz w:val="24"/>
          <w:szCs w:val="24"/>
        </w:rPr>
        <w:t>AWP</w:t>
      </w:r>
      <w:r w:rsidRPr="00CB5BD1">
        <w:rPr>
          <w:rFonts w:cstheme="minorHAnsi"/>
          <w:sz w:val="24"/>
          <w:szCs w:val="24"/>
        </w:rPr>
        <w:tab/>
      </w:r>
      <w:r w:rsidRPr="00CB5BD1">
        <w:rPr>
          <w:rFonts w:cstheme="minorHAnsi"/>
          <w:sz w:val="24"/>
          <w:szCs w:val="24"/>
        </w:rPr>
        <w:tab/>
        <w:t>Annual Work Plan</w:t>
      </w:r>
    </w:p>
    <w:p w:rsidR="00B727F6" w:rsidRPr="00CB5BD1" w:rsidRDefault="00B727F6" w:rsidP="00B727F6">
      <w:pPr>
        <w:spacing w:before="120" w:after="120"/>
        <w:rPr>
          <w:rFonts w:cstheme="minorHAnsi"/>
          <w:sz w:val="24"/>
          <w:szCs w:val="24"/>
        </w:rPr>
      </w:pPr>
      <w:r w:rsidRPr="00CB5BD1">
        <w:rPr>
          <w:rFonts w:cstheme="minorHAnsi"/>
          <w:sz w:val="24"/>
          <w:szCs w:val="24"/>
        </w:rPr>
        <w:t xml:space="preserve">BRESL </w:t>
      </w:r>
      <w:r w:rsidRPr="00CB5BD1">
        <w:rPr>
          <w:rFonts w:cstheme="minorHAnsi"/>
          <w:sz w:val="24"/>
          <w:szCs w:val="24"/>
        </w:rPr>
        <w:tab/>
      </w:r>
      <w:r w:rsidRPr="00CB5BD1">
        <w:rPr>
          <w:rFonts w:cstheme="minorHAnsi"/>
          <w:sz w:val="24"/>
          <w:szCs w:val="24"/>
        </w:rPr>
        <w:tab/>
        <w:t>Barrier Removal to Energy Efficiency Standards and Labe</w:t>
      </w:r>
      <w:r w:rsidR="00553E58">
        <w:rPr>
          <w:rFonts w:cstheme="minorHAnsi"/>
          <w:sz w:val="24"/>
          <w:szCs w:val="24"/>
        </w:rPr>
        <w:t>ling</w:t>
      </w:r>
    </w:p>
    <w:p w:rsidR="00B727F6" w:rsidRPr="00CB5BD1" w:rsidRDefault="00B727F6" w:rsidP="00B727F6">
      <w:pPr>
        <w:spacing w:before="120" w:after="120"/>
        <w:rPr>
          <w:rFonts w:cstheme="minorHAnsi"/>
          <w:sz w:val="24"/>
          <w:szCs w:val="24"/>
        </w:rPr>
      </w:pPr>
      <w:r w:rsidRPr="00CB5BD1">
        <w:rPr>
          <w:rFonts w:cstheme="minorHAnsi"/>
          <w:sz w:val="24"/>
          <w:szCs w:val="24"/>
        </w:rPr>
        <w:t>CEEE</w:t>
      </w:r>
      <w:r w:rsidRPr="00CB5BD1">
        <w:rPr>
          <w:rFonts w:cstheme="minorHAnsi"/>
          <w:sz w:val="24"/>
          <w:szCs w:val="24"/>
        </w:rPr>
        <w:tab/>
      </w:r>
      <w:r w:rsidRPr="00CB5BD1">
        <w:rPr>
          <w:rFonts w:cstheme="minorHAnsi"/>
          <w:sz w:val="24"/>
          <w:szCs w:val="24"/>
        </w:rPr>
        <w:tab/>
        <w:t>Center for Environmental Energy Engineering</w:t>
      </w:r>
    </w:p>
    <w:p w:rsidR="00B727F6" w:rsidRPr="00CB5BD1" w:rsidRDefault="00B727F6" w:rsidP="00B727F6">
      <w:pPr>
        <w:spacing w:before="120" w:after="120"/>
        <w:rPr>
          <w:rFonts w:cstheme="minorHAnsi"/>
          <w:sz w:val="24"/>
          <w:szCs w:val="24"/>
        </w:rPr>
      </w:pPr>
      <w:r w:rsidRPr="00CB5BD1">
        <w:rPr>
          <w:rFonts w:cstheme="minorHAnsi"/>
          <w:sz w:val="24"/>
          <w:szCs w:val="24"/>
          <w:lang w:eastAsia="zh-CN"/>
        </w:rPr>
        <w:t>CFC</w:t>
      </w:r>
      <w:r w:rsidRPr="00CB5BD1">
        <w:rPr>
          <w:rFonts w:cstheme="minorHAnsi"/>
          <w:sz w:val="24"/>
          <w:szCs w:val="24"/>
          <w:lang w:eastAsia="zh-CN"/>
        </w:rPr>
        <w:tab/>
      </w:r>
      <w:r w:rsidRPr="00CB5BD1">
        <w:rPr>
          <w:rFonts w:cstheme="minorHAnsi"/>
          <w:sz w:val="24"/>
          <w:szCs w:val="24"/>
          <w:lang w:eastAsia="zh-CN"/>
        </w:rPr>
        <w:tab/>
        <w:t>Chlorofluorocarbon</w:t>
      </w:r>
    </w:p>
    <w:p w:rsidR="00B727F6" w:rsidRPr="00CB5BD1" w:rsidRDefault="00B727F6" w:rsidP="00B727F6">
      <w:pPr>
        <w:spacing w:before="120" w:after="120"/>
        <w:rPr>
          <w:rFonts w:cstheme="minorHAnsi"/>
          <w:sz w:val="24"/>
          <w:szCs w:val="24"/>
        </w:rPr>
      </w:pPr>
      <w:r w:rsidRPr="00CB5BD1">
        <w:rPr>
          <w:rFonts w:cstheme="minorHAnsi"/>
          <w:sz w:val="24"/>
          <w:szCs w:val="24"/>
        </w:rPr>
        <w:t xml:space="preserve">CHEAA </w:t>
      </w:r>
      <w:r w:rsidRPr="00CB5BD1">
        <w:rPr>
          <w:rFonts w:cstheme="minorHAnsi"/>
          <w:sz w:val="24"/>
          <w:szCs w:val="24"/>
        </w:rPr>
        <w:tab/>
        <w:t xml:space="preserve">China Household Electrical Appliances Association </w:t>
      </w:r>
    </w:p>
    <w:p w:rsidR="00B727F6" w:rsidRPr="00CB5BD1" w:rsidRDefault="00B727F6" w:rsidP="00B727F6">
      <w:pPr>
        <w:spacing w:before="120" w:after="120"/>
        <w:rPr>
          <w:rFonts w:cstheme="minorHAnsi"/>
          <w:sz w:val="24"/>
          <w:szCs w:val="24"/>
        </w:rPr>
      </w:pPr>
      <w:r w:rsidRPr="00CB5BD1">
        <w:rPr>
          <w:rFonts w:cstheme="minorHAnsi"/>
          <w:sz w:val="24"/>
          <w:szCs w:val="24"/>
        </w:rPr>
        <w:t xml:space="preserve">CHEARI </w:t>
      </w:r>
      <w:r w:rsidRPr="00CB5BD1">
        <w:rPr>
          <w:rFonts w:cstheme="minorHAnsi"/>
          <w:sz w:val="24"/>
          <w:szCs w:val="24"/>
        </w:rPr>
        <w:tab/>
        <w:t xml:space="preserve">Chinese Household Electrical Appliances Research Institute </w:t>
      </w:r>
    </w:p>
    <w:p w:rsidR="00B727F6" w:rsidRPr="00CB5BD1" w:rsidRDefault="00B727F6" w:rsidP="00B727F6">
      <w:pPr>
        <w:spacing w:before="120" w:after="120"/>
        <w:rPr>
          <w:rFonts w:cstheme="minorHAnsi"/>
          <w:sz w:val="24"/>
          <w:szCs w:val="24"/>
        </w:rPr>
      </w:pPr>
      <w:r w:rsidRPr="00CB5BD1">
        <w:rPr>
          <w:rFonts w:cstheme="minorHAnsi"/>
          <w:sz w:val="24"/>
          <w:szCs w:val="24"/>
        </w:rPr>
        <w:t xml:space="preserve">CNIS </w:t>
      </w:r>
      <w:r w:rsidRPr="00CB5BD1">
        <w:rPr>
          <w:rFonts w:cstheme="minorHAnsi"/>
          <w:sz w:val="24"/>
          <w:szCs w:val="24"/>
        </w:rPr>
        <w:tab/>
      </w:r>
      <w:r w:rsidRPr="00CB5BD1">
        <w:rPr>
          <w:rFonts w:cstheme="minorHAnsi"/>
          <w:sz w:val="24"/>
          <w:szCs w:val="24"/>
        </w:rPr>
        <w:tab/>
        <w:t xml:space="preserve">China National Institute of Standardization </w:t>
      </w:r>
    </w:p>
    <w:p w:rsidR="00B727F6" w:rsidRPr="00CB5BD1" w:rsidRDefault="00B727F6" w:rsidP="00B727F6">
      <w:pPr>
        <w:spacing w:before="120" w:after="120"/>
        <w:rPr>
          <w:rFonts w:cstheme="minorHAnsi"/>
          <w:sz w:val="24"/>
          <w:szCs w:val="24"/>
        </w:rPr>
      </w:pPr>
      <w:r w:rsidRPr="00CB5BD1">
        <w:rPr>
          <w:rFonts w:cstheme="minorHAnsi"/>
          <w:sz w:val="24"/>
          <w:szCs w:val="24"/>
          <w:lang w:eastAsia="zh-CN"/>
        </w:rPr>
        <w:t>CSCC</w:t>
      </w:r>
      <w:r w:rsidRPr="00CB5BD1">
        <w:rPr>
          <w:rFonts w:cstheme="minorHAnsi"/>
          <w:sz w:val="24"/>
          <w:szCs w:val="24"/>
          <w:lang w:eastAsia="zh-CN"/>
        </w:rPr>
        <w:tab/>
      </w:r>
      <w:r w:rsidRPr="00CB5BD1">
        <w:rPr>
          <w:rFonts w:cstheme="minorHAnsi"/>
          <w:sz w:val="24"/>
          <w:szCs w:val="24"/>
          <w:lang w:eastAsia="zh-CN"/>
        </w:rPr>
        <w:tab/>
        <w:t>Center for the Study of Contemporary China</w:t>
      </w:r>
    </w:p>
    <w:p w:rsidR="00B727F6" w:rsidRPr="00CB5BD1" w:rsidRDefault="00B727F6" w:rsidP="00B727F6">
      <w:pPr>
        <w:spacing w:before="120" w:after="120"/>
        <w:rPr>
          <w:rFonts w:cstheme="minorHAnsi"/>
          <w:sz w:val="24"/>
          <w:szCs w:val="24"/>
          <w:lang w:eastAsia="zh-CN"/>
        </w:rPr>
      </w:pPr>
      <w:r w:rsidRPr="00CB5BD1">
        <w:rPr>
          <w:rFonts w:cstheme="minorHAnsi"/>
          <w:sz w:val="24"/>
          <w:szCs w:val="24"/>
          <w:lang w:eastAsia="zh-CN"/>
        </w:rPr>
        <w:t>UN DESA</w:t>
      </w:r>
      <w:r w:rsidRPr="00CB5BD1">
        <w:rPr>
          <w:rFonts w:cstheme="minorHAnsi"/>
          <w:sz w:val="24"/>
          <w:szCs w:val="24"/>
          <w:lang w:eastAsia="zh-CN"/>
        </w:rPr>
        <w:tab/>
      </w:r>
      <w:r w:rsidRPr="00CB5BD1">
        <w:rPr>
          <w:rFonts w:cstheme="minorHAnsi"/>
          <w:sz w:val="24"/>
          <w:szCs w:val="24"/>
          <w:shd w:val="clear" w:color="auto" w:fill="FFFFFF"/>
        </w:rPr>
        <w:t>United Nations Department of Economic and Social Affairs</w:t>
      </w:r>
    </w:p>
    <w:p w:rsidR="00B727F6" w:rsidRPr="00CB5BD1" w:rsidRDefault="00B727F6" w:rsidP="00B727F6">
      <w:pPr>
        <w:spacing w:before="120" w:after="120"/>
        <w:rPr>
          <w:rFonts w:cstheme="minorHAnsi"/>
          <w:sz w:val="24"/>
          <w:szCs w:val="24"/>
        </w:rPr>
      </w:pPr>
      <w:r w:rsidRPr="00CB5BD1">
        <w:rPr>
          <w:rFonts w:cstheme="minorHAnsi"/>
          <w:sz w:val="24"/>
          <w:szCs w:val="24"/>
        </w:rPr>
        <w:t>DSTS</w:t>
      </w:r>
      <w:r w:rsidRPr="00CB5BD1">
        <w:rPr>
          <w:rFonts w:cstheme="minorHAnsi"/>
          <w:sz w:val="24"/>
          <w:szCs w:val="24"/>
        </w:rPr>
        <w:tab/>
      </w:r>
      <w:r w:rsidRPr="00CB5BD1">
        <w:rPr>
          <w:rFonts w:cstheme="minorHAnsi"/>
          <w:sz w:val="24"/>
          <w:szCs w:val="24"/>
        </w:rPr>
        <w:tab/>
        <w:t>Department of Science, Technology and Standards</w:t>
      </w:r>
    </w:p>
    <w:p w:rsidR="00B727F6" w:rsidRPr="00CB5BD1" w:rsidRDefault="00B727F6" w:rsidP="00B727F6">
      <w:pPr>
        <w:spacing w:before="120" w:after="120"/>
        <w:rPr>
          <w:rFonts w:cstheme="minorHAnsi"/>
          <w:sz w:val="24"/>
          <w:szCs w:val="24"/>
        </w:rPr>
      </w:pPr>
      <w:r w:rsidRPr="00CB5BD1">
        <w:rPr>
          <w:rFonts w:cstheme="minorHAnsi"/>
          <w:sz w:val="24"/>
          <w:szCs w:val="24"/>
        </w:rPr>
        <w:t>EE</w:t>
      </w:r>
      <w:r w:rsidRPr="00CB5BD1">
        <w:rPr>
          <w:rFonts w:cstheme="minorHAnsi"/>
          <w:sz w:val="24"/>
          <w:szCs w:val="24"/>
        </w:rPr>
        <w:tab/>
      </w:r>
      <w:r w:rsidRPr="00CB5BD1">
        <w:rPr>
          <w:rFonts w:cstheme="minorHAnsi"/>
          <w:sz w:val="24"/>
          <w:szCs w:val="24"/>
        </w:rPr>
        <w:tab/>
        <w:t>Energy Efficiency</w:t>
      </w:r>
    </w:p>
    <w:p w:rsidR="00B727F6" w:rsidRPr="00CB5BD1" w:rsidRDefault="00B727F6" w:rsidP="00B727F6">
      <w:pPr>
        <w:spacing w:before="120" w:after="120"/>
        <w:rPr>
          <w:rFonts w:cstheme="minorHAnsi"/>
          <w:sz w:val="24"/>
          <w:szCs w:val="24"/>
        </w:rPr>
      </w:pPr>
      <w:r w:rsidRPr="00CB5BD1">
        <w:rPr>
          <w:rFonts w:cstheme="minorHAnsi"/>
          <w:sz w:val="24"/>
          <w:szCs w:val="24"/>
        </w:rPr>
        <w:t>EER</w:t>
      </w:r>
      <w:r w:rsidRPr="00CB5BD1">
        <w:rPr>
          <w:rFonts w:cstheme="minorHAnsi"/>
          <w:sz w:val="24"/>
          <w:szCs w:val="24"/>
        </w:rPr>
        <w:tab/>
      </w:r>
      <w:r w:rsidRPr="00CB5BD1">
        <w:rPr>
          <w:rFonts w:cstheme="minorHAnsi"/>
          <w:sz w:val="24"/>
          <w:szCs w:val="24"/>
        </w:rPr>
        <w:tab/>
      </w:r>
      <w:r w:rsidR="00CA142D" w:rsidRPr="00CB5BD1">
        <w:rPr>
          <w:rFonts w:cstheme="minorHAnsi"/>
          <w:sz w:val="24"/>
          <w:szCs w:val="24"/>
        </w:rPr>
        <w:t>Energy Efficiency Ratio</w:t>
      </w:r>
    </w:p>
    <w:p w:rsidR="00B727F6" w:rsidRPr="00CB5BD1" w:rsidRDefault="00B727F6" w:rsidP="00B727F6">
      <w:pPr>
        <w:spacing w:before="120" w:after="120"/>
        <w:rPr>
          <w:rFonts w:cstheme="minorHAnsi"/>
          <w:sz w:val="24"/>
          <w:szCs w:val="24"/>
        </w:rPr>
      </w:pPr>
      <w:r w:rsidRPr="00CB5BD1">
        <w:rPr>
          <w:rFonts w:cstheme="minorHAnsi"/>
          <w:sz w:val="24"/>
          <w:szCs w:val="24"/>
        </w:rPr>
        <w:t>EOP</w:t>
      </w:r>
      <w:r w:rsidRPr="00CB5BD1">
        <w:rPr>
          <w:rFonts w:cstheme="minorHAnsi"/>
          <w:sz w:val="24"/>
          <w:szCs w:val="24"/>
        </w:rPr>
        <w:tab/>
      </w:r>
      <w:r w:rsidRPr="00CB5BD1">
        <w:rPr>
          <w:rFonts w:cstheme="minorHAnsi"/>
          <w:sz w:val="24"/>
          <w:szCs w:val="24"/>
        </w:rPr>
        <w:tab/>
        <w:t>End of the Project</w:t>
      </w:r>
    </w:p>
    <w:p w:rsidR="00B727F6" w:rsidRPr="00CB5BD1" w:rsidRDefault="00B727F6" w:rsidP="00B727F6">
      <w:pPr>
        <w:spacing w:before="120" w:after="120"/>
        <w:rPr>
          <w:rFonts w:cstheme="minorHAnsi"/>
          <w:sz w:val="24"/>
          <w:szCs w:val="24"/>
        </w:rPr>
      </w:pPr>
      <w:r w:rsidRPr="00CB5BD1">
        <w:rPr>
          <w:rFonts w:cstheme="minorHAnsi"/>
          <w:sz w:val="24"/>
          <w:szCs w:val="24"/>
        </w:rPr>
        <w:t xml:space="preserve">FECO </w:t>
      </w:r>
      <w:r w:rsidRPr="00CB5BD1">
        <w:rPr>
          <w:rFonts w:cstheme="minorHAnsi"/>
          <w:sz w:val="24"/>
          <w:szCs w:val="24"/>
        </w:rPr>
        <w:tab/>
      </w:r>
      <w:r w:rsidRPr="00CB5BD1">
        <w:rPr>
          <w:rFonts w:cstheme="minorHAnsi"/>
          <w:sz w:val="24"/>
          <w:szCs w:val="24"/>
        </w:rPr>
        <w:tab/>
        <w:t>Foreign Economic Cooperation Office</w:t>
      </w:r>
    </w:p>
    <w:p w:rsidR="00B727F6" w:rsidRPr="00CB5BD1" w:rsidRDefault="00B727F6" w:rsidP="00B727F6">
      <w:pPr>
        <w:spacing w:before="120" w:after="120"/>
        <w:rPr>
          <w:rFonts w:cstheme="minorHAnsi"/>
          <w:sz w:val="24"/>
          <w:szCs w:val="24"/>
        </w:rPr>
      </w:pPr>
      <w:r w:rsidRPr="00CB5BD1">
        <w:rPr>
          <w:rFonts w:cstheme="minorHAnsi"/>
          <w:sz w:val="24"/>
          <w:szCs w:val="24"/>
        </w:rPr>
        <w:t>GEF</w:t>
      </w:r>
      <w:r w:rsidRPr="00CB5BD1">
        <w:rPr>
          <w:rFonts w:cstheme="minorHAnsi"/>
          <w:sz w:val="24"/>
          <w:szCs w:val="24"/>
        </w:rPr>
        <w:tab/>
      </w:r>
      <w:r w:rsidRPr="00CB5BD1">
        <w:rPr>
          <w:rFonts w:cstheme="minorHAnsi"/>
          <w:sz w:val="24"/>
          <w:szCs w:val="24"/>
        </w:rPr>
        <w:tab/>
      </w:r>
      <w:r w:rsidRPr="00CB5BD1">
        <w:rPr>
          <w:rFonts w:cstheme="minorHAnsi"/>
          <w:sz w:val="24"/>
          <w:szCs w:val="24"/>
          <w:shd w:val="clear" w:color="auto" w:fill="FFFFFF"/>
        </w:rPr>
        <w:t>Global Environment Facility</w:t>
      </w:r>
    </w:p>
    <w:p w:rsidR="00B727F6" w:rsidRPr="00CB5BD1" w:rsidRDefault="00B727F6" w:rsidP="00B727F6">
      <w:pPr>
        <w:spacing w:before="120" w:after="120"/>
        <w:rPr>
          <w:rFonts w:cstheme="minorHAnsi"/>
          <w:sz w:val="24"/>
          <w:szCs w:val="24"/>
        </w:rPr>
      </w:pPr>
      <w:r w:rsidRPr="00CB5BD1">
        <w:rPr>
          <w:rFonts w:cstheme="minorHAnsi"/>
          <w:sz w:val="24"/>
          <w:szCs w:val="24"/>
        </w:rPr>
        <w:t>GHG</w:t>
      </w:r>
      <w:r w:rsidRPr="00CB5BD1">
        <w:rPr>
          <w:rFonts w:cstheme="minorHAnsi"/>
          <w:sz w:val="24"/>
          <w:szCs w:val="24"/>
        </w:rPr>
        <w:tab/>
      </w:r>
      <w:r w:rsidRPr="00CB5BD1">
        <w:rPr>
          <w:rFonts w:cstheme="minorHAnsi"/>
          <w:sz w:val="24"/>
          <w:szCs w:val="24"/>
        </w:rPr>
        <w:tab/>
        <w:t>Greenhouse Gas</w:t>
      </w:r>
    </w:p>
    <w:p w:rsidR="00B727F6" w:rsidRPr="00CB5BD1" w:rsidRDefault="00B727F6" w:rsidP="00B727F6">
      <w:pPr>
        <w:spacing w:before="120" w:after="120"/>
        <w:rPr>
          <w:rFonts w:cstheme="minorHAnsi"/>
          <w:sz w:val="24"/>
          <w:szCs w:val="24"/>
        </w:rPr>
      </w:pPr>
      <w:r w:rsidRPr="00CB5BD1">
        <w:rPr>
          <w:rFonts w:cstheme="minorHAnsi"/>
          <w:sz w:val="24"/>
          <w:szCs w:val="24"/>
        </w:rPr>
        <w:t>GOC</w:t>
      </w:r>
      <w:r w:rsidRPr="00CB5BD1">
        <w:rPr>
          <w:rFonts w:cstheme="minorHAnsi"/>
          <w:sz w:val="24"/>
          <w:szCs w:val="24"/>
        </w:rPr>
        <w:tab/>
      </w:r>
      <w:r w:rsidRPr="00CB5BD1">
        <w:rPr>
          <w:rFonts w:cstheme="minorHAnsi"/>
          <w:sz w:val="24"/>
          <w:szCs w:val="24"/>
        </w:rPr>
        <w:tab/>
        <w:t xml:space="preserve">Government of China </w:t>
      </w:r>
    </w:p>
    <w:p w:rsidR="00B727F6" w:rsidRPr="00CB5BD1" w:rsidRDefault="00B727F6" w:rsidP="00B727F6">
      <w:pPr>
        <w:spacing w:before="120" w:after="120"/>
        <w:rPr>
          <w:rFonts w:cstheme="minorHAnsi"/>
          <w:sz w:val="24"/>
          <w:szCs w:val="24"/>
        </w:rPr>
      </w:pPr>
      <w:r w:rsidRPr="00CB5BD1">
        <w:rPr>
          <w:rFonts w:cstheme="minorHAnsi"/>
          <w:sz w:val="24"/>
          <w:szCs w:val="24"/>
        </w:rPr>
        <w:t xml:space="preserve">M&amp;E  </w:t>
      </w:r>
      <w:r w:rsidRPr="00CB5BD1">
        <w:rPr>
          <w:rFonts w:cstheme="minorHAnsi"/>
          <w:sz w:val="24"/>
          <w:szCs w:val="24"/>
        </w:rPr>
        <w:tab/>
      </w:r>
      <w:r w:rsidRPr="00CB5BD1">
        <w:rPr>
          <w:rFonts w:cstheme="minorHAnsi"/>
          <w:sz w:val="24"/>
          <w:szCs w:val="24"/>
        </w:rPr>
        <w:tab/>
        <w:t>Monitoring and Evaluation</w:t>
      </w:r>
    </w:p>
    <w:p w:rsidR="00B727F6" w:rsidRPr="00CB5BD1" w:rsidRDefault="00B727F6" w:rsidP="00B727F6">
      <w:pPr>
        <w:spacing w:before="120" w:after="120"/>
        <w:rPr>
          <w:rFonts w:cstheme="minorHAnsi"/>
          <w:sz w:val="24"/>
          <w:szCs w:val="24"/>
        </w:rPr>
      </w:pPr>
      <w:r w:rsidRPr="00CB5BD1">
        <w:rPr>
          <w:rFonts w:cstheme="minorHAnsi"/>
          <w:sz w:val="24"/>
          <w:szCs w:val="24"/>
          <w:lang w:eastAsia="zh-CN"/>
        </w:rPr>
        <w:t>MEP</w:t>
      </w:r>
      <w:r w:rsidRPr="00CB5BD1">
        <w:rPr>
          <w:rFonts w:cstheme="minorHAnsi"/>
          <w:sz w:val="24"/>
          <w:szCs w:val="24"/>
          <w:lang w:eastAsia="zh-CN"/>
        </w:rPr>
        <w:tab/>
      </w:r>
      <w:r w:rsidRPr="00CB5BD1">
        <w:rPr>
          <w:rFonts w:cstheme="minorHAnsi"/>
          <w:sz w:val="24"/>
          <w:szCs w:val="24"/>
          <w:lang w:eastAsia="zh-CN"/>
        </w:rPr>
        <w:tab/>
      </w:r>
      <w:r w:rsidRPr="00CB5BD1">
        <w:rPr>
          <w:rFonts w:cstheme="minorHAnsi"/>
          <w:sz w:val="24"/>
          <w:szCs w:val="24"/>
        </w:rPr>
        <w:t>Ministry of Environmental Protection</w:t>
      </w:r>
    </w:p>
    <w:p w:rsidR="00B727F6" w:rsidRPr="00CB5BD1" w:rsidRDefault="00B727F6" w:rsidP="00B727F6">
      <w:pPr>
        <w:spacing w:before="120" w:after="120"/>
        <w:rPr>
          <w:rFonts w:cstheme="minorHAnsi"/>
          <w:sz w:val="24"/>
          <w:szCs w:val="24"/>
        </w:rPr>
      </w:pPr>
      <w:r w:rsidRPr="00CB5BD1">
        <w:rPr>
          <w:rFonts w:cstheme="minorHAnsi"/>
          <w:sz w:val="24"/>
          <w:szCs w:val="24"/>
          <w:lang w:eastAsia="zh-CN"/>
        </w:rPr>
        <w:t>MIIT</w:t>
      </w:r>
      <w:r w:rsidRPr="00CB5BD1">
        <w:rPr>
          <w:rFonts w:cstheme="minorHAnsi"/>
          <w:sz w:val="24"/>
          <w:szCs w:val="24"/>
          <w:lang w:eastAsia="zh-CN"/>
        </w:rPr>
        <w:tab/>
      </w:r>
      <w:r w:rsidRPr="00CB5BD1">
        <w:rPr>
          <w:rFonts w:cstheme="minorHAnsi"/>
          <w:sz w:val="24"/>
          <w:szCs w:val="24"/>
          <w:lang w:eastAsia="zh-CN"/>
        </w:rPr>
        <w:tab/>
      </w:r>
      <w:r w:rsidRPr="00CB5BD1">
        <w:rPr>
          <w:rFonts w:cstheme="minorHAnsi"/>
          <w:sz w:val="24"/>
          <w:szCs w:val="24"/>
        </w:rPr>
        <w:t>Ministry of Industry and Information Technology</w:t>
      </w:r>
    </w:p>
    <w:p w:rsidR="00B727F6" w:rsidRPr="00CB5BD1" w:rsidRDefault="00B727F6" w:rsidP="00B727F6">
      <w:pPr>
        <w:spacing w:before="120" w:after="120"/>
        <w:rPr>
          <w:rFonts w:cstheme="minorHAnsi"/>
          <w:sz w:val="24"/>
          <w:szCs w:val="24"/>
        </w:rPr>
      </w:pPr>
      <w:r w:rsidRPr="00CB5BD1">
        <w:rPr>
          <w:rFonts w:cstheme="minorHAnsi"/>
          <w:sz w:val="24"/>
          <w:szCs w:val="24"/>
        </w:rPr>
        <w:t xml:space="preserve">MOF </w:t>
      </w:r>
      <w:r w:rsidRPr="00CB5BD1">
        <w:rPr>
          <w:rFonts w:cstheme="minorHAnsi"/>
          <w:sz w:val="24"/>
          <w:szCs w:val="24"/>
        </w:rPr>
        <w:tab/>
      </w:r>
      <w:r w:rsidRPr="00CB5BD1">
        <w:rPr>
          <w:rFonts w:cstheme="minorHAnsi"/>
          <w:sz w:val="24"/>
          <w:szCs w:val="24"/>
        </w:rPr>
        <w:tab/>
        <w:t xml:space="preserve">Ministry of Finance </w:t>
      </w:r>
    </w:p>
    <w:p w:rsidR="00B727F6" w:rsidRPr="00CB5BD1" w:rsidRDefault="00B727F6" w:rsidP="00B727F6">
      <w:pPr>
        <w:spacing w:before="120" w:after="120"/>
        <w:rPr>
          <w:rFonts w:cstheme="minorHAnsi"/>
          <w:sz w:val="24"/>
          <w:szCs w:val="24"/>
        </w:rPr>
      </w:pPr>
      <w:r w:rsidRPr="00CB5BD1">
        <w:rPr>
          <w:rFonts w:cstheme="minorHAnsi"/>
          <w:sz w:val="24"/>
          <w:szCs w:val="24"/>
        </w:rPr>
        <w:t>MTR</w:t>
      </w:r>
      <w:r w:rsidRPr="00CB5BD1">
        <w:rPr>
          <w:rFonts w:cstheme="minorHAnsi"/>
          <w:sz w:val="24"/>
          <w:szCs w:val="24"/>
        </w:rPr>
        <w:tab/>
      </w:r>
      <w:r w:rsidRPr="00CB5BD1">
        <w:rPr>
          <w:rFonts w:cstheme="minorHAnsi"/>
          <w:sz w:val="24"/>
          <w:szCs w:val="24"/>
        </w:rPr>
        <w:tab/>
        <w:t>Medium Term Review</w:t>
      </w:r>
    </w:p>
    <w:p w:rsidR="00B727F6" w:rsidRPr="00CB5BD1" w:rsidRDefault="00B727F6" w:rsidP="00B727F6">
      <w:pPr>
        <w:spacing w:before="120" w:after="120"/>
        <w:rPr>
          <w:rFonts w:cstheme="minorHAnsi"/>
          <w:sz w:val="24"/>
          <w:szCs w:val="24"/>
        </w:rPr>
      </w:pPr>
      <w:r w:rsidRPr="00CB5BD1">
        <w:rPr>
          <w:rFonts w:cstheme="minorHAnsi"/>
          <w:sz w:val="24"/>
          <w:szCs w:val="24"/>
        </w:rPr>
        <w:t xml:space="preserve">NDRC </w:t>
      </w:r>
      <w:r w:rsidRPr="00CB5BD1">
        <w:rPr>
          <w:rFonts w:cstheme="minorHAnsi"/>
          <w:sz w:val="24"/>
          <w:szCs w:val="24"/>
        </w:rPr>
        <w:tab/>
      </w:r>
      <w:r w:rsidRPr="00CB5BD1">
        <w:rPr>
          <w:rFonts w:cstheme="minorHAnsi"/>
          <w:sz w:val="24"/>
          <w:szCs w:val="24"/>
        </w:rPr>
        <w:tab/>
        <w:t xml:space="preserve">National Development and Reform Commission </w:t>
      </w:r>
    </w:p>
    <w:p w:rsidR="00B727F6" w:rsidRPr="00CB5BD1" w:rsidRDefault="00B727F6" w:rsidP="00B727F6">
      <w:pPr>
        <w:spacing w:before="120" w:after="120"/>
        <w:rPr>
          <w:rFonts w:cstheme="minorHAnsi"/>
          <w:sz w:val="24"/>
          <w:szCs w:val="24"/>
        </w:rPr>
      </w:pPr>
      <w:r w:rsidRPr="00CB5BD1">
        <w:rPr>
          <w:rFonts w:cstheme="minorHAnsi"/>
          <w:sz w:val="24"/>
          <w:szCs w:val="24"/>
        </w:rPr>
        <w:t xml:space="preserve">NEX </w:t>
      </w:r>
      <w:r w:rsidRPr="00CB5BD1">
        <w:rPr>
          <w:rFonts w:cstheme="minorHAnsi"/>
          <w:sz w:val="24"/>
          <w:szCs w:val="24"/>
        </w:rPr>
        <w:tab/>
      </w:r>
      <w:r w:rsidRPr="00CB5BD1">
        <w:rPr>
          <w:rFonts w:cstheme="minorHAnsi"/>
          <w:sz w:val="24"/>
          <w:szCs w:val="24"/>
        </w:rPr>
        <w:tab/>
        <w:t xml:space="preserve">Nationally-Executed </w:t>
      </w:r>
    </w:p>
    <w:p w:rsidR="00B727F6" w:rsidRPr="00CB5BD1" w:rsidRDefault="00B727F6" w:rsidP="00B727F6">
      <w:pPr>
        <w:spacing w:before="120" w:after="120"/>
        <w:rPr>
          <w:rFonts w:cstheme="minorHAnsi"/>
          <w:sz w:val="24"/>
          <w:szCs w:val="24"/>
        </w:rPr>
      </w:pPr>
      <w:r w:rsidRPr="00CB5BD1">
        <w:rPr>
          <w:rFonts w:cstheme="minorHAnsi"/>
          <w:bCs/>
          <w:sz w:val="24"/>
          <w:szCs w:val="24"/>
          <w:lang w:eastAsia="zh-CN"/>
        </w:rPr>
        <w:lastRenderedPageBreak/>
        <w:t xml:space="preserve">NHEAQSTC </w:t>
      </w:r>
      <w:r w:rsidRPr="00CB5BD1">
        <w:rPr>
          <w:rFonts w:cstheme="minorHAnsi"/>
          <w:bCs/>
          <w:sz w:val="24"/>
          <w:szCs w:val="24"/>
          <w:lang w:eastAsia="zh-CN"/>
        </w:rPr>
        <w:tab/>
        <w:t xml:space="preserve">National Household Electric Appliance Quality Supervision Testing Center </w:t>
      </w:r>
    </w:p>
    <w:p w:rsidR="00B727F6" w:rsidRPr="00CB5BD1" w:rsidRDefault="00B727F6" w:rsidP="00B727F6">
      <w:pPr>
        <w:spacing w:before="120" w:after="120"/>
        <w:rPr>
          <w:rFonts w:cstheme="minorHAnsi"/>
          <w:sz w:val="24"/>
          <w:szCs w:val="24"/>
        </w:rPr>
      </w:pPr>
      <w:r w:rsidRPr="00CB5BD1">
        <w:rPr>
          <w:rFonts w:cstheme="minorHAnsi"/>
          <w:sz w:val="24"/>
          <w:szCs w:val="24"/>
        </w:rPr>
        <w:t>NPD</w:t>
      </w:r>
      <w:r w:rsidRPr="00CB5BD1">
        <w:rPr>
          <w:rFonts w:cstheme="minorHAnsi"/>
          <w:sz w:val="24"/>
          <w:szCs w:val="24"/>
        </w:rPr>
        <w:tab/>
      </w:r>
      <w:r w:rsidRPr="00CB5BD1">
        <w:rPr>
          <w:rFonts w:cstheme="minorHAnsi"/>
          <w:sz w:val="24"/>
          <w:szCs w:val="24"/>
        </w:rPr>
        <w:tab/>
        <w:t xml:space="preserve">National Project Director </w:t>
      </w:r>
    </w:p>
    <w:p w:rsidR="00B727F6" w:rsidRPr="00CB5BD1" w:rsidRDefault="00B727F6" w:rsidP="00B727F6">
      <w:pPr>
        <w:spacing w:before="120" w:after="120"/>
        <w:rPr>
          <w:rFonts w:cstheme="minorHAnsi"/>
          <w:sz w:val="24"/>
          <w:szCs w:val="24"/>
        </w:rPr>
      </w:pPr>
      <w:r w:rsidRPr="00CB5BD1">
        <w:rPr>
          <w:rFonts w:cstheme="minorHAnsi"/>
          <w:sz w:val="24"/>
          <w:szCs w:val="24"/>
        </w:rPr>
        <w:t>ODS</w:t>
      </w:r>
      <w:r w:rsidRPr="00CB5BD1">
        <w:rPr>
          <w:rFonts w:cstheme="minorHAnsi"/>
          <w:sz w:val="24"/>
          <w:szCs w:val="24"/>
        </w:rPr>
        <w:tab/>
      </w:r>
      <w:r w:rsidRPr="00CB5BD1">
        <w:rPr>
          <w:rFonts w:cstheme="minorHAnsi"/>
          <w:sz w:val="24"/>
          <w:szCs w:val="24"/>
        </w:rPr>
        <w:tab/>
      </w:r>
      <w:r w:rsidRPr="00CB5BD1">
        <w:rPr>
          <w:rFonts w:cstheme="minorHAnsi"/>
          <w:sz w:val="24"/>
          <w:szCs w:val="24"/>
          <w:shd w:val="clear" w:color="auto" w:fill="FFFFFF"/>
        </w:rPr>
        <w:t>ozone-depleting substance</w:t>
      </w:r>
    </w:p>
    <w:p w:rsidR="00B727F6" w:rsidRPr="00CB5BD1" w:rsidRDefault="00B727F6" w:rsidP="00B727F6">
      <w:pPr>
        <w:spacing w:before="120" w:after="120"/>
        <w:rPr>
          <w:rFonts w:cstheme="minorHAnsi"/>
          <w:sz w:val="24"/>
          <w:szCs w:val="24"/>
        </w:rPr>
      </w:pPr>
      <w:r w:rsidRPr="00CB5BD1">
        <w:rPr>
          <w:rFonts w:cstheme="minorHAnsi"/>
          <w:sz w:val="24"/>
          <w:szCs w:val="24"/>
        </w:rPr>
        <w:t>PAC</w:t>
      </w:r>
      <w:r w:rsidRPr="00CB5BD1">
        <w:rPr>
          <w:rFonts w:cstheme="minorHAnsi"/>
          <w:sz w:val="24"/>
          <w:szCs w:val="24"/>
        </w:rPr>
        <w:tab/>
      </w:r>
      <w:r w:rsidRPr="00CB5BD1">
        <w:rPr>
          <w:rFonts w:cstheme="minorHAnsi"/>
          <w:sz w:val="24"/>
          <w:szCs w:val="24"/>
        </w:rPr>
        <w:tab/>
        <w:t xml:space="preserve">Project Assurance Committee </w:t>
      </w:r>
    </w:p>
    <w:p w:rsidR="00B727F6" w:rsidRPr="00CB5BD1" w:rsidRDefault="00B727F6" w:rsidP="00B727F6">
      <w:pPr>
        <w:spacing w:before="120" w:after="120"/>
        <w:rPr>
          <w:rFonts w:cstheme="minorHAnsi"/>
          <w:bCs/>
          <w:sz w:val="24"/>
          <w:szCs w:val="24"/>
        </w:rPr>
      </w:pPr>
      <w:r w:rsidRPr="00CB5BD1">
        <w:rPr>
          <w:rFonts w:cstheme="minorHAnsi"/>
          <w:bCs/>
          <w:sz w:val="24"/>
          <w:szCs w:val="24"/>
        </w:rPr>
        <w:t xml:space="preserve">PEERAC </w:t>
      </w:r>
      <w:r w:rsidRPr="00CB5BD1">
        <w:rPr>
          <w:rFonts w:cstheme="minorHAnsi"/>
          <w:bCs/>
          <w:sz w:val="24"/>
          <w:szCs w:val="24"/>
        </w:rPr>
        <w:tab/>
        <w:t xml:space="preserve">Promoting Energy Efficient Room Air Conditioners </w:t>
      </w:r>
    </w:p>
    <w:p w:rsidR="00B727F6" w:rsidRPr="00CB5BD1" w:rsidRDefault="00B727F6" w:rsidP="00B727F6">
      <w:pPr>
        <w:spacing w:before="120" w:after="120"/>
        <w:rPr>
          <w:rFonts w:cstheme="minorHAnsi"/>
          <w:sz w:val="24"/>
          <w:szCs w:val="24"/>
        </w:rPr>
      </w:pPr>
      <w:r w:rsidRPr="00CB5BD1">
        <w:rPr>
          <w:rFonts w:cstheme="minorHAnsi"/>
          <w:sz w:val="24"/>
          <w:szCs w:val="24"/>
        </w:rPr>
        <w:t>PILESLAMP</w:t>
      </w:r>
      <w:r w:rsidRPr="00CB5BD1">
        <w:rPr>
          <w:rFonts w:cstheme="minorHAnsi"/>
          <w:sz w:val="24"/>
          <w:szCs w:val="24"/>
        </w:rPr>
        <w:tab/>
        <w:t>Phase</w:t>
      </w:r>
      <w:r w:rsidRPr="00CB5BD1">
        <w:rPr>
          <w:rFonts w:eastAsia="Arial Unicode MS" w:cstheme="minorHAnsi"/>
          <w:sz w:val="24"/>
          <w:szCs w:val="24"/>
        </w:rPr>
        <w:t>-out of Incandescent Lamps and Energy Saving Lamps Promotion</w:t>
      </w:r>
    </w:p>
    <w:p w:rsidR="00B727F6" w:rsidRPr="00CB5BD1" w:rsidRDefault="00B727F6" w:rsidP="00B727F6">
      <w:pPr>
        <w:spacing w:before="120" w:after="120"/>
        <w:rPr>
          <w:rFonts w:cstheme="minorHAnsi"/>
          <w:sz w:val="24"/>
          <w:szCs w:val="24"/>
        </w:rPr>
      </w:pPr>
      <w:r w:rsidRPr="00CB5BD1">
        <w:rPr>
          <w:rFonts w:cstheme="minorHAnsi"/>
          <w:sz w:val="24"/>
          <w:szCs w:val="24"/>
        </w:rPr>
        <w:t xml:space="preserve">PMO </w:t>
      </w:r>
      <w:r w:rsidRPr="00CB5BD1">
        <w:rPr>
          <w:rFonts w:cstheme="minorHAnsi"/>
          <w:sz w:val="24"/>
          <w:szCs w:val="24"/>
        </w:rPr>
        <w:tab/>
      </w:r>
      <w:r w:rsidRPr="00CB5BD1">
        <w:rPr>
          <w:rFonts w:cstheme="minorHAnsi"/>
          <w:sz w:val="24"/>
          <w:szCs w:val="24"/>
        </w:rPr>
        <w:tab/>
        <w:t xml:space="preserve">Project Management Office </w:t>
      </w:r>
    </w:p>
    <w:p w:rsidR="00B727F6" w:rsidRPr="00CB5BD1" w:rsidRDefault="00B727F6" w:rsidP="00B727F6">
      <w:pPr>
        <w:spacing w:before="120" w:after="120"/>
        <w:rPr>
          <w:rFonts w:cstheme="minorHAnsi"/>
          <w:sz w:val="24"/>
          <w:szCs w:val="24"/>
        </w:rPr>
      </w:pPr>
      <w:r w:rsidRPr="00CB5BD1">
        <w:rPr>
          <w:rFonts w:cstheme="minorHAnsi"/>
          <w:sz w:val="24"/>
          <w:szCs w:val="24"/>
        </w:rPr>
        <w:t>PR</w:t>
      </w:r>
      <w:r w:rsidRPr="00CB5BD1">
        <w:rPr>
          <w:rFonts w:cstheme="minorHAnsi"/>
          <w:sz w:val="24"/>
          <w:szCs w:val="24"/>
        </w:rPr>
        <w:tab/>
      </w:r>
      <w:r w:rsidRPr="00CB5BD1">
        <w:rPr>
          <w:rFonts w:cstheme="minorHAnsi"/>
          <w:sz w:val="24"/>
          <w:szCs w:val="24"/>
        </w:rPr>
        <w:tab/>
        <w:t xml:space="preserve">Public relations </w:t>
      </w:r>
    </w:p>
    <w:p w:rsidR="00B727F6" w:rsidRPr="00CB5BD1" w:rsidRDefault="00B727F6" w:rsidP="00B727F6">
      <w:pPr>
        <w:spacing w:before="120" w:after="120"/>
        <w:rPr>
          <w:rFonts w:cstheme="minorHAnsi"/>
          <w:sz w:val="24"/>
          <w:szCs w:val="24"/>
          <w:lang w:eastAsia="zh-CN"/>
        </w:rPr>
      </w:pPr>
      <w:r w:rsidRPr="00CB5BD1">
        <w:rPr>
          <w:rFonts w:cstheme="minorHAnsi"/>
          <w:sz w:val="24"/>
          <w:szCs w:val="24"/>
          <w:lang w:eastAsia="zh-CN"/>
        </w:rPr>
        <w:t xml:space="preserve">PSC </w:t>
      </w:r>
      <w:r w:rsidRPr="00CB5BD1">
        <w:rPr>
          <w:rFonts w:cstheme="minorHAnsi"/>
          <w:sz w:val="24"/>
          <w:szCs w:val="24"/>
          <w:lang w:eastAsia="zh-CN"/>
        </w:rPr>
        <w:tab/>
      </w:r>
      <w:r w:rsidRPr="00CB5BD1">
        <w:rPr>
          <w:rFonts w:cstheme="minorHAnsi"/>
          <w:sz w:val="24"/>
          <w:szCs w:val="24"/>
          <w:lang w:eastAsia="zh-CN"/>
        </w:rPr>
        <w:tab/>
        <w:t xml:space="preserve">Project Steering Committee </w:t>
      </w:r>
    </w:p>
    <w:p w:rsidR="00B727F6" w:rsidRPr="00CB5BD1" w:rsidRDefault="00B727F6" w:rsidP="00B727F6">
      <w:pPr>
        <w:spacing w:before="120" w:after="120"/>
        <w:rPr>
          <w:rFonts w:cstheme="minorHAnsi"/>
          <w:sz w:val="24"/>
          <w:szCs w:val="24"/>
        </w:rPr>
      </w:pPr>
      <w:r w:rsidRPr="00CB5BD1">
        <w:rPr>
          <w:rFonts w:cstheme="minorHAnsi"/>
          <w:sz w:val="24"/>
          <w:szCs w:val="24"/>
        </w:rPr>
        <w:t xml:space="preserve">R&amp;C  </w:t>
      </w:r>
      <w:r w:rsidRPr="00CB5BD1">
        <w:rPr>
          <w:rFonts w:cstheme="minorHAnsi"/>
          <w:sz w:val="24"/>
          <w:szCs w:val="24"/>
        </w:rPr>
        <w:tab/>
      </w:r>
      <w:r w:rsidRPr="00CB5BD1">
        <w:rPr>
          <w:rFonts w:cstheme="minorHAnsi"/>
          <w:sz w:val="24"/>
          <w:szCs w:val="24"/>
        </w:rPr>
        <w:tab/>
        <w:t>Residential and Commercial</w:t>
      </w:r>
    </w:p>
    <w:p w:rsidR="00B727F6" w:rsidRPr="00CB5BD1" w:rsidRDefault="00B727F6" w:rsidP="00B727F6">
      <w:pPr>
        <w:spacing w:before="120" w:after="120"/>
        <w:rPr>
          <w:rFonts w:cstheme="minorHAnsi"/>
          <w:sz w:val="24"/>
          <w:szCs w:val="24"/>
        </w:rPr>
      </w:pPr>
      <w:r w:rsidRPr="00CB5BD1">
        <w:rPr>
          <w:rFonts w:cstheme="minorHAnsi"/>
          <w:sz w:val="24"/>
          <w:szCs w:val="24"/>
        </w:rPr>
        <w:t>R&amp;D</w:t>
      </w:r>
      <w:r w:rsidRPr="00CB5BD1">
        <w:rPr>
          <w:rFonts w:cstheme="minorHAnsi"/>
          <w:sz w:val="24"/>
          <w:szCs w:val="24"/>
        </w:rPr>
        <w:tab/>
      </w:r>
      <w:r w:rsidRPr="00CB5BD1">
        <w:rPr>
          <w:rFonts w:cstheme="minorHAnsi"/>
          <w:sz w:val="24"/>
          <w:szCs w:val="24"/>
        </w:rPr>
        <w:tab/>
        <w:t>Research and Development</w:t>
      </w:r>
    </w:p>
    <w:p w:rsidR="00B727F6" w:rsidRPr="00CB5BD1" w:rsidRDefault="00B727F6" w:rsidP="00B727F6">
      <w:pPr>
        <w:spacing w:before="120" w:after="120"/>
        <w:rPr>
          <w:rFonts w:cstheme="minorHAnsi"/>
          <w:sz w:val="24"/>
          <w:szCs w:val="24"/>
          <w:lang w:eastAsia="zh-CN"/>
        </w:rPr>
      </w:pPr>
      <w:r w:rsidRPr="00CB5BD1">
        <w:rPr>
          <w:rFonts w:cstheme="minorHAnsi"/>
          <w:sz w:val="24"/>
          <w:szCs w:val="24"/>
          <w:lang w:eastAsia="zh-CN"/>
        </w:rPr>
        <w:t>RAC</w:t>
      </w:r>
      <w:r w:rsidRPr="00CB5BD1">
        <w:rPr>
          <w:rFonts w:cstheme="minorHAnsi"/>
          <w:sz w:val="24"/>
          <w:szCs w:val="24"/>
          <w:lang w:eastAsia="zh-CN"/>
        </w:rPr>
        <w:tab/>
      </w:r>
      <w:r w:rsidRPr="00CB5BD1">
        <w:rPr>
          <w:rFonts w:cstheme="minorHAnsi"/>
          <w:sz w:val="24"/>
          <w:szCs w:val="24"/>
          <w:lang w:eastAsia="zh-CN"/>
        </w:rPr>
        <w:tab/>
      </w:r>
      <w:r w:rsidRPr="00CB5BD1">
        <w:rPr>
          <w:rFonts w:cstheme="minorHAnsi"/>
          <w:sz w:val="24"/>
          <w:szCs w:val="24"/>
        </w:rPr>
        <w:t>Room Air Conditioner</w:t>
      </w:r>
    </w:p>
    <w:p w:rsidR="00B727F6" w:rsidRPr="00CB5BD1" w:rsidRDefault="00B727F6" w:rsidP="00B727F6">
      <w:pPr>
        <w:spacing w:before="120" w:after="120"/>
        <w:rPr>
          <w:rFonts w:cstheme="minorHAnsi"/>
          <w:sz w:val="24"/>
          <w:szCs w:val="24"/>
          <w:lang w:eastAsia="zh-CN"/>
        </w:rPr>
      </w:pPr>
      <w:r w:rsidRPr="00CB5BD1">
        <w:rPr>
          <w:rFonts w:cstheme="minorHAnsi"/>
          <w:sz w:val="24"/>
          <w:szCs w:val="24"/>
          <w:lang w:eastAsia="zh-CN"/>
        </w:rPr>
        <w:t>SEPA</w:t>
      </w:r>
      <w:r w:rsidRPr="00CB5BD1">
        <w:rPr>
          <w:rFonts w:cstheme="minorHAnsi"/>
          <w:sz w:val="24"/>
          <w:szCs w:val="24"/>
          <w:lang w:eastAsia="zh-CN"/>
        </w:rPr>
        <w:tab/>
      </w:r>
      <w:r w:rsidRPr="00CB5BD1">
        <w:rPr>
          <w:rFonts w:cstheme="minorHAnsi"/>
          <w:sz w:val="24"/>
          <w:szCs w:val="24"/>
          <w:lang w:eastAsia="zh-CN"/>
        </w:rPr>
        <w:tab/>
        <w:t xml:space="preserve">State Environmental Protection Administration </w:t>
      </w:r>
    </w:p>
    <w:p w:rsidR="00B727F6" w:rsidRPr="00CB5BD1" w:rsidRDefault="00B727F6" w:rsidP="00B727F6">
      <w:pPr>
        <w:spacing w:before="120" w:after="120"/>
        <w:rPr>
          <w:rFonts w:cstheme="minorHAnsi"/>
          <w:sz w:val="24"/>
          <w:szCs w:val="24"/>
        </w:rPr>
      </w:pPr>
      <w:r w:rsidRPr="00CB5BD1">
        <w:rPr>
          <w:rFonts w:cstheme="minorHAnsi"/>
          <w:sz w:val="24"/>
          <w:szCs w:val="24"/>
        </w:rPr>
        <w:t>TAC</w:t>
      </w:r>
      <w:r w:rsidRPr="00CB5BD1">
        <w:rPr>
          <w:rFonts w:cstheme="minorHAnsi"/>
          <w:sz w:val="24"/>
          <w:szCs w:val="24"/>
        </w:rPr>
        <w:tab/>
      </w:r>
      <w:r w:rsidRPr="00CB5BD1">
        <w:rPr>
          <w:rFonts w:cstheme="minorHAnsi"/>
          <w:sz w:val="24"/>
          <w:szCs w:val="24"/>
        </w:rPr>
        <w:tab/>
        <w:t xml:space="preserve">Technical Advisory Committee </w:t>
      </w:r>
    </w:p>
    <w:p w:rsidR="00B727F6" w:rsidRPr="00CB5BD1" w:rsidRDefault="00B727F6" w:rsidP="00B727F6">
      <w:pPr>
        <w:spacing w:before="120" w:after="120"/>
        <w:rPr>
          <w:rFonts w:cstheme="minorHAnsi"/>
          <w:bCs/>
          <w:spacing w:val="4"/>
          <w:sz w:val="24"/>
          <w:szCs w:val="24"/>
        </w:rPr>
      </w:pPr>
      <w:r w:rsidRPr="00CB5BD1">
        <w:rPr>
          <w:rFonts w:cstheme="minorHAnsi"/>
          <w:sz w:val="24"/>
          <w:szCs w:val="24"/>
        </w:rPr>
        <w:t>TE</w:t>
      </w:r>
      <w:r w:rsidRPr="00CB5BD1">
        <w:rPr>
          <w:rFonts w:cstheme="minorHAnsi"/>
          <w:sz w:val="24"/>
          <w:szCs w:val="24"/>
        </w:rPr>
        <w:tab/>
      </w:r>
      <w:r w:rsidRPr="00CB5BD1">
        <w:rPr>
          <w:rFonts w:cstheme="minorHAnsi"/>
          <w:sz w:val="24"/>
          <w:szCs w:val="24"/>
        </w:rPr>
        <w:tab/>
      </w:r>
      <w:r w:rsidRPr="00CB5BD1">
        <w:rPr>
          <w:rFonts w:cstheme="minorHAnsi"/>
          <w:bCs/>
          <w:spacing w:val="4"/>
          <w:sz w:val="24"/>
          <w:szCs w:val="24"/>
        </w:rPr>
        <w:t xml:space="preserve">Terminal Evaluation </w:t>
      </w:r>
    </w:p>
    <w:p w:rsidR="00B727F6" w:rsidRPr="00CB5BD1" w:rsidRDefault="00B727F6" w:rsidP="00B727F6">
      <w:pPr>
        <w:spacing w:before="120" w:after="120"/>
        <w:rPr>
          <w:rFonts w:cstheme="minorHAnsi"/>
          <w:sz w:val="24"/>
          <w:szCs w:val="24"/>
        </w:rPr>
      </w:pPr>
      <w:r w:rsidRPr="00CB5BD1">
        <w:rPr>
          <w:rFonts w:cstheme="minorHAnsi"/>
          <w:sz w:val="24"/>
          <w:szCs w:val="24"/>
          <w:lang w:eastAsia="zh-CN"/>
        </w:rPr>
        <w:t>UN</w:t>
      </w:r>
      <w:r w:rsidRPr="00CB5BD1">
        <w:rPr>
          <w:rFonts w:cstheme="minorHAnsi"/>
          <w:sz w:val="24"/>
          <w:szCs w:val="24"/>
          <w:lang w:eastAsia="zh-CN"/>
        </w:rPr>
        <w:tab/>
      </w:r>
      <w:r w:rsidRPr="00CB5BD1">
        <w:rPr>
          <w:rFonts w:cstheme="minorHAnsi"/>
          <w:sz w:val="24"/>
          <w:szCs w:val="24"/>
          <w:lang w:eastAsia="zh-CN"/>
        </w:rPr>
        <w:tab/>
        <w:t>United Nations</w:t>
      </w:r>
    </w:p>
    <w:p w:rsidR="00F97EF1" w:rsidRPr="00CB5BD1" w:rsidRDefault="00B727F6" w:rsidP="00B727F6">
      <w:pPr>
        <w:spacing w:before="120" w:after="120"/>
        <w:rPr>
          <w:b/>
          <w:bCs/>
        </w:rPr>
      </w:pPr>
      <w:r w:rsidRPr="00CB5BD1">
        <w:rPr>
          <w:rFonts w:cstheme="minorHAnsi"/>
          <w:sz w:val="24"/>
          <w:szCs w:val="24"/>
        </w:rPr>
        <w:t>UNDP</w:t>
      </w:r>
      <w:r w:rsidRPr="00CB5BD1">
        <w:rPr>
          <w:rFonts w:cstheme="minorHAnsi"/>
          <w:sz w:val="24"/>
          <w:szCs w:val="24"/>
        </w:rPr>
        <w:tab/>
      </w:r>
      <w:r w:rsidRPr="00CB5BD1">
        <w:rPr>
          <w:rFonts w:cstheme="minorHAnsi"/>
          <w:sz w:val="24"/>
          <w:szCs w:val="24"/>
        </w:rPr>
        <w:tab/>
      </w:r>
      <w:hyperlink r:id="rId8" w:history="1">
        <w:r w:rsidRPr="00CB5BD1">
          <w:rPr>
            <w:rFonts w:cstheme="minorHAnsi"/>
            <w:sz w:val="24"/>
            <w:szCs w:val="24"/>
          </w:rPr>
          <w:t xml:space="preserve">United Nations Development </w:t>
        </w:r>
        <w:r w:rsidR="008D1C03" w:rsidRPr="00CB5BD1">
          <w:rPr>
            <w:rFonts w:cstheme="minorHAnsi"/>
            <w:sz w:val="24"/>
            <w:szCs w:val="24"/>
          </w:rPr>
          <w:t>Program</w:t>
        </w:r>
      </w:hyperlink>
      <w:r w:rsidR="00F97EF1" w:rsidRPr="00CB5BD1">
        <w:rPr>
          <w:b/>
          <w:bCs/>
        </w:rPr>
        <w:br w:type="page"/>
      </w:r>
    </w:p>
    <w:p w:rsidR="00F97EF1" w:rsidRPr="00CB5BD1" w:rsidRDefault="00F97EF1" w:rsidP="00F97EF1">
      <w:pPr>
        <w:pStyle w:val="Title"/>
        <w:rPr>
          <w:b/>
          <w:bCs/>
        </w:rPr>
      </w:pPr>
      <w:r w:rsidRPr="00CB5BD1">
        <w:rPr>
          <w:b/>
          <w:bCs/>
        </w:rPr>
        <w:lastRenderedPageBreak/>
        <w:t>Table of Contents</w:t>
      </w:r>
    </w:p>
    <w:p w:rsidR="000A4095" w:rsidRPr="00CB5BD1" w:rsidRDefault="00F305B9" w:rsidP="000A4095">
      <w:pPr>
        <w:pStyle w:val="TOC1"/>
        <w:tabs>
          <w:tab w:val="left" w:pos="440"/>
          <w:tab w:val="right" w:leader="hyphen" w:pos="10070"/>
        </w:tabs>
        <w:spacing w:before="120" w:after="120"/>
        <w:rPr>
          <w:b/>
          <w:bCs/>
          <w:noProof/>
          <w:sz w:val="24"/>
          <w:szCs w:val="24"/>
        </w:rPr>
      </w:pPr>
      <w:r w:rsidRPr="00CB5BD1">
        <w:rPr>
          <w:b/>
          <w:bCs/>
        </w:rPr>
        <w:fldChar w:fldCharType="begin"/>
      </w:r>
      <w:r w:rsidR="00C80285" w:rsidRPr="00CB5BD1">
        <w:rPr>
          <w:b/>
          <w:bCs/>
        </w:rPr>
        <w:instrText xml:space="preserve"> TOC \o "1-3" \h \z \u </w:instrText>
      </w:r>
      <w:r w:rsidRPr="00CB5BD1">
        <w:rPr>
          <w:b/>
          <w:bCs/>
        </w:rPr>
        <w:fldChar w:fldCharType="separate"/>
      </w:r>
      <w:hyperlink w:anchor="_Toc450150836" w:history="1">
        <w:r w:rsidR="000A4095" w:rsidRPr="00CB5BD1">
          <w:rPr>
            <w:rStyle w:val="Hyperlink"/>
            <w:b/>
            <w:bCs/>
            <w:noProof/>
            <w:sz w:val="24"/>
            <w:szCs w:val="24"/>
          </w:rPr>
          <w:t>1.</w:t>
        </w:r>
        <w:r w:rsidR="000A4095" w:rsidRPr="00CB5BD1">
          <w:rPr>
            <w:b/>
            <w:bCs/>
            <w:noProof/>
            <w:sz w:val="24"/>
            <w:szCs w:val="24"/>
          </w:rPr>
          <w:tab/>
        </w:r>
        <w:r w:rsidR="000A4095" w:rsidRPr="00CB5BD1">
          <w:rPr>
            <w:rStyle w:val="Hyperlink"/>
            <w:b/>
            <w:bCs/>
            <w:noProof/>
            <w:sz w:val="24"/>
            <w:szCs w:val="24"/>
          </w:rPr>
          <w:t>INTRODUCTION</w:t>
        </w:r>
        <w:r w:rsidR="000A4095" w:rsidRPr="00CB5BD1">
          <w:rPr>
            <w:b/>
            <w:bCs/>
            <w:noProof/>
            <w:webHidden/>
            <w:sz w:val="24"/>
            <w:szCs w:val="24"/>
          </w:rPr>
          <w:tab/>
        </w:r>
        <w:r w:rsidRPr="00CB5BD1">
          <w:rPr>
            <w:b/>
            <w:bCs/>
            <w:noProof/>
            <w:webHidden/>
            <w:sz w:val="24"/>
            <w:szCs w:val="24"/>
          </w:rPr>
          <w:fldChar w:fldCharType="begin"/>
        </w:r>
        <w:r w:rsidR="000A4095" w:rsidRPr="00CB5BD1">
          <w:rPr>
            <w:b/>
            <w:bCs/>
            <w:noProof/>
            <w:webHidden/>
            <w:sz w:val="24"/>
            <w:szCs w:val="24"/>
          </w:rPr>
          <w:instrText xml:space="preserve"> PAGEREF _Toc450150836 \h </w:instrText>
        </w:r>
        <w:r w:rsidRPr="00CB5BD1">
          <w:rPr>
            <w:b/>
            <w:bCs/>
            <w:noProof/>
            <w:webHidden/>
            <w:sz w:val="24"/>
            <w:szCs w:val="24"/>
          </w:rPr>
        </w:r>
        <w:r w:rsidRPr="00CB5BD1">
          <w:rPr>
            <w:b/>
            <w:bCs/>
            <w:noProof/>
            <w:webHidden/>
            <w:sz w:val="24"/>
            <w:szCs w:val="24"/>
          </w:rPr>
          <w:fldChar w:fldCharType="separate"/>
        </w:r>
        <w:r w:rsidR="007A7497">
          <w:rPr>
            <w:b/>
            <w:bCs/>
            <w:noProof/>
            <w:webHidden/>
            <w:sz w:val="24"/>
            <w:szCs w:val="24"/>
          </w:rPr>
          <w:t>15</w:t>
        </w:r>
        <w:r w:rsidRPr="00CB5BD1">
          <w:rPr>
            <w:b/>
            <w:bCs/>
            <w:noProof/>
            <w:webHidden/>
            <w:sz w:val="24"/>
            <w:szCs w:val="24"/>
          </w:rPr>
          <w:fldChar w:fldCharType="end"/>
        </w:r>
      </w:hyperlink>
    </w:p>
    <w:p w:rsidR="000A4095" w:rsidRPr="00CB5BD1" w:rsidRDefault="00AB7C81" w:rsidP="000A4095">
      <w:pPr>
        <w:pStyle w:val="TOC2"/>
        <w:tabs>
          <w:tab w:val="left" w:pos="880"/>
          <w:tab w:val="right" w:leader="hyphen" w:pos="10070"/>
        </w:tabs>
        <w:spacing w:before="120" w:after="120"/>
        <w:rPr>
          <w:noProof/>
          <w:sz w:val="24"/>
          <w:szCs w:val="24"/>
        </w:rPr>
      </w:pPr>
      <w:hyperlink w:anchor="_Toc450150837" w:history="1">
        <w:r w:rsidR="000A4095" w:rsidRPr="00CB5BD1">
          <w:rPr>
            <w:rStyle w:val="Hyperlink"/>
            <w:noProof/>
            <w:sz w:val="24"/>
            <w:szCs w:val="24"/>
          </w:rPr>
          <w:t>1.1.</w:t>
        </w:r>
        <w:r w:rsidR="000A4095" w:rsidRPr="00CB5BD1">
          <w:rPr>
            <w:noProof/>
            <w:sz w:val="24"/>
            <w:szCs w:val="24"/>
          </w:rPr>
          <w:tab/>
        </w:r>
        <w:r w:rsidR="000A4095" w:rsidRPr="00CB5BD1">
          <w:rPr>
            <w:rStyle w:val="Hyperlink"/>
            <w:noProof/>
            <w:sz w:val="24"/>
            <w:szCs w:val="24"/>
          </w:rPr>
          <w:t>Purpose of the Evaluation</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_Toc450150837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15</w:t>
        </w:r>
        <w:r w:rsidR="00F305B9" w:rsidRPr="00CB5BD1">
          <w:rPr>
            <w:noProof/>
            <w:webHidden/>
            <w:sz w:val="24"/>
            <w:szCs w:val="24"/>
          </w:rPr>
          <w:fldChar w:fldCharType="end"/>
        </w:r>
      </w:hyperlink>
    </w:p>
    <w:p w:rsidR="000A4095" w:rsidRPr="00CB5BD1" w:rsidRDefault="00AB7C81" w:rsidP="000A4095">
      <w:pPr>
        <w:pStyle w:val="TOC2"/>
        <w:tabs>
          <w:tab w:val="left" w:pos="880"/>
          <w:tab w:val="right" w:leader="hyphen" w:pos="10070"/>
        </w:tabs>
        <w:spacing w:before="120" w:after="120"/>
        <w:rPr>
          <w:noProof/>
          <w:sz w:val="24"/>
          <w:szCs w:val="24"/>
        </w:rPr>
      </w:pPr>
      <w:hyperlink w:anchor="_Toc450150838" w:history="1">
        <w:r w:rsidR="000A4095" w:rsidRPr="00CB5BD1">
          <w:rPr>
            <w:rStyle w:val="Hyperlink"/>
            <w:noProof/>
            <w:sz w:val="24"/>
            <w:szCs w:val="24"/>
          </w:rPr>
          <w:t>1.2.</w:t>
        </w:r>
        <w:r w:rsidR="000A4095" w:rsidRPr="00CB5BD1">
          <w:rPr>
            <w:noProof/>
            <w:sz w:val="24"/>
            <w:szCs w:val="24"/>
          </w:rPr>
          <w:tab/>
        </w:r>
        <w:r w:rsidR="000A4095" w:rsidRPr="00CB5BD1">
          <w:rPr>
            <w:rStyle w:val="Hyperlink"/>
            <w:noProof/>
            <w:sz w:val="24"/>
            <w:szCs w:val="24"/>
          </w:rPr>
          <w:t>Scope and Methodology</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_Toc450150838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15</w:t>
        </w:r>
        <w:r w:rsidR="00F305B9" w:rsidRPr="00CB5BD1">
          <w:rPr>
            <w:noProof/>
            <w:webHidden/>
            <w:sz w:val="24"/>
            <w:szCs w:val="24"/>
          </w:rPr>
          <w:fldChar w:fldCharType="end"/>
        </w:r>
      </w:hyperlink>
    </w:p>
    <w:p w:rsidR="000A4095" w:rsidRPr="00CB5BD1" w:rsidRDefault="00AB7C81" w:rsidP="000A4095">
      <w:pPr>
        <w:pStyle w:val="TOC2"/>
        <w:tabs>
          <w:tab w:val="left" w:pos="880"/>
          <w:tab w:val="right" w:leader="hyphen" w:pos="10070"/>
        </w:tabs>
        <w:spacing w:before="120" w:after="120"/>
        <w:rPr>
          <w:noProof/>
          <w:sz w:val="24"/>
          <w:szCs w:val="24"/>
        </w:rPr>
      </w:pPr>
      <w:hyperlink w:anchor="_Toc450150839" w:history="1">
        <w:r w:rsidR="000A4095" w:rsidRPr="00CB5BD1">
          <w:rPr>
            <w:rStyle w:val="Hyperlink"/>
            <w:noProof/>
            <w:sz w:val="24"/>
            <w:szCs w:val="24"/>
          </w:rPr>
          <w:t>1.3.</w:t>
        </w:r>
        <w:r w:rsidR="000A4095" w:rsidRPr="00CB5BD1">
          <w:rPr>
            <w:noProof/>
            <w:sz w:val="24"/>
            <w:szCs w:val="24"/>
          </w:rPr>
          <w:tab/>
        </w:r>
        <w:r w:rsidR="000A4095" w:rsidRPr="00CB5BD1">
          <w:rPr>
            <w:rStyle w:val="Hyperlink"/>
            <w:noProof/>
            <w:sz w:val="24"/>
            <w:szCs w:val="24"/>
          </w:rPr>
          <w:t>Structure of the Evaluation Report</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_Toc450150839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16</w:t>
        </w:r>
        <w:r w:rsidR="00F305B9" w:rsidRPr="00CB5BD1">
          <w:rPr>
            <w:noProof/>
            <w:webHidden/>
            <w:sz w:val="24"/>
            <w:szCs w:val="24"/>
          </w:rPr>
          <w:fldChar w:fldCharType="end"/>
        </w:r>
      </w:hyperlink>
    </w:p>
    <w:p w:rsidR="000A4095" w:rsidRPr="00CB5BD1" w:rsidRDefault="00AB7C81" w:rsidP="000A4095">
      <w:pPr>
        <w:pStyle w:val="TOC1"/>
        <w:tabs>
          <w:tab w:val="left" w:pos="440"/>
          <w:tab w:val="right" w:leader="hyphen" w:pos="10070"/>
        </w:tabs>
        <w:spacing w:before="120" w:after="120"/>
        <w:rPr>
          <w:b/>
          <w:bCs/>
          <w:noProof/>
          <w:sz w:val="24"/>
          <w:szCs w:val="24"/>
        </w:rPr>
      </w:pPr>
      <w:hyperlink w:anchor="_Toc450150840" w:history="1">
        <w:r w:rsidR="000A4095" w:rsidRPr="00CB5BD1">
          <w:rPr>
            <w:rStyle w:val="Hyperlink"/>
            <w:b/>
            <w:bCs/>
            <w:noProof/>
            <w:sz w:val="24"/>
            <w:szCs w:val="24"/>
          </w:rPr>
          <w:t>2.</w:t>
        </w:r>
        <w:r w:rsidR="000A4095" w:rsidRPr="00CB5BD1">
          <w:rPr>
            <w:b/>
            <w:bCs/>
            <w:noProof/>
            <w:sz w:val="24"/>
            <w:szCs w:val="24"/>
          </w:rPr>
          <w:tab/>
        </w:r>
        <w:r w:rsidR="000A4095" w:rsidRPr="00CB5BD1">
          <w:rPr>
            <w:rStyle w:val="Hyperlink"/>
            <w:b/>
            <w:bCs/>
            <w:noProof/>
            <w:sz w:val="24"/>
            <w:szCs w:val="24"/>
          </w:rPr>
          <w:t>PROJECT DESCRIPTION AND DEVELOPMENT CONTEXT</w:t>
        </w:r>
        <w:r w:rsidR="000A4095" w:rsidRPr="00CB5BD1">
          <w:rPr>
            <w:b/>
            <w:bCs/>
            <w:noProof/>
            <w:webHidden/>
            <w:sz w:val="24"/>
            <w:szCs w:val="24"/>
          </w:rPr>
          <w:tab/>
        </w:r>
        <w:r w:rsidR="00F305B9" w:rsidRPr="00CB5BD1">
          <w:rPr>
            <w:b/>
            <w:bCs/>
            <w:noProof/>
            <w:webHidden/>
            <w:sz w:val="24"/>
            <w:szCs w:val="24"/>
          </w:rPr>
          <w:fldChar w:fldCharType="begin"/>
        </w:r>
        <w:r w:rsidR="000A4095" w:rsidRPr="00CB5BD1">
          <w:rPr>
            <w:b/>
            <w:bCs/>
            <w:noProof/>
            <w:webHidden/>
            <w:sz w:val="24"/>
            <w:szCs w:val="24"/>
          </w:rPr>
          <w:instrText xml:space="preserve"> PAGEREF _Toc450150840 \h </w:instrText>
        </w:r>
        <w:r w:rsidR="00F305B9" w:rsidRPr="00CB5BD1">
          <w:rPr>
            <w:b/>
            <w:bCs/>
            <w:noProof/>
            <w:webHidden/>
            <w:sz w:val="24"/>
            <w:szCs w:val="24"/>
          </w:rPr>
        </w:r>
        <w:r w:rsidR="00F305B9" w:rsidRPr="00CB5BD1">
          <w:rPr>
            <w:b/>
            <w:bCs/>
            <w:noProof/>
            <w:webHidden/>
            <w:sz w:val="24"/>
            <w:szCs w:val="24"/>
          </w:rPr>
          <w:fldChar w:fldCharType="separate"/>
        </w:r>
        <w:r w:rsidR="007A7497">
          <w:rPr>
            <w:b/>
            <w:bCs/>
            <w:noProof/>
            <w:webHidden/>
            <w:sz w:val="24"/>
            <w:szCs w:val="24"/>
          </w:rPr>
          <w:t>18</w:t>
        </w:r>
        <w:r w:rsidR="00F305B9" w:rsidRPr="00CB5BD1">
          <w:rPr>
            <w:b/>
            <w:bCs/>
            <w:noProof/>
            <w:webHidden/>
            <w:sz w:val="24"/>
            <w:szCs w:val="24"/>
          </w:rPr>
          <w:fldChar w:fldCharType="end"/>
        </w:r>
      </w:hyperlink>
    </w:p>
    <w:p w:rsidR="000A4095" w:rsidRPr="00CB5BD1" w:rsidRDefault="00AB7C81" w:rsidP="000A4095">
      <w:pPr>
        <w:pStyle w:val="TOC2"/>
        <w:tabs>
          <w:tab w:val="left" w:pos="880"/>
          <w:tab w:val="right" w:leader="hyphen" w:pos="10070"/>
        </w:tabs>
        <w:spacing w:before="120" w:after="120"/>
        <w:rPr>
          <w:noProof/>
          <w:sz w:val="24"/>
          <w:szCs w:val="24"/>
        </w:rPr>
      </w:pPr>
      <w:hyperlink w:anchor="_Toc450150841" w:history="1">
        <w:r w:rsidR="000A4095" w:rsidRPr="00CB5BD1">
          <w:rPr>
            <w:rStyle w:val="Hyperlink"/>
            <w:noProof/>
            <w:sz w:val="24"/>
            <w:szCs w:val="24"/>
          </w:rPr>
          <w:t>2.1.</w:t>
        </w:r>
        <w:r w:rsidR="000A4095" w:rsidRPr="00CB5BD1">
          <w:rPr>
            <w:noProof/>
            <w:sz w:val="24"/>
            <w:szCs w:val="24"/>
          </w:rPr>
          <w:tab/>
        </w:r>
        <w:r w:rsidR="000A4095" w:rsidRPr="00CB5BD1">
          <w:rPr>
            <w:rStyle w:val="Hyperlink"/>
            <w:noProof/>
            <w:sz w:val="24"/>
            <w:szCs w:val="24"/>
          </w:rPr>
          <w:t>Project Start and Duration</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_Toc450150841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18</w:t>
        </w:r>
        <w:r w:rsidR="00F305B9" w:rsidRPr="00CB5BD1">
          <w:rPr>
            <w:noProof/>
            <w:webHidden/>
            <w:sz w:val="24"/>
            <w:szCs w:val="24"/>
          </w:rPr>
          <w:fldChar w:fldCharType="end"/>
        </w:r>
      </w:hyperlink>
    </w:p>
    <w:p w:rsidR="000A4095" w:rsidRPr="00CB5BD1" w:rsidRDefault="00AB7C81" w:rsidP="000A4095">
      <w:pPr>
        <w:pStyle w:val="TOC2"/>
        <w:tabs>
          <w:tab w:val="left" w:pos="880"/>
          <w:tab w:val="right" w:leader="hyphen" w:pos="10070"/>
        </w:tabs>
        <w:spacing w:before="120" w:after="120"/>
        <w:rPr>
          <w:noProof/>
          <w:sz w:val="24"/>
          <w:szCs w:val="24"/>
        </w:rPr>
      </w:pPr>
      <w:hyperlink w:anchor="_Toc450150842" w:history="1">
        <w:r w:rsidR="000A4095" w:rsidRPr="00CB5BD1">
          <w:rPr>
            <w:rStyle w:val="Hyperlink"/>
            <w:noProof/>
            <w:sz w:val="24"/>
            <w:szCs w:val="24"/>
          </w:rPr>
          <w:t>2.2.</w:t>
        </w:r>
        <w:r w:rsidR="000A4095" w:rsidRPr="00CB5BD1">
          <w:rPr>
            <w:noProof/>
            <w:sz w:val="24"/>
            <w:szCs w:val="24"/>
          </w:rPr>
          <w:tab/>
        </w:r>
        <w:r w:rsidR="000A4095" w:rsidRPr="00CB5BD1">
          <w:rPr>
            <w:rStyle w:val="Hyperlink"/>
            <w:noProof/>
            <w:sz w:val="24"/>
            <w:szCs w:val="24"/>
          </w:rPr>
          <w:t>Immediate and Development Objectives of the Project</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_Toc450150842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19</w:t>
        </w:r>
        <w:r w:rsidR="00F305B9" w:rsidRPr="00CB5BD1">
          <w:rPr>
            <w:noProof/>
            <w:webHidden/>
            <w:sz w:val="24"/>
            <w:szCs w:val="24"/>
          </w:rPr>
          <w:fldChar w:fldCharType="end"/>
        </w:r>
      </w:hyperlink>
    </w:p>
    <w:p w:rsidR="000A4095" w:rsidRPr="00CB5BD1" w:rsidRDefault="00AB7C81" w:rsidP="000A4095">
      <w:pPr>
        <w:pStyle w:val="TOC2"/>
        <w:tabs>
          <w:tab w:val="left" w:pos="880"/>
          <w:tab w:val="right" w:leader="hyphen" w:pos="10070"/>
        </w:tabs>
        <w:spacing w:before="120" w:after="120"/>
        <w:rPr>
          <w:noProof/>
          <w:sz w:val="24"/>
          <w:szCs w:val="24"/>
        </w:rPr>
      </w:pPr>
      <w:hyperlink w:anchor="_Toc450150843" w:history="1">
        <w:r w:rsidR="000A4095" w:rsidRPr="00CB5BD1">
          <w:rPr>
            <w:rStyle w:val="Hyperlink"/>
            <w:noProof/>
            <w:sz w:val="24"/>
            <w:szCs w:val="24"/>
          </w:rPr>
          <w:t>2.3.</w:t>
        </w:r>
        <w:r w:rsidR="000A4095" w:rsidRPr="00CB5BD1">
          <w:rPr>
            <w:noProof/>
            <w:sz w:val="24"/>
            <w:szCs w:val="24"/>
          </w:rPr>
          <w:tab/>
        </w:r>
        <w:r w:rsidR="000A4095" w:rsidRPr="00CB5BD1">
          <w:rPr>
            <w:rStyle w:val="Hyperlink"/>
            <w:noProof/>
            <w:sz w:val="24"/>
            <w:szCs w:val="24"/>
          </w:rPr>
          <w:t>Main Stakeholders</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_Toc450150843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20</w:t>
        </w:r>
        <w:r w:rsidR="00F305B9" w:rsidRPr="00CB5BD1">
          <w:rPr>
            <w:noProof/>
            <w:webHidden/>
            <w:sz w:val="24"/>
            <w:szCs w:val="24"/>
          </w:rPr>
          <w:fldChar w:fldCharType="end"/>
        </w:r>
      </w:hyperlink>
    </w:p>
    <w:p w:rsidR="000A4095" w:rsidRPr="00CB5BD1" w:rsidRDefault="00AB7C81" w:rsidP="000A4095">
      <w:pPr>
        <w:pStyle w:val="TOC2"/>
        <w:tabs>
          <w:tab w:val="left" w:pos="880"/>
          <w:tab w:val="right" w:leader="hyphen" w:pos="10070"/>
        </w:tabs>
        <w:spacing w:before="120" w:after="120"/>
        <w:rPr>
          <w:noProof/>
          <w:sz w:val="24"/>
          <w:szCs w:val="24"/>
        </w:rPr>
      </w:pPr>
      <w:hyperlink w:anchor="_Toc450150844" w:history="1">
        <w:r w:rsidR="000A4095" w:rsidRPr="00CB5BD1">
          <w:rPr>
            <w:rStyle w:val="Hyperlink"/>
            <w:noProof/>
            <w:sz w:val="24"/>
            <w:szCs w:val="24"/>
          </w:rPr>
          <w:t>2.4.</w:t>
        </w:r>
        <w:r w:rsidR="000A4095" w:rsidRPr="00CB5BD1">
          <w:rPr>
            <w:noProof/>
            <w:sz w:val="24"/>
            <w:szCs w:val="24"/>
          </w:rPr>
          <w:tab/>
        </w:r>
        <w:r w:rsidR="000A4095" w:rsidRPr="00CB5BD1">
          <w:rPr>
            <w:rStyle w:val="Hyperlink"/>
            <w:noProof/>
            <w:sz w:val="24"/>
            <w:szCs w:val="24"/>
          </w:rPr>
          <w:t>Expected Results</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_Toc450150844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20</w:t>
        </w:r>
        <w:r w:rsidR="00F305B9" w:rsidRPr="00CB5BD1">
          <w:rPr>
            <w:noProof/>
            <w:webHidden/>
            <w:sz w:val="24"/>
            <w:szCs w:val="24"/>
          </w:rPr>
          <w:fldChar w:fldCharType="end"/>
        </w:r>
      </w:hyperlink>
    </w:p>
    <w:p w:rsidR="000A4095" w:rsidRPr="00CB5BD1" w:rsidRDefault="00AB7C81" w:rsidP="000A4095">
      <w:pPr>
        <w:pStyle w:val="TOC1"/>
        <w:tabs>
          <w:tab w:val="left" w:pos="440"/>
          <w:tab w:val="right" w:leader="hyphen" w:pos="10070"/>
        </w:tabs>
        <w:spacing w:before="120" w:after="120"/>
        <w:rPr>
          <w:b/>
          <w:bCs/>
          <w:noProof/>
          <w:sz w:val="24"/>
          <w:szCs w:val="24"/>
        </w:rPr>
      </w:pPr>
      <w:hyperlink w:anchor="_Toc450150845" w:history="1">
        <w:r w:rsidR="000A4095" w:rsidRPr="00CB5BD1">
          <w:rPr>
            <w:rStyle w:val="Hyperlink"/>
            <w:b/>
            <w:bCs/>
            <w:noProof/>
            <w:sz w:val="24"/>
            <w:szCs w:val="24"/>
          </w:rPr>
          <w:t>3.</w:t>
        </w:r>
        <w:r w:rsidR="000A4095" w:rsidRPr="00CB5BD1">
          <w:rPr>
            <w:b/>
            <w:bCs/>
            <w:noProof/>
            <w:sz w:val="24"/>
            <w:szCs w:val="24"/>
          </w:rPr>
          <w:tab/>
        </w:r>
        <w:r w:rsidR="000A4095" w:rsidRPr="00CB5BD1">
          <w:rPr>
            <w:rStyle w:val="Hyperlink"/>
            <w:b/>
            <w:bCs/>
            <w:noProof/>
            <w:sz w:val="24"/>
            <w:szCs w:val="24"/>
          </w:rPr>
          <w:t>FINDINGS</w:t>
        </w:r>
        <w:r w:rsidR="000A4095" w:rsidRPr="00CB5BD1">
          <w:rPr>
            <w:b/>
            <w:bCs/>
            <w:noProof/>
            <w:webHidden/>
            <w:sz w:val="24"/>
            <w:szCs w:val="24"/>
          </w:rPr>
          <w:tab/>
        </w:r>
        <w:r w:rsidR="00F305B9" w:rsidRPr="00CB5BD1">
          <w:rPr>
            <w:b/>
            <w:bCs/>
            <w:noProof/>
            <w:webHidden/>
            <w:sz w:val="24"/>
            <w:szCs w:val="24"/>
          </w:rPr>
          <w:fldChar w:fldCharType="begin"/>
        </w:r>
        <w:r w:rsidR="000A4095" w:rsidRPr="00CB5BD1">
          <w:rPr>
            <w:b/>
            <w:bCs/>
            <w:noProof/>
            <w:webHidden/>
            <w:sz w:val="24"/>
            <w:szCs w:val="24"/>
          </w:rPr>
          <w:instrText xml:space="preserve"> PAGEREF _Toc450150845 \h </w:instrText>
        </w:r>
        <w:r w:rsidR="00F305B9" w:rsidRPr="00CB5BD1">
          <w:rPr>
            <w:b/>
            <w:bCs/>
            <w:noProof/>
            <w:webHidden/>
            <w:sz w:val="24"/>
            <w:szCs w:val="24"/>
          </w:rPr>
        </w:r>
        <w:r w:rsidR="00F305B9" w:rsidRPr="00CB5BD1">
          <w:rPr>
            <w:b/>
            <w:bCs/>
            <w:noProof/>
            <w:webHidden/>
            <w:sz w:val="24"/>
            <w:szCs w:val="24"/>
          </w:rPr>
          <w:fldChar w:fldCharType="separate"/>
        </w:r>
        <w:r w:rsidR="007A7497">
          <w:rPr>
            <w:b/>
            <w:bCs/>
            <w:noProof/>
            <w:webHidden/>
            <w:sz w:val="24"/>
            <w:szCs w:val="24"/>
          </w:rPr>
          <w:t>21</w:t>
        </w:r>
        <w:r w:rsidR="00F305B9" w:rsidRPr="00CB5BD1">
          <w:rPr>
            <w:b/>
            <w:bCs/>
            <w:noProof/>
            <w:webHidden/>
            <w:sz w:val="24"/>
            <w:szCs w:val="24"/>
          </w:rPr>
          <w:fldChar w:fldCharType="end"/>
        </w:r>
      </w:hyperlink>
    </w:p>
    <w:p w:rsidR="000A4095" w:rsidRPr="00CB5BD1" w:rsidRDefault="00AB7C81" w:rsidP="000A4095">
      <w:pPr>
        <w:pStyle w:val="TOC2"/>
        <w:tabs>
          <w:tab w:val="left" w:pos="880"/>
          <w:tab w:val="right" w:leader="hyphen" w:pos="10070"/>
        </w:tabs>
        <w:spacing w:before="120" w:after="120"/>
        <w:rPr>
          <w:noProof/>
          <w:sz w:val="24"/>
          <w:szCs w:val="24"/>
        </w:rPr>
      </w:pPr>
      <w:hyperlink w:anchor="_Toc450150846" w:history="1">
        <w:r w:rsidR="000A4095" w:rsidRPr="00CB5BD1">
          <w:rPr>
            <w:rStyle w:val="Hyperlink"/>
            <w:noProof/>
            <w:sz w:val="24"/>
            <w:szCs w:val="24"/>
          </w:rPr>
          <w:t>3.1.</w:t>
        </w:r>
        <w:r w:rsidR="000A4095" w:rsidRPr="00CB5BD1">
          <w:rPr>
            <w:noProof/>
            <w:sz w:val="24"/>
            <w:szCs w:val="24"/>
          </w:rPr>
          <w:tab/>
        </w:r>
        <w:r w:rsidR="000A4095" w:rsidRPr="00CB5BD1">
          <w:rPr>
            <w:rStyle w:val="Hyperlink"/>
            <w:noProof/>
            <w:sz w:val="24"/>
            <w:szCs w:val="24"/>
          </w:rPr>
          <w:t>Project Formulation&amp; Design</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_Toc450150846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21</w:t>
        </w:r>
        <w:r w:rsidR="00F305B9" w:rsidRPr="00CB5BD1">
          <w:rPr>
            <w:noProof/>
            <w:webHidden/>
            <w:sz w:val="24"/>
            <w:szCs w:val="24"/>
          </w:rPr>
          <w:fldChar w:fldCharType="end"/>
        </w:r>
      </w:hyperlink>
    </w:p>
    <w:p w:rsidR="000A4095" w:rsidRPr="00CB5BD1" w:rsidRDefault="00AB7C81" w:rsidP="000A4095">
      <w:pPr>
        <w:pStyle w:val="TOC3"/>
        <w:tabs>
          <w:tab w:val="left" w:pos="1320"/>
          <w:tab w:val="right" w:leader="hyphen" w:pos="10070"/>
        </w:tabs>
        <w:spacing w:before="120" w:after="120"/>
        <w:rPr>
          <w:noProof/>
          <w:sz w:val="24"/>
          <w:szCs w:val="24"/>
        </w:rPr>
      </w:pPr>
      <w:hyperlink w:anchor="_Toc450150847" w:history="1">
        <w:r w:rsidR="000A4095" w:rsidRPr="00CB5BD1">
          <w:rPr>
            <w:rStyle w:val="Hyperlink"/>
            <w:noProof/>
            <w:sz w:val="24"/>
            <w:szCs w:val="24"/>
          </w:rPr>
          <w:t>3.1.1.</w:t>
        </w:r>
        <w:r w:rsidR="000A4095" w:rsidRPr="00CB5BD1">
          <w:rPr>
            <w:noProof/>
            <w:sz w:val="24"/>
            <w:szCs w:val="24"/>
          </w:rPr>
          <w:tab/>
        </w:r>
        <w:r w:rsidR="000A4095" w:rsidRPr="00CB5BD1">
          <w:rPr>
            <w:rStyle w:val="Hyperlink"/>
            <w:noProof/>
            <w:sz w:val="24"/>
            <w:szCs w:val="24"/>
          </w:rPr>
          <w:t>Stakeholder Participation in Project Design</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_Toc450150847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22</w:t>
        </w:r>
        <w:r w:rsidR="00F305B9" w:rsidRPr="00CB5BD1">
          <w:rPr>
            <w:noProof/>
            <w:webHidden/>
            <w:sz w:val="24"/>
            <w:szCs w:val="24"/>
          </w:rPr>
          <w:fldChar w:fldCharType="end"/>
        </w:r>
      </w:hyperlink>
    </w:p>
    <w:p w:rsidR="000A4095" w:rsidRPr="00CB5BD1" w:rsidRDefault="00AB7C81" w:rsidP="000A4095">
      <w:pPr>
        <w:pStyle w:val="TOC3"/>
        <w:tabs>
          <w:tab w:val="left" w:pos="1320"/>
          <w:tab w:val="right" w:leader="hyphen" w:pos="10070"/>
        </w:tabs>
        <w:spacing w:before="120" w:after="120"/>
        <w:rPr>
          <w:noProof/>
          <w:sz w:val="24"/>
          <w:szCs w:val="24"/>
        </w:rPr>
      </w:pPr>
      <w:hyperlink w:anchor="_Toc450150848" w:history="1">
        <w:r w:rsidR="000A4095" w:rsidRPr="00CB5BD1">
          <w:rPr>
            <w:rStyle w:val="Hyperlink"/>
            <w:noProof/>
            <w:sz w:val="24"/>
            <w:szCs w:val="24"/>
          </w:rPr>
          <w:t>3.1.2.</w:t>
        </w:r>
        <w:r w:rsidR="000A4095" w:rsidRPr="00CB5BD1">
          <w:rPr>
            <w:noProof/>
            <w:sz w:val="24"/>
            <w:szCs w:val="24"/>
          </w:rPr>
          <w:tab/>
        </w:r>
        <w:r w:rsidR="000A4095" w:rsidRPr="00CB5BD1">
          <w:rPr>
            <w:rStyle w:val="Hyperlink"/>
            <w:noProof/>
            <w:sz w:val="24"/>
            <w:szCs w:val="24"/>
          </w:rPr>
          <w:t>Management Arrangements (Project Design)</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_Toc450150848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22</w:t>
        </w:r>
        <w:r w:rsidR="00F305B9" w:rsidRPr="00CB5BD1">
          <w:rPr>
            <w:noProof/>
            <w:webHidden/>
            <w:sz w:val="24"/>
            <w:szCs w:val="24"/>
          </w:rPr>
          <w:fldChar w:fldCharType="end"/>
        </w:r>
      </w:hyperlink>
    </w:p>
    <w:p w:rsidR="000A4095" w:rsidRPr="00CB5BD1" w:rsidRDefault="00AB7C81" w:rsidP="000A4095">
      <w:pPr>
        <w:pStyle w:val="TOC3"/>
        <w:tabs>
          <w:tab w:val="left" w:pos="1320"/>
          <w:tab w:val="right" w:leader="hyphen" w:pos="10070"/>
        </w:tabs>
        <w:spacing w:before="120" w:after="120"/>
        <w:rPr>
          <w:noProof/>
          <w:sz w:val="24"/>
          <w:szCs w:val="24"/>
        </w:rPr>
      </w:pPr>
      <w:hyperlink w:anchor="_Toc450150849" w:history="1">
        <w:r w:rsidR="000A4095" w:rsidRPr="00CB5BD1">
          <w:rPr>
            <w:rStyle w:val="Hyperlink"/>
            <w:noProof/>
            <w:sz w:val="24"/>
            <w:szCs w:val="24"/>
          </w:rPr>
          <w:t>3.1.3.</w:t>
        </w:r>
        <w:r w:rsidR="000A4095" w:rsidRPr="00CB5BD1">
          <w:rPr>
            <w:noProof/>
            <w:sz w:val="24"/>
            <w:szCs w:val="24"/>
          </w:rPr>
          <w:tab/>
        </w:r>
        <w:r w:rsidR="000A4095" w:rsidRPr="00CB5BD1">
          <w:rPr>
            <w:rStyle w:val="Hyperlink"/>
            <w:noProof/>
            <w:sz w:val="24"/>
            <w:szCs w:val="24"/>
          </w:rPr>
          <w:t>Replication Approach</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_Toc450150849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23</w:t>
        </w:r>
        <w:r w:rsidR="00F305B9" w:rsidRPr="00CB5BD1">
          <w:rPr>
            <w:noProof/>
            <w:webHidden/>
            <w:sz w:val="24"/>
            <w:szCs w:val="24"/>
          </w:rPr>
          <w:fldChar w:fldCharType="end"/>
        </w:r>
      </w:hyperlink>
    </w:p>
    <w:p w:rsidR="000A4095" w:rsidRPr="00CB5BD1" w:rsidRDefault="00AB7C81" w:rsidP="000A4095">
      <w:pPr>
        <w:pStyle w:val="TOC3"/>
        <w:tabs>
          <w:tab w:val="left" w:pos="1320"/>
          <w:tab w:val="right" w:leader="hyphen" w:pos="10070"/>
        </w:tabs>
        <w:spacing w:before="120" w:after="120"/>
        <w:rPr>
          <w:noProof/>
          <w:sz w:val="24"/>
          <w:szCs w:val="24"/>
        </w:rPr>
      </w:pPr>
      <w:hyperlink w:anchor="_Toc450150850" w:history="1">
        <w:r w:rsidR="000A4095" w:rsidRPr="00CB5BD1">
          <w:rPr>
            <w:rStyle w:val="Hyperlink"/>
            <w:noProof/>
            <w:sz w:val="24"/>
            <w:szCs w:val="24"/>
          </w:rPr>
          <w:t>3.1.4.</w:t>
        </w:r>
        <w:r w:rsidR="000A4095" w:rsidRPr="00CB5BD1">
          <w:rPr>
            <w:noProof/>
            <w:sz w:val="24"/>
            <w:szCs w:val="24"/>
          </w:rPr>
          <w:tab/>
        </w:r>
        <w:r w:rsidR="000A4095" w:rsidRPr="00CB5BD1">
          <w:rPr>
            <w:rStyle w:val="Hyperlink"/>
            <w:noProof/>
            <w:sz w:val="24"/>
            <w:szCs w:val="24"/>
          </w:rPr>
          <w:t>Linkages with Other Interventions in the Sector</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_Toc450150850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23</w:t>
        </w:r>
        <w:r w:rsidR="00F305B9" w:rsidRPr="00CB5BD1">
          <w:rPr>
            <w:noProof/>
            <w:webHidden/>
            <w:sz w:val="24"/>
            <w:szCs w:val="24"/>
          </w:rPr>
          <w:fldChar w:fldCharType="end"/>
        </w:r>
      </w:hyperlink>
    </w:p>
    <w:p w:rsidR="000A4095" w:rsidRPr="00CB5BD1" w:rsidRDefault="00AB7C81" w:rsidP="000A4095">
      <w:pPr>
        <w:pStyle w:val="TOC3"/>
        <w:tabs>
          <w:tab w:val="left" w:pos="1320"/>
          <w:tab w:val="right" w:leader="hyphen" w:pos="10070"/>
        </w:tabs>
        <w:spacing w:before="120" w:after="120"/>
        <w:rPr>
          <w:noProof/>
          <w:sz w:val="24"/>
          <w:szCs w:val="24"/>
        </w:rPr>
      </w:pPr>
      <w:hyperlink w:anchor="_Toc450150851" w:history="1">
        <w:r w:rsidR="000A4095" w:rsidRPr="00CB5BD1">
          <w:rPr>
            <w:rStyle w:val="Hyperlink"/>
            <w:noProof/>
            <w:sz w:val="24"/>
            <w:szCs w:val="24"/>
          </w:rPr>
          <w:t>3.1.5.</w:t>
        </w:r>
        <w:r w:rsidR="000A4095" w:rsidRPr="00CB5BD1">
          <w:rPr>
            <w:noProof/>
            <w:sz w:val="24"/>
            <w:szCs w:val="24"/>
          </w:rPr>
          <w:tab/>
        </w:r>
        <w:r w:rsidR="000A4095" w:rsidRPr="00CB5BD1">
          <w:rPr>
            <w:rStyle w:val="Hyperlink"/>
            <w:noProof/>
            <w:sz w:val="24"/>
            <w:szCs w:val="24"/>
          </w:rPr>
          <w:t>Assumptions and Risks</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_Toc450150851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23</w:t>
        </w:r>
        <w:r w:rsidR="00F305B9" w:rsidRPr="00CB5BD1">
          <w:rPr>
            <w:noProof/>
            <w:webHidden/>
            <w:sz w:val="24"/>
            <w:szCs w:val="24"/>
          </w:rPr>
          <w:fldChar w:fldCharType="end"/>
        </w:r>
      </w:hyperlink>
    </w:p>
    <w:p w:rsidR="000A4095" w:rsidRPr="00CB5BD1" w:rsidRDefault="00AB7C81" w:rsidP="000A4095">
      <w:pPr>
        <w:pStyle w:val="TOC3"/>
        <w:tabs>
          <w:tab w:val="left" w:pos="1320"/>
          <w:tab w:val="right" w:leader="hyphen" w:pos="10070"/>
        </w:tabs>
        <w:spacing w:before="120" w:after="120"/>
        <w:rPr>
          <w:noProof/>
          <w:sz w:val="24"/>
          <w:szCs w:val="24"/>
        </w:rPr>
      </w:pPr>
      <w:hyperlink w:anchor="_Toc450150852" w:history="1">
        <w:r w:rsidR="000A4095" w:rsidRPr="00CB5BD1">
          <w:rPr>
            <w:rStyle w:val="Hyperlink"/>
            <w:noProof/>
            <w:sz w:val="24"/>
            <w:szCs w:val="24"/>
          </w:rPr>
          <w:t>3.1.6.</w:t>
        </w:r>
        <w:r w:rsidR="000A4095" w:rsidRPr="00CB5BD1">
          <w:rPr>
            <w:noProof/>
            <w:sz w:val="24"/>
            <w:szCs w:val="24"/>
          </w:rPr>
          <w:tab/>
        </w:r>
        <w:r w:rsidR="000A4095" w:rsidRPr="00CB5BD1">
          <w:rPr>
            <w:rStyle w:val="Hyperlink"/>
            <w:noProof/>
            <w:sz w:val="24"/>
            <w:szCs w:val="24"/>
          </w:rPr>
          <w:t>UNDP Comparative Advantage</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_Toc450150852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24</w:t>
        </w:r>
        <w:r w:rsidR="00F305B9" w:rsidRPr="00CB5BD1">
          <w:rPr>
            <w:noProof/>
            <w:webHidden/>
            <w:sz w:val="24"/>
            <w:szCs w:val="24"/>
          </w:rPr>
          <w:fldChar w:fldCharType="end"/>
        </w:r>
      </w:hyperlink>
    </w:p>
    <w:p w:rsidR="000A4095" w:rsidRPr="00CB5BD1" w:rsidRDefault="00AB7C81" w:rsidP="000A4095">
      <w:pPr>
        <w:pStyle w:val="TOC2"/>
        <w:tabs>
          <w:tab w:val="left" w:pos="880"/>
          <w:tab w:val="right" w:leader="hyphen" w:pos="10070"/>
        </w:tabs>
        <w:spacing w:before="120" w:after="120"/>
        <w:rPr>
          <w:noProof/>
          <w:sz w:val="24"/>
          <w:szCs w:val="24"/>
        </w:rPr>
      </w:pPr>
      <w:hyperlink w:anchor="_Toc450150853" w:history="1">
        <w:r w:rsidR="000A4095" w:rsidRPr="00CB5BD1">
          <w:rPr>
            <w:rStyle w:val="Hyperlink"/>
            <w:noProof/>
            <w:sz w:val="24"/>
            <w:szCs w:val="24"/>
          </w:rPr>
          <w:t>3.2.</w:t>
        </w:r>
        <w:r w:rsidR="000A4095" w:rsidRPr="00CB5BD1">
          <w:rPr>
            <w:noProof/>
            <w:sz w:val="24"/>
            <w:szCs w:val="24"/>
          </w:rPr>
          <w:tab/>
        </w:r>
        <w:r w:rsidR="000A4095" w:rsidRPr="00CB5BD1">
          <w:rPr>
            <w:rStyle w:val="Hyperlink"/>
            <w:noProof/>
            <w:sz w:val="24"/>
            <w:szCs w:val="24"/>
          </w:rPr>
          <w:t>Project Implementation</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_Toc450150853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24</w:t>
        </w:r>
        <w:r w:rsidR="00F305B9" w:rsidRPr="00CB5BD1">
          <w:rPr>
            <w:noProof/>
            <w:webHidden/>
            <w:sz w:val="24"/>
            <w:szCs w:val="24"/>
          </w:rPr>
          <w:fldChar w:fldCharType="end"/>
        </w:r>
      </w:hyperlink>
    </w:p>
    <w:p w:rsidR="000A4095" w:rsidRPr="00CB5BD1" w:rsidRDefault="00AB7C81" w:rsidP="000A4095">
      <w:pPr>
        <w:pStyle w:val="TOC3"/>
        <w:tabs>
          <w:tab w:val="left" w:pos="1320"/>
          <w:tab w:val="right" w:leader="hyphen" w:pos="10070"/>
        </w:tabs>
        <w:spacing w:before="120" w:after="120"/>
        <w:rPr>
          <w:noProof/>
          <w:sz w:val="24"/>
          <w:szCs w:val="24"/>
        </w:rPr>
      </w:pPr>
      <w:hyperlink w:anchor="_Toc450150854" w:history="1">
        <w:r w:rsidR="000A4095" w:rsidRPr="00CB5BD1">
          <w:rPr>
            <w:rStyle w:val="Hyperlink"/>
            <w:rFonts w:eastAsia="Times New Roman"/>
            <w:noProof/>
            <w:sz w:val="24"/>
            <w:szCs w:val="24"/>
          </w:rPr>
          <w:t>3.2.1.</w:t>
        </w:r>
        <w:r w:rsidR="000A4095" w:rsidRPr="00CB5BD1">
          <w:rPr>
            <w:noProof/>
            <w:sz w:val="24"/>
            <w:szCs w:val="24"/>
          </w:rPr>
          <w:tab/>
        </w:r>
        <w:r w:rsidR="000A4095" w:rsidRPr="00CB5BD1">
          <w:rPr>
            <w:rStyle w:val="Hyperlink"/>
            <w:rFonts w:eastAsia="Times New Roman"/>
            <w:noProof/>
            <w:sz w:val="24"/>
            <w:szCs w:val="24"/>
          </w:rPr>
          <w:t>UNDP and Implementing Partner Implementation/Execution (*) Coordination, and Operational issues</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_Toc450150854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24</w:t>
        </w:r>
        <w:r w:rsidR="00F305B9" w:rsidRPr="00CB5BD1">
          <w:rPr>
            <w:noProof/>
            <w:webHidden/>
            <w:sz w:val="24"/>
            <w:szCs w:val="24"/>
          </w:rPr>
          <w:fldChar w:fldCharType="end"/>
        </w:r>
      </w:hyperlink>
    </w:p>
    <w:p w:rsidR="000A4095" w:rsidRPr="00CB5BD1" w:rsidRDefault="00AB7C81" w:rsidP="000A4095">
      <w:pPr>
        <w:pStyle w:val="TOC3"/>
        <w:tabs>
          <w:tab w:val="left" w:pos="1320"/>
          <w:tab w:val="right" w:leader="hyphen" w:pos="10070"/>
        </w:tabs>
        <w:spacing w:before="120" w:after="120"/>
        <w:rPr>
          <w:noProof/>
          <w:sz w:val="24"/>
          <w:szCs w:val="24"/>
        </w:rPr>
      </w:pPr>
      <w:hyperlink w:anchor="_Toc450150855" w:history="1">
        <w:r w:rsidR="000A4095" w:rsidRPr="00CB5BD1">
          <w:rPr>
            <w:rStyle w:val="Hyperlink"/>
            <w:noProof/>
            <w:sz w:val="24"/>
            <w:szCs w:val="24"/>
          </w:rPr>
          <w:t>3.2.2.</w:t>
        </w:r>
        <w:r w:rsidR="000A4095" w:rsidRPr="00CB5BD1">
          <w:rPr>
            <w:noProof/>
            <w:sz w:val="24"/>
            <w:szCs w:val="24"/>
          </w:rPr>
          <w:tab/>
        </w:r>
        <w:r w:rsidR="000A4095" w:rsidRPr="00CB5BD1">
          <w:rPr>
            <w:rStyle w:val="Hyperlink"/>
            <w:noProof/>
            <w:sz w:val="24"/>
            <w:szCs w:val="24"/>
          </w:rPr>
          <w:t>Adaptive Management</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_Toc450150855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27</w:t>
        </w:r>
        <w:r w:rsidR="00F305B9" w:rsidRPr="00CB5BD1">
          <w:rPr>
            <w:noProof/>
            <w:webHidden/>
            <w:sz w:val="24"/>
            <w:szCs w:val="24"/>
          </w:rPr>
          <w:fldChar w:fldCharType="end"/>
        </w:r>
      </w:hyperlink>
    </w:p>
    <w:p w:rsidR="000A4095" w:rsidRPr="00CB5BD1" w:rsidRDefault="00AB7C81" w:rsidP="000A4095">
      <w:pPr>
        <w:pStyle w:val="TOC3"/>
        <w:tabs>
          <w:tab w:val="left" w:pos="1320"/>
          <w:tab w:val="right" w:leader="hyphen" w:pos="10070"/>
        </w:tabs>
        <w:spacing w:before="120" w:after="120"/>
        <w:rPr>
          <w:noProof/>
          <w:sz w:val="24"/>
          <w:szCs w:val="24"/>
        </w:rPr>
      </w:pPr>
      <w:hyperlink w:anchor="_Toc450150856" w:history="1">
        <w:r w:rsidR="000A4095" w:rsidRPr="00CB5BD1">
          <w:rPr>
            <w:rStyle w:val="Hyperlink"/>
            <w:noProof/>
            <w:sz w:val="24"/>
            <w:szCs w:val="24"/>
          </w:rPr>
          <w:t>3.2.3.</w:t>
        </w:r>
        <w:r w:rsidR="000A4095" w:rsidRPr="00CB5BD1">
          <w:rPr>
            <w:noProof/>
            <w:sz w:val="24"/>
            <w:szCs w:val="24"/>
          </w:rPr>
          <w:tab/>
        </w:r>
        <w:r w:rsidR="000A4095" w:rsidRPr="00CB5BD1">
          <w:rPr>
            <w:rStyle w:val="Hyperlink"/>
            <w:noProof/>
            <w:sz w:val="24"/>
            <w:szCs w:val="24"/>
          </w:rPr>
          <w:t>Partnership Arrangements</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_Toc450150856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28</w:t>
        </w:r>
        <w:r w:rsidR="00F305B9" w:rsidRPr="00CB5BD1">
          <w:rPr>
            <w:noProof/>
            <w:webHidden/>
            <w:sz w:val="24"/>
            <w:szCs w:val="24"/>
          </w:rPr>
          <w:fldChar w:fldCharType="end"/>
        </w:r>
      </w:hyperlink>
    </w:p>
    <w:p w:rsidR="000A4095" w:rsidRPr="00CB5BD1" w:rsidRDefault="00AB7C81" w:rsidP="000A4095">
      <w:pPr>
        <w:pStyle w:val="TOC3"/>
        <w:tabs>
          <w:tab w:val="left" w:pos="1320"/>
          <w:tab w:val="right" w:leader="hyphen" w:pos="10070"/>
        </w:tabs>
        <w:spacing w:before="120" w:after="120"/>
        <w:rPr>
          <w:noProof/>
          <w:sz w:val="24"/>
          <w:szCs w:val="24"/>
        </w:rPr>
      </w:pPr>
      <w:hyperlink w:anchor="_Toc450150857" w:history="1">
        <w:r w:rsidR="000A4095" w:rsidRPr="00CB5BD1">
          <w:rPr>
            <w:rStyle w:val="Hyperlink"/>
            <w:noProof/>
            <w:sz w:val="24"/>
            <w:szCs w:val="24"/>
          </w:rPr>
          <w:t>3.2.4.</w:t>
        </w:r>
        <w:r w:rsidR="000A4095" w:rsidRPr="00CB5BD1">
          <w:rPr>
            <w:noProof/>
            <w:sz w:val="24"/>
            <w:szCs w:val="24"/>
          </w:rPr>
          <w:tab/>
        </w:r>
        <w:r w:rsidR="000A4095" w:rsidRPr="00CB5BD1">
          <w:rPr>
            <w:rStyle w:val="Hyperlink"/>
            <w:noProof/>
            <w:sz w:val="24"/>
            <w:szCs w:val="24"/>
          </w:rPr>
          <w:t>Monitoring and Evaluation (M&amp;E)</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_Toc450150857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29</w:t>
        </w:r>
        <w:r w:rsidR="00F305B9" w:rsidRPr="00CB5BD1">
          <w:rPr>
            <w:noProof/>
            <w:webHidden/>
            <w:sz w:val="24"/>
            <w:szCs w:val="24"/>
          </w:rPr>
          <w:fldChar w:fldCharType="end"/>
        </w:r>
      </w:hyperlink>
    </w:p>
    <w:p w:rsidR="000A4095" w:rsidRPr="00CB5BD1" w:rsidRDefault="00AB7C81" w:rsidP="000A4095">
      <w:pPr>
        <w:pStyle w:val="TOC3"/>
        <w:tabs>
          <w:tab w:val="left" w:pos="1320"/>
          <w:tab w:val="right" w:leader="hyphen" w:pos="10070"/>
        </w:tabs>
        <w:spacing w:before="120" w:after="120"/>
        <w:rPr>
          <w:noProof/>
          <w:sz w:val="24"/>
          <w:szCs w:val="24"/>
        </w:rPr>
      </w:pPr>
      <w:hyperlink w:anchor="_Toc450150858" w:history="1">
        <w:r w:rsidR="000A4095" w:rsidRPr="00CB5BD1">
          <w:rPr>
            <w:rStyle w:val="Hyperlink"/>
            <w:noProof/>
            <w:sz w:val="24"/>
            <w:szCs w:val="24"/>
          </w:rPr>
          <w:t>3.2.5.</w:t>
        </w:r>
        <w:r w:rsidR="000A4095" w:rsidRPr="00CB5BD1">
          <w:rPr>
            <w:noProof/>
            <w:sz w:val="24"/>
            <w:szCs w:val="24"/>
          </w:rPr>
          <w:tab/>
        </w:r>
        <w:r w:rsidR="000A4095" w:rsidRPr="00CB5BD1">
          <w:rPr>
            <w:rStyle w:val="Hyperlink"/>
            <w:noProof/>
            <w:sz w:val="24"/>
            <w:szCs w:val="24"/>
          </w:rPr>
          <w:t>Project Finance</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_Toc450150858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31</w:t>
        </w:r>
        <w:r w:rsidR="00F305B9" w:rsidRPr="00CB5BD1">
          <w:rPr>
            <w:noProof/>
            <w:webHidden/>
            <w:sz w:val="24"/>
            <w:szCs w:val="24"/>
          </w:rPr>
          <w:fldChar w:fldCharType="end"/>
        </w:r>
      </w:hyperlink>
    </w:p>
    <w:p w:rsidR="000A4095" w:rsidRPr="00CB5BD1" w:rsidRDefault="00AB7C81" w:rsidP="000A4095">
      <w:pPr>
        <w:pStyle w:val="TOC2"/>
        <w:tabs>
          <w:tab w:val="left" w:pos="880"/>
          <w:tab w:val="right" w:leader="hyphen" w:pos="10070"/>
        </w:tabs>
        <w:spacing w:before="120" w:after="120"/>
        <w:rPr>
          <w:noProof/>
          <w:sz w:val="24"/>
          <w:szCs w:val="24"/>
        </w:rPr>
      </w:pPr>
      <w:hyperlink w:anchor="_Toc450150859" w:history="1">
        <w:r w:rsidR="000A4095" w:rsidRPr="00CB5BD1">
          <w:rPr>
            <w:rStyle w:val="Hyperlink"/>
            <w:noProof/>
            <w:sz w:val="24"/>
            <w:szCs w:val="24"/>
          </w:rPr>
          <w:t>3.3.</w:t>
        </w:r>
        <w:r w:rsidR="000A4095" w:rsidRPr="00CB5BD1">
          <w:rPr>
            <w:noProof/>
            <w:sz w:val="24"/>
            <w:szCs w:val="24"/>
          </w:rPr>
          <w:tab/>
        </w:r>
        <w:r w:rsidR="000A4095" w:rsidRPr="00CB5BD1">
          <w:rPr>
            <w:rStyle w:val="Hyperlink"/>
            <w:noProof/>
            <w:sz w:val="24"/>
            <w:szCs w:val="24"/>
          </w:rPr>
          <w:t>Project Results</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_Toc450150859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36</w:t>
        </w:r>
        <w:r w:rsidR="00F305B9" w:rsidRPr="00CB5BD1">
          <w:rPr>
            <w:noProof/>
            <w:webHidden/>
            <w:sz w:val="24"/>
            <w:szCs w:val="24"/>
          </w:rPr>
          <w:fldChar w:fldCharType="end"/>
        </w:r>
      </w:hyperlink>
    </w:p>
    <w:p w:rsidR="000A4095" w:rsidRPr="00CB5BD1" w:rsidRDefault="00AB7C81" w:rsidP="000A4095">
      <w:pPr>
        <w:pStyle w:val="TOC2"/>
        <w:tabs>
          <w:tab w:val="left" w:pos="1100"/>
          <w:tab w:val="right" w:leader="hyphen" w:pos="10070"/>
        </w:tabs>
        <w:spacing w:before="120" w:after="120"/>
        <w:rPr>
          <w:noProof/>
          <w:sz w:val="24"/>
          <w:szCs w:val="24"/>
        </w:rPr>
      </w:pPr>
      <w:hyperlink w:anchor="_Toc450150860" w:history="1">
        <w:r w:rsidR="000A4095" w:rsidRPr="00CB5BD1">
          <w:rPr>
            <w:rStyle w:val="Hyperlink"/>
            <w:noProof/>
            <w:sz w:val="24"/>
            <w:szCs w:val="24"/>
          </w:rPr>
          <w:t>3.3.1.</w:t>
        </w:r>
        <w:r w:rsidR="000A4095" w:rsidRPr="00CB5BD1">
          <w:rPr>
            <w:noProof/>
            <w:sz w:val="24"/>
            <w:szCs w:val="24"/>
          </w:rPr>
          <w:tab/>
        </w:r>
        <w:r w:rsidR="000A4095" w:rsidRPr="00CB5BD1">
          <w:rPr>
            <w:rStyle w:val="Hyperlink"/>
            <w:noProof/>
            <w:sz w:val="24"/>
            <w:szCs w:val="24"/>
          </w:rPr>
          <w:t>Overall Results (Attainment of Objectives)</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_Toc450150860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36</w:t>
        </w:r>
        <w:r w:rsidR="00F305B9" w:rsidRPr="00CB5BD1">
          <w:rPr>
            <w:noProof/>
            <w:webHidden/>
            <w:sz w:val="24"/>
            <w:szCs w:val="24"/>
          </w:rPr>
          <w:fldChar w:fldCharType="end"/>
        </w:r>
      </w:hyperlink>
    </w:p>
    <w:p w:rsidR="000A4095" w:rsidRPr="00CB5BD1" w:rsidRDefault="00AB7C81" w:rsidP="000A4095">
      <w:pPr>
        <w:pStyle w:val="TOC3"/>
        <w:tabs>
          <w:tab w:val="left" w:pos="1320"/>
          <w:tab w:val="right" w:leader="hyphen" w:pos="10070"/>
        </w:tabs>
        <w:spacing w:before="120" w:after="120"/>
        <w:rPr>
          <w:noProof/>
          <w:sz w:val="24"/>
          <w:szCs w:val="24"/>
        </w:rPr>
      </w:pPr>
      <w:hyperlink w:anchor="_Toc450150861" w:history="1">
        <w:r w:rsidR="000A4095" w:rsidRPr="00CB5BD1">
          <w:rPr>
            <w:rStyle w:val="Hyperlink"/>
            <w:noProof/>
            <w:sz w:val="24"/>
            <w:szCs w:val="24"/>
          </w:rPr>
          <w:t>3.3.2.</w:t>
        </w:r>
        <w:r w:rsidR="000A4095" w:rsidRPr="00CB5BD1">
          <w:rPr>
            <w:noProof/>
            <w:sz w:val="24"/>
            <w:szCs w:val="24"/>
          </w:rPr>
          <w:tab/>
        </w:r>
        <w:r w:rsidR="000A4095" w:rsidRPr="00CB5BD1">
          <w:rPr>
            <w:rStyle w:val="Hyperlink"/>
            <w:noProof/>
            <w:sz w:val="24"/>
            <w:szCs w:val="24"/>
          </w:rPr>
          <w:t>Relevance</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_Toc450150861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45</w:t>
        </w:r>
        <w:r w:rsidR="00F305B9" w:rsidRPr="00CB5BD1">
          <w:rPr>
            <w:noProof/>
            <w:webHidden/>
            <w:sz w:val="24"/>
            <w:szCs w:val="24"/>
          </w:rPr>
          <w:fldChar w:fldCharType="end"/>
        </w:r>
      </w:hyperlink>
    </w:p>
    <w:p w:rsidR="000A4095" w:rsidRPr="00CB5BD1" w:rsidRDefault="00AB7C81" w:rsidP="000A4095">
      <w:pPr>
        <w:pStyle w:val="TOC3"/>
        <w:tabs>
          <w:tab w:val="left" w:pos="1320"/>
          <w:tab w:val="right" w:leader="hyphen" w:pos="10070"/>
        </w:tabs>
        <w:spacing w:before="120" w:after="120"/>
        <w:rPr>
          <w:noProof/>
          <w:sz w:val="24"/>
          <w:szCs w:val="24"/>
        </w:rPr>
      </w:pPr>
      <w:hyperlink w:anchor="_Toc450150862" w:history="1">
        <w:r w:rsidR="000A4095" w:rsidRPr="00CB5BD1">
          <w:rPr>
            <w:rStyle w:val="Hyperlink"/>
            <w:noProof/>
            <w:sz w:val="24"/>
            <w:szCs w:val="24"/>
          </w:rPr>
          <w:t>3.3.3.</w:t>
        </w:r>
        <w:r w:rsidR="000A4095" w:rsidRPr="00CB5BD1">
          <w:rPr>
            <w:noProof/>
            <w:sz w:val="24"/>
            <w:szCs w:val="24"/>
          </w:rPr>
          <w:tab/>
        </w:r>
        <w:r w:rsidR="000A4095" w:rsidRPr="00CB5BD1">
          <w:rPr>
            <w:rStyle w:val="Hyperlink"/>
            <w:noProof/>
            <w:sz w:val="24"/>
            <w:szCs w:val="24"/>
          </w:rPr>
          <w:t>Effectiveness and Efficiency (*)</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_Toc450150862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46</w:t>
        </w:r>
        <w:r w:rsidR="00F305B9" w:rsidRPr="00CB5BD1">
          <w:rPr>
            <w:noProof/>
            <w:webHidden/>
            <w:sz w:val="24"/>
            <w:szCs w:val="24"/>
          </w:rPr>
          <w:fldChar w:fldCharType="end"/>
        </w:r>
      </w:hyperlink>
    </w:p>
    <w:p w:rsidR="000A4095" w:rsidRPr="00CB5BD1" w:rsidRDefault="00AB7C81" w:rsidP="000A4095">
      <w:pPr>
        <w:pStyle w:val="TOC3"/>
        <w:tabs>
          <w:tab w:val="left" w:pos="1320"/>
          <w:tab w:val="right" w:leader="hyphen" w:pos="10070"/>
        </w:tabs>
        <w:spacing w:before="120" w:after="120"/>
        <w:rPr>
          <w:noProof/>
          <w:sz w:val="24"/>
          <w:szCs w:val="24"/>
        </w:rPr>
      </w:pPr>
      <w:hyperlink w:anchor="_Toc450150863" w:history="1">
        <w:r w:rsidR="000A4095" w:rsidRPr="00CB5BD1">
          <w:rPr>
            <w:rStyle w:val="Hyperlink"/>
            <w:noProof/>
            <w:sz w:val="24"/>
            <w:szCs w:val="24"/>
          </w:rPr>
          <w:t>3.3.4.</w:t>
        </w:r>
        <w:r w:rsidR="000A4095" w:rsidRPr="00CB5BD1">
          <w:rPr>
            <w:noProof/>
            <w:sz w:val="24"/>
            <w:szCs w:val="24"/>
          </w:rPr>
          <w:tab/>
        </w:r>
        <w:r w:rsidR="000A4095" w:rsidRPr="00CB5BD1">
          <w:rPr>
            <w:rStyle w:val="Hyperlink"/>
            <w:noProof/>
            <w:sz w:val="24"/>
            <w:szCs w:val="24"/>
          </w:rPr>
          <w:t>Country Ownership</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_Toc450150863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46</w:t>
        </w:r>
        <w:r w:rsidR="00F305B9" w:rsidRPr="00CB5BD1">
          <w:rPr>
            <w:noProof/>
            <w:webHidden/>
            <w:sz w:val="24"/>
            <w:szCs w:val="24"/>
          </w:rPr>
          <w:fldChar w:fldCharType="end"/>
        </w:r>
      </w:hyperlink>
    </w:p>
    <w:p w:rsidR="000A4095" w:rsidRPr="00CB5BD1" w:rsidRDefault="00AB7C81" w:rsidP="000A4095">
      <w:pPr>
        <w:pStyle w:val="TOC3"/>
        <w:tabs>
          <w:tab w:val="left" w:pos="1320"/>
          <w:tab w:val="right" w:leader="hyphen" w:pos="10070"/>
        </w:tabs>
        <w:spacing w:before="120" w:after="120"/>
        <w:rPr>
          <w:noProof/>
          <w:sz w:val="24"/>
          <w:szCs w:val="24"/>
        </w:rPr>
      </w:pPr>
      <w:hyperlink w:anchor="_Toc450150864" w:history="1">
        <w:r w:rsidR="000A4095" w:rsidRPr="00CB5BD1">
          <w:rPr>
            <w:rStyle w:val="Hyperlink"/>
            <w:noProof/>
            <w:sz w:val="24"/>
            <w:szCs w:val="24"/>
          </w:rPr>
          <w:t>3.3.5.</w:t>
        </w:r>
        <w:r w:rsidR="000A4095" w:rsidRPr="00CB5BD1">
          <w:rPr>
            <w:noProof/>
            <w:sz w:val="24"/>
            <w:szCs w:val="24"/>
          </w:rPr>
          <w:tab/>
        </w:r>
        <w:r w:rsidR="000A4095" w:rsidRPr="00CB5BD1">
          <w:rPr>
            <w:rStyle w:val="Hyperlink"/>
            <w:noProof/>
            <w:sz w:val="24"/>
            <w:szCs w:val="24"/>
          </w:rPr>
          <w:t>Mainstreaming and Sustainability (*)</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_Toc450150864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47</w:t>
        </w:r>
        <w:r w:rsidR="00F305B9" w:rsidRPr="00CB5BD1">
          <w:rPr>
            <w:noProof/>
            <w:webHidden/>
            <w:sz w:val="24"/>
            <w:szCs w:val="24"/>
          </w:rPr>
          <w:fldChar w:fldCharType="end"/>
        </w:r>
      </w:hyperlink>
    </w:p>
    <w:p w:rsidR="000A4095" w:rsidRPr="00CB5BD1" w:rsidRDefault="00AB7C81" w:rsidP="000A4095">
      <w:pPr>
        <w:pStyle w:val="TOC3"/>
        <w:tabs>
          <w:tab w:val="left" w:pos="1320"/>
          <w:tab w:val="right" w:leader="hyphen" w:pos="10070"/>
        </w:tabs>
        <w:spacing w:before="120" w:after="120"/>
        <w:rPr>
          <w:noProof/>
          <w:sz w:val="24"/>
          <w:szCs w:val="24"/>
        </w:rPr>
      </w:pPr>
      <w:hyperlink w:anchor="_Toc450150865" w:history="1">
        <w:r w:rsidR="000A4095" w:rsidRPr="00CB5BD1">
          <w:rPr>
            <w:rStyle w:val="Hyperlink"/>
            <w:noProof/>
            <w:sz w:val="24"/>
            <w:szCs w:val="24"/>
          </w:rPr>
          <w:t>3.3.6.</w:t>
        </w:r>
        <w:r w:rsidR="000A4095" w:rsidRPr="00CB5BD1">
          <w:rPr>
            <w:noProof/>
            <w:sz w:val="24"/>
            <w:szCs w:val="24"/>
          </w:rPr>
          <w:tab/>
        </w:r>
        <w:r w:rsidR="000A4095" w:rsidRPr="00CB5BD1">
          <w:rPr>
            <w:rStyle w:val="Hyperlink"/>
            <w:noProof/>
            <w:sz w:val="24"/>
            <w:szCs w:val="24"/>
          </w:rPr>
          <w:t>Impact</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_Toc450150865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48</w:t>
        </w:r>
        <w:r w:rsidR="00F305B9" w:rsidRPr="00CB5BD1">
          <w:rPr>
            <w:noProof/>
            <w:webHidden/>
            <w:sz w:val="24"/>
            <w:szCs w:val="24"/>
          </w:rPr>
          <w:fldChar w:fldCharType="end"/>
        </w:r>
      </w:hyperlink>
    </w:p>
    <w:p w:rsidR="000A4095" w:rsidRPr="00CB5BD1" w:rsidRDefault="00AB7C81" w:rsidP="000A4095">
      <w:pPr>
        <w:pStyle w:val="TOC1"/>
        <w:tabs>
          <w:tab w:val="left" w:pos="440"/>
          <w:tab w:val="right" w:leader="hyphen" w:pos="10070"/>
        </w:tabs>
        <w:spacing w:before="120" w:after="120"/>
        <w:rPr>
          <w:b/>
          <w:bCs/>
          <w:noProof/>
          <w:sz w:val="24"/>
          <w:szCs w:val="24"/>
        </w:rPr>
      </w:pPr>
      <w:hyperlink w:anchor="_Toc450150866" w:history="1">
        <w:r w:rsidR="000A4095" w:rsidRPr="00CB5BD1">
          <w:rPr>
            <w:rStyle w:val="Hyperlink"/>
            <w:b/>
            <w:bCs/>
            <w:noProof/>
            <w:sz w:val="24"/>
            <w:szCs w:val="24"/>
          </w:rPr>
          <w:t>4.</w:t>
        </w:r>
        <w:r w:rsidR="000A4095" w:rsidRPr="00CB5BD1">
          <w:rPr>
            <w:b/>
            <w:bCs/>
            <w:noProof/>
            <w:sz w:val="24"/>
            <w:szCs w:val="24"/>
          </w:rPr>
          <w:tab/>
        </w:r>
        <w:r w:rsidR="000A4095" w:rsidRPr="00CB5BD1">
          <w:rPr>
            <w:rStyle w:val="Hyperlink"/>
            <w:b/>
            <w:bCs/>
            <w:noProof/>
            <w:sz w:val="24"/>
            <w:szCs w:val="24"/>
          </w:rPr>
          <w:t>CONCLUSIONS, RECOMMENDATIONS &amp; LESSONS</w:t>
        </w:r>
        <w:r w:rsidR="000A4095" w:rsidRPr="00CB5BD1">
          <w:rPr>
            <w:b/>
            <w:bCs/>
            <w:noProof/>
            <w:webHidden/>
            <w:sz w:val="24"/>
            <w:szCs w:val="24"/>
          </w:rPr>
          <w:tab/>
        </w:r>
        <w:r w:rsidR="00F305B9" w:rsidRPr="00CB5BD1">
          <w:rPr>
            <w:b/>
            <w:bCs/>
            <w:noProof/>
            <w:webHidden/>
            <w:sz w:val="24"/>
            <w:szCs w:val="24"/>
          </w:rPr>
          <w:fldChar w:fldCharType="begin"/>
        </w:r>
        <w:r w:rsidR="000A4095" w:rsidRPr="00CB5BD1">
          <w:rPr>
            <w:b/>
            <w:bCs/>
            <w:noProof/>
            <w:webHidden/>
            <w:sz w:val="24"/>
            <w:szCs w:val="24"/>
          </w:rPr>
          <w:instrText xml:space="preserve"> PAGEREF _Toc450150866 \h </w:instrText>
        </w:r>
        <w:r w:rsidR="00F305B9" w:rsidRPr="00CB5BD1">
          <w:rPr>
            <w:b/>
            <w:bCs/>
            <w:noProof/>
            <w:webHidden/>
            <w:sz w:val="24"/>
            <w:szCs w:val="24"/>
          </w:rPr>
        </w:r>
        <w:r w:rsidR="00F305B9" w:rsidRPr="00CB5BD1">
          <w:rPr>
            <w:b/>
            <w:bCs/>
            <w:noProof/>
            <w:webHidden/>
            <w:sz w:val="24"/>
            <w:szCs w:val="24"/>
          </w:rPr>
          <w:fldChar w:fldCharType="separate"/>
        </w:r>
        <w:r w:rsidR="007A7497">
          <w:rPr>
            <w:b/>
            <w:bCs/>
            <w:noProof/>
            <w:webHidden/>
            <w:sz w:val="24"/>
            <w:szCs w:val="24"/>
          </w:rPr>
          <w:t>50</w:t>
        </w:r>
        <w:r w:rsidR="00F305B9" w:rsidRPr="00CB5BD1">
          <w:rPr>
            <w:b/>
            <w:bCs/>
            <w:noProof/>
            <w:webHidden/>
            <w:sz w:val="24"/>
            <w:szCs w:val="24"/>
          </w:rPr>
          <w:fldChar w:fldCharType="end"/>
        </w:r>
      </w:hyperlink>
    </w:p>
    <w:p w:rsidR="000A4095" w:rsidRPr="00CB5BD1" w:rsidRDefault="00AB7C81" w:rsidP="000A4095">
      <w:pPr>
        <w:pStyle w:val="TOC2"/>
        <w:tabs>
          <w:tab w:val="left" w:pos="880"/>
          <w:tab w:val="right" w:leader="hyphen" w:pos="10070"/>
        </w:tabs>
        <w:spacing w:before="120" w:after="120"/>
        <w:rPr>
          <w:noProof/>
          <w:sz w:val="24"/>
          <w:szCs w:val="24"/>
        </w:rPr>
      </w:pPr>
      <w:hyperlink w:anchor="_Toc450150867" w:history="1">
        <w:r w:rsidR="000A4095" w:rsidRPr="00CB5BD1">
          <w:rPr>
            <w:rStyle w:val="Hyperlink"/>
            <w:noProof/>
            <w:sz w:val="24"/>
            <w:szCs w:val="24"/>
          </w:rPr>
          <w:t>4.1.</w:t>
        </w:r>
        <w:r w:rsidR="000A4095" w:rsidRPr="00CB5BD1">
          <w:rPr>
            <w:noProof/>
            <w:sz w:val="24"/>
            <w:szCs w:val="24"/>
          </w:rPr>
          <w:tab/>
        </w:r>
        <w:r w:rsidR="000A4095" w:rsidRPr="00CB5BD1">
          <w:rPr>
            <w:rStyle w:val="Hyperlink"/>
            <w:noProof/>
            <w:sz w:val="24"/>
            <w:szCs w:val="24"/>
          </w:rPr>
          <w:t>Conclusion</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_Toc450150867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50</w:t>
        </w:r>
        <w:r w:rsidR="00F305B9" w:rsidRPr="00CB5BD1">
          <w:rPr>
            <w:noProof/>
            <w:webHidden/>
            <w:sz w:val="24"/>
            <w:szCs w:val="24"/>
          </w:rPr>
          <w:fldChar w:fldCharType="end"/>
        </w:r>
      </w:hyperlink>
    </w:p>
    <w:p w:rsidR="000A4095" w:rsidRPr="00CB5BD1" w:rsidRDefault="00AB7C81" w:rsidP="000A4095">
      <w:pPr>
        <w:pStyle w:val="TOC2"/>
        <w:tabs>
          <w:tab w:val="left" w:pos="880"/>
          <w:tab w:val="right" w:leader="hyphen" w:pos="10070"/>
        </w:tabs>
        <w:spacing w:before="120" w:after="120"/>
        <w:rPr>
          <w:noProof/>
          <w:sz w:val="24"/>
          <w:szCs w:val="24"/>
        </w:rPr>
      </w:pPr>
      <w:hyperlink w:anchor="_Toc450150868" w:history="1">
        <w:r w:rsidR="000A4095" w:rsidRPr="00CB5BD1">
          <w:rPr>
            <w:rStyle w:val="Hyperlink"/>
            <w:noProof/>
            <w:sz w:val="24"/>
            <w:szCs w:val="24"/>
          </w:rPr>
          <w:t>4.2.</w:t>
        </w:r>
        <w:r w:rsidR="000A4095" w:rsidRPr="00CB5BD1">
          <w:rPr>
            <w:noProof/>
            <w:sz w:val="24"/>
            <w:szCs w:val="24"/>
          </w:rPr>
          <w:tab/>
        </w:r>
        <w:r w:rsidR="000A4095" w:rsidRPr="00CB5BD1">
          <w:rPr>
            <w:rStyle w:val="Hyperlink"/>
            <w:noProof/>
            <w:sz w:val="24"/>
            <w:szCs w:val="24"/>
          </w:rPr>
          <w:t>Lessons Learned</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_Toc450150868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50</w:t>
        </w:r>
        <w:r w:rsidR="00F305B9" w:rsidRPr="00CB5BD1">
          <w:rPr>
            <w:noProof/>
            <w:webHidden/>
            <w:sz w:val="24"/>
            <w:szCs w:val="24"/>
          </w:rPr>
          <w:fldChar w:fldCharType="end"/>
        </w:r>
      </w:hyperlink>
    </w:p>
    <w:p w:rsidR="000A4095" w:rsidRPr="00CB5BD1" w:rsidRDefault="00AB7C81" w:rsidP="000A4095">
      <w:pPr>
        <w:pStyle w:val="TOC2"/>
        <w:tabs>
          <w:tab w:val="left" w:pos="880"/>
          <w:tab w:val="right" w:leader="hyphen" w:pos="10070"/>
        </w:tabs>
        <w:spacing w:before="120" w:after="120"/>
        <w:rPr>
          <w:noProof/>
        </w:rPr>
      </w:pPr>
      <w:hyperlink w:anchor="_Toc450150869" w:history="1">
        <w:r w:rsidR="000A4095" w:rsidRPr="00CB5BD1">
          <w:rPr>
            <w:rStyle w:val="Hyperlink"/>
            <w:noProof/>
            <w:sz w:val="24"/>
            <w:szCs w:val="24"/>
          </w:rPr>
          <w:t>4.3.</w:t>
        </w:r>
        <w:r w:rsidR="000A4095" w:rsidRPr="00CB5BD1">
          <w:rPr>
            <w:noProof/>
            <w:sz w:val="24"/>
            <w:szCs w:val="24"/>
          </w:rPr>
          <w:tab/>
        </w:r>
        <w:r w:rsidR="000A4095" w:rsidRPr="00CB5BD1">
          <w:rPr>
            <w:rStyle w:val="Hyperlink"/>
            <w:noProof/>
            <w:sz w:val="24"/>
            <w:szCs w:val="24"/>
          </w:rPr>
          <w:t>Recommendations</w:t>
        </w:r>
        <w:r w:rsidR="000A4095" w:rsidRPr="00CB5BD1">
          <w:rPr>
            <w:noProof/>
            <w:webHidden/>
            <w:sz w:val="24"/>
            <w:szCs w:val="24"/>
          </w:rPr>
          <w:tab/>
        </w:r>
        <w:r w:rsidR="00F305B9" w:rsidRPr="00CB5BD1">
          <w:rPr>
            <w:noProof/>
            <w:webHidden/>
            <w:sz w:val="24"/>
            <w:szCs w:val="24"/>
          </w:rPr>
          <w:fldChar w:fldCharType="begin"/>
        </w:r>
        <w:r w:rsidR="000A4095" w:rsidRPr="00CB5BD1">
          <w:rPr>
            <w:noProof/>
            <w:webHidden/>
            <w:sz w:val="24"/>
            <w:szCs w:val="24"/>
          </w:rPr>
          <w:instrText xml:space="preserve"> PAGEREF _Toc450150869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51</w:t>
        </w:r>
        <w:r w:rsidR="00F305B9" w:rsidRPr="00CB5BD1">
          <w:rPr>
            <w:noProof/>
            <w:webHidden/>
            <w:sz w:val="24"/>
            <w:szCs w:val="24"/>
          </w:rPr>
          <w:fldChar w:fldCharType="end"/>
        </w:r>
      </w:hyperlink>
    </w:p>
    <w:p w:rsidR="001B0714" w:rsidRPr="00CB5BD1" w:rsidRDefault="00F305B9" w:rsidP="001B0714">
      <w:r w:rsidRPr="00CB5BD1">
        <w:fldChar w:fldCharType="end"/>
      </w:r>
    </w:p>
    <w:p w:rsidR="001B0714" w:rsidRPr="00CB5BD1" w:rsidRDefault="001B0714">
      <w:r w:rsidRPr="00CB5BD1">
        <w:br w:type="page"/>
      </w:r>
    </w:p>
    <w:p w:rsidR="001B0714" w:rsidRPr="00CB5BD1" w:rsidRDefault="001B0714" w:rsidP="001B0714">
      <w:pPr>
        <w:pStyle w:val="Title"/>
        <w:rPr>
          <w:b/>
          <w:bCs/>
        </w:rPr>
      </w:pPr>
      <w:r w:rsidRPr="00CB5BD1">
        <w:rPr>
          <w:b/>
          <w:bCs/>
        </w:rPr>
        <w:lastRenderedPageBreak/>
        <w:t>List of Tables</w:t>
      </w:r>
    </w:p>
    <w:p w:rsidR="005C6A09" w:rsidRPr="00CB5BD1" w:rsidRDefault="00F305B9" w:rsidP="005C6A09">
      <w:pPr>
        <w:pStyle w:val="TableofFigures"/>
        <w:tabs>
          <w:tab w:val="right" w:leader="hyphen" w:pos="10070"/>
        </w:tabs>
        <w:spacing w:before="120" w:after="120"/>
        <w:rPr>
          <w:noProof/>
          <w:sz w:val="24"/>
          <w:szCs w:val="24"/>
        </w:rPr>
      </w:pPr>
      <w:r w:rsidRPr="00CB5BD1">
        <w:rPr>
          <w:b/>
          <w:bCs/>
        </w:rPr>
        <w:fldChar w:fldCharType="begin"/>
      </w:r>
      <w:r w:rsidR="001B0714" w:rsidRPr="00CB5BD1">
        <w:rPr>
          <w:b/>
          <w:bCs/>
        </w:rPr>
        <w:instrText xml:space="preserve"> TOC \h \z \c "Table" </w:instrText>
      </w:r>
      <w:r w:rsidRPr="00CB5BD1">
        <w:rPr>
          <w:b/>
          <w:bCs/>
        </w:rPr>
        <w:fldChar w:fldCharType="separate"/>
      </w:r>
      <w:hyperlink w:anchor="_Toc450210971" w:history="1">
        <w:r w:rsidR="005C6A09" w:rsidRPr="00CB5BD1">
          <w:rPr>
            <w:rStyle w:val="Hyperlink"/>
            <w:noProof/>
            <w:sz w:val="24"/>
            <w:szCs w:val="24"/>
          </w:rPr>
          <w:t>Table 1: Project Start and Its Duration</w:t>
        </w:r>
        <w:r w:rsidR="005C6A09" w:rsidRPr="00CB5BD1">
          <w:rPr>
            <w:noProof/>
            <w:webHidden/>
            <w:sz w:val="24"/>
            <w:szCs w:val="24"/>
          </w:rPr>
          <w:tab/>
        </w:r>
        <w:r w:rsidRPr="00CB5BD1">
          <w:rPr>
            <w:noProof/>
            <w:webHidden/>
            <w:sz w:val="24"/>
            <w:szCs w:val="24"/>
          </w:rPr>
          <w:fldChar w:fldCharType="begin"/>
        </w:r>
        <w:r w:rsidR="005C6A09" w:rsidRPr="00CB5BD1">
          <w:rPr>
            <w:noProof/>
            <w:webHidden/>
            <w:sz w:val="24"/>
            <w:szCs w:val="24"/>
          </w:rPr>
          <w:instrText xml:space="preserve"> PAGEREF _Toc450210971 \h </w:instrText>
        </w:r>
        <w:r w:rsidRPr="00CB5BD1">
          <w:rPr>
            <w:noProof/>
            <w:webHidden/>
            <w:sz w:val="24"/>
            <w:szCs w:val="24"/>
          </w:rPr>
        </w:r>
        <w:r w:rsidRPr="00CB5BD1">
          <w:rPr>
            <w:noProof/>
            <w:webHidden/>
            <w:sz w:val="24"/>
            <w:szCs w:val="24"/>
          </w:rPr>
          <w:fldChar w:fldCharType="separate"/>
        </w:r>
        <w:r w:rsidR="007A7497">
          <w:rPr>
            <w:noProof/>
            <w:webHidden/>
            <w:sz w:val="24"/>
            <w:szCs w:val="24"/>
          </w:rPr>
          <w:t>19</w:t>
        </w:r>
        <w:r w:rsidRPr="00CB5BD1">
          <w:rPr>
            <w:noProof/>
            <w:webHidden/>
            <w:sz w:val="24"/>
            <w:szCs w:val="24"/>
          </w:rPr>
          <w:fldChar w:fldCharType="end"/>
        </w:r>
      </w:hyperlink>
    </w:p>
    <w:p w:rsidR="005C6A09" w:rsidRPr="00CB5BD1" w:rsidRDefault="00AB7C81" w:rsidP="005C6A09">
      <w:pPr>
        <w:pStyle w:val="TableofFigures"/>
        <w:tabs>
          <w:tab w:val="right" w:leader="hyphen" w:pos="10070"/>
        </w:tabs>
        <w:spacing w:before="120" w:after="120"/>
        <w:rPr>
          <w:noProof/>
          <w:sz w:val="24"/>
          <w:szCs w:val="24"/>
        </w:rPr>
      </w:pPr>
      <w:hyperlink w:anchor="_Toc450210972" w:history="1">
        <w:r w:rsidR="005C6A09" w:rsidRPr="00CB5BD1">
          <w:rPr>
            <w:rStyle w:val="Hyperlink"/>
            <w:noProof/>
            <w:sz w:val="24"/>
            <w:szCs w:val="24"/>
          </w:rPr>
          <w:t>Table 2: Expected Results of PEERAC Project</w:t>
        </w:r>
        <w:r w:rsidR="005C6A09" w:rsidRPr="00CB5BD1">
          <w:rPr>
            <w:noProof/>
            <w:webHidden/>
            <w:sz w:val="24"/>
            <w:szCs w:val="24"/>
          </w:rPr>
          <w:tab/>
        </w:r>
        <w:r w:rsidR="00F305B9" w:rsidRPr="00CB5BD1">
          <w:rPr>
            <w:noProof/>
            <w:webHidden/>
            <w:sz w:val="24"/>
            <w:szCs w:val="24"/>
          </w:rPr>
          <w:fldChar w:fldCharType="begin"/>
        </w:r>
        <w:r w:rsidR="005C6A09" w:rsidRPr="00CB5BD1">
          <w:rPr>
            <w:noProof/>
            <w:webHidden/>
            <w:sz w:val="24"/>
            <w:szCs w:val="24"/>
          </w:rPr>
          <w:instrText xml:space="preserve"> PAGEREF _Toc450210972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20</w:t>
        </w:r>
        <w:r w:rsidR="00F305B9" w:rsidRPr="00CB5BD1">
          <w:rPr>
            <w:noProof/>
            <w:webHidden/>
            <w:sz w:val="24"/>
            <w:szCs w:val="24"/>
          </w:rPr>
          <w:fldChar w:fldCharType="end"/>
        </w:r>
      </w:hyperlink>
    </w:p>
    <w:p w:rsidR="005C6A09" w:rsidRPr="00CB5BD1" w:rsidRDefault="00AB7C81" w:rsidP="005C6A09">
      <w:pPr>
        <w:pStyle w:val="TableofFigures"/>
        <w:tabs>
          <w:tab w:val="right" w:leader="hyphen" w:pos="10070"/>
        </w:tabs>
        <w:spacing w:before="120" w:after="120"/>
        <w:rPr>
          <w:noProof/>
          <w:sz w:val="24"/>
          <w:szCs w:val="24"/>
        </w:rPr>
      </w:pPr>
      <w:hyperlink w:anchor="_Toc450210973" w:history="1">
        <w:r w:rsidR="005C6A09" w:rsidRPr="00CB5BD1">
          <w:rPr>
            <w:rStyle w:val="Hyperlink"/>
            <w:noProof/>
            <w:sz w:val="24"/>
            <w:szCs w:val="24"/>
          </w:rPr>
          <w:t>Table 3: Year-Wise Distribution of Sub-Contracts</w:t>
        </w:r>
        <w:r w:rsidR="005C6A09" w:rsidRPr="00CB5BD1">
          <w:rPr>
            <w:noProof/>
            <w:webHidden/>
            <w:sz w:val="24"/>
            <w:szCs w:val="24"/>
          </w:rPr>
          <w:tab/>
        </w:r>
        <w:r w:rsidR="00F305B9" w:rsidRPr="00CB5BD1">
          <w:rPr>
            <w:noProof/>
            <w:webHidden/>
            <w:sz w:val="24"/>
            <w:szCs w:val="24"/>
          </w:rPr>
          <w:fldChar w:fldCharType="begin"/>
        </w:r>
        <w:r w:rsidR="005C6A09" w:rsidRPr="00CB5BD1">
          <w:rPr>
            <w:noProof/>
            <w:webHidden/>
            <w:sz w:val="24"/>
            <w:szCs w:val="24"/>
          </w:rPr>
          <w:instrText xml:space="preserve"> PAGEREF _Toc450210973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28</w:t>
        </w:r>
        <w:r w:rsidR="00F305B9" w:rsidRPr="00CB5BD1">
          <w:rPr>
            <w:noProof/>
            <w:webHidden/>
            <w:sz w:val="24"/>
            <w:szCs w:val="24"/>
          </w:rPr>
          <w:fldChar w:fldCharType="end"/>
        </w:r>
      </w:hyperlink>
    </w:p>
    <w:p w:rsidR="005C6A09" w:rsidRPr="00CB5BD1" w:rsidRDefault="00AB7C81" w:rsidP="005C6A09">
      <w:pPr>
        <w:pStyle w:val="TableofFigures"/>
        <w:tabs>
          <w:tab w:val="right" w:leader="hyphen" w:pos="10070"/>
        </w:tabs>
        <w:spacing w:before="120" w:after="120"/>
        <w:rPr>
          <w:noProof/>
          <w:sz w:val="24"/>
          <w:szCs w:val="24"/>
        </w:rPr>
      </w:pPr>
      <w:hyperlink w:anchor="_Toc450210974" w:history="1">
        <w:r w:rsidR="005C6A09" w:rsidRPr="00CB5BD1">
          <w:rPr>
            <w:rStyle w:val="Hyperlink"/>
            <w:noProof/>
            <w:sz w:val="24"/>
            <w:szCs w:val="24"/>
          </w:rPr>
          <w:t>Table 4: PEERAC Total Allocated Resources</w:t>
        </w:r>
        <w:r w:rsidR="005C6A09" w:rsidRPr="00CB5BD1">
          <w:rPr>
            <w:noProof/>
            <w:webHidden/>
            <w:sz w:val="24"/>
            <w:szCs w:val="24"/>
          </w:rPr>
          <w:tab/>
        </w:r>
        <w:r w:rsidR="00F305B9" w:rsidRPr="00CB5BD1">
          <w:rPr>
            <w:noProof/>
            <w:webHidden/>
            <w:sz w:val="24"/>
            <w:szCs w:val="24"/>
          </w:rPr>
          <w:fldChar w:fldCharType="begin"/>
        </w:r>
        <w:r w:rsidR="005C6A09" w:rsidRPr="00CB5BD1">
          <w:rPr>
            <w:noProof/>
            <w:webHidden/>
            <w:sz w:val="24"/>
            <w:szCs w:val="24"/>
          </w:rPr>
          <w:instrText xml:space="preserve"> PAGEREF _Toc450210974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31</w:t>
        </w:r>
        <w:r w:rsidR="00F305B9" w:rsidRPr="00CB5BD1">
          <w:rPr>
            <w:noProof/>
            <w:webHidden/>
            <w:sz w:val="24"/>
            <w:szCs w:val="24"/>
          </w:rPr>
          <w:fldChar w:fldCharType="end"/>
        </w:r>
      </w:hyperlink>
    </w:p>
    <w:p w:rsidR="005C6A09" w:rsidRPr="00CB5BD1" w:rsidRDefault="00AB7C81" w:rsidP="005C6A09">
      <w:pPr>
        <w:pStyle w:val="TableofFigures"/>
        <w:tabs>
          <w:tab w:val="right" w:leader="hyphen" w:pos="10070"/>
        </w:tabs>
        <w:spacing w:before="120" w:after="120"/>
        <w:rPr>
          <w:noProof/>
          <w:sz w:val="24"/>
          <w:szCs w:val="24"/>
        </w:rPr>
      </w:pPr>
      <w:hyperlink w:anchor="_Toc450210975" w:history="1">
        <w:r w:rsidR="005C6A09" w:rsidRPr="00CB5BD1">
          <w:rPr>
            <w:rStyle w:val="Hyperlink"/>
            <w:noProof/>
            <w:sz w:val="24"/>
            <w:szCs w:val="24"/>
          </w:rPr>
          <w:t>Table 5: PEERAC GEF-Grant Fund Annual Delivery Rate</w:t>
        </w:r>
        <w:r w:rsidR="005C6A09" w:rsidRPr="00CB5BD1">
          <w:rPr>
            <w:noProof/>
            <w:webHidden/>
            <w:sz w:val="24"/>
            <w:szCs w:val="24"/>
          </w:rPr>
          <w:tab/>
        </w:r>
        <w:r w:rsidR="00F305B9" w:rsidRPr="00CB5BD1">
          <w:rPr>
            <w:noProof/>
            <w:webHidden/>
            <w:sz w:val="24"/>
            <w:szCs w:val="24"/>
          </w:rPr>
          <w:fldChar w:fldCharType="begin"/>
        </w:r>
        <w:r w:rsidR="005C6A09" w:rsidRPr="00CB5BD1">
          <w:rPr>
            <w:noProof/>
            <w:webHidden/>
            <w:sz w:val="24"/>
            <w:szCs w:val="24"/>
          </w:rPr>
          <w:instrText xml:space="preserve"> PAGEREF _Toc450210975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31</w:t>
        </w:r>
        <w:r w:rsidR="00F305B9" w:rsidRPr="00CB5BD1">
          <w:rPr>
            <w:noProof/>
            <w:webHidden/>
            <w:sz w:val="24"/>
            <w:szCs w:val="24"/>
          </w:rPr>
          <w:fldChar w:fldCharType="end"/>
        </w:r>
      </w:hyperlink>
    </w:p>
    <w:p w:rsidR="005C6A09" w:rsidRPr="00CB5BD1" w:rsidRDefault="00AB7C81" w:rsidP="005C6A09">
      <w:pPr>
        <w:pStyle w:val="TableofFigures"/>
        <w:tabs>
          <w:tab w:val="right" w:leader="hyphen" w:pos="10070"/>
        </w:tabs>
        <w:spacing w:before="120" w:after="120"/>
        <w:rPr>
          <w:noProof/>
          <w:sz w:val="24"/>
          <w:szCs w:val="24"/>
        </w:rPr>
      </w:pPr>
      <w:hyperlink w:anchor="_Toc450210976" w:history="1">
        <w:r w:rsidR="005C6A09" w:rsidRPr="00CB5BD1">
          <w:rPr>
            <w:rStyle w:val="Hyperlink"/>
            <w:noProof/>
            <w:sz w:val="24"/>
            <w:szCs w:val="24"/>
          </w:rPr>
          <w:t>Table 6: Level of GEF-Grant Expenditure per Component since the Start of the Project</w:t>
        </w:r>
        <w:r w:rsidR="005C6A09" w:rsidRPr="00CB5BD1">
          <w:rPr>
            <w:noProof/>
            <w:webHidden/>
            <w:sz w:val="24"/>
            <w:szCs w:val="24"/>
          </w:rPr>
          <w:tab/>
        </w:r>
        <w:r w:rsidR="00F305B9" w:rsidRPr="00CB5BD1">
          <w:rPr>
            <w:noProof/>
            <w:webHidden/>
            <w:sz w:val="24"/>
            <w:szCs w:val="24"/>
          </w:rPr>
          <w:fldChar w:fldCharType="begin"/>
        </w:r>
        <w:r w:rsidR="005C6A09" w:rsidRPr="00CB5BD1">
          <w:rPr>
            <w:noProof/>
            <w:webHidden/>
            <w:sz w:val="24"/>
            <w:szCs w:val="24"/>
          </w:rPr>
          <w:instrText xml:space="preserve"> PAGEREF _Toc450210976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31</w:t>
        </w:r>
        <w:r w:rsidR="00F305B9" w:rsidRPr="00CB5BD1">
          <w:rPr>
            <w:noProof/>
            <w:webHidden/>
            <w:sz w:val="24"/>
            <w:szCs w:val="24"/>
          </w:rPr>
          <w:fldChar w:fldCharType="end"/>
        </w:r>
      </w:hyperlink>
    </w:p>
    <w:p w:rsidR="005C6A09" w:rsidRPr="00CB5BD1" w:rsidRDefault="00AB7C81" w:rsidP="005C6A09">
      <w:pPr>
        <w:pStyle w:val="TableofFigures"/>
        <w:tabs>
          <w:tab w:val="right" w:leader="hyphen" w:pos="10070"/>
        </w:tabs>
        <w:spacing w:before="120" w:after="120"/>
        <w:rPr>
          <w:noProof/>
          <w:sz w:val="24"/>
          <w:szCs w:val="24"/>
        </w:rPr>
      </w:pPr>
      <w:hyperlink w:anchor="_Toc450210977" w:history="1">
        <w:r w:rsidR="005C6A09" w:rsidRPr="00CB5BD1">
          <w:rPr>
            <w:rStyle w:val="Hyperlink"/>
            <w:noProof/>
            <w:sz w:val="24"/>
            <w:szCs w:val="24"/>
          </w:rPr>
          <w:t>Table 7: Committed vs. Actual Co-financing from Different Sources</w:t>
        </w:r>
        <w:r w:rsidR="005C6A09" w:rsidRPr="00CB5BD1">
          <w:rPr>
            <w:noProof/>
            <w:webHidden/>
            <w:sz w:val="24"/>
            <w:szCs w:val="24"/>
          </w:rPr>
          <w:tab/>
        </w:r>
        <w:r w:rsidR="00F305B9" w:rsidRPr="00CB5BD1">
          <w:rPr>
            <w:noProof/>
            <w:webHidden/>
            <w:sz w:val="24"/>
            <w:szCs w:val="24"/>
          </w:rPr>
          <w:fldChar w:fldCharType="begin"/>
        </w:r>
        <w:r w:rsidR="005C6A09" w:rsidRPr="00CB5BD1">
          <w:rPr>
            <w:noProof/>
            <w:webHidden/>
            <w:sz w:val="24"/>
            <w:szCs w:val="24"/>
          </w:rPr>
          <w:instrText xml:space="preserve"> PAGEREF _Toc450210977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32</w:t>
        </w:r>
        <w:r w:rsidR="00F305B9" w:rsidRPr="00CB5BD1">
          <w:rPr>
            <w:noProof/>
            <w:webHidden/>
            <w:sz w:val="24"/>
            <w:szCs w:val="24"/>
          </w:rPr>
          <w:fldChar w:fldCharType="end"/>
        </w:r>
      </w:hyperlink>
    </w:p>
    <w:p w:rsidR="005C6A09" w:rsidRPr="00CB5BD1" w:rsidRDefault="00AB7C81" w:rsidP="005C6A09">
      <w:pPr>
        <w:pStyle w:val="TableofFigures"/>
        <w:tabs>
          <w:tab w:val="right" w:leader="hyphen" w:pos="10070"/>
        </w:tabs>
        <w:spacing w:before="120" w:after="120"/>
        <w:rPr>
          <w:noProof/>
          <w:sz w:val="24"/>
          <w:szCs w:val="24"/>
        </w:rPr>
      </w:pPr>
      <w:hyperlink w:anchor="_Toc450210978" w:history="1">
        <w:r w:rsidR="005C6A09" w:rsidRPr="00CB5BD1">
          <w:rPr>
            <w:rStyle w:val="Hyperlink"/>
            <w:noProof/>
            <w:sz w:val="24"/>
            <w:szCs w:val="24"/>
          </w:rPr>
          <w:t>Table 8: Realization of Committed Co-Finance from Government of China (Per Component)</w:t>
        </w:r>
        <w:r w:rsidR="005C6A09" w:rsidRPr="00CB5BD1">
          <w:rPr>
            <w:noProof/>
            <w:webHidden/>
            <w:sz w:val="24"/>
            <w:szCs w:val="24"/>
          </w:rPr>
          <w:tab/>
        </w:r>
        <w:r w:rsidR="00F305B9" w:rsidRPr="00CB5BD1">
          <w:rPr>
            <w:noProof/>
            <w:webHidden/>
            <w:sz w:val="24"/>
            <w:szCs w:val="24"/>
          </w:rPr>
          <w:fldChar w:fldCharType="begin"/>
        </w:r>
        <w:r w:rsidR="005C6A09" w:rsidRPr="00CB5BD1">
          <w:rPr>
            <w:noProof/>
            <w:webHidden/>
            <w:sz w:val="24"/>
            <w:szCs w:val="24"/>
          </w:rPr>
          <w:instrText xml:space="preserve"> PAGEREF _Toc450210978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33</w:t>
        </w:r>
        <w:r w:rsidR="00F305B9" w:rsidRPr="00CB5BD1">
          <w:rPr>
            <w:noProof/>
            <w:webHidden/>
            <w:sz w:val="24"/>
            <w:szCs w:val="24"/>
          </w:rPr>
          <w:fldChar w:fldCharType="end"/>
        </w:r>
      </w:hyperlink>
    </w:p>
    <w:p w:rsidR="005C6A09" w:rsidRPr="00CB5BD1" w:rsidRDefault="00AB7C81" w:rsidP="005C6A09">
      <w:pPr>
        <w:pStyle w:val="TableofFigures"/>
        <w:tabs>
          <w:tab w:val="right" w:leader="hyphen" w:pos="10070"/>
        </w:tabs>
        <w:spacing w:before="120" w:after="120"/>
        <w:rPr>
          <w:noProof/>
          <w:sz w:val="24"/>
          <w:szCs w:val="24"/>
        </w:rPr>
      </w:pPr>
      <w:hyperlink w:anchor="_Toc450210979" w:history="1">
        <w:r w:rsidR="005C6A09" w:rsidRPr="00CB5BD1">
          <w:rPr>
            <w:rStyle w:val="Hyperlink"/>
            <w:noProof/>
            <w:sz w:val="24"/>
            <w:szCs w:val="24"/>
          </w:rPr>
          <w:t>Table 9: Realization of Committed Co-Finance from the Private Sector (Per Component)</w:t>
        </w:r>
        <w:r w:rsidR="005C6A09" w:rsidRPr="00CB5BD1">
          <w:rPr>
            <w:noProof/>
            <w:webHidden/>
            <w:sz w:val="24"/>
            <w:szCs w:val="24"/>
          </w:rPr>
          <w:tab/>
        </w:r>
        <w:r w:rsidR="00F305B9" w:rsidRPr="00CB5BD1">
          <w:rPr>
            <w:noProof/>
            <w:webHidden/>
            <w:sz w:val="24"/>
            <w:szCs w:val="24"/>
          </w:rPr>
          <w:fldChar w:fldCharType="begin"/>
        </w:r>
        <w:r w:rsidR="005C6A09" w:rsidRPr="00CB5BD1">
          <w:rPr>
            <w:noProof/>
            <w:webHidden/>
            <w:sz w:val="24"/>
            <w:szCs w:val="24"/>
          </w:rPr>
          <w:instrText xml:space="preserve"> PAGEREF _Toc450210979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34</w:t>
        </w:r>
        <w:r w:rsidR="00F305B9" w:rsidRPr="00CB5BD1">
          <w:rPr>
            <w:noProof/>
            <w:webHidden/>
            <w:sz w:val="24"/>
            <w:szCs w:val="24"/>
          </w:rPr>
          <w:fldChar w:fldCharType="end"/>
        </w:r>
      </w:hyperlink>
    </w:p>
    <w:p w:rsidR="005C6A09" w:rsidRPr="00CB5BD1" w:rsidRDefault="00AB7C81" w:rsidP="005C6A09">
      <w:pPr>
        <w:pStyle w:val="TableofFigures"/>
        <w:tabs>
          <w:tab w:val="right" w:leader="hyphen" w:pos="10070"/>
        </w:tabs>
        <w:spacing w:before="120" w:after="120"/>
        <w:rPr>
          <w:noProof/>
          <w:sz w:val="24"/>
          <w:szCs w:val="24"/>
        </w:rPr>
      </w:pPr>
      <w:hyperlink w:anchor="_Toc450210980" w:history="1">
        <w:r w:rsidR="005C6A09" w:rsidRPr="00CB5BD1">
          <w:rPr>
            <w:rStyle w:val="Hyperlink"/>
            <w:noProof/>
            <w:sz w:val="24"/>
            <w:szCs w:val="24"/>
          </w:rPr>
          <w:t>Table 10: Summary of the Realization of Committed Co-financing Inputs from all Sources</w:t>
        </w:r>
        <w:r w:rsidR="005C6A09" w:rsidRPr="00CB5BD1">
          <w:rPr>
            <w:noProof/>
            <w:webHidden/>
            <w:sz w:val="24"/>
            <w:szCs w:val="24"/>
          </w:rPr>
          <w:tab/>
        </w:r>
        <w:r w:rsidR="00F305B9" w:rsidRPr="00CB5BD1">
          <w:rPr>
            <w:noProof/>
            <w:webHidden/>
            <w:sz w:val="24"/>
            <w:szCs w:val="24"/>
          </w:rPr>
          <w:fldChar w:fldCharType="begin"/>
        </w:r>
        <w:r w:rsidR="005C6A09" w:rsidRPr="00CB5BD1">
          <w:rPr>
            <w:noProof/>
            <w:webHidden/>
            <w:sz w:val="24"/>
            <w:szCs w:val="24"/>
          </w:rPr>
          <w:instrText xml:space="preserve"> PAGEREF _Toc450210980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35</w:t>
        </w:r>
        <w:r w:rsidR="00F305B9" w:rsidRPr="00CB5BD1">
          <w:rPr>
            <w:noProof/>
            <w:webHidden/>
            <w:sz w:val="24"/>
            <w:szCs w:val="24"/>
          </w:rPr>
          <w:fldChar w:fldCharType="end"/>
        </w:r>
      </w:hyperlink>
    </w:p>
    <w:p w:rsidR="005C6A09" w:rsidRPr="00CB5BD1" w:rsidRDefault="00AB7C81" w:rsidP="005C6A09">
      <w:pPr>
        <w:pStyle w:val="TableofFigures"/>
        <w:tabs>
          <w:tab w:val="right" w:leader="hyphen" w:pos="10070"/>
        </w:tabs>
        <w:spacing w:before="120" w:after="120"/>
        <w:rPr>
          <w:noProof/>
          <w:sz w:val="24"/>
          <w:szCs w:val="24"/>
        </w:rPr>
      </w:pPr>
      <w:hyperlink w:anchor="_Toc450210981" w:history="1">
        <w:r w:rsidR="005C6A09" w:rsidRPr="00CB5BD1">
          <w:rPr>
            <w:rStyle w:val="Hyperlink"/>
            <w:noProof/>
            <w:sz w:val="24"/>
            <w:szCs w:val="24"/>
          </w:rPr>
          <w:t>Table 11: Summary of Ratings of Accomplishment in achieving Various Components’ Outcomes</w:t>
        </w:r>
        <w:r w:rsidR="005C6A09" w:rsidRPr="00CB5BD1">
          <w:rPr>
            <w:noProof/>
            <w:webHidden/>
            <w:sz w:val="24"/>
            <w:szCs w:val="24"/>
          </w:rPr>
          <w:tab/>
        </w:r>
        <w:r w:rsidR="00F305B9" w:rsidRPr="00CB5BD1">
          <w:rPr>
            <w:noProof/>
            <w:webHidden/>
            <w:sz w:val="24"/>
            <w:szCs w:val="24"/>
          </w:rPr>
          <w:fldChar w:fldCharType="begin"/>
        </w:r>
        <w:r w:rsidR="005C6A09" w:rsidRPr="00CB5BD1">
          <w:rPr>
            <w:noProof/>
            <w:webHidden/>
            <w:sz w:val="24"/>
            <w:szCs w:val="24"/>
          </w:rPr>
          <w:instrText xml:space="preserve"> PAGEREF _Toc450210981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35</w:t>
        </w:r>
        <w:r w:rsidR="00F305B9" w:rsidRPr="00CB5BD1">
          <w:rPr>
            <w:noProof/>
            <w:webHidden/>
            <w:sz w:val="24"/>
            <w:szCs w:val="24"/>
          </w:rPr>
          <w:fldChar w:fldCharType="end"/>
        </w:r>
      </w:hyperlink>
    </w:p>
    <w:p w:rsidR="005C6A09" w:rsidRPr="00CB5BD1" w:rsidRDefault="00AB7C81" w:rsidP="005C6A09">
      <w:pPr>
        <w:pStyle w:val="TableofFigures"/>
        <w:tabs>
          <w:tab w:val="right" w:leader="hyphen" w:pos="10070"/>
        </w:tabs>
        <w:spacing w:before="120" w:after="120"/>
        <w:rPr>
          <w:noProof/>
          <w:sz w:val="24"/>
          <w:szCs w:val="24"/>
        </w:rPr>
      </w:pPr>
      <w:hyperlink w:anchor="_Toc450210982" w:history="1">
        <w:r w:rsidR="005C6A09" w:rsidRPr="00CB5BD1">
          <w:rPr>
            <w:rStyle w:val="Hyperlink"/>
            <w:noProof/>
            <w:sz w:val="24"/>
            <w:szCs w:val="24"/>
          </w:rPr>
          <w:t>Table 12: Dates of International Technical Training on High Efficiency RAC Design and Manufacturing</w:t>
        </w:r>
        <w:r w:rsidR="005C6A09" w:rsidRPr="00CB5BD1">
          <w:rPr>
            <w:noProof/>
            <w:webHidden/>
            <w:sz w:val="24"/>
            <w:szCs w:val="24"/>
          </w:rPr>
          <w:tab/>
        </w:r>
        <w:r w:rsidR="00F305B9" w:rsidRPr="00CB5BD1">
          <w:rPr>
            <w:noProof/>
            <w:webHidden/>
            <w:sz w:val="24"/>
            <w:szCs w:val="24"/>
          </w:rPr>
          <w:fldChar w:fldCharType="begin"/>
        </w:r>
        <w:r w:rsidR="005C6A09" w:rsidRPr="00CB5BD1">
          <w:rPr>
            <w:noProof/>
            <w:webHidden/>
            <w:sz w:val="24"/>
            <w:szCs w:val="24"/>
          </w:rPr>
          <w:instrText xml:space="preserve"> PAGEREF _Toc450210982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40</w:t>
        </w:r>
        <w:r w:rsidR="00F305B9" w:rsidRPr="00CB5BD1">
          <w:rPr>
            <w:noProof/>
            <w:webHidden/>
            <w:sz w:val="24"/>
            <w:szCs w:val="24"/>
          </w:rPr>
          <w:fldChar w:fldCharType="end"/>
        </w:r>
      </w:hyperlink>
    </w:p>
    <w:p w:rsidR="005C6A09" w:rsidRPr="00CB5BD1" w:rsidRDefault="00AB7C81" w:rsidP="005C6A09">
      <w:pPr>
        <w:pStyle w:val="TableofFigures"/>
        <w:tabs>
          <w:tab w:val="right" w:leader="hyphen" w:pos="10070"/>
        </w:tabs>
        <w:spacing w:before="120" w:after="120"/>
        <w:rPr>
          <w:noProof/>
          <w:sz w:val="24"/>
          <w:szCs w:val="24"/>
        </w:rPr>
      </w:pPr>
      <w:hyperlink w:anchor="_Toc450210983" w:history="1">
        <w:r w:rsidR="005C6A09" w:rsidRPr="00CB5BD1">
          <w:rPr>
            <w:rStyle w:val="Hyperlink"/>
            <w:noProof/>
            <w:sz w:val="24"/>
            <w:szCs w:val="24"/>
          </w:rPr>
          <w:t>Table 13: Distribution of RAC Manufacturer Incentive Awards</w:t>
        </w:r>
        <w:r w:rsidR="005C6A09" w:rsidRPr="00CB5BD1">
          <w:rPr>
            <w:noProof/>
            <w:webHidden/>
            <w:sz w:val="24"/>
            <w:szCs w:val="24"/>
          </w:rPr>
          <w:tab/>
        </w:r>
        <w:r w:rsidR="00F305B9" w:rsidRPr="00CB5BD1">
          <w:rPr>
            <w:noProof/>
            <w:webHidden/>
            <w:sz w:val="24"/>
            <w:szCs w:val="24"/>
          </w:rPr>
          <w:fldChar w:fldCharType="begin"/>
        </w:r>
        <w:r w:rsidR="005C6A09" w:rsidRPr="00CB5BD1">
          <w:rPr>
            <w:noProof/>
            <w:webHidden/>
            <w:sz w:val="24"/>
            <w:szCs w:val="24"/>
          </w:rPr>
          <w:instrText xml:space="preserve"> PAGEREF _Toc450210983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40</w:t>
        </w:r>
        <w:r w:rsidR="00F305B9" w:rsidRPr="00CB5BD1">
          <w:rPr>
            <w:noProof/>
            <w:webHidden/>
            <w:sz w:val="24"/>
            <w:szCs w:val="24"/>
          </w:rPr>
          <w:fldChar w:fldCharType="end"/>
        </w:r>
      </w:hyperlink>
    </w:p>
    <w:p w:rsidR="005C6A09" w:rsidRPr="00CB5BD1" w:rsidRDefault="00AB7C81" w:rsidP="005C6A09">
      <w:pPr>
        <w:pStyle w:val="TableofFigures"/>
        <w:tabs>
          <w:tab w:val="right" w:leader="hyphen" w:pos="10070"/>
        </w:tabs>
        <w:spacing w:before="120" w:after="120"/>
        <w:rPr>
          <w:noProof/>
          <w:sz w:val="24"/>
          <w:szCs w:val="24"/>
        </w:rPr>
      </w:pPr>
      <w:hyperlink w:anchor="_Toc450210984" w:history="1">
        <w:r w:rsidR="005C6A09" w:rsidRPr="00CB5BD1">
          <w:rPr>
            <w:rStyle w:val="Hyperlink"/>
            <w:noProof/>
            <w:sz w:val="24"/>
            <w:szCs w:val="24"/>
          </w:rPr>
          <w:t>Table 14: Summary of EE RACs Sold by Manufacturers Participating in the Project</w:t>
        </w:r>
        <w:r w:rsidR="005C6A09" w:rsidRPr="00CB5BD1">
          <w:rPr>
            <w:noProof/>
            <w:webHidden/>
            <w:sz w:val="24"/>
            <w:szCs w:val="24"/>
          </w:rPr>
          <w:tab/>
        </w:r>
        <w:r w:rsidR="00F305B9" w:rsidRPr="00CB5BD1">
          <w:rPr>
            <w:noProof/>
            <w:webHidden/>
            <w:sz w:val="24"/>
            <w:szCs w:val="24"/>
          </w:rPr>
          <w:fldChar w:fldCharType="begin"/>
        </w:r>
        <w:r w:rsidR="005C6A09" w:rsidRPr="00CB5BD1">
          <w:rPr>
            <w:noProof/>
            <w:webHidden/>
            <w:sz w:val="24"/>
            <w:szCs w:val="24"/>
          </w:rPr>
          <w:instrText xml:space="preserve"> PAGEREF _Toc450210984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43</w:t>
        </w:r>
        <w:r w:rsidR="00F305B9" w:rsidRPr="00CB5BD1">
          <w:rPr>
            <w:noProof/>
            <w:webHidden/>
            <w:sz w:val="24"/>
            <w:szCs w:val="24"/>
          </w:rPr>
          <w:fldChar w:fldCharType="end"/>
        </w:r>
      </w:hyperlink>
    </w:p>
    <w:p w:rsidR="005C6A09" w:rsidRPr="00CB5BD1" w:rsidRDefault="00AB7C81" w:rsidP="005C6A09">
      <w:pPr>
        <w:pStyle w:val="TableofFigures"/>
        <w:tabs>
          <w:tab w:val="right" w:leader="hyphen" w:pos="10070"/>
        </w:tabs>
        <w:spacing w:before="120" w:after="120"/>
        <w:rPr>
          <w:noProof/>
          <w:sz w:val="24"/>
          <w:szCs w:val="24"/>
        </w:rPr>
      </w:pPr>
      <w:hyperlink w:anchor="_Toc450210985" w:history="1">
        <w:r w:rsidR="005C6A09" w:rsidRPr="00CB5BD1">
          <w:rPr>
            <w:rStyle w:val="Hyperlink"/>
            <w:noProof/>
            <w:sz w:val="24"/>
            <w:szCs w:val="24"/>
          </w:rPr>
          <w:t>Table 15: Summary of Ratings of Accomplishment in achieving Various Components’ Outcomes</w:t>
        </w:r>
        <w:r w:rsidR="005C6A09" w:rsidRPr="00CB5BD1">
          <w:rPr>
            <w:noProof/>
            <w:webHidden/>
            <w:sz w:val="24"/>
            <w:szCs w:val="24"/>
          </w:rPr>
          <w:tab/>
        </w:r>
        <w:r w:rsidR="00F305B9" w:rsidRPr="00CB5BD1">
          <w:rPr>
            <w:noProof/>
            <w:webHidden/>
            <w:sz w:val="24"/>
            <w:szCs w:val="24"/>
          </w:rPr>
          <w:fldChar w:fldCharType="begin"/>
        </w:r>
        <w:r w:rsidR="005C6A09" w:rsidRPr="00CB5BD1">
          <w:rPr>
            <w:noProof/>
            <w:webHidden/>
            <w:sz w:val="24"/>
            <w:szCs w:val="24"/>
          </w:rPr>
          <w:instrText xml:space="preserve"> PAGEREF _Toc450210985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45</w:t>
        </w:r>
        <w:r w:rsidR="00F305B9" w:rsidRPr="00CB5BD1">
          <w:rPr>
            <w:noProof/>
            <w:webHidden/>
            <w:sz w:val="24"/>
            <w:szCs w:val="24"/>
          </w:rPr>
          <w:fldChar w:fldCharType="end"/>
        </w:r>
      </w:hyperlink>
    </w:p>
    <w:p w:rsidR="005C6A09" w:rsidRPr="00CB5BD1" w:rsidRDefault="00AB7C81" w:rsidP="005C6A09">
      <w:pPr>
        <w:pStyle w:val="TableofFigures"/>
        <w:tabs>
          <w:tab w:val="right" w:leader="hyphen" w:pos="10070"/>
        </w:tabs>
        <w:spacing w:before="120" w:after="120"/>
        <w:rPr>
          <w:noProof/>
        </w:rPr>
      </w:pPr>
      <w:hyperlink w:anchor="_Toc450210986" w:history="1">
        <w:r w:rsidR="005C6A09" w:rsidRPr="00CB5BD1">
          <w:rPr>
            <w:rStyle w:val="Hyperlink"/>
            <w:noProof/>
            <w:sz w:val="24"/>
            <w:szCs w:val="24"/>
          </w:rPr>
          <w:t>Table 16: Detailed Overview of the Project’s Quantitative Impact</w:t>
        </w:r>
        <w:r w:rsidR="005C6A09" w:rsidRPr="00CB5BD1">
          <w:rPr>
            <w:noProof/>
            <w:webHidden/>
            <w:sz w:val="24"/>
            <w:szCs w:val="24"/>
          </w:rPr>
          <w:tab/>
        </w:r>
        <w:r w:rsidR="00F305B9" w:rsidRPr="00CB5BD1">
          <w:rPr>
            <w:noProof/>
            <w:webHidden/>
            <w:sz w:val="24"/>
            <w:szCs w:val="24"/>
          </w:rPr>
          <w:fldChar w:fldCharType="begin"/>
        </w:r>
        <w:r w:rsidR="005C6A09" w:rsidRPr="00CB5BD1">
          <w:rPr>
            <w:noProof/>
            <w:webHidden/>
            <w:sz w:val="24"/>
            <w:szCs w:val="24"/>
          </w:rPr>
          <w:instrText xml:space="preserve"> PAGEREF _Toc450210986 \h </w:instrText>
        </w:r>
        <w:r w:rsidR="00F305B9" w:rsidRPr="00CB5BD1">
          <w:rPr>
            <w:noProof/>
            <w:webHidden/>
            <w:sz w:val="24"/>
            <w:szCs w:val="24"/>
          </w:rPr>
        </w:r>
        <w:r w:rsidR="00F305B9" w:rsidRPr="00CB5BD1">
          <w:rPr>
            <w:noProof/>
            <w:webHidden/>
            <w:sz w:val="24"/>
            <w:szCs w:val="24"/>
          </w:rPr>
          <w:fldChar w:fldCharType="separate"/>
        </w:r>
        <w:r w:rsidR="007A7497">
          <w:rPr>
            <w:noProof/>
            <w:webHidden/>
            <w:sz w:val="24"/>
            <w:szCs w:val="24"/>
          </w:rPr>
          <w:t>48</w:t>
        </w:r>
        <w:r w:rsidR="00F305B9" w:rsidRPr="00CB5BD1">
          <w:rPr>
            <w:noProof/>
            <w:webHidden/>
            <w:sz w:val="24"/>
            <w:szCs w:val="24"/>
          </w:rPr>
          <w:fldChar w:fldCharType="end"/>
        </w:r>
      </w:hyperlink>
    </w:p>
    <w:p w:rsidR="009F3E16" w:rsidRPr="00CB5BD1" w:rsidRDefault="00F305B9" w:rsidP="00574B42">
      <w:pPr>
        <w:spacing w:after="100" w:afterAutospacing="1"/>
        <w:rPr>
          <w:b/>
          <w:bCs/>
        </w:rPr>
      </w:pPr>
      <w:r w:rsidRPr="00CB5BD1">
        <w:rPr>
          <w:b/>
          <w:bCs/>
        </w:rPr>
        <w:fldChar w:fldCharType="end"/>
      </w:r>
    </w:p>
    <w:p w:rsidR="009F3E16" w:rsidRPr="00CB5BD1" w:rsidRDefault="009F3E16">
      <w:pPr>
        <w:rPr>
          <w:b/>
          <w:bCs/>
        </w:rPr>
      </w:pPr>
      <w:r w:rsidRPr="00CB5BD1">
        <w:rPr>
          <w:b/>
          <w:bCs/>
        </w:rPr>
        <w:br w:type="page"/>
      </w:r>
    </w:p>
    <w:p w:rsidR="00574B42" w:rsidRPr="00CB5BD1" w:rsidRDefault="00574B42" w:rsidP="00574B42">
      <w:pPr>
        <w:pStyle w:val="Title"/>
        <w:rPr>
          <w:b/>
          <w:bCs/>
        </w:rPr>
      </w:pPr>
      <w:r w:rsidRPr="00CB5BD1">
        <w:rPr>
          <w:b/>
          <w:bCs/>
        </w:rPr>
        <w:lastRenderedPageBreak/>
        <w:t>List of Annexes</w:t>
      </w:r>
    </w:p>
    <w:p w:rsidR="005018A9" w:rsidRPr="00CB5BD1" w:rsidRDefault="005018A9" w:rsidP="005018A9">
      <w:pPr>
        <w:rPr>
          <w:sz w:val="24"/>
          <w:szCs w:val="24"/>
        </w:rPr>
      </w:pPr>
      <w:r w:rsidRPr="00CB5BD1">
        <w:rPr>
          <w:sz w:val="24"/>
          <w:szCs w:val="24"/>
        </w:rPr>
        <w:t>Annex 1</w:t>
      </w:r>
      <w:r w:rsidRPr="00CB5BD1">
        <w:rPr>
          <w:sz w:val="24"/>
          <w:szCs w:val="24"/>
        </w:rPr>
        <w:tab/>
      </w:r>
      <w:r w:rsidRPr="00CB5BD1">
        <w:rPr>
          <w:sz w:val="24"/>
          <w:szCs w:val="24"/>
        </w:rPr>
        <w:tab/>
        <w:t>List of Documents Reviewed</w:t>
      </w:r>
    </w:p>
    <w:p w:rsidR="005018A9" w:rsidRPr="00CB5BD1" w:rsidRDefault="005018A9" w:rsidP="005018A9">
      <w:pPr>
        <w:rPr>
          <w:sz w:val="24"/>
          <w:szCs w:val="24"/>
        </w:rPr>
      </w:pPr>
      <w:r w:rsidRPr="00CB5BD1">
        <w:rPr>
          <w:sz w:val="24"/>
          <w:szCs w:val="24"/>
        </w:rPr>
        <w:t>Annex 2</w:t>
      </w:r>
      <w:r w:rsidRPr="00CB5BD1">
        <w:rPr>
          <w:sz w:val="24"/>
          <w:szCs w:val="24"/>
        </w:rPr>
        <w:tab/>
      </w:r>
      <w:r w:rsidRPr="00CB5BD1">
        <w:rPr>
          <w:sz w:val="24"/>
          <w:szCs w:val="24"/>
        </w:rPr>
        <w:tab/>
        <w:t>KII Guide Sheets</w:t>
      </w:r>
    </w:p>
    <w:p w:rsidR="005018A9" w:rsidRPr="00CB5BD1" w:rsidRDefault="005018A9" w:rsidP="005018A9">
      <w:pPr>
        <w:rPr>
          <w:sz w:val="24"/>
          <w:szCs w:val="24"/>
        </w:rPr>
      </w:pPr>
      <w:r w:rsidRPr="00CB5BD1">
        <w:rPr>
          <w:sz w:val="24"/>
          <w:szCs w:val="24"/>
        </w:rPr>
        <w:t>Annex 3</w:t>
      </w:r>
      <w:r w:rsidRPr="00CB5BD1">
        <w:rPr>
          <w:sz w:val="24"/>
          <w:szCs w:val="24"/>
        </w:rPr>
        <w:tab/>
      </w:r>
      <w:r w:rsidRPr="00CB5BD1">
        <w:rPr>
          <w:sz w:val="24"/>
          <w:szCs w:val="24"/>
        </w:rPr>
        <w:tab/>
        <w:t>Detailed Mission Schedule</w:t>
      </w:r>
    </w:p>
    <w:p w:rsidR="005018A9" w:rsidRPr="00CB5BD1" w:rsidRDefault="005018A9" w:rsidP="005018A9">
      <w:pPr>
        <w:rPr>
          <w:sz w:val="24"/>
          <w:szCs w:val="24"/>
        </w:rPr>
      </w:pPr>
      <w:r w:rsidRPr="00CB5BD1">
        <w:rPr>
          <w:sz w:val="24"/>
          <w:szCs w:val="24"/>
        </w:rPr>
        <w:t>Annex 4</w:t>
      </w:r>
      <w:r w:rsidRPr="00CB5BD1">
        <w:rPr>
          <w:sz w:val="24"/>
          <w:szCs w:val="24"/>
        </w:rPr>
        <w:tab/>
      </w:r>
      <w:r w:rsidRPr="00CB5BD1">
        <w:rPr>
          <w:sz w:val="24"/>
          <w:szCs w:val="24"/>
        </w:rPr>
        <w:tab/>
        <w:t>List of Stakeholders Interviewed during the TE</w:t>
      </w:r>
    </w:p>
    <w:p w:rsidR="005018A9" w:rsidRPr="00CB5BD1" w:rsidRDefault="005018A9" w:rsidP="005018A9">
      <w:pPr>
        <w:rPr>
          <w:rFonts w:eastAsia="Times New Roman" w:cs="Arial"/>
          <w:sz w:val="24"/>
          <w:szCs w:val="24"/>
          <w:bdr w:val="none" w:sz="0" w:space="0" w:color="auto" w:frame="1"/>
        </w:rPr>
      </w:pPr>
      <w:r w:rsidRPr="00CB5BD1">
        <w:rPr>
          <w:rFonts w:eastAsia="Times New Roman" w:cs="Arial"/>
          <w:sz w:val="24"/>
          <w:szCs w:val="24"/>
          <w:bdr w:val="none" w:sz="0" w:space="0" w:color="auto" w:frame="1"/>
        </w:rPr>
        <w:t>Annex 5</w:t>
      </w:r>
      <w:r w:rsidRPr="00CB5BD1">
        <w:rPr>
          <w:rFonts w:eastAsia="Times New Roman" w:cs="Arial"/>
          <w:sz w:val="24"/>
          <w:szCs w:val="24"/>
          <w:bdr w:val="none" w:sz="0" w:space="0" w:color="auto" w:frame="1"/>
        </w:rPr>
        <w:tab/>
      </w:r>
      <w:r w:rsidRPr="00CB5BD1">
        <w:rPr>
          <w:rFonts w:eastAsia="Times New Roman" w:cs="Arial"/>
          <w:sz w:val="24"/>
          <w:szCs w:val="24"/>
          <w:bdr w:val="none" w:sz="0" w:space="0" w:color="auto" w:frame="1"/>
        </w:rPr>
        <w:tab/>
        <w:t>Terminal Evaluation Report Outline</w:t>
      </w:r>
    </w:p>
    <w:p w:rsidR="005018A9" w:rsidRPr="00CB5BD1" w:rsidRDefault="005018A9" w:rsidP="005018A9">
      <w:pPr>
        <w:rPr>
          <w:rFonts w:cs="TimesNewRomanPSMT"/>
          <w:sz w:val="24"/>
          <w:szCs w:val="24"/>
        </w:rPr>
      </w:pPr>
      <w:r w:rsidRPr="00CB5BD1">
        <w:rPr>
          <w:rFonts w:cs="TimesNewRomanPSMT"/>
          <w:sz w:val="24"/>
          <w:szCs w:val="24"/>
        </w:rPr>
        <w:t>Annex 6</w:t>
      </w:r>
      <w:r w:rsidRPr="00CB5BD1">
        <w:rPr>
          <w:rFonts w:cs="TimesNewRomanPSMT"/>
          <w:sz w:val="24"/>
          <w:szCs w:val="24"/>
        </w:rPr>
        <w:tab/>
      </w:r>
      <w:r w:rsidRPr="00CB5BD1">
        <w:rPr>
          <w:rFonts w:cs="TimesNewRomanPSMT"/>
          <w:sz w:val="24"/>
          <w:szCs w:val="24"/>
        </w:rPr>
        <w:tab/>
      </w:r>
      <w:r w:rsidRPr="00CB5BD1">
        <w:rPr>
          <w:rFonts w:cs="Times New Roman"/>
          <w:sz w:val="24"/>
          <w:szCs w:val="24"/>
        </w:rPr>
        <w:t>Project’s Main Stakeholders and their Respective Roles</w:t>
      </w:r>
      <w:r w:rsidRPr="00CB5BD1">
        <w:rPr>
          <w:rFonts w:cs="TimesNewRomanPSMT"/>
          <w:sz w:val="24"/>
          <w:szCs w:val="24"/>
        </w:rPr>
        <w:tab/>
      </w:r>
      <w:r w:rsidRPr="00CB5BD1">
        <w:rPr>
          <w:rFonts w:cs="TimesNewRomanPSMT"/>
          <w:sz w:val="24"/>
          <w:szCs w:val="24"/>
        </w:rPr>
        <w:tab/>
      </w:r>
    </w:p>
    <w:p w:rsidR="005018A9" w:rsidRPr="00CB5BD1" w:rsidRDefault="005018A9" w:rsidP="005018A9">
      <w:pPr>
        <w:rPr>
          <w:rFonts w:cs="TimesNewRomanPSMT"/>
          <w:sz w:val="24"/>
          <w:szCs w:val="24"/>
        </w:rPr>
      </w:pPr>
      <w:r w:rsidRPr="00CB5BD1">
        <w:rPr>
          <w:rFonts w:cs="TimesNewRomanPSMT"/>
          <w:sz w:val="24"/>
          <w:szCs w:val="24"/>
        </w:rPr>
        <w:t>Annex 7</w:t>
      </w:r>
      <w:r w:rsidRPr="00CB5BD1">
        <w:rPr>
          <w:rFonts w:cs="TimesNewRomanPSMT"/>
          <w:sz w:val="24"/>
          <w:szCs w:val="24"/>
        </w:rPr>
        <w:tab/>
      </w:r>
      <w:r w:rsidRPr="00CB5BD1">
        <w:rPr>
          <w:rFonts w:cs="TimesNewRomanPSMT"/>
          <w:sz w:val="24"/>
          <w:szCs w:val="24"/>
        </w:rPr>
        <w:tab/>
        <w:t>List of the PAC Members and Meeting Dates</w:t>
      </w:r>
    </w:p>
    <w:p w:rsidR="005018A9" w:rsidRPr="00CB5BD1" w:rsidRDefault="005018A9" w:rsidP="005018A9">
      <w:pPr>
        <w:rPr>
          <w:rFonts w:cs="TimesNewRomanPSMT"/>
          <w:sz w:val="24"/>
          <w:szCs w:val="24"/>
        </w:rPr>
      </w:pPr>
      <w:r w:rsidRPr="00CB5BD1">
        <w:rPr>
          <w:rFonts w:ascii="Calibri" w:hAnsi="Calibri" w:cs="TimesNewRomanPSMT"/>
          <w:bCs/>
          <w:sz w:val="24"/>
          <w:szCs w:val="24"/>
        </w:rPr>
        <w:t xml:space="preserve">Annex 8 </w:t>
      </w:r>
      <w:r w:rsidRPr="00CB5BD1">
        <w:rPr>
          <w:rFonts w:ascii="Calibri" w:hAnsi="Calibri" w:cs="TimesNewRomanPSMT"/>
          <w:bCs/>
          <w:sz w:val="24"/>
          <w:szCs w:val="24"/>
        </w:rPr>
        <w:tab/>
      </w:r>
      <w:r w:rsidRPr="00CB5BD1">
        <w:rPr>
          <w:rFonts w:ascii="Calibri" w:hAnsi="Calibri" w:cs="TimesNewRomanPSMT"/>
          <w:bCs/>
          <w:sz w:val="24"/>
          <w:szCs w:val="24"/>
        </w:rPr>
        <w:tab/>
        <w:t>List of the TAC Members</w:t>
      </w:r>
    </w:p>
    <w:p w:rsidR="005018A9" w:rsidRPr="00CB5BD1" w:rsidRDefault="005018A9" w:rsidP="005018A9">
      <w:pPr>
        <w:rPr>
          <w:rFonts w:cstheme="minorHAnsi"/>
          <w:sz w:val="24"/>
          <w:szCs w:val="24"/>
        </w:rPr>
      </w:pPr>
      <w:r w:rsidRPr="00CB5BD1">
        <w:rPr>
          <w:rFonts w:cstheme="minorHAnsi"/>
          <w:sz w:val="24"/>
          <w:szCs w:val="24"/>
        </w:rPr>
        <w:t xml:space="preserve">Annex 9 </w:t>
      </w:r>
      <w:r w:rsidRPr="00CB5BD1">
        <w:rPr>
          <w:rFonts w:cstheme="minorHAnsi"/>
          <w:sz w:val="24"/>
          <w:szCs w:val="24"/>
        </w:rPr>
        <w:tab/>
      </w:r>
      <w:r w:rsidRPr="00CB5BD1">
        <w:rPr>
          <w:rFonts w:cstheme="minorHAnsi"/>
          <w:sz w:val="24"/>
          <w:szCs w:val="24"/>
        </w:rPr>
        <w:tab/>
        <w:t>Year-wise Distribution of the Sub-Contracts</w:t>
      </w:r>
    </w:p>
    <w:p w:rsidR="00293C1C" w:rsidRPr="00CB5BD1" w:rsidRDefault="00293C1C" w:rsidP="00293C1C">
      <w:pPr>
        <w:rPr>
          <w:sz w:val="24"/>
          <w:szCs w:val="24"/>
        </w:rPr>
      </w:pPr>
      <w:r w:rsidRPr="00CB5BD1">
        <w:rPr>
          <w:sz w:val="24"/>
          <w:szCs w:val="24"/>
        </w:rPr>
        <w:t>Annex 10</w:t>
      </w:r>
      <w:r w:rsidRPr="00CB5BD1">
        <w:rPr>
          <w:sz w:val="24"/>
          <w:szCs w:val="24"/>
        </w:rPr>
        <w:tab/>
      </w:r>
      <w:r w:rsidRPr="00CB5BD1">
        <w:rPr>
          <w:sz w:val="24"/>
          <w:szCs w:val="24"/>
        </w:rPr>
        <w:tab/>
        <w:t>Summary of Accomplishments for Component 1 along with the Evaluation Rating</w:t>
      </w:r>
    </w:p>
    <w:p w:rsidR="005018A9" w:rsidRPr="00CB5BD1" w:rsidRDefault="005018A9" w:rsidP="005018A9">
      <w:pPr>
        <w:rPr>
          <w:sz w:val="24"/>
          <w:szCs w:val="24"/>
        </w:rPr>
      </w:pPr>
      <w:r w:rsidRPr="00CB5BD1">
        <w:rPr>
          <w:sz w:val="24"/>
          <w:szCs w:val="24"/>
        </w:rPr>
        <w:t xml:space="preserve">Annex </w:t>
      </w:r>
      <w:r w:rsidR="00293C1C" w:rsidRPr="00CB5BD1">
        <w:rPr>
          <w:sz w:val="24"/>
          <w:szCs w:val="24"/>
        </w:rPr>
        <w:t>11</w:t>
      </w:r>
      <w:r w:rsidRPr="00CB5BD1">
        <w:rPr>
          <w:sz w:val="24"/>
          <w:szCs w:val="24"/>
        </w:rPr>
        <w:tab/>
      </w:r>
      <w:r w:rsidRPr="00CB5BD1">
        <w:rPr>
          <w:sz w:val="24"/>
          <w:szCs w:val="24"/>
        </w:rPr>
        <w:tab/>
        <w:t>Sample Data Gathering Form</w:t>
      </w:r>
    </w:p>
    <w:p w:rsidR="005018A9" w:rsidRPr="00CB5BD1" w:rsidRDefault="00293C1C" w:rsidP="005018A9">
      <w:pPr>
        <w:rPr>
          <w:sz w:val="24"/>
          <w:szCs w:val="24"/>
        </w:rPr>
      </w:pPr>
      <w:r w:rsidRPr="00CB5BD1">
        <w:rPr>
          <w:sz w:val="24"/>
          <w:szCs w:val="24"/>
        </w:rPr>
        <w:t>Annex 12</w:t>
      </w:r>
      <w:r w:rsidR="005018A9" w:rsidRPr="00CB5BD1">
        <w:rPr>
          <w:sz w:val="24"/>
          <w:szCs w:val="24"/>
        </w:rPr>
        <w:tab/>
      </w:r>
      <w:r w:rsidR="005018A9" w:rsidRPr="00CB5BD1">
        <w:rPr>
          <w:sz w:val="24"/>
          <w:szCs w:val="24"/>
        </w:rPr>
        <w:tab/>
        <w:t>Summary of Result for Tested RACs</w:t>
      </w:r>
    </w:p>
    <w:p w:rsidR="005018A9" w:rsidRPr="00CB5BD1" w:rsidRDefault="00293C1C" w:rsidP="005018A9">
      <w:pPr>
        <w:ind w:left="2160" w:hanging="2160"/>
        <w:rPr>
          <w:sz w:val="24"/>
          <w:szCs w:val="24"/>
        </w:rPr>
      </w:pPr>
      <w:r w:rsidRPr="00CB5BD1">
        <w:rPr>
          <w:sz w:val="24"/>
          <w:szCs w:val="24"/>
        </w:rPr>
        <w:t>Annex 13</w:t>
      </w:r>
      <w:r w:rsidR="005018A9" w:rsidRPr="00CB5BD1">
        <w:rPr>
          <w:sz w:val="24"/>
          <w:szCs w:val="24"/>
        </w:rPr>
        <w:tab/>
        <w:t>Summary of Accomplishments for Component 2 along with the Evaluation Rating</w:t>
      </w:r>
    </w:p>
    <w:p w:rsidR="005018A9" w:rsidRPr="00CB5BD1" w:rsidRDefault="00293C1C" w:rsidP="005018A9">
      <w:pPr>
        <w:rPr>
          <w:sz w:val="24"/>
          <w:szCs w:val="24"/>
        </w:rPr>
      </w:pPr>
      <w:r w:rsidRPr="00CB5BD1">
        <w:rPr>
          <w:sz w:val="24"/>
          <w:szCs w:val="24"/>
        </w:rPr>
        <w:t>Annex 14</w:t>
      </w:r>
      <w:r w:rsidR="005018A9" w:rsidRPr="00CB5BD1">
        <w:rPr>
          <w:sz w:val="24"/>
          <w:szCs w:val="24"/>
        </w:rPr>
        <w:tab/>
      </w:r>
      <w:r w:rsidR="005018A9" w:rsidRPr="00CB5BD1">
        <w:rPr>
          <w:sz w:val="24"/>
          <w:szCs w:val="24"/>
        </w:rPr>
        <w:tab/>
        <w:t>List of Key Training Topics</w:t>
      </w:r>
    </w:p>
    <w:p w:rsidR="005018A9" w:rsidRPr="00CB5BD1" w:rsidRDefault="00293C1C" w:rsidP="005018A9">
      <w:pPr>
        <w:ind w:left="2160" w:hanging="2160"/>
        <w:rPr>
          <w:sz w:val="24"/>
          <w:szCs w:val="24"/>
        </w:rPr>
      </w:pPr>
      <w:r w:rsidRPr="00CB5BD1">
        <w:rPr>
          <w:sz w:val="24"/>
          <w:szCs w:val="24"/>
        </w:rPr>
        <w:t>Annex 15</w:t>
      </w:r>
      <w:r w:rsidR="005018A9" w:rsidRPr="00CB5BD1">
        <w:rPr>
          <w:sz w:val="24"/>
          <w:szCs w:val="24"/>
        </w:rPr>
        <w:tab/>
        <w:t>List of RAC Manufacturers Participating in the Training and RAC Companies Participating in the International Training</w:t>
      </w:r>
    </w:p>
    <w:p w:rsidR="005018A9" w:rsidRPr="00CB5BD1" w:rsidRDefault="00293C1C" w:rsidP="005018A9">
      <w:pPr>
        <w:rPr>
          <w:sz w:val="24"/>
          <w:szCs w:val="24"/>
        </w:rPr>
      </w:pPr>
      <w:r w:rsidRPr="00CB5BD1">
        <w:rPr>
          <w:sz w:val="24"/>
          <w:szCs w:val="24"/>
        </w:rPr>
        <w:t>Annex 16</w:t>
      </w:r>
      <w:r w:rsidR="005018A9" w:rsidRPr="00CB5BD1">
        <w:rPr>
          <w:sz w:val="24"/>
          <w:szCs w:val="24"/>
        </w:rPr>
        <w:tab/>
      </w:r>
      <w:r w:rsidR="005018A9" w:rsidRPr="00CB5BD1">
        <w:rPr>
          <w:sz w:val="24"/>
          <w:szCs w:val="24"/>
        </w:rPr>
        <w:tab/>
        <w:t>List of Main Topics Covered in the International Training</w:t>
      </w:r>
    </w:p>
    <w:p w:rsidR="00F97EF1" w:rsidRPr="00CB5BD1" w:rsidRDefault="00293C1C" w:rsidP="005018A9">
      <w:pPr>
        <w:spacing w:before="120" w:after="120"/>
        <w:ind w:left="2160" w:hanging="2160"/>
        <w:rPr>
          <w:rFonts w:asciiTheme="majorHAnsi" w:eastAsiaTheme="majorEastAsia" w:hAnsiTheme="majorHAnsi" w:cstheme="majorBidi"/>
          <w:b/>
          <w:bCs/>
          <w:color w:val="17365D" w:themeColor="text2" w:themeShade="BF"/>
          <w:spacing w:val="5"/>
          <w:kern w:val="28"/>
          <w:sz w:val="52"/>
          <w:szCs w:val="52"/>
        </w:rPr>
      </w:pPr>
      <w:r w:rsidRPr="00CB5BD1">
        <w:rPr>
          <w:sz w:val="24"/>
          <w:szCs w:val="24"/>
        </w:rPr>
        <w:t>Annex 17</w:t>
      </w:r>
      <w:r w:rsidR="005018A9" w:rsidRPr="00CB5BD1">
        <w:rPr>
          <w:sz w:val="24"/>
          <w:szCs w:val="24"/>
        </w:rPr>
        <w:tab/>
        <w:t>Summary of Accomplishments for Component 3 along with the Evaluation Rating</w:t>
      </w:r>
    </w:p>
    <w:p w:rsidR="009F3E16" w:rsidRPr="00CB5BD1" w:rsidRDefault="009F3E16">
      <w:pPr>
        <w:rPr>
          <w:rFonts w:asciiTheme="majorHAnsi" w:eastAsiaTheme="majorEastAsia" w:hAnsiTheme="majorHAnsi" w:cstheme="majorBidi"/>
          <w:b/>
          <w:bCs/>
          <w:color w:val="17365D" w:themeColor="text2" w:themeShade="BF"/>
          <w:spacing w:val="5"/>
          <w:kern w:val="28"/>
          <w:sz w:val="52"/>
          <w:szCs w:val="52"/>
        </w:rPr>
      </w:pPr>
      <w:r w:rsidRPr="00CB5BD1">
        <w:rPr>
          <w:b/>
          <w:bCs/>
        </w:rPr>
        <w:br w:type="page"/>
      </w:r>
    </w:p>
    <w:p w:rsidR="005B2CAE" w:rsidRPr="00CB5BD1" w:rsidRDefault="005B2CAE" w:rsidP="005B2CAE">
      <w:pPr>
        <w:pStyle w:val="Title"/>
        <w:rPr>
          <w:b/>
          <w:bCs/>
        </w:rPr>
      </w:pPr>
      <w:r w:rsidRPr="00CB5BD1">
        <w:rPr>
          <w:b/>
          <w:bCs/>
        </w:rPr>
        <w:lastRenderedPageBreak/>
        <w:t>Executive Summary</w:t>
      </w:r>
    </w:p>
    <w:tbl>
      <w:tblPr>
        <w:tblStyle w:val="LightGrid-Accent5"/>
        <w:tblW w:w="10532" w:type="dxa"/>
        <w:jc w:val="center"/>
        <w:tblLook w:val="04A0" w:firstRow="1" w:lastRow="0" w:firstColumn="1" w:lastColumn="0" w:noHBand="0" w:noVBand="1"/>
      </w:tblPr>
      <w:tblGrid>
        <w:gridCol w:w="3168"/>
        <w:gridCol w:w="3682"/>
        <w:gridCol w:w="3682"/>
      </w:tblGrid>
      <w:tr w:rsidR="008A4ED9" w:rsidRPr="00CB5BD1" w:rsidTr="00513B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32" w:type="dxa"/>
            <w:gridSpan w:val="3"/>
            <w:shd w:val="clear" w:color="auto" w:fill="31849B" w:themeFill="accent5" w:themeFillShade="BF"/>
            <w:vAlign w:val="center"/>
          </w:tcPr>
          <w:p w:rsidR="008A4ED9" w:rsidRPr="00CB5BD1" w:rsidRDefault="008A4ED9" w:rsidP="00032B03">
            <w:pPr>
              <w:spacing w:line="276" w:lineRule="auto"/>
              <w:jc w:val="center"/>
              <w:rPr>
                <w:rFonts w:asciiTheme="minorHAnsi" w:hAnsiTheme="minorHAnsi" w:cstheme="minorHAnsi"/>
                <w:color w:val="FFFFFF" w:themeColor="background1"/>
                <w:sz w:val="24"/>
                <w:szCs w:val="24"/>
              </w:rPr>
            </w:pPr>
            <w:r w:rsidRPr="00CB5BD1">
              <w:rPr>
                <w:rFonts w:asciiTheme="minorHAnsi" w:hAnsiTheme="minorHAnsi" w:cstheme="minorHAnsi"/>
                <w:color w:val="FFFFFF" w:themeColor="background1"/>
                <w:sz w:val="24"/>
                <w:szCs w:val="24"/>
              </w:rPr>
              <w:t>PROJECT SUMMARY TABLE</w:t>
            </w:r>
          </w:p>
        </w:tc>
      </w:tr>
      <w:tr w:rsidR="00032B03" w:rsidRPr="00CB5BD1" w:rsidTr="00513B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8" w:type="dxa"/>
            <w:vAlign w:val="center"/>
          </w:tcPr>
          <w:p w:rsidR="00032B03" w:rsidRPr="00CB5BD1" w:rsidRDefault="00032B03" w:rsidP="00032B03">
            <w:pPr>
              <w:spacing w:before="100" w:beforeAutospacing="1" w:after="100" w:afterAutospacing="1" w:line="276" w:lineRule="auto"/>
              <w:rPr>
                <w:rFonts w:asciiTheme="minorHAnsi" w:hAnsiTheme="minorHAnsi" w:cstheme="minorHAnsi"/>
                <w:sz w:val="24"/>
                <w:szCs w:val="24"/>
              </w:rPr>
            </w:pPr>
            <w:r w:rsidRPr="00CB5BD1">
              <w:rPr>
                <w:rFonts w:asciiTheme="minorHAnsi" w:hAnsiTheme="minorHAnsi" w:cstheme="minorHAnsi"/>
                <w:sz w:val="24"/>
                <w:szCs w:val="24"/>
              </w:rPr>
              <w:t>Goal of the Project</w:t>
            </w:r>
          </w:p>
        </w:tc>
        <w:tc>
          <w:tcPr>
            <w:tcW w:w="7364" w:type="dxa"/>
            <w:gridSpan w:val="2"/>
          </w:tcPr>
          <w:p w:rsidR="00032B03" w:rsidRPr="00CB5BD1" w:rsidRDefault="00032B03" w:rsidP="00032B0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Reduction of GHG emissions from room air conditioning in China's residential and commercial sectors</w:t>
            </w:r>
          </w:p>
        </w:tc>
      </w:tr>
      <w:tr w:rsidR="00032B03" w:rsidRPr="00CB5BD1" w:rsidTr="00513BE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8" w:type="dxa"/>
            <w:vAlign w:val="center"/>
          </w:tcPr>
          <w:p w:rsidR="00032B03" w:rsidRPr="00CB5BD1" w:rsidRDefault="00032B03" w:rsidP="00032B03">
            <w:pPr>
              <w:spacing w:before="100" w:beforeAutospacing="1" w:after="100" w:afterAutospacing="1" w:line="276" w:lineRule="auto"/>
              <w:rPr>
                <w:rFonts w:asciiTheme="minorHAnsi" w:hAnsiTheme="minorHAnsi" w:cstheme="minorHAnsi"/>
                <w:sz w:val="24"/>
                <w:szCs w:val="24"/>
              </w:rPr>
            </w:pPr>
            <w:r w:rsidRPr="00CB5BD1">
              <w:rPr>
                <w:rFonts w:asciiTheme="minorHAnsi" w:hAnsiTheme="minorHAnsi" w:cstheme="minorHAnsi"/>
                <w:sz w:val="24"/>
                <w:szCs w:val="24"/>
              </w:rPr>
              <w:t>Objective of the Project</w:t>
            </w:r>
          </w:p>
        </w:tc>
        <w:tc>
          <w:tcPr>
            <w:tcW w:w="7364" w:type="dxa"/>
            <w:gridSpan w:val="2"/>
          </w:tcPr>
          <w:p w:rsidR="00032B03" w:rsidRPr="00CB5BD1" w:rsidRDefault="00032B03" w:rsidP="00032B03">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rPr>
              <w:t>Significantly improved Room Air Conditioner (RAC) Energy Efficiency (EE) in China</w:t>
            </w:r>
            <w:r w:rsidRPr="00CB5BD1">
              <w:rPr>
                <w:rFonts w:cstheme="minorHAnsi"/>
                <w:sz w:val="24"/>
                <w:szCs w:val="24"/>
                <w:lang w:eastAsia="zh-CN"/>
              </w:rPr>
              <w:t xml:space="preserve">, </w:t>
            </w:r>
            <w:r w:rsidRPr="00CB5BD1">
              <w:rPr>
                <w:rFonts w:cstheme="minorHAnsi"/>
                <w:sz w:val="24"/>
                <w:szCs w:val="24"/>
              </w:rPr>
              <w:t>with a 10% of upgrade for the average RAC energy efficiency gain, and the cumulative CO2 Emission Reductions from the use of EE RACs reach 35.4 M/tons</w:t>
            </w:r>
            <w:r w:rsidRPr="00CB5BD1">
              <w:rPr>
                <w:rFonts w:cstheme="minorHAnsi"/>
                <w:sz w:val="24"/>
                <w:szCs w:val="24"/>
                <w:lang w:eastAsia="zh-CN"/>
              </w:rPr>
              <w:t xml:space="preserve"> by EOP.</w:t>
            </w:r>
          </w:p>
        </w:tc>
      </w:tr>
      <w:tr w:rsidR="00032B03" w:rsidRPr="00CB5BD1" w:rsidTr="00032B03">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3168" w:type="dxa"/>
            <w:vAlign w:val="center"/>
          </w:tcPr>
          <w:p w:rsidR="00032B03" w:rsidRPr="00CB5BD1" w:rsidRDefault="00032B03" w:rsidP="00032B03">
            <w:pPr>
              <w:spacing w:before="100" w:beforeAutospacing="1" w:after="100" w:afterAutospacing="1" w:line="276" w:lineRule="auto"/>
              <w:rPr>
                <w:rFonts w:asciiTheme="minorHAnsi" w:hAnsiTheme="minorHAnsi" w:cstheme="minorHAnsi"/>
                <w:sz w:val="24"/>
                <w:szCs w:val="24"/>
              </w:rPr>
            </w:pPr>
            <w:r w:rsidRPr="00CB5BD1">
              <w:rPr>
                <w:rFonts w:asciiTheme="minorHAnsi" w:hAnsiTheme="minorHAnsi" w:cstheme="minorHAnsi"/>
                <w:sz w:val="24"/>
                <w:szCs w:val="24"/>
              </w:rPr>
              <w:t>Major Components and Outcomes of the Project</w:t>
            </w:r>
          </w:p>
        </w:tc>
        <w:tc>
          <w:tcPr>
            <w:tcW w:w="7364" w:type="dxa"/>
            <w:gridSpan w:val="2"/>
          </w:tcPr>
          <w:p w:rsidR="00032B03" w:rsidRPr="00CB5BD1" w:rsidRDefault="00032B03" w:rsidP="00032B0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rPr>
              <w:t>The PEERAC is composed of three major components and their major outcomes are as follows:</w:t>
            </w:r>
          </w:p>
          <w:p w:rsidR="00032B03" w:rsidRPr="00CB5BD1" w:rsidRDefault="00032B03" w:rsidP="00807548">
            <w:pPr>
              <w:pStyle w:val="Default"/>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CB5BD1">
              <w:rPr>
                <w:rFonts w:asciiTheme="minorHAnsi" w:hAnsiTheme="minorHAnsi" w:cstheme="minorHAnsi"/>
                <w:b/>
                <w:bCs/>
              </w:rPr>
              <w:t>Component 1: AC Compressor Efficiency Upgrades</w:t>
            </w:r>
          </w:p>
          <w:p w:rsidR="00032B03" w:rsidRPr="00CB5BD1" w:rsidRDefault="00032B03" w:rsidP="00807548">
            <w:pPr>
              <w:pStyle w:val="Default"/>
              <w:numPr>
                <w:ilvl w:val="1"/>
                <w:numId w:val="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5BD1">
              <w:rPr>
                <w:rFonts w:asciiTheme="minorHAnsi" w:hAnsiTheme="minorHAnsi" w:cstheme="minorHAnsi"/>
              </w:rPr>
              <w:t>Capacity building activities (in-country and international) for the design and technical personnel of local ACC manufacturers;</w:t>
            </w:r>
          </w:p>
          <w:p w:rsidR="00032B03" w:rsidRPr="00CB5BD1" w:rsidRDefault="00032B03" w:rsidP="00807548">
            <w:pPr>
              <w:pStyle w:val="Default"/>
              <w:numPr>
                <w:ilvl w:val="1"/>
                <w:numId w:val="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zh-CN"/>
              </w:rPr>
            </w:pPr>
            <w:r w:rsidRPr="00CB5BD1">
              <w:rPr>
                <w:rFonts w:asciiTheme="minorHAnsi" w:hAnsiTheme="minorHAnsi" w:cstheme="minorHAnsi"/>
              </w:rPr>
              <w:t xml:space="preserve">Technical assistance to ACC manufacturers in the design and manufacturing of EE ACCs; </w:t>
            </w:r>
          </w:p>
          <w:p w:rsidR="00032B03" w:rsidRPr="00CB5BD1" w:rsidRDefault="00032B03" w:rsidP="00807548">
            <w:pPr>
              <w:pStyle w:val="Default"/>
              <w:numPr>
                <w:ilvl w:val="1"/>
                <w:numId w:val="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5BD1">
              <w:rPr>
                <w:rFonts w:asciiTheme="minorHAnsi" w:hAnsiTheme="minorHAnsi" w:cstheme="minorHAnsi"/>
              </w:rPr>
              <w:t>Institutional capacity development activities that will promote business partnerships among the local ACC and RAC manufacturers;</w:t>
            </w:r>
          </w:p>
          <w:p w:rsidR="00032B03" w:rsidRPr="00CB5BD1" w:rsidRDefault="00032B03" w:rsidP="00807548">
            <w:pPr>
              <w:pStyle w:val="Default"/>
              <w:numPr>
                <w:ilvl w:val="1"/>
                <w:numId w:val="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5BD1">
              <w:rPr>
                <w:rFonts w:asciiTheme="minorHAnsi" w:hAnsiTheme="minorHAnsi" w:cstheme="minorHAnsi"/>
              </w:rPr>
              <w:t xml:space="preserve">Monitoring and evaluation of the ACC market; and, </w:t>
            </w:r>
          </w:p>
          <w:p w:rsidR="00032B03" w:rsidRPr="00CB5BD1" w:rsidRDefault="00032B03" w:rsidP="00807548">
            <w:pPr>
              <w:pStyle w:val="Default"/>
              <w:numPr>
                <w:ilvl w:val="1"/>
                <w:numId w:val="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5BD1">
              <w:rPr>
                <w:rFonts w:asciiTheme="minorHAnsi" w:hAnsiTheme="minorHAnsi" w:cstheme="minorHAnsi"/>
              </w:rPr>
              <w:t>ACC product testing and commercialization</w:t>
            </w:r>
          </w:p>
          <w:p w:rsidR="00032B03" w:rsidRPr="00CB5BD1" w:rsidRDefault="00032B03" w:rsidP="00807548">
            <w:pPr>
              <w:pStyle w:val="Default"/>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CB5BD1">
              <w:rPr>
                <w:rFonts w:asciiTheme="minorHAnsi" w:hAnsiTheme="minorHAnsi" w:cstheme="minorHAnsi"/>
                <w:b/>
                <w:bCs/>
              </w:rPr>
              <w:t>Component 2: RAC Efficiency Upgrades</w:t>
            </w:r>
          </w:p>
          <w:p w:rsidR="00032B03" w:rsidRPr="00CB5BD1" w:rsidRDefault="00032B03" w:rsidP="00807548">
            <w:pPr>
              <w:pStyle w:val="Default"/>
              <w:numPr>
                <w:ilvl w:val="1"/>
                <w:numId w:val="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5BD1">
              <w:rPr>
                <w:rFonts w:asciiTheme="minorHAnsi" w:hAnsiTheme="minorHAnsi" w:cstheme="minorHAnsi"/>
              </w:rPr>
              <w:t xml:space="preserve">Capacity building activities (in-country and international) for the design and technical personnel of local RAC manufacturers; </w:t>
            </w:r>
          </w:p>
          <w:p w:rsidR="00032B03" w:rsidRPr="00CB5BD1" w:rsidRDefault="00032B03" w:rsidP="00807548">
            <w:pPr>
              <w:pStyle w:val="Default"/>
              <w:numPr>
                <w:ilvl w:val="1"/>
                <w:numId w:val="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5BD1">
              <w:rPr>
                <w:rFonts w:asciiTheme="minorHAnsi" w:hAnsiTheme="minorHAnsi" w:cstheme="minorHAnsi"/>
              </w:rPr>
              <w:t>Intensive technical training on the design and manufacturing of EE RACs;</w:t>
            </w:r>
          </w:p>
          <w:p w:rsidR="00032B03" w:rsidRPr="00CB5BD1" w:rsidRDefault="00032B03" w:rsidP="00807548">
            <w:pPr>
              <w:pStyle w:val="Default"/>
              <w:numPr>
                <w:ilvl w:val="1"/>
                <w:numId w:val="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5BD1">
              <w:rPr>
                <w:rFonts w:asciiTheme="minorHAnsi" w:hAnsiTheme="minorHAnsi" w:cstheme="minorHAnsi"/>
              </w:rPr>
              <w:t>Technical assistance to RAC manufacturers in the design and manufacturing of EE RACs as well as the integrated approach to the proper handling and disposal of ODS refrigerants;</w:t>
            </w:r>
          </w:p>
          <w:p w:rsidR="00032B03" w:rsidRPr="00CB5BD1" w:rsidRDefault="00032B03" w:rsidP="00807548">
            <w:pPr>
              <w:pStyle w:val="Default"/>
              <w:numPr>
                <w:ilvl w:val="1"/>
                <w:numId w:val="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5BD1">
              <w:rPr>
                <w:rFonts w:asciiTheme="minorHAnsi" w:hAnsiTheme="minorHAnsi" w:cstheme="minorHAnsi"/>
              </w:rPr>
              <w:t>Monitoring and evaluation of the local RAC market; and,</w:t>
            </w:r>
          </w:p>
          <w:p w:rsidR="00032B03" w:rsidRPr="00CB5BD1" w:rsidRDefault="00032B03" w:rsidP="00807548">
            <w:pPr>
              <w:pStyle w:val="Default"/>
              <w:numPr>
                <w:ilvl w:val="1"/>
                <w:numId w:val="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5BD1">
              <w:rPr>
                <w:rFonts w:asciiTheme="minorHAnsi" w:hAnsiTheme="minorHAnsi" w:cstheme="minorHAnsi"/>
              </w:rPr>
              <w:t xml:space="preserve"> RAC product testing and commercialization. </w:t>
            </w:r>
          </w:p>
          <w:p w:rsidR="00032B03" w:rsidRPr="00CB5BD1" w:rsidRDefault="00032B03" w:rsidP="00807548">
            <w:pPr>
              <w:pStyle w:val="Default"/>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CB5BD1">
              <w:rPr>
                <w:rFonts w:asciiTheme="minorHAnsi" w:hAnsiTheme="minorHAnsi" w:cstheme="minorHAnsi"/>
                <w:b/>
                <w:bCs/>
              </w:rPr>
              <w:t>Component 3: EE RAC Promotions</w:t>
            </w:r>
          </w:p>
          <w:p w:rsidR="00032B03" w:rsidRPr="00CB5BD1" w:rsidRDefault="00032B03" w:rsidP="00807548">
            <w:pPr>
              <w:pStyle w:val="Default"/>
              <w:numPr>
                <w:ilvl w:val="1"/>
                <w:numId w:val="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5BD1">
              <w:rPr>
                <w:rFonts w:asciiTheme="minorHAnsi" w:hAnsiTheme="minorHAnsi" w:cstheme="minorHAnsi"/>
              </w:rPr>
              <w:t xml:space="preserve">Capacity building activities for the wide scale promotion </w:t>
            </w:r>
            <w:r w:rsidRPr="00CB5BD1">
              <w:rPr>
                <w:rFonts w:asciiTheme="minorHAnsi" w:hAnsiTheme="minorHAnsi" w:cstheme="minorHAnsi"/>
              </w:rPr>
              <w:lastRenderedPageBreak/>
              <w:t xml:space="preserve">of EE RACs to consumers in the C&amp;R sector through various information, education and communication schemes; </w:t>
            </w:r>
          </w:p>
          <w:p w:rsidR="00032B03" w:rsidRPr="00CB5BD1" w:rsidRDefault="00032B03" w:rsidP="00807548">
            <w:pPr>
              <w:pStyle w:val="Default"/>
              <w:numPr>
                <w:ilvl w:val="1"/>
                <w:numId w:val="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5BD1">
              <w:rPr>
                <w:rFonts w:asciiTheme="minorHAnsi" w:hAnsiTheme="minorHAnsi" w:cstheme="minorHAnsi"/>
              </w:rPr>
              <w:t xml:space="preserve">Incentive programs for RAC manufacturers, RAC retailers, and RAC consumers; </w:t>
            </w:r>
          </w:p>
          <w:p w:rsidR="00032B03" w:rsidRPr="00CB5BD1" w:rsidRDefault="00032B03" w:rsidP="00807548">
            <w:pPr>
              <w:pStyle w:val="Default"/>
              <w:numPr>
                <w:ilvl w:val="1"/>
                <w:numId w:val="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5BD1">
              <w:rPr>
                <w:rFonts w:asciiTheme="minorHAnsi" w:hAnsiTheme="minorHAnsi" w:cstheme="minorHAnsi"/>
              </w:rPr>
              <w:t xml:space="preserve">Development of tools for use in the EE RAC promotions (e.g., procurement  guidelines, web-based tools); </w:t>
            </w:r>
          </w:p>
          <w:p w:rsidR="00032B03" w:rsidRPr="00CB5BD1" w:rsidRDefault="00032B03" w:rsidP="00807548">
            <w:pPr>
              <w:pStyle w:val="Default"/>
              <w:numPr>
                <w:ilvl w:val="1"/>
                <w:numId w:val="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5BD1">
              <w:rPr>
                <w:rFonts w:asciiTheme="minorHAnsi" w:hAnsiTheme="minorHAnsi" w:cstheme="minorHAnsi"/>
              </w:rPr>
              <w:t xml:space="preserve">Policy and institutional capacity development (e.g., RAC standards and labels; and EE RAC policies). </w:t>
            </w:r>
          </w:p>
        </w:tc>
      </w:tr>
      <w:tr w:rsidR="008A4ED9" w:rsidRPr="00CB5BD1" w:rsidTr="00513BE6">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3168" w:type="dxa"/>
            <w:vMerge w:val="restart"/>
            <w:vAlign w:val="center"/>
          </w:tcPr>
          <w:p w:rsidR="008A4ED9" w:rsidRPr="00CB5BD1" w:rsidRDefault="008A4ED9" w:rsidP="00032B03">
            <w:pPr>
              <w:spacing w:before="100" w:beforeAutospacing="1" w:after="100" w:afterAutospacing="1" w:line="276" w:lineRule="auto"/>
              <w:rPr>
                <w:rFonts w:asciiTheme="minorHAnsi" w:hAnsiTheme="minorHAnsi" w:cstheme="minorHAnsi"/>
                <w:sz w:val="24"/>
                <w:szCs w:val="24"/>
              </w:rPr>
            </w:pPr>
            <w:r w:rsidRPr="00CB5BD1">
              <w:rPr>
                <w:rFonts w:asciiTheme="minorHAnsi" w:hAnsiTheme="minorHAnsi" w:cstheme="minorHAnsi"/>
                <w:sz w:val="24"/>
                <w:szCs w:val="24"/>
              </w:rPr>
              <w:lastRenderedPageBreak/>
              <w:t>Project Budget</w:t>
            </w:r>
          </w:p>
        </w:tc>
        <w:tc>
          <w:tcPr>
            <w:tcW w:w="3682" w:type="dxa"/>
          </w:tcPr>
          <w:p w:rsidR="008A4ED9" w:rsidRPr="00CB5BD1" w:rsidRDefault="008A4ED9" w:rsidP="00032B03">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GEF Fund</w:t>
            </w:r>
          </w:p>
        </w:tc>
        <w:tc>
          <w:tcPr>
            <w:tcW w:w="3682" w:type="dxa"/>
          </w:tcPr>
          <w:p w:rsidR="008A4ED9" w:rsidRPr="00CB5BD1" w:rsidRDefault="00032B03" w:rsidP="00032B03">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USD 6,263,600</w:t>
            </w:r>
          </w:p>
        </w:tc>
      </w:tr>
      <w:tr w:rsidR="008A4ED9" w:rsidRPr="00CB5BD1" w:rsidTr="00513BE6">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3168" w:type="dxa"/>
            <w:vMerge/>
            <w:vAlign w:val="center"/>
          </w:tcPr>
          <w:p w:rsidR="008A4ED9" w:rsidRPr="00CB5BD1" w:rsidRDefault="008A4ED9" w:rsidP="00032B03">
            <w:pPr>
              <w:spacing w:before="100" w:beforeAutospacing="1" w:after="100" w:afterAutospacing="1" w:line="276" w:lineRule="auto"/>
              <w:jc w:val="center"/>
              <w:rPr>
                <w:rFonts w:asciiTheme="minorHAnsi" w:hAnsiTheme="minorHAnsi" w:cstheme="minorHAnsi"/>
                <w:sz w:val="24"/>
                <w:szCs w:val="24"/>
              </w:rPr>
            </w:pPr>
          </w:p>
        </w:tc>
        <w:tc>
          <w:tcPr>
            <w:tcW w:w="3682" w:type="dxa"/>
          </w:tcPr>
          <w:p w:rsidR="008A4ED9" w:rsidRPr="00CB5BD1" w:rsidRDefault="008A4ED9" w:rsidP="00032B0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 xml:space="preserve">Government of China Co-Financing     </w:t>
            </w:r>
          </w:p>
        </w:tc>
        <w:tc>
          <w:tcPr>
            <w:tcW w:w="3682" w:type="dxa"/>
          </w:tcPr>
          <w:p w:rsidR="008A4ED9" w:rsidRPr="00CB5BD1" w:rsidRDefault="00032B03" w:rsidP="00032B0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USD 350,000</w:t>
            </w:r>
          </w:p>
        </w:tc>
      </w:tr>
      <w:tr w:rsidR="008A4ED9" w:rsidRPr="00CB5BD1" w:rsidTr="00513BE6">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3168" w:type="dxa"/>
            <w:vMerge/>
            <w:vAlign w:val="center"/>
          </w:tcPr>
          <w:p w:rsidR="008A4ED9" w:rsidRPr="00CB5BD1" w:rsidRDefault="008A4ED9" w:rsidP="00032B03">
            <w:pPr>
              <w:spacing w:before="100" w:beforeAutospacing="1" w:after="100" w:afterAutospacing="1" w:line="276" w:lineRule="auto"/>
              <w:jc w:val="center"/>
              <w:rPr>
                <w:rFonts w:asciiTheme="minorHAnsi" w:hAnsiTheme="minorHAnsi" w:cstheme="minorHAnsi"/>
                <w:sz w:val="24"/>
                <w:szCs w:val="24"/>
              </w:rPr>
            </w:pPr>
          </w:p>
        </w:tc>
        <w:tc>
          <w:tcPr>
            <w:tcW w:w="3682" w:type="dxa"/>
          </w:tcPr>
          <w:p w:rsidR="008A4ED9" w:rsidRPr="00CB5BD1" w:rsidRDefault="008A4ED9" w:rsidP="00032B03">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Private Sector Co-Financing</w:t>
            </w:r>
          </w:p>
        </w:tc>
        <w:tc>
          <w:tcPr>
            <w:tcW w:w="3682" w:type="dxa"/>
          </w:tcPr>
          <w:p w:rsidR="008A4ED9" w:rsidRPr="00CB5BD1" w:rsidRDefault="00032B03" w:rsidP="00032B03">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USD 21,000,000</w:t>
            </w:r>
          </w:p>
        </w:tc>
      </w:tr>
      <w:tr w:rsidR="008A4ED9" w:rsidRPr="00CB5BD1" w:rsidTr="00513BE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3168" w:type="dxa"/>
            <w:vMerge/>
            <w:vAlign w:val="center"/>
          </w:tcPr>
          <w:p w:rsidR="008A4ED9" w:rsidRPr="00CB5BD1" w:rsidRDefault="008A4ED9" w:rsidP="00032B03">
            <w:pPr>
              <w:spacing w:before="100" w:beforeAutospacing="1" w:after="100" w:afterAutospacing="1" w:line="276" w:lineRule="auto"/>
              <w:jc w:val="center"/>
              <w:rPr>
                <w:rFonts w:asciiTheme="minorHAnsi" w:hAnsiTheme="minorHAnsi" w:cstheme="minorHAnsi"/>
                <w:sz w:val="24"/>
                <w:szCs w:val="24"/>
              </w:rPr>
            </w:pPr>
          </w:p>
        </w:tc>
        <w:tc>
          <w:tcPr>
            <w:tcW w:w="3682" w:type="dxa"/>
          </w:tcPr>
          <w:p w:rsidR="008A4ED9" w:rsidRPr="00CB5BD1" w:rsidRDefault="008A4ED9" w:rsidP="00032B0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Other Sources</w:t>
            </w:r>
          </w:p>
        </w:tc>
        <w:tc>
          <w:tcPr>
            <w:tcW w:w="3682" w:type="dxa"/>
          </w:tcPr>
          <w:p w:rsidR="008A4ED9" w:rsidRPr="00CB5BD1" w:rsidRDefault="008A4ED9" w:rsidP="00032B0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A4ED9" w:rsidRPr="00CB5BD1" w:rsidTr="00513BE6">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3168" w:type="dxa"/>
            <w:vMerge/>
            <w:vAlign w:val="center"/>
          </w:tcPr>
          <w:p w:rsidR="008A4ED9" w:rsidRPr="00CB5BD1" w:rsidRDefault="008A4ED9" w:rsidP="00032B03">
            <w:pPr>
              <w:spacing w:before="100" w:beforeAutospacing="1" w:after="100" w:afterAutospacing="1" w:line="276" w:lineRule="auto"/>
              <w:jc w:val="center"/>
              <w:rPr>
                <w:rFonts w:asciiTheme="minorHAnsi" w:hAnsiTheme="minorHAnsi" w:cstheme="minorHAnsi"/>
                <w:sz w:val="24"/>
                <w:szCs w:val="24"/>
              </w:rPr>
            </w:pPr>
          </w:p>
        </w:tc>
        <w:tc>
          <w:tcPr>
            <w:tcW w:w="3682" w:type="dxa"/>
          </w:tcPr>
          <w:p w:rsidR="008A4ED9" w:rsidRPr="00CB5BD1" w:rsidRDefault="008A4ED9" w:rsidP="00032B03">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b/>
                <w:bCs/>
                <w:sz w:val="24"/>
                <w:szCs w:val="24"/>
              </w:rPr>
              <w:t>Total Committed Funds</w:t>
            </w:r>
          </w:p>
        </w:tc>
        <w:tc>
          <w:tcPr>
            <w:tcW w:w="3682" w:type="dxa"/>
          </w:tcPr>
          <w:p w:rsidR="008A4ED9" w:rsidRPr="00CB5BD1" w:rsidRDefault="00032B03" w:rsidP="00032B03">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b/>
                <w:bCs/>
                <w:sz w:val="24"/>
                <w:szCs w:val="24"/>
              </w:rPr>
              <w:t>USD 27,613,600</w:t>
            </w:r>
          </w:p>
        </w:tc>
      </w:tr>
      <w:tr w:rsidR="008A4ED9" w:rsidRPr="00CB5BD1" w:rsidTr="00513BE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3168" w:type="dxa"/>
            <w:vMerge/>
            <w:vAlign w:val="center"/>
          </w:tcPr>
          <w:p w:rsidR="008A4ED9" w:rsidRPr="00CB5BD1" w:rsidRDefault="008A4ED9" w:rsidP="00032B03">
            <w:pPr>
              <w:spacing w:before="100" w:beforeAutospacing="1" w:after="100" w:afterAutospacing="1" w:line="276" w:lineRule="auto"/>
              <w:jc w:val="center"/>
              <w:rPr>
                <w:rFonts w:asciiTheme="minorHAnsi" w:hAnsiTheme="minorHAnsi" w:cstheme="minorHAnsi"/>
                <w:sz w:val="24"/>
                <w:szCs w:val="24"/>
              </w:rPr>
            </w:pPr>
          </w:p>
        </w:tc>
        <w:tc>
          <w:tcPr>
            <w:tcW w:w="3682" w:type="dxa"/>
          </w:tcPr>
          <w:p w:rsidR="008A4ED9" w:rsidRPr="00CB5BD1" w:rsidRDefault="008A4ED9" w:rsidP="00032B0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b/>
                <w:bCs/>
                <w:sz w:val="24"/>
                <w:szCs w:val="24"/>
              </w:rPr>
              <w:t>Total Actual Funds Utilized</w:t>
            </w:r>
          </w:p>
        </w:tc>
        <w:tc>
          <w:tcPr>
            <w:tcW w:w="3682" w:type="dxa"/>
          </w:tcPr>
          <w:p w:rsidR="008A4ED9" w:rsidRPr="00CB5BD1" w:rsidRDefault="00032B03" w:rsidP="00032B0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b/>
                <w:bCs/>
                <w:sz w:val="24"/>
                <w:szCs w:val="24"/>
              </w:rPr>
              <w:t>USD 376,871,217</w:t>
            </w:r>
          </w:p>
        </w:tc>
      </w:tr>
    </w:tbl>
    <w:p w:rsidR="005B2CAE" w:rsidRPr="00CB5BD1" w:rsidRDefault="005B2CAE" w:rsidP="00F97EF1">
      <w:pPr>
        <w:spacing w:before="100" w:beforeAutospacing="1" w:after="0"/>
        <w:rPr>
          <w:rFonts w:asciiTheme="majorHAnsi" w:hAnsiTheme="majorHAnsi"/>
          <w:b/>
          <w:bCs/>
          <w:color w:val="365F91" w:themeColor="accent1" w:themeShade="BF"/>
          <w:sz w:val="28"/>
          <w:szCs w:val="28"/>
        </w:rPr>
      </w:pPr>
      <w:r w:rsidRPr="00CB5BD1">
        <w:rPr>
          <w:rFonts w:asciiTheme="majorHAnsi" w:hAnsiTheme="majorHAnsi"/>
          <w:b/>
          <w:bCs/>
          <w:color w:val="365F91" w:themeColor="accent1" w:themeShade="BF"/>
          <w:sz w:val="28"/>
          <w:szCs w:val="28"/>
        </w:rPr>
        <w:t>Project Description</w:t>
      </w:r>
    </w:p>
    <w:p w:rsidR="005B2CAE" w:rsidRPr="00CB5BD1" w:rsidRDefault="00032B03" w:rsidP="00F97EF1">
      <w:pPr>
        <w:autoSpaceDE w:val="0"/>
        <w:autoSpaceDN w:val="0"/>
        <w:adjustRightInd w:val="0"/>
        <w:spacing w:before="120" w:after="100" w:afterAutospacing="1"/>
        <w:jc w:val="both"/>
        <w:rPr>
          <w:rFonts w:ascii="Calibri" w:hAnsi="Calibri" w:cs="Times New Roman"/>
          <w:sz w:val="24"/>
          <w:szCs w:val="24"/>
          <w:lang w:eastAsia="zh-CN"/>
        </w:rPr>
      </w:pPr>
      <w:r w:rsidRPr="00CB5BD1">
        <w:rPr>
          <w:rFonts w:ascii="Calibri" w:hAnsi="Calibri" w:cs="Times New Roman"/>
          <w:sz w:val="24"/>
          <w:szCs w:val="24"/>
          <w:lang w:eastAsia="zh-CN"/>
        </w:rPr>
        <w:t xml:space="preserve">The project is designed to remove key barriers to the research, production, sales and use of energy efficient RACs in China by introducing globally advanced concepts and experiences and implementing a series of "Technology push" and "Market pull" activities to push forward technical progress and realize sustainable development of the RAC industry. The project’s objective is the significant improvement of the energy efficiency of locally manufactured Room Air Conditioners (RACs) in China. </w:t>
      </w:r>
      <w:r w:rsidRPr="00CB5BD1">
        <w:rPr>
          <w:rFonts w:ascii="Calibri" w:hAnsi="Calibri" w:cs="Times New Roman"/>
          <w:sz w:val="24"/>
          <w:szCs w:val="24"/>
        </w:rPr>
        <w:t xml:space="preserve">It is expected to contribute to the reduction of GHG emissions </w:t>
      </w:r>
      <w:r w:rsidRPr="00CB5BD1">
        <w:rPr>
          <w:rFonts w:ascii="Calibri" w:hAnsi="Calibri" w:cs="Times New Roman"/>
          <w:sz w:val="24"/>
          <w:szCs w:val="24"/>
          <w:lang w:eastAsia="zh-CN"/>
        </w:rPr>
        <w:t>from room air conditioning in China's residential and commercial sectors</w:t>
      </w:r>
      <w:r w:rsidRPr="00CB5BD1">
        <w:rPr>
          <w:rFonts w:ascii="Calibri" w:hAnsi="Calibri" w:cs="Times New Roman"/>
          <w:sz w:val="24"/>
          <w:szCs w:val="24"/>
        </w:rPr>
        <w:t xml:space="preserve"> through the transformation of the Chinese </w:t>
      </w:r>
      <w:r w:rsidRPr="00CB5BD1">
        <w:rPr>
          <w:rFonts w:ascii="Calibri" w:hAnsi="Calibri" w:cs="Times New Roman"/>
          <w:sz w:val="24"/>
          <w:szCs w:val="24"/>
          <w:lang w:eastAsia="zh-CN"/>
        </w:rPr>
        <w:t>RAC</w:t>
      </w:r>
      <w:r w:rsidRPr="00CB5BD1">
        <w:rPr>
          <w:rFonts w:ascii="Calibri" w:hAnsi="Calibri" w:cs="Times New Roman"/>
          <w:sz w:val="24"/>
          <w:szCs w:val="24"/>
        </w:rPr>
        <w:t xml:space="preserve"> market towards more energy-efficient </w:t>
      </w:r>
      <w:r w:rsidRPr="00CB5BD1">
        <w:rPr>
          <w:rFonts w:ascii="Calibri" w:hAnsi="Calibri" w:cs="Times New Roman"/>
          <w:sz w:val="24"/>
          <w:szCs w:val="24"/>
          <w:lang w:eastAsia="zh-CN"/>
        </w:rPr>
        <w:t>RAC</w:t>
      </w:r>
      <w:r w:rsidRPr="00CB5BD1">
        <w:rPr>
          <w:rFonts w:ascii="Calibri" w:hAnsi="Calibri" w:cs="Times New Roman"/>
          <w:sz w:val="24"/>
          <w:szCs w:val="24"/>
        </w:rPr>
        <w:t xml:space="preserve"> products, technologies, and practices. The project is comprised of activities aimed at </w:t>
      </w:r>
      <w:r w:rsidRPr="00CB5BD1">
        <w:rPr>
          <w:rFonts w:ascii="Calibri" w:hAnsi="Calibri" w:cs="Times New Roman"/>
          <w:sz w:val="24"/>
          <w:szCs w:val="24"/>
          <w:lang w:eastAsia="zh-CN"/>
        </w:rPr>
        <w:t>upgrading Air Conditioner Compressor (ACC) Efficiency, enhancing RAC Efficiency, and promoting Energy Efficient RAC. Moreover, the project also aimed to contribute to the reduction of global GHG emissions through upgrading efficiency of the locally produced ACCs and RACs exported to the global market.</w:t>
      </w:r>
    </w:p>
    <w:p w:rsidR="00032B03" w:rsidRPr="00CB5BD1" w:rsidRDefault="00032B03" w:rsidP="00F97EF1">
      <w:pPr>
        <w:autoSpaceDE w:val="0"/>
        <w:autoSpaceDN w:val="0"/>
        <w:adjustRightInd w:val="0"/>
        <w:spacing w:before="120" w:after="100" w:afterAutospacing="1"/>
        <w:jc w:val="both"/>
        <w:rPr>
          <w:rFonts w:asciiTheme="majorHAnsi" w:hAnsiTheme="majorHAnsi"/>
          <w:b/>
          <w:bCs/>
          <w:color w:val="365F91" w:themeColor="accent1" w:themeShade="BF"/>
          <w:sz w:val="28"/>
          <w:szCs w:val="28"/>
        </w:rPr>
      </w:pPr>
      <w:r w:rsidRPr="00CB5BD1">
        <w:rPr>
          <w:rFonts w:asciiTheme="majorHAnsi" w:hAnsiTheme="majorHAnsi"/>
          <w:b/>
          <w:bCs/>
          <w:color w:val="365F91" w:themeColor="accent1" w:themeShade="BF"/>
          <w:sz w:val="28"/>
          <w:szCs w:val="28"/>
        </w:rPr>
        <w:t>Evaluation Rating Table</w:t>
      </w:r>
    </w:p>
    <w:tbl>
      <w:tblPr>
        <w:tblStyle w:val="LightGrid-Accent5"/>
        <w:tblW w:w="5000" w:type="pct"/>
        <w:tblLook w:val="01E0" w:firstRow="1" w:lastRow="1" w:firstColumn="1" w:lastColumn="1" w:noHBand="0" w:noVBand="0"/>
      </w:tblPr>
      <w:tblGrid>
        <w:gridCol w:w="3459"/>
        <w:gridCol w:w="855"/>
        <w:gridCol w:w="5127"/>
        <w:gridCol w:w="855"/>
      </w:tblGrid>
      <w:tr w:rsidR="00032B03" w:rsidRPr="00CB5BD1" w:rsidTr="005E701D">
        <w:trPr>
          <w:cnfStyle w:val="100000000000" w:firstRow="1" w:lastRow="0" w:firstColumn="0" w:lastColumn="0" w:oddVBand="0" w:evenVBand="0" w:oddHBand="0"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31849B" w:themeFill="accent5" w:themeFillShade="BF"/>
          </w:tcPr>
          <w:p w:rsidR="00032B03" w:rsidRPr="00CB5BD1" w:rsidRDefault="00032B03" w:rsidP="005E701D">
            <w:pPr>
              <w:jc w:val="center"/>
              <w:rPr>
                <w:rFonts w:eastAsia="Times New Roman"/>
                <w:color w:val="FFFFFF" w:themeColor="background1"/>
              </w:rPr>
            </w:pPr>
            <w:r w:rsidRPr="00CB5BD1">
              <w:rPr>
                <w:rFonts w:eastAsia="Times New Roman"/>
                <w:color w:val="FFFFFF" w:themeColor="background1"/>
                <w:sz w:val="26"/>
                <w:szCs w:val="26"/>
              </w:rPr>
              <w:t>EVALUATION RATINGS</w:t>
            </w:r>
          </w:p>
        </w:tc>
      </w:tr>
      <w:tr w:rsidR="00032B03" w:rsidRPr="00CB5BD1" w:rsidTr="005E7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tcPr>
          <w:p w:rsidR="00032B03" w:rsidRPr="00CB5BD1" w:rsidRDefault="00032B03" w:rsidP="00807548">
            <w:pPr>
              <w:pStyle w:val="ListParagraph"/>
              <w:numPr>
                <w:ilvl w:val="0"/>
                <w:numId w:val="9"/>
              </w:numPr>
              <w:ind w:left="360"/>
              <w:rPr>
                <w:rFonts w:ascii="Calibri" w:eastAsia="Times New Roman" w:hAnsi="Calibri" w:cs="Times New Roman"/>
                <w:sz w:val="24"/>
                <w:szCs w:val="24"/>
              </w:rPr>
            </w:pPr>
            <w:r w:rsidRPr="00CB5BD1">
              <w:rPr>
                <w:rFonts w:ascii="Calibri" w:eastAsia="Times New Roman" w:hAnsi="Calibri" w:cs="Times New Roman"/>
                <w:sz w:val="24"/>
                <w:szCs w:val="24"/>
              </w:rPr>
              <w:t>Monitoring and Evaluation</w:t>
            </w:r>
          </w:p>
        </w:tc>
        <w:tc>
          <w:tcPr>
            <w:cnfStyle w:val="000010000000" w:firstRow="0" w:lastRow="0" w:firstColumn="0" w:lastColumn="0" w:oddVBand="1" w:evenVBand="0" w:oddHBand="0" w:evenHBand="0" w:firstRowFirstColumn="0" w:firstRowLastColumn="0" w:lastRowFirstColumn="0" w:lastRowLastColumn="0"/>
            <w:tcW w:w="415" w:type="pct"/>
            <w:vAlign w:val="center"/>
          </w:tcPr>
          <w:p w:rsidR="00032B03" w:rsidRPr="00CB5BD1" w:rsidRDefault="00032B03" w:rsidP="005E701D">
            <w:pPr>
              <w:jc w:val="center"/>
              <w:rPr>
                <w:rFonts w:ascii="Calibri" w:eastAsia="Times New Roman" w:hAnsi="Calibri" w:cs="Times New Roman"/>
                <w:b/>
                <w:iCs/>
                <w:sz w:val="24"/>
                <w:szCs w:val="24"/>
              </w:rPr>
            </w:pPr>
            <w:r w:rsidRPr="00CB5BD1">
              <w:rPr>
                <w:rFonts w:ascii="Calibri" w:eastAsia="Times New Roman" w:hAnsi="Calibri" w:cs="Times New Roman"/>
                <w:b/>
                <w:iCs/>
                <w:sz w:val="24"/>
                <w:szCs w:val="24"/>
              </w:rPr>
              <w:t>Rating</w:t>
            </w:r>
          </w:p>
        </w:tc>
        <w:tc>
          <w:tcPr>
            <w:tcW w:w="2490" w:type="pct"/>
          </w:tcPr>
          <w:p w:rsidR="00032B03" w:rsidRPr="00CB5BD1" w:rsidRDefault="00032B03" w:rsidP="00807548">
            <w:pPr>
              <w:pStyle w:val="ListParagraph"/>
              <w:numPr>
                <w:ilvl w:val="0"/>
                <w:numId w:val="9"/>
              </w:numPr>
              <w:ind w:left="3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sz w:val="24"/>
                <w:szCs w:val="24"/>
              </w:rPr>
            </w:pPr>
            <w:r w:rsidRPr="00CB5BD1">
              <w:rPr>
                <w:rFonts w:ascii="Calibri" w:eastAsia="Times New Roman" w:hAnsi="Calibri" w:cs="Times New Roman"/>
                <w:b/>
                <w:sz w:val="24"/>
                <w:szCs w:val="24"/>
              </w:rPr>
              <w:t>IA&amp; EA Execution</w:t>
            </w:r>
          </w:p>
        </w:tc>
        <w:tc>
          <w:tcPr>
            <w:cnfStyle w:val="000100000000" w:firstRow="0" w:lastRow="0" w:firstColumn="0" w:lastColumn="1" w:oddVBand="0" w:evenVBand="0" w:oddHBand="0" w:evenHBand="0" w:firstRowFirstColumn="0" w:firstRowLastColumn="0" w:lastRowFirstColumn="0" w:lastRowLastColumn="0"/>
            <w:tcW w:w="415" w:type="pct"/>
            <w:vAlign w:val="center"/>
          </w:tcPr>
          <w:p w:rsidR="00032B03" w:rsidRPr="00CB5BD1" w:rsidRDefault="00032B03" w:rsidP="005E701D">
            <w:pPr>
              <w:jc w:val="center"/>
              <w:rPr>
                <w:rFonts w:ascii="Calibri" w:eastAsia="Times New Roman" w:hAnsi="Calibri" w:cs="Times New Roman"/>
                <w:bCs w:val="0"/>
                <w:iCs/>
                <w:sz w:val="24"/>
                <w:szCs w:val="24"/>
              </w:rPr>
            </w:pPr>
            <w:r w:rsidRPr="00CB5BD1">
              <w:rPr>
                <w:rFonts w:ascii="Calibri" w:eastAsia="Times New Roman" w:hAnsi="Calibri" w:cs="Times New Roman"/>
                <w:bCs w:val="0"/>
                <w:iCs/>
                <w:sz w:val="24"/>
                <w:szCs w:val="24"/>
              </w:rPr>
              <w:t>Rating</w:t>
            </w:r>
          </w:p>
        </w:tc>
      </w:tr>
      <w:tr w:rsidR="00032B03" w:rsidRPr="00CB5BD1" w:rsidTr="005E70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tcPr>
          <w:p w:rsidR="00032B03" w:rsidRPr="00CB5BD1" w:rsidRDefault="00032B03" w:rsidP="005E701D">
            <w:pPr>
              <w:rPr>
                <w:rFonts w:ascii="Calibri" w:eastAsia="Times New Roman" w:hAnsi="Calibri" w:cs="Times New Roman"/>
                <w:b w:val="0"/>
                <w:sz w:val="24"/>
                <w:szCs w:val="24"/>
              </w:rPr>
            </w:pPr>
            <w:r w:rsidRPr="00CB5BD1">
              <w:rPr>
                <w:rFonts w:ascii="Calibri" w:eastAsia="Times New Roman" w:hAnsi="Calibri" w:cs="Times New Roman"/>
                <w:b w:val="0"/>
                <w:sz w:val="24"/>
                <w:szCs w:val="24"/>
              </w:rPr>
              <w:t>M&amp;E design at entry</w:t>
            </w:r>
          </w:p>
        </w:tc>
        <w:tc>
          <w:tcPr>
            <w:cnfStyle w:val="000010000000" w:firstRow="0" w:lastRow="0" w:firstColumn="0" w:lastColumn="0" w:oddVBand="1" w:evenVBand="0" w:oddHBand="0" w:evenHBand="0" w:firstRowFirstColumn="0" w:firstRowLastColumn="0" w:lastRowFirstColumn="0" w:lastRowLastColumn="0"/>
            <w:tcW w:w="415" w:type="pct"/>
            <w:vAlign w:val="center"/>
          </w:tcPr>
          <w:p w:rsidR="00032B03" w:rsidRPr="00CB5BD1" w:rsidRDefault="003B5319" w:rsidP="005E701D">
            <w:pPr>
              <w:jc w:val="center"/>
              <w:rPr>
                <w:rFonts w:ascii="Calibri" w:eastAsia="Times New Roman" w:hAnsi="Calibri" w:cs="Times New Roman"/>
                <w:bCs/>
                <w:sz w:val="24"/>
                <w:szCs w:val="24"/>
              </w:rPr>
            </w:pPr>
            <w:r w:rsidRPr="00CB5BD1">
              <w:rPr>
                <w:rFonts w:ascii="Calibri" w:eastAsia="Times New Roman" w:hAnsi="Calibri" w:cs="Times New Roman"/>
                <w:bCs/>
                <w:sz w:val="24"/>
                <w:szCs w:val="24"/>
              </w:rPr>
              <w:t>S</w:t>
            </w:r>
          </w:p>
        </w:tc>
        <w:tc>
          <w:tcPr>
            <w:tcW w:w="2490" w:type="pct"/>
          </w:tcPr>
          <w:p w:rsidR="00032B03" w:rsidRPr="00CB5BD1" w:rsidRDefault="00032B03" w:rsidP="005E701D">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bCs/>
                <w:sz w:val="24"/>
                <w:szCs w:val="24"/>
              </w:rPr>
            </w:pPr>
            <w:r w:rsidRPr="00CB5BD1">
              <w:rPr>
                <w:rFonts w:ascii="Calibri" w:eastAsia="Times New Roman" w:hAnsi="Calibri" w:cs="Times New Roman"/>
                <w:bCs/>
                <w:sz w:val="24"/>
                <w:szCs w:val="24"/>
              </w:rPr>
              <w:t>Quality of UNDP Implementation</w:t>
            </w:r>
          </w:p>
        </w:tc>
        <w:tc>
          <w:tcPr>
            <w:cnfStyle w:val="000100000000" w:firstRow="0" w:lastRow="0" w:firstColumn="0" w:lastColumn="1" w:oddVBand="0" w:evenVBand="0" w:oddHBand="0" w:evenHBand="0" w:firstRowFirstColumn="0" w:firstRowLastColumn="0" w:lastRowFirstColumn="0" w:lastRowLastColumn="0"/>
            <w:tcW w:w="415" w:type="pct"/>
            <w:shd w:val="clear" w:color="auto" w:fill="DAEEF3" w:themeFill="accent5" w:themeFillTint="33"/>
            <w:vAlign w:val="center"/>
          </w:tcPr>
          <w:p w:rsidR="00032B03" w:rsidRPr="00CB5BD1" w:rsidRDefault="00032B03" w:rsidP="005E701D">
            <w:pPr>
              <w:jc w:val="center"/>
              <w:rPr>
                <w:rFonts w:ascii="Calibri" w:eastAsia="Times New Roman" w:hAnsi="Calibri" w:cs="Times New Roman"/>
                <w:b w:val="0"/>
                <w:sz w:val="24"/>
                <w:szCs w:val="24"/>
              </w:rPr>
            </w:pPr>
            <w:r w:rsidRPr="00CB5BD1">
              <w:rPr>
                <w:rFonts w:ascii="Calibri" w:eastAsia="Times New Roman" w:hAnsi="Calibri" w:cs="Times New Roman"/>
                <w:b w:val="0"/>
                <w:sz w:val="24"/>
                <w:szCs w:val="24"/>
              </w:rPr>
              <w:t>S</w:t>
            </w:r>
          </w:p>
        </w:tc>
      </w:tr>
      <w:tr w:rsidR="00032B03" w:rsidRPr="00CB5BD1" w:rsidTr="005E7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tcPr>
          <w:p w:rsidR="00032B03" w:rsidRPr="00CB5BD1" w:rsidRDefault="00032B03" w:rsidP="005E701D">
            <w:pPr>
              <w:rPr>
                <w:rFonts w:ascii="Calibri" w:eastAsia="Times New Roman" w:hAnsi="Calibri" w:cs="Times New Roman"/>
                <w:b w:val="0"/>
                <w:sz w:val="24"/>
                <w:szCs w:val="24"/>
              </w:rPr>
            </w:pPr>
            <w:r w:rsidRPr="00CB5BD1">
              <w:rPr>
                <w:rFonts w:ascii="Calibri" w:eastAsia="Times New Roman" w:hAnsi="Calibri" w:cs="Times New Roman"/>
                <w:b w:val="0"/>
                <w:sz w:val="24"/>
                <w:szCs w:val="24"/>
              </w:rPr>
              <w:t>M&amp;E Plan Implementation</w:t>
            </w:r>
          </w:p>
        </w:tc>
        <w:tc>
          <w:tcPr>
            <w:cnfStyle w:val="000010000000" w:firstRow="0" w:lastRow="0" w:firstColumn="0" w:lastColumn="0" w:oddVBand="1" w:evenVBand="0" w:oddHBand="0" w:evenHBand="0" w:firstRowFirstColumn="0" w:firstRowLastColumn="0" w:lastRowFirstColumn="0" w:lastRowLastColumn="0"/>
            <w:tcW w:w="415" w:type="pct"/>
            <w:vAlign w:val="center"/>
          </w:tcPr>
          <w:p w:rsidR="00032B03" w:rsidRPr="00CB5BD1" w:rsidRDefault="003B5319" w:rsidP="005E701D">
            <w:pPr>
              <w:jc w:val="center"/>
              <w:rPr>
                <w:rFonts w:ascii="Calibri" w:eastAsia="Times New Roman" w:hAnsi="Calibri" w:cs="Times New Roman"/>
                <w:bCs/>
                <w:sz w:val="24"/>
                <w:szCs w:val="24"/>
              </w:rPr>
            </w:pPr>
            <w:r w:rsidRPr="00CB5BD1">
              <w:rPr>
                <w:rFonts w:ascii="Calibri" w:eastAsia="Times New Roman" w:hAnsi="Calibri" w:cs="Times New Roman"/>
                <w:bCs/>
                <w:sz w:val="24"/>
                <w:szCs w:val="24"/>
              </w:rPr>
              <w:t>S</w:t>
            </w:r>
          </w:p>
        </w:tc>
        <w:tc>
          <w:tcPr>
            <w:tcW w:w="2490" w:type="pct"/>
          </w:tcPr>
          <w:p w:rsidR="00032B03" w:rsidRPr="00CB5BD1" w:rsidRDefault="00032B03" w:rsidP="005E70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sz w:val="24"/>
                <w:szCs w:val="24"/>
              </w:rPr>
            </w:pPr>
            <w:r w:rsidRPr="00CB5BD1">
              <w:rPr>
                <w:rFonts w:ascii="Calibri" w:eastAsia="Times New Roman" w:hAnsi="Calibri" w:cs="Times New Roman"/>
                <w:bCs/>
                <w:sz w:val="24"/>
                <w:szCs w:val="24"/>
              </w:rPr>
              <w:t xml:space="preserve">Quality of Execution - Executing Agency </w:t>
            </w:r>
          </w:p>
        </w:tc>
        <w:tc>
          <w:tcPr>
            <w:cnfStyle w:val="000100000000" w:firstRow="0" w:lastRow="0" w:firstColumn="0" w:lastColumn="1" w:oddVBand="0" w:evenVBand="0" w:oddHBand="0" w:evenHBand="0" w:firstRowFirstColumn="0" w:firstRowLastColumn="0" w:lastRowFirstColumn="0" w:lastRowLastColumn="0"/>
            <w:tcW w:w="415" w:type="pct"/>
            <w:shd w:val="clear" w:color="auto" w:fill="DAEEF3" w:themeFill="accent5" w:themeFillTint="33"/>
            <w:vAlign w:val="center"/>
          </w:tcPr>
          <w:p w:rsidR="00032B03" w:rsidRPr="00CB5BD1" w:rsidRDefault="00032B03" w:rsidP="005E701D">
            <w:pPr>
              <w:jc w:val="center"/>
              <w:rPr>
                <w:rFonts w:ascii="Calibri" w:eastAsia="Times New Roman" w:hAnsi="Calibri" w:cs="Times New Roman"/>
                <w:b w:val="0"/>
                <w:sz w:val="24"/>
                <w:szCs w:val="24"/>
              </w:rPr>
            </w:pPr>
            <w:r w:rsidRPr="00CB5BD1">
              <w:rPr>
                <w:rFonts w:ascii="Calibri" w:eastAsia="Times New Roman" w:hAnsi="Calibri" w:cs="Times New Roman"/>
                <w:b w:val="0"/>
                <w:sz w:val="24"/>
                <w:szCs w:val="24"/>
              </w:rPr>
              <w:t>S</w:t>
            </w:r>
          </w:p>
        </w:tc>
      </w:tr>
      <w:tr w:rsidR="00032B03" w:rsidRPr="00CB5BD1" w:rsidTr="005E70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tcPr>
          <w:p w:rsidR="00032B03" w:rsidRPr="00CB5BD1" w:rsidRDefault="00032B03" w:rsidP="005E701D">
            <w:pPr>
              <w:rPr>
                <w:rFonts w:ascii="Calibri" w:eastAsia="Times New Roman" w:hAnsi="Calibri" w:cs="Times New Roman"/>
                <w:b w:val="0"/>
                <w:sz w:val="24"/>
                <w:szCs w:val="24"/>
              </w:rPr>
            </w:pPr>
            <w:r w:rsidRPr="00CB5BD1">
              <w:rPr>
                <w:rFonts w:ascii="Calibri" w:eastAsia="Times New Roman" w:hAnsi="Calibri" w:cs="Times New Roman"/>
                <w:b w:val="0"/>
                <w:sz w:val="24"/>
                <w:szCs w:val="24"/>
              </w:rPr>
              <w:t>Overall quality of M&amp;E</w:t>
            </w:r>
          </w:p>
        </w:tc>
        <w:tc>
          <w:tcPr>
            <w:cnfStyle w:val="000010000000" w:firstRow="0" w:lastRow="0" w:firstColumn="0" w:lastColumn="0" w:oddVBand="1" w:evenVBand="0" w:oddHBand="0" w:evenHBand="0" w:firstRowFirstColumn="0" w:firstRowLastColumn="0" w:lastRowFirstColumn="0" w:lastRowLastColumn="0"/>
            <w:tcW w:w="415" w:type="pct"/>
            <w:vAlign w:val="center"/>
          </w:tcPr>
          <w:p w:rsidR="00032B03" w:rsidRPr="00CB5BD1" w:rsidRDefault="003B5319" w:rsidP="005E701D">
            <w:pPr>
              <w:jc w:val="center"/>
              <w:rPr>
                <w:rFonts w:ascii="Calibri" w:eastAsia="Times New Roman" w:hAnsi="Calibri" w:cs="Times New Roman"/>
                <w:bCs/>
                <w:sz w:val="24"/>
                <w:szCs w:val="24"/>
              </w:rPr>
            </w:pPr>
            <w:r w:rsidRPr="00CB5BD1">
              <w:rPr>
                <w:rFonts w:ascii="Calibri" w:eastAsia="Times New Roman" w:hAnsi="Calibri" w:cs="Times New Roman"/>
                <w:bCs/>
                <w:sz w:val="24"/>
                <w:szCs w:val="24"/>
              </w:rPr>
              <w:t>S</w:t>
            </w:r>
          </w:p>
        </w:tc>
        <w:tc>
          <w:tcPr>
            <w:tcW w:w="2490" w:type="pct"/>
          </w:tcPr>
          <w:p w:rsidR="00032B03" w:rsidRPr="00CB5BD1" w:rsidRDefault="00032B03" w:rsidP="005E701D">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bCs/>
                <w:sz w:val="24"/>
                <w:szCs w:val="24"/>
              </w:rPr>
            </w:pPr>
            <w:r w:rsidRPr="00CB5BD1">
              <w:rPr>
                <w:rFonts w:ascii="Calibri" w:eastAsia="Times New Roman" w:hAnsi="Calibri" w:cs="Times New Roman"/>
                <w:bCs/>
                <w:sz w:val="24"/>
                <w:szCs w:val="24"/>
              </w:rPr>
              <w:t>Overall quality of Implementation / Execution</w:t>
            </w:r>
          </w:p>
        </w:tc>
        <w:tc>
          <w:tcPr>
            <w:cnfStyle w:val="000100000000" w:firstRow="0" w:lastRow="0" w:firstColumn="0" w:lastColumn="1" w:oddVBand="0" w:evenVBand="0" w:oddHBand="0" w:evenHBand="0" w:firstRowFirstColumn="0" w:firstRowLastColumn="0" w:lastRowFirstColumn="0" w:lastRowLastColumn="0"/>
            <w:tcW w:w="415" w:type="pct"/>
            <w:shd w:val="clear" w:color="auto" w:fill="DAEEF3" w:themeFill="accent5" w:themeFillTint="33"/>
            <w:vAlign w:val="center"/>
          </w:tcPr>
          <w:p w:rsidR="00032B03" w:rsidRPr="00CB5BD1" w:rsidRDefault="00032B03" w:rsidP="005E701D">
            <w:pPr>
              <w:jc w:val="center"/>
              <w:rPr>
                <w:rFonts w:ascii="Calibri" w:eastAsia="Times New Roman" w:hAnsi="Calibri" w:cs="Times New Roman"/>
                <w:b w:val="0"/>
                <w:sz w:val="24"/>
                <w:szCs w:val="24"/>
              </w:rPr>
            </w:pPr>
            <w:r w:rsidRPr="00CB5BD1">
              <w:rPr>
                <w:rFonts w:ascii="Calibri" w:eastAsia="Times New Roman" w:hAnsi="Calibri" w:cs="Times New Roman"/>
                <w:b w:val="0"/>
                <w:sz w:val="24"/>
                <w:szCs w:val="24"/>
              </w:rPr>
              <w:t>S</w:t>
            </w:r>
          </w:p>
        </w:tc>
      </w:tr>
      <w:tr w:rsidR="00032B03" w:rsidRPr="00CB5BD1" w:rsidTr="005E7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tcPr>
          <w:p w:rsidR="00032B03" w:rsidRPr="00CB5BD1" w:rsidRDefault="00032B03" w:rsidP="00807548">
            <w:pPr>
              <w:pStyle w:val="ListParagraph"/>
              <w:numPr>
                <w:ilvl w:val="0"/>
                <w:numId w:val="9"/>
              </w:numPr>
              <w:ind w:left="360"/>
              <w:rPr>
                <w:rFonts w:ascii="Calibri" w:eastAsia="Times New Roman" w:hAnsi="Calibri" w:cs="Calibri"/>
                <w:sz w:val="24"/>
                <w:szCs w:val="24"/>
              </w:rPr>
            </w:pPr>
            <w:r w:rsidRPr="00CB5BD1">
              <w:rPr>
                <w:rFonts w:ascii="Calibri" w:eastAsia="Times New Roman" w:hAnsi="Calibri" w:cs="Calibri"/>
                <w:sz w:val="24"/>
                <w:szCs w:val="24"/>
              </w:rPr>
              <w:t xml:space="preserve">Assessment of Outcomes </w:t>
            </w:r>
          </w:p>
        </w:tc>
        <w:tc>
          <w:tcPr>
            <w:cnfStyle w:val="000010000000" w:firstRow="0" w:lastRow="0" w:firstColumn="0" w:lastColumn="0" w:oddVBand="1" w:evenVBand="0" w:oddHBand="0" w:evenHBand="0" w:firstRowFirstColumn="0" w:firstRowLastColumn="0" w:lastRowFirstColumn="0" w:lastRowLastColumn="0"/>
            <w:tcW w:w="415" w:type="pct"/>
            <w:vAlign w:val="center"/>
          </w:tcPr>
          <w:p w:rsidR="00032B03" w:rsidRPr="00CB5BD1" w:rsidRDefault="00032B03" w:rsidP="005E701D">
            <w:pPr>
              <w:contextualSpacing/>
              <w:jc w:val="center"/>
              <w:rPr>
                <w:rFonts w:ascii="Calibri" w:eastAsia="Times New Roman" w:hAnsi="Calibri" w:cs="Calibri"/>
                <w:b/>
                <w:sz w:val="24"/>
                <w:szCs w:val="24"/>
              </w:rPr>
            </w:pPr>
            <w:r w:rsidRPr="00CB5BD1">
              <w:rPr>
                <w:rFonts w:ascii="Calibri" w:eastAsia="Times New Roman" w:hAnsi="Calibri" w:cs="Calibri"/>
                <w:b/>
                <w:sz w:val="24"/>
                <w:szCs w:val="24"/>
              </w:rPr>
              <w:t>Rating</w:t>
            </w:r>
          </w:p>
        </w:tc>
        <w:tc>
          <w:tcPr>
            <w:tcW w:w="2490" w:type="pct"/>
          </w:tcPr>
          <w:p w:rsidR="00032B03" w:rsidRPr="00CB5BD1" w:rsidRDefault="00032B03" w:rsidP="00807548">
            <w:pPr>
              <w:pStyle w:val="ListParagraph"/>
              <w:numPr>
                <w:ilvl w:val="0"/>
                <w:numId w:val="9"/>
              </w:numPr>
              <w:ind w:left="36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4"/>
                <w:szCs w:val="24"/>
              </w:rPr>
            </w:pPr>
            <w:r w:rsidRPr="00CB5BD1">
              <w:rPr>
                <w:rFonts w:ascii="Calibri" w:eastAsia="Times New Roman" w:hAnsi="Calibri" w:cs="Calibri"/>
                <w:b/>
                <w:sz w:val="24"/>
                <w:szCs w:val="24"/>
              </w:rPr>
              <w:t>Sustainability</w:t>
            </w:r>
          </w:p>
        </w:tc>
        <w:tc>
          <w:tcPr>
            <w:cnfStyle w:val="000100000000" w:firstRow="0" w:lastRow="0" w:firstColumn="0" w:lastColumn="1" w:oddVBand="0" w:evenVBand="0" w:oddHBand="0" w:evenHBand="0" w:firstRowFirstColumn="0" w:firstRowLastColumn="0" w:lastRowFirstColumn="0" w:lastRowLastColumn="0"/>
            <w:tcW w:w="415" w:type="pct"/>
            <w:shd w:val="clear" w:color="auto" w:fill="DAEEF3" w:themeFill="accent5" w:themeFillTint="33"/>
            <w:vAlign w:val="center"/>
          </w:tcPr>
          <w:p w:rsidR="00032B03" w:rsidRPr="00CB5BD1" w:rsidRDefault="00032B03" w:rsidP="005E701D">
            <w:pPr>
              <w:contextualSpacing/>
              <w:jc w:val="center"/>
              <w:rPr>
                <w:rFonts w:ascii="Calibri" w:eastAsia="Times New Roman" w:hAnsi="Calibri" w:cs="Calibri"/>
                <w:bCs w:val="0"/>
                <w:sz w:val="24"/>
                <w:szCs w:val="24"/>
              </w:rPr>
            </w:pPr>
            <w:r w:rsidRPr="00CB5BD1">
              <w:rPr>
                <w:rFonts w:ascii="Calibri" w:eastAsia="Times New Roman" w:hAnsi="Calibri" w:cs="Calibri"/>
                <w:bCs w:val="0"/>
                <w:sz w:val="24"/>
                <w:szCs w:val="24"/>
              </w:rPr>
              <w:t>Rating</w:t>
            </w:r>
          </w:p>
        </w:tc>
      </w:tr>
      <w:tr w:rsidR="00032B03" w:rsidRPr="00CB5BD1" w:rsidTr="005E70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tcPr>
          <w:p w:rsidR="00032B03" w:rsidRPr="00CB5BD1" w:rsidRDefault="00032B03" w:rsidP="005E701D">
            <w:pPr>
              <w:rPr>
                <w:rFonts w:ascii="Calibri" w:eastAsia="Times New Roman" w:hAnsi="Calibri" w:cs="Times New Roman"/>
                <w:b w:val="0"/>
                <w:sz w:val="24"/>
                <w:szCs w:val="24"/>
              </w:rPr>
            </w:pPr>
            <w:r w:rsidRPr="00CB5BD1">
              <w:rPr>
                <w:rFonts w:ascii="Calibri" w:eastAsia="Times New Roman" w:hAnsi="Calibri" w:cs="Times New Roman"/>
                <w:b w:val="0"/>
                <w:sz w:val="24"/>
                <w:szCs w:val="24"/>
              </w:rPr>
              <w:lastRenderedPageBreak/>
              <w:t xml:space="preserve">Relevance </w:t>
            </w:r>
          </w:p>
        </w:tc>
        <w:tc>
          <w:tcPr>
            <w:cnfStyle w:val="000010000000" w:firstRow="0" w:lastRow="0" w:firstColumn="0" w:lastColumn="0" w:oddVBand="1" w:evenVBand="0" w:oddHBand="0" w:evenHBand="0" w:firstRowFirstColumn="0" w:firstRowLastColumn="0" w:lastRowFirstColumn="0" w:lastRowLastColumn="0"/>
            <w:tcW w:w="415" w:type="pct"/>
            <w:vAlign w:val="center"/>
          </w:tcPr>
          <w:p w:rsidR="00032B03" w:rsidRPr="00CB5BD1" w:rsidRDefault="00032B03" w:rsidP="005E701D">
            <w:pPr>
              <w:jc w:val="center"/>
              <w:rPr>
                <w:rFonts w:ascii="Calibri" w:eastAsia="Times New Roman" w:hAnsi="Calibri" w:cs="Times New Roman"/>
                <w:bCs/>
                <w:sz w:val="24"/>
                <w:szCs w:val="24"/>
              </w:rPr>
            </w:pPr>
            <w:r w:rsidRPr="00CB5BD1">
              <w:rPr>
                <w:rFonts w:ascii="Calibri" w:eastAsia="Times New Roman" w:hAnsi="Calibri" w:cs="Times New Roman"/>
                <w:bCs/>
                <w:sz w:val="24"/>
                <w:szCs w:val="24"/>
              </w:rPr>
              <w:t>R</w:t>
            </w:r>
          </w:p>
        </w:tc>
        <w:tc>
          <w:tcPr>
            <w:tcW w:w="2490" w:type="pct"/>
          </w:tcPr>
          <w:p w:rsidR="00032B03" w:rsidRPr="00CB5BD1" w:rsidRDefault="00032B03" w:rsidP="005E701D">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bCs/>
                <w:sz w:val="24"/>
                <w:szCs w:val="24"/>
              </w:rPr>
            </w:pPr>
            <w:r w:rsidRPr="00CB5BD1">
              <w:rPr>
                <w:rFonts w:ascii="Calibri" w:eastAsia="Times New Roman" w:hAnsi="Calibri" w:cs="Times New Roman"/>
                <w:bCs/>
                <w:sz w:val="24"/>
                <w:szCs w:val="24"/>
              </w:rPr>
              <w:t>Financial resources</w:t>
            </w:r>
          </w:p>
        </w:tc>
        <w:tc>
          <w:tcPr>
            <w:cnfStyle w:val="000100000000" w:firstRow="0" w:lastRow="0" w:firstColumn="0" w:lastColumn="1" w:oddVBand="0" w:evenVBand="0" w:oddHBand="0" w:evenHBand="0" w:firstRowFirstColumn="0" w:firstRowLastColumn="0" w:lastRowFirstColumn="0" w:lastRowLastColumn="0"/>
            <w:tcW w:w="415" w:type="pct"/>
            <w:shd w:val="clear" w:color="auto" w:fill="DAEEF3" w:themeFill="accent5" w:themeFillTint="33"/>
            <w:vAlign w:val="center"/>
          </w:tcPr>
          <w:p w:rsidR="00032B03" w:rsidRPr="00CB5BD1" w:rsidRDefault="00032B03" w:rsidP="005E701D">
            <w:pPr>
              <w:jc w:val="center"/>
              <w:rPr>
                <w:rFonts w:ascii="Calibri" w:eastAsia="Times New Roman" w:hAnsi="Calibri" w:cs="Times New Roman"/>
                <w:b w:val="0"/>
                <w:sz w:val="24"/>
                <w:szCs w:val="24"/>
              </w:rPr>
            </w:pPr>
            <w:r w:rsidRPr="00CB5BD1">
              <w:rPr>
                <w:rFonts w:ascii="Calibri" w:eastAsia="Times New Roman" w:hAnsi="Calibri" w:cs="Times New Roman"/>
                <w:b w:val="0"/>
                <w:sz w:val="24"/>
                <w:szCs w:val="24"/>
              </w:rPr>
              <w:t>LS</w:t>
            </w:r>
          </w:p>
        </w:tc>
      </w:tr>
      <w:tr w:rsidR="00032B03" w:rsidRPr="00CB5BD1" w:rsidTr="005E7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tcPr>
          <w:p w:rsidR="00032B03" w:rsidRPr="00CB5BD1" w:rsidRDefault="00032B03" w:rsidP="005E701D">
            <w:pPr>
              <w:rPr>
                <w:rFonts w:ascii="Calibri" w:eastAsia="Times New Roman" w:hAnsi="Calibri" w:cs="Times New Roman"/>
                <w:b w:val="0"/>
                <w:sz w:val="24"/>
                <w:szCs w:val="24"/>
              </w:rPr>
            </w:pPr>
            <w:r w:rsidRPr="00CB5BD1">
              <w:rPr>
                <w:rFonts w:ascii="Calibri" w:eastAsia="Times New Roman" w:hAnsi="Calibri" w:cs="Times New Roman"/>
                <w:b w:val="0"/>
                <w:sz w:val="24"/>
                <w:szCs w:val="24"/>
              </w:rPr>
              <w:t>Effectiveness</w:t>
            </w:r>
          </w:p>
        </w:tc>
        <w:tc>
          <w:tcPr>
            <w:cnfStyle w:val="000010000000" w:firstRow="0" w:lastRow="0" w:firstColumn="0" w:lastColumn="0" w:oddVBand="1" w:evenVBand="0" w:oddHBand="0" w:evenHBand="0" w:firstRowFirstColumn="0" w:firstRowLastColumn="0" w:lastRowFirstColumn="0" w:lastRowLastColumn="0"/>
            <w:tcW w:w="415" w:type="pct"/>
            <w:vAlign w:val="center"/>
          </w:tcPr>
          <w:p w:rsidR="00032B03" w:rsidRPr="00CB5BD1" w:rsidRDefault="00032B03" w:rsidP="005E701D">
            <w:pPr>
              <w:jc w:val="center"/>
              <w:rPr>
                <w:rFonts w:ascii="Calibri" w:eastAsia="Times New Roman" w:hAnsi="Calibri" w:cs="Times New Roman"/>
                <w:bCs/>
                <w:sz w:val="24"/>
                <w:szCs w:val="24"/>
              </w:rPr>
            </w:pPr>
            <w:r w:rsidRPr="00CB5BD1">
              <w:rPr>
                <w:rFonts w:ascii="Calibri" w:eastAsia="Times New Roman" w:hAnsi="Calibri" w:cs="Times New Roman"/>
                <w:bCs/>
                <w:sz w:val="24"/>
                <w:szCs w:val="24"/>
              </w:rPr>
              <w:t>HS</w:t>
            </w:r>
          </w:p>
        </w:tc>
        <w:tc>
          <w:tcPr>
            <w:tcW w:w="2490" w:type="pct"/>
          </w:tcPr>
          <w:p w:rsidR="00032B03" w:rsidRPr="00CB5BD1" w:rsidRDefault="00032B03" w:rsidP="005E70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sz w:val="24"/>
                <w:szCs w:val="24"/>
              </w:rPr>
            </w:pPr>
            <w:r w:rsidRPr="00CB5BD1">
              <w:rPr>
                <w:rFonts w:ascii="Calibri" w:eastAsia="Times New Roman" w:hAnsi="Calibri" w:cs="Times New Roman"/>
                <w:bCs/>
                <w:sz w:val="24"/>
                <w:szCs w:val="24"/>
              </w:rPr>
              <w:t>Socio-political</w:t>
            </w:r>
          </w:p>
        </w:tc>
        <w:tc>
          <w:tcPr>
            <w:cnfStyle w:val="000100000000" w:firstRow="0" w:lastRow="0" w:firstColumn="0" w:lastColumn="1" w:oddVBand="0" w:evenVBand="0" w:oddHBand="0" w:evenHBand="0" w:firstRowFirstColumn="0" w:firstRowLastColumn="0" w:lastRowFirstColumn="0" w:lastRowLastColumn="0"/>
            <w:tcW w:w="415" w:type="pct"/>
            <w:shd w:val="clear" w:color="auto" w:fill="DAEEF3" w:themeFill="accent5" w:themeFillTint="33"/>
            <w:vAlign w:val="center"/>
          </w:tcPr>
          <w:p w:rsidR="00032B03" w:rsidRPr="00CB5BD1" w:rsidRDefault="00032B03" w:rsidP="005E701D">
            <w:pPr>
              <w:jc w:val="center"/>
              <w:rPr>
                <w:rFonts w:ascii="Calibri" w:eastAsia="Times New Roman" w:hAnsi="Calibri" w:cs="Times New Roman"/>
                <w:b w:val="0"/>
                <w:sz w:val="24"/>
                <w:szCs w:val="24"/>
              </w:rPr>
            </w:pPr>
            <w:r w:rsidRPr="00CB5BD1">
              <w:rPr>
                <w:rFonts w:ascii="Calibri" w:eastAsia="Times New Roman" w:hAnsi="Calibri" w:cs="Times New Roman"/>
                <w:b w:val="0"/>
                <w:sz w:val="24"/>
                <w:szCs w:val="24"/>
              </w:rPr>
              <w:t>LS</w:t>
            </w:r>
          </w:p>
        </w:tc>
      </w:tr>
      <w:tr w:rsidR="00032B03" w:rsidRPr="00CB5BD1" w:rsidTr="005E70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tcPr>
          <w:p w:rsidR="00032B03" w:rsidRPr="00CB5BD1" w:rsidRDefault="00032B03" w:rsidP="005E701D">
            <w:pPr>
              <w:rPr>
                <w:rFonts w:ascii="Calibri" w:eastAsia="Times New Roman" w:hAnsi="Calibri" w:cs="Times New Roman"/>
                <w:b w:val="0"/>
                <w:sz w:val="24"/>
                <w:szCs w:val="24"/>
              </w:rPr>
            </w:pPr>
            <w:r w:rsidRPr="00CB5BD1">
              <w:rPr>
                <w:rFonts w:ascii="Calibri" w:eastAsia="Times New Roman" w:hAnsi="Calibri" w:cs="Times New Roman"/>
                <w:b w:val="0"/>
                <w:sz w:val="24"/>
                <w:szCs w:val="24"/>
              </w:rPr>
              <w:t xml:space="preserve">Efficiency </w:t>
            </w:r>
          </w:p>
        </w:tc>
        <w:tc>
          <w:tcPr>
            <w:cnfStyle w:val="000010000000" w:firstRow="0" w:lastRow="0" w:firstColumn="0" w:lastColumn="0" w:oddVBand="1" w:evenVBand="0" w:oddHBand="0" w:evenHBand="0" w:firstRowFirstColumn="0" w:firstRowLastColumn="0" w:lastRowFirstColumn="0" w:lastRowLastColumn="0"/>
            <w:tcW w:w="415" w:type="pct"/>
            <w:vAlign w:val="center"/>
          </w:tcPr>
          <w:p w:rsidR="00032B03" w:rsidRPr="00CB5BD1" w:rsidRDefault="00032B03" w:rsidP="005E701D">
            <w:pPr>
              <w:jc w:val="center"/>
              <w:rPr>
                <w:rFonts w:ascii="Calibri" w:eastAsia="Times New Roman" w:hAnsi="Calibri" w:cs="Times New Roman"/>
                <w:bCs/>
                <w:sz w:val="24"/>
                <w:szCs w:val="24"/>
              </w:rPr>
            </w:pPr>
            <w:r w:rsidRPr="00CB5BD1">
              <w:rPr>
                <w:rFonts w:ascii="Calibri" w:eastAsia="Times New Roman" w:hAnsi="Calibri" w:cs="Times New Roman"/>
                <w:bCs/>
                <w:sz w:val="24"/>
                <w:szCs w:val="24"/>
              </w:rPr>
              <w:t>S</w:t>
            </w:r>
          </w:p>
        </w:tc>
        <w:tc>
          <w:tcPr>
            <w:tcW w:w="2490" w:type="pct"/>
          </w:tcPr>
          <w:p w:rsidR="00032B03" w:rsidRPr="00CB5BD1" w:rsidRDefault="00032B03" w:rsidP="005E701D">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bCs/>
                <w:sz w:val="24"/>
                <w:szCs w:val="24"/>
              </w:rPr>
            </w:pPr>
            <w:r w:rsidRPr="00CB5BD1">
              <w:rPr>
                <w:rFonts w:ascii="Calibri" w:eastAsia="Times New Roman" w:hAnsi="Calibri" w:cs="Times New Roman"/>
                <w:bCs/>
                <w:sz w:val="24"/>
                <w:szCs w:val="24"/>
              </w:rPr>
              <w:t>Institutional framework and governance:</w:t>
            </w:r>
          </w:p>
        </w:tc>
        <w:tc>
          <w:tcPr>
            <w:cnfStyle w:val="000100000000" w:firstRow="0" w:lastRow="0" w:firstColumn="0" w:lastColumn="1" w:oddVBand="0" w:evenVBand="0" w:oddHBand="0" w:evenHBand="0" w:firstRowFirstColumn="0" w:firstRowLastColumn="0" w:lastRowFirstColumn="0" w:lastRowLastColumn="0"/>
            <w:tcW w:w="415" w:type="pct"/>
            <w:shd w:val="clear" w:color="auto" w:fill="DAEEF3" w:themeFill="accent5" w:themeFillTint="33"/>
            <w:vAlign w:val="center"/>
          </w:tcPr>
          <w:p w:rsidR="00032B03" w:rsidRPr="00CB5BD1" w:rsidRDefault="00032B03" w:rsidP="005E701D">
            <w:pPr>
              <w:jc w:val="center"/>
              <w:rPr>
                <w:rFonts w:ascii="Calibri" w:eastAsia="Times New Roman" w:hAnsi="Calibri" w:cs="Times New Roman"/>
                <w:b w:val="0"/>
                <w:sz w:val="24"/>
                <w:szCs w:val="24"/>
              </w:rPr>
            </w:pPr>
            <w:r w:rsidRPr="00CB5BD1">
              <w:rPr>
                <w:rFonts w:ascii="Calibri" w:eastAsia="Times New Roman" w:hAnsi="Calibri" w:cs="Times New Roman"/>
                <w:b w:val="0"/>
                <w:sz w:val="24"/>
                <w:szCs w:val="24"/>
              </w:rPr>
              <w:t>LS</w:t>
            </w:r>
          </w:p>
        </w:tc>
      </w:tr>
      <w:tr w:rsidR="00032B03" w:rsidRPr="00CB5BD1" w:rsidTr="005E7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vMerge w:val="restart"/>
            <w:vAlign w:val="center"/>
          </w:tcPr>
          <w:p w:rsidR="00032B03" w:rsidRPr="00CB5BD1" w:rsidRDefault="00032B03" w:rsidP="005E701D">
            <w:pPr>
              <w:rPr>
                <w:rFonts w:ascii="Calibri" w:eastAsia="Times New Roman" w:hAnsi="Calibri" w:cs="Times New Roman"/>
                <w:b w:val="0"/>
                <w:sz w:val="24"/>
                <w:szCs w:val="24"/>
              </w:rPr>
            </w:pPr>
            <w:r w:rsidRPr="00CB5BD1">
              <w:rPr>
                <w:rFonts w:ascii="Calibri" w:eastAsia="Times New Roman" w:hAnsi="Calibri" w:cs="Times New Roman"/>
                <w:b w:val="0"/>
                <w:sz w:val="24"/>
                <w:szCs w:val="24"/>
              </w:rPr>
              <w:t>Overall Project Outcome Rating</w:t>
            </w:r>
          </w:p>
        </w:tc>
        <w:tc>
          <w:tcPr>
            <w:cnfStyle w:val="000010000000" w:firstRow="0" w:lastRow="0" w:firstColumn="0" w:lastColumn="0" w:oddVBand="1" w:evenVBand="0" w:oddHBand="0" w:evenHBand="0" w:firstRowFirstColumn="0" w:firstRowLastColumn="0" w:lastRowFirstColumn="0" w:lastRowLastColumn="0"/>
            <w:tcW w:w="415" w:type="pct"/>
            <w:vMerge w:val="restart"/>
            <w:vAlign w:val="center"/>
          </w:tcPr>
          <w:p w:rsidR="00032B03" w:rsidRPr="00CB5BD1" w:rsidRDefault="00032B03" w:rsidP="005E701D">
            <w:pPr>
              <w:jc w:val="center"/>
              <w:rPr>
                <w:rFonts w:ascii="Calibri" w:eastAsia="Times New Roman" w:hAnsi="Calibri" w:cs="Times New Roman"/>
                <w:bCs/>
                <w:sz w:val="24"/>
                <w:szCs w:val="24"/>
              </w:rPr>
            </w:pPr>
            <w:r w:rsidRPr="00CB5BD1">
              <w:rPr>
                <w:rFonts w:ascii="Calibri" w:eastAsia="Times New Roman" w:hAnsi="Calibri" w:cs="Times New Roman"/>
                <w:bCs/>
                <w:sz w:val="24"/>
                <w:szCs w:val="24"/>
              </w:rPr>
              <w:t>S</w:t>
            </w:r>
          </w:p>
        </w:tc>
        <w:tc>
          <w:tcPr>
            <w:tcW w:w="2490" w:type="pct"/>
          </w:tcPr>
          <w:p w:rsidR="00032B03" w:rsidRPr="00CB5BD1" w:rsidRDefault="00032B03" w:rsidP="005E70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sz w:val="24"/>
                <w:szCs w:val="24"/>
              </w:rPr>
            </w:pPr>
            <w:r w:rsidRPr="00CB5BD1">
              <w:rPr>
                <w:rFonts w:ascii="Calibri" w:eastAsia="Times New Roman" w:hAnsi="Calibri" w:cs="Times New Roman"/>
                <w:bCs/>
                <w:sz w:val="24"/>
                <w:szCs w:val="24"/>
              </w:rPr>
              <w:t xml:space="preserve">Environmental </w:t>
            </w:r>
          </w:p>
        </w:tc>
        <w:tc>
          <w:tcPr>
            <w:cnfStyle w:val="000100000000" w:firstRow="0" w:lastRow="0" w:firstColumn="0" w:lastColumn="1" w:oddVBand="0" w:evenVBand="0" w:oddHBand="0" w:evenHBand="0" w:firstRowFirstColumn="0" w:firstRowLastColumn="0" w:lastRowFirstColumn="0" w:lastRowLastColumn="0"/>
            <w:tcW w:w="415" w:type="pct"/>
            <w:shd w:val="clear" w:color="auto" w:fill="DAEEF3" w:themeFill="accent5" w:themeFillTint="33"/>
            <w:vAlign w:val="center"/>
          </w:tcPr>
          <w:p w:rsidR="00032B03" w:rsidRPr="00CB5BD1" w:rsidRDefault="00032B03" w:rsidP="005E701D">
            <w:pPr>
              <w:jc w:val="center"/>
              <w:rPr>
                <w:rFonts w:ascii="Calibri" w:eastAsia="Times New Roman" w:hAnsi="Calibri" w:cs="Times New Roman"/>
                <w:b w:val="0"/>
                <w:sz w:val="24"/>
                <w:szCs w:val="24"/>
              </w:rPr>
            </w:pPr>
            <w:r w:rsidRPr="00CB5BD1">
              <w:rPr>
                <w:rFonts w:ascii="Calibri" w:eastAsia="Times New Roman" w:hAnsi="Calibri" w:cs="Times New Roman"/>
                <w:b w:val="0"/>
                <w:sz w:val="24"/>
                <w:szCs w:val="24"/>
              </w:rPr>
              <w:t>LS</w:t>
            </w:r>
          </w:p>
        </w:tc>
      </w:tr>
      <w:tr w:rsidR="00032B03" w:rsidRPr="00CB5BD1" w:rsidTr="005E701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vMerge/>
          </w:tcPr>
          <w:p w:rsidR="00032B03" w:rsidRPr="00CB5BD1" w:rsidRDefault="00032B03" w:rsidP="005E701D">
            <w:pPr>
              <w:rPr>
                <w:rFonts w:ascii="Calibri" w:eastAsia="Times New Roman" w:hAnsi="Calibri"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415" w:type="pct"/>
            <w:vMerge/>
          </w:tcPr>
          <w:p w:rsidR="00032B03" w:rsidRPr="00CB5BD1" w:rsidRDefault="00032B03" w:rsidP="005E701D">
            <w:pPr>
              <w:rPr>
                <w:rFonts w:ascii="Calibri" w:eastAsia="Times New Roman" w:hAnsi="Calibri" w:cs="Times New Roman"/>
                <w:b w:val="0"/>
                <w:sz w:val="24"/>
                <w:szCs w:val="24"/>
              </w:rPr>
            </w:pPr>
          </w:p>
        </w:tc>
        <w:tc>
          <w:tcPr>
            <w:tcW w:w="2490" w:type="pct"/>
          </w:tcPr>
          <w:p w:rsidR="00032B03" w:rsidRPr="00CB5BD1" w:rsidRDefault="00032B03" w:rsidP="005E701D">
            <w:pPr>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bCs w:val="0"/>
                <w:sz w:val="24"/>
                <w:szCs w:val="24"/>
              </w:rPr>
            </w:pPr>
            <w:r w:rsidRPr="00CB5BD1">
              <w:rPr>
                <w:rFonts w:ascii="Calibri" w:eastAsia="Times New Roman" w:hAnsi="Calibri" w:cs="Times New Roman"/>
                <w:bCs w:val="0"/>
                <w:sz w:val="24"/>
                <w:szCs w:val="24"/>
              </w:rPr>
              <w:t>Overall likelihood of sustainability</w:t>
            </w:r>
          </w:p>
        </w:tc>
        <w:tc>
          <w:tcPr>
            <w:cnfStyle w:val="000100000000" w:firstRow="0" w:lastRow="0" w:firstColumn="0" w:lastColumn="1" w:oddVBand="0" w:evenVBand="0" w:oddHBand="0" w:evenHBand="0" w:firstRowFirstColumn="0" w:firstRowLastColumn="0" w:lastRowFirstColumn="0" w:lastRowLastColumn="0"/>
            <w:tcW w:w="415" w:type="pct"/>
            <w:shd w:val="clear" w:color="auto" w:fill="DAEEF3" w:themeFill="accent5" w:themeFillTint="33"/>
            <w:vAlign w:val="center"/>
          </w:tcPr>
          <w:p w:rsidR="00032B03" w:rsidRPr="00CB5BD1" w:rsidRDefault="00032B03" w:rsidP="005E701D">
            <w:pPr>
              <w:jc w:val="center"/>
              <w:rPr>
                <w:rFonts w:ascii="Calibri" w:eastAsia="Times New Roman" w:hAnsi="Calibri" w:cs="Times New Roman"/>
                <w:b w:val="0"/>
                <w:sz w:val="24"/>
                <w:szCs w:val="24"/>
              </w:rPr>
            </w:pPr>
            <w:r w:rsidRPr="00CB5BD1">
              <w:rPr>
                <w:rFonts w:ascii="Calibri" w:eastAsia="Times New Roman" w:hAnsi="Calibri" w:cs="Times New Roman"/>
                <w:b w:val="0"/>
                <w:sz w:val="24"/>
                <w:szCs w:val="24"/>
              </w:rPr>
              <w:t>LS</w:t>
            </w:r>
          </w:p>
        </w:tc>
      </w:tr>
    </w:tbl>
    <w:p w:rsidR="00DC3754" w:rsidRPr="00CB5BD1" w:rsidRDefault="00DC3754" w:rsidP="00F97EF1">
      <w:pPr>
        <w:spacing w:before="100" w:beforeAutospacing="1" w:after="0"/>
        <w:rPr>
          <w:rFonts w:asciiTheme="majorHAnsi" w:hAnsiTheme="majorHAnsi"/>
          <w:b/>
          <w:bCs/>
          <w:color w:val="365F91" w:themeColor="accent1" w:themeShade="BF"/>
          <w:sz w:val="28"/>
          <w:szCs w:val="28"/>
        </w:rPr>
      </w:pPr>
      <w:r w:rsidRPr="00CB5BD1">
        <w:rPr>
          <w:rFonts w:asciiTheme="majorHAnsi" w:hAnsiTheme="majorHAnsi"/>
          <w:b/>
          <w:bCs/>
          <w:color w:val="365F91" w:themeColor="accent1" w:themeShade="BF"/>
          <w:sz w:val="28"/>
          <w:szCs w:val="28"/>
        </w:rPr>
        <w:t>Summary of Conclusion, Recommendations and Lessons</w:t>
      </w:r>
    </w:p>
    <w:p w:rsidR="00CA142D" w:rsidRPr="00CB5BD1" w:rsidRDefault="00CA142D" w:rsidP="00CA142D">
      <w:pPr>
        <w:autoSpaceDE w:val="0"/>
        <w:autoSpaceDN w:val="0"/>
        <w:adjustRightInd w:val="0"/>
        <w:spacing w:before="100" w:beforeAutospacing="1" w:after="100" w:afterAutospacing="1"/>
        <w:jc w:val="both"/>
        <w:rPr>
          <w:rFonts w:cs="TimesNewRomanPSMT"/>
          <w:sz w:val="24"/>
          <w:szCs w:val="24"/>
        </w:rPr>
      </w:pPr>
      <w:r w:rsidRPr="00CB5BD1">
        <w:rPr>
          <w:rFonts w:cs="TimesNewRomanPSMT"/>
          <w:sz w:val="24"/>
          <w:szCs w:val="24"/>
        </w:rPr>
        <w:t xml:space="preserve">The Terminal Evaluation team has determined that the PEERAC design has remained highly relevant to the development context of China and the priorities of various stakeholders, including GOC, GEF, UNDP, and the EE RAC industry. </w:t>
      </w:r>
    </w:p>
    <w:p w:rsidR="00CA142D" w:rsidRPr="00CB5BD1" w:rsidRDefault="00CA142D" w:rsidP="00CA142D">
      <w:pPr>
        <w:autoSpaceDE w:val="0"/>
        <w:autoSpaceDN w:val="0"/>
        <w:adjustRightInd w:val="0"/>
        <w:spacing w:before="100" w:beforeAutospacing="1" w:after="100" w:afterAutospacing="1"/>
        <w:jc w:val="both"/>
        <w:rPr>
          <w:rFonts w:cs="TimesNewRomanPSMT"/>
          <w:sz w:val="24"/>
          <w:szCs w:val="24"/>
        </w:rPr>
      </w:pPr>
      <w:r w:rsidRPr="00CB5BD1">
        <w:rPr>
          <w:rFonts w:cs="TimesNewRomanPSMT"/>
          <w:sz w:val="24"/>
          <w:szCs w:val="24"/>
        </w:rPr>
        <w:t>Moreover, the project has been efficiently implemented while engaging a large number of stakeholders as partners and sub-contractors. The ownership from all stakeholders has been demonstrated in exceeding committed co-financing by 1,738.75% and has led to effective implementation, resulting in achievement of goals and component-level targets. Activities with significant impact include: Training programs designed for design and production of EE ACCs and EE RACs, development of RAC EE Standard, Manufacturer Incentive Program, and the RAC Retailer Program. A supportive environment created by the GOC also facilitated the project and resulted in unintended positive impact of a variety of activities, e.g. replication for improving the EE of other household appliances. These activities have effectively transformed the EE RAC industry in China, with EE RACs now occupying 50% market share as compared to 5% baseline levels. The project has also effectively managed its budgetary resources and activities remained responsive to evolving needs of stakeholders.</w:t>
      </w:r>
    </w:p>
    <w:p w:rsidR="00CA142D" w:rsidRPr="00CB5BD1" w:rsidRDefault="00CA142D" w:rsidP="00CA142D">
      <w:pPr>
        <w:autoSpaceDE w:val="0"/>
        <w:autoSpaceDN w:val="0"/>
        <w:adjustRightInd w:val="0"/>
        <w:spacing w:before="100" w:beforeAutospacing="1" w:after="100" w:afterAutospacing="1"/>
        <w:jc w:val="both"/>
        <w:rPr>
          <w:rFonts w:cs="TimesNewRomanPSMT"/>
          <w:sz w:val="24"/>
          <w:szCs w:val="24"/>
        </w:rPr>
      </w:pPr>
      <w:r w:rsidRPr="00CB5BD1">
        <w:rPr>
          <w:rFonts w:cs="TimesNewRomanPSMT"/>
          <w:sz w:val="24"/>
          <w:szCs w:val="24"/>
        </w:rPr>
        <w:t>On the downside, an implementation delay of one year has resulted in the project to be delivered in 20% additional time. Moreover, activities related to the PR Campaign and Consumer education program were implemented much later planned, thereby potentially limited the efficacy of these particular initiatives.</w:t>
      </w:r>
    </w:p>
    <w:p w:rsidR="00CA142D" w:rsidRPr="00CB5BD1" w:rsidRDefault="002F4C4A" w:rsidP="00CA142D">
      <w:pPr>
        <w:rPr>
          <w:sz w:val="24"/>
          <w:szCs w:val="24"/>
          <w:u w:val="single"/>
        </w:rPr>
      </w:pPr>
      <w:bookmarkStart w:id="1" w:name="_Toc406164995"/>
      <w:r w:rsidRPr="00CB5BD1">
        <w:rPr>
          <w:b/>
          <w:sz w:val="24"/>
          <w:szCs w:val="24"/>
          <w:u w:val="single"/>
        </w:rPr>
        <w:t>LESSONS LEARNED</w:t>
      </w:r>
      <w:bookmarkEnd w:id="1"/>
    </w:p>
    <w:p w:rsidR="00CA142D" w:rsidRPr="00CB5BD1" w:rsidRDefault="00CA142D" w:rsidP="002F4C4A">
      <w:pPr>
        <w:pStyle w:val="ListParagraph"/>
        <w:numPr>
          <w:ilvl w:val="0"/>
          <w:numId w:val="17"/>
        </w:numPr>
        <w:autoSpaceDE w:val="0"/>
        <w:autoSpaceDN w:val="0"/>
        <w:adjustRightInd w:val="0"/>
        <w:spacing w:before="100" w:beforeAutospacing="1" w:after="100" w:afterAutospacing="1"/>
        <w:ind w:left="720"/>
        <w:jc w:val="both"/>
        <w:rPr>
          <w:rFonts w:cs="TimesNewRomanPSMT"/>
          <w:b/>
          <w:bCs/>
          <w:sz w:val="24"/>
          <w:szCs w:val="24"/>
        </w:rPr>
      </w:pPr>
      <w:r w:rsidRPr="00CB5BD1">
        <w:rPr>
          <w:rFonts w:cs="TimesNewRomanPSMT"/>
          <w:sz w:val="24"/>
          <w:szCs w:val="24"/>
        </w:rPr>
        <w:t xml:space="preserve">The project has demonstrated that full </w:t>
      </w:r>
      <w:r w:rsidRPr="00CB5BD1">
        <w:rPr>
          <w:rFonts w:cs="TimesNewRomanPSMT"/>
          <w:sz w:val="24"/>
          <w:szCs w:val="24"/>
          <w:u w:val="single"/>
        </w:rPr>
        <w:t>support by Recipient country government (GOC)</w:t>
      </w:r>
      <w:r w:rsidRPr="00CB5BD1">
        <w:rPr>
          <w:rFonts w:cs="TimesNewRomanPSMT"/>
          <w:sz w:val="24"/>
          <w:szCs w:val="24"/>
        </w:rPr>
        <w:t xml:space="preserve"> and cooperation between relevant public and private stakeholders</w:t>
      </w:r>
      <w:r w:rsidR="00553E58">
        <w:rPr>
          <w:rFonts w:cs="TimesNewRomanPSMT"/>
          <w:sz w:val="24"/>
          <w:szCs w:val="24"/>
        </w:rPr>
        <w:t xml:space="preserve"> </w:t>
      </w:r>
      <w:r w:rsidRPr="00CB5BD1">
        <w:rPr>
          <w:rFonts w:cs="TimesNewRomanPSMT"/>
          <w:sz w:val="24"/>
          <w:szCs w:val="24"/>
        </w:rPr>
        <w:t>lead to successful projects;</w:t>
      </w:r>
    </w:p>
    <w:p w:rsidR="00CA142D" w:rsidRPr="00CB5BD1" w:rsidRDefault="00CA142D" w:rsidP="002F4C4A">
      <w:pPr>
        <w:pStyle w:val="ListParagraph"/>
        <w:numPr>
          <w:ilvl w:val="0"/>
          <w:numId w:val="17"/>
        </w:numPr>
        <w:autoSpaceDE w:val="0"/>
        <w:autoSpaceDN w:val="0"/>
        <w:adjustRightInd w:val="0"/>
        <w:spacing w:before="100" w:beforeAutospacing="1" w:after="100" w:afterAutospacing="1"/>
        <w:ind w:left="720"/>
        <w:jc w:val="both"/>
        <w:rPr>
          <w:rFonts w:cs="TimesNewRomanPSMT"/>
          <w:b/>
          <w:bCs/>
          <w:sz w:val="24"/>
          <w:szCs w:val="24"/>
        </w:rPr>
      </w:pPr>
      <w:r w:rsidRPr="00CB5BD1">
        <w:rPr>
          <w:rFonts w:cs="TimesNewRomanPSMT"/>
          <w:sz w:val="24"/>
          <w:szCs w:val="24"/>
          <w:u w:val="single"/>
        </w:rPr>
        <w:t>Productive engagement of the private sector</w:t>
      </w:r>
      <w:r w:rsidR="00F84D73" w:rsidRPr="00CB5BD1">
        <w:rPr>
          <w:rFonts w:cs="TimesNewRomanPSMT"/>
          <w:sz w:val="24"/>
          <w:szCs w:val="24"/>
        </w:rPr>
        <w:t xml:space="preserve"> at all phases </w:t>
      </w:r>
      <w:r w:rsidRPr="00CB5BD1">
        <w:rPr>
          <w:rFonts w:cs="TimesNewRomanPSMT"/>
          <w:sz w:val="24"/>
          <w:szCs w:val="24"/>
        </w:rPr>
        <w:t xml:space="preserve">can result in a multiplier effect for achieving industry and market related goals; </w:t>
      </w:r>
    </w:p>
    <w:p w:rsidR="00CA142D" w:rsidRPr="00CB5BD1" w:rsidRDefault="00CA142D" w:rsidP="002F4C4A">
      <w:pPr>
        <w:pStyle w:val="ListParagraph"/>
        <w:numPr>
          <w:ilvl w:val="0"/>
          <w:numId w:val="17"/>
        </w:numPr>
        <w:autoSpaceDE w:val="0"/>
        <w:autoSpaceDN w:val="0"/>
        <w:adjustRightInd w:val="0"/>
        <w:spacing w:before="100" w:beforeAutospacing="1" w:after="100" w:afterAutospacing="1"/>
        <w:ind w:left="720"/>
        <w:jc w:val="both"/>
        <w:rPr>
          <w:rFonts w:cs="TimesNewRomanPSMT"/>
          <w:b/>
          <w:bCs/>
          <w:sz w:val="24"/>
          <w:szCs w:val="24"/>
        </w:rPr>
      </w:pPr>
      <w:r w:rsidRPr="00CB5BD1">
        <w:rPr>
          <w:rFonts w:cs="TimesNewRomanPSMT"/>
          <w:sz w:val="24"/>
          <w:szCs w:val="24"/>
        </w:rPr>
        <w:t>A ‘value chain’ approach to project development has a more comprehensive focus;</w:t>
      </w:r>
    </w:p>
    <w:p w:rsidR="00CA142D" w:rsidRPr="00CB5BD1" w:rsidRDefault="00CA142D" w:rsidP="002F4C4A">
      <w:pPr>
        <w:pStyle w:val="ListParagraph"/>
        <w:numPr>
          <w:ilvl w:val="0"/>
          <w:numId w:val="17"/>
        </w:numPr>
        <w:autoSpaceDE w:val="0"/>
        <w:autoSpaceDN w:val="0"/>
        <w:adjustRightInd w:val="0"/>
        <w:spacing w:before="100" w:beforeAutospacing="1" w:after="100" w:afterAutospacing="1"/>
        <w:ind w:left="720"/>
        <w:jc w:val="both"/>
        <w:rPr>
          <w:rFonts w:cs="TimesNewRomanPSMT"/>
          <w:b/>
          <w:bCs/>
          <w:sz w:val="24"/>
          <w:szCs w:val="24"/>
        </w:rPr>
      </w:pPr>
      <w:r w:rsidRPr="00CB5BD1">
        <w:rPr>
          <w:rFonts w:cs="TimesNewRomanPSMT"/>
          <w:sz w:val="24"/>
          <w:szCs w:val="24"/>
        </w:rPr>
        <w:lastRenderedPageBreak/>
        <w:t xml:space="preserve">A simple </w:t>
      </w:r>
      <w:r w:rsidRPr="00CB5BD1">
        <w:rPr>
          <w:rFonts w:cs="TimesNewRomanPSMT"/>
          <w:sz w:val="24"/>
          <w:szCs w:val="24"/>
          <w:u w:val="single"/>
        </w:rPr>
        <w:t xml:space="preserve">project document </w:t>
      </w:r>
      <w:r w:rsidRPr="00CB5BD1">
        <w:rPr>
          <w:rFonts w:cs="TimesNewRomanPSMT"/>
          <w:sz w:val="24"/>
          <w:szCs w:val="24"/>
        </w:rPr>
        <w:t xml:space="preserve">with step-by-step guidance on implementation, clearly delineated roles and responsibilities, and defined financial resources is essential for guiding a smooth implementation process; </w:t>
      </w:r>
    </w:p>
    <w:p w:rsidR="00CA142D" w:rsidRPr="00CB5BD1" w:rsidRDefault="00CA142D" w:rsidP="002F4C4A">
      <w:pPr>
        <w:pStyle w:val="ListParagraph"/>
        <w:numPr>
          <w:ilvl w:val="0"/>
          <w:numId w:val="17"/>
        </w:numPr>
        <w:autoSpaceDE w:val="0"/>
        <w:autoSpaceDN w:val="0"/>
        <w:adjustRightInd w:val="0"/>
        <w:spacing w:before="100" w:beforeAutospacing="1" w:after="100" w:afterAutospacing="1"/>
        <w:ind w:left="720"/>
        <w:jc w:val="both"/>
        <w:rPr>
          <w:rFonts w:cs="TimesNewRomanPSMT"/>
          <w:sz w:val="24"/>
          <w:szCs w:val="24"/>
        </w:rPr>
      </w:pPr>
      <w:r w:rsidRPr="00CB5BD1">
        <w:rPr>
          <w:rFonts w:cs="TimesNewRomanPSMT"/>
          <w:sz w:val="24"/>
          <w:szCs w:val="24"/>
          <w:u w:val="single"/>
        </w:rPr>
        <w:t>M&amp;E</w:t>
      </w:r>
      <w:r w:rsidRPr="00CB5BD1">
        <w:rPr>
          <w:rFonts w:cs="TimesNewRomanPSMT"/>
          <w:sz w:val="24"/>
          <w:szCs w:val="24"/>
        </w:rPr>
        <w:t xml:space="preserve"> incorporated into various project activities facilitates cross-referencing of achievements and results. However, the presence of a project-level M&amp;E/tracking system is essential to guide the project’s reporting and activity coordination against planned outcomes and targets;</w:t>
      </w:r>
    </w:p>
    <w:p w:rsidR="00CA142D" w:rsidRPr="00CB5BD1" w:rsidRDefault="00CA142D" w:rsidP="002F4C4A">
      <w:pPr>
        <w:numPr>
          <w:ilvl w:val="0"/>
          <w:numId w:val="17"/>
        </w:numPr>
        <w:autoSpaceDE w:val="0"/>
        <w:autoSpaceDN w:val="0"/>
        <w:adjustRightInd w:val="0"/>
        <w:spacing w:before="100" w:beforeAutospacing="1" w:after="100" w:afterAutospacing="1"/>
        <w:ind w:left="720"/>
        <w:jc w:val="both"/>
        <w:rPr>
          <w:rFonts w:cs="TimesNewRomanPSMT"/>
          <w:b/>
          <w:bCs/>
          <w:sz w:val="24"/>
          <w:szCs w:val="24"/>
        </w:rPr>
      </w:pPr>
      <w:r w:rsidRPr="00CB5BD1">
        <w:rPr>
          <w:rFonts w:cs="TimesNewRomanPSMT"/>
          <w:sz w:val="24"/>
          <w:szCs w:val="24"/>
        </w:rPr>
        <w:t>Selection of competitive organizations</w:t>
      </w:r>
      <w:r w:rsidR="00553E58">
        <w:rPr>
          <w:rFonts w:cs="TimesNewRomanPSMT"/>
          <w:sz w:val="24"/>
          <w:szCs w:val="24"/>
        </w:rPr>
        <w:t xml:space="preserve"> </w:t>
      </w:r>
      <w:r w:rsidRPr="00CB5BD1">
        <w:rPr>
          <w:rFonts w:cs="TimesNewRomanPSMT"/>
          <w:sz w:val="24"/>
          <w:szCs w:val="24"/>
        </w:rPr>
        <w:t>for</w:t>
      </w:r>
      <w:r w:rsidR="00553E58">
        <w:rPr>
          <w:rFonts w:cs="TimesNewRomanPSMT"/>
          <w:sz w:val="24"/>
          <w:szCs w:val="24"/>
        </w:rPr>
        <w:t xml:space="preserve"> </w:t>
      </w:r>
      <w:r w:rsidRPr="00CB5BD1">
        <w:rPr>
          <w:rFonts w:cs="TimesNewRomanPSMT"/>
          <w:sz w:val="24"/>
          <w:szCs w:val="24"/>
          <w:u w:val="single"/>
        </w:rPr>
        <w:t xml:space="preserve">sub-contracts and project delivery </w:t>
      </w:r>
      <w:r w:rsidRPr="00CB5BD1">
        <w:rPr>
          <w:rFonts w:cs="TimesNewRomanPSMT"/>
          <w:sz w:val="24"/>
          <w:szCs w:val="24"/>
        </w:rPr>
        <w:t xml:space="preserve">is crucial for overall project performance; </w:t>
      </w:r>
    </w:p>
    <w:p w:rsidR="00CA142D" w:rsidRPr="00CB5BD1" w:rsidRDefault="00CA142D" w:rsidP="002F4C4A">
      <w:pPr>
        <w:numPr>
          <w:ilvl w:val="0"/>
          <w:numId w:val="17"/>
        </w:numPr>
        <w:autoSpaceDE w:val="0"/>
        <w:autoSpaceDN w:val="0"/>
        <w:adjustRightInd w:val="0"/>
        <w:spacing w:before="100" w:beforeAutospacing="1" w:after="100" w:afterAutospacing="1"/>
        <w:ind w:left="720"/>
        <w:jc w:val="both"/>
        <w:rPr>
          <w:rFonts w:cs="TimesNewRomanPSMT"/>
          <w:sz w:val="24"/>
          <w:szCs w:val="24"/>
        </w:rPr>
      </w:pPr>
      <w:r w:rsidRPr="00CB5BD1">
        <w:rPr>
          <w:rFonts w:cs="TimesNewRomanPSMT"/>
          <w:sz w:val="24"/>
          <w:szCs w:val="24"/>
          <w:u w:val="single"/>
        </w:rPr>
        <w:t xml:space="preserve">Policy and standards </w:t>
      </w:r>
      <w:r w:rsidRPr="00CB5BD1">
        <w:rPr>
          <w:rFonts w:cs="TimesNewRomanPSMT"/>
          <w:sz w:val="24"/>
          <w:szCs w:val="24"/>
        </w:rPr>
        <w:t>are highly cost-effective tools for market transformation in China.</w:t>
      </w:r>
    </w:p>
    <w:p w:rsidR="00CA142D" w:rsidRPr="00CB5BD1" w:rsidRDefault="002F4C4A" w:rsidP="00F84D73">
      <w:pPr>
        <w:rPr>
          <w:b/>
          <w:sz w:val="24"/>
          <w:szCs w:val="24"/>
          <w:u w:val="single"/>
        </w:rPr>
      </w:pPr>
      <w:bookmarkStart w:id="2" w:name="_Toc406164996"/>
      <w:r w:rsidRPr="00CB5BD1">
        <w:rPr>
          <w:b/>
          <w:sz w:val="24"/>
          <w:szCs w:val="24"/>
          <w:u w:val="single"/>
        </w:rPr>
        <w:t>RECOMMENDATIONS</w:t>
      </w:r>
      <w:bookmarkEnd w:id="2"/>
    </w:p>
    <w:p w:rsidR="00CA142D" w:rsidRPr="00CB5BD1" w:rsidRDefault="00CA142D" w:rsidP="002F4C4A">
      <w:pPr>
        <w:pStyle w:val="ListParagraph"/>
        <w:numPr>
          <w:ilvl w:val="0"/>
          <w:numId w:val="78"/>
        </w:numPr>
        <w:spacing w:before="100" w:beforeAutospacing="1" w:after="100" w:afterAutospacing="1"/>
        <w:jc w:val="both"/>
        <w:rPr>
          <w:b/>
          <w:sz w:val="24"/>
          <w:szCs w:val="24"/>
        </w:rPr>
      </w:pPr>
      <w:r w:rsidRPr="00CB5BD1">
        <w:rPr>
          <w:b/>
          <w:sz w:val="24"/>
          <w:szCs w:val="24"/>
        </w:rPr>
        <w:t>Continuation / Up-scaling of the Project Activities</w:t>
      </w:r>
    </w:p>
    <w:p w:rsidR="00CA142D" w:rsidRPr="00CB5BD1" w:rsidRDefault="00CA142D" w:rsidP="002F4C4A">
      <w:pPr>
        <w:spacing w:before="100" w:beforeAutospacing="1" w:after="100" w:afterAutospacing="1"/>
        <w:jc w:val="both"/>
        <w:rPr>
          <w:sz w:val="24"/>
          <w:szCs w:val="24"/>
        </w:rPr>
      </w:pPr>
      <w:r w:rsidRPr="00CB5BD1">
        <w:rPr>
          <w:sz w:val="24"/>
          <w:szCs w:val="24"/>
        </w:rPr>
        <w:t>The following recommendations are provided for wider adoption of the successful initiatives implemented by the PEERAC project:</w:t>
      </w:r>
    </w:p>
    <w:p w:rsidR="00CA142D" w:rsidRPr="00CB5BD1" w:rsidRDefault="00CA142D" w:rsidP="002F4C4A">
      <w:pPr>
        <w:pStyle w:val="ListParagraph"/>
        <w:numPr>
          <w:ilvl w:val="1"/>
          <w:numId w:val="78"/>
        </w:numPr>
        <w:spacing w:before="100" w:beforeAutospacing="1" w:after="100" w:afterAutospacing="1"/>
        <w:jc w:val="both"/>
        <w:rPr>
          <w:b/>
          <w:sz w:val="24"/>
          <w:szCs w:val="24"/>
        </w:rPr>
      </w:pPr>
      <w:r w:rsidRPr="00CB5BD1">
        <w:rPr>
          <w:b/>
          <w:sz w:val="24"/>
          <w:szCs w:val="24"/>
        </w:rPr>
        <w:t>Establishment of Home Appliance Energy Efficiency Center of Excellence</w:t>
      </w:r>
    </w:p>
    <w:p w:rsidR="00CA142D" w:rsidRPr="00CB5BD1" w:rsidRDefault="00F84D73" w:rsidP="002F4C4A">
      <w:pPr>
        <w:spacing w:before="100" w:beforeAutospacing="1" w:after="100" w:afterAutospacing="1"/>
        <w:jc w:val="both"/>
        <w:rPr>
          <w:sz w:val="24"/>
          <w:szCs w:val="24"/>
        </w:rPr>
      </w:pPr>
      <w:r w:rsidRPr="00CB5BD1">
        <w:rPr>
          <w:sz w:val="24"/>
          <w:szCs w:val="24"/>
        </w:rPr>
        <w:t>The</w:t>
      </w:r>
      <w:r w:rsidR="00CA142D" w:rsidRPr="00CB5BD1">
        <w:rPr>
          <w:sz w:val="24"/>
          <w:szCs w:val="24"/>
        </w:rPr>
        <w:t xml:space="preserve"> TE mission recommends that the GOC sets up a ‘</w:t>
      </w:r>
      <w:r w:rsidR="00CA142D" w:rsidRPr="00CB5BD1">
        <w:rPr>
          <w:b/>
          <w:sz w:val="24"/>
          <w:szCs w:val="24"/>
          <w:u w:val="single"/>
        </w:rPr>
        <w:t>Home Appliance Energy Efficiency Center of Excellence</w:t>
      </w:r>
      <w:r w:rsidR="00CA142D" w:rsidRPr="00CB5BD1">
        <w:rPr>
          <w:sz w:val="24"/>
          <w:szCs w:val="24"/>
        </w:rPr>
        <w:t>’, based after the University of Maryland’s Center for Environmental Energy Engineering. Such a facility can facilitate not only EE development within China, but can also provide a hub for South-South Cooperation by providing state of the art assistance and services to other countries in the region.</w:t>
      </w:r>
    </w:p>
    <w:p w:rsidR="00CA142D" w:rsidRPr="00CB5BD1" w:rsidRDefault="00CA142D" w:rsidP="002F4C4A">
      <w:pPr>
        <w:pStyle w:val="ListParagraph"/>
        <w:numPr>
          <w:ilvl w:val="1"/>
          <w:numId w:val="78"/>
        </w:numPr>
        <w:spacing w:before="100" w:beforeAutospacing="1" w:after="100" w:afterAutospacing="1"/>
        <w:jc w:val="both"/>
        <w:rPr>
          <w:b/>
          <w:sz w:val="24"/>
          <w:szCs w:val="24"/>
        </w:rPr>
      </w:pPr>
      <w:r w:rsidRPr="00CB5BD1">
        <w:rPr>
          <w:b/>
          <w:sz w:val="24"/>
          <w:szCs w:val="24"/>
        </w:rPr>
        <w:t>AMIS and Manufacturer Competition</w:t>
      </w:r>
    </w:p>
    <w:p w:rsidR="00CA142D" w:rsidRPr="00CB5BD1" w:rsidRDefault="00CA142D" w:rsidP="002F4C4A">
      <w:pPr>
        <w:spacing w:before="100" w:beforeAutospacing="1" w:after="100" w:afterAutospacing="1"/>
        <w:jc w:val="both"/>
        <w:rPr>
          <w:rFonts w:ascii="Calibri" w:eastAsia="ACaslon-Regular" w:hAnsi="Calibri" w:cs="ACaslon-Regular"/>
          <w:color w:val="000000"/>
          <w:sz w:val="24"/>
          <w:szCs w:val="24"/>
        </w:rPr>
      </w:pPr>
      <w:r w:rsidRPr="00CB5BD1">
        <w:rPr>
          <w:rFonts w:ascii="Calibri" w:eastAsia="ACaslon-Regular" w:hAnsi="Calibri" w:cs="ACaslon-Regular"/>
          <w:color w:val="000000"/>
          <w:sz w:val="24"/>
          <w:szCs w:val="24"/>
        </w:rPr>
        <w:t xml:space="preserve">AMIS was designed as a tool to measure PEERAC’s project and impact on the EE RAC industry. However, the data generated by this database has been widely appreciated and utilized by manufacturers for making strategic production and marketing decisions. The data can also be valuable to inform future policy decisions. Therefore, the TE team recommends the continuation of </w:t>
      </w:r>
      <w:r w:rsidRPr="00CB5BD1">
        <w:rPr>
          <w:rFonts w:ascii="Calibri" w:eastAsia="ACaslon-Regular" w:hAnsi="Calibri" w:cs="ACaslon-Regular"/>
          <w:b/>
          <w:color w:val="000000"/>
          <w:sz w:val="24"/>
          <w:szCs w:val="24"/>
          <w:u w:val="single"/>
        </w:rPr>
        <w:t>AMIS</w:t>
      </w:r>
      <w:r w:rsidRPr="00CB5BD1">
        <w:rPr>
          <w:rFonts w:ascii="Calibri" w:eastAsia="ACaslon-Regular" w:hAnsi="Calibri" w:cs="ACaslon-Regular"/>
          <w:color w:val="000000"/>
          <w:sz w:val="24"/>
          <w:szCs w:val="24"/>
        </w:rPr>
        <w:t>.</w:t>
      </w:r>
    </w:p>
    <w:p w:rsidR="0095659C" w:rsidRPr="00CB5BD1" w:rsidRDefault="00CA142D" w:rsidP="0095659C">
      <w:pPr>
        <w:spacing w:before="100" w:beforeAutospacing="1" w:after="100" w:afterAutospacing="1"/>
        <w:jc w:val="both"/>
        <w:rPr>
          <w:rFonts w:ascii="Calibri" w:hAnsi="Calibri"/>
          <w:sz w:val="24"/>
          <w:szCs w:val="24"/>
        </w:rPr>
      </w:pPr>
      <w:r w:rsidRPr="00CB5BD1">
        <w:rPr>
          <w:rFonts w:ascii="Calibri" w:hAnsi="Calibri"/>
          <w:sz w:val="24"/>
          <w:szCs w:val="24"/>
        </w:rPr>
        <w:t xml:space="preserve">Similarly, the competition held under the </w:t>
      </w:r>
      <w:r w:rsidRPr="00CB5BD1">
        <w:rPr>
          <w:rFonts w:ascii="Calibri" w:hAnsi="Calibri"/>
          <w:b/>
          <w:sz w:val="24"/>
          <w:szCs w:val="24"/>
          <w:u w:val="single"/>
        </w:rPr>
        <w:t>Manufacture Incentive Program</w:t>
      </w:r>
      <w:r w:rsidRPr="00CB5BD1">
        <w:rPr>
          <w:rFonts w:ascii="Calibri" w:hAnsi="Calibri"/>
          <w:sz w:val="24"/>
          <w:szCs w:val="24"/>
        </w:rPr>
        <w:t xml:space="preserve"> was well received by the stakeholders as it facilitated healthy competition within the industry for the promotion of EE RACs. Based on interviews with RAC and ACC manufacturers, the TE team recommends for the continuation of this initiative. </w:t>
      </w:r>
    </w:p>
    <w:p w:rsidR="0095659C" w:rsidRPr="00CB5BD1" w:rsidRDefault="0095659C">
      <w:pPr>
        <w:rPr>
          <w:rFonts w:ascii="Calibri" w:hAnsi="Calibri"/>
          <w:sz w:val="24"/>
          <w:szCs w:val="24"/>
        </w:rPr>
      </w:pPr>
      <w:r w:rsidRPr="00CB5BD1">
        <w:rPr>
          <w:rFonts w:ascii="Calibri" w:hAnsi="Calibri"/>
          <w:sz w:val="24"/>
          <w:szCs w:val="24"/>
        </w:rPr>
        <w:br w:type="page"/>
      </w:r>
    </w:p>
    <w:p w:rsidR="00CA142D" w:rsidRPr="00CB5BD1" w:rsidRDefault="00CA142D" w:rsidP="002F4C4A">
      <w:pPr>
        <w:pStyle w:val="ListParagraph"/>
        <w:numPr>
          <w:ilvl w:val="1"/>
          <w:numId w:val="78"/>
        </w:numPr>
        <w:spacing w:before="100" w:beforeAutospacing="1" w:after="100" w:afterAutospacing="1"/>
        <w:jc w:val="both"/>
        <w:rPr>
          <w:b/>
          <w:sz w:val="24"/>
          <w:szCs w:val="24"/>
        </w:rPr>
      </w:pPr>
      <w:r w:rsidRPr="00CB5BD1">
        <w:rPr>
          <w:b/>
          <w:sz w:val="24"/>
          <w:szCs w:val="24"/>
        </w:rPr>
        <w:lastRenderedPageBreak/>
        <w:t>Documentation and Dissemination of Lessons Learnt</w:t>
      </w:r>
    </w:p>
    <w:p w:rsidR="00CA142D" w:rsidRPr="00CB5BD1" w:rsidRDefault="00CA142D" w:rsidP="002F4C4A">
      <w:pPr>
        <w:autoSpaceDE w:val="0"/>
        <w:autoSpaceDN w:val="0"/>
        <w:adjustRightInd w:val="0"/>
        <w:spacing w:before="100" w:beforeAutospacing="1" w:after="100" w:afterAutospacing="1"/>
        <w:jc w:val="both"/>
        <w:rPr>
          <w:rFonts w:cs="TimesNewRomanPSMT"/>
          <w:sz w:val="24"/>
          <w:szCs w:val="24"/>
        </w:rPr>
      </w:pPr>
      <w:r w:rsidRPr="00CB5BD1">
        <w:rPr>
          <w:rFonts w:cs="TimesNewRomanPSMT"/>
          <w:sz w:val="24"/>
          <w:szCs w:val="24"/>
        </w:rPr>
        <w:t>The project has made significant contributions to the development of the EE RAC industry. For future efforts and projects to build on these lessons it is important that the project’s experiences, such as its approach, processes, results, and achievements are documented and widely disseminated by being made available to any potential stakeholder who may be interested in learning from PEERAC’s experience. This can be achieved to a great extent through the successful delivery of the Sub-Contract having been issued to the China WTO Tribune.</w:t>
      </w:r>
    </w:p>
    <w:p w:rsidR="00CA142D" w:rsidRPr="00CB5BD1" w:rsidRDefault="00CA142D" w:rsidP="002F4C4A">
      <w:pPr>
        <w:pStyle w:val="ListParagraph"/>
        <w:numPr>
          <w:ilvl w:val="0"/>
          <w:numId w:val="78"/>
        </w:numPr>
        <w:spacing w:before="100" w:beforeAutospacing="1" w:after="100" w:afterAutospacing="1"/>
        <w:jc w:val="both"/>
        <w:rPr>
          <w:b/>
          <w:sz w:val="24"/>
          <w:szCs w:val="24"/>
        </w:rPr>
      </w:pPr>
      <w:r w:rsidRPr="00CB5BD1">
        <w:rPr>
          <w:b/>
          <w:sz w:val="24"/>
          <w:szCs w:val="24"/>
        </w:rPr>
        <w:t>Recommendations for Future Project Designs</w:t>
      </w:r>
    </w:p>
    <w:p w:rsidR="00CA142D" w:rsidRPr="00CB5BD1" w:rsidRDefault="00CA142D" w:rsidP="002F4C4A">
      <w:pPr>
        <w:spacing w:before="100" w:beforeAutospacing="1" w:after="100" w:afterAutospacing="1"/>
        <w:jc w:val="both"/>
        <w:rPr>
          <w:sz w:val="24"/>
          <w:szCs w:val="24"/>
        </w:rPr>
      </w:pPr>
      <w:r w:rsidRPr="00CB5BD1">
        <w:rPr>
          <w:sz w:val="24"/>
          <w:szCs w:val="24"/>
        </w:rPr>
        <w:t>This sub-section provides recommendations for design of future projects by GEF, UNDP, and the GOC.</w:t>
      </w:r>
    </w:p>
    <w:p w:rsidR="00CA142D" w:rsidRPr="00CB5BD1" w:rsidRDefault="00CA142D" w:rsidP="002F4C4A">
      <w:pPr>
        <w:pStyle w:val="ListParagraph"/>
        <w:numPr>
          <w:ilvl w:val="1"/>
          <w:numId w:val="78"/>
        </w:numPr>
        <w:spacing w:before="100" w:beforeAutospacing="1" w:after="100" w:afterAutospacing="1"/>
        <w:jc w:val="both"/>
        <w:rPr>
          <w:b/>
          <w:sz w:val="24"/>
          <w:szCs w:val="24"/>
        </w:rPr>
      </w:pPr>
      <w:r w:rsidRPr="00CB5BD1">
        <w:rPr>
          <w:b/>
          <w:sz w:val="24"/>
          <w:szCs w:val="24"/>
        </w:rPr>
        <w:t>Monitoring and Reporting Systems</w:t>
      </w:r>
    </w:p>
    <w:p w:rsidR="00CA142D" w:rsidRPr="00CB5BD1" w:rsidRDefault="00CA142D" w:rsidP="002F4C4A">
      <w:pPr>
        <w:spacing w:before="100" w:beforeAutospacing="1" w:after="100" w:afterAutospacing="1"/>
        <w:jc w:val="both"/>
        <w:rPr>
          <w:rFonts w:ascii="Calibri" w:hAnsi="Calibri"/>
          <w:sz w:val="24"/>
          <w:szCs w:val="24"/>
        </w:rPr>
      </w:pPr>
      <w:r w:rsidRPr="00CB5BD1">
        <w:rPr>
          <w:rFonts w:ascii="Calibri" w:hAnsi="Calibri"/>
          <w:sz w:val="24"/>
          <w:szCs w:val="24"/>
        </w:rPr>
        <w:t xml:space="preserve">UNDP-GEF project designs detail elaborate monitoring and evaluation systems, including project financial reporting and audits. In fact, in the case of PEERAC, M&amp;E was incorporated into activities and structures such as the AMIS and Testing facilities, etc. However, to keep track of projects that have multiple activities and rely on a large number of stakeholders, it is important to design an activity </w:t>
      </w:r>
      <w:r w:rsidRPr="00CB5BD1">
        <w:rPr>
          <w:rFonts w:ascii="Calibri" w:hAnsi="Calibri"/>
          <w:b/>
          <w:sz w:val="24"/>
          <w:szCs w:val="24"/>
          <w:u w:val="single"/>
        </w:rPr>
        <w:t>tracking/monitoring system</w:t>
      </w:r>
      <w:r w:rsidRPr="00CB5BD1">
        <w:rPr>
          <w:rFonts w:ascii="Calibri" w:hAnsi="Calibri"/>
          <w:sz w:val="24"/>
          <w:szCs w:val="24"/>
        </w:rPr>
        <w:t>. It is recommended that such systems are made compulsory as part of the M&amp;E plan in future project designs, thereby allocating particular financial and human resources for the development and maintenance of such systems.</w:t>
      </w:r>
    </w:p>
    <w:p w:rsidR="00CA142D" w:rsidRPr="00CB5BD1" w:rsidRDefault="00CA142D" w:rsidP="002F4C4A">
      <w:pPr>
        <w:spacing w:before="100" w:beforeAutospacing="1" w:after="100" w:afterAutospacing="1"/>
        <w:jc w:val="both"/>
        <w:rPr>
          <w:rFonts w:ascii="Calibri" w:hAnsi="Calibri"/>
          <w:sz w:val="24"/>
          <w:szCs w:val="24"/>
        </w:rPr>
      </w:pPr>
      <w:r w:rsidRPr="00CB5BD1">
        <w:rPr>
          <w:rFonts w:ascii="Calibri" w:hAnsi="Calibri"/>
          <w:sz w:val="24"/>
          <w:szCs w:val="24"/>
        </w:rPr>
        <w:t xml:space="preserve">Moreover, the systematic financial reporting often only includes the GEF fund. Considering the high levels of co-financing commitments made in projects such as PEERAC, it is recommended that future project designs include a </w:t>
      </w:r>
      <w:r w:rsidRPr="00CB5BD1">
        <w:rPr>
          <w:rFonts w:ascii="Calibri" w:hAnsi="Calibri"/>
          <w:b/>
          <w:sz w:val="24"/>
          <w:szCs w:val="24"/>
          <w:u w:val="single"/>
        </w:rPr>
        <w:t>tracking or audit trail of co-financing</w:t>
      </w:r>
      <w:r w:rsidRPr="00CB5BD1">
        <w:rPr>
          <w:rFonts w:ascii="Calibri" w:hAnsi="Calibri"/>
          <w:sz w:val="24"/>
          <w:szCs w:val="24"/>
        </w:rPr>
        <w:t>. Such a measure can improve the calculation of co-financing, enhance transparency, and highlight the host country’s and stakeholders’ commitment to the project.</w:t>
      </w:r>
    </w:p>
    <w:p w:rsidR="00DC3754" w:rsidRPr="00CB5BD1" w:rsidRDefault="00CA142D" w:rsidP="002F4C4A">
      <w:pPr>
        <w:spacing w:before="100" w:beforeAutospacing="1" w:after="100" w:afterAutospacing="1"/>
        <w:jc w:val="both"/>
        <w:rPr>
          <w:b/>
        </w:rPr>
      </w:pPr>
      <w:r w:rsidRPr="00CB5BD1">
        <w:rPr>
          <w:rFonts w:ascii="Calibri" w:hAnsi="Calibri"/>
          <w:sz w:val="24"/>
          <w:szCs w:val="24"/>
        </w:rPr>
        <w:t xml:space="preserve">In addition, it is recommended that in the case of project involving market-led approaches, key project monitoring organizational structures, e.g. Project Steering Committees / Project Assurance Committees are comprised of stakeholders from both public and private sector. </w:t>
      </w:r>
    </w:p>
    <w:p w:rsidR="00513BE6" w:rsidRPr="00CB5BD1" w:rsidRDefault="00513BE6">
      <w:pPr>
        <w:rPr>
          <w:rFonts w:asciiTheme="majorHAnsi" w:eastAsiaTheme="majorEastAsia" w:hAnsiTheme="majorHAnsi" w:cstheme="majorBidi"/>
          <w:b/>
          <w:bCs/>
          <w:color w:val="4F81BD" w:themeColor="accent1"/>
        </w:rPr>
      </w:pPr>
      <w:r w:rsidRPr="00CB5BD1">
        <w:br w:type="page"/>
      </w:r>
    </w:p>
    <w:p w:rsidR="005B2CAE" w:rsidRPr="00CB5BD1" w:rsidRDefault="005B2CAE" w:rsidP="005B2CAE">
      <w:pPr>
        <w:sectPr w:rsidR="005B2CAE" w:rsidRPr="00CB5BD1" w:rsidSect="00496FF9">
          <w:footerReference w:type="default" r:id="rId9"/>
          <w:pgSz w:w="12240" w:h="15840"/>
          <w:pgMar w:top="1440" w:right="1080" w:bottom="1440" w:left="1080" w:header="720" w:footer="432" w:gutter="0"/>
          <w:pgNumType w:fmt="upperRoman"/>
          <w:cols w:space="720"/>
          <w:docGrid w:linePitch="360"/>
        </w:sectPr>
      </w:pPr>
    </w:p>
    <w:p w:rsidR="005B2CAE" w:rsidRPr="00CB5BD1" w:rsidRDefault="005B2CAE" w:rsidP="00807548">
      <w:pPr>
        <w:pStyle w:val="Heading1"/>
        <w:numPr>
          <w:ilvl w:val="0"/>
          <w:numId w:val="10"/>
        </w:numPr>
        <w:rPr>
          <w:color w:val="17365D" w:themeColor="text2" w:themeShade="BF"/>
          <w:sz w:val="22"/>
          <w:szCs w:val="22"/>
        </w:rPr>
      </w:pPr>
      <w:bookmarkStart w:id="3" w:name="_Toc450150836"/>
      <w:r w:rsidRPr="00CB5BD1">
        <w:rPr>
          <w:color w:val="17365D" w:themeColor="text2" w:themeShade="BF"/>
          <w:sz w:val="22"/>
          <w:szCs w:val="22"/>
        </w:rPr>
        <w:lastRenderedPageBreak/>
        <w:t>INTRODUCTION</w:t>
      </w:r>
      <w:bookmarkEnd w:id="3"/>
    </w:p>
    <w:p w:rsidR="005B2CAE" w:rsidRPr="00CB5BD1" w:rsidRDefault="005B2CAE" w:rsidP="00807548">
      <w:pPr>
        <w:pStyle w:val="Heading2"/>
        <w:numPr>
          <w:ilvl w:val="1"/>
          <w:numId w:val="10"/>
        </w:numPr>
        <w:rPr>
          <w:sz w:val="22"/>
          <w:szCs w:val="22"/>
        </w:rPr>
      </w:pPr>
      <w:bookmarkStart w:id="4" w:name="_Toc450150837"/>
      <w:r w:rsidRPr="00CB5BD1">
        <w:rPr>
          <w:sz w:val="22"/>
          <w:szCs w:val="22"/>
        </w:rPr>
        <w:t>Purpose of the Evaluation</w:t>
      </w:r>
      <w:bookmarkEnd w:id="4"/>
    </w:p>
    <w:p w:rsidR="005B2CAE" w:rsidRPr="00CB5BD1" w:rsidRDefault="00640798" w:rsidP="00BB3058">
      <w:pPr>
        <w:spacing w:before="160" w:after="100" w:afterAutospacing="1"/>
        <w:jc w:val="both"/>
        <w:rPr>
          <w:rFonts w:eastAsia="Times New Roman"/>
        </w:rPr>
      </w:pPr>
      <w:r w:rsidRPr="00CB5BD1">
        <w:rPr>
          <w:rFonts w:eastAsia="Times New Roman"/>
        </w:rPr>
        <w:t>In accordance with UNDP and GEF Monitoring and Evaluation policies and procedures, all full and medium-sized UNDP supported- GEF financed projects are required to undergo a terminal evaluation upon completion of implementation.</w:t>
      </w:r>
    </w:p>
    <w:p w:rsidR="00640798" w:rsidRPr="00CB5BD1" w:rsidRDefault="00640798" w:rsidP="005272E0">
      <w:pPr>
        <w:spacing w:before="100" w:beforeAutospacing="1" w:after="100" w:afterAutospacing="1"/>
        <w:jc w:val="both"/>
        <w:rPr>
          <w:spacing w:val="4"/>
        </w:rPr>
      </w:pPr>
      <w:r w:rsidRPr="00CB5BD1">
        <w:rPr>
          <w:spacing w:val="4"/>
        </w:rPr>
        <w:t xml:space="preserve">The </w:t>
      </w:r>
      <w:r w:rsidRPr="00CB5BD1">
        <w:rPr>
          <w:b/>
          <w:bCs/>
          <w:spacing w:val="4"/>
        </w:rPr>
        <w:t>objectives of this Terminal Evaluation (TE)</w:t>
      </w:r>
      <w:r w:rsidRPr="00CB5BD1">
        <w:rPr>
          <w:spacing w:val="4"/>
        </w:rPr>
        <w:t xml:space="preserve"> seek to fulfill the following overarching objectives of the monitoring and evaluation of GEF projects:</w:t>
      </w:r>
    </w:p>
    <w:p w:rsidR="00640798" w:rsidRPr="00CB5BD1" w:rsidRDefault="00640798" w:rsidP="00807548">
      <w:pPr>
        <w:pStyle w:val="ListParagraph"/>
        <w:numPr>
          <w:ilvl w:val="0"/>
          <w:numId w:val="6"/>
        </w:numPr>
        <w:autoSpaceDE w:val="0"/>
        <w:autoSpaceDN w:val="0"/>
        <w:adjustRightInd w:val="0"/>
        <w:spacing w:before="100" w:beforeAutospacing="1" w:after="100" w:afterAutospacing="1"/>
        <w:jc w:val="both"/>
        <w:rPr>
          <w:spacing w:val="4"/>
        </w:rPr>
      </w:pPr>
      <w:r w:rsidRPr="00CB5BD1">
        <w:rPr>
          <w:spacing w:val="4"/>
        </w:rPr>
        <w:t>Promote accountability for the achievement of GEF objectives through the assessment of results, effectiveness, processes and performance of the partners involved in GEF activities; and</w:t>
      </w:r>
    </w:p>
    <w:p w:rsidR="005B2CAE" w:rsidRPr="00CB5BD1" w:rsidRDefault="00640798" w:rsidP="00807548">
      <w:pPr>
        <w:pStyle w:val="ListParagraph"/>
        <w:numPr>
          <w:ilvl w:val="0"/>
          <w:numId w:val="6"/>
        </w:numPr>
        <w:spacing w:before="100" w:beforeAutospacing="1" w:after="100" w:afterAutospacing="1"/>
        <w:contextualSpacing w:val="0"/>
        <w:jc w:val="both"/>
        <w:rPr>
          <w:b/>
          <w:bCs/>
        </w:rPr>
      </w:pPr>
      <w:r w:rsidRPr="00CB5BD1">
        <w:rPr>
          <w:spacing w:val="4"/>
        </w:rPr>
        <w:t>Promote learning, feedback and knowledge sharing on results and lessons learned among the GEF and its partners, as basis for decision-making on policies, strategies, program management, and projects and to improve knowledge and performance.</w:t>
      </w:r>
    </w:p>
    <w:p w:rsidR="005B2CAE" w:rsidRPr="00CB5BD1" w:rsidRDefault="005B2CAE" w:rsidP="00807548">
      <w:pPr>
        <w:pStyle w:val="Heading2"/>
        <w:numPr>
          <w:ilvl w:val="1"/>
          <w:numId w:val="10"/>
        </w:numPr>
        <w:rPr>
          <w:sz w:val="22"/>
          <w:szCs w:val="22"/>
        </w:rPr>
      </w:pPr>
      <w:bookmarkStart w:id="5" w:name="_Toc450150838"/>
      <w:r w:rsidRPr="00CB5BD1">
        <w:rPr>
          <w:sz w:val="22"/>
          <w:szCs w:val="22"/>
        </w:rPr>
        <w:t>Scope and Methodology</w:t>
      </w:r>
      <w:bookmarkEnd w:id="5"/>
    </w:p>
    <w:p w:rsidR="005B2CAE" w:rsidRPr="00CB5BD1" w:rsidRDefault="002F5B86" w:rsidP="00BB3058">
      <w:pPr>
        <w:spacing w:before="160" w:after="100" w:afterAutospacing="1"/>
        <w:jc w:val="both"/>
        <w:rPr>
          <w:b/>
          <w:bCs/>
        </w:rPr>
      </w:pPr>
      <w:r w:rsidRPr="00CB5BD1">
        <w:rPr>
          <w:spacing w:val="4"/>
        </w:rPr>
        <w:t>The scope of this Terminal Evaluation (TE) covers the entire UNDP/GEF-funded project and its components as well as the co-financed components of the project.</w:t>
      </w:r>
    </w:p>
    <w:p w:rsidR="002F5B86" w:rsidRPr="00CB5BD1" w:rsidRDefault="002F5B86" w:rsidP="002F5B86">
      <w:pPr>
        <w:spacing w:before="100" w:beforeAutospacing="1" w:after="100" w:afterAutospacing="1"/>
        <w:jc w:val="both"/>
      </w:pPr>
      <w:r w:rsidRPr="00CB5BD1">
        <w:t>The TE of the PEERAC Project was carried out at the component level and project level. During the evaluation an assessment was made of the progress towards achievement of the project outcomes and outputs, the relevance of the various project outputs, and effectiveness and efficiency of the different activities undertaken to achieve the outputs. Moreover, the inputs were analyzed by assessing the contributions made by the UNDP and its implementing partners, the appropriateness and effectiveness of the partnership strategy utilized, and sustainability of the project’s outcomes and outputs.</w:t>
      </w:r>
    </w:p>
    <w:p w:rsidR="005B2CAE" w:rsidRPr="00CB5BD1" w:rsidRDefault="002F5B86" w:rsidP="002F5B86">
      <w:pPr>
        <w:spacing w:before="100" w:beforeAutospacing="1" w:after="100" w:afterAutospacing="1"/>
        <w:jc w:val="both"/>
      </w:pPr>
      <w:r w:rsidRPr="00CB5BD1">
        <w:t>The consultant team carried out various activities to undertake the evaluation, including literature review, development of an inception report and evaluation tools, and meetings with project stakeholders. Details of these are provided below:</w:t>
      </w:r>
    </w:p>
    <w:p w:rsidR="005B2CAE" w:rsidRPr="00CB5BD1" w:rsidRDefault="005B2CAE" w:rsidP="00807548">
      <w:pPr>
        <w:pStyle w:val="ListParagraph"/>
        <w:numPr>
          <w:ilvl w:val="0"/>
          <w:numId w:val="7"/>
        </w:numPr>
        <w:spacing w:before="100" w:beforeAutospacing="1" w:after="100" w:afterAutospacing="1"/>
        <w:jc w:val="both"/>
        <w:rPr>
          <w:b/>
          <w:bCs/>
        </w:rPr>
      </w:pPr>
      <w:bookmarkStart w:id="6" w:name="_Toc403069574"/>
      <w:r w:rsidRPr="00CB5BD1">
        <w:rPr>
          <w:b/>
          <w:bCs/>
        </w:rPr>
        <w:t>Development of Evaluation Tools</w:t>
      </w:r>
      <w:bookmarkEnd w:id="6"/>
    </w:p>
    <w:p w:rsidR="005B2CAE" w:rsidRPr="00CB5BD1" w:rsidRDefault="002F5B86" w:rsidP="005272E0">
      <w:pPr>
        <w:spacing w:before="100" w:beforeAutospacing="1" w:after="100" w:afterAutospacing="1"/>
        <w:jc w:val="both"/>
      </w:pPr>
      <w:r w:rsidRPr="00CB5BD1">
        <w:t xml:space="preserve">A detailed review of the related documents by the consultants facilitated the understanding of the multiple dynamics of this project. A complete list of documents reviewed during the course of the assignment is provided in </w:t>
      </w:r>
      <w:r w:rsidR="002F35A7" w:rsidRPr="00CB5BD1">
        <w:t xml:space="preserve">Annex </w:t>
      </w:r>
      <w:r w:rsidRPr="00CB5BD1">
        <w:t>1. Based on this review, the programmatic and geographic scope of the evaluation activities as well as samples for interviews and visits was determined.</w:t>
      </w:r>
    </w:p>
    <w:p w:rsidR="002F5B86" w:rsidRPr="00CB5BD1" w:rsidRDefault="002F5B86" w:rsidP="00E84A86">
      <w:pPr>
        <w:spacing w:before="100" w:beforeAutospacing="1" w:after="100" w:afterAutospacing="1"/>
        <w:jc w:val="both"/>
      </w:pPr>
      <w:r w:rsidRPr="00CB5BD1">
        <w:t xml:space="preserve">KII guide sheets developed by the consultants were utilized during the course of interviews with the PEERAC PMO staff, various key stakeholders, partners, and sub-contractors, etc. The draft KII guide sheets pertaining to the various project participants are attached in </w:t>
      </w:r>
      <w:r w:rsidR="002F35A7" w:rsidRPr="00CB5BD1">
        <w:t xml:space="preserve">Annex </w:t>
      </w:r>
      <w:r w:rsidRPr="00CB5BD1">
        <w:t>2.</w:t>
      </w:r>
    </w:p>
    <w:p w:rsidR="005B2CAE" w:rsidRPr="00CB5BD1" w:rsidRDefault="002F5B86" w:rsidP="002F5B86">
      <w:pPr>
        <w:spacing w:before="100" w:beforeAutospacing="1" w:after="100" w:afterAutospacing="1"/>
        <w:jc w:val="both"/>
      </w:pPr>
      <w:r w:rsidRPr="00CB5BD1">
        <w:lastRenderedPageBreak/>
        <w:t>Moreover, the proposed evaluation methodology, developed interview tools, and schedule of evaluation were shared with the UNDP and PMO in the form of an Inception Report.</w:t>
      </w:r>
    </w:p>
    <w:p w:rsidR="005B2CAE" w:rsidRPr="00CB5BD1" w:rsidRDefault="005B2CAE" w:rsidP="00807548">
      <w:pPr>
        <w:pStyle w:val="ListParagraph"/>
        <w:numPr>
          <w:ilvl w:val="0"/>
          <w:numId w:val="7"/>
        </w:numPr>
        <w:spacing w:before="100" w:beforeAutospacing="1" w:after="100" w:afterAutospacing="1"/>
        <w:jc w:val="both"/>
        <w:rPr>
          <w:b/>
          <w:bCs/>
        </w:rPr>
      </w:pPr>
      <w:bookmarkStart w:id="7" w:name="_Toc403069575"/>
      <w:r w:rsidRPr="00CB5BD1">
        <w:rPr>
          <w:b/>
          <w:bCs/>
        </w:rPr>
        <w:t>Undertaking Country Mission and Field Visits</w:t>
      </w:r>
      <w:bookmarkEnd w:id="7"/>
    </w:p>
    <w:p w:rsidR="005B2CAE" w:rsidRPr="00CB5BD1" w:rsidRDefault="002F5B86" w:rsidP="005272E0">
      <w:pPr>
        <w:spacing w:before="100" w:beforeAutospacing="1" w:after="100" w:afterAutospacing="1"/>
        <w:jc w:val="both"/>
      </w:pPr>
      <w:r w:rsidRPr="00CB5BD1">
        <w:t xml:space="preserve">The International Evaluator visited China from 22 March to 02 April 2016. During this time, the two National Evaluators and the International Evaluator worked together to undertake further document review, interviews, site visits, and analysis. The detailed mission schedule is presented in </w:t>
      </w:r>
      <w:r w:rsidR="002F35A7" w:rsidRPr="00CB5BD1">
        <w:t xml:space="preserve">Annex </w:t>
      </w:r>
      <w:r w:rsidRPr="00CB5BD1">
        <w:t>3.</w:t>
      </w:r>
    </w:p>
    <w:p w:rsidR="002F5B86" w:rsidRPr="00CB5BD1" w:rsidRDefault="002F5B86" w:rsidP="002F5B86">
      <w:pPr>
        <w:jc w:val="both"/>
      </w:pPr>
      <w:r w:rsidRPr="00CB5BD1">
        <w:t xml:space="preserve">The mission was kicked off with an introductory workshop on 24 March, attended by the evaluation team, PMO staff, and concerned representatives of UNDP China. Subsequently, during the in-country mission, interviews were held with key project stakeholders, participants, and beneficiaries. </w:t>
      </w:r>
    </w:p>
    <w:p w:rsidR="005B2CAE" w:rsidRPr="00CB5BD1" w:rsidRDefault="002F5B86" w:rsidP="002F5B86">
      <w:pPr>
        <w:jc w:val="both"/>
      </w:pPr>
      <w:r w:rsidRPr="00CB5BD1">
        <w:t xml:space="preserve">Initially, to get an overview of the project’s implementation mechanisms and associated challenges and opportunities, detailed meetings were held with the Project Management Office (PMO) staff responsible for overseeing the various Program outputs and activities. After this, key project stakeholders including Sub-contractors, Stakeholders, and beneficiaries etc. were interviewed using the developed KII sheets. A complete list of stakeholders interviewed during the TE is presented in </w:t>
      </w:r>
      <w:r w:rsidR="002F35A7" w:rsidRPr="00CB5BD1">
        <w:t xml:space="preserve">Annex </w:t>
      </w:r>
      <w:r w:rsidRPr="00CB5BD1">
        <w:t>4.</w:t>
      </w:r>
    </w:p>
    <w:p w:rsidR="005B2CAE" w:rsidRPr="00CB5BD1" w:rsidRDefault="005B2CAE" w:rsidP="00807548">
      <w:pPr>
        <w:pStyle w:val="ListParagraph"/>
        <w:numPr>
          <w:ilvl w:val="0"/>
          <w:numId w:val="7"/>
        </w:numPr>
        <w:jc w:val="both"/>
      </w:pPr>
      <w:bookmarkStart w:id="8" w:name="_Toc403069577"/>
      <w:r w:rsidRPr="00CB5BD1">
        <w:rPr>
          <w:b/>
          <w:bCs/>
        </w:rPr>
        <w:t>Debriefing Presentation</w:t>
      </w:r>
      <w:bookmarkEnd w:id="8"/>
    </w:p>
    <w:p w:rsidR="005B2CAE" w:rsidRPr="00CB5BD1" w:rsidRDefault="002F5B86" w:rsidP="005B2CAE">
      <w:pPr>
        <w:jc w:val="both"/>
      </w:pPr>
      <w:r w:rsidRPr="00CB5BD1">
        <w:t>At the end of the mission in China, to present the findings of the TE, a de-briefing presentation was conducted on April 01 2016 by the Evaluation team. The presentation was attended by</w:t>
      </w:r>
      <w:r w:rsidR="00553E58">
        <w:t xml:space="preserve"> </w:t>
      </w:r>
      <w:r w:rsidRPr="00CB5BD1">
        <w:t>the representatives of UNDP China and PEERAC PMO staff.</w:t>
      </w:r>
    </w:p>
    <w:p w:rsidR="005B2CAE" w:rsidRPr="00CB5BD1" w:rsidRDefault="005B2CAE" w:rsidP="00807548">
      <w:pPr>
        <w:pStyle w:val="Heading2"/>
        <w:numPr>
          <w:ilvl w:val="1"/>
          <w:numId w:val="10"/>
        </w:numPr>
        <w:rPr>
          <w:sz w:val="22"/>
          <w:szCs w:val="22"/>
        </w:rPr>
      </w:pPr>
      <w:bookmarkStart w:id="9" w:name="_Toc450150839"/>
      <w:r w:rsidRPr="00CB5BD1">
        <w:rPr>
          <w:sz w:val="22"/>
          <w:szCs w:val="22"/>
        </w:rPr>
        <w:t>Structure of the Evaluation Report</w:t>
      </w:r>
      <w:bookmarkEnd w:id="9"/>
    </w:p>
    <w:p w:rsidR="005B2CAE" w:rsidRPr="00CB5BD1" w:rsidRDefault="002F5B86" w:rsidP="005272E0">
      <w:pPr>
        <w:spacing w:before="160" w:after="100" w:afterAutospacing="1"/>
        <w:jc w:val="both"/>
      </w:pPr>
      <w:r w:rsidRPr="00CB5BD1">
        <w:rPr>
          <w:rFonts w:eastAsia="Times New Roman" w:cs="Arial"/>
          <w:bdr w:val="none" w:sz="0" w:space="0" w:color="auto" w:frame="1"/>
        </w:rPr>
        <w:t xml:space="preserve">Led by the international evaluator, a Terminal Evaluation report is developed according to the outline provided in </w:t>
      </w:r>
      <w:r w:rsidR="002F35A7" w:rsidRPr="00CB5BD1">
        <w:rPr>
          <w:rFonts w:eastAsia="Times New Roman" w:cs="Arial"/>
          <w:bdr w:val="none" w:sz="0" w:space="0" w:color="auto" w:frame="1"/>
        </w:rPr>
        <w:t xml:space="preserve">Annex </w:t>
      </w:r>
      <w:r w:rsidRPr="00CB5BD1">
        <w:rPr>
          <w:rFonts w:eastAsia="Times New Roman" w:cs="Arial"/>
          <w:bdr w:val="none" w:sz="0" w:space="0" w:color="auto" w:frame="1"/>
        </w:rPr>
        <w:t xml:space="preserve">5. The evidence-based report consolidates and presents an analysis of the </w:t>
      </w:r>
      <w:r w:rsidRPr="00CB5BD1">
        <w:t xml:space="preserve">information gathered from literature review, interviews, discussions, and site visits. </w:t>
      </w:r>
      <w:r w:rsidRPr="00CB5BD1">
        <w:rPr>
          <w:rFonts w:eastAsia="Times New Roman" w:cs="Arial"/>
          <w:bdr w:val="none" w:sz="0" w:space="0" w:color="auto" w:frame="1"/>
        </w:rPr>
        <w:t>According to the outline recommended by the UNDP-GEF projects Evaluations Guidelines</w:t>
      </w:r>
      <w:r w:rsidRPr="00CB5BD1">
        <w:rPr>
          <w:rStyle w:val="FootnoteReference"/>
          <w:rFonts w:eastAsia="Times New Roman" w:cs="Arial"/>
          <w:bdr w:val="none" w:sz="0" w:space="0" w:color="auto" w:frame="1"/>
        </w:rPr>
        <w:footnoteReference w:id="1"/>
      </w:r>
      <w:r w:rsidRPr="00CB5BD1">
        <w:rPr>
          <w:rFonts w:eastAsia="Times New Roman" w:cs="Arial"/>
          <w:bdr w:val="none" w:sz="0" w:space="0" w:color="auto" w:frame="1"/>
        </w:rPr>
        <w:t>, the report is divided into the following five main sections:</w:t>
      </w:r>
    </w:p>
    <w:p w:rsidR="002F5B86" w:rsidRPr="00CB5BD1" w:rsidRDefault="002F5B86" w:rsidP="00E2454F">
      <w:pPr>
        <w:pStyle w:val="ListParagraph"/>
        <w:numPr>
          <w:ilvl w:val="0"/>
          <w:numId w:val="23"/>
        </w:numPr>
        <w:autoSpaceDE w:val="0"/>
        <w:autoSpaceDN w:val="0"/>
        <w:adjustRightInd w:val="0"/>
        <w:spacing w:after="0"/>
        <w:ind w:left="720" w:right="-900"/>
        <w:rPr>
          <w:rFonts w:ascii="Calibri" w:hAnsi="Calibri" w:cs="Myriad-Bold"/>
          <w:bCs/>
          <w:color w:val="000000"/>
        </w:rPr>
      </w:pPr>
      <w:r w:rsidRPr="00CB5BD1">
        <w:rPr>
          <w:rFonts w:ascii="Calibri" w:hAnsi="Calibri" w:cs="Myriad-Bold"/>
          <w:bCs/>
          <w:color w:val="000000"/>
        </w:rPr>
        <w:t>Introduction</w:t>
      </w:r>
    </w:p>
    <w:p w:rsidR="002F5B86" w:rsidRPr="00CB5BD1" w:rsidRDefault="002F5B86" w:rsidP="00E2454F">
      <w:pPr>
        <w:pStyle w:val="ListParagraph"/>
        <w:numPr>
          <w:ilvl w:val="0"/>
          <w:numId w:val="23"/>
        </w:numPr>
        <w:autoSpaceDE w:val="0"/>
        <w:autoSpaceDN w:val="0"/>
        <w:adjustRightInd w:val="0"/>
        <w:spacing w:after="0"/>
        <w:ind w:left="720" w:right="-900"/>
        <w:rPr>
          <w:rFonts w:ascii="Calibri" w:hAnsi="Calibri" w:cs="Myriad-Bold"/>
          <w:bCs/>
          <w:color w:val="000000"/>
        </w:rPr>
      </w:pPr>
      <w:r w:rsidRPr="00CB5BD1">
        <w:rPr>
          <w:rFonts w:ascii="Calibri" w:hAnsi="Calibri" w:cs="Myriad-Bold"/>
          <w:bCs/>
          <w:color w:val="000000"/>
        </w:rPr>
        <w:t>Project description and development context</w:t>
      </w:r>
    </w:p>
    <w:p w:rsidR="002F5B86" w:rsidRPr="00CB5BD1" w:rsidRDefault="002F5B86" w:rsidP="00E2454F">
      <w:pPr>
        <w:pStyle w:val="ListParagraph"/>
        <w:numPr>
          <w:ilvl w:val="0"/>
          <w:numId w:val="23"/>
        </w:numPr>
        <w:autoSpaceDE w:val="0"/>
        <w:autoSpaceDN w:val="0"/>
        <w:adjustRightInd w:val="0"/>
        <w:spacing w:after="0"/>
        <w:ind w:left="720" w:right="-900"/>
        <w:rPr>
          <w:rFonts w:ascii="Calibri" w:hAnsi="Calibri" w:cs="Myriad-Bold"/>
          <w:bCs/>
          <w:color w:val="000000"/>
        </w:rPr>
      </w:pPr>
      <w:r w:rsidRPr="00CB5BD1">
        <w:rPr>
          <w:rFonts w:ascii="Calibri" w:hAnsi="Calibri" w:cs="Myriad-Bold"/>
          <w:bCs/>
          <w:color w:val="000000"/>
        </w:rPr>
        <w:t>Findings</w:t>
      </w:r>
    </w:p>
    <w:p w:rsidR="002F5B86" w:rsidRPr="00CB5BD1" w:rsidRDefault="002F5B86" w:rsidP="00E2454F">
      <w:pPr>
        <w:pStyle w:val="ListParagraph"/>
        <w:numPr>
          <w:ilvl w:val="1"/>
          <w:numId w:val="23"/>
        </w:numPr>
        <w:autoSpaceDE w:val="0"/>
        <w:autoSpaceDN w:val="0"/>
        <w:adjustRightInd w:val="0"/>
        <w:spacing w:after="0"/>
        <w:ind w:left="1170" w:right="-900"/>
        <w:rPr>
          <w:rFonts w:ascii="Calibri" w:hAnsi="Calibri" w:cs="Myriad-Bold"/>
          <w:bCs/>
          <w:color w:val="000000"/>
        </w:rPr>
      </w:pPr>
      <w:r w:rsidRPr="00CB5BD1">
        <w:rPr>
          <w:rFonts w:ascii="Calibri" w:hAnsi="Calibri" w:cs="Myriad-Bold"/>
          <w:bCs/>
          <w:color w:val="000000"/>
        </w:rPr>
        <w:t>Project Design / Formulation</w:t>
      </w:r>
    </w:p>
    <w:p w:rsidR="002F5B86" w:rsidRPr="00CB5BD1" w:rsidRDefault="002F5B86" w:rsidP="00E2454F">
      <w:pPr>
        <w:pStyle w:val="ListParagraph"/>
        <w:numPr>
          <w:ilvl w:val="1"/>
          <w:numId w:val="23"/>
        </w:numPr>
        <w:autoSpaceDE w:val="0"/>
        <w:autoSpaceDN w:val="0"/>
        <w:adjustRightInd w:val="0"/>
        <w:spacing w:after="0"/>
        <w:ind w:left="1170" w:right="-900"/>
        <w:rPr>
          <w:rFonts w:ascii="Calibri" w:hAnsi="Calibri" w:cs="Myriad-Bold"/>
          <w:bCs/>
          <w:color w:val="000000"/>
        </w:rPr>
      </w:pPr>
      <w:r w:rsidRPr="00CB5BD1">
        <w:rPr>
          <w:rFonts w:ascii="Calibri" w:hAnsi="Calibri" w:cs="Myriad-Bold"/>
          <w:bCs/>
          <w:color w:val="000000"/>
        </w:rPr>
        <w:t>Project Implementation</w:t>
      </w:r>
    </w:p>
    <w:p w:rsidR="002F5B86" w:rsidRPr="00CB5BD1" w:rsidRDefault="002F5B86" w:rsidP="00E2454F">
      <w:pPr>
        <w:pStyle w:val="ListParagraph"/>
        <w:numPr>
          <w:ilvl w:val="1"/>
          <w:numId w:val="23"/>
        </w:numPr>
        <w:autoSpaceDE w:val="0"/>
        <w:autoSpaceDN w:val="0"/>
        <w:adjustRightInd w:val="0"/>
        <w:spacing w:after="0"/>
        <w:ind w:left="1170" w:right="-900"/>
        <w:rPr>
          <w:rFonts w:ascii="Calibri" w:hAnsi="Calibri" w:cs="Myriad-Bold"/>
          <w:bCs/>
          <w:color w:val="000000"/>
        </w:rPr>
      </w:pPr>
      <w:r w:rsidRPr="00CB5BD1">
        <w:rPr>
          <w:rFonts w:ascii="Calibri" w:hAnsi="Calibri" w:cs="Myriad-Bold"/>
          <w:bCs/>
          <w:color w:val="000000"/>
        </w:rPr>
        <w:t>Project Results</w:t>
      </w:r>
    </w:p>
    <w:p w:rsidR="002F5B86" w:rsidRPr="00CB5BD1" w:rsidRDefault="002F5B86" w:rsidP="00E2454F">
      <w:pPr>
        <w:pStyle w:val="ListParagraph"/>
        <w:numPr>
          <w:ilvl w:val="0"/>
          <w:numId w:val="23"/>
        </w:numPr>
        <w:autoSpaceDE w:val="0"/>
        <w:autoSpaceDN w:val="0"/>
        <w:adjustRightInd w:val="0"/>
        <w:spacing w:after="0"/>
        <w:ind w:left="720" w:right="-900"/>
        <w:rPr>
          <w:rFonts w:ascii="Calibri" w:hAnsi="Calibri" w:cs="Myriad-Bold"/>
          <w:bCs/>
          <w:color w:val="000000"/>
        </w:rPr>
      </w:pPr>
      <w:r w:rsidRPr="00CB5BD1">
        <w:rPr>
          <w:rFonts w:ascii="Calibri" w:hAnsi="Calibri" w:cs="Myriad-Bold"/>
          <w:bCs/>
          <w:color w:val="000000"/>
        </w:rPr>
        <w:t>Conclusions, Recommendations &amp; Lessons</w:t>
      </w:r>
    </w:p>
    <w:p w:rsidR="002F5B86" w:rsidRPr="00CB5BD1" w:rsidRDefault="002F5B86" w:rsidP="00E2454F">
      <w:pPr>
        <w:pStyle w:val="ListParagraph"/>
        <w:numPr>
          <w:ilvl w:val="0"/>
          <w:numId w:val="23"/>
        </w:numPr>
        <w:autoSpaceDE w:val="0"/>
        <w:autoSpaceDN w:val="0"/>
        <w:adjustRightInd w:val="0"/>
        <w:spacing w:after="0"/>
        <w:ind w:left="720" w:right="-900"/>
        <w:rPr>
          <w:rFonts w:ascii="Calibri" w:hAnsi="Calibri" w:cs="Myriad-Bold"/>
          <w:bCs/>
          <w:color w:val="000000"/>
        </w:rPr>
      </w:pPr>
      <w:r w:rsidRPr="00CB5BD1">
        <w:rPr>
          <w:rFonts w:ascii="Calibri" w:hAnsi="Calibri" w:cs="Myriad-Bold"/>
          <w:bCs/>
          <w:color w:val="000000"/>
        </w:rPr>
        <w:t>Annexes</w:t>
      </w:r>
    </w:p>
    <w:p w:rsidR="002F5B86" w:rsidRPr="00CB5BD1" w:rsidRDefault="002F5B86" w:rsidP="005272E0">
      <w:pPr>
        <w:spacing w:before="100" w:beforeAutospacing="1" w:after="100" w:afterAutospacing="1"/>
        <w:jc w:val="both"/>
        <w:rPr>
          <w:rFonts w:ascii="Calibri" w:eastAsia="Times New Roman" w:hAnsi="Calibri" w:cs="Times New Roman"/>
        </w:rPr>
      </w:pPr>
      <w:r w:rsidRPr="00CB5BD1">
        <w:t xml:space="preserve">The report </w:t>
      </w:r>
      <w:r w:rsidRPr="00CB5BD1">
        <w:rPr>
          <w:rFonts w:eastAsia="Times New Roman" w:cs="Arial"/>
        </w:rPr>
        <w:t>covers the criteria of </w:t>
      </w:r>
      <w:r w:rsidRPr="00CB5BD1">
        <w:rPr>
          <w:rFonts w:eastAsia="Times New Roman" w:cs="Arial"/>
          <w:bdr w:val="none" w:sz="0" w:space="0" w:color="auto" w:frame="1"/>
        </w:rPr>
        <w:t xml:space="preserve">relevance, effectiveness, efficiency, sustainability and impact. In addition, rating based on the </w:t>
      </w:r>
      <w:r w:rsidRPr="00CB5BD1">
        <w:rPr>
          <w:rFonts w:eastAsia="Times New Roman" w:cs="Arial"/>
        </w:rPr>
        <w:t>obligatory rating scales is</w:t>
      </w:r>
      <w:r w:rsidRPr="00CB5BD1">
        <w:rPr>
          <w:rFonts w:eastAsia="Times New Roman" w:cs="Arial"/>
          <w:bdr w:val="none" w:sz="0" w:space="0" w:color="auto" w:frame="1"/>
        </w:rPr>
        <w:t xml:space="preserve"> provided for (a) monitoring and evaluation (b) IA &amp; EA execution (c) assessment of outcomes (d) sustainability. </w:t>
      </w:r>
      <w:r w:rsidRPr="00CB5BD1">
        <w:rPr>
          <w:rFonts w:eastAsia="Times New Roman" w:cs="Arial"/>
        </w:rPr>
        <w:t xml:space="preserve">Moreover, the report includes an analysis of the </w:t>
      </w:r>
      <w:r w:rsidRPr="00CB5BD1">
        <w:rPr>
          <w:rFonts w:eastAsia="Times New Roman" w:cs="Arial"/>
          <w:bdr w:val="none" w:sz="0" w:space="0" w:color="auto" w:frame="1"/>
        </w:rPr>
        <w:t>Project Finance and Co-finance, Mainstreaming, and Impact.</w:t>
      </w:r>
      <w:r w:rsidR="00553E58">
        <w:rPr>
          <w:rFonts w:eastAsia="Times New Roman" w:cs="Arial"/>
          <w:bdr w:val="none" w:sz="0" w:space="0" w:color="auto" w:frame="1"/>
        </w:rPr>
        <w:t xml:space="preserve"> </w:t>
      </w:r>
      <w:r w:rsidRPr="00CB5BD1">
        <w:rPr>
          <w:rFonts w:ascii="Calibri" w:eastAsia="Times New Roman" w:hAnsi="Calibri" w:cs="Times New Roman"/>
        </w:rPr>
        <w:t xml:space="preserve">To assess project finances, the project cost and funding data is </w:t>
      </w:r>
      <w:r w:rsidR="001A5CBA" w:rsidRPr="00CB5BD1">
        <w:rPr>
          <w:rFonts w:ascii="Calibri" w:eastAsia="Times New Roman" w:hAnsi="Calibri" w:cs="Times New Roman"/>
        </w:rPr>
        <w:t>analyzed</w:t>
      </w:r>
      <w:r w:rsidRPr="00CB5BD1">
        <w:rPr>
          <w:rFonts w:ascii="Calibri" w:eastAsia="Times New Roman" w:hAnsi="Calibri" w:cs="Times New Roman"/>
        </w:rPr>
        <w:t>. Resultantly, planned and actual expenditures are presented and variances between the two is assessed and explained.</w:t>
      </w:r>
    </w:p>
    <w:p w:rsidR="005B2CAE" w:rsidRPr="00CB5BD1" w:rsidRDefault="002F5B86" w:rsidP="002F5B86">
      <w:pPr>
        <w:spacing w:before="100" w:beforeAutospacing="1" w:after="100" w:afterAutospacing="1"/>
        <w:jc w:val="both"/>
        <w:rPr>
          <w:rFonts w:eastAsia="Times New Roman" w:cs="Arial"/>
          <w:bdr w:val="none" w:sz="0" w:space="0" w:color="auto" w:frame="1"/>
        </w:rPr>
      </w:pPr>
      <w:r w:rsidRPr="00CB5BD1">
        <w:rPr>
          <w:rFonts w:eastAsia="Times New Roman" w:cs="Arial"/>
          <w:bdr w:val="none" w:sz="0" w:space="0" w:color="auto" w:frame="1"/>
        </w:rPr>
        <w:t>At the end of the report, Conclusions, Recommendations, and Lessons learnt from the project implementation experience are provided to inform future UNDP, GEF, and Government of China programming.</w:t>
      </w:r>
    </w:p>
    <w:p w:rsidR="005B2CAE" w:rsidRPr="00CB5BD1" w:rsidRDefault="005B2CAE" w:rsidP="005B2CAE">
      <w:r w:rsidRPr="00CB5BD1">
        <w:br w:type="page"/>
      </w:r>
    </w:p>
    <w:p w:rsidR="005B2CAE" w:rsidRPr="00CB5BD1" w:rsidRDefault="005B2CAE" w:rsidP="00807548">
      <w:pPr>
        <w:pStyle w:val="Heading1"/>
        <w:numPr>
          <w:ilvl w:val="0"/>
          <w:numId w:val="10"/>
        </w:numPr>
        <w:rPr>
          <w:sz w:val="22"/>
          <w:szCs w:val="22"/>
        </w:rPr>
      </w:pPr>
      <w:bookmarkStart w:id="10" w:name="_Toc450150840"/>
      <w:r w:rsidRPr="00CB5BD1">
        <w:rPr>
          <w:sz w:val="22"/>
          <w:szCs w:val="22"/>
        </w:rPr>
        <w:t>PROJECT DESCRIPTION AND DEVELOPMENT CONTEXT</w:t>
      </w:r>
      <w:bookmarkEnd w:id="10"/>
    </w:p>
    <w:p w:rsidR="005B2CAE" w:rsidRPr="00CB5BD1" w:rsidRDefault="00E27ECA" w:rsidP="005272E0">
      <w:pPr>
        <w:pStyle w:val="Default"/>
        <w:spacing w:before="100" w:beforeAutospacing="1" w:after="100" w:afterAutospacing="1" w:line="276" w:lineRule="auto"/>
        <w:jc w:val="both"/>
        <w:rPr>
          <w:rFonts w:asciiTheme="minorHAnsi" w:hAnsiTheme="minorHAnsi"/>
          <w:sz w:val="22"/>
          <w:szCs w:val="22"/>
        </w:rPr>
      </w:pPr>
      <w:r w:rsidRPr="00CB5BD1">
        <w:rPr>
          <w:rFonts w:ascii="Calibri" w:hAnsi="Calibri" w:cs="Times New Roman"/>
          <w:sz w:val="22"/>
          <w:szCs w:val="22"/>
          <w:lang w:eastAsia="zh-CN"/>
        </w:rPr>
        <w:t>This project follows the same general approach as a previous project, entitled “Barrier Removal for the Widespread Commercialization of Energy-Efficient CFC-Free Refrigerators in China,”(1999-2006), supported by GEF/UNDP and the Government of the People’s Republic of China, and executed by the former State Environmental Protection Administration (SEPA) and UN DESA.</w:t>
      </w:r>
    </w:p>
    <w:p w:rsidR="00E27ECA" w:rsidRPr="00CB5BD1" w:rsidRDefault="00E27ECA" w:rsidP="00E27ECA">
      <w:pPr>
        <w:spacing w:before="160" w:after="100" w:afterAutospacing="1"/>
        <w:jc w:val="both"/>
        <w:rPr>
          <w:rFonts w:ascii="Calibri" w:hAnsi="Calibri" w:cs="Times New Roman"/>
          <w:lang w:eastAsia="zh-CN"/>
        </w:rPr>
      </w:pPr>
      <w:r w:rsidRPr="00CB5BD1">
        <w:rPr>
          <w:rFonts w:ascii="Calibri" w:hAnsi="Calibri" w:cs="Times New Roman"/>
          <w:lang w:eastAsia="zh-CN"/>
        </w:rPr>
        <w:t>The Final Evaluation on the ‘refrigerator project’ was concluded as “extremely effective in achieving its primary goals,</w:t>
      </w:r>
      <w:r w:rsidRPr="00CB5BD1">
        <w:rPr>
          <w:rStyle w:val="FootnoteReference"/>
          <w:rFonts w:ascii="Calibri" w:hAnsi="Calibri" w:cs="Times New Roman"/>
          <w:lang w:eastAsia="zh-CN"/>
        </w:rPr>
        <w:footnoteReference w:id="2"/>
      </w:r>
      <w:r w:rsidRPr="00CB5BD1">
        <w:rPr>
          <w:rFonts w:ascii="Calibri" w:hAnsi="Calibri" w:cs="Times New Roman"/>
          <w:lang w:eastAsia="zh-CN"/>
        </w:rPr>
        <w:t xml:space="preserve">” and it was recommended that the concepts of technology push/market pull should be copied to other appliances. Since air conditioning was noted as a crucial area for reduction of both electric energy consumption and electricity demand (peak power) reduction, and for the reduction of the environmental impacts associated with supplies of both electric energy and peak power. The recommendations from the Final Evaluation Report of the refrigerator project became the basis for the development of the PEERAC project, and the ‘Technology Push/Market Pull’ concept became the overall framework for the project’s formulation and implementation. </w:t>
      </w:r>
    </w:p>
    <w:p w:rsidR="00E27ECA" w:rsidRPr="00CB5BD1" w:rsidRDefault="00E27ECA" w:rsidP="00E27ECA">
      <w:pPr>
        <w:spacing w:before="160" w:after="100" w:afterAutospacing="1"/>
        <w:jc w:val="both"/>
        <w:rPr>
          <w:rFonts w:ascii="Calibri" w:hAnsi="Calibri" w:cs="Times New Roman"/>
          <w:lang w:eastAsia="zh-CN"/>
        </w:rPr>
      </w:pPr>
      <w:r w:rsidRPr="00CB5BD1">
        <w:rPr>
          <w:rFonts w:ascii="Calibri" w:hAnsi="Calibri" w:cs="Times New Roman"/>
          <w:lang w:eastAsia="zh-CN"/>
        </w:rPr>
        <w:t>China’s demand for RACs is primarily being met by Chinese air conditioning manufacturers.  In 2012-12, there were estimated to be approximately 300 manufacturers in the country, generating $73 billion in revenue every year, and employing approximately 350,000 people</w:t>
      </w:r>
      <w:r w:rsidRPr="00CB5BD1">
        <w:rPr>
          <w:rStyle w:val="FootnoteReference"/>
          <w:rFonts w:ascii="Calibri" w:hAnsi="Calibri" w:cs="Times New Roman"/>
          <w:lang w:eastAsia="zh-CN"/>
        </w:rPr>
        <w:footnoteReference w:id="3"/>
      </w:r>
      <w:r w:rsidRPr="00CB5BD1">
        <w:rPr>
          <w:rFonts w:ascii="Calibri" w:hAnsi="Calibri" w:cs="Times New Roman"/>
          <w:lang w:eastAsia="zh-CN"/>
        </w:rPr>
        <w:t xml:space="preserve">. These manufacturers have captured an estimated 70% of worldwide production, and with an increasing competitive edge, Chinese-made air conditioners have been gaining a larger market share within the global market. </w:t>
      </w:r>
    </w:p>
    <w:p w:rsidR="00E27ECA" w:rsidRPr="00CB5BD1" w:rsidRDefault="00E27ECA" w:rsidP="00E27ECA">
      <w:pPr>
        <w:spacing w:before="160" w:after="100" w:afterAutospacing="1"/>
        <w:jc w:val="both"/>
        <w:rPr>
          <w:rFonts w:ascii="Calibri" w:hAnsi="Calibri" w:cs="Times New Roman"/>
          <w:lang w:eastAsia="zh-CN"/>
        </w:rPr>
      </w:pPr>
      <w:r w:rsidRPr="00CB5BD1">
        <w:rPr>
          <w:rFonts w:ascii="Calibri" w:hAnsi="Calibri" w:cs="Times New Roman"/>
          <w:lang w:eastAsia="zh-CN"/>
        </w:rPr>
        <w:t>Energy use and greenhouse gas emissions associated with this rapid growth are obviously of critical concern, and Chinese air conditioners have historically had low energy efficiency levels compared with other countries.  An analysis conducted by the China Household Electrical Appliances Association (CHEAA) in 2008 found that 86% of locally made room air conditioner (RAC) products fell within the Grade 5 category (i.e., the lowest energy efficiency grade, 2.6 ≤ EER &lt; 2.8 for cooling capacity lower than 4500W).  This led to a vicious cycle, whereby low-cost RAC products increasingly drove higher-priced, more efficient units from the marketplace.</w:t>
      </w:r>
    </w:p>
    <w:p w:rsidR="00E826A2" w:rsidRPr="00CB5BD1" w:rsidRDefault="00E27ECA" w:rsidP="005272E0">
      <w:pPr>
        <w:spacing w:before="100" w:beforeAutospacing="1" w:after="100" w:afterAutospacing="1"/>
        <w:jc w:val="both"/>
      </w:pPr>
      <w:r w:rsidRPr="00CB5BD1">
        <w:rPr>
          <w:rFonts w:ascii="Calibri" w:hAnsi="Calibri" w:cs="Times New Roman"/>
          <w:lang w:eastAsia="zh-CN"/>
        </w:rPr>
        <w:t>The Chinese government has met these concerns through various measures, including policy improvement, standard revision, improved building codes, and fiscal incentives, etc. The PEERAC project is a complementary effort designed to contribute to the reduction of GHG emissions through the transformation of the Chinese air conditioning market, resulting in more energy-efficient room air conditioners used in residential and commercial buildings both in China and throughout the world.</w:t>
      </w:r>
    </w:p>
    <w:p w:rsidR="005B2CAE" w:rsidRPr="00CB5BD1" w:rsidRDefault="005B2CAE" w:rsidP="00807548">
      <w:pPr>
        <w:pStyle w:val="Heading2"/>
        <w:numPr>
          <w:ilvl w:val="1"/>
          <w:numId w:val="10"/>
        </w:numPr>
        <w:rPr>
          <w:sz w:val="22"/>
          <w:szCs w:val="22"/>
        </w:rPr>
      </w:pPr>
      <w:bookmarkStart w:id="11" w:name="_Toc450150841"/>
      <w:r w:rsidRPr="00CB5BD1">
        <w:rPr>
          <w:sz w:val="22"/>
          <w:szCs w:val="22"/>
        </w:rPr>
        <w:t>Project Start and Duration</w:t>
      </w:r>
      <w:bookmarkEnd w:id="11"/>
    </w:p>
    <w:p w:rsidR="005B2CAE" w:rsidRPr="00CB5BD1" w:rsidRDefault="001A5CBA" w:rsidP="005272E0">
      <w:pPr>
        <w:spacing w:before="160" w:after="100" w:afterAutospacing="1"/>
        <w:jc w:val="both"/>
        <w:rPr>
          <w:rFonts w:ascii="Calibri" w:hAnsi="Calibri" w:cs="Times New Roman"/>
        </w:rPr>
      </w:pPr>
      <w:r w:rsidRPr="00CB5BD1">
        <w:rPr>
          <w:rFonts w:ascii="Calibri" w:hAnsi="Calibri" w:cs="Times New Roman"/>
        </w:rPr>
        <w:t xml:space="preserve"> The project was approved by the GEF Secretariat in January 2010 and the Inception Workshop was held on 24 November 2010. This was followed by project start-up activities such as organization of the Project Assurance Committee (PAC), Project Management Office (PMO) and other initial work related to sub-contracting procedures and identification of proponents were accomplished in the last quarter of </w:t>
      </w:r>
      <w:r w:rsidRPr="00CB5BD1">
        <w:rPr>
          <w:rFonts w:ascii="Calibri" w:hAnsi="Calibri" w:cs="Times New Roman"/>
          <w:lang w:eastAsia="zh-CN"/>
        </w:rPr>
        <w:t>2010</w:t>
      </w:r>
      <w:r w:rsidRPr="00CB5BD1">
        <w:rPr>
          <w:rFonts w:ascii="Calibri" w:hAnsi="Calibri" w:cs="Times New Roman"/>
        </w:rPr>
        <w:t>. Thus, Year 1 is reckoned to start basically on January 1, 201</w:t>
      </w:r>
      <w:r w:rsidRPr="00CB5BD1">
        <w:rPr>
          <w:rFonts w:ascii="Calibri" w:hAnsi="Calibri" w:cs="Times New Roman"/>
          <w:lang w:eastAsia="zh-CN"/>
        </w:rPr>
        <w:t>1</w:t>
      </w:r>
      <w:r w:rsidRPr="00CB5BD1">
        <w:rPr>
          <w:rFonts w:ascii="Calibri" w:hAnsi="Calibri" w:cs="Times New Roman"/>
        </w:rPr>
        <w:t xml:space="preserve"> and therefore, the year 201</w:t>
      </w:r>
      <w:r w:rsidRPr="00CB5BD1">
        <w:rPr>
          <w:rFonts w:ascii="Calibri" w:hAnsi="Calibri" w:cs="Times New Roman"/>
          <w:lang w:eastAsia="zh-CN"/>
        </w:rPr>
        <w:t>1</w:t>
      </w:r>
      <w:r w:rsidRPr="00CB5BD1">
        <w:rPr>
          <w:rFonts w:ascii="Calibri" w:hAnsi="Calibri" w:cs="Times New Roman"/>
        </w:rPr>
        <w:t xml:space="preserve"> corresponds to Year 1 of the project.</w:t>
      </w:r>
    </w:p>
    <w:p w:rsidR="001A5CBA" w:rsidRPr="00CB5BD1" w:rsidRDefault="001A5CBA" w:rsidP="00CE5696">
      <w:pPr>
        <w:spacing w:before="160" w:after="100" w:afterAutospacing="1"/>
        <w:jc w:val="both"/>
        <w:rPr>
          <w:rFonts w:cs="TimesNewRomanPSMT"/>
        </w:rPr>
      </w:pPr>
      <w:r w:rsidRPr="00CB5BD1">
        <w:rPr>
          <w:rFonts w:cs="TimesNewRomanPSMT"/>
        </w:rPr>
        <w:t xml:space="preserve">PEERAC project has been implemented over a five year period. The project was initially designed to be implemented over a four year period, from July 2010 to June 2015.On 30 June, 2010, the project document was signed and PEERAC was launched. However, Project Inception Meeting was not held until 24 November, 2010 and the first disbursement of project funds was made in the same month. As the project activities did not start until January 2011, the project was initiated with a six month delay. To reflect this change, the revised project closing date was set as 31 December 2015 by PAC. Later in </w:t>
      </w:r>
      <w:r w:rsidR="00CE5696" w:rsidRPr="00CB5BD1">
        <w:rPr>
          <w:rFonts w:cs="TimesNewRomanPSMT"/>
        </w:rPr>
        <w:t xml:space="preserve">December </w:t>
      </w:r>
      <w:r w:rsidRPr="00CB5BD1">
        <w:rPr>
          <w:rFonts w:cs="TimesNewRomanPSMT"/>
        </w:rPr>
        <w:t xml:space="preserve">2015, the project closing date was further extended by </w:t>
      </w:r>
      <w:r w:rsidR="00CE5696" w:rsidRPr="00CB5BD1">
        <w:rPr>
          <w:rFonts w:cs="TimesNewRomanPSMT"/>
        </w:rPr>
        <w:t>UNDP and PEERAC</w:t>
      </w:r>
      <w:r w:rsidRPr="00CB5BD1">
        <w:rPr>
          <w:rFonts w:cs="TimesNewRomanPSMT"/>
        </w:rPr>
        <w:t xml:space="preserve"> is now set to close on 30 June 2016. This extension was granted without the allocation of any additional funds.</w:t>
      </w:r>
    </w:p>
    <w:p w:rsidR="00377A01" w:rsidRPr="00CB5BD1" w:rsidRDefault="0049695A" w:rsidP="00377A01">
      <w:pPr>
        <w:keepNext/>
        <w:spacing w:before="160" w:after="0"/>
        <w:jc w:val="both"/>
      </w:pPr>
      <w:r w:rsidRPr="00CB5BD1">
        <w:rPr>
          <w:noProof/>
          <w:color w:val="FF0000"/>
          <w:lang w:eastAsia="zh-CN"/>
        </w:rPr>
        <w:drawing>
          <wp:inline distT="0" distB="0" distL="0" distR="0">
            <wp:extent cx="6322060" cy="3228975"/>
            <wp:effectExtent l="19050" t="0" r="2540" b="0"/>
            <wp:docPr id="5" name="Picture 4"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0"/>
                    <a:srcRect t="1064" r="49778" b="38847"/>
                    <a:stretch>
                      <a:fillRect/>
                    </a:stretch>
                  </pic:blipFill>
                  <pic:spPr>
                    <a:xfrm>
                      <a:off x="0" y="0"/>
                      <a:ext cx="6322060" cy="3228975"/>
                    </a:xfrm>
                    <a:prstGeom prst="rect">
                      <a:avLst/>
                    </a:prstGeom>
                  </pic:spPr>
                </pic:pic>
              </a:graphicData>
            </a:graphic>
          </wp:inline>
        </w:drawing>
      </w:r>
    </w:p>
    <w:p w:rsidR="0049695A" w:rsidRPr="00CB5BD1" w:rsidRDefault="00377A01" w:rsidP="005272E0">
      <w:pPr>
        <w:pStyle w:val="Caption"/>
        <w:spacing w:after="100" w:afterAutospacing="1"/>
        <w:jc w:val="center"/>
        <w:rPr>
          <w:color w:val="FF0000"/>
          <w:sz w:val="22"/>
          <w:szCs w:val="22"/>
        </w:rPr>
      </w:pPr>
      <w:bookmarkStart w:id="12" w:name="_Toc450210971"/>
      <w:r w:rsidRPr="00CB5BD1">
        <w:rPr>
          <w:sz w:val="22"/>
          <w:szCs w:val="22"/>
        </w:rPr>
        <w:t xml:space="preserve">Table </w:t>
      </w:r>
      <w:r w:rsidR="00F305B9" w:rsidRPr="00CB5BD1">
        <w:rPr>
          <w:sz w:val="22"/>
          <w:szCs w:val="22"/>
        </w:rPr>
        <w:fldChar w:fldCharType="begin"/>
      </w:r>
      <w:r w:rsidR="003F5C63" w:rsidRPr="00CB5BD1">
        <w:rPr>
          <w:sz w:val="22"/>
          <w:szCs w:val="22"/>
        </w:rPr>
        <w:instrText xml:space="preserve"> SEQ Table \* ARABIC </w:instrText>
      </w:r>
      <w:r w:rsidR="00F305B9" w:rsidRPr="00CB5BD1">
        <w:rPr>
          <w:sz w:val="22"/>
          <w:szCs w:val="22"/>
        </w:rPr>
        <w:fldChar w:fldCharType="separate"/>
      </w:r>
      <w:r w:rsidR="0095659C" w:rsidRPr="00CB5BD1">
        <w:rPr>
          <w:sz w:val="22"/>
          <w:szCs w:val="22"/>
        </w:rPr>
        <w:t>1</w:t>
      </w:r>
      <w:r w:rsidR="00F305B9" w:rsidRPr="00CB5BD1">
        <w:rPr>
          <w:sz w:val="22"/>
          <w:szCs w:val="22"/>
        </w:rPr>
        <w:fldChar w:fldCharType="end"/>
      </w:r>
      <w:r w:rsidRPr="00CB5BD1">
        <w:rPr>
          <w:sz w:val="22"/>
          <w:szCs w:val="22"/>
        </w:rPr>
        <w:t>: Project Start and Its Duration</w:t>
      </w:r>
      <w:bookmarkEnd w:id="12"/>
    </w:p>
    <w:p w:rsidR="005B2CAE" w:rsidRPr="00CB5BD1" w:rsidRDefault="005B2CAE" w:rsidP="00807548">
      <w:pPr>
        <w:pStyle w:val="Heading2"/>
        <w:numPr>
          <w:ilvl w:val="1"/>
          <w:numId w:val="10"/>
        </w:numPr>
        <w:rPr>
          <w:sz w:val="22"/>
          <w:szCs w:val="22"/>
        </w:rPr>
      </w:pPr>
      <w:bookmarkStart w:id="13" w:name="_Toc450150842"/>
      <w:r w:rsidRPr="00CB5BD1">
        <w:rPr>
          <w:sz w:val="22"/>
          <w:szCs w:val="22"/>
        </w:rPr>
        <w:t>Immediate and Development Objectives of the Project</w:t>
      </w:r>
      <w:bookmarkEnd w:id="13"/>
    </w:p>
    <w:p w:rsidR="005B2CAE" w:rsidRPr="00CB5BD1" w:rsidRDefault="00377A01" w:rsidP="00E84A86">
      <w:pPr>
        <w:spacing w:before="160" w:after="100" w:afterAutospacing="1"/>
        <w:jc w:val="both"/>
      </w:pPr>
      <w:r w:rsidRPr="00CB5BD1">
        <w:rPr>
          <w:rFonts w:ascii="Calibri" w:hAnsi="Calibri" w:cs="Times New Roman"/>
        </w:rPr>
        <w:t>The project has aimed to achieve the objective set out in the GEF Strategic Program No. 1, which is on Promoting Energy Efficiency in Residential and Commercial Buildings (SP-1).</w:t>
      </w:r>
    </w:p>
    <w:p w:rsidR="005B2CAE" w:rsidRPr="00CB5BD1" w:rsidRDefault="00377A01" w:rsidP="005272E0">
      <w:pPr>
        <w:spacing w:before="100" w:beforeAutospacing="1" w:after="100" w:afterAutospacing="1"/>
        <w:jc w:val="both"/>
      </w:pPr>
      <w:r w:rsidRPr="00CB5BD1">
        <w:rPr>
          <w:rFonts w:ascii="Calibri" w:hAnsi="Calibri" w:cs="Times New Roman"/>
        </w:rPr>
        <w:t>The PEERAC project’s objective is the significant improvement of the EE of locally manufactured RACs in China. This is expected to contribute to the reduction of GHG emissions from RACs in China's Residential and Commercial (R&amp;C) sectors through the transformation of the Chinese RAC market towards more EE RAC products, technologies, and practices. The project is comprised of activities aimed at upgrading ACC Efficiency, enhancing RAC Efficiency, and promoting Energy Efficient RAC.</w:t>
      </w:r>
    </w:p>
    <w:p w:rsidR="005B2CAE" w:rsidRPr="00CB5BD1" w:rsidRDefault="005B2CAE" w:rsidP="00807548">
      <w:pPr>
        <w:pStyle w:val="Heading2"/>
        <w:numPr>
          <w:ilvl w:val="1"/>
          <w:numId w:val="10"/>
        </w:numPr>
        <w:rPr>
          <w:sz w:val="22"/>
          <w:szCs w:val="22"/>
        </w:rPr>
      </w:pPr>
      <w:bookmarkStart w:id="14" w:name="_Toc450150843"/>
      <w:r w:rsidRPr="00CB5BD1">
        <w:rPr>
          <w:sz w:val="22"/>
          <w:szCs w:val="22"/>
        </w:rPr>
        <w:t>Main Stakeholders</w:t>
      </w:r>
      <w:bookmarkEnd w:id="14"/>
    </w:p>
    <w:p w:rsidR="005B2CAE" w:rsidRPr="00CB5BD1" w:rsidRDefault="00377A01" w:rsidP="005272E0">
      <w:pPr>
        <w:pStyle w:val="Default"/>
        <w:spacing w:before="160" w:after="100" w:afterAutospacing="1" w:line="276" w:lineRule="auto"/>
        <w:jc w:val="both"/>
        <w:rPr>
          <w:rFonts w:asciiTheme="minorHAnsi" w:hAnsiTheme="minorHAnsi" w:cstheme="minorHAnsi"/>
          <w:sz w:val="22"/>
          <w:szCs w:val="22"/>
        </w:rPr>
      </w:pPr>
      <w:r w:rsidRPr="00CB5BD1">
        <w:rPr>
          <w:rFonts w:asciiTheme="minorHAnsi" w:hAnsiTheme="minorHAnsi" w:cstheme="minorHAnsi"/>
          <w:sz w:val="22"/>
          <w:szCs w:val="22"/>
        </w:rPr>
        <w:t xml:space="preserve">In general, the stakeholders of the Project encompass organizations and groups involved in the local </w:t>
      </w:r>
      <w:r w:rsidRPr="00CB5BD1">
        <w:rPr>
          <w:rFonts w:asciiTheme="minorHAnsi" w:hAnsiTheme="minorHAnsi" w:cstheme="minorHAnsi"/>
          <w:sz w:val="22"/>
          <w:szCs w:val="22"/>
          <w:lang w:eastAsia="zh-CN"/>
        </w:rPr>
        <w:t>air conditioner</w:t>
      </w:r>
      <w:r w:rsidRPr="00CB5BD1">
        <w:rPr>
          <w:rFonts w:asciiTheme="minorHAnsi" w:hAnsiTheme="minorHAnsi" w:cstheme="minorHAnsi"/>
          <w:sz w:val="22"/>
          <w:szCs w:val="22"/>
        </w:rPr>
        <w:t xml:space="preserve"> industry, raw materials supply, supply chain and market demand, and economic and social issues of the manufacture and sales of </w:t>
      </w:r>
      <w:r w:rsidRPr="00CB5BD1">
        <w:rPr>
          <w:rFonts w:asciiTheme="minorHAnsi" w:hAnsiTheme="minorHAnsi" w:cstheme="minorHAnsi"/>
          <w:sz w:val="22"/>
          <w:szCs w:val="22"/>
          <w:lang w:eastAsia="zh-CN"/>
        </w:rPr>
        <w:t>EE RACs</w:t>
      </w:r>
      <w:r w:rsidRPr="00CB5BD1">
        <w:rPr>
          <w:rFonts w:asciiTheme="minorHAnsi" w:hAnsiTheme="minorHAnsi" w:cstheme="minorHAnsi"/>
          <w:sz w:val="22"/>
          <w:szCs w:val="22"/>
        </w:rPr>
        <w:t xml:space="preserve">. The mandates of these stakeholders are directly or indirectly linked to the outcomes of </w:t>
      </w:r>
      <w:r w:rsidRPr="00CB5BD1">
        <w:rPr>
          <w:rFonts w:asciiTheme="minorHAnsi" w:hAnsiTheme="minorHAnsi" w:cstheme="minorHAnsi"/>
          <w:sz w:val="22"/>
          <w:szCs w:val="22"/>
          <w:lang w:eastAsia="zh-CN"/>
        </w:rPr>
        <w:t>upgrading the RAC energy efficiency and</w:t>
      </w:r>
      <w:r w:rsidRPr="00CB5BD1">
        <w:rPr>
          <w:rFonts w:asciiTheme="minorHAnsi" w:hAnsiTheme="minorHAnsi" w:cstheme="minorHAnsi"/>
          <w:sz w:val="22"/>
          <w:szCs w:val="22"/>
        </w:rPr>
        <w:t xml:space="preserve"> promotion on the </w:t>
      </w:r>
      <w:r w:rsidRPr="00CB5BD1">
        <w:rPr>
          <w:rFonts w:asciiTheme="minorHAnsi" w:hAnsiTheme="minorHAnsi" w:cstheme="minorHAnsi"/>
          <w:sz w:val="22"/>
          <w:szCs w:val="22"/>
          <w:lang w:eastAsia="zh-CN"/>
        </w:rPr>
        <w:t>air condition</w:t>
      </w:r>
      <w:r w:rsidRPr="00CB5BD1">
        <w:rPr>
          <w:rFonts w:asciiTheme="minorHAnsi" w:hAnsiTheme="minorHAnsi" w:cstheme="minorHAnsi"/>
          <w:sz w:val="22"/>
          <w:szCs w:val="22"/>
        </w:rPr>
        <w:t xml:space="preserve"> industry and the users of </w:t>
      </w:r>
      <w:r w:rsidRPr="00CB5BD1">
        <w:rPr>
          <w:rFonts w:asciiTheme="minorHAnsi" w:hAnsiTheme="minorHAnsi" w:cstheme="minorHAnsi"/>
          <w:sz w:val="22"/>
          <w:szCs w:val="22"/>
          <w:lang w:eastAsia="zh-CN"/>
        </w:rPr>
        <w:t>RAC</w:t>
      </w:r>
      <w:r w:rsidRPr="00CB5BD1">
        <w:rPr>
          <w:rFonts w:asciiTheme="minorHAnsi" w:hAnsiTheme="minorHAnsi" w:cstheme="minorHAnsi"/>
          <w:sz w:val="22"/>
          <w:szCs w:val="22"/>
        </w:rPr>
        <w:t xml:space="preserve"> products in the country.</w:t>
      </w:r>
    </w:p>
    <w:p w:rsidR="005B2CAE" w:rsidRPr="00CB5BD1" w:rsidRDefault="00377A01" w:rsidP="005272E0">
      <w:pPr>
        <w:spacing w:before="100" w:beforeAutospacing="1" w:after="100" w:afterAutospacing="1"/>
        <w:jc w:val="both"/>
      </w:pPr>
      <w:r w:rsidRPr="00CB5BD1">
        <w:rPr>
          <w:rFonts w:cs="Times New Roman"/>
        </w:rPr>
        <w:t>The project’s mains stakeholders include the Ministry of Environmental Protection (MEP), MEP’s Foreign Economic Cooperation Office (FECO), the National Development and Reform Commission (NDRC), the Ministry of Industry and Information Technology (MIIT), the Ministry of Finance (MOF), the China National Institute of Standardization (CNIS), the China Household Electrical Appliances Association (CHEAA), China Household Electrical Appliances Research Institute (CHEARI), ACC manufacturers, RAC manufacturers, and other industry, trade, and building organizations. The project’s main stakeholders and their respective roles are described in Annex 6.</w:t>
      </w:r>
    </w:p>
    <w:p w:rsidR="005B2CAE" w:rsidRPr="00CB5BD1" w:rsidRDefault="005B2CAE" w:rsidP="00807548">
      <w:pPr>
        <w:pStyle w:val="Heading2"/>
        <w:numPr>
          <w:ilvl w:val="1"/>
          <w:numId w:val="10"/>
        </w:numPr>
        <w:rPr>
          <w:sz w:val="22"/>
          <w:szCs w:val="22"/>
        </w:rPr>
      </w:pPr>
      <w:bookmarkStart w:id="15" w:name="_Toc450150844"/>
      <w:r w:rsidRPr="00CB5BD1">
        <w:rPr>
          <w:sz w:val="22"/>
          <w:szCs w:val="22"/>
        </w:rPr>
        <w:t>Expected Results</w:t>
      </w:r>
      <w:bookmarkEnd w:id="15"/>
    </w:p>
    <w:p w:rsidR="005B2CAE" w:rsidRPr="00CB5BD1" w:rsidRDefault="00377A01" w:rsidP="005272E0">
      <w:pPr>
        <w:spacing w:before="160" w:after="100" w:afterAutospacing="1"/>
        <w:jc w:val="both"/>
        <w:rPr>
          <w:rFonts w:cstheme="minorHAnsi"/>
        </w:rPr>
      </w:pPr>
      <w:r w:rsidRPr="00CB5BD1">
        <w:rPr>
          <w:rFonts w:cstheme="minorHAnsi"/>
        </w:rPr>
        <w:t>It is expected that the average energy efficiency for all RACs manufactured and sold in China will increase by at least 10% by the end of the project (EOP).  This is equivalent to raising the EER from 2.67 to 2.94.</w:t>
      </w:r>
    </w:p>
    <w:p w:rsidR="003F5C63" w:rsidRPr="00CB5BD1" w:rsidRDefault="00377A01" w:rsidP="00134A40">
      <w:pPr>
        <w:pStyle w:val="Default"/>
        <w:spacing w:before="100" w:beforeAutospacing="1" w:after="100" w:afterAutospacing="1" w:line="276" w:lineRule="auto"/>
        <w:jc w:val="both"/>
        <w:rPr>
          <w:rFonts w:asciiTheme="minorHAnsi" w:hAnsiTheme="minorHAnsi" w:cstheme="minorHAnsi"/>
          <w:sz w:val="22"/>
          <w:szCs w:val="22"/>
        </w:rPr>
      </w:pPr>
      <w:r w:rsidRPr="00CB5BD1">
        <w:rPr>
          <w:rFonts w:asciiTheme="minorHAnsi" w:hAnsiTheme="minorHAnsi" w:cstheme="minorHAnsi"/>
          <w:sz w:val="22"/>
          <w:szCs w:val="22"/>
        </w:rPr>
        <w:t xml:space="preserve">The anticipated energy savings and carbon dioxide emissions reductions associated with such a result are shown in </w:t>
      </w:r>
      <w:r w:rsidRPr="00CB5BD1">
        <w:rPr>
          <w:rFonts w:asciiTheme="minorHAnsi" w:hAnsiTheme="minorHAnsi" w:cstheme="minorHAnsi"/>
          <w:color w:val="auto"/>
          <w:sz w:val="22"/>
          <w:szCs w:val="22"/>
        </w:rPr>
        <w:t>Table</w:t>
      </w:r>
      <w:r w:rsidR="001C3003" w:rsidRPr="00CB5BD1">
        <w:rPr>
          <w:rFonts w:asciiTheme="minorHAnsi" w:hAnsiTheme="minorHAnsi" w:cstheme="minorHAnsi"/>
          <w:color w:val="auto"/>
          <w:sz w:val="22"/>
          <w:szCs w:val="22"/>
          <w:lang w:eastAsia="zh-CN"/>
        </w:rPr>
        <w:t>2</w:t>
      </w:r>
      <w:r w:rsidRPr="00CB5BD1">
        <w:rPr>
          <w:rFonts w:asciiTheme="minorHAnsi" w:hAnsiTheme="minorHAnsi" w:cstheme="minorHAnsi"/>
          <w:sz w:val="22"/>
          <w:szCs w:val="22"/>
        </w:rPr>
        <w:t>.  The Project Document suggests that achieving the 10% goal will result in a cumulative energy savings of 939.5 Mtce by the end of project (EOP), and 35.4 million tons of CO2 over the same period.</w:t>
      </w:r>
    </w:p>
    <w:p w:rsidR="003F5C63" w:rsidRPr="00CB5BD1" w:rsidRDefault="003F5C63" w:rsidP="003F5C63">
      <w:pPr>
        <w:pStyle w:val="Caption"/>
        <w:keepNext/>
        <w:spacing w:after="0"/>
        <w:jc w:val="center"/>
        <w:rPr>
          <w:sz w:val="22"/>
          <w:szCs w:val="22"/>
        </w:rPr>
      </w:pPr>
      <w:bookmarkStart w:id="16" w:name="_Toc450210972"/>
      <w:r w:rsidRPr="00CB5BD1">
        <w:rPr>
          <w:sz w:val="22"/>
          <w:szCs w:val="22"/>
        </w:rPr>
        <w:t xml:space="preserve">Table </w:t>
      </w:r>
      <w:r w:rsidR="00F305B9" w:rsidRPr="00CB5BD1">
        <w:rPr>
          <w:sz w:val="22"/>
          <w:szCs w:val="22"/>
        </w:rPr>
        <w:fldChar w:fldCharType="begin"/>
      </w:r>
      <w:r w:rsidRPr="00CB5BD1">
        <w:rPr>
          <w:sz w:val="22"/>
          <w:szCs w:val="22"/>
        </w:rPr>
        <w:instrText xml:space="preserve"> SEQ Table \* ARABIC </w:instrText>
      </w:r>
      <w:r w:rsidR="00F305B9" w:rsidRPr="00CB5BD1">
        <w:rPr>
          <w:sz w:val="22"/>
          <w:szCs w:val="22"/>
        </w:rPr>
        <w:fldChar w:fldCharType="separate"/>
      </w:r>
      <w:r w:rsidR="0095659C" w:rsidRPr="00CB5BD1">
        <w:rPr>
          <w:sz w:val="22"/>
          <w:szCs w:val="22"/>
        </w:rPr>
        <w:t>2</w:t>
      </w:r>
      <w:r w:rsidR="00F305B9" w:rsidRPr="00CB5BD1">
        <w:rPr>
          <w:sz w:val="22"/>
          <w:szCs w:val="22"/>
        </w:rPr>
        <w:fldChar w:fldCharType="end"/>
      </w:r>
      <w:r w:rsidRPr="00CB5BD1">
        <w:rPr>
          <w:sz w:val="22"/>
          <w:szCs w:val="22"/>
        </w:rPr>
        <w:t>: Expected Results of PEERAC Project</w:t>
      </w:r>
      <w:bookmarkEnd w:id="16"/>
    </w:p>
    <w:tbl>
      <w:tblPr>
        <w:tblStyle w:val="LightGrid-Accent5"/>
        <w:tblW w:w="0" w:type="auto"/>
        <w:tblLook w:val="04A0" w:firstRow="1" w:lastRow="0" w:firstColumn="1" w:lastColumn="0" w:noHBand="0" w:noVBand="1"/>
      </w:tblPr>
      <w:tblGrid>
        <w:gridCol w:w="7044"/>
        <w:gridCol w:w="1307"/>
        <w:gridCol w:w="1945"/>
      </w:tblGrid>
      <w:tr w:rsidR="00377A01" w:rsidRPr="00CB5BD1" w:rsidTr="00377A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1" w:type="dxa"/>
            <w:gridSpan w:val="2"/>
            <w:shd w:val="clear" w:color="auto" w:fill="31849B" w:themeFill="accent5" w:themeFillShade="BF"/>
            <w:vAlign w:val="center"/>
          </w:tcPr>
          <w:p w:rsidR="00377A01" w:rsidRPr="00CB5BD1" w:rsidRDefault="00377A01" w:rsidP="001C3003">
            <w:pPr>
              <w:pStyle w:val="Default"/>
              <w:spacing w:before="100" w:beforeAutospacing="1" w:after="100" w:afterAutospacing="1" w:line="276" w:lineRule="auto"/>
              <w:jc w:val="center"/>
              <w:rPr>
                <w:rFonts w:asciiTheme="minorHAnsi" w:hAnsiTheme="minorHAnsi" w:cstheme="minorHAnsi"/>
                <w:color w:val="FFFFFF" w:themeColor="background1"/>
                <w:sz w:val="22"/>
                <w:szCs w:val="22"/>
              </w:rPr>
            </w:pPr>
            <w:r w:rsidRPr="00CB5BD1">
              <w:rPr>
                <w:rFonts w:asciiTheme="minorHAnsi" w:hAnsiTheme="minorHAnsi" w:cstheme="minorHAnsi"/>
                <w:color w:val="FFFFFF" w:themeColor="background1"/>
                <w:sz w:val="22"/>
                <w:szCs w:val="22"/>
              </w:rPr>
              <w:t>Project Goal</w:t>
            </w:r>
          </w:p>
        </w:tc>
        <w:tc>
          <w:tcPr>
            <w:tcW w:w="1945" w:type="dxa"/>
            <w:shd w:val="clear" w:color="auto" w:fill="31849B" w:themeFill="accent5" w:themeFillShade="BF"/>
            <w:vAlign w:val="center"/>
          </w:tcPr>
          <w:p w:rsidR="00377A01" w:rsidRPr="00CB5BD1" w:rsidRDefault="00377A01" w:rsidP="00377A01">
            <w:pPr>
              <w:pStyle w:val="Default"/>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CB5BD1">
              <w:rPr>
                <w:rFonts w:asciiTheme="minorHAnsi" w:hAnsiTheme="minorHAnsi" w:cstheme="minorHAnsi"/>
                <w:color w:val="FFFFFF" w:themeColor="background1"/>
                <w:sz w:val="22"/>
                <w:szCs w:val="22"/>
              </w:rPr>
              <w:t>Baseline of 2007</w:t>
            </w:r>
          </w:p>
        </w:tc>
      </w:tr>
      <w:tr w:rsidR="00377A01" w:rsidRPr="00CB5BD1" w:rsidTr="00377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4" w:type="dxa"/>
            <w:vAlign w:val="center"/>
          </w:tcPr>
          <w:p w:rsidR="00377A01" w:rsidRPr="00CB5BD1" w:rsidRDefault="00377A01" w:rsidP="00377A01">
            <w:pPr>
              <w:textAlignment w:val="center"/>
              <w:rPr>
                <w:rFonts w:asciiTheme="minorHAnsi" w:hAnsiTheme="minorHAnsi" w:cstheme="minorHAnsi"/>
                <w:b w:val="0"/>
                <w:bCs w:val="0"/>
                <w:lang w:eastAsia="zh-CN"/>
              </w:rPr>
            </w:pPr>
            <w:r w:rsidRPr="00CB5BD1">
              <w:rPr>
                <w:rFonts w:asciiTheme="minorHAnsi" w:hAnsiTheme="minorHAnsi" w:cstheme="minorHAnsi"/>
                <w:b w:val="0"/>
                <w:bCs w:val="0"/>
                <w:color w:val="000000" w:themeColor="dark1"/>
                <w:kern w:val="24"/>
                <w:lang w:eastAsia="zh-CN"/>
              </w:rPr>
              <w:t>Improvement in the energy efficiency of RACs by EOP</w:t>
            </w:r>
          </w:p>
        </w:tc>
        <w:tc>
          <w:tcPr>
            <w:tcW w:w="1307" w:type="dxa"/>
            <w:vAlign w:val="center"/>
          </w:tcPr>
          <w:p w:rsidR="00377A01" w:rsidRPr="00CB5BD1" w:rsidRDefault="00377A01" w:rsidP="00377A01">
            <w:pPr>
              <w:jc w:val="center"/>
              <w:textAlignment w:val="center"/>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CB5BD1">
              <w:rPr>
                <w:rFonts w:cstheme="minorHAnsi"/>
                <w:color w:val="000000" w:themeColor="dark1"/>
                <w:kern w:val="24"/>
                <w:lang w:eastAsia="zh-CN"/>
              </w:rPr>
              <w:t>10%</w:t>
            </w:r>
          </w:p>
        </w:tc>
        <w:tc>
          <w:tcPr>
            <w:tcW w:w="1945" w:type="dxa"/>
            <w:vAlign w:val="center"/>
          </w:tcPr>
          <w:p w:rsidR="00377A01" w:rsidRPr="00CB5BD1" w:rsidRDefault="00377A01" w:rsidP="00377A01">
            <w:pPr>
              <w:jc w:val="center"/>
              <w:textAlignment w:val="center"/>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CB5BD1">
              <w:rPr>
                <w:rFonts w:cstheme="minorHAnsi"/>
                <w:color w:val="000000" w:themeColor="dark1"/>
                <w:kern w:val="24"/>
                <w:lang w:eastAsia="zh-CN"/>
              </w:rPr>
              <w:t>0</w:t>
            </w:r>
          </w:p>
        </w:tc>
      </w:tr>
      <w:tr w:rsidR="00377A01" w:rsidRPr="00CB5BD1" w:rsidTr="00377A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4" w:type="dxa"/>
            <w:vAlign w:val="center"/>
          </w:tcPr>
          <w:p w:rsidR="00377A01" w:rsidRPr="00CB5BD1" w:rsidRDefault="00377A01" w:rsidP="00377A01">
            <w:pPr>
              <w:textAlignment w:val="center"/>
              <w:rPr>
                <w:rFonts w:asciiTheme="minorHAnsi" w:hAnsiTheme="minorHAnsi" w:cstheme="minorHAnsi"/>
                <w:b w:val="0"/>
                <w:bCs w:val="0"/>
                <w:lang w:eastAsia="zh-CN"/>
              </w:rPr>
            </w:pPr>
            <w:r w:rsidRPr="00CB5BD1">
              <w:rPr>
                <w:rFonts w:asciiTheme="minorHAnsi" w:hAnsiTheme="minorHAnsi" w:cstheme="minorHAnsi"/>
                <w:b w:val="0"/>
                <w:bCs w:val="0"/>
                <w:color w:val="000000" w:themeColor="dark1"/>
                <w:kern w:val="24"/>
                <w:lang w:eastAsia="zh-CN"/>
              </w:rPr>
              <w:t>Average EER of RACs by end of project, W/kWh</w:t>
            </w:r>
          </w:p>
        </w:tc>
        <w:tc>
          <w:tcPr>
            <w:tcW w:w="1307" w:type="dxa"/>
            <w:vAlign w:val="center"/>
          </w:tcPr>
          <w:p w:rsidR="00377A01" w:rsidRPr="00CB5BD1" w:rsidRDefault="00377A01" w:rsidP="00377A01">
            <w:pPr>
              <w:jc w:val="center"/>
              <w:textAlignment w:val="center"/>
              <w:cnfStyle w:val="000000010000" w:firstRow="0" w:lastRow="0" w:firstColumn="0" w:lastColumn="0" w:oddVBand="0" w:evenVBand="0" w:oddHBand="0" w:evenHBand="1" w:firstRowFirstColumn="0" w:firstRowLastColumn="0" w:lastRowFirstColumn="0" w:lastRowLastColumn="0"/>
              <w:rPr>
                <w:rFonts w:cstheme="minorHAnsi"/>
                <w:lang w:eastAsia="zh-CN"/>
              </w:rPr>
            </w:pPr>
            <w:r w:rsidRPr="00CB5BD1">
              <w:rPr>
                <w:rFonts w:cstheme="minorHAnsi"/>
                <w:color w:val="000000" w:themeColor="dark1"/>
                <w:kern w:val="24"/>
                <w:lang w:eastAsia="zh-CN"/>
              </w:rPr>
              <w:t>2.94</w:t>
            </w:r>
          </w:p>
        </w:tc>
        <w:tc>
          <w:tcPr>
            <w:tcW w:w="1945" w:type="dxa"/>
            <w:vAlign w:val="center"/>
          </w:tcPr>
          <w:p w:rsidR="00377A01" w:rsidRPr="00CB5BD1" w:rsidRDefault="00377A01" w:rsidP="00377A01">
            <w:pPr>
              <w:jc w:val="center"/>
              <w:textAlignment w:val="center"/>
              <w:cnfStyle w:val="000000010000" w:firstRow="0" w:lastRow="0" w:firstColumn="0" w:lastColumn="0" w:oddVBand="0" w:evenVBand="0" w:oddHBand="0" w:evenHBand="1" w:firstRowFirstColumn="0" w:firstRowLastColumn="0" w:lastRowFirstColumn="0" w:lastRowLastColumn="0"/>
              <w:rPr>
                <w:rFonts w:cstheme="minorHAnsi"/>
                <w:lang w:eastAsia="zh-CN"/>
              </w:rPr>
            </w:pPr>
            <w:r w:rsidRPr="00CB5BD1">
              <w:rPr>
                <w:rFonts w:cstheme="minorHAnsi"/>
                <w:color w:val="000000" w:themeColor="dark1"/>
                <w:kern w:val="24"/>
                <w:lang w:eastAsia="zh-CN"/>
              </w:rPr>
              <w:t>2.67</w:t>
            </w:r>
          </w:p>
        </w:tc>
      </w:tr>
      <w:tr w:rsidR="00377A01" w:rsidRPr="00CB5BD1" w:rsidTr="00377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4" w:type="dxa"/>
            <w:vAlign w:val="center"/>
          </w:tcPr>
          <w:p w:rsidR="00377A01" w:rsidRPr="00CB5BD1" w:rsidRDefault="003F5C63" w:rsidP="00377A01">
            <w:pPr>
              <w:textAlignment w:val="center"/>
              <w:rPr>
                <w:rFonts w:asciiTheme="minorHAnsi" w:hAnsiTheme="minorHAnsi" w:cstheme="minorHAnsi"/>
                <w:b w:val="0"/>
                <w:bCs w:val="0"/>
                <w:lang w:eastAsia="zh-CN"/>
              </w:rPr>
            </w:pPr>
            <w:r w:rsidRPr="00CB5BD1">
              <w:rPr>
                <w:rFonts w:asciiTheme="minorHAnsi" w:hAnsiTheme="minorHAnsi" w:cstheme="minorHAnsi"/>
                <w:b w:val="0"/>
                <w:bCs w:val="0"/>
                <w:color w:val="000000" w:themeColor="dark1"/>
                <w:kern w:val="24"/>
                <w:lang w:eastAsia="zh-CN"/>
              </w:rPr>
              <w:t>I</w:t>
            </w:r>
            <w:r w:rsidR="00377A01" w:rsidRPr="00CB5BD1">
              <w:rPr>
                <w:rFonts w:asciiTheme="minorHAnsi" w:hAnsiTheme="minorHAnsi" w:cstheme="minorHAnsi"/>
                <w:b w:val="0"/>
                <w:bCs w:val="0"/>
                <w:color w:val="000000" w:themeColor="dark1"/>
                <w:kern w:val="24"/>
                <w:lang w:eastAsia="zh-CN"/>
              </w:rPr>
              <w:t>mprovement in the energy efficiency of ACCs</w:t>
            </w:r>
          </w:p>
        </w:tc>
        <w:tc>
          <w:tcPr>
            <w:tcW w:w="1307" w:type="dxa"/>
            <w:vAlign w:val="center"/>
          </w:tcPr>
          <w:p w:rsidR="00377A01" w:rsidRPr="00CB5BD1" w:rsidRDefault="00377A01" w:rsidP="00377A01">
            <w:pPr>
              <w:jc w:val="center"/>
              <w:textAlignment w:val="center"/>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CB5BD1">
              <w:rPr>
                <w:rFonts w:cstheme="minorHAnsi"/>
                <w:color w:val="000000" w:themeColor="dark1"/>
                <w:kern w:val="24"/>
                <w:lang w:eastAsia="zh-CN"/>
              </w:rPr>
              <w:t>none</w:t>
            </w:r>
          </w:p>
        </w:tc>
        <w:tc>
          <w:tcPr>
            <w:tcW w:w="1945" w:type="dxa"/>
            <w:vAlign w:val="center"/>
          </w:tcPr>
          <w:p w:rsidR="00377A01" w:rsidRPr="00CB5BD1" w:rsidRDefault="00377A01" w:rsidP="00377A01">
            <w:pPr>
              <w:jc w:val="center"/>
              <w:textAlignment w:val="center"/>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CB5BD1">
              <w:rPr>
                <w:rFonts w:cstheme="minorHAnsi"/>
                <w:color w:val="000000" w:themeColor="dark1"/>
                <w:kern w:val="24"/>
                <w:lang w:eastAsia="zh-CN"/>
              </w:rPr>
              <w:t>2.67</w:t>
            </w:r>
          </w:p>
        </w:tc>
      </w:tr>
      <w:tr w:rsidR="00377A01" w:rsidRPr="00CB5BD1" w:rsidTr="00377A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4" w:type="dxa"/>
            <w:vAlign w:val="center"/>
          </w:tcPr>
          <w:p w:rsidR="00377A01" w:rsidRPr="00CB5BD1" w:rsidRDefault="003F5C63" w:rsidP="00377A01">
            <w:pPr>
              <w:textAlignment w:val="center"/>
              <w:rPr>
                <w:rFonts w:asciiTheme="minorHAnsi" w:hAnsiTheme="minorHAnsi" w:cstheme="minorHAnsi"/>
                <w:b w:val="0"/>
                <w:bCs w:val="0"/>
                <w:lang w:eastAsia="zh-CN"/>
              </w:rPr>
            </w:pPr>
            <w:r w:rsidRPr="00CB5BD1">
              <w:rPr>
                <w:rFonts w:asciiTheme="minorHAnsi" w:hAnsiTheme="minorHAnsi" w:cstheme="minorHAnsi"/>
                <w:b w:val="0"/>
                <w:bCs w:val="0"/>
                <w:color w:val="000000" w:themeColor="dark1"/>
                <w:kern w:val="24"/>
                <w:lang w:eastAsia="zh-CN"/>
              </w:rPr>
              <w:t>M</w:t>
            </w:r>
            <w:r w:rsidR="00377A01" w:rsidRPr="00CB5BD1">
              <w:rPr>
                <w:rFonts w:asciiTheme="minorHAnsi" w:hAnsiTheme="minorHAnsi" w:cstheme="minorHAnsi"/>
                <w:b w:val="0"/>
                <w:bCs w:val="0"/>
                <w:color w:val="000000" w:themeColor="dark1"/>
                <w:kern w:val="24"/>
                <w:lang w:eastAsia="zh-CN"/>
              </w:rPr>
              <w:t>arket share of EE RACs by end of project</w:t>
            </w:r>
          </w:p>
        </w:tc>
        <w:tc>
          <w:tcPr>
            <w:tcW w:w="1307" w:type="dxa"/>
            <w:vAlign w:val="center"/>
          </w:tcPr>
          <w:p w:rsidR="00377A01" w:rsidRPr="00CB5BD1" w:rsidRDefault="00377A01" w:rsidP="00377A01">
            <w:pPr>
              <w:jc w:val="center"/>
              <w:textAlignment w:val="center"/>
              <w:cnfStyle w:val="000000010000" w:firstRow="0" w:lastRow="0" w:firstColumn="0" w:lastColumn="0" w:oddVBand="0" w:evenVBand="0" w:oddHBand="0" w:evenHBand="1" w:firstRowFirstColumn="0" w:firstRowLastColumn="0" w:lastRowFirstColumn="0" w:lastRowLastColumn="0"/>
              <w:rPr>
                <w:rFonts w:cstheme="minorHAnsi"/>
                <w:lang w:eastAsia="zh-CN"/>
              </w:rPr>
            </w:pPr>
            <w:r w:rsidRPr="00CB5BD1">
              <w:rPr>
                <w:rFonts w:cstheme="minorHAnsi"/>
                <w:color w:val="000000" w:themeColor="dark1"/>
                <w:kern w:val="24"/>
                <w:lang w:eastAsia="zh-CN"/>
              </w:rPr>
              <w:t>15%</w:t>
            </w:r>
          </w:p>
        </w:tc>
        <w:tc>
          <w:tcPr>
            <w:tcW w:w="1945" w:type="dxa"/>
            <w:vAlign w:val="center"/>
          </w:tcPr>
          <w:p w:rsidR="00377A01" w:rsidRPr="00CB5BD1" w:rsidRDefault="00377A01" w:rsidP="00377A01">
            <w:pPr>
              <w:jc w:val="center"/>
              <w:textAlignment w:val="center"/>
              <w:cnfStyle w:val="000000010000" w:firstRow="0" w:lastRow="0" w:firstColumn="0" w:lastColumn="0" w:oddVBand="0" w:evenVBand="0" w:oddHBand="0" w:evenHBand="1" w:firstRowFirstColumn="0" w:firstRowLastColumn="0" w:lastRowFirstColumn="0" w:lastRowLastColumn="0"/>
              <w:rPr>
                <w:rFonts w:cstheme="minorHAnsi"/>
                <w:lang w:eastAsia="zh-CN"/>
              </w:rPr>
            </w:pPr>
            <w:r w:rsidRPr="00CB5BD1">
              <w:rPr>
                <w:rFonts w:cstheme="minorHAnsi"/>
                <w:color w:val="000000" w:themeColor="dark1"/>
                <w:kern w:val="24"/>
                <w:lang w:eastAsia="zh-CN"/>
              </w:rPr>
              <w:t>5%</w:t>
            </w:r>
          </w:p>
        </w:tc>
      </w:tr>
      <w:tr w:rsidR="00377A01" w:rsidRPr="00CB5BD1" w:rsidTr="00377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4" w:type="dxa"/>
            <w:vAlign w:val="center"/>
          </w:tcPr>
          <w:p w:rsidR="00377A01" w:rsidRPr="00CB5BD1" w:rsidRDefault="00377A01" w:rsidP="00377A01">
            <w:pPr>
              <w:textAlignment w:val="center"/>
              <w:rPr>
                <w:rFonts w:asciiTheme="minorHAnsi" w:hAnsiTheme="minorHAnsi" w:cstheme="minorHAnsi"/>
                <w:b w:val="0"/>
                <w:bCs w:val="0"/>
                <w:lang w:eastAsia="zh-CN"/>
              </w:rPr>
            </w:pPr>
            <w:r w:rsidRPr="00CB5BD1">
              <w:rPr>
                <w:rFonts w:asciiTheme="minorHAnsi" w:hAnsiTheme="minorHAnsi" w:cstheme="minorHAnsi"/>
                <w:b w:val="0"/>
                <w:bCs w:val="0"/>
                <w:color w:val="000000" w:themeColor="dark1"/>
                <w:kern w:val="24"/>
                <w:lang w:eastAsia="zh-CN"/>
              </w:rPr>
              <w:t>Cumulative Energy Savings (Mtce) by EOP</w:t>
            </w:r>
          </w:p>
        </w:tc>
        <w:tc>
          <w:tcPr>
            <w:tcW w:w="1307" w:type="dxa"/>
            <w:vAlign w:val="center"/>
          </w:tcPr>
          <w:p w:rsidR="00377A01" w:rsidRPr="00CB5BD1" w:rsidRDefault="00377A01" w:rsidP="00377A01">
            <w:pPr>
              <w:jc w:val="center"/>
              <w:textAlignment w:val="center"/>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CB5BD1">
              <w:rPr>
                <w:rFonts w:cstheme="minorHAnsi"/>
                <w:color w:val="000000" w:themeColor="dark1"/>
                <w:kern w:val="24"/>
                <w:lang w:eastAsia="zh-CN"/>
              </w:rPr>
              <w:t>939.5</w:t>
            </w:r>
          </w:p>
        </w:tc>
        <w:tc>
          <w:tcPr>
            <w:tcW w:w="1945" w:type="dxa"/>
            <w:vAlign w:val="center"/>
          </w:tcPr>
          <w:p w:rsidR="00377A01" w:rsidRPr="00CB5BD1" w:rsidRDefault="00377A01" w:rsidP="00377A01">
            <w:pPr>
              <w:jc w:val="center"/>
              <w:textAlignment w:val="center"/>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CB5BD1">
              <w:rPr>
                <w:rFonts w:cstheme="minorHAnsi"/>
                <w:color w:val="000000" w:themeColor="dark1"/>
                <w:kern w:val="24"/>
                <w:lang w:eastAsia="zh-CN"/>
              </w:rPr>
              <w:t>0</w:t>
            </w:r>
          </w:p>
        </w:tc>
      </w:tr>
      <w:tr w:rsidR="00377A01" w:rsidRPr="00CB5BD1" w:rsidTr="00377A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4" w:type="dxa"/>
            <w:vAlign w:val="center"/>
          </w:tcPr>
          <w:p w:rsidR="00377A01" w:rsidRPr="00CB5BD1" w:rsidRDefault="00377A01" w:rsidP="00377A01">
            <w:pPr>
              <w:textAlignment w:val="center"/>
              <w:rPr>
                <w:rFonts w:asciiTheme="minorHAnsi" w:hAnsiTheme="minorHAnsi" w:cstheme="minorHAnsi"/>
                <w:b w:val="0"/>
                <w:bCs w:val="0"/>
                <w:lang w:eastAsia="zh-CN"/>
              </w:rPr>
            </w:pPr>
            <w:r w:rsidRPr="00CB5BD1">
              <w:rPr>
                <w:rFonts w:asciiTheme="minorHAnsi" w:hAnsiTheme="minorHAnsi" w:cstheme="minorHAnsi"/>
                <w:b w:val="0"/>
                <w:bCs w:val="0"/>
                <w:color w:val="000000" w:themeColor="dark1"/>
                <w:kern w:val="24"/>
                <w:lang w:eastAsia="zh-CN"/>
              </w:rPr>
              <w:t>Cumulative CO2 Emission Reductions (Mtons) EOP</w:t>
            </w:r>
          </w:p>
        </w:tc>
        <w:tc>
          <w:tcPr>
            <w:tcW w:w="1307" w:type="dxa"/>
            <w:vAlign w:val="center"/>
          </w:tcPr>
          <w:p w:rsidR="00377A01" w:rsidRPr="00CB5BD1" w:rsidRDefault="00377A01" w:rsidP="00377A01">
            <w:pPr>
              <w:jc w:val="center"/>
              <w:textAlignment w:val="center"/>
              <w:cnfStyle w:val="000000010000" w:firstRow="0" w:lastRow="0" w:firstColumn="0" w:lastColumn="0" w:oddVBand="0" w:evenVBand="0" w:oddHBand="0" w:evenHBand="1" w:firstRowFirstColumn="0" w:firstRowLastColumn="0" w:lastRowFirstColumn="0" w:lastRowLastColumn="0"/>
              <w:rPr>
                <w:rFonts w:cstheme="minorHAnsi"/>
                <w:lang w:eastAsia="zh-CN"/>
              </w:rPr>
            </w:pPr>
            <w:r w:rsidRPr="00CB5BD1">
              <w:rPr>
                <w:rFonts w:cstheme="minorHAnsi"/>
                <w:color w:val="000000" w:themeColor="dark1"/>
                <w:kern w:val="24"/>
                <w:lang w:eastAsia="zh-CN"/>
              </w:rPr>
              <w:t>35.4</w:t>
            </w:r>
          </w:p>
        </w:tc>
        <w:tc>
          <w:tcPr>
            <w:tcW w:w="1945" w:type="dxa"/>
            <w:vAlign w:val="center"/>
          </w:tcPr>
          <w:p w:rsidR="00377A01" w:rsidRPr="00CB5BD1" w:rsidRDefault="00377A01" w:rsidP="00377A01">
            <w:pPr>
              <w:jc w:val="center"/>
              <w:textAlignment w:val="center"/>
              <w:cnfStyle w:val="000000010000" w:firstRow="0" w:lastRow="0" w:firstColumn="0" w:lastColumn="0" w:oddVBand="0" w:evenVBand="0" w:oddHBand="0" w:evenHBand="1" w:firstRowFirstColumn="0" w:firstRowLastColumn="0" w:lastRowFirstColumn="0" w:lastRowLastColumn="0"/>
              <w:rPr>
                <w:rFonts w:cstheme="minorHAnsi"/>
                <w:lang w:eastAsia="zh-CN"/>
              </w:rPr>
            </w:pPr>
            <w:r w:rsidRPr="00CB5BD1">
              <w:rPr>
                <w:rFonts w:cstheme="minorHAnsi"/>
                <w:color w:val="000000" w:themeColor="dark1"/>
                <w:kern w:val="24"/>
                <w:lang w:eastAsia="zh-CN"/>
              </w:rPr>
              <w:t>0</w:t>
            </w:r>
          </w:p>
        </w:tc>
      </w:tr>
      <w:tr w:rsidR="00377A01" w:rsidRPr="00CB5BD1" w:rsidTr="00377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4" w:type="dxa"/>
            <w:vAlign w:val="center"/>
          </w:tcPr>
          <w:p w:rsidR="00377A01" w:rsidRPr="00CB5BD1" w:rsidRDefault="00377A01" w:rsidP="00377A01">
            <w:pPr>
              <w:textAlignment w:val="center"/>
              <w:rPr>
                <w:rFonts w:asciiTheme="minorHAnsi" w:hAnsiTheme="minorHAnsi" w:cstheme="minorHAnsi"/>
                <w:b w:val="0"/>
                <w:bCs w:val="0"/>
                <w:lang w:eastAsia="zh-CN"/>
              </w:rPr>
            </w:pPr>
            <w:r w:rsidRPr="00CB5BD1">
              <w:rPr>
                <w:rFonts w:asciiTheme="minorHAnsi" w:hAnsiTheme="minorHAnsi" w:cstheme="minorHAnsi"/>
                <w:b w:val="0"/>
                <w:bCs w:val="0"/>
                <w:color w:val="000000" w:themeColor="dark1"/>
                <w:kern w:val="24"/>
                <w:lang w:eastAsia="zh-CN"/>
              </w:rPr>
              <w:t>US$ value of EE RAC project related</w:t>
            </w:r>
            <w:r w:rsidRPr="00CB5BD1">
              <w:rPr>
                <w:rFonts w:asciiTheme="minorHAnsi" w:hAnsiTheme="minorHAnsi" w:cstheme="minorHAnsi"/>
                <w:b w:val="0"/>
                <w:bCs w:val="0"/>
                <w:color w:val="000000" w:themeColor="dark1"/>
                <w:kern w:val="24"/>
                <w:lang w:eastAsia="zh-CN"/>
              </w:rPr>
              <w:br/>
              <w:t>advertising placed by manufacturers by EOP</w:t>
            </w:r>
          </w:p>
        </w:tc>
        <w:tc>
          <w:tcPr>
            <w:tcW w:w="1307" w:type="dxa"/>
            <w:vAlign w:val="center"/>
          </w:tcPr>
          <w:p w:rsidR="00377A01" w:rsidRPr="00CB5BD1" w:rsidRDefault="00377A01" w:rsidP="00377A01">
            <w:pPr>
              <w:jc w:val="center"/>
              <w:textAlignment w:val="center"/>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CB5BD1">
              <w:rPr>
                <w:rFonts w:cstheme="minorHAnsi"/>
                <w:color w:val="000000" w:themeColor="dark1"/>
                <w:kern w:val="24"/>
                <w:lang w:eastAsia="zh-CN"/>
              </w:rPr>
              <w:t>7,500,000</w:t>
            </w:r>
          </w:p>
        </w:tc>
        <w:tc>
          <w:tcPr>
            <w:tcW w:w="1945" w:type="dxa"/>
            <w:vAlign w:val="center"/>
          </w:tcPr>
          <w:p w:rsidR="00377A01" w:rsidRPr="00CB5BD1" w:rsidRDefault="00377A01" w:rsidP="00377A01">
            <w:pPr>
              <w:jc w:val="center"/>
              <w:textAlignment w:val="center"/>
              <w:cnfStyle w:val="000000100000" w:firstRow="0" w:lastRow="0" w:firstColumn="0" w:lastColumn="0" w:oddVBand="0" w:evenVBand="0" w:oddHBand="1" w:evenHBand="0" w:firstRowFirstColumn="0" w:firstRowLastColumn="0" w:lastRowFirstColumn="0" w:lastRowLastColumn="0"/>
              <w:rPr>
                <w:rFonts w:cstheme="minorHAnsi"/>
                <w:lang w:eastAsia="zh-CN"/>
              </w:rPr>
            </w:pPr>
            <w:r w:rsidRPr="00CB5BD1">
              <w:rPr>
                <w:rFonts w:cstheme="minorHAnsi"/>
                <w:color w:val="000000" w:themeColor="dark1"/>
                <w:kern w:val="24"/>
                <w:lang w:eastAsia="zh-CN"/>
              </w:rPr>
              <w:t>0</w:t>
            </w:r>
          </w:p>
        </w:tc>
      </w:tr>
      <w:tr w:rsidR="00377A01" w:rsidRPr="00CB5BD1" w:rsidTr="00377A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4" w:type="dxa"/>
            <w:vAlign w:val="center"/>
          </w:tcPr>
          <w:p w:rsidR="00377A01" w:rsidRPr="00CB5BD1" w:rsidRDefault="00377A01" w:rsidP="00377A01">
            <w:pPr>
              <w:textAlignment w:val="center"/>
              <w:rPr>
                <w:rFonts w:asciiTheme="minorHAnsi" w:hAnsiTheme="minorHAnsi" w:cstheme="minorHAnsi"/>
                <w:b w:val="0"/>
                <w:bCs w:val="0"/>
                <w:lang w:eastAsia="zh-CN"/>
              </w:rPr>
            </w:pPr>
            <w:r w:rsidRPr="00CB5BD1">
              <w:rPr>
                <w:rFonts w:asciiTheme="minorHAnsi" w:hAnsiTheme="minorHAnsi" w:cstheme="minorHAnsi"/>
                <w:b w:val="0"/>
                <w:bCs w:val="0"/>
                <w:color w:val="000000" w:themeColor="dark1"/>
                <w:kern w:val="24"/>
                <w:lang w:eastAsia="zh-CN"/>
              </w:rPr>
              <w:t>Share of RAC advertising by manufacturers for high efficiency products by EOP</w:t>
            </w:r>
          </w:p>
        </w:tc>
        <w:tc>
          <w:tcPr>
            <w:tcW w:w="1307" w:type="dxa"/>
            <w:vAlign w:val="center"/>
          </w:tcPr>
          <w:p w:rsidR="00377A01" w:rsidRPr="00CB5BD1" w:rsidRDefault="00377A01" w:rsidP="00377A01">
            <w:pPr>
              <w:jc w:val="center"/>
              <w:textAlignment w:val="center"/>
              <w:cnfStyle w:val="000000010000" w:firstRow="0" w:lastRow="0" w:firstColumn="0" w:lastColumn="0" w:oddVBand="0" w:evenVBand="0" w:oddHBand="0" w:evenHBand="1" w:firstRowFirstColumn="0" w:firstRowLastColumn="0" w:lastRowFirstColumn="0" w:lastRowLastColumn="0"/>
              <w:rPr>
                <w:rFonts w:cstheme="minorHAnsi"/>
                <w:lang w:eastAsia="zh-CN"/>
              </w:rPr>
            </w:pPr>
            <w:r w:rsidRPr="00CB5BD1">
              <w:rPr>
                <w:rFonts w:cstheme="minorHAnsi"/>
                <w:color w:val="000000" w:themeColor="dark1"/>
                <w:kern w:val="24"/>
                <w:lang w:eastAsia="zh-CN"/>
              </w:rPr>
              <w:t>10%</w:t>
            </w:r>
          </w:p>
        </w:tc>
        <w:tc>
          <w:tcPr>
            <w:tcW w:w="1945" w:type="dxa"/>
            <w:vAlign w:val="center"/>
          </w:tcPr>
          <w:p w:rsidR="00377A01" w:rsidRPr="00CB5BD1" w:rsidRDefault="00377A01" w:rsidP="00377A01">
            <w:pPr>
              <w:jc w:val="center"/>
              <w:textAlignment w:val="center"/>
              <w:cnfStyle w:val="000000010000" w:firstRow="0" w:lastRow="0" w:firstColumn="0" w:lastColumn="0" w:oddVBand="0" w:evenVBand="0" w:oddHBand="0" w:evenHBand="1" w:firstRowFirstColumn="0" w:firstRowLastColumn="0" w:lastRowFirstColumn="0" w:lastRowLastColumn="0"/>
              <w:rPr>
                <w:rFonts w:cstheme="minorHAnsi"/>
                <w:lang w:eastAsia="zh-CN"/>
              </w:rPr>
            </w:pPr>
            <w:r w:rsidRPr="00CB5BD1">
              <w:rPr>
                <w:rFonts w:cstheme="minorHAnsi"/>
                <w:color w:val="000000" w:themeColor="dark1"/>
                <w:kern w:val="24"/>
                <w:lang w:eastAsia="zh-CN"/>
              </w:rPr>
              <w:t>0</w:t>
            </w:r>
          </w:p>
        </w:tc>
      </w:tr>
    </w:tbl>
    <w:p w:rsidR="00377A01" w:rsidRPr="00CB5BD1" w:rsidRDefault="00377A01" w:rsidP="003F5C63">
      <w:pPr>
        <w:pStyle w:val="Default"/>
        <w:spacing w:before="100" w:beforeAutospacing="1" w:after="100" w:afterAutospacing="1" w:line="276" w:lineRule="auto"/>
        <w:jc w:val="both"/>
        <w:rPr>
          <w:sz w:val="22"/>
          <w:szCs w:val="22"/>
        </w:rPr>
      </w:pPr>
    </w:p>
    <w:p w:rsidR="005B2CAE" w:rsidRPr="00CB5BD1" w:rsidRDefault="005B2CAE">
      <w:pPr>
        <w:rPr>
          <w:b/>
          <w:bCs/>
        </w:rPr>
      </w:pPr>
      <w:r w:rsidRPr="00CB5BD1">
        <w:rPr>
          <w:b/>
          <w:bCs/>
        </w:rPr>
        <w:br w:type="page"/>
      </w:r>
    </w:p>
    <w:p w:rsidR="00EF157A" w:rsidRPr="00CB5BD1" w:rsidRDefault="007C1DEA" w:rsidP="00807548">
      <w:pPr>
        <w:pStyle w:val="Heading1"/>
        <w:numPr>
          <w:ilvl w:val="0"/>
          <w:numId w:val="10"/>
        </w:numPr>
        <w:spacing w:before="100" w:beforeAutospacing="1" w:after="100" w:afterAutospacing="1"/>
        <w:rPr>
          <w:sz w:val="22"/>
          <w:szCs w:val="22"/>
        </w:rPr>
      </w:pPr>
      <w:bookmarkStart w:id="17" w:name="_Toc450150845"/>
      <w:r w:rsidRPr="00CB5BD1">
        <w:rPr>
          <w:sz w:val="22"/>
          <w:szCs w:val="22"/>
        </w:rPr>
        <w:t>FINDINGS</w:t>
      </w:r>
      <w:bookmarkEnd w:id="17"/>
    </w:p>
    <w:p w:rsidR="00EF157A" w:rsidRPr="00CB5BD1" w:rsidRDefault="00803B11" w:rsidP="00B01B4D">
      <w:pPr>
        <w:spacing w:before="100" w:beforeAutospacing="1" w:after="100" w:afterAutospacing="1"/>
        <w:jc w:val="both"/>
      </w:pPr>
      <w:r w:rsidRPr="00CB5BD1">
        <w:t>Detailed findings of the PEERAC Terminal Evaluation are presented in this section. The findings include an assessment of the PEERAC Project Formulation and Design, Project Implementation Approach and modality, and Project Results.</w:t>
      </w:r>
    </w:p>
    <w:p w:rsidR="00803B11" w:rsidRPr="00CB5BD1" w:rsidRDefault="00803B11" w:rsidP="00803B11">
      <w:pPr>
        <w:autoSpaceDE w:val="0"/>
        <w:autoSpaceDN w:val="0"/>
        <w:adjustRightInd w:val="0"/>
        <w:spacing w:before="100" w:beforeAutospacing="1" w:after="100" w:afterAutospacing="1"/>
        <w:jc w:val="both"/>
        <w:rPr>
          <w:rFonts w:ascii="Calibri" w:hAnsi="Calibri" w:cs="TimesNewRomanPSMT"/>
        </w:rPr>
      </w:pPr>
      <w:r w:rsidRPr="00CB5BD1">
        <w:rPr>
          <w:rFonts w:ascii="Calibri" w:hAnsi="Calibri" w:cs="TimesNewRomanPSMT"/>
        </w:rPr>
        <w:t xml:space="preserve">The </w:t>
      </w:r>
      <w:r w:rsidRPr="00CB5BD1">
        <w:rPr>
          <w:rFonts w:ascii="Calibri" w:hAnsi="Calibri" w:cs="TimesNewRomanPSMT"/>
          <w:b/>
          <w:u w:val="single"/>
        </w:rPr>
        <w:t>goal of the PEERAC project</w:t>
      </w:r>
      <w:r w:rsidRPr="00CB5BD1">
        <w:rPr>
          <w:rFonts w:ascii="Calibri" w:hAnsi="Calibri" w:cs="TimesNewRomanPSMT"/>
        </w:rPr>
        <w:t xml:space="preserve"> is the reduction in the annual growth rate of GHG emissions from the Chinese C&amp;R sectors. </w:t>
      </w:r>
      <w:r w:rsidRPr="00CB5BD1">
        <w:rPr>
          <w:rFonts w:ascii="Calibri" w:hAnsi="Calibri"/>
        </w:rPr>
        <w:t xml:space="preserve">The Project intends to achieve this goal through effecting a </w:t>
      </w:r>
      <w:r w:rsidRPr="00CB5BD1">
        <w:rPr>
          <w:rFonts w:ascii="Calibri" w:hAnsi="Calibri" w:cs="TimesNewRomanPSMT"/>
        </w:rPr>
        <w:t xml:space="preserve">transformation of the Chinese room air conditioner (RAC) market </w:t>
      </w:r>
      <w:r w:rsidRPr="00CB5BD1">
        <w:rPr>
          <w:rFonts w:ascii="Calibri" w:hAnsi="Calibri" w:cs="Times New Roman"/>
        </w:rPr>
        <w:t>through elimination and/or reduction of technical, market, commercial, informational and other barriers to widespread commercialization of energy-efficient RAC models.</w:t>
      </w:r>
    </w:p>
    <w:p w:rsidR="00803B11" w:rsidRPr="00CB5BD1" w:rsidRDefault="00803B11" w:rsidP="00803B11">
      <w:pPr>
        <w:autoSpaceDE w:val="0"/>
        <w:autoSpaceDN w:val="0"/>
        <w:adjustRightInd w:val="0"/>
        <w:spacing w:before="100" w:beforeAutospacing="1" w:after="100" w:afterAutospacing="1"/>
        <w:jc w:val="both"/>
        <w:rPr>
          <w:rFonts w:cs="TimesNewRomanPSMT"/>
        </w:rPr>
      </w:pPr>
      <w:r w:rsidRPr="00CB5BD1">
        <w:rPr>
          <w:rFonts w:cs="TimesNewRomanPSMT"/>
        </w:rPr>
        <w:t xml:space="preserve">The project is comprised of the following </w:t>
      </w:r>
      <w:r w:rsidRPr="00CB5BD1">
        <w:rPr>
          <w:rFonts w:cs="TimesNewRomanPSMT"/>
          <w:b/>
          <w:u w:val="single"/>
        </w:rPr>
        <w:t>three components</w:t>
      </w:r>
      <w:r w:rsidRPr="00CB5BD1">
        <w:rPr>
          <w:rFonts w:cs="TimesNewRomanPSMT"/>
        </w:rPr>
        <w:t xml:space="preserve"> consisting of corresponding activities designed to achieve the project objectives.</w:t>
      </w:r>
    </w:p>
    <w:p w:rsidR="00803B11" w:rsidRPr="00CB5BD1" w:rsidRDefault="00803B11" w:rsidP="00803B11">
      <w:pPr>
        <w:autoSpaceDE w:val="0"/>
        <w:autoSpaceDN w:val="0"/>
        <w:adjustRightInd w:val="0"/>
        <w:spacing w:before="100" w:beforeAutospacing="1" w:after="100" w:afterAutospacing="1"/>
        <w:jc w:val="both"/>
        <w:rPr>
          <w:rFonts w:cs="TimesNewRomanPSMT"/>
        </w:rPr>
      </w:pPr>
      <w:r w:rsidRPr="00CB5BD1">
        <w:rPr>
          <w:rFonts w:cs="TimesNewRomanPSMT"/>
          <w:b/>
          <w:bCs/>
        </w:rPr>
        <w:t>Component 1</w:t>
      </w:r>
      <w:r w:rsidRPr="00CB5BD1">
        <w:rPr>
          <w:rFonts w:cs="TimesNewRomanPSMT"/>
        </w:rPr>
        <w:t xml:space="preserve">: </w:t>
      </w:r>
      <w:r w:rsidRPr="00CB5BD1">
        <w:rPr>
          <w:rFonts w:cs="TimesNewRomanPSMT"/>
          <w:b/>
          <w:bCs/>
          <w:u w:val="single"/>
        </w:rPr>
        <w:t>AC Compressor (ACC) Efficiency Upgrades</w:t>
      </w:r>
      <w:r w:rsidRPr="00CB5BD1">
        <w:rPr>
          <w:rFonts w:cs="TimesNewRomanPSMT"/>
        </w:rPr>
        <w:t xml:space="preserve"> – This component involves supporting AC Compressor manufacturers by providing in-country and international technical trainings on high efficiency ACC design and manufacturing, facilitating manufacturer dialogue and product planning, commercialization of Energy Efficient (ECC) ACC products, compilation of ACC market and performance information, and EE ACC product testing.</w:t>
      </w:r>
    </w:p>
    <w:p w:rsidR="00803B11" w:rsidRPr="00CB5BD1" w:rsidRDefault="00803B11" w:rsidP="00803B11">
      <w:pPr>
        <w:autoSpaceDE w:val="0"/>
        <w:autoSpaceDN w:val="0"/>
        <w:adjustRightInd w:val="0"/>
        <w:spacing w:before="100" w:beforeAutospacing="1" w:after="100" w:afterAutospacing="1"/>
        <w:jc w:val="both"/>
        <w:rPr>
          <w:rFonts w:cs="TimesNewRomanPSMT"/>
        </w:rPr>
      </w:pPr>
      <w:r w:rsidRPr="00CB5BD1">
        <w:rPr>
          <w:rFonts w:cs="TimesNewRomanPSMT"/>
          <w:b/>
          <w:bCs/>
        </w:rPr>
        <w:t xml:space="preserve">Component 2: </w:t>
      </w:r>
      <w:r w:rsidRPr="00CB5BD1">
        <w:rPr>
          <w:rFonts w:cs="TimesNewRomanPSMT"/>
          <w:b/>
          <w:bCs/>
          <w:u w:val="single"/>
        </w:rPr>
        <w:t>RAC Efficiency Upgrades</w:t>
      </w:r>
      <w:r w:rsidRPr="00CB5BD1">
        <w:rPr>
          <w:rFonts w:cs="TimesNewRomanPSMT"/>
        </w:rPr>
        <w:t xml:space="preserve"> – This component comprises of activities to support RAC manufacturers in improving the EE of their products by providing in-country and international technical trainings on high efficiency RAC design and manufacturing, on-site Technical Assistance (TA) on EE RAC design and production, commercialization of EE RAC products, development and improvement of the RAC Efficiency standard, compilation of RAC market and performance information, and EE RAC Product testing. Under this component, the project also aimed to provide policy recommendations, and develop information, education, and communication materials on addressing ODS Refrigerant Replacement and Disposal.</w:t>
      </w:r>
    </w:p>
    <w:p w:rsidR="00B2167E" w:rsidRPr="00CB5BD1" w:rsidRDefault="00803B11" w:rsidP="00803B11">
      <w:pPr>
        <w:autoSpaceDE w:val="0"/>
        <w:autoSpaceDN w:val="0"/>
        <w:adjustRightInd w:val="0"/>
        <w:spacing w:before="100" w:beforeAutospacing="1" w:after="100" w:afterAutospacing="1"/>
        <w:jc w:val="both"/>
        <w:rPr>
          <w:rFonts w:cs="TimesNewRomanPSMT"/>
        </w:rPr>
      </w:pPr>
      <w:r w:rsidRPr="00CB5BD1">
        <w:rPr>
          <w:rFonts w:cs="TimesNewRomanPSMT"/>
          <w:b/>
          <w:bCs/>
        </w:rPr>
        <w:t xml:space="preserve">Component 3: </w:t>
      </w:r>
      <w:r w:rsidRPr="00CB5BD1">
        <w:rPr>
          <w:rFonts w:cs="TimesNewRomanPSMT"/>
          <w:b/>
          <w:bCs/>
          <w:u w:val="single"/>
        </w:rPr>
        <w:t>Energy Efficient RAC Promotion</w:t>
      </w:r>
      <w:r w:rsidRPr="00CB5BD1">
        <w:rPr>
          <w:rFonts w:cs="TimesNewRomanPSMT"/>
        </w:rPr>
        <w:t xml:space="preserve"> – This component supports the Market-Pull activities to promote the developments made in the other two components. Specifically, activities under the component included: promotion of EE RAC procurement, support to retailers in promoting EE RACs, development of enhanced EE label for RACs, a consumer education campaign, development of web-based tools on EE RACs, and promotion of EE RAC policies.</w:t>
      </w:r>
    </w:p>
    <w:p w:rsidR="008425EF" w:rsidRPr="00CB5BD1" w:rsidRDefault="008425EF" w:rsidP="00807548">
      <w:pPr>
        <w:pStyle w:val="Heading2"/>
        <w:numPr>
          <w:ilvl w:val="1"/>
          <w:numId w:val="10"/>
        </w:numPr>
        <w:rPr>
          <w:sz w:val="22"/>
          <w:szCs w:val="22"/>
        </w:rPr>
      </w:pPr>
      <w:bookmarkStart w:id="18" w:name="_Toc450150846"/>
      <w:r w:rsidRPr="00CB5BD1">
        <w:rPr>
          <w:sz w:val="22"/>
          <w:szCs w:val="22"/>
        </w:rPr>
        <w:t>Project Formulation</w:t>
      </w:r>
      <w:r w:rsidR="00C54652" w:rsidRPr="00CB5BD1">
        <w:rPr>
          <w:sz w:val="22"/>
          <w:szCs w:val="22"/>
        </w:rPr>
        <w:t>&amp; Design</w:t>
      </w:r>
      <w:bookmarkEnd w:id="18"/>
    </w:p>
    <w:p w:rsidR="00642304" w:rsidRPr="00CB5BD1" w:rsidRDefault="00494D6D" w:rsidP="008E718F">
      <w:pPr>
        <w:autoSpaceDE w:val="0"/>
        <w:autoSpaceDN w:val="0"/>
        <w:adjustRightInd w:val="0"/>
        <w:spacing w:before="160" w:after="100" w:afterAutospacing="1"/>
        <w:jc w:val="both"/>
        <w:rPr>
          <w:rFonts w:cs="TimesNewRomanPSMT"/>
        </w:rPr>
      </w:pPr>
      <w:r w:rsidRPr="00CB5BD1">
        <w:rPr>
          <w:rFonts w:cs="TimesNewRomanPSMT"/>
        </w:rPr>
        <w:t>The PEERAC project was prepared by an expert team of officials from the Ministry of Environmental Protection (MEP) in collaboration with industry representatives and with guidance from the UNDP’s Energy and Environment Unit. The project was designed based on the lessons learned from the successful implementation of the previous UNDP-GEF ‘Barrier Removal for the Widespread Commercialization of Energy Efficient CFC-Free Refrigerators in China’ project. Moreover, the design was informed by UNDP and GEF’s experience of other Energy Efficiency projects in China and other parts of the world. This background coupled with comprehensive baseline research and key stakeholder consultations provided a solid foundation for the planned project activities.</w:t>
      </w:r>
    </w:p>
    <w:p w:rsidR="00494D6D" w:rsidRPr="00CB5BD1" w:rsidRDefault="00494D6D" w:rsidP="00494D6D">
      <w:pPr>
        <w:autoSpaceDE w:val="0"/>
        <w:autoSpaceDN w:val="0"/>
        <w:adjustRightInd w:val="0"/>
        <w:spacing w:before="100" w:beforeAutospacing="1" w:after="100" w:afterAutospacing="1"/>
        <w:jc w:val="both"/>
        <w:rPr>
          <w:rFonts w:cs="TimesNewRomanPSMT"/>
        </w:rPr>
      </w:pPr>
      <w:r w:rsidRPr="00CB5BD1">
        <w:rPr>
          <w:rFonts w:cs="TimesNewRomanPSMT"/>
        </w:rPr>
        <w:t>The evaluation team concluded that the project design was detailed yet simple, comprehensive, appropriately flexible, in accordance with the implementation context, and highly responsive to the issues that the project sought to address. The project’s logical framework was detailed, cohesive, and remained highly relevant and applicable during the course of the project implementation. Moreover, the logframe indicators were SMART and the activities under the three different components were coherent, replicable, sustainable, and highly cost-effective.</w:t>
      </w:r>
    </w:p>
    <w:p w:rsidR="00494D6D" w:rsidRPr="00CB5BD1" w:rsidRDefault="00494D6D" w:rsidP="00494D6D">
      <w:pPr>
        <w:autoSpaceDE w:val="0"/>
        <w:autoSpaceDN w:val="0"/>
        <w:adjustRightInd w:val="0"/>
        <w:spacing w:before="100" w:beforeAutospacing="1" w:after="100" w:afterAutospacing="1"/>
        <w:jc w:val="both"/>
        <w:rPr>
          <w:rFonts w:cs="TimesNewRomanPSMT"/>
        </w:rPr>
      </w:pPr>
      <w:r w:rsidRPr="00CB5BD1">
        <w:rPr>
          <w:rFonts w:cs="TimesNewRomanPSMT"/>
        </w:rPr>
        <w:t xml:space="preserve">In addition, specific GEF support for incremental activities and co-financing from the various stakeholders, including the GOC and private sector was specified in detail. Similarly, the implementation arrangements and responsibilities of the various stakeholders were outlined clearly in the project document. The project design has also provided a good mix of policy, technology transfer, market-demand, and consumer awareness initiatives to achieve its goal and various objectives. In addition, the risks to various project components were explored in detail and mitigation strategies were provided accordingly. </w:t>
      </w:r>
    </w:p>
    <w:p w:rsidR="000D007E" w:rsidRPr="00CB5BD1" w:rsidRDefault="00494D6D" w:rsidP="00494D6D">
      <w:pPr>
        <w:autoSpaceDE w:val="0"/>
        <w:autoSpaceDN w:val="0"/>
        <w:adjustRightInd w:val="0"/>
        <w:spacing w:before="100" w:beforeAutospacing="1" w:after="100" w:afterAutospacing="1"/>
        <w:jc w:val="both"/>
        <w:rPr>
          <w:rFonts w:cs="TimesNewRomanPSMT"/>
        </w:rPr>
      </w:pPr>
      <w:r w:rsidRPr="00CB5BD1">
        <w:rPr>
          <w:rFonts w:cs="TimesNewRomanPSMT"/>
        </w:rPr>
        <w:t>The following paragraphs provide a detailed analysis of the project design:</w:t>
      </w:r>
    </w:p>
    <w:p w:rsidR="00642304" w:rsidRPr="00CB5BD1" w:rsidRDefault="00E214C9" w:rsidP="00807548">
      <w:pPr>
        <w:pStyle w:val="Heading3"/>
        <w:numPr>
          <w:ilvl w:val="2"/>
          <w:numId w:val="10"/>
        </w:numPr>
      </w:pPr>
      <w:bookmarkStart w:id="19" w:name="_Toc450150847"/>
      <w:r w:rsidRPr="00CB5BD1">
        <w:t>Stakeholder Participation in Project Design</w:t>
      </w:r>
      <w:bookmarkEnd w:id="19"/>
    </w:p>
    <w:p w:rsidR="00F5447D" w:rsidRPr="00CB5BD1" w:rsidRDefault="002F3D30" w:rsidP="00B01B4D">
      <w:pPr>
        <w:autoSpaceDE w:val="0"/>
        <w:autoSpaceDN w:val="0"/>
        <w:adjustRightInd w:val="0"/>
        <w:spacing w:before="160" w:after="100" w:afterAutospacing="1"/>
        <w:jc w:val="both"/>
        <w:rPr>
          <w:rFonts w:cs="TimesNewRomanPSMT"/>
        </w:rPr>
      </w:pPr>
      <w:r w:rsidRPr="00CB5BD1">
        <w:rPr>
          <w:rFonts w:cs="TimesNewRomanPSMT"/>
        </w:rPr>
        <w:t>The evaluation team found that the project was designed using a fact-based and participative approach. Stakeholders at various levels were fully consulted at the time of project formulation, and stakeholders’ financial commitments and buy-in was obtained at the design stage.</w:t>
      </w:r>
    </w:p>
    <w:p w:rsidR="004B30FB" w:rsidRPr="00CB5BD1" w:rsidRDefault="002F3D30" w:rsidP="00B01B4D">
      <w:pPr>
        <w:autoSpaceDE w:val="0"/>
        <w:autoSpaceDN w:val="0"/>
        <w:adjustRightInd w:val="0"/>
        <w:spacing w:before="100" w:beforeAutospacing="1" w:after="100" w:afterAutospacing="1"/>
        <w:jc w:val="both"/>
        <w:rPr>
          <w:rFonts w:cs="TimesNewRomanPSMT"/>
        </w:rPr>
      </w:pPr>
      <w:r w:rsidRPr="00CB5BD1">
        <w:rPr>
          <w:rFonts w:cs="TimesNewRomanPSMT"/>
        </w:rPr>
        <w:t>Key stakeholders such as GoC agencies and institutes, industry associations, research bodies, several leading RAC and ACC manufacturers, and other relevant development projects, etc. were consulted. The experiences and recommendations of consulted stakeholders informed targets for key project activities and stakeholder feedback was integrated into the project design and logical framework. This way, mutual trust and a sense of ownership has been inculcated in the project design from the very onset. An evidence of this are the letters of co-financing commitments received at the project design stage from various public and private stakeholders.</w:t>
      </w:r>
    </w:p>
    <w:p w:rsidR="00364505" w:rsidRPr="00CB5BD1" w:rsidRDefault="00364505" w:rsidP="00807548">
      <w:pPr>
        <w:pStyle w:val="Heading3"/>
        <w:numPr>
          <w:ilvl w:val="2"/>
          <w:numId w:val="10"/>
        </w:numPr>
      </w:pPr>
      <w:bookmarkStart w:id="20" w:name="_Toc450150848"/>
      <w:r w:rsidRPr="00CB5BD1">
        <w:t>Management Arrangements</w:t>
      </w:r>
      <w:r w:rsidR="004F0865" w:rsidRPr="00CB5BD1">
        <w:t xml:space="preserve"> (Project Design)</w:t>
      </w:r>
      <w:bookmarkEnd w:id="20"/>
    </w:p>
    <w:p w:rsidR="00F6647B" w:rsidRPr="00CB5BD1" w:rsidRDefault="002F3D30" w:rsidP="00B01B4D">
      <w:pPr>
        <w:autoSpaceDE w:val="0"/>
        <w:autoSpaceDN w:val="0"/>
        <w:adjustRightInd w:val="0"/>
        <w:spacing w:before="160" w:after="100" w:afterAutospacing="1"/>
        <w:jc w:val="both"/>
        <w:rPr>
          <w:rFonts w:cs="TimesNewRomanPSMT"/>
        </w:rPr>
      </w:pPr>
      <w:r w:rsidRPr="00CB5BD1">
        <w:rPr>
          <w:rFonts w:cs="TimesNewRomanPSMT"/>
        </w:rPr>
        <w:t>PEERAC was designed to be a Nationally-Executed (NEX) by the Chinese Government. Key management arrangements outlined in the design included the role of MEP as the Implementing Partner (or Executing Agency), the Foreign Economic Cooperation Office (FECO) as the Designated Implementing Partner, and a PMO responsible for day to day management of the project activities. In addition, the design called for the establishment of a Project Advisory Committee (PAC) with representation from all key stakeholders.</w:t>
      </w:r>
    </w:p>
    <w:p w:rsidR="002F3D30" w:rsidRPr="00CB5BD1" w:rsidRDefault="002F3D30" w:rsidP="002F3D30">
      <w:pPr>
        <w:autoSpaceDE w:val="0"/>
        <w:autoSpaceDN w:val="0"/>
        <w:adjustRightInd w:val="0"/>
        <w:spacing w:before="100" w:beforeAutospacing="1" w:after="100" w:afterAutospacing="1"/>
        <w:jc w:val="both"/>
        <w:rPr>
          <w:rFonts w:ascii="Calibri" w:hAnsi="Calibri" w:cs="TimesNewRomanPSMT"/>
        </w:rPr>
      </w:pPr>
      <w:r w:rsidRPr="00CB5BD1">
        <w:rPr>
          <w:rFonts w:ascii="Calibri" w:hAnsi="Calibri" w:cs="TimesNewRomanPSMT"/>
        </w:rPr>
        <w:t xml:space="preserve">Moreover, the project document presented a detailed stakeholder involvement plan while specifying the role of each stakeholder. Similarly, an indicative list of partner categories has been outlined in the partnership strategy and linkages between PEERAC and other related interventions in the Chinese E.E. sector have been encouraged. This partnership strategy is three-pronged, including: </w:t>
      </w:r>
      <w:r w:rsidRPr="00CB5BD1">
        <w:rPr>
          <w:rFonts w:ascii="Calibri" w:hAnsi="Calibri" w:cs="Times New Roman"/>
        </w:rPr>
        <w:t>(a) international coordinating and implementation function; (b) national coordination and implementation function; and, (c) Technical and commercial function.</w:t>
      </w:r>
    </w:p>
    <w:p w:rsidR="00F62AD0" w:rsidRPr="00CB5BD1" w:rsidRDefault="002F3D30" w:rsidP="002F3D30">
      <w:pPr>
        <w:autoSpaceDE w:val="0"/>
        <w:autoSpaceDN w:val="0"/>
        <w:adjustRightInd w:val="0"/>
        <w:spacing w:before="100" w:beforeAutospacing="1" w:after="100" w:afterAutospacing="1"/>
        <w:jc w:val="both"/>
        <w:rPr>
          <w:rFonts w:cs="TimesNewRomanPSMT"/>
        </w:rPr>
      </w:pPr>
      <w:r w:rsidRPr="00CB5BD1">
        <w:rPr>
          <w:rFonts w:cs="TimesNewRomanPSMT"/>
        </w:rPr>
        <w:t>The evaluation team concluded that the project design provided a highly cost-effective approach, while incorporating inter-agency and inter-stakeholder collaboration and oversight at various levels of management. Moreover, the roles and responsibilities of the various stakeholders involved in the project’s management has been clearly defined in the project design document.</w:t>
      </w:r>
    </w:p>
    <w:p w:rsidR="00E214C9" w:rsidRPr="00CB5BD1" w:rsidRDefault="005F25B4" w:rsidP="00807548">
      <w:pPr>
        <w:pStyle w:val="Heading3"/>
        <w:numPr>
          <w:ilvl w:val="2"/>
          <w:numId w:val="10"/>
        </w:numPr>
      </w:pPr>
      <w:bookmarkStart w:id="21" w:name="_Toc450150849"/>
      <w:r w:rsidRPr="00CB5BD1">
        <w:t>Replication Approach</w:t>
      </w:r>
      <w:bookmarkEnd w:id="21"/>
    </w:p>
    <w:p w:rsidR="00AB3C7E" w:rsidRPr="00CB5BD1" w:rsidRDefault="002F3D30" w:rsidP="00B01B4D">
      <w:pPr>
        <w:autoSpaceDE w:val="0"/>
        <w:autoSpaceDN w:val="0"/>
        <w:adjustRightInd w:val="0"/>
        <w:spacing w:before="160" w:after="100" w:afterAutospacing="1"/>
        <w:jc w:val="both"/>
        <w:rPr>
          <w:rFonts w:cs="TimesNewRomanPSMT"/>
        </w:rPr>
      </w:pPr>
      <w:r w:rsidRPr="00CB5BD1">
        <w:rPr>
          <w:rFonts w:cs="TimesNewRomanPSMT"/>
        </w:rPr>
        <w:t>The PEERAC project provided an innovative intervention strategy by encouraging innovations/development in the supply chain of RACs and cultivating consumer demand through marketing and awareness. Replication has been assimilated in all three components of the project document. Key activities facilitating replication include training, technology transfer, development of standards and labeling, and consumer awareness.</w:t>
      </w:r>
    </w:p>
    <w:p w:rsidR="002F3D30" w:rsidRPr="00CB5BD1" w:rsidRDefault="002F3D30" w:rsidP="002F3D30">
      <w:pPr>
        <w:autoSpaceDE w:val="0"/>
        <w:autoSpaceDN w:val="0"/>
        <w:adjustRightInd w:val="0"/>
        <w:spacing w:before="100" w:beforeAutospacing="1" w:after="100" w:afterAutospacing="1"/>
        <w:jc w:val="both"/>
        <w:rPr>
          <w:rFonts w:cs="TimesNewRomanPSMT"/>
        </w:rPr>
      </w:pPr>
      <w:r w:rsidRPr="00CB5BD1">
        <w:rPr>
          <w:rFonts w:cs="TimesNewRomanPSMT"/>
        </w:rPr>
        <w:t xml:space="preserve">A number of project activities are specifically aimed at technology transfer through training, technical assistance, and linkage development. The outcomes of these activities are not only applicable to products directly related to the project (i.e. development of EE ACCs and EE RACs for the Chinese market), but can also influence a wide range of other products and technologies (e.g. Compressors used in machines other than RACs and EE RACs destined for markets outside China, etc.). Similarly, the development of a RAC EE standard, an Air Conditioning Market Information System (AMIS), and consumer awareness campaigns also have high potential for replication, as these activities play an influential role in policy development, market information, and consumer demand, respectively. </w:t>
      </w:r>
    </w:p>
    <w:p w:rsidR="00860896" w:rsidRPr="00CB5BD1" w:rsidRDefault="002F3D30" w:rsidP="002F3D30">
      <w:pPr>
        <w:autoSpaceDE w:val="0"/>
        <w:autoSpaceDN w:val="0"/>
        <w:adjustRightInd w:val="0"/>
        <w:spacing w:before="100" w:beforeAutospacing="1" w:after="100" w:afterAutospacing="1"/>
        <w:jc w:val="both"/>
        <w:rPr>
          <w:rFonts w:cs="TimesNewRomanPSMT"/>
        </w:rPr>
      </w:pPr>
      <w:r w:rsidRPr="00CB5BD1">
        <w:rPr>
          <w:rFonts w:cs="TimesNewRomanPSMT"/>
        </w:rPr>
        <w:t>Moreover, as part of the project activities, the design planned for the development of various situation assessments and evaluation studies. These studies can be a source of reference for any subsequent projects or activities.</w:t>
      </w:r>
    </w:p>
    <w:p w:rsidR="002F3D30" w:rsidRPr="00CB5BD1" w:rsidRDefault="002F3D30" w:rsidP="00807548">
      <w:pPr>
        <w:pStyle w:val="Heading3"/>
        <w:numPr>
          <w:ilvl w:val="2"/>
          <w:numId w:val="10"/>
        </w:numPr>
      </w:pPr>
      <w:bookmarkStart w:id="22" w:name="_Toc450150850"/>
      <w:r w:rsidRPr="00CB5BD1">
        <w:t>Linkages with Other Interventions in the Sector</w:t>
      </w:r>
      <w:bookmarkEnd w:id="22"/>
    </w:p>
    <w:p w:rsidR="002F3D30" w:rsidRPr="00CB5BD1" w:rsidRDefault="002F3D30" w:rsidP="002F3D30">
      <w:pPr>
        <w:spacing w:before="100" w:beforeAutospacing="1" w:after="100" w:afterAutospacing="1"/>
        <w:jc w:val="both"/>
      </w:pPr>
      <w:r w:rsidRPr="00CB5BD1">
        <w:rPr>
          <w:rFonts w:cs="TimesNewRomanPSMT"/>
        </w:rPr>
        <w:t>The project design facilitated automatic project linkages with other EE projects and activities by including stakeholders that have the capacity for and crucial stake in promotion of EE RACs. A number of these stakeholders had already been effective and experienced partners of the earlier ‘Refrigerator Project’. Key institutional linkages include: working with the MEP-FECO, a GOC agency as Implementing Partner (and Executing Agency); partnerships with RAC and ACC manufacturers and the Chinese Household Electrical Appliances Association (CHEAA) and Chinese Household Electrical Appliances Research Institute (CHEARI) - representative associations of the Chinese RAC industry; and collaboration with the China National Institute of Standardization (CNIS) and the UNDP-GEF funded ‘Barrier Removal to Energy Efficiency Standards and Labeling (BRESL)’ project, etc.</w:t>
      </w:r>
    </w:p>
    <w:p w:rsidR="009C04C3" w:rsidRPr="00CB5BD1" w:rsidRDefault="009C04C3" w:rsidP="00807548">
      <w:pPr>
        <w:pStyle w:val="Heading3"/>
        <w:numPr>
          <w:ilvl w:val="2"/>
          <w:numId w:val="10"/>
        </w:numPr>
      </w:pPr>
      <w:bookmarkStart w:id="23" w:name="_Toc450150851"/>
      <w:r w:rsidRPr="00CB5BD1">
        <w:t>Assumptions and Risks</w:t>
      </w:r>
      <w:bookmarkEnd w:id="23"/>
    </w:p>
    <w:p w:rsidR="00212BDE" w:rsidRPr="00CB5BD1" w:rsidRDefault="002F3D30" w:rsidP="002F3D30">
      <w:pPr>
        <w:autoSpaceDE w:val="0"/>
        <w:autoSpaceDN w:val="0"/>
        <w:adjustRightInd w:val="0"/>
        <w:spacing w:before="160" w:after="100" w:afterAutospacing="1"/>
        <w:jc w:val="both"/>
        <w:rPr>
          <w:rFonts w:cs="TimesNewRomanPSMT"/>
        </w:rPr>
      </w:pPr>
      <w:r w:rsidRPr="00CB5BD1">
        <w:rPr>
          <w:rFonts w:ascii="Calibri" w:hAnsi="Calibri" w:cs="Times New Roman"/>
        </w:rPr>
        <w:t>Experiences from the previously completed UNDP-GEF China Energy Efficient Refrigerator Project were integrated in the project design in order to minimize potential project implementation risks. In general, t</w:t>
      </w:r>
      <w:r w:rsidRPr="00CB5BD1">
        <w:rPr>
          <w:rFonts w:ascii="Calibri" w:hAnsi="Calibri" w:cs="TimesNewRomanPSMT"/>
        </w:rPr>
        <w:t>he project design is cognizant of the major potential risks associated with implementation of the three components, including lack of manufacturers’ interest in participating in training or information sharing activities, lack of funding for development of new EE technologies, and delays in implementation of the new RAC EE Standard. Accordingly, practical mitigation actions were listed for each of these risks, e.g. engagement of manufacturers in planning dialogues, close coordination with agencies responsible for standard setting and implementation, and commitment of co-financing from the manufacturers, etc.</w:t>
      </w:r>
    </w:p>
    <w:p w:rsidR="00F147F7" w:rsidRPr="00CB5BD1" w:rsidRDefault="002F3D30" w:rsidP="002F3D30">
      <w:pPr>
        <w:autoSpaceDE w:val="0"/>
        <w:autoSpaceDN w:val="0"/>
        <w:adjustRightInd w:val="0"/>
        <w:spacing w:before="100" w:beforeAutospacing="1" w:after="100" w:afterAutospacing="1"/>
        <w:jc w:val="both"/>
        <w:rPr>
          <w:rFonts w:cs="TimesNewRomanPSMT"/>
        </w:rPr>
      </w:pPr>
      <w:r w:rsidRPr="00CB5BD1">
        <w:rPr>
          <w:rFonts w:cs="TimesNewRomanPSMT"/>
        </w:rPr>
        <w:t>The design also stipulated for constant monitoring and revision of these risks in accordance with the implementation realities during key stages, e.g. a revision at the inception stage as well as at the time of submission of Annual Work Plans. In anticipation of the rapidly changing needs and demands of the Chinese RAC sector, the project document also provided a highly responsive implementation approached that was based on ‘assess-implement-evaluate’. Similarly, to be responsive to the evolving needs, the design authorized the Project Advisory Committee (PAC) to evaluate and approve any adjustments in the project approach during the implementation time frame.</w:t>
      </w:r>
    </w:p>
    <w:p w:rsidR="005F25B4" w:rsidRPr="00CB5BD1" w:rsidRDefault="005F25B4" w:rsidP="00807548">
      <w:pPr>
        <w:pStyle w:val="Heading3"/>
        <w:numPr>
          <w:ilvl w:val="2"/>
          <w:numId w:val="10"/>
        </w:numPr>
      </w:pPr>
      <w:bookmarkStart w:id="24" w:name="_Toc450150852"/>
      <w:r w:rsidRPr="00CB5BD1">
        <w:t>UNDP Comparative Advantage</w:t>
      </w:r>
      <w:bookmarkEnd w:id="24"/>
    </w:p>
    <w:p w:rsidR="00875635" w:rsidRPr="00CB5BD1" w:rsidRDefault="002F3D30" w:rsidP="002F3D30">
      <w:pPr>
        <w:autoSpaceDE w:val="0"/>
        <w:autoSpaceDN w:val="0"/>
        <w:adjustRightInd w:val="0"/>
        <w:spacing w:before="160" w:after="100" w:afterAutospacing="1"/>
        <w:jc w:val="both"/>
        <w:rPr>
          <w:rFonts w:cs="TimesNewRomanPSMT"/>
        </w:rPr>
      </w:pPr>
      <w:r w:rsidRPr="00CB5BD1">
        <w:rPr>
          <w:rFonts w:cs="TimesNewRomanPSMT"/>
        </w:rPr>
        <w:t>The PEERAC project is in line with the United Nations Development Assistance Framework (UNDAF) and Country Assistance Program for China. The</w:t>
      </w:r>
      <w:r w:rsidR="00553E58">
        <w:rPr>
          <w:rFonts w:cs="TimesNewRomanPSMT"/>
        </w:rPr>
        <w:t xml:space="preserve"> </w:t>
      </w:r>
      <w:r w:rsidRPr="00CB5BD1">
        <w:rPr>
          <w:rFonts w:cs="TimesNewRomanPSMT"/>
        </w:rPr>
        <w:t>UNDP has abundant experience of implementing GEF EE projects in China, such as BRESL, PILESLAMP, BRESL, EUEEP, and the Barrier Removal for the Widespread Commercialization of Energy Efficient CFC-Free Refrigerators in China, etc. Similarly, the UNDP regional office has provided technical support to numerous EE and Climate Change projects in various countries across the region. This cumulative experience enabled the UNDP to provide technical support to the project formulation and input into the development of the logical framework, and monitoring of the project’s activities, etc.</w:t>
      </w:r>
    </w:p>
    <w:p w:rsidR="002F3D30" w:rsidRPr="00CB5BD1" w:rsidRDefault="002F3D30" w:rsidP="002F3D30">
      <w:pPr>
        <w:autoSpaceDE w:val="0"/>
        <w:autoSpaceDN w:val="0"/>
        <w:adjustRightInd w:val="0"/>
        <w:spacing w:before="100" w:beforeAutospacing="1" w:after="100" w:afterAutospacing="1"/>
        <w:jc w:val="both"/>
        <w:rPr>
          <w:rFonts w:cs="TimesNewRomanPSMT"/>
        </w:rPr>
      </w:pPr>
      <w:r w:rsidRPr="00CB5BD1">
        <w:rPr>
          <w:rFonts w:cs="TimesNewRomanPSMT"/>
        </w:rPr>
        <w:t xml:space="preserve">Moreover, based on this prior experience, the UNDP provided guidance for establishment of institutional coordination mechanisms to leverage the project activities through collaboration between public and private sectors. </w:t>
      </w:r>
    </w:p>
    <w:p w:rsidR="00F51E79" w:rsidRPr="00CB5BD1" w:rsidRDefault="002F3D30" w:rsidP="005272E0">
      <w:pPr>
        <w:autoSpaceDE w:val="0"/>
        <w:autoSpaceDN w:val="0"/>
        <w:adjustRightInd w:val="0"/>
        <w:spacing w:before="100" w:beforeAutospacing="1" w:after="100" w:afterAutospacing="1"/>
        <w:jc w:val="both"/>
        <w:rPr>
          <w:rFonts w:cs="TimesNewRomanPSMT"/>
        </w:rPr>
      </w:pPr>
      <w:r w:rsidRPr="00CB5BD1">
        <w:rPr>
          <w:rFonts w:cs="TimesNewRomanPSMT"/>
        </w:rPr>
        <w:t xml:space="preserve">In conclusion, the evaluation team found the process of project formulation and the project design to be </w:t>
      </w:r>
      <w:r w:rsidRPr="00CB5BD1">
        <w:rPr>
          <w:rFonts w:cs="TimesNewRomanPSMT"/>
          <w:b/>
          <w:i/>
        </w:rPr>
        <w:t>Highly S</w:t>
      </w:r>
      <w:r w:rsidRPr="00CB5BD1">
        <w:rPr>
          <w:rFonts w:cs="TimesNewRomanPSMT"/>
          <w:b/>
          <w:bCs/>
          <w:i/>
          <w:iCs/>
        </w:rPr>
        <w:t>atisfactory</w:t>
      </w:r>
      <w:r w:rsidRPr="00CB5BD1">
        <w:rPr>
          <w:rFonts w:cs="TimesNewRomanPSMT"/>
        </w:rPr>
        <w:t>.</w:t>
      </w:r>
    </w:p>
    <w:p w:rsidR="00CE3F30" w:rsidRPr="00CB5BD1" w:rsidRDefault="00CE3F30" w:rsidP="00807548">
      <w:pPr>
        <w:pStyle w:val="Heading2"/>
        <w:numPr>
          <w:ilvl w:val="1"/>
          <w:numId w:val="10"/>
        </w:numPr>
        <w:rPr>
          <w:sz w:val="22"/>
          <w:szCs w:val="22"/>
        </w:rPr>
      </w:pPr>
      <w:bookmarkStart w:id="25" w:name="_Toc450150853"/>
      <w:r w:rsidRPr="00CB5BD1">
        <w:rPr>
          <w:sz w:val="22"/>
          <w:szCs w:val="22"/>
        </w:rPr>
        <w:t>Project Implementation</w:t>
      </w:r>
      <w:bookmarkEnd w:id="25"/>
    </w:p>
    <w:p w:rsidR="00985C0E" w:rsidRPr="00CB5BD1" w:rsidRDefault="005272E0" w:rsidP="005272E0">
      <w:pPr>
        <w:autoSpaceDE w:val="0"/>
        <w:autoSpaceDN w:val="0"/>
        <w:adjustRightInd w:val="0"/>
        <w:spacing w:before="160" w:after="100" w:afterAutospacing="1"/>
        <w:jc w:val="both"/>
        <w:rPr>
          <w:rFonts w:cs="TimesNewRomanPSMT"/>
        </w:rPr>
      </w:pPr>
      <w:r w:rsidRPr="00CB5BD1">
        <w:rPr>
          <w:rFonts w:cs="TimesNewRomanPSMT"/>
        </w:rPr>
        <w:t>This sub-section provides an overview and assessment of the project implementation, including management arrangements, partnership arrangements, adaptive management, finance, M&amp;E, and partner collaboration on execution.</w:t>
      </w:r>
    </w:p>
    <w:p w:rsidR="00E70EC1" w:rsidRPr="00CB5BD1" w:rsidRDefault="00E70EC1" w:rsidP="00807548">
      <w:pPr>
        <w:pStyle w:val="Heading3"/>
        <w:numPr>
          <w:ilvl w:val="2"/>
          <w:numId w:val="10"/>
        </w:numPr>
        <w:rPr>
          <w:rFonts w:eastAsia="Times New Roman"/>
        </w:rPr>
      </w:pPr>
      <w:bookmarkStart w:id="26" w:name="_Toc450150854"/>
      <w:r w:rsidRPr="00CB5BD1">
        <w:rPr>
          <w:rFonts w:eastAsia="Times New Roman"/>
        </w:rPr>
        <w:t xml:space="preserve">UNDP and Implementing Partner </w:t>
      </w:r>
      <w:r w:rsidR="00B01B4D" w:rsidRPr="00CB5BD1">
        <w:rPr>
          <w:rFonts w:eastAsia="Times New Roman"/>
        </w:rPr>
        <w:t>Implementation/E</w:t>
      </w:r>
      <w:r w:rsidRPr="00CB5BD1">
        <w:rPr>
          <w:rFonts w:eastAsia="Times New Roman"/>
        </w:rPr>
        <w:t xml:space="preserve">xecution (*) </w:t>
      </w:r>
      <w:r w:rsidR="00B01B4D" w:rsidRPr="00CB5BD1">
        <w:rPr>
          <w:rFonts w:eastAsia="Times New Roman"/>
        </w:rPr>
        <w:t>C</w:t>
      </w:r>
      <w:r w:rsidRPr="00CB5BD1">
        <w:rPr>
          <w:rFonts w:eastAsia="Times New Roman"/>
        </w:rPr>
        <w:t xml:space="preserve">oordination, and </w:t>
      </w:r>
      <w:r w:rsidR="00B01B4D" w:rsidRPr="00CB5BD1">
        <w:rPr>
          <w:rFonts w:eastAsia="Times New Roman"/>
        </w:rPr>
        <w:t>O</w:t>
      </w:r>
      <w:r w:rsidRPr="00CB5BD1">
        <w:rPr>
          <w:rFonts w:eastAsia="Times New Roman"/>
        </w:rPr>
        <w:t>perational issues</w:t>
      </w:r>
      <w:bookmarkEnd w:id="26"/>
    </w:p>
    <w:p w:rsidR="00B17AED" w:rsidRPr="00CB5BD1" w:rsidRDefault="005272E0" w:rsidP="0092197E">
      <w:pPr>
        <w:autoSpaceDE w:val="0"/>
        <w:autoSpaceDN w:val="0"/>
        <w:adjustRightInd w:val="0"/>
        <w:spacing w:before="160" w:after="100" w:afterAutospacing="1"/>
        <w:jc w:val="both"/>
        <w:rPr>
          <w:rFonts w:cs="TimesNewRomanPSMT"/>
        </w:rPr>
      </w:pPr>
      <w:r w:rsidRPr="00CB5BD1">
        <w:rPr>
          <w:rFonts w:cs="TimesNewRomanPSMT"/>
        </w:rPr>
        <w:t xml:space="preserve">The various stakeholders engaged in coordinated management of PEERAC include the Project Advisory Committee (PAC), Technical Advisory Committee (TAC), MEP, and FECO (PMO). The management structure of the PEERAC project is presented in </w:t>
      </w:r>
      <w:r w:rsidR="0092197E" w:rsidRPr="00CB5BD1">
        <w:rPr>
          <w:rFonts w:cs="TimesNewRomanPSMT"/>
        </w:rPr>
        <w:t>F</w:t>
      </w:r>
      <w:r w:rsidR="00965C9B" w:rsidRPr="00CB5BD1">
        <w:rPr>
          <w:rFonts w:cs="TimesNewRomanPSMT"/>
        </w:rPr>
        <w:t>igure</w:t>
      </w:r>
      <w:r w:rsidR="0092197E" w:rsidRPr="00CB5BD1">
        <w:rPr>
          <w:rFonts w:cs="TimesNewRomanPSMT"/>
        </w:rPr>
        <w:t xml:space="preserve">1 </w:t>
      </w:r>
      <w:r w:rsidRPr="00CB5BD1">
        <w:rPr>
          <w:rFonts w:cs="TimesNewRomanPSMT"/>
        </w:rPr>
        <w:t>below:</w:t>
      </w:r>
    </w:p>
    <w:p w:rsidR="00B17AED" w:rsidRPr="00CB5BD1" w:rsidRDefault="0095573D" w:rsidP="00134A40">
      <w:pPr>
        <w:keepNext/>
        <w:autoSpaceDE w:val="0"/>
        <w:autoSpaceDN w:val="0"/>
        <w:adjustRightInd w:val="0"/>
        <w:spacing w:before="100" w:beforeAutospacing="1" w:after="0"/>
        <w:jc w:val="center"/>
        <w:rPr>
          <w:rFonts w:cs="TimesNewRomanPSMT"/>
        </w:rPr>
      </w:pPr>
      <w:r>
        <w:rPr>
          <w:noProof/>
          <w:lang w:eastAsia="zh-CN"/>
        </w:rPr>
        <mc:AlternateContent>
          <mc:Choice Requires="wps">
            <w:drawing>
              <wp:anchor distT="0" distB="0" distL="114300" distR="114300" simplePos="0" relativeHeight="251663360" behindDoc="0" locked="0" layoutInCell="1" allowOverlap="1">
                <wp:simplePos x="0" y="0"/>
                <wp:positionH relativeFrom="column">
                  <wp:posOffset>3695700</wp:posOffset>
                </wp:positionH>
                <wp:positionV relativeFrom="paragraph">
                  <wp:posOffset>2061210</wp:posOffset>
                </wp:positionV>
                <wp:extent cx="2686050" cy="266700"/>
                <wp:effectExtent l="0" t="381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C37" w:rsidRDefault="00ED1C37" w:rsidP="00134A40">
                            <w:pPr>
                              <w:pStyle w:val="Caption"/>
                              <w:jc w:val="center"/>
                              <w:rPr>
                                <w:noProof/>
                              </w:rPr>
                            </w:pPr>
                            <w:r>
                              <w:t xml:space="preserve">Figure </w:t>
                            </w:r>
                            <w:fldSimple w:instr=" SEQ Figure \* ARABIC ">
                              <w:r>
                                <w:rPr>
                                  <w:noProof/>
                                </w:rPr>
                                <w:t>1</w:t>
                              </w:r>
                            </w:fldSimple>
                            <w:r>
                              <w:t xml:space="preserve">: </w:t>
                            </w:r>
                            <w:r w:rsidRPr="00EF6F9E">
                              <w:t>Project Management Structure of the PEERAC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1pt;margin-top:162.3pt;width:211.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" stroked="f">
                <v:textbox style="mso-fit-shape-to-text:t" inset="0,0,0,0">
                  <w:txbxContent>
                    <w:p w:rsidR="00ED1C37" w:rsidRDefault="00ED1C37" w:rsidP="00134A40">
                      <w:pPr>
                        <w:pStyle w:val="Caption"/>
                        <w:jc w:val="center"/>
                        <w:rPr>
                          <w:noProof/>
                        </w:rPr>
                      </w:pPr>
                      <w:r>
                        <w:t xml:space="preserve">Figure </w:t>
                      </w:r>
                      <w:fldSimple w:instr=" SEQ Figure \* ARABIC ">
                        <w:r>
                          <w:rPr>
                            <w:noProof/>
                          </w:rPr>
                          <w:t>1</w:t>
                        </w:r>
                      </w:fldSimple>
                      <w:r>
                        <w:t xml:space="preserve">: </w:t>
                      </w:r>
                      <w:r w:rsidRPr="00EF6F9E">
                        <w:t>Project Management Structure of the PEERAC</w:t>
                      </w:r>
                    </w:p>
                  </w:txbxContent>
                </v:textbox>
                <w10:wrap type="square"/>
              </v:shape>
            </w:pict>
          </mc:Fallback>
        </mc:AlternateContent>
      </w:r>
      <w:r w:rsidR="00965C9B" w:rsidRPr="00CB5BD1">
        <w:rPr>
          <w:noProof/>
          <w:lang w:eastAsia="zh-CN"/>
        </w:rPr>
        <w:drawing>
          <wp:anchor distT="0" distB="0" distL="114300" distR="114300" simplePos="0" relativeHeight="251661312" behindDoc="0" locked="0" layoutInCell="1" allowOverlap="1">
            <wp:simplePos x="2543175" y="933450"/>
            <wp:positionH relativeFrom="margin">
              <wp:align>right</wp:align>
            </wp:positionH>
            <wp:positionV relativeFrom="margin">
              <wp:align>top</wp:align>
            </wp:positionV>
            <wp:extent cx="2686050" cy="1985010"/>
            <wp:effectExtent l="19050" t="19050" r="19050" b="15240"/>
            <wp:wrapSquare wrapText="bothSides"/>
            <wp:docPr id="1" name="Picture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1" cstate="print"/>
                    <a:stretch>
                      <a:fillRect/>
                    </a:stretch>
                  </pic:blipFill>
                  <pic:spPr>
                    <a:xfrm>
                      <a:off x="0" y="0"/>
                      <a:ext cx="2686050" cy="1985010"/>
                    </a:xfrm>
                    <a:prstGeom prst="rect">
                      <a:avLst/>
                    </a:prstGeom>
                    <a:ln w="12700">
                      <a:solidFill>
                        <a:schemeClr val="tx1"/>
                      </a:solidFill>
                    </a:ln>
                  </pic:spPr>
                </pic:pic>
              </a:graphicData>
            </a:graphic>
          </wp:anchor>
        </w:drawing>
      </w:r>
      <w:r w:rsidR="00B675D6" w:rsidRPr="00CB5BD1">
        <w:rPr>
          <w:rFonts w:cs="TimesNewRomanPSMT"/>
        </w:rPr>
        <w:t>The implementation and coordination role played by the various stakeholders is detailed below:</w:t>
      </w:r>
    </w:p>
    <w:p w:rsidR="00B675D6" w:rsidRPr="00CB5BD1" w:rsidRDefault="00B675D6" w:rsidP="00807548">
      <w:pPr>
        <w:pStyle w:val="ListParagraph"/>
        <w:numPr>
          <w:ilvl w:val="0"/>
          <w:numId w:val="8"/>
        </w:numPr>
        <w:autoSpaceDE w:val="0"/>
        <w:autoSpaceDN w:val="0"/>
        <w:adjustRightInd w:val="0"/>
        <w:spacing w:before="100" w:beforeAutospacing="1" w:after="240"/>
        <w:ind w:left="630" w:hanging="274"/>
        <w:contextualSpacing w:val="0"/>
        <w:jc w:val="both"/>
        <w:rPr>
          <w:rFonts w:cs="TimesNewRomanPSMT"/>
        </w:rPr>
      </w:pPr>
      <w:r w:rsidRPr="00CB5BD1">
        <w:rPr>
          <w:rFonts w:cs="TimesNewRomanPSMT"/>
          <w:b/>
          <w:bCs/>
        </w:rPr>
        <w:t xml:space="preserve">UNDP and GEF: </w:t>
      </w:r>
      <w:r w:rsidRPr="00CB5BD1">
        <w:rPr>
          <w:rFonts w:cs="TimesNewRomanPSMT"/>
        </w:rPr>
        <w:t xml:space="preserve">UNDP China has provided GEF oversight. In this capacity, UNDP has been responsible for coordination with FECO, overall M&amp;E, organizing project reviews, providing support in the recruitment of international consultants, approving AWPs and budgets, participating in some on-site visits to beneficiaries, and providing feedback to ensure that all reporting is carried out in line with standard UNDP-GEF procedures. The UNDP China office has persistently played its oversight role and has also been a member of the PAC. </w:t>
      </w:r>
    </w:p>
    <w:p w:rsidR="00B675D6" w:rsidRPr="00CB5BD1" w:rsidRDefault="00B675D6" w:rsidP="00B675D6">
      <w:pPr>
        <w:pStyle w:val="ListParagraph"/>
        <w:autoSpaceDE w:val="0"/>
        <w:autoSpaceDN w:val="0"/>
        <w:adjustRightInd w:val="0"/>
        <w:spacing w:before="100" w:beforeAutospacing="1" w:after="240"/>
        <w:ind w:left="630"/>
        <w:contextualSpacing w:val="0"/>
        <w:jc w:val="both"/>
        <w:rPr>
          <w:rFonts w:cs="TimesNewRomanPSMT"/>
        </w:rPr>
      </w:pPr>
      <w:r w:rsidRPr="00CB5BD1">
        <w:rPr>
          <w:rFonts w:cs="TimesNewRomanPSMT"/>
          <w:bCs/>
        </w:rPr>
        <w:t>Moreover, GEF as seen as an invaluable resource by the Chinese government for facilitation of international knowledge exchange and technical assistance.</w:t>
      </w:r>
    </w:p>
    <w:p w:rsidR="00B675D6" w:rsidRPr="00CB5BD1" w:rsidRDefault="00B675D6" w:rsidP="00807548">
      <w:pPr>
        <w:pStyle w:val="ListParagraph"/>
        <w:numPr>
          <w:ilvl w:val="0"/>
          <w:numId w:val="8"/>
        </w:numPr>
        <w:autoSpaceDE w:val="0"/>
        <w:autoSpaceDN w:val="0"/>
        <w:adjustRightInd w:val="0"/>
        <w:spacing w:before="100" w:beforeAutospacing="1" w:after="240"/>
        <w:ind w:left="630" w:hanging="274"/>
        <w:contextualSpacing w:val="0"/>
        <w:jc w:val="both"/>
        <w:rPr>
          <w:rFonts w:cs="TimesNewRomanPSMT"/>
        </w:rPr>
      </w:pPr>
      <w:r w:rsidRPr="00CB5BD1">
        <w:rPr>
          <w:rFonts w:cs="TimesNewRomanPSMT"/>
          <w:b/>
          <w:bCs/>
        </w:rPr>
        <w:t xml:space="preserve">MEP: </w:t>
      </w:r>
      <w:r w:rsidRPr="00CB5BD1">
        <w:rPr>
          <w:rFonts w:cs="TimesNewRomanPSMT"/>
        </w:rPr>
        <w:t xml:space="preserve">The Ministry of Environmental Protection (MEP) has contributed to project management as the Implementing Partner. In this role, the MEP has provided a National Project Director (NPD) who has been in charge of overall responsibilities of achievement of the project objectives, and planning, coordination, administration and financial management of the project. The MEP, through its various departments, has longstanding linkages with the key stakeholders of PEERAC, including manufacturers and policy setting bodies, etc. Thus, designating MEP as the Implementing Partner has leveraged both the policy and production support components of the project. </w:t>
      </w:r>
    </w:p>
    <w:p w:rsidR="00B675D6" w:rsidRPr="00CB5BD1" w:rsidRDefault="00B675D6" w:rsidP="00807548">
      <w:pPr>
        <w:pStyle w:val="ListParagraph"/>
        <w:numPr>
          <w:ilvl w:val="0"/>
          <w:numId w:val="8"/>
        </w:numPr>
        <w:autoSpaceDE w:val="0"/>
        <w:autoSpaceDN w:val="0"/>
        <w:adjustRightInd w:val="0"/>
        <w:spacing w:before="100" w:beforeAutospacing="1" w:after="240"/>
        <w:ind w:left="630" w:hanging="274"/>
        <w:contextualSpacing w:val="0"/>
        <w:jc w:val="both"/>
        <w:rPr>
          <w:rFonts w:cs="TimesNewRomanPSMT"/>
        </w:rPr>
      </w:pPr>
      <w:r w:rsidRPr="00CB5BD1">
        <w:rPr>
          <w:rFonts w:cs="TimesNewRomanPSMT"/>
          <w:b/>
          <w:bCs/>
        </w:rPr>
        <w:t>FECO and PMO:</w:t>
      </w:r>
      <w:r w:rsidRPr="00CB5BD1">
        <w:rPr>
          <w:rFonts w:cs="TimesNewRomanPSMT"/>
        </w:rPr>
        <w:t xml:space="preserve"> The Foreign Economic Cooperation Office (FECO), a division of the MEP, has been the Designated Implementing Partner of the PEERAC project. In this capacity, FECO is responsible for supporting MEP and UNDP CO in managing and implementing PEERAC. Key tasks that FECO is responsible for establishment of a Project Management Office (PMO) and providing overall guidance and approval of all operational activities. FECO has been reporting project achievements and results to the MEP and UNDP CO. </w:t>
      </w:r>
    </w:p>
    <w:p w:rsidR="00B675D6" w:rsidRPr="00CB5BD1" w:rsidRDefault="00B675D6" w:rsidP="00B675D6">
      <w:pPr>
        <w:pStyle w:val="ListParagraph"/>
        <w:autoSpaceDE w:val="0"/>
        <w:autoSpaceDN w:val="0"/>
        <w:adjustRightInd w:val="0"/>
        <w:spacing w:before="100" w:beforeAutospacing="1" w:after="240"/>
        <w:ind w:left="630"/>
        <w:contextualSpacing w:val="0"/>
        <w:jc w:val="both"/>
        <w:rPr>
          <w:rFonts w:cs="TimesNewRomanPSMT"/>
        </w:rPr>
      </w:pPr>
      <w:r w:rsidRPr="00CB5BD1">
        <w:rPr>
          <w:rFonts w:cs="TimesNewRomanPSMT"/>
        </w:rPr>
        <w:t xml:space="preserve">Established by the FECO and headed by a National Project Manager, the PMO has been responsible for the day-to-day management of all project activities. </w:t>
      </w:r>
      <w:r w:rsidRPr="00CB5BD1">
        <w:t>K</w:t>
      </w:r>
      <w:r w:rsidRPr="00CB5BD1">
        <w:rPr>
          <w:rFonts w:cs="TimesNewRomanPSMT"/>
        </w:rPr>
        <w:t xml:space="preserve">ey tasks performed by the PMO include preparation of annual work plans, procuring inputs, preparing monitoring reports, daily coordination and general project communications. </w:t>
      </w:r>
      <w:r w:rsidRPr="00CB5BD1">
        <w:t xml:space="preserve">The Financial Division and Procurement Division in FECO assisted PMO in fulfilling procurement procedures and signing procurement contract, etc. </w:t>
      </w:r>
    </w:p>
    <w:p w:rsidR="00B675D6" w:rsidRPr="00CB5BD1" w:rsidRDefault="00B675D6" w:rsidP="00B675D6">
      <w:pPr>
        <w:pStyle w:val="ListParagraph"/>
        <w:autoSpaceDE w:val="0"/>
        <w:autoSpaceDN w:val="0"/>
        <w:adjustRightInd w:val="0"/>
        <w:spacing w:before="100" w:beforeAutospacing="1" w:after="240"/>
        <w:ind w:left="630"/>
        <w:contextualSpacing w:val="0"/>
        <w:jc w:val="both"/>
      </w:pPr>
      <w:r w:rsidRPr="00CB5BD1">
        <w:rPr>
          <w:rFonts w:cs="TimesNewRomanPSMT"/>
        </w:rPr>
        <w:t>While a</w:t>
      </w:r>
      <w:r w:rsidRPr="00CB5BD1">
        <w:t>ll the project activities were carried out through subcontracting, service authorization, and services provided by experts, the PMO was responsible for the activity design, TOR preparation, procurement, process management, results evaluation and acceptance. The PMO skillfully managed and coordinated the numerous stakeholders and activities under the project, including the UNDP, PAC and TAC, project Sub-Contractors, beneficiary companies, and other stakeholders. The project’s success and relatively timely completion can be partially attributed to this coordination role.</w:t>
      </w:r>
    </w:p>
    <w:p w:rsidR="00B675D6" w:rsidRPr="00CB5BD1" w:rsidRDefault="00B675D6" w:rsidP="00B675D6">
      <w:pPr>
        <w:pStyle w:val="ListParagraph"/>
        <w:autoSpaceDE w:val="0"/>
        <w:autoSpaceDN w:val="0"/>
        <w:adjustRightInd w:val="0"/>
        <w:spacing w:before="100" w:beforeAutospacing="1" w:after="240"/>
        <w:ind w:left="630"/>
        <w:contextualSpacing w:val="0"/>
        <w:jc w:val="both"/>
      </w:pPr>
      <w:r w:rsidRPr="00CB5BD1">
        <w:t>However, it is worth noting that at different times during implementation, the PEERAC has witnessed replacements of all personnel occupying PMO posts, including the NPD, PMO Director, Project Manager, Technical Officer, and Financial and Administrative Officer. The most drastic change occurred in 2013, when both the PMO Director and Project Manager were replaced by FECO, as the previous personnel were relocated to new positions within the Ministry. This relocation was approved by the PAC. Later in 2015, upon the departure of the NPD</w:t>
      </w:r>
      <w:r w:rsidRPr="00CB5BD1">
        <w:rPr>
          <w:rStyle w:val="FootnoteReference"/>
        </w:rPr>
        <w:footnoteReference w:id="4"/>
      </w:r>
      <w:r w:rsidRPr="00CB5BD1">
        <w:t>, the then PMO Director and Project Manager were promoted to fill the roles of NPD and PMO Director, respectively. In the same year, the Technical Officer also left due to the anticipated project closure, and this role was filled by the existing Financial and Administrative Officer as an additional responsibility.</w:t>
      </w:r>
    </w:p>
    <w:p w:rsidR="00B675D6" w:rsidRPr="00CB5BD1" w:rsidRDefault="00B675D6" w:rsidP="00B675D6">
      <w:pPr>
        <w:pStyle w:val="ListParagraph"/>
        <w:autoSpaceDE w:val="0"/>
        <w:autoSpaceDN w:val="0"/>
        <w:adjustRightInd w:val="0"/>
        <w:spacing w:before="100" w:beforeAutospacing="1" w:after="240"/>
        <w:ind w:left="630"/>
        <w:contextualSpacing w:val="0"/>
        <w:jc w:val="both"/>
      </w:pPr>
      <w:r w:rsidRPr="00CB5BD1">
        <w:t>Such frequent changes in project personnel are usually expected to have drastic effects on the progress of activities and stakeholder morale. However, interviews with various stakeholders and beneficiaries confirmed that the changes did not have severe implications for the project, as the activities were actually being implemented by Sub-contractors while the PMO performed a coordination function. In addition, a strong PAC is also likely responsible for minimizing the harm.</w:t>
      </w:r>
    </w:p>
    <w:p w:rsidR="00B675D6" w:rsidRPr="00CB5BD1" w:rsidRDefault="00B675D6" w:rsidP="00807548">
      <w:pPr>
        <w:pStyle w:val="ListParagraph"/>
        <w:numPr>
          <w:ilvl w:val="0"/>
          <w:numId w:val="8"/>
        </w:numPr>
        <w:tabs>
          <w:tab w:val="left" w:pos="1405"/>
        </w:tabs>
        <w:autoSpaceDE w:val="0"/>
        <w:autoSpaceDN w:val="0"/>
        <w:adjustRightInd w:val="0"/>
        <w:spacing w:before="100" w:beforeAutospacing="1" w:after="240"/>
        <w:ind w:left="630" w:hanging="270"/>
        <w:contextualSpacing w:val="0"/>
        <w:jc w:val="both"/>
        <w:rPr>
          <w:rFonts w:cs="TimesNewRomanPSMT"/>
        </w:rPr>
      </w:pPr>
      <w:r w:rsidRPr="00CB5BD1">
        <w:rPr>
          <w:rFonts w:ascii="Calibri" w:hAnsi="Calibri" w:cs="TimesNewRomanPSMT"/>
          <w:b/>
          <w:bCs/>
        </w:rPr>
        <w:t xml:space="preserve">PAC: </w:t>
      </w:r>
      <w:r w:rsidRPr="00CB5BD1">
        <w:rPr>
          <w:rFonts w:ascii="Calibri" w:hAnsi="Calibri" w:cs="TimesNewRomanPSMT"/>
        </w:rPr>
        <w:t>Chaired by the FECO-appointed NPD, a Project Advisory Committee (PAC)</w:t>
      </w:r>
      <w:r w:rsidRPr="00CB5BD1">
        <w:rPr>
          <w:rStyle w:val="FootnoteReference"/>
          <w:rFonts w:ascii="Calibri" w:hAnsi="Calibri" w:cs="TimesNewRomanPSMT"/>
        </w:rPr>
        <w:footnoteReference w:id="5"/>
      </w:r>
      <w:r w:rsidRPr="00CB5BD1">
        <w:rPr>
          <w:rFonts w:ascii="Calibri" w:hAnsi="Calibri" w:cs="TimesNewRomanPSMT"/>
        </w:rPr>
        <w:t xml:space="preserve"> was established at the onset of the project and comprised of 06 representatives from key stakeholders, including UNDP China, MEP, MOF, MIIT, and CNIS. </w:t>
      </w:r>
      <w:r w:rsidRPr="00CB5BD1">
        <w:rPr>
          <w:rFonts w:ascii="Calibri" w:hAnsi="Calibri" w:cs="Times New Roman"/>
        </w:rPr>
        <w:t xml:space="preserve">Key activities performed by the PAC include: (a). Review of annual progress reports for necessary guidance; (b) Reviewing and approving any proposed changes in project activities; (c) Providing guidance on the effectiveness of PEERAC implementation, and its linkages to corporate UNDP policy decisions, and other UNDP initiatives; and, (d) Monitoring and evaluating the implementation of PEERAC towards the intended outputs. </w:t>
      </w:r>
      <w:r w:rsidRPr="00CB5BD1">
        <w:rPr>
          <w:rFonts w:cs="TimesNewRomanPSMT"/>
        </w:rPr>
        <w:t xml:space="preserve">Since the start of the project, the PAC has met once a year and has convened a total of six times. A list of the PAC members and the meeting dates are presented in Annex 7. </w:t>
      </w:r>
    </w:p>
    <w:p w:rsidR="00B675D6" w:rsidRPr="00CB5BD1" w:rsidRDefault="00B675D6" w:rsidP="0096215F">
      <w:pPr>
        <w:pStyle w:val="ListParagraph"/>
        <w:autoSpaceDE w:val="0"/>
        <w:autoSpaceDN w:val="0"/>
        <w:adjustRightInd w:val="0"/>
        <w:spacing w:before="100" w:beforeAutospacing="1" w:after="240"/>
        <w:ind w:left="630"/>
        <w:contextualSpacing w:val="0"/>
        <w:jc w:val="both"/>
        <w:rPr>
          <w:rFonts w:cs="TimesNewRomanPSMT"/>
        </w:rPr>
      </w:pPr>
      <w:r w:rsidRPr="00CB5BD1">
        <w:rPr>
          <w:rFonts w:cs="TimesNewRomanPSMT"/>
        </w:rPr>
        <w:t>The PAC is comprised of highly relevant stakeholders from a variety of specialized organizations in the Energy Efficiency and/or RAC industry. The members presented a combination of technical knowledge and decision making authority within their respective organizations. As the goals and objectives of the PEERAC project are aligned with their own organizational priorities, these stakeholders have a direct interest in the success of the project. Moreover, due to their exclusive involvement in energy efficiency and RAC industry, the member organizations have been well placed to guide the project planning and providing advice on prioritizing planned activities in relation to the ongoing policy and market context. In addition, the PAC has played a key oversight and monitoring function by reviewing progress of approved activities.</w:t>
      </w:r>
    </w:p>
    <w:p w:rsidR="00B675D6" w:rsidRPr="00CB5BD1" w:rsidRDefault="00B675D6" w:rsidP="00B675D6">
      <w:pPr>
        <w:pStyle w:val="ListParagraph"/>
        <w:autoSpaceDE w:val="0"/>
        <w:autoSpaceDN w:val="0"/>
        <w:adjustRightInd w:val="0"/>
        <w:spacing w:before="100" w:beforeAutospacing="1" w:after="240"/>
        <w:ind w:left="630"/>
        <w:contextualSpacing w:val="0"/>
        <w:jc w:val="both"/>
        <w:rPr>
          <w:rFonts w:cs="TimesNewRomanPSMT"/>
        </w:rPr>
      </w:pPr>
      <w:r w:rsidRPr="00CB5BD1">
        <w:rPr>
          <w:rFonts w:cs="TimesNewRomanPSMT"/>
        </w:rPr>
        <w:t>The TE mission concluded that the PAC has effectively contributed to the implementation by providing guidance to project planning and monitoring.</w:t>
      </w:r>
      <w:r w:rsidR="00097340">
        <w:rPr>
          <w:rFonts w:cs="TimesNewRomanPSMT"/>
        </w:rPr>
        <w:t xml:space="preserve"> </w:t>
      </w:r>
      <w:r w:rsidRPr="00CB5BD1">
        <w:rPr>
          <w:rFonts w:cs="TimesNewRomanPSMT"/>
        </w:rPr>
        <w:t xml:space="preserve">Some key examples of the support provided by the PAC members include in-depth review and advice on the PEERAC’s funding allocation to AWP by the participating representative of the MOF, policy guidance by the MIIT, providing feedback for drafting of RAC EE Standard, cross-checking and validation of AMIS figure with their own organizational data sources, keeping the PMO informed on new and planned policy changes relevant to the members’ organization, incorporating the EE lessons learned from PEERAC into their own organizational work, and where possible, promoting the PEERAC’s objectives and activities as part of their own organizations’ activities. </w:t>
      </w:r>
    </w:p>
    <w:p w:rsidR="00B675D6" w:rsidRPr="00CB5BD1" w:rsidRDefault="00B675D6" w:rsidP="00807548">
      <w:pPr>
        <w:pStyle w:val="ListParagraph"/>
        <w:numPr>
          <w:ilvl w:val="0"/>
          <w:numId w:val="8"/>
        </w:numPr>
        <w:autoSpaceDE w:val="0"/>
        <w:autoSpaceDN w:val="0"/>
        <w:adjustRightInd w:val="0"/>
        <w:spacing w:before="100" w:beforeAutospacing="1" w:after="240" w:line="259" w:lineRule="auto"/>
        <w:ind w:left="630" w:hanging="270"/>
        <w:contextualSpacing w:val="0"/>
        <w:jc w:val="both"/>
        <w:rPr>
          <w:rFonts w:cs="TimesNewRomanPSMT"/>
        </w:rPr>
      </w:pPr>
      <w:r w:rsidRPr="00CB5BD1">
        <w:rPr>
          <w:rFonts w:ascii="Calibri" w:hAnsi="Calibri" w:cs="TimesNewRomanPSMT"/>
          <w:b/>
          <w:bCs/>
        </w:rPr>
        <w:t xml:space="preserve">TAC: </w:t>
      </w:r>
      <w:r w:rsidRPr="00CB5BD1">
        <w:rPr>
          <w:rFonts w:ascii="Calibri" w:hAnsi="Calibri" w:cs="TimesNewRomanPSMT"/>
          <w:bCs/>
        </w:rPr>
        <w:t>A Technical Advisory Committee (TAC) was established at the onset of the project. The main responsibility of the TAC has been to provide expert advice in the implementation of technical aspects of implementation of the various project components. For instance, some of the tasks performed by TAC include due diligence in selection of Sub-Contractors, input to the formulation of RAC EE Standards, reviewing feasibility of major activities, and monitoring the Sub-Contractors’ performance.</w:t>
      </w:r>
    </w:p>
    <w:p w:rsidR="00E70EC1" w:rsidRPr="00CB5BD1" w:rsidRDefault="00B675D6" w:rsidP="00E84A86">
      <w:pPr>
        <w:autoSpaceDE w:val="0"/>
        <w:autoSpaceDN w:val="0"/>
        <w:adjustRightInd w:val="0"/>
        <w:spacing w:before="100" w:beforeAutospacing="1" w:after="100" w:afterAutospacing="1"/>
        <w:ind w:left="630"/>
        <w:jc w:val="both"/>
        <w:rPr>
          <w:rFonts w:eastAsia="Times New Roman" w:cs="Times New Roman"/>
          <w:i/>
          <w:iCs/>
        </w:rPr>
      </w:pPr>
      <w:r w:rsidRPr="00CB5BD1">
        <w:rPr>
          <w:rFonts w:ascii="Calibri" w:hAnsi="Calibri" w:cs="TimesNewRomanPSMT"/>
          <w:bCs/>
        </w:rPr>
        <w:t xml:space="preserve">Members of the TAC have been high-level technical representatives from key stakeholders. The Committee’s has met on a need-basis throughout the project’s implementation. In addition to these scheduled meetings, TAC members have provided advice and inputs in the form of other planned and unplanned activities such as participation in visits, trainings, and informal interaction with other members or the PMO staff, etc. Considering the complexity and variety of PEERAC activities, membership of TAC has been open to new advisors. Annex </w:t>
      </w:r>
      <w:r w:rsidR="00E84A86" w:rsidRPr="00CB5BD1">
        <w:rPr>
          <w:rFonts w:ascii="Calibri" w:hAnsi="Calibri" w:cs="TimesNewRomanPSMT"/>
          <w:bCs/>
        </w:rPr>
        <w:t>8</w:t>
      </w:r>
      <w:r w:rsidRPr="00CB5BD1">
        <w:rPr>
          <w:rFonts w:ascii="Calibri" w:hAnsi="Calibri" w:cs="TimesNewRomanPSMT"/>
          <w:bCs/>
        </w:rPr>
        <w:t xml:space="preserve"> provides a list of the TAC members.</w:t>
      </w:r>
    </w:p>
    <w:p w:rsidR="000B74DF" w:rsidRPr="00CB5BD1" w:rsidRDefault="000B74DF" w:rsidP="00807548">
      <w:pPr>
        <w:pStyle w:val="Heading3"/>
        <w:numPr>
          <w:ilvl w:val="2"/>
          <w:numId w:val="10"/>
        </w:numPr>
      </w:pPr>
      <w:bookmarkStart w:id="27" w:name="_Toc450150855"/>
      <w:r w:rsidRPr="00CB5BD1">
        <w:t>Adaptive Management</w:t>
      </w:r>
      <w:bookmarkEnd w:id="27"/>
    </w:p>
    <w:p w:rsidR="00BE6F77" w:rsidRPr="00CB5BD1" w:rsidRDefault="00B675D6" w:rsidP="005E17C7">
      <w:pPr>
        <w:autoSpaceDE w:val="0"/>
        <w:autoSpaceDN w:val="0"/>
        <w:adjustRightInd w:val="0"/>
        <w:spacing w:before="160" w:after="100" w:afterAutospacing="1"/>
        <w:jc w:val="both"/>
        <w:rPr>
          <w:rFonts w:cs="TimesNewRomanPSMT"/>
        </w:rPr>
      </w:pPr>
      <w:r w:rsidRPr="00CB5BD1">
        <w:t>By incorporating the ‘Assessment-Implementation-and Post Implementation Evaluation’ strategy in the project design, the project was formulated on the principal of Adaptive management. Moreover, the PAC was also authorized to evaluate and approve any recommended adjustments to activities. Consequently, activities were implemented while being responsive to the continually evolving needs of the RAC EE industry in China, e.g. the increased focus of trainings and TA activities on inverter technology vs. constant speed RACs. Similarly, the activity around the manufacturer incentive program was modified by incorporating a market competition among the participating manufacturers of EE RACs. Likewise, activities related to the planned Intensive RAC Design Training Course (activity 2.3) were merged with the in-country and international EE RAC courses. Moreover, as fewer than expected firms qualified for the competition, funds of approximately USD 300,000 were saved under this activity. This fund was eventually allocated to activities to promote the project’s impact.</w:t>
      </w:r>
    </w:p>
    <w:p w:rsidR="00B675D6" w:rsidRPr="00CB5BD1" w:rsidRDefault="00B675D6" w:rsidP="00AF7939">
      <w:pPr>
        <w:jc w:val="both"/>
      </w:pPr>
      <w:r w:rsidRPr="00CB5BD1">
        <w:t xml:space="preserve">In terms of changes to design, a major diversion from the project document has been the cancellation of the ‘Rebate Activity’ under Output 3 (Activities 3.3.1 to 3.3.4).In order to encourage consumer demand for EE RACs, PEERAC originally intended to develop a RAC Rebate Program. However, in view of a more comprehensive consumer rebate program offered by the GOC as part of its economic stimulus package introduced in 2009, the PAC recommended to cancel the project’s rebate component on May 28, 2013. This move was also approved by the MTR mission. The funds of USD </w:t>
      </w:r>
      <w:r w:rsidR="00AF7939" w:rsidRPr="00CB5BD1">
        <w:t>72,500</w:t>
      </w:r>
      <w:r w:rsidRPr="00CB5BD1">
        <w:t xml:space="preserve"> allocated to the rebate program were redirected to </w:t>
      </w:r>
      <w:r w:rsidR="00AF7939" w:rsidRPr="00CB5BD1">
        <w:t xml:space="preserve">Retail Incentive </w:t>
      </w:r>
      <w:r w:rsidR="008D1C03" w:rsidRPr="00CB5BD1">
        <w:t>Program</w:t>
      </w:r>
      <w:r w:rsidRPr="00CB5BD1">
        <w:t xml:space="preserve">. </w:t>
      </w:r>
    </w:p>
    <w:p w:rsidR="00CB3BB3" w:rsidRPr="00CB5BD1" w:rsidRDefault="00B675D6" w:rsidP="00B675D6">
      <w:pPr>
        <w:pStyle w:val="Default"/>
        <w:spacing w:before="100" w:beforeAutospacing="1" w:after="100" w:afterAutospacing="1" w:line="276" w:lineRule="auto"/>
        <w:jc w:val="both"/>
        <w:rPr>
          <w:rFonts w:asciiTheme="minorHAnsi" w:hAnsiTheme="minorHAnsi" w:cstheme="minorHAnsi"/>
          <w:sz w:val="22"/>
          <w:szCs w:val="22"/>
        </w:rPr>
      </w:pPr>
      <w:r w:rsidRPr="00CB5BD1">
        <w:rPr>
          <w:rFonts w:asciiTheme="minorHAnsi" w:hAnsiTheme="minorHAnsi" w:cstheme="minorHAnsi"/>
          <w:sz w:val="22"/>
          <w:szCs w:val="22"/>
        </w:rPr>
        <w:t>The TE team concludes that Adaptive Management has been thoroughly incorporated into the PEERAC’s design and implementation approach and the project continued to stay relevant in the context of the changing needs of EE RAC industry in China.</w:t>
      </w:r>
    </w:p>
    <w:p w:rsidR="00916756" w:rsidRPr="00CB5BD1" w:rsidRDefault="00916756" w:rsidP="00807548">
      <w:pPr>
        <w:pStyle w:val="Heading3"/>
        <w:numPr>
          <w:ilvl w:val="2"/>
          <w:numId w:val="10"/>
        </w:numPr>
      </w:pPr>
      <w:bookmarkStart w:id="28" w:name="_Toc450150856"/>
      <w:r w:rsidRPr="00CB5BD1">
        <w:t>Partnership Arrangements</w:t>
      </w:r>
      <w:bookmarkEnd w:id="28"/>
    </w:p>
    <w:p w:rsidR="00FF5F47" w:rsidRPr="00CB5BD1" w:rsidRDefault="00B675D6" w:rsidP="00B675D6">
      <w:pPr>
        <w:autoSpaceDE w:val="0"/>
        <w:autoSpaceDN w:val="0"/>
        <w:adjustRightInd w:val="0"/>
        <w:spacing w:before="100" w:beforeAutospacing="1" w:after="100" w:afterAutospacing="1"/>
        <w:jc w:val="both"/>
        <w:rPr>
          <w:rFonts w:cstheme="minorHAnsi"/>
        </w:rPr>
      </w:pPr>
      <w:r w:rsidRPr="00CB5BD1">
        <w:rPr>
          <w:rFonts w:cstheme="minorHAnsi"/>
        </w:rPr>
        <w:t>Over the course of implementation, the project has partnered with various public and private stakeholders in the Chinese EE RAC industry. These include government agencies, industry associations, manufacturing enterprises, research institutes, testing laboratories, and media outlets, etc. Major partnership activities included policy development, training and technical support, industry data collection, and awareness raising.</w:t>
      </w:r>
    </w:p>
    <w:p w:rsidR="00B675D6" w:rsidRPr="00CB5BD1" w:rsidRDefault="00B675D6" w:rsidP="00E84A86">
      <w:pPr>
        <w:autoSpaceDE w:val="0"/>
        <w:autoSpaceDN w:val="0"/>
        <w:adjustRightInd w:val="0"/>
        <w:spacing w:before="100" w:beforeAutospacing="1" w:after="100" w:afterAutospacing="1"/>
        <w:jc w:val="both"/>
        <w:rPr>
          <w:rFonts w:cstheme="minorHAnsi"/>
        </w:rPr>
      </w:pPr>
      <w:r w:rsidRPr="00CB5BD1">
        <w:rPr>
          <w:rFonts w:cstheme="minorHAnsi"/>
        </w:rPr>
        <w:t xml:space="preserve">As stipulated in the project design document, all project activities were carried out through subcontracting. Resultantly, the PMO partnered with 10 public and private sub-contractors by issuing 13 sub-contracts with a total value of USD 2.866 million. Annex </w:t>
      </w:r>
      <w:r w:rsidR="00E84A86" w:rsidRPr="00CB5BD1">
        <w:rPr>
          <w:rFonts w:cstheme="minorHAnsi"/>
        </w:rPr>
        <w:t>9</w:t>
      </w:r>
      <w:r w:rsidRPr="00CB5BD1">
        <w:rPr>
          <w:rFonts w:cstheme="minorHAnsi"/>
        </w:rPr>
        <w:t xml:space="preserve"> presents a year-wise distribution of the Sub-Contracts since the project’s inception in November 2010. Since project establishment activities, such as recruitment of staff and obtaining commitments from manufacturers, were implemented in 2010 and 2011, the first sub-contract was not issued until 2012. </w:t>
      </w:r>
    </w:p>
    <w:p w:rsidR="00B675D6" w:rsidRPr="00CB5BD1" w:rsidRDefault="00B675D6" w:rsidP="0096215F">
      <w:pPr>
        <w:autoSpaceDE w:val="0"/>
        <w:autoSpaceDN w:val="0"/>
        <w:adjustRightInd w:val="0"/>
        <w:spacing w:before="100" w:beforeAutospacing="1" w:after="100" w:afterAutospacing="1"/>
        <w:jc w:val="both"/>
        <w:rPr>
          <w:rFonts w:cstheme="minorHAnsi"/>
        </w:rPr>
      </w:pPr>
      <w:r w:rsidRPr="00CB5BD1">
        <w:rPr>
          <w:rFonts w:cstheme="minorHAnsi"/>
        </w:rPr>
        <w:t>The sub-contracts were issued using an open bidding process. The bids were whetted by the PEERAC’s TAC and projects were awarded to agencies with sound technical proposals. All the sub-contracts were issued to Chinese entities, some of which were also the project’s key stakeholders, e.g. CHEARI and CHEAA. The Sub-contracts were implemented according to the TORs provided by the PMO and all sub-contracts were concluded on time. According to stakeholder views, of the sub-contractors, CHEAA, CHEARI, and GOME were the most substantial contributors to the project’s outcomes.</w:t>
      </w:r>
    </w:p>
    <w:p w:rsidR="00B675D6" w:rsidRPr="00CB5BD1" w:rsidRDefault="00B675D6" w:rsidP="00BD5672">
      <w:pPr>
        <w:autoSpaceDE w:val="0"/>
        <w:autoSpaceDN w:val="0"/>
        <w:adjustRightInd w:val="0"/>
        <w:spacing w:before="100" w:beforeAutospacing="1" w:after="100" w:afterAutospacing="1"/>
        <w:jc w:val="both"/>
        <w:rPr>
          <w:rFonts w:cstheme="minorHAnsi"/>
        </w:rPr>
      </w:pPr>
      <w:r w:rsidRPr="00CB5BD1">
        <w:rPr>
          <w:rFonts w:cstheme="minorHAnsi"/>
        </w:rPr>
        <w:t xml:space="preserve">Analysis in Annex </w:t>
      </w:r>
      <w:r w:rsidR="00BD5672" w:rsidRPr="00CB5BD1">
        <w:rPr>
          <w:rFonts w:cstheme="minorHAnsi"/>
        </w:rPr>
        <w:t>9</w:t>
      </w:r>
      <w:r w:rsidRPr="00CB5BD1">
        <w:rPr>
          <w:rFonts w:cstheme="minorHAnsi"/>
        </w:rPr>
        <w:t xml:space="preserve"> shows that the sub-contracts with the highest budgetary proportions include Training Activities for EE RAC design and production technologies (35%) and Consumer Education Program (20%). The remaining contracts constituted 1% to 8% of the total sub-contract budget. </w:t>
      </w:r>
    </w:p>
    <w:p w:rsidR="001601E9" w:rsidRPr="00CB5BD1" w:rsidRDefault="00B675D6" w:rsidP="00B675D6">
      <w:pPr>
        <w:autoSpaceDE w:val="0"/>
        <w:autoSpaceDN w:val="0"/>
        <w:adjustRightInd w:val="0"/>
        <w:spacing w:before="100" w:beforeAutospacing="1" w:after="100" w:afterAutospacing="1"/>
        <w:jc w:val="both"/>
      </w:pPr>
      <w:r w:rsidRPr="00CB5BD1">
        <w:rPr>
          <w:rFonts w:cstheme="minorHAnsi"/>
        </w:rPr>
        <w:t>As shown in Table 3, the majority of sub-contracts (63%) were issued in 2012. Understandably, this proportion kept tapering off with the passing years, as a large number of activities such as RAC and ACC training and AMIS were commissioned at the start. Alternatively, activities related to awareness, research, and the manufacturers’ incentive program were commissioned in the later half of the project.</w:t>
      </w:r>
    </w:p>
    <w:p w:rsidR="005E17C7" w:rsidRPr="00CB5BD1" w:rsidRDefault="005E17C7" w:rsidP="005E17C7">
      <w:pPr>
        <w:pStyle w:val="Caption"/>
        <w:keepNext/>
        <w:spacing w:after="0"/>
        <w:jc w:val="center"/>
        <w:rPr>
          <w:sz w:val="22"/>
          <w:szCs w:val="22"/>
        </w:rPr>
      </w:pPr>
      <w:bookmarkStart w:id="29" w:name="_Toc450210973"/>
      <w:r w:rsidRPr="00CB5BD1">
        <w:rPr>
          <w:sz w:val="22"/>
          <w:szCs w:val="22"/>
        </w:rPr>
        <w:t xml:space="preserve">Table </w:t>
      </w:r>
      <w:r w:rsidR="00F305B9" w:rsidRPr="00CB5BD1">
        <w:rPr>
          <w:sz w:val="22"/>
          <w:szCs w:val="22"/>
        </w:rPr>
        <w:fldChar w:fldCharType="begin"/>
      </w:r>
      <w:r w:rsidR="003F5C63" w:rsidRPr="00CB5BD1">
        <w:rPr>
          <w:sz w:val="22"/>
          <w:szCs w:val="22"/>
        </w:rPr>
        <w:instrText xml:space="preserve"> SEQ Table \* ARABIC </w:instrText>
      </w:r>
      <w:r w:rsidR="00F305B9" w:rsidRPr="00CB5BD1">
        <w:rPr>
          <w:sz w:val="22"/>
          <w:szCs w:val="22"/>
        </w:rPr>
        <w:fldChar w:fldCharType="separate"/>
      </w:r>
      <w:r w:rsidR="0095659C" w:rsidRPr="00CB5BD1">
        <w:rPr>
          <w:sz w:val="22"/>
          <w:szCs w:val="22"/>
        </w:rPr>
        <w:t>3</w:t>
      </w:r>
      <w:r w:rsidR="00F305B9" w:rsidRPr="00CB5BD1">
        <w:rPr>
          <w:sz w:val="22"/>
          <w:szCs w:val="22"/>
        </w:rPr>
        <w:fldChar w:fldCharType="end"/>
      </w:r>
      <w:r w:rsidRPr="00CB5BD1">
        <w:rPr>
          <w:sz w:val="22"/>
          <w:szCs w:val="22"/>
        </w:rPr>
        <w:t>: Year-Wise Distribution of Sub-Contracts</w:t>
      </w:r>
      <w:bookmarkEnd w:id="29"/>
    </w:p>
    <w:tbl>
      <w:tblPr>
        <w:tblStyle w:val="LightGrid-Accent5"/>
        <w:tblW w:w="6396" w:type="dxa"/>
        <w:jc w:val="center"/>
        <w:tblLook w:val="04A0" w:firstRow="1" w:lastRow="0" w:firstColumn="1" w:lastColumn="0" w:noHBand="0" w:noVBand="1"/>
      </w:tblPr>
      <w:tblGrid>
        <w:gridCol w:w="1756"/>
        <w:gridCol w:w="4640"/>
      </w:tblGrid>
      <w:tr w:rsidR="00B675D6" w:rsidRPr="00CB5BD1" w:rsidTr="00B675D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56" w:type="dxa"/>
            <w:shd w:val="clear" w:color="auto" w:fill="31849B" w:themeFill="accent5" w:themeFillShade="BF"/>
            <w:noWrap/>
            <w:hideMark/>
          </w:tcPr>
          <w:p w:rsidR="00B675D6" w:rsidRPr="00CB5BD1" w:rsidRDefault="00B675D6" w:rsidP="00B675D6">
            <w:pPr>
              <w:jc w:val="center"/>
              <w:rPr>
                <w:rFonts w:asciiTheme="minorHAnsi" w:eastAsia="宋体" w:hAnsiTheme="minorHAnsi" w:cs="Times New Roman"/>
                <w:color w:val="FFFFFF" w:themeColor="background1"/>
              </w:rPr>
            </w:pPr>
            <w:r w:rsidRPr="00CB5BD1">
              <w:rPr>
                <w:rFonts w:asciiTheme="minorHAnsi" w:eastAsia="宋体" w:hAnsiTheme="minorHAnsi" w:cs="Times New Roman"/>
                <w:color w:val="FFFFFF" w:themeColor="background1"/>
              </w:rPr>
              <w:t>Year</w:t>
            </w:r>
          </w:p>
        </w:tc>
        <w:tc>
          <w:tcPr>
            <w:tcW w:w="4640" w:type="dxa"/>
            <w:shd w:val="clear" w:color="auto" w:fill="31849B" w:themeFill="accent5" w:themeFillShade="BF"/>
            <w:noWrap/>
            <w:hideMark/>
          </w:tcPr>
          <w:p w:rsidR="00B675D6" w:rsidRPr="00CB5BD1" w:rsidRDefault="00B675D6" w:rsidP="00B675D6">
            <w:pPr>
              <w:jc w:val="center"/>
              <w:cnfStyle w:val="100000000000" w:firstRow="1" w:lastRow="0" w:firstColumn="0" w:lastColumn="0" w:oddVBand="0" w:evenVBand="0" w:oddHBand="0" w:evenHBand="0" w:firstRowFirstColumn="0" w:firstRowLastColumn="0" w:lastRowFirstColumn="0" w:lastRowLastColumn="0"/>
              <w:rPr>
                <w:rFonts w:asciiTheme="minorHAnsi" w:eastAsia="宋体" w:hAnsiTheme="minorHAnsi" w:cs="宋体"/>
                <w:color w:val="FFFFFF" w:themeColor="background1"/>
              </w:rPr>
            </w:pPr>
            <w:r w:rsidRPr="00CB5BD1">
              <w:rPr>
                <w:rFonts w:asciiTheme="minorHAnsi" w:eastAsia="宋体" w:hAnsiTheme="minorHAnsi" w:cs="宋体"/>
                <w:color w:val="FFFFFF" w:themeColor="background1"/>
              </w:rPr>
              <w:t>Proportion of Sub-Contracts Issues (% USD)</w:t>
            </w:r>
          </w:p>
        </w:tc>
      </w:tr>
      <w:tr w:rsidR="00B675D6" w:rsidRPr="00CB5BD1" w:rsidTr="00B675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56" w:type="dxa"/>
            <w:noWrap/>
            <w:hideMark/>
          </w:tcPr>
          <w:p w:rsidR="00B675D6" w:rsidRPr="00CB5BD1" w:rsidRDefault="00B675D6" w:rsidP="00B675D6">
            <w:pPr>
              <w:jc w:val="center"/>
              <w:rPr>
                <w:rFonts w:asciiTheme="minorHAnsi" w:eastAsia="宋体" w:hAnsiTheme="minorHAnsi" w:cs="宋体"/>
                <w:b w:val="0"/>
                <w:bCs w:val="0"/>
                <w:color w:val="000000"/>
              </w:rPr>
            </w:pPr>
            <w:r w:rsidRPr="00CB5BD1">
              <w:rPr>
                <w:rFonts w:asciiTheme="minorHAnsi" w:eastAsia="宋体" w:hAnsiTheme="minorHAnsi" w:cs="宋体"/>
                <w:b w:val="0"/>
                <w:bCs w:val="0"/>
                <w:color w:val="000000"/>
              </w:rPr>
              <w:t>2012</w:t>
            </w:r>
          </w:p>
        </w:tc>
        <w:tc>
          <w:tcPr>
            <w:tcW w:w="4640" w:type="dxa"/>
            <w:noWrap/>
            <w:hideMark/>
          </w:tcPr>
          <w:p w:rsidR="00B675D6" w:rsidRPr="00CB5BD1" w:rsidRDefault="00B675D6" w:rsidP="005E17C7">
            <w:pPr>
              <w:jc w:val="center"/>
              <w:cnfStyle w:val="000000100000" w:firstRow="0" w:lastRow="0" w:firstColumn="0" w:lastColumn="0" w:oddVBand="0" w:evenVBand="0" w:oddHBand="1" w:evenHBand="0" w:firstRowFirstColumn="0" w:firstRowLastColumn="0" w:lastRowFirstColumn="0" w:lastRowLastColumn="0"/>
              <w:rPr>
                <w:rFonts w:eastAsia="宋体" w:cs="宋体"/>
                <w:color w:val="000000"/>
              </w:rPr>
            </w:pPr>
            <w:r w:rsidRPr="00CB5BD1">
              <w:rPr>
                <w:rFonts w:eastAsia="宋体" w:cs="宋体"/>
                <w:color w:val="000000"/>
              </w:rPr>
              <w:t>63%</w:t>
            </w:r>
          </w:p>
        </w:tc>
      </w:tr>
      <w:tr w:rsidR="00B675D6" w:rsidRPr="00CB5BD1" w:rsidTr="00B675D6">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56" w:type="dxa"/>
            <w:noWrap/>
            <w:hideMark/>
          </w:tcPr>
          <w:p w:rsidR="00B675D6" w:rsidRPr="00CB5BD1" w:rsidRDefault="00B675D6" w:rsidP="005E17C7">
            <w:pPr>
              <w:jc w:val="center"/>
              <w:rPr>
                <w:rFonts w:asciiTheme="minorHAnsi" w:eastAsia="宋体" w:hAnsiTheme="minorHAnsi" w:cs="宋体"/>
                <w:b w:val="0"/>
                <w:bCs w:val="0"/>
                <w:color w:val="000000"/>
              </w:rPr>
            </w:pPr>
            <w:r w:rsidRPr="00CB5BD1">
              <w:rPr>
                <w:rFonts w:asciiTheme="minorHAnsi" w:eastAsia="宋体" w:hAnsiTheme="minorHAnsi" w:cs="宋体"/>
                <w:b w:val="0"/>
                <w:bCs w:val="0"/>
                <w:color w:val="000000"/>
              </w:rPr>
              <w:t>2013</w:t>
            </w:r>
          </w:p>
        </w:tc>
        <w:tc>
          <w:tcPr>
            <w:tcW w:w="4640" w:type="dxa"/>
            <w:noWrap/>
            <w:hideMark/>
          </w:tcPr>
          <w:p w:rsidR="00B675D6" w:rsidRPr="00CB5BD1" w:rsidRDefault="00B675D6" w:rsidP="005E17C7">
            <w:pPr>
              <w:jc w:val="center"/>
              <w:cnfStyle w:val="000000010000" w:firstRow="0" w:lastRow="0" w:firstColumn="0" w:lastColumn="0" w:oddVBand="0" w:evenVBand="0" w:oddHBand="0" w:evenHBand="1" w:firstRowFirstColumn="0" w:firstRowLastColumn="0" w:lastRowFirstColumn="0" w:lastRowLastColumn="0"/>
              <w:rPr>
                <w:rFonts w:eastAsia="宋体" w:cs="宋体"/>
                <w:color w:val="000000"/>
              </w:rPr>
            </w:pPr>
            <w:r w:rsidRPr="00CB5BD1">
              <w:rPr>
                <w:rFonts w:eastAsia="宋体" w:cs="宋体"/>
                <w:color w:val="000000"/>
              </w:rPr>
              <w:t>1%</w:t>
            </w:r>
          </w:p>
        </w:tc>
      </w:tr>
      <w:tr w:rsidR="00B675D6" w:rsidRPr="00CB5BD1" w:rsidTr="00B675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56" w:type="dxa"/>
            <w:noWrap/>
            <w:hideMark/>
          </w:tcPr>
          <w:p w:rsidR="00B675D6" w:rsidRPr="00CB5BD1" w:rsidRDefault="00B675D6" w:rsidP="005E17C7">
            <w:pPr>
              <w:jc w:val="center"/>
              <w:rPr>
                <w:rFonts w:asciiTheme="minorHAnsi" w:eastAsia="宋体" w:hAnsiTheme="minorHAnsi" w:cs="宋体"/>
                <w:b w:val="0"/>
                <w:bCs w:val="0"/>
                <w:color w:val="000000"/>
              </w:rPr>
            </w:pPr>
            <w:r w:rsidRPr="00CB5BD1">
              <w:rPr>
                <w:rFonts w:asciiTheme="minorHAnsi" w:eastAsia="宋体" w:hAnsiTheme="minorHAnsi" w:cs="宋体"/>
                <w:b w:val="0"/>
                <w:bCs w:val="0"/>
                <w:color w:val="000000"/>
              </w:rPr>
              <w:t>2014</w:t>
            </w:r>
          </w:p>
        </w:tc>
        <w:tc>
          <w:tcPr>
            <w:tcW w:w="4640" w:type="dxa"/>
            <w:noWrap/>
            <w:hideMark/>
          </w:tcPr>
          <w:p w:rsidR="00B675D6" w:rsidRPr="00CB5BD1" w:rsidRDefault="00B675D6" w:rsidP="005E17C7">
            <w:pPr>
              <w:jc w:val="center"/>
              <w:cnfStyle w:val="000000100000" w:firstRow="0" w:lastRow="0" w:firstColumn="0" w:lastColumn="0" w:oddVBand="0" w:evenVBand="0" w:oddHBand="1" w:evenHBand="0" w:firstRowFirstColumn="0" w:firstRowLastColumn="0" w:lastRowFirstColumn="0" w:lastRowLastColumn="0"/>
              <w:rPr>
                <w:rFonts w:eastAsia="宋体" w:cs="宋体"/>
                <w:color w:val="000000"/>
              </w:rPr>
            </w:pPr>
            <w:r w:rsidRPr="00CB5BD1">
              <w:rPr>
                <w:rFonts w:eastAsia="宋体" w:cs="宋体"/>
                <w:color w:val="000000"/>
              </w:rPr>
              <w:t>27%</w:t>
            </w:r>
          </w:p>
        </w:tc>
      </w:tr>
      <w:tr w:rsidR="00B675D6" w:rsidRPr="00CB5BD1" w:rsidTr="00B675D6">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56" w:type="dxa"/>
            <w:noWrap/>
            <w:hideMark/>
          </w:tcPr>
          <w:p w:rsidR="00B675D6" w:rsidRPr="00CB5BD1" w:rsidRDefault="00B675D6" w:rsidP="005E17C7">
            <w:pPr>
              <w:jc w:val="center"/>
              <w:rPr>
                <w:rFonts w:asciiTheme="minorHAnsi" w:eastAsia="宋体" w:hAnsiTheme="minorHAnsi" w:cs="宋体"/>
                <w:b w:val="0"/>
                <w:bCs w:val="0"/>
                <w:color w:val="000000"/>
              </w:rPr>
            </w:pPr>
            <w:r w:rsidRPr="00CB5BD1">
              <w:rPr>
                <w:rFonts w:asciiTheme="minorHAnsi" w:eastAsia="宋体" w:hAnsiTheme="minorHAnsi" w:cs="宋体"/>
                <w:b w:val="0"/>
                <w:bCs w:val="0"/>
                <w:color w:val="000000"/>
              </w:rPr>
              <w:t>2015</w:t>
            </w:r>
          </w:p>
        </w:tc>
        <w:tc>
          <w:tcPr>
            <w:tcW w:w="4640" w:type="dxa"/>
            <w:noWrap/>
            <w:hideMark/>
          </w:tcPr>
          <w:p w:rsidR="00B675D6" w:rsidRPr="00CB5BD1" w:rsidRDefault="00B675D6" w:rsidP="005E17C7">
            <w:pPr>
              <w:jc w:val="center"/>
              <w:cnfStyle w:val="000000010000" w:firstRow="0" w:lastRow="0" w:firstColumn="0" w:lastColumn="0" w:oddVBand="0" w:evenVBand="0" w:oddHBand="0" w:evenHBand="1" w:firstRowFirstColumn="0" w:firstRowLastColumn="0" w:lastRowFirstColumn="0" w:lastRowLastColumn="0"/>
              <w:rPr>
                <w:rFonts w:eastAsia="宋体" w:cs="宋体"/>
                <w:color w:val="000000"/>
              </w:rPr>
            </w:pPr>
            <w:r w:rsidRPr="00CB5BD1">
              <w:rPr>
                <w:rFonts w:eastAsia="宋体" w:cs="宋体"/>
                <w:color w:val="000000"/>
              </w:rPr>
              <w:t>9%</w:t>
            </w:r>
          </w:p>
        </w:tc>
      </w:tr>
    </w:tbl>
    <w:p w:rsidR="00B675D6" w:rsidRPr="00CB5BD1" w:rsidRDefault="00B675D6" w:rsidP="00B675D6">
      <w:pPr>
        <w:autoSpaceDE w:val="0"/>
        <w:autoSpaceDN w:val="0"/>
        <w:adjustRightInd w:val="0"/>
        <w:spacing w:before="100" w:beforeAutospacing="1" w:after="100" w:afterAutospacing="1"/>
        <w:jc w:val="both"/>
      </w:pPr>
      <w:r w:rsidRPr="00CB5BD1">
        <w:t xml:space="preserve">Moreover, PEERAC partnered with 15 EE RAC manufacturers and 05 ACC manufacturers, representing 90% and 80% of the Chinese RAC market, respectively. The RAC manufacturers were contacted through CHEAA, a highly respected industry group. As direct beneficiaries of the project, the manufacturers contributed to the project’s success through their active participation and follow up on the project’s activities. </w:t>
      </w:r>
    </w:p>
    <w:p w:rsidR="00B675D6" w:rsidRPr="00CB5BD1" w:rsidRDefault="00B675D6" w:rsidP="00B675D6">
      <w:pPr>
        <w:autoSpaceDE w:val="0"/>
        <w:autoSpaceDN w:val="0"/>
        <w:adjustRightInd w:val="0"/>
        <w:spacing w:before="100" w:beforeAutospacing="1" w:after="100" w:afterAutospacing="1"/>
        <w:jc w:val="both"/>
      </w:pPr>
      <w:r w:rsidRPr="00CB5BD1">
        <w:t xml:space="preserve">Similarly, key public partner agencies included CNIS, MIIT, and MOF. These agencies provided key policy guidance to the project. In addition, CNIS was responsible for RAC EE Standard’s revision and improvement, an activity that was crucial to the project’s extensive impact and sustainability. </w:t>
      </w:r>
    </w:p>
    <w:p w:rsidR="00921BFD" w:rsidRPr="00CB5BD1" w:rsidRDefault="00B675D6" w:rsidP="00787D4A">
      <w:pPr>
        <w:autoSpaceDE w:val="0"/>
        <w:autoSpaceDN w:val="0"/>
        <w:adjustRightInd w:val="0"/>
        <w:spacing w:before="100" w:beforeAutospacing="1" w:after="100" w:afterAutospacing="1"/>
        <w:jc w:val="both"/>
      </w:pPr>
      <w:r w:rsidRPr="00CB5BD1">
        <w:t>The TE Team concluded that the successful outcome of the PEERAC’s major activities, including the approval of RAC EE Standard and manufacturing of various models and brands of improved EE RACs, has been a direct outcome of the dedication of the various partners involved in the project. Additionally, the evaluation team determined that the project’s partnership with numerous stakeholders was a measure of efficiency as synergies and long-term partnerships were developed to achieve project goals. As shown in other relevant sections, the sub-contracting also had significant impact on cost efficiency, effectiveness, and sustainability of project activities.</w:t>
      </w:r>
    </w:p>
    <w:p w:rsidR="002810FC" w:rsidRPr="00CB5BD1" w:rsidRDefault="002810FC" w:rsidP="00807548">
      <w:pPr>
        <w:pStyle w:val="Heading3"/>
        <w:numPr>
          <w:ilvl w:val="2"/>
          <w:numId w:val="10"/>
        </w:numPr>
      </w:pPr>
      <w:bookmarkStart w:id="30" w:name="_Toc450150857"/>
      <w:r w:rsidRPr="00CB5BD1">
        <w:t>Monitoring and Evaluation (M&amp;E)</w:t>
      </w:r>
      <w:bookmarkEnd w:id="30"/>
    </w:p>
    <w:p w:rsidR="009E7758" w:rsidRPr="00CB5BD1" w:rsidRDefault="00787D4A" w:rsidP="00787D4A">
      <w:pPr>
        <w:autoSpaceDE w:val="0"/>
        <w:autoSpaceDN w:val="0"/>
        <w:adjustRightInd w:val="0"/>
        <w:spacing w:before="100" w:beforeAutospacing="1" w:after="100" w:afterAutospacing="1"/>
        <w:jc w:val="both"/>
      </w:pPr>
      <w:r w:rsidRPr="00CB5BD1">
        <w:t>According to the project design, UNDP China, the PEERAC PAC, and PMO have been assigned responsibilities of M&amp;E. In addition, the design provided a clear M&amp;E plan and budget, including annual outcome level targets and a detailed M&amp;E plan, a monitoring plan together with concise targets, a simple logical framework with SMART indicators, and a budget for M&amp;E activities.</w:t>
      </w:r>
    </w:p>
    <w:p w:rsidR="00787D4A" w:rsidRPr="00CB5BD1" w:rsidRDefault="00787D4A" w:rsidP="00787D4A">
      <w:pPr>
        <w:autoSpaceDE w:val="0"/>
        <w:autoSpaceDN w:val="0"/>
        <w:adjustRightInd w:val="0"/>
        <w:spacing w:before="100" w:beforeAutospacing="1" w:after="100" w:afterAutospacing="1"/>
        <w:jc w:val="both"/>
      </w:pPr>
      <w:r w:rsidRPr="00CB5BD1">
        <w:t>The UNDP China’s designated Program Manager has effectively provided periodic oversight in implementation, including prompting timely reporting, providing guidance about reporting to ensure that the progress is implemented in line with UNDP-GEF guidelines, and providing feedback on project planning accordingly. For instance UNDP CO representatives have been in regular attendance of the PAC meetings and also undertook periodic field monitoring visits. Moreover, the UNDP CO has also arranged the project’s Medium Term Review (MTR) and this Terminal Evaluation (TE).</w:t>
      </w:r>
    </w:p>
    <w:p w:rsidR="00787D4A" w:rsidRPr="00CB5BD1" w:rsidRDefault="00787D4A" w:rsidP="00787D4A">
      <w:pPr>
        <w:autoSpaceDE w:val="0"/>
        <w:autoSpaceDN w:val="0"/>
        <w:adjustRightInd w:val="0"/>
        <w:spacing w:before="100" w:beforeAutospacing="1" w:after="100" w:afterAutospacing="1"/>
        <w:jc w:val="both"/>
      </w:pPr>
      <w:r w:rsidRPr="00CB5BD1">
        <w:t xml:space="preserve">Similarly, the PEERAC PAC and TAC have effectively undertaken their M&amp;E responsibilities. These include review and approval of AWPs and Budgets (for endorsement to UNDP-GEF for the latter’s final approval), providing guidance on the effectiveness of project implementation, and overall M&amp;E of project implementation. For instance, some PAC members triangulated project results, e.g. AMIS data, with their own organizational resources and verified the outcomes. </w:t>
      </w:r>
    </w:p>
    <w:p w:rsidR="00787D4A" w:rsidRPr="00CB5BD1" w:rsidRDefault="00787D4A" w:rsidP="00787D4A">
      <w:pPr>
        <w:autoSpaceDE w:val="0"/>
        <w:autoSpaceDN w:val="0"/>
        <w:adjustRightInd w:val="0"/>
        <w:spacing w:before="100" w:beforeAutospacing="1" w:after="100" w:afterAutospacing="1"/>
        <w:jc w:val="both"/>
      </w:pPr>
      <w:r w:rsidRPr="00CB5BD1">
        <w:t xml:space="preserve">The PEERAC PMO has had the responsibility of project-level monitoring. The PMO has been involved in the day to day monitoring and coordinating of the project’s activities and fulfilled the UNDP-GEF project M&amp;E requirements by submitting key progress reports to UNDP China. These include the AWP, APR, and PIR. Moreover, the PMO has actively participated in key M&amp;E activities such as PAC and TAC meetings and undertaken monitoring field visits. </w:t>
      </w:r>
    </w:p>
    <w:p w:rsidR="00787D4A" w:rsidRPr="00CB5BD1" w:rsidRDefault="00787D4A" w:rsidP="00787D4A">
      <w:pPr>
        <w:autoSpaceDE w:val="0"/>
        <w:autoSpaceDN w:val="0"/>
        <w:adjustRightInd w:val="0"/>
        <w:spacing w:before="100" w:beforeAutospacing="1" w:after="100" w:afterAutospacing="1"/>
        <w:jc w:val="both"/>
      </w:pPr>
      <w:r w:rsidRPr="00CB5BD1">
        <w:t xml:space="preserve">Above all, the PMO and Sub-Contractors having adopted the implementation approach of ‘Assess-Deliver-Evaluate’ and project activities such as establishment of ACC and RAC Testing Centers and development of AMIS (under Outcomes 1 and 2) and data gathering through the retailer purchaser program (under Outcome 3.2) have been a key measure of hands-on M&amp;E across almost all major activities of the project. </w:t>
      </w:r>
    </w:p>
    <w:p w:rsidR="00787D4A" w:rsidRPr="00CB5BD1" w:rsidRDefault="00787D4A" w:rsidP="0096215F">
      <w:pPr>
        <w:autoSpaceDE w:val="0"/>
        <w:autoSpaceDN w:val="0"/>
        <w:adjustRightInd w:val="0"/>
        <w:spacing w:before="100" w:beforeAutospacing="1" w:after="100" w:afterAutospacing="1"/>
        <w:jc w:val="both"/>
      </w:pPr>
      <w:r w:rsidRPr="00CB5BD1">
        <w:t xml:space="preserve">Although, the above formal and informal M&amp;E mechanisms have been in place from the very start of the project, with the exception of AMIS, the project has lacked a formal Monitoring system and supporting tools to record progress and assess impact. The project’s outputs have been timely and the absence of a monitoring system seems to have had little or no adverse effect on the project’s progress.  However, the presence of a formal monitoring system is critical for to track progress against targets, improve project transparency, assist in project visibility, and streamline the PMO’s supervisory tasks. In the absence of such a formal system, it is easy to lose sight of the goal and tracking activities and verifying achievements becomes challenging in a project like PEERAC that involved a vastly diverse range of partners, stakeholders, sub-contractors, and activities. </w:t>
      </w:r>
    </w:p>
    <w:p w:rsidR="00787D4A" w:rsidRPr="00CB5BD1" w:rsidRDefault="00787D4A" w:rsidP="00787D4A">
      <w:pPr>
        <w:spacing w:before="100" w:beforeAutospacing="1" w:after="100" w:afterAutospacing="1"/>
        <w:jc w:val="both"/>
      </w:pPr>
      <w:r w:rsidRPr="00CB5BD1">
        <w:t>A key example of such deviation has been the management’s inability to detect technical flaws in the project design. The Project Document identifies RAC energy consumption with the commercial and residential energy sector as being 4,557.2 Mtce/year in 2010 (p. 18) – but this figure is considerably above the energy consumption of the whole country during that same year (i.e., 3,250 Mtce).  Similarly, since carbon in fuel is oxidized, CO2 emissions reduction quantities are usually considerably higher than the corresponding fuel savings --but EOP emissions reductions in PEERAC’s goal are only a small fraction of the EOP energy savings identified in the project’s objective</w:t>
      </w:r>
      <w:r w:rsidRPr="00CB5BD1">
        <w:rPr>
          <w:rStyle w:val="FootnoteReference"/>
        </w:rPr>
        <w:footnoteReference w:id="6"/>
      </w:r>
      <w:r w:rsidRPr="00CB5BD1">
        <w:t>. Moreover, due to the lack of an organized M&amp;E system, the project had to rely on AMIS data for determining Project Goal and Objective level impact. Although this data should have been generated annually, in case of PEERAC, the data from AMIS did not become available until 2015</w:t>
      </w:r>
      <w:r w:rsidR="00607293" w:rsidRPr="00CB5BD1">
        <w:rPr>
          <w:rStyle w:val="FootnoteReference"/>
        </w:rPr>
        <w:footnoteReference w:id="7"/>
      </w:r>
      <w:r w:rsidRPr="00CB5BD1">
        <w:t xml:space="preserve">. </w:t>
      </w:r>
    </w:p>
    <w:p w:rsidR="00787D4A" w:rsidRPr="00CB5BD1" w:rsidRDefault="00787D4A" w:rsidP="00787D4A">
      <w:pPr>
        <w:spacing w:before="100" w:beforeAutospacing="1" w:after="100" w:afterAutospacing="1"/>
        <w:jc w:val="both"/>
      </w:pPr>
      <w:r w:rsidRPr="00CB5BD1">
        <w:t xml:space="preserve">The lack of a formal M&amp;E system can be traced back to the project design document, since in contrast to other M&amp;E activities such as reporting and periodic evaluations, the design does not provide any management, personnel, or budgetary stipulation for setting up a systematic M&amp;E system. </w:t>
      </w:r>
    </w:p>
    <w:p w:rsidR="005A70B4" w:rsidRPr="00CB5BD1" w:rsidRDefault="00787D4A" w:rsidP="00787D4A">
      <w:pPr>
        <w:autoSpaceDE w:val="0"/>
        <w:autoSpaceDN w:val="0"/>
        <w:adjustRightInd w:val="0"/>
        <w:spacing w:before="100" w:beforeAutospacing="1" w:after="100" w:afterAutospacing="1"/>
        <w:jc w:val="both"/>
      </w:pPr>
      <w:r w:rsidRPr="00CB5BD1">
        <w:t xml:space="preserve">The evaluation team concluded that the PEERAC project’s M&amp;E was multi-pronged, with the major elements being PMO’s supervision and coordination; the implementation approach adopted by PMO and Sub-Contractors’ UNDP’s oversight; review and verification of activities by the TAC; and overall surveillance of outcomes by the PAC.  However, the project design and implementation have lacked a formal system to track and monitor the project’s activities. Such a system would have resulted in a more efficient progress checking and reporting. Based on this conclusion, the TE team found the PEERAC’s M&amp;E to be only </w:t>
      </w:r>
      <w:r w:rsidRPr="00CB5BD1">
        <w:rPr>
          <w:b/>
          <w:i/>
        </w:rPr>
        <w:t>Satisfactory.</w:t>
      </w:r>
    </w:p>
    <w:p w:rsidR="0053694C" w:rsidRPr="00CB5BD1" w:rsidRDefault="0053694C" w:rsidP="00807548">
      <w:pPr>
        <w:pStyle w:val="Heading3"/>
        <w:numPr>
          <w:ilvl w:val="2"/>
          <w:numId w:val="10"/>
        </w:numPr>
      </w:pPr>
      <w:bookmarkStart w:id="31" w:name="_Toc450150858"/>
      <w:r w:rsidRPr="00CB5BD1">
        <w:t>Project Finance</w:t>
      </w:r>
      <w:bookmarkEnd w:id="31"/>
    </w:p>
    <w:p w:rsidR="00E856F4" w:rsidRPr="00CB5BD1" w:rsidRDefault="0005095B" w:rsidP="0020390C">
      <w:pPr>
        <w:autoSpaceDE w:val="0"/>
        <w:autoSpaceDN w:val="0"/>
        <w:adjustRightInd w:val="0"/>
        <w:spacing w:before="160" w:after="100" w:afterAutospacing="1"/>
        <w:jc w:val="both"/>
      </w:pPr>
      <w:r w:rsidRPr="00CB5BD1">
        <w:t xml:space="preserve">The PEERAC project was designed to be funded by various sources, including USD </w:t>
      </w:r>
      <w:r w:rsidRPr="00CB5BD1">
        <w:rPr>
          <w:rFonts w:ascii="Calibri" w:hAnsi="Calibri" w:cs="Calibri"/>
          <w:color w:val="000000"/>
          <w:lang w:eastAsia="zh-CN"/>
        </w:rPr>
        <w:t>6,263,600</w:t>
      </w:r>
      <w:r w:rsidRPr="00CB5BD1">
        <w:t xml:space="preserve"> from GEF and USD </w:t>
      </w:r>
      <w:r w:rsidRPr="00CB5BD1">
        <w:rPr>
          <w:rFonts w:ascii="Calibri" w:hAnsi="Calibri" w:cs="Calibri"/>
          <w:color w:val="000000"/>
          <w:lang w:eastAsia="zh-CN"/>
        </w:rPr>
        <w:t>21,350,000</w:t>
      </w:r>
      <w:r w:rsidRPr="00CB5BD1">
        <w:t xml:space="preserve"> from the Chinese government, manufactures and other sources. Table </w:t>
      </w:r>
      <w:r w:rsidRPr="00CB5BD1">
        <w:rPr>
          <w:lang w:eastAsia="zh-CN"/>
        </w:rPr>
        <w:t>4</w:t>
      </w:r>
      <w:r w:rsidRPr="00CB5BD1">
        <w:t xml:space="preserve"> provides a break-up of the total allocated resources at project design phase.</w:t>
      </w:r>
    </w:p>
    <w:p w:rsidR="00557194" w:rsidRPr="00CB5BD1" w:rsidRDefault="00557194" w:rsidP="0005095B">
      <w:pPr>
        <w:pStyle w:val="Caption"/>
        <w:keepNext/>
        <w:spacing w:after="0"/>
        <w:jc w:val="center"/>
        <w:rPr>
          <w:sz w:val="22"/>
          <w:szCs w:val="22"/>
        </w:rPr>
      </w:pPr>
      <w:bookmarkStart w:id="32" w:name="_Toc450210974"/>
      <w:r w:rsidRPr="00CB5BD1">
        <w:rPr>
          <w:sz w:val="22"/>
          <w:szCs w:val="22"/>
        </w:rPr>
        <w:t xml:space="preserve">Table </w:t>
      </w:r>
      <w:r w:rsidR="00F305B9" w:rsidRPr="00CB5BD1">
        <w:rPr>
          <w:sz w:val="22"/>
          <w:szCs w:val="22"/>
        </w:rPr>
        <w:fldChar w:fldCharType="begin"/>
      </w:r>
      <w:r w:rsidR="003F5C63" w:rsidRPr="00CB5BD1">
        <w:rPr>
          <w:sz w:val="22"/>
          <w:szCs w:val="22"/>
        </w:rPr>
        <w:instrText xml:space="preserve"> SEQ Table \* ARABIC </w:instrText>
      </w:r>
      <w:r w:rsidR="00F305B9" w:rsidRPr="00CB5BD1">
        <w:rPr>
          <w:sz w:val="22"/>
          <w:szCs w:val="22"/>
        </w:rPr>
        <w:fldChar w:fldCharType="separate"/>
      </w:r>
      <w:r w:rsidR="0095659C" w:rsidRPr="00CB5BD1">
        <w:rPr>
          <w:sz w:val="22"/>
          <w:szCs w:val="22"/>
        </w:rPr>
        <w:t>4</w:t>
      </w:r>
      <w:r w:rsidR="00F305B9" w:rsidRPr="00CB5BD1">
        <w:rPr>
          <w:sz w:val="22"/>
          <w:szCs w:val="22"/>
        </w:rPr>
        <w:fldChar w:fldCharType="end"/>
      </w:r>
      <w:r w:rsidRPr="00CB5BD1">
        <w:rPr>
          <w:sz w:val="22"/>
          <w:szCs w:val="22"/>
        </w:rPr>
        <w:t>: P</w:t>
      </w:r>
      <w:r w:rsidR="0005095B" w:rsidRPr="00CB5BD1">
        <w:rPr>
          <w:sz w:val="22"/>
          <w:szCs w:val="22"/>
        </w:rPr>
        <w:t>EERAC</w:t>
      </w:r>
      <w:r w:rsidRPr="00CB5BD1">
        <w:rPr>
          <w:sz w:val="22"/>
          <w:szCs w:val="22"/>
        </w:rPr>
        <w:t xml:space="preserve"> Total Allocated Resources</w:t>
      </w:r>
      <w:bookmarkEnd w:id="32"/>
    </w:p>
    <w:tbl>
      <w:tblPr>
        <w:tblStyle w:val="LightGrid-Accent5"/>
        <w:tblW w:w="0" w:type="auto"/>
        <w:jc w:val="center"/>
        <w:tblLook w:val="04A0" w:firstRow="1" w:lastRow="0" w:firstColumn="1" w:lastColumn="0" w:noHBand="0" w:noVBand="1"/>
      </w:tblPr>
      <w:tblGrid>
        <w:gridCol w:w="3432"/>
        <w:gridCol w:w="2245"/>
        <w:gridCol w:w="2491"/>
      </w:tblGrid>
      <w:tr w:rsidR="00557194" w:rsidRPr="00CB5BD1" w:rsidTr="005571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2" w:type="dxa"/>
            <w:shd w:val="clear" w:color="auto" w:fill="31849B" w:themeFill="accent5" w:themeFillShade="BF"/>
          </w:tcPr>
          <w:p w:rsidR="00557194" w:rsidRPr="00CB5BD1" w:rsidRDefault="00557194" w:rsidP="00557194">
            <w:pPr>
              <w:autoSpaceDE w:val="0"/>
              <w:autoSpaceDN w:val="0"/>
              <w:adjustRightInd w:val="0"/>
              <w:jc w:val="center"/>
              <w:rPr>
                <w:rFonts w:asciiTheme="minorHAnsi" w:hAnsiTheme="minorHAnsi"/>
                <w:color w:val="FFFFFF" w:themeColor="background1"/>
              </w:rPr>
            </w:pPr>
            <w:r w:rsidRPr="00CB5BD1">
              <w:rPr>
                <w:rFonts w:asciiTheme="minorHAnsi" w:hAnsiTheme="minorHAnsi"/>
                <w:color w:val="FFFFFF" w:themeColor="background1"/>
              </w:rPr>
              <w:t>Grant Fund</w:t>
            </w:r>
          </w:p>
        </w:tc>
        <w:tc>
          <w:tcPr>
            <w:tcW w:w="2245" w:type="dxa"/>
            <w:shd w:val="clear" w:color="auto" w:fill="31849B" w:themeFill="accent5" w:themeFillShade="BF"/>
          </w:tcPr>
          <w:p w:rsidR="00557194" w:rsidRPr="00CB5BD1" w:rsidRDefault="00557194" w:rsidP="0055719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CB5BD1">
              <w:rPr>
                <w:rFonts w:asciiTheme="minorHAnsi" w:hAnsiTheme="minorHAnsi"/>
                <w:color w:val="FFFFFF" w:themeColor="background1"/>
              </w:rPr>
              <w:t>Committed (</w:t>
            </w:r>
            <w:r w:rsidR="00441FF6" w:rsidRPr="00CB5BD1">
              <w:rPr>
                <w:rFonts w:asciiTheme="minorHAnsi" w:hAnsiTheme="minorHAnsi"/>
                <w:color w:val="FFFFFF" w:themeColor="background1"/>
              </w:rPr>
              <w:t>USD</w:t>
            </w:r>
            <w:r w:rsidRPr="00CB5BD1">
              <w:rPr>
                <w:rFonts w:asciiTheme="minorHAnsi" w:hAnsiTheme="minorHAnsi"/>
                <w:color w:val="FFFFFF" w:themeColor="background1"/>
              </w:rPr>
              <w:t>)</w:t>
            </w:r>
          </w:p>
        </w:tc>
        <w:tc>
          <w:tcPr>
            <w:tcW w:w="2491" w:type="dxa"/>
            <w:shd w:val="clear" w:color="auto" w:fill="31849B" w:themeFill="accent5" w:themeFillShade="BF"/>
          </w:tcPr>
          <w:p w:rsidR="00557194" w:rsidRPr="00CB5BD1" w:rsidRDefault="00557194" w:rsidP="0055719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CB5BD1">
              <w:rPr>
                <w:rFonts w:asciiTheme="minorHAnsi" w:hAnsiTheme="minorHAnsi"/>
                <w:color w:val="FFFFFF" w:themeColor="background1"/>
              </w:rPr>
              <w:t>Percent Committed</w:t>
            </w:r>
          </w:p>
        </w:tc>
      </w:tr>
      <w:tr w:rsidR="00557194" w:rsidRPr="00CB5BD1" w:rsidTr="000509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2" w:type="dxa"/>
          </w:tcPr>
          <w:p w:rsidR="00557194" w:rsidRPr="00CB5BD1" w:rsidRDefault="00557194" w:rsidP="00FB1105">
            <w:pPr>
              <w:autoSpaceDE w:val="0"/>
              <w:autoSpaceDN w:val="0"/>
              <w:adjustRightInd w:val="0"/>
              <w:rPr>
                <w:rFonts w:asciiTheme="minorHAnsi" w:hAnsiTheme="minorHAnsi"/>
                <w:b w:val="0"/>
                <w:bCs w:val="0"/>
              </w:rPr>
            </w:pPr>
            <w:r w:rsidRPr="00CB5BD1">
              <w:rPr>
                <w:rFonts w:asciiTheme="minorHAnsi" w:hAnsiTheme="minorHAnsi"/>
                <w:b w:val="0"/>
                <w:bCs w:val="0"/>
              </w:rPr>
              <w:t>GEF</w:t>
            </w:r>
          </w:p>
        </w:tc>
        <w:tc>
          <w:tcPr>
            <w:tcW w:w="2245" w:type="dxa"/>
            <w:vAlign w:val="center"/>
          </w:tcPr>
          <w:p w:rsidR="00557194" w:rsidRPr="00CB5BD1" w:rsidRDefault="0005095B" w:rsidP="000509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bookmarkStart w:id="33" w:name="RANGE!C3"/>
            <w:r w:rsidRPr="00CB5BD1">
              <w:rPr>
                <w:rFonts w:ascii="Calibri" w:hAnsi="Calibri" w:cs="Calibri"/>
                <w:color w:val="000000"/>
                <w:lang w:eastAsia="zh-CN"/>
              </w:rPr>
              <w:t>6,263,600.00</w:t>
            </w:r>
            <w:bookmarkEnd w:id="33"/>
          </w:p>
        </w:tc>
        <w:tc>
          <w:tcPr>
            <w:tcW w:w="2491" w:type="dxa"/>
            <w:vAlign w:val="center"/>
          </w:tcPr>
          <w:p w:rsidR="00557194" w:rsidRPr="00CB5BD1" w:rsidRDefault="0005095B" w:rsidP="000509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bookmarkStart w:id="34" w:name="RANGE!D3"/>
            <w:r w:rsidRPr="00CB5BD1">
              <w:rPr>
                <w:rFonts w:ascii="Calibri" w:hAnsi="Calibri" w:cs="Calibri"/>
                <w:color w:val="000000"/>
                <w:lang w:eastAsia="zh-CN"/>
              </w:rPr>
              <w:t>22.68%</w:t>
            </w:r>
            <w:bookmarkEnd w:id="34"/>
          </w:p>
        </w:tc>
      </w:tr>
      <w:tr w:rsidR="00557194" w:rsidRPr="00CB5BD1" w:rsidTr="0005095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2" w:type="dxa"/>
          </w:tcPr>
          <w:p w:rsidR="00557194" w:rsidRPr="00CB5BD1" w:rsidRDefault="00557194" w:rsidP="00FB1105">
            <w:pPr>
              <w:autoSpaceDE w:val="0"/>
              <w:autoSpaceDN w:val="0"/>
              <w:adjustRightInd w:val="0"/>
              <w:rPr>
                <w:rFonts w:asciiTheme="minorHAnsi" w:hAnsiTheme="minorHAnsi"/>
                <w:b w:val="0"/>
                <w:bCs w:val="0"/>
              </w:rPr>
            </w:pPr>
            <w:r w:rsidRPr="00CB5BD1">
              <w:rPr>
                <w:rFonts w:asciiTheme="minorHAnsi" w:hAnsiTheme="minorHAnsi"/>
                <w:b w:val="0"/>
                <w:bCs w:val="0"/>
              </w:rPr>
              <w:t>UNDP</w:t>
            </w:r>
          </w:p>
        </w:tc>
        <w:tc>
          <w:tcPr>
            <w:tcW w:w="2245" w:type="dxa"/>
            <w:vAlign w:val="center"/>
          </w:tcPr>
          <w:p w:rsidR="00557194" w:rsidRPr="00CB5BD1" w:rsidRDefault="0005095B" w:rsidP="0005095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pPr>
            <w:r w:rsidRPr="00CB5BD1">
              <w:rPr>
                <w:rFonts w:ascii="Calibri" w:hAnsi="Calibri" w:cs="Calibri"/>
                <w:color w:val="000000"/>
                <w:lang w:eastAsia="zh-CN"/>
              </w:rPr>
              <w:t>0</w:t>
            </w:r>
          </w:p>
        </w:tc>
        <w:tc>
          <w:tcPr>
            <w:tcW w:w="2491" w:type="dxa"/>
            <w:vAlign w:val="center"/>
          </w:tcPr>
          <w:p w:rsidR="00557194" w:rsidRPr="00CB5BD1" w:rsidRDefault="0005095B" w:rsidP="0005095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pPr>
            <w:r w:rsidRPr="00CB5BD1">
              <w:rPr>
                <w:rFonts w:ascii="Calibri" w:hAnsi="Calibri" w:cs="Calibri"/>
                <w:color w:val="000000"/>
                <w:lang w:eastAsia="zh-CN"/>
              </w:rPr>
              <w:t>-</w:t>
            </w:r>
          </w:p>
        </w:tc>
      </w:tr>
      <w:tr w:rsidR="00557194" w:rsidRPr="00CB5BD1" w:rsidTr="000509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2" w:type="dxa"/>
          </w:tcPr>
          <w:p w:rsidR="00557194" w:rsidRPr="00CB5BD1" w:rsidRDefault="00557194" w:rsidP="00FB1105">
            <w:pPr>
              <w:autoSpaceDE w:val="0"/>
              <w:autoSpaceDN w:val="0"/>
              <w:adjustRightInd w:val="0"/>
              <w:rPr>
                <w:rFonts w:asciiTheme="minorHAnsi" w:hAnsiTheme="minorHAnsi"/>
                <w:b w:val="0"/>
                <w:bCs w:val="0"/>
              </w:rPr>
            </w:pPr>
            <w:r w:rsidRPr="00CB5BD1">
              <w:rPr>
                <w:rFonts w:asciiTheme="minorHAnsi" w:hAnsiTheme="minorHAnsi"/>
                <w:b w:val="0"/>
                <w:bCs w:val="0"/>
              </w:rPr>
              <w:t>Sub-Total Grant</w:t>
            </w:r>
          </w:p>
        </w:tc>
        <w:tc>
          <w:tcPr>
            <w:tcW w:w="2245" w:type="dxa"/>
            <w:vAlign w:val="center"/>
          </w:tcPr>
          <w:p w:rsidR="00557194" w:rsidRPr="00CB5BD1" w:rsidRDefault="0005095B" w:rsidP="000509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CB5BD1">
              <w:rPr>
                <w:rFonts w:ascii="Calibri" w:hAnsi="Calibri" w:cs="Calibri"/>
                <w:color w:val="000000"/>
                <w:lang w:eastAsia="zh-CN"/>
              </w:rPr>
              <w:t>6,263,600.00</w:t>
            </w:r>
          </w:p>
        </w:tc>
        <w:tc>
          <w:tcPr>
            <w:tcW w:w="2491" w:type="dxa"/>
            <w:vAlign w:val="center"/>
          </w:tcPr>
          <w:p w:rsidR="00557194" w:rsidRPr="00CB5BD1" w:rsidRDefault="0005095B" w:rsidP="000509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CB5BD1">
              <w:rPr>
                <w:rFonts w:ascii="Calibri" w:hAnsi="Calibri" w:cs="Calibri"/>
                <w:color w:val="000000"/>
                <w:lang w:eastAsia="zh-CN"/>
              </w:rPr>
              <w:t>22.68%</w:t>
            </w:r>
          </w:p>
        </w:tc>
      </w:tr>
      <w:tr w:rsidR="0005095B" w:rsidRPr="00CB5BD1" w:rsidTr="0005095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2" w:type="dxa"/>
          </w:tcPr>
          <w:p w:rsidR="0005095B" w:rsidRPr="00CB5BD1" w:rsidRDefault="0005095B" w:rsidP="00FB1105">
            <w:pPr>
              <w:autoSpaceDE w:val="0"/>
              <w:autoSpaceDN w:val="0"/>
              <w:adjustRightInd w:val="0"/>
              <w:rPr>
                <w:rFonts w:asciiTheme="minorHAnsi" w:hAnsiTheme="minorHAnsi"/>
                <w:b w:val="0"/>
                <w:bCs w:val="0"/>
              </w:rPr>
            </w:pPr>
            <w:r w:rsidRPr="00CB5BD1">
              <w:rPr>
                <w:rFonts w:asciiTheme="minorHAnsi" w:hAnsiTheme="minorHAnsi"/>
                <w:b w:val="0"/>
                <w:bCs w:val="0"/>
              </w:rPr>
              <w:t>Co-Financing</w:t>
            </w:r>
          </w:p>
        </w:tc>
        <w:tc>
          <w:tcPr>
            <w:tcW w:w="2245" w:type="dxa"/>
            <w:vAlign w:val="center"/>
          </w:tcPr>
          <w:p w:rsidR="0005095B" w:rsidRPr="00CB5BD1" w:rsidRDefault="0005095B" w:rsidP="0005095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w:t>
            </w:r>
          </w:p>
        </w:tc>
        <w:tc>
          <w:tcPr>
            <w:tcW w:w="2491" w:type="dxa"/>
            <w:vAlign w:val="center"/>
          </w:tcPr>
          <w:p w:rsidR="0005095B" w:rsidRPr="00CB5BD1" w:rsidRDefault="0005095B" w:rsidP="0005095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w:t>
            </w:r>
          </w:p>
        </w:tc>
      </w:tr>
      <w:tr w:rsidR="00557194" w:rsidRPr="00CB5BD1" w:rsidTr="000509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2" w:type="dxa"/>
          </w:tcPr>
          <w:p w:rsidR="00557194" w:rsidRPr="00CB5BD1" w:rsidRDefault="00557194" w:rsidP="00557194">
            <w:pPr>
              <w:autoSpaceDE w:val="0"/>
              <w:autoSpaceDN w:val="0"/>
              <w:adjustRightInd w:val="0"/>
              <w:rPr>
                <w:rFonts w:asciiTheme="minorHAnsi" w:hAnsiTheme="minorHAnsi"/>
                <w:b w:val="0"/>
                <w:bCs w:val="0"/>
              </w:rPr>
            </w:pPr>
            <w:r w:rsidRPr="00CB5BD1">
              <w:rPr>
                <w:rFonts w:asciiTheme="minorHAnsi" w:hAnsiTheme="minorHAnsi"/>
                <w:b w:val="0"/>
                <w:bCs w:val="0"/>
              </w:rPr>
              <w:t xml:space="preserve">National Government </w:t>
            </w:r>
          </w:p>
        </w:tc>
        <w:tc>
          <w:tcPr>
            <w:tcW w:w="2245" w:type="dxa"/>
            <w:vAlign w:val="center"/>
          </w:tcPr>
          <w:p w:rsidR="00557194" w:rsidRPr="00CB5BD1" w:rsidRDefault="0005095B" w:rsidP="000509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CB5BD1">
              <w:rPr>
                <w:rFonts w:ascii="Calibri" w:hAnsi="Calibri" w:cs="Calibri"/>
                <w:color w:val="000000"/>
                <w:lang w:eastAsia="zh-CN"/>
              </w:rPr>
              <w:t>350,000.00</w:t>
            </w:r>
          </w:p>
        </w:tc>
        <w:tc>
          <w:tcPr>
            <w:tcW w:w="2491" w:type="dxa"/>
            <w:vAlign w:val="center"/>
          </w:tcPr>
          <w:p w:rsidR="00557194" w:rsidRPr="00CB5BD1" w:rsidRDefault="0005095B" w:rsidP="000509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CB5BD1">
              <w:rPr>
                <w:rFonts w:ascii="Calibri" w:hAnsi="Calibri" w:cs="Calibri"/>
                <w:color w:val="000000"/>
                <w:lang w:eastAsia="zh-CN"/>
              </w:rPr>
              <w:t>1.27%</w:t>
            </w:r>
          </w:p>
        </w:tc>
      </w:tr>
      <w:tr w:rsidR="00557194" w:rsidRPr="00CB5BD1" w:rsidTr="0005095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2" w:type="dxa"/>
          </w:tcPr>
          <w:p w:rsidR="00557194" w:rsidRPr="00CB5BD1" w:rsidRDefault="00557194" w:rsidP="00557194">
            <w:pPr>
              <w:autoSpaceDE w:val="0"/>
              <w:autoSpaceDN w:val="0"/>
              <w:adjustRightInd w:val="0"/>
              <w:rPr>
                <w:rFonts w:asciiTheme="minorHAnsi" w:hAnsiTheme="minorHAnsi"/>
                <w:b w:val="0"/>
                <w:bCs w:val="0"/>
              </w:rPr>
            </w:pPr>
            <w:r w:rsidRPr="00CB5BD1">
              <w:rPr>
                <w:rFonts w:asciiTheme="minorHAnsi" w:hAnsiTheme="minorHAnsi"/>
                <w:b w:val="0"/>
                <w:bCs w:val="0"/>
              </w:rPr>
              <w:t>Private Sector</w:t>
            </w:r>
          </w:p>
        </w:tc>
        <w:tc>
          <w:tcPr>
            <w:tcW w:w="2245" w:type="dxa"/>
            <w:vAlign w:val="center"/>
          </w:tcPr>
          <w:p w:rsidR="00557194" w:rsidRPr="00CB5BD1" w:rsidRDefault="0005095B" w:rsidP="0005095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pPr>
            <w:r w:rsidRPr="00CB5BD1">
              <w:rPr>
                <w:rFonts w:ascii="Calibri" w:hAnsi="Calibri" w:cs="Calibri"/>
                <w:color w:val="000000"/>
                <w:lang w:eastAsia="zh-CN"/>
              </w:rPr>
              <w:t>21,000,000</w:t>
            </w:r>
          </w:p>
        </w:tc>
        <w:tc>
          <w:tcPr>
            <w:tcW w:w="2491" w:type="dxa"/>
            <w:vAlign w:val="center"/>
          </w:tcPr>
          <w:p w:rsidR="00557194" w:rsidRPr="00CB5BD1" w:rsidRDefault="0005095B" w:rsidP="0005095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pPr>
            <w:bookmarkStart w:id="35" w:name="RANGE!D8"/>
            <w:r w:rsidRPr="00CB5BD1">
              <w:rPr>
                <w:rFonts w:ascii="Calibri" w:hAnsi="Calibri" w:cs="Calibri"/>
                <w:color w:val="000000"/>
                <w:lang w:eastAsia="zh-CN"/>
              </w:rPr>
              <w:t>76%</w:t>
            </w:r>
            <w:bookmarkEnd w:id="35"/>
          </w:p>
        </w:tc>
      </w:tr>
      <w:tr w:rsidR="00557194" w:rsidRPr="00CB5BD1" w:rsidTr="000509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2" w:type="dxa"/>
          </w:tcPr>
          <w:p w:rsidR="00557194" w:rsidRPr="00CB5BD1" w:rsidRDefault="00557194" w:rsidP="00557194">
            <w:pPr>
              <w:autoSpaceDE w:val="0"/>
              <w:autoSpaceDN w:val="0"/>
              <w:adjustRightInd w:val="0"/>
              <w:rPr>
                <w:rFonts w:asciiTheme="minorHAnsi" w:hAnsiTheme="minorHAnsi"/>
                <w:b w:val="0"/>
                <w:bCs w:val="0"/>
              </w:rPr>
            </w:pPr>
            <w:r w:rsidRPr="00CB5BD1">
              <w:rPr>
                <w:rFonts w:asciiTheme="minorHAnsi" w:hAnsiTheme="minorHAnsi"/>
                <w:b w:val="0"/>
                <w:bCs w:val="0"/>
              </w:rPr>
              <w:t>Others</w:t>
            </w:r>
          </w:p>
        </w:tc>
        <w:tc>
          <w:tcPr>
            <w:tcW w:w="2245" w:type="dxa"/>
            <w:vAlign w:val="center"/>
          </w:tcPr>
          <w:p w:rsidR="00557194" w:rsidRPr="00CB5BD1" w:rsidRDefault="0005095B" w:rsidP="000509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CB5BD1">
              <w:rPr>
                <w:rFonts w:ascii="Calibri" w:hAnsi="Calibri" w:cs="Calibri"/>
                <w:color w:val="000000"/>
                <w:lang w:eastAsia="zh-CN"/>
              </w:rPr>
              <w:t>0</w:t>
            </w:r>
          </w:p>
        </w:tc>
        <w:tc>
          <w:tcPr>
            <w:tcW w:w="2491" w:type="dxa"/>
            <w:vAlign w:val="center"/>
          </w:tcPr>
          <w:p w:rsidR="00557194" w:rsidRPr="00CB5BD1" w:rsidRDefault="00557194" w:rsidP="000509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r>
      <w:tr w:rsidR="0005095B" w:rsidRPr="00CB5BD1" w:rsidTr="0005095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2" w:type="dxa"/>
          </w:tcPr>
          <w:p w:rsidR="0005095B" w:rsidRPr="00CB5BD1" w:rsidRDefault="0005095B" w:rsidP="00557194">
            <w:pPr>
              <w:autoSpaceDE w:val="0"/>
              <w:autoSpaceDN w:val="0"/>
              <w:adjustRightInd w:val="0"/>
              <w:rPr>
                <w:rFonts w:asciiTheme="minorHAnsi" w:hAnsiTheme="minorHAnsi"/>
                <w:b w:val="0"/>
                <w:bCs w:val="0"/>
              </w:rPr>
            </w:pPr>
            <w:r w:rsidRPr="00CB5BD1">
              <w:rPr>
                <w:rFonts w:asciiTheme="minorHAnsi" w:hAnsiTheme="minorHAnsi"/>
                <w:b w:val="0"/>
                <w:bCs w:val="0"/>
              </w:rPr>
              <w:t>Sub-Total Co-Financing</w:t>
            </w:r>
          </w:p>
        </w:tc>
        <w:tc>
          <w:tcPr>
            <w:tcW w:w="2245" w:type="dxa"/>
            <w:vAlign w:val="center"/>
          </w:tcPr>
          <w:p w:rsidR="0005095B" w:rsidRPr="00CB5BD1" w:rsidRDefault="0005095B" w:rsidP="0005095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21,350,000.00</w:t>
            </w:r>
          </w:p>
        </w:tc>
        <w:tc>
          <w:tcPr>
            <w:tcW w:w="2491" w:type="dxa"/>
            <w:vAlign w:val="center"/>
          </w:tcPr>
          <w:p w:rsidR="0005095B" w:rsidRPr="00CB5BD1" w:rsidRDefault="0005095B" w:rsidP="0005095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77.32%</w:t>
            </w:r>
          </w:p>
        </w:tc>
      </w:tr>
      <w:tr w:rsidR="0005095B" w:rsidRPr="00CB5BD1" w:rsidTr="000509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2" w:type="dxa"/>
          </w:tcPr>
          <w:p w:rsidR="0005095B" w:rsidRPr="00CB5BD1" w:rsidRDefault="0005095B" w:rsidP="00557194">
            <w:pPr>
              <w:autoSpaceDE w:val="0"/>
              <w:autoSpaceDN w:val="0"/>
              <w:adjustRightInd w:val="0"/>
              <w:rPr>
                <w:rFonts w:asciiTheme="minorHAnsi" w:hAnsiTheme="minorHAnsi"/>
              </w:rPr>
            </w:pPr>
            <w:r w:rsidRPr="00CB5BD1">
              <w:rPr>
                <w:rFonts w:asciiTheme="minorHAnsi" w:hAnsiTheme="minorHAnsi"/>
              </w:rPr>
              <w:t>Total Budget</w:t>
            </w:r>
          </w:p>
        </w:tc>
        <w:tc>
          <w:tcPr>
            <w:tcW w:w="2245" w:type="dxa"/>
            <w:vAlign w:val="center"/>
          </w:tcPr>
          <w:p w:rsidR="0005095B" w:rsidRPr="00CB5BD1" w:rsidRDefault="0005095B" w:rsidP="0005095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zh-CN"/>
              </w:rPr>
            </w:pPr>
            <w:r w:rsidRPr="00CB5BD1">
              <w:rPr>
                <w:rFonts w:ascii="Calibri" w:hAnsi="Calibri" w:cs="Calibri"/>
                <w:b/>
                <w:bCs/>
                <w:color w:val="000000"/>
                <w:lang w:eastAsia="zh-CN"/>
              </w:rPr>
              <w:t>27,613,600.00</w:t>
            </w:r>
          </w:p>
        </w:tc>
        <w:tc>
          <w:tcPr>
            <w:tcW w:w="2491" w:type="dxa"/>
            <w:vAlign w:val="center"/>
          </w:tcPr>
          <w:p w:rsidR="0005095B" w:rsidRPr="00CB5BD1" w:rsidRDefault="0005095B" w:rsidP="0005095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zh-CN"/>
              </w:rPr>
            </w:pPr>
            <w:bookmarkStart w:id="36" w:name="RANGE!D11"/>
            <w:r w:rsidRPr="00CB5BD1">
              <w:rPr>
                <w:rFonts w:ascii="Calibri" w:hAnsi="Calibri" w:cs="Calibri"/>
                <w:b/>
                <w:bCs/>
                <w:color w:val="000000"/>
                <w:lang w:eastAsia="zh-CN"/>
              </w:rPr>
              <w:t>100.00%</w:t>
            </w:r>
            <w:bookmarkEnd w:id="36"/>
          </w:p>
        </w:tc>
      </w:tr>
    </w:tbl>
    <w:p w:rsidR="008B27AA" w:rsidRPr="00CB5BD1" w:rsidRDefault="008B27AA" w:rsidP="00807548">
      <w:pPr>
        <w:pStyle w:val="ListParagraph"/>
        <w:numPr>
          <w:ilvl w:val="0"/>
          <w:numId w:val="11"/>
        </w:numPr>
        <w:autoSpaceDE w:val="0"/>
        <w:autoSpaceDN w:val="0"/>
        <w:adjustRightInd w:val="0"/>
        <w:spacing w:before="100" w:beforeAutospacing="1" w:after="100" w:afterAutospacing="1"/>
        <w:jc w:val="both"/>
        <w:rPr>
          <w:b/>
          <w:bCs/>
        </w:rPr>
      </w:pPr>
      <w:r w:rsidRPr="00CB5BD1">
        <w:rPr>
          <w:b/>
          <w:bCs/>
        </w:rPr>
        <w:t>Utilization of GEF Funds</w:t>
      </w:r>
    </w:p>
    <w:p w:rsidR="008B27AA" w:rsidRPr="00CB5BD1" w:rsidRDefault="0005095B" w:rsidP="00557194">
      <w:pPr>
        <w:autoSpaceDE w:val="0"/>
        <w:autoSpaceDN w:val="0"/>
        <w:adjustRightInd w:val="0"/>
        <w:spacing w:before="100" w:beforeAutospacing="1" w:after="100" w:afterAutospacing="1"/>
        <w:jc w:val="both"/>
      </w:pPr>
      <w:r w:rsidRPr="00CB5BD1">
        <w:t xml:space="preserve">This sub-section provides details about the utilization of allocated GEF funds amounting to USD </w:t>
      </w:r>
      <w:r w:rsidRPr="00CB5BD1">
        <w:rPr>
          <w:lang w:eastAsia="zh-CN"/>
        </w:rPr>
        <w:t>5,648,908</w:t>
      </w:r>
      <w:r w:rsidRPr="00CB5BD1">
        <w:t>.</w:t>
      </w:r>
    </w:p>
    <w:p w:rsidR="00F93BAC" w:rsidRPr="00CB5BD1" w:rsidRDefault="0005095B" w:rsidP="00307C80">
      <w:pPr>
        <w:autoSpaceDE w:val="0"/>
        <w:autoSpaceDN w:val="0"/>
        <w:adjustRightInd w:val="0"/>
        <w:spacing w:before="100" w:beforeAutospacing="1" w:after="100" w:afterAutospacing="1"/>
        <w:jc w:val="both"/>
      </w:pPr>
      <w:r w:rsidRPr="00CB5BD1">
        <w:t>Table</w:t>
      </w:r>
      <w:r w:rsidRPr="00CB5BD1">
        <w:rPr>
          <w:lang w:eastAsia="zh-CN"/>
        </w:rPr>
        <w:t xml:space="preserve"> 5</w:t>
      </w:r>
      <w:r w:rsidRPr="00CB5BD1">
        <w:t xml:space="preserve"> shows the summary of the approved budget, actual expenditures and delivery rate of the project on a year-to-year basis.</w:t>
      </w:r>
    </w:p>
    <w:p w:rsidR="00307C80" w:rsidRPr="00CB5BD1" w:rsidRDefault="00307C80" w:rsidP="0005095B">
      <w:pPr>
        <w:pStyle w:val="Caption"/>
        <w:keepNext/>
        <w:spacing w:after="0"/>
        <w:jc w:val="center"/>
        <w:rPr>
          <w:sz w:val="22"/>
          <w:szCs w:val="22"/>
        </w:rPr>
      </w:pPr>
      <w:bookmarkStart w:id="37" w:name="_Toc450210975"/>
      <w:r w:rsidRPr="00CB5BD1">
        <w:rPr>
          <w:sz w:val="22"/>
          <w:szCs w:val="22"/>
        </w:rPr>
        <w:t xml:space="preserve">Table </w:t>
      </w:r>
      <w:r w:rsidR="00F305B9" w:rsidRPr="00CB5BD1">
        <w:rPr>
          <w:sz w:val="22"/>
          <w:szCs w:val="22"/>
        </w:rPr>
        <w:fldChar w:fldCharType="begin"/>
      </w:r>
      <w:r w:rsidR="003F5C63" w:rsidRPr="00CB5BD1">
        <w:rPr>
          <w:sz w:val="22"/>
          <w:szCs w:val="22"/>
        </w:rPr>
        <w:instrText xml:space="preserve"> SEQ Table \* ARABIC </w:instrText>
      </w:r>
      <w:r w:rsidR="00F305B9" w:rsidRPr="00CB5BD1">
        <w:rPr>
          <w:sz w:val="22"/>
          <w:szCs w:val="22"/>
        </w:rPr>
        <w:fldChar w:fldCharType="separate"/>
      </w:r>
      <w:r w:rsidR="0095659C" w:rsidRPr="00CB5BD1">
        <w:rPr>
          <w:sz w:val="22"/>
          <w:szCs w:val="22"/>
        </w:rPr>
        <w:t>5</w:t>
      </w:r>
      <w:r w:rsidR="00F305B9" w:rsidRPr="00CB5BD1">
        <w:rPr>
          <w:sz w:val="22"/>
          <w:szCs w:val="22"/>
        </w:rPr>
        <w:fldChar w:fldCharType="end"/>
      </w:r>
      <w:r w:rsidRPr="00CB5BD1">
        <w:rPr>
          <w:sz w:val="22"/>
          <w:szCs w:val="22"/>
        </w:rPr>
        <w:t xml:space="preserve">: </w:t>
      </w:r>
      <w:r w:rsidR="0005095B" w:rsidRPr="00CB5BD1">
        <w:rPr>
          <w:sz w:val="22"/>
          <w:szCs w:val="22"/>
        </w:rPr>
        <w:t>PEERAC</w:t>
      </w:r>
      <w:r w:rsidRPr="00CB5BD1">
        <w:rPr>
          <w:sz w:val="22"/>
          <w:szCs w:val="22"/>
        </w:rPr>
        <w:t xml:space="preserve"> GEF-Grant Fund Annual Delivery Rate</w:t>
      </w:r>
      <w:bookmarkEnd w:id="37"/>
    </w:p>
    <w:tbl>
      <w:tblPr>
        <w:tblStyle w:val="LightGrid-Accent5"/>
        <w:tblW w:w="9345" w:type="dxa"/>
        <w:jc w:val="center"/>
        <w:tblLook w:val="04A0" w:firstRow="1" w:lastRow="0" w:firstColumn="1" w:lastColumn="0" w:noHBand="0" w:noVBand="1"/>
      </w:tblPr>
      <w:tblGrid>
        <w:gridCol w:w="2023"/>
        <w:gridCol w:w="1058"/>
        <w:gridCol w:w="1180"/>
        <w:gridCol w:w="1180"/>
        <w:gridCol w:w="1180"/>
        <w:gridCol w:w="1362"/>
        <w:gridCol w:w="1362"/>
      </w:tblGrid>
      <w:tr w:rsidR="0005095B" w:rsidRPr="00CB5BD1" w:rsidTr="000509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23" w:type="dxa"/>
            <w:shd w:val="clear" w:color="auto" w:fill="31849B" w:themeFill="accent5" w:themeFillShade="BF"/>
          </w:tcPr>
          <w:p w:rsidR="0005095B" w:rsidRPr="00CB5BD1" w:rsidRDefault="0005095B" w:rsidP="00557194">
            <w:pPr>
              <w:autoSpaceDE w:val="0"/>
              <w:autoSpaceDN w:val="0"/>
              <w:adjustRightInd w:val="0"/>
              <w:jc w:val="center"/>
              <w:rPr>
                <w:rFonts w:asciiTheme="minorHAnsi" w:hAnsiTheme="minorHAnsi" w:cstheme="minorHAnsi"/>
                <w:color w:val="FFFFFF" w:themeColor="background1"/>
              </w:rPr>
            </w:pPr>
          </w:p>
        </w:tc>
        <w:tc>
          <w:tcPr>
            <w:tcW w:w="1058" w:type="dxa"/>
            <w:shd w:val="clear" w:color="auto" w:fill="31849B" w:themeFill="accent5" w:themeFillShade="BF"/>
          </w:tcPr>
          <w:p w:rsidR="0005095B" w:rsidRPr="00CB5BD1" w:rsidRDefault="0005095B" w:rsidP="0055719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B5BD1">
              <w:rPr>
                <w:rFonts w:asciiTheme="minorHAnsi" w:hAnsiTheme="minorHAnsi" w:cstheme="minorHAnsi"/>
                <w:color w:val="FFFFFF" w:themeColor="background1"/>
              </w:rPr>
              <w:t>2010</w:t>
            </w:r>
          </w:p>
        </w:tc>
        <w:tc>
          <w:tcPr>
            <w:tcW w:w="1180" w:type="dxa"/>
            <w:shd w:val="clear" w:color="auto" w:fill="31849B" w:themeFill="accent5" w:themeFillShade="BF"/>
          </w:tcPr>
          <w:p w:rsidR="0005095B" w:rsidRPr="00CB5BD1" w:rsidRDefault="0005095B" w:rsidP="0055719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B5BD1">
              <w:rPr>
                <w:rFonts w:asciiTheme="minorHAnsi" w:hAnsiTheme="minorHAnsi" w:cstheme="minorHAnsi"/>
                <w:color w:val="FFFFFF" w:themeColor="background1"/>
              </w:rPr>
              <w:t>2011</w:t>
            </w:r>
          </w:p>
        </w:tc>
        <w:tc>
          <w:tcPr>
            <w:tcW w:w="1180" w:type="dxa"/>
            <w:shd w:val="clear" w:color="auto" w:fill="31849B" w:themeFill="accent5" w:themeFillShade="BF"/>
          </w:tcPr>
          <w:p w:rsidR="0005095B" w:rsidRPr="00CB5BD1" w:rsidRDefault="0005095B" w:rsidP="0055719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B5BD1">
              <w:rPr>
                <w:rFonts w:asciiTheme="minorHAnsi" w:hAnsiTheme="minorHAnsi" w:cstheme="minorHAnsi"/>
                <w:color w:val="FFFFFF" w:themeColor="background1"/>
              </w:rPr>
              <w:t>2012</w:t>
            </w:r>
          </w:p>
        </w:tc>
        <w:tc>
          <w:tcPr>
            <w:tcW w:w="1180" w:type="dxa"/>
            <w:shd w:val="clear" w:color="auto" w:fill="31849B" w:themeFill="accent5" w:themeFillShade="BF"/>
          </w:tcPr>
          <w:p w:rsidR="0005095B" w:rsidRPr="00CB5BD1" w:rsidRDefault="0005095B" w:rsidP="0055719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B5BD1">
              <w:rPr>
                <w:rFonts w:asciiTheme="minorHAnsi" w:hAnsiTheme="minorHAnsi" w:cstheme="minorHAnsi"/>
                <w:color w:val="FFFFFF" w:themeColor="background1"/>
              </w:rPr>
              <w:t>2013</w:t>
            </w:r>
          </w:p>
        </w:tc>
        <w:tc>
          <w:tcPr>
            <w:tcW w:w="1362" w:type="dxa"/>
            <w:shd w:val="clear" w:color="auto" w:fill="31849B" w:themeFill="accent5" w:themeFillShade="BF"/>
          </w:tcPr>
          <w:p w:rsidR="0005095B" w:rsidRPr="00CB5BD1" w:rsidRDefault="0005095B" w:rsidP="0055719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B5BD1">
              <w:rPr>
                <w:rFonts w:asciiTheme="minorHAnsi" w:hAnsiTheme="minorHAnsi" w:cstheme="minorHAnsi"/>
                <w:color w:val="FFFFFF" w:themeColor="background1"/>
              </w:rPr>
              <w:t>2014</w:t>
            </w:r>
          </w:p>
        </w:tc>
        <w:tc>
          <w:tcPr>
            <w:tcW w:w="1362" w:type="dxa"/>
            <w:shd w:val="clear" w:color="auto" w:fill="31849B" w:themeFill="accent5" w:themeFillShade="BF"/>
          </w:tcPr>
          <w:p w:rsidR="0005095B" w:rsidRPr="00CB5BD1" w:rsidRDefault="0005095B" w:rsidP="0055719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B5BD1">
              <w:rPr>
                <w:rFonts w:asciiTheme="minorHAnsi" w:hAnsiTheme="minorHAnsi" w:cstheme="minorHAnsi"/>
                <w:color w:val="FFFFFF" w:themeColor="background1"/>
              </w:rPr>
              <w:t>2015</w:t>
            </w:r>
          </w:p>
        </w:tc>
      </w:tr>
      <w:tr w:rsidR="0005095B" w:rsidRPr="00CB5BD1" w:rsidTr="000509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23" w:type="dxa"/>
          </w:tcPr>
          <w:p w:rsidR="0005095B" w:rsidRPr="00CB5BD1" w:rsidRDefault="0005095B" w:rsidP="0062308C">
            <w:pPr>
              <w:autoSpaceDE w:val="0"/>
              <w:autoSpaceDN w:val="0"/>
              <w:adjustRightInd w:val="0"/>
              <w:rPr>
                <w:rFonts w:asciiTheme="minorHAnsi" w:hAnsiTheme="minorHAnsi" w:cstheme="minorHAnsi"/>
              </w:rPr>
            </w:pPr>
            <w:r w:rsidRPr="00CB5BD1">
              <w:rPr>
                <w:rFonts w:asciiTheme="minorHAnsi" w:hAnsiTheme="minorHAnsi" w:cstheme="minorHAnsi"/>
              </w:rPr>
              <w:t>Available Budget</w:t>
            </w:r>
          </w:p>
        </w:tc>
        <w:tc>
          <w:tcPr>
            <w:tcW w:w="1058" w:type="dxa"/>
            <w:vAlign w:val="center"/>
          </w:tcPr>
          <w:p w:rsidR="0005095B" w:rsidRPr="00CB5BD1" w:rsidRDefault="0005095B" w:rsidP="005E701D">
            <w:pPr>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zh-CN"/>
              </w:rPr>
            </w:pPr>
            <w:r w:rsidRPr="00CB5BD1">
              <w:rPr>
                <w:rFonts w:cstheme="minorHAnsi"/>
                <w:color w:val="000000"/>
                <w:lang w:eastAsia="zh-CN"/>
              </w:rPr>
              <w:t xml:space="preserve">0 </w:t>
            </w:r>
          </w:p>
        </w:tc>
        <w:tc>
          <w:tcPr>
            <w:tcW w:w="1180" w:type="dxa"/>
            <w:vAlign w:val="center"/>
          </w:tcPr>
          <w:p w:rsidR="0005095B" w:rsidRPr="00CB5BD1" w:rsidRDefault="0005095B" w:rsidP="005E701D">
            <w:pPr>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zh-CN"/>
              </w:rPr>
            </w:pPr>
            <w:r w:rsidRPr="00CB5BD1">
              <w:rPr>
                <w:rFonts w:cstheme="minorHAnsi"/>
                <w:color w:val="000000"/>
                <w:lang w:eastAsia="zh-CN"/>
              </w:rPr>
              <w:t xml:space="preserve">372,944 </w:t>
            </w:r>
          </w:p>
        </w:tc>
        <w:tc>
          <w:tcPr>
            <w:tcW w:w="1180" w:type="dxa"/>
            <w:vAlign w:val="center"/>
          </w:tcPr>
          <w:p w:rsidR="0005095B" w:rsidRPr="00CB5BD1" w:rsidRDefault="0005095B" w:rsidP="005E701D">
            <w:pPr>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zh-CN"/>
              </w:rPr>
            </w:pPr>
            <w:r w:rsidRPr="00CB5BD1">
              <w:rPr>
                <w:rFonts w:cstheme="minorHAnsi"/>
                <w:color w:val="000000"/>
                <w:lang w:eastAsia="zh-CN"/>
              </w:rPr>
              <w:t xml:space="preserve">548,230 </w:t>
            </w:r>
          </w:p>
        </w:tc>
        <w:tc>
          <w:tcPr>
            <w:tcW w:w="1180" w:type="dxa"/>
            <w:vAlign w:val="center"/>
          </w:tcPr>
          <w:p w:rsidR="0005095B" w:rsidRPr="00CB5BD1" w:rsidRDefault="0005095B" w:rsidP="005E701D">
            <w:pPr>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zh-CN"/>
              </w:rPr>
            </w:pPr>
            <w:r w:rsidRPr="00CB5BD1">
              <w:rPr>
                <w:rFonts w:cstheme="minorHAnsi"/>
                <w:color w:val="000000"/>
                <w:lang w:eastAsia="zh-CN"/>
              </w:rPr>
              <w:t xml:space="preserve">859,710 </w:t>
            </w:r>
          </w:p>
        </w:tc>
        <w:tc>
          <w:tcPr>
            <w:tcW w:w="1362" w:type="dxa"/>
            <w:vAlign w:val="center"/>
          </w:tcPr>
          <w:p w:rsidR="0005095B" w:rsidRPr="00CB5BD1" w:rsidRDefault="0005095B" w:rsidP="005E701D">
            <w:pPr>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zh-CN"/>
              </w:rPr>
            </w:pPr>
            <w:r w:rsidRPr="00CB5BD1">
              <w:rPr>
                <w:rFonts w:cstheme="minorHAnsi"/>
                <w:color w:val="000000"/>
                <w:lang w:eastAsia="zh-CN"/>
              </w:rPr>
              <w:t xml:space="preserve">1,103,100 </w:t>
            </w:r>
          </w:p>
        </w:tc>
        <w:tc>
          <w:tcPr>
            <w:tcW w:w="1362" w:type="dxa"/>
            <w:vAlign w:val="center"/>
          </w:tcPr>
          <w:p w:rsidR="0005095B" w:rsidRPr="00CB5BD1" w:rsidRDefault="0005095B" w:rsidP="005E701D">
            <w:pPr>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zh-CN"/>
              </w:rPr>
            </w:pPr>
            <w:r w:rsidRPr="00CB5BD1">
              <w:rPr>
                <w:rFonts w:cstheme="minorHAnsi"/>
                <w:color w:val="000000"/>
                <w:lang w:eastAsia="zh-CN"/>
              </w:rPr>
              <w:t xml:space="preserve">3,349,203 </w:t>
            </w:r>
          </w:p>
        </w:tc>
      </w:tr>
      <w:tr w:rsidR="0005095B" w:rsidRPr="00CB5BD1" w:rsidTr="0005095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23" w:type="dxa"/>
          </w:tcPr>
          <w:p w:rsidR="0005095B" w:rsidRPr="00CB5BD1" w:rsidRDefault="0005095B" w:rsidP="0062308C">
            <w:pPr>
              <w:autoSpaceDE w:val="0"/>
              <w:autoSpaceDN w:val="0"/>
              <w:adjustRightInd w:val="0"/>
              <w:rPr>
                <w:rFonts w:asciiTheme="minorHAnsi" w:hAnsiTheme="minorHAnsi" w:cstheme="minorHAnsi"/>
              </w:rPr>
            </w:pPr>
            <w:r w:rsidRPr="00CB5BD1">
              <w:rPr>
                <w:rFonts w:asciiTheme="minorHAnsi" w:hAnsiTheme="minorHAnsi" w:cstheme="minorHAnsi"/>
              </w:rPr>
              <w:t>Spent (USD)</w:t>
            </w:r>
          </w:p>
        </w:tc>
        <w:tc>
          <w:tcPr>
            <w:tcW w:w="1058" w:type="dxa"/>
            <w:vAlign w:val="center"/>
          </w:tcPr>
          <w:p w:rsidR="0005095B" w:rsidRPr="00CB5BD1" w:rsidRDefault="0005095B" w:rsidP="005E701D">
            <w:pPr>
              <w:jc w:val="center"/>
              <w:cnfStyle w:val="000000010000" w:firstRow="0" w:lastRow="0" w:firstColumn="0" w:lastColumn="0" w:oddVBand="0" w:evenVBand="0" w:oddHBand="0" w:evenHBand="1" w:firstRowFirstColumn="0" w:firstRowLastColumn="0" w:lastRowFirstColumn="0" w:lastRowLastColumn="0"/>
              <w:rPr>
                <w:rFonts w:cstheme="minorHAnsi"/>
                <w:color w:val="000000"/>
                <w:lang w:eastAsia="zh-CN"/>
              </w:rPr>
            </w:pPr>
            <w:r w:rsidRPr="00CB5BD1">
              <w:rPr>
                <w:rFonts w:cstheme="minorHAnsi"/>
                <w:color w:val="000000"/>
                <w:lang w:eastAsia="zh-CN"/>
              </w:rPr>
              <w:t xml:space="preserve">12,069 </w:t>
            </w:r>
          </w:p>
        </w:tc>
        <w:tc>
          <w:tcPr>
            <w:tcW w:w="1180" w:type="dxa"/>
            <w:vAlign w:val="center"/>
          </w:tcPr>
          <w:p w:rsidR="0005095B" w:rsidRPr="00CB5BD1" w:rsidRDefault="0005095B" w:rsidP="005E701D">
            <w:pPr>
              <w:jc w:val="center"/>
              <w:cnfStyle w:val="000000010000" w:firstRow="0" w:lastRow="0" w:firstColumn="0" w:lastColumn="0" w:oddVBand="0" w:evenVBand="0" w:oddHBand="0" w:evenHBand="1" w:firstRowFirstColumn="0" w:firstRowLastColumn="0" w:lastRowFirstColumn="0" w:lastRowLastColumn="0"/>
              <w:rPr>
                <w:rFonts w:cstheme="minorHAnsi"/>
                <w:color w:val="000000"/>
                <w:lang w:eastAsia="zh-CN"/>
              </w:rPr>
            </w:pPr>
            <w:r w:rsidRPr="00CB5BD1">
              <w:rPr>
                <w:rFonts w:cstheme="minorHAnsi"/>
                <w:color w:val="000000"/>
                <w:lang w:eastAsia="zh-CN"/>
              </w:rPr>
              <w:t xml:space="preserve">365,016 </w:t>
            </w:r>
          </w:p>
        </w:tc>
        <w:tc>
          <w:tcPr>
            <w:tcW w:w="1180" w:type="dxa"/>
            <w:vAlign w:val="center"/>
          </w:tcPr>
          <w:p w:rsidR="0005095B" w:rsidRPr="00CB5BD1" w:rsidRDefault="0005095B" w:rsidP="005E701D">
            <w:pPr>
              <w:jc w:val="center"/>
              <w:cnfStyle w:val="000000010000" w:firstRow="0" w:lastRow="0" w:firstColumn="0" w:lastColumn="0" w:oddVBand="0" w:evenVBand="0" w:oddHBand="0" w:evenHBand="1" w:firstRowFirstColumn="0" w:firstRowLastColumn="0" w:lastRowFirstColumn="0" w:lastRowLastColumn="0"/>
              <w:rPr>
                <w:rFonts w:cstheme="minorHAnsi"/>
                <w:color w:val="000000"/>
                <w:lang w:eastAsia="zh-CN"/>
              </w:rPr>
            </w:pPr>
            <w:r w:rsidRPr="00CB5BD1">
              <w:rPr>
                <w:rFonts w:cstheme="minorHAnsi"/>
                <w:color w:val="000000"/>
                <w:lang w:eastAsia="zh-CN"/>
              </w:rPr>
              <w:t xml:space="preserve">584,783 </w:t>
            </w:r>
          </w:p>
        </w:tc>
        <w:tc>
          <w:tcPr>
            <w:tcW w:w="1180" w:type="dxa"/>
            <w:vAlign w:val="center"/>
          </w:tcPr>
          <w:p w:rsidR="0005095B" w:rsidRPr="00CB5BD1" w:rsidRDefault="0005095B" w:rsidP="005E701D">
            <w:pPr>
              <w:jc w:val="center"/>
              <w:cnfStyle w:val="000000010000" w:firstRow="0" w:lastRow="0" w:firstColumn="0" w:lastColumn="0" w:oddVBand="0" w:evenVBand="0" w:oddHBand="0" w:evenHBand="1" w:firstRowFirstColumn="0" w:firstRowLastColumn="0" w:lastRowFirstColumn="0" w:lastRowLastColumn="0"/>
              <w:rPr>
                <w:rFonts w:cstheme="minorHAnsi"/>
                <w:color w:val="000000"/>
                <w:lang w:eastAsia="zh-CN"/>
              </w:rPr>
            </w:pPr>
            <w:r w:rsidRPr="00CB5BD1">
              <w:rPr>
                <w:rFonts w:cstheme="minorHAnsi"/>
                <w:color w:val="000000"/>
                <w:lang w:eastAsia="zh-CN"/>
              </w:rPr>
              <w:t xml:space="preserve">827,545 </w:t>
            </w:r>
          </w:p>
        </w:tc>
        <w:tc>
          <w:tcPr>
            <w:tcW w:w="1362" w:type="dxa"/>
            <w:vAlign w:val="center"/>
          </w:tcPr>
          <w:p w:rsidR="0005095B" w:rsidRPr="00CB5BD1" w:rsidRDefault="0005095B" w:rsidP="005E701D">
            <w:pPr>
              <w:jc w:val="center"/>
              <w:cnfStyle w:val="000000010000" w:firstRow="0" w:lastRow="0" w:firstColumn="0" w:lastColumn="0" w:oddVBand="0" w:evenVBand="0" w:oddHBand="0" w:evenHBand="1" w:firstRowFirstColumn="0" w:firstRowLastColumn="0" w:lastRowFirstColumn="0" w:lastRowLastColumn="0"/>
              <w:rPr>
                <w:rFonts w:cstheme="minorHAnsi"/>
                <w:color w:val="000000"/>
                <w:lang w:eastAsia="zh-CN"/>
              </w:rPr>
            </w:pPr>
            <w:r w:rsidRPr="00CB5BD1">
              <w:rPr>
                <w:rFonts w:cstheme="minorHAnsi"/>
                <w:color w:val="000000"/>
                <w:lang w:eastAsia="zh-CN"/>
              </w:rPr>
              <w:t xml:space="preserve">1,124,985 </w:t>
            </w:r>
          </w:p>
        </w:tc>
        <w:tc>
          <w:tcPr>
            <w:tcW w:w="1362" w:type="dxa"/>
            <w:vAlign w:val="center"/>
          </w:tcPr>
          <w:p w:rsidR="0005095B" w:rsidRPr="00CB5BD1" w:rsidRDefault="0005095B" w:rsidP="005E701D">
            <w:pPr>
              <w:jc w:val="center"/>
              <w:cnfStyle w:val="000000010000" w:firstRow="0" w:lastRow="0" w:firstColumn="0" w:lastColumn="0" w:oddVBand="0" w:evenVBand="0" w:oddHBand="0" w:evenHBand="1" w:firstRowFirstColumn="0" w:firstRowLastColumn="0" w:lastRowFirstColumn="0" w:lastRowLastColumn="0"/>
              <w:rPr>
                <w:rFonts w:cstheme="minorHAnsi"/>
                <w:color w:val="000000"/>
                <w:lang w:eastAsia="zh-CN"/>
              </w:rPr>
            </w:pPr>
            <w:r w:rsidRPr="00CB5BD1">
              <w:rPr>
                <w:rFonts w:cstheme="minorHAnsi"/>
                <w:color w:val="000000"/>
                <w:lang w:eastAsia="zh-CN"/>
              </w:rPr>
              <w:t xml:space="preserve">2,734,511 </w:t>
            </w:r>
          </w:p>
        </w:tc>
      </w:tr>
      <w:tr w:rsidR="0005095B" w:rsidRPr="00CB5BD1" w:rsidTr="000509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23" w:type="dxa"/>
          </w:tcPr>
          <w:p w:rsidR="0005095B" w:rsidRPr="00CB5BD1" w:rsidRDefault="0005095B" w:rsidP="0062308C">
            <w:pPr>
              <w:autoSpaceDE w:val="0"/>
              <w:autoSpaceDN w:val="0"/>
              <w:adjustRightInd w:val="0"/>
              <w:rPr>
                <w:rFonts w:asciiTheme="minorHAnsi" w:hAnsiTheme="minorHAnsi" w:cstheme="minorHAnsi"/>
              </w:rPr>
            </w:pPr>
            <w:r w:rsidRPr="00CB5BD1">
              <w:rPr>
                <w:rFonts w:asciiTheme="minorHAnsi" w:hAnsiTheme="minorHAnsi" w:cstheme="minorHAnsi"/>
              </w:rPr>
              <w:t>Percent Delivery</w:t>
            </w:r>
          </w:p>
        </w:tc>
        <w:tc>
          <w:tcPr>
            <w:tcW w:w="1058" w:type="dxa"/>
            <w:vAlign w:val="center"/>
          </w:tcPr>
          <w:p w:rsidR="0005095B" w:rsidRPr="00CB5BD1" w:rsidRDefault="0005095B" w:rsidP="005E701D">
            <w:pPr>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zh-CN"/>
              </w:rPr>
            </w:pPr>
            <w:r w:rsidRPr="00CB5BD1">
              <w:rPr>
                <w:rFonts w:cstheme="minorHAnsi"/>
                <w:color w:val="000000"/>
                <w:lang w:eastAsia="zh-CN"/>
              </w:rPr>
              <w:t>-</w:t>
            </w:r>
          </w:p>
        </w:tc>
        <w:tc>
          <w:tcPr>
            <w:tcW w:w="1180" w:type="dxa"/>
            <w:vAlign w:val="center"/>
          </w:tcPr>
          <w:p w:rsidR="0005095B" w:rsidRPr="00CB5BD1" w:rsidRDefault="0005095B" w:rsidP="005E701D">
            <w:pPr>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zh-CN"/>
              </w:rPr>
            </w:pPr>
            <w:r w:rsidRPr="00CB5BD1">
              <w:rPr>
                <w:rFonts w:cstheme="minorHAnsi"/>
                <w:color w:val="000000"/>
                <w:lang w:eastAsia="zh-CN"/>
              </w:rPr>
              <w:t>98%</w:t>
            </w:r>
          </w:p>
        </w:tc>
        <w:tc>
          <w:tcPr>
            <w:tcW w:w="1180" w:type="dxa"/>
            <w:vAlign w:val="center"/>
          </w:tcPr>
          <w:p w:rsidR="0005095B" w:rsidRPr="00CB5BD1" w:rsidRDefault="0005095B" w:rsidP="005E701D">
            <w:pPr>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zh-CN"/>
              </w:rPr>
            </w:pPr>
            <w:r w:rsidRPr="00CB5BD1">
              <w:rPr>
                <w:rFonts w:cstheme="minorHAnsi"/>
                <w:color w:val="000000"/>
                <w:lang w:eastAsia="zh-CN"/>
              </w:rPr>
              <w:t>107%</w:t>
            </w:r>
          </w:p>
        </w:tc>
        <w:tc>
          <w:tcPr>
            <w:tcW w:w="1180" w:type="dxa"/>
            <w:vAlign w:val="center"/>
          </w:tcPr>
          <w:p w:rsidR="0005095B" w:rsidRPr="00CB5BD1" w:rsidRDefault="0005095B" w:rsidP="005E701D">
            <w:pPr>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zh-CN"/>
              </w:rPr>
            </w:pPr>
            <w:r w:rsidRPr="00CB5BD1">
              <w:rPr>
                <w:rFonts w:cstheme="minorHAnsi"/>
                <w:color w:val="000000"/>
                <w:lang w:eastAsia="zh-CN"/>
              </w:rPr>
              <w:t>96%</w:t>
            </w:r>
          </w:p>
        </w:tc>
        <w:tc>
          <w:tcPr>
            <w:tcW w:w="1362" w:type="dxa"/>
            <w:vAlign w:val="center"/>
          </w:tcPr>
          <w:p w:rsidR="0005095B" w:rsidRPr="00CB5BD1" w:rsidRDefault="0005095B" w:rsidP="005E701D">
            <w:pPr>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zh-CN"/>
              </w:rPr>
            </w:pPr>
            <w:r w:rsidRPr="00CB5BD1">
              <w:rPr>
                <w:rFonts w:cstheme="minorHAnsi"/>
                <w:color w:val="000000"/>
                <w:lang w:eastAsia="zh-CN"/>
              </w:rPr>
              <w:t>102%</w:t>
            </w:r>
          </w:p>
        </w:tc>
        <w:tc>
          <w:tcPr>
            <w:tcW w:w="1362" w:type="dxa"/>
            <w:vAlign w:val="center"/>
          </w:tcPr>
          <w:p w:rsidR="0005095B" w:rsidRPr="00CB5BD1" w:rsidRDefault="0005095B" w:rsidP="005E701D">
            <w:pPr>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zh-CN"/>
              </w:rPr>
            </w:pPr>
            <w:r w:rsidRPr="00CB5BD1">
              <w:rPr>
                <w:rFonts w:cstheme="minorHAnsi"/>
                <w:color w:val="000000"/>
                <w:lang w:eastAsia="zh-CN"/>
              </w:rPr>
              <w:t>82%</w:t>
            </w:r>
          </w:p>
        </w:tc>
      </w:tr>
    </w:tbl>
    <w:p w:rsidR="0005095B" w:rsidRPr="00CB5BD1" w:rsidRDefault="0005095B" w:rsidP="0005095B">
      <w:pPr>
        <w:autoSpaceDE w:val="0"/>
        <w:autoSpaceDN w:val="0"/>
        <w:adjustRightInd w:val="0"/>
        <w:spacing w:before="100" w:beforeAutospacing="1" w:after="100" w:afterAutospacing="1"/>
        <w:jc w:val="both"/>
        <w:rPr>
          <w:lang w:eastAsia="zh-CN"/>
        </w:rPr>
      </w:pPr>
      <w:r w:rsidRPr="00CB5BD1">
        <w:rPr>
          <w:lang w:eastAsia="zh-CN"/>
        </w:rPr>
        <w:t>The TE team found the project delivery rate to be satisfactory. The relatively low delivery rate in 2015 is due to the postponement of some project activities to 2016, including the project closing workshop and documentation of project achievements.</w:t>
      </w:r>
    </w:p>
    <w:p w:rsidR="009B0730" w:rsidRPr="00CB5BD1" w:rsidRDefault="0005095B" w:rsidP="0005095B">
      <w:pPr>
        <w:autoSpaceDE w:val="0"/>
        <w:autoSpaceDN w:val="0"/>
        <w:adjustRightInd w:val="0"/>
        <w:spacing w:before="100" w:beforeAutospacing="1" w:after="100" w:afterAutospacing="1"/>
        <w:jc w:val="both"/>
      </w:pPr>
      <w:r w:rsidRPr="00CB5BD1">
        <w:t xml:space="preserve">Table 6 presents the percentage expenditure on a per-component basis since the start of the project up to the </w:t>
      </w:r>
      <w:r w:rsidRPr="00CB5BD1">
        <w:rPr>
          <w:lang w:eastAsia="zh-CN"/>
        </w:rPr>
        <w:t>end of 2015</w:t>
      </w:r>
      <w:r w:rsidRPr="00CB5BD1">
        <w:t>.</w:t>
      </w:r>
    </w:p>
    <w:p w:rsidR="00307C80" w:rsidRPr="00CB5BD1" w:rsidRDefault="00307C80" w:rsidP="00307C80">
      <w:pPr>
        <w:pStyle w:val="Caption"/>
        <w:keepNext/>
        <w:spacing w:after="0"/>
        <w:jc w:val="center"/>
        <w:rPr>
          <w:sz w:val="22"/>
          <w:szCs w:val="22"/>
        </w:rPr>
      </w:pPr>
      <w:bookmarkStart w:id="38" w:name="_Toc450210976"/>
      <w:r w:rsidRPr="00CB5BD1">
        <w:rPr>
          <w:sz w:val="22"/>
          <w:szCs w:val="22"/>
        </w:rPr>
        <w:t xml:space="preserve">Table </w:t>
      </w:r>
      <w:r w:rsidR="00F305B9" w:rsidRPr="00CB5BD1">
        <w:rPr>
          <w:sz w:val="22"/>
          <w:szCs w:val="22"/>
        </w:rPr>
        <w:fldChar w:fldCharType="begin"/>
      </w:r>
      <w:r w:rsidR="003F5C63" w:rsidRPr="00CB5BD1">
        <w:rPr>
          <w:sz w:val="22"/>
          <w:szCs w:val="22"/>
        </w:rPr>
        <w:instrText xml:space="preserve"> SEQ Table \* ARABIC </w:instrText>
      </w:r>
      <w:r w:rsidR="00F305B9" w:rsidRPr="00CB5BD1">
        <w:rPr>
          <w:sz w:val="22"/>
          <w:szCs w:val="22"/>
        </w:rPr>
        <w:fldChar w:fldCharType="separate"/>
      </w:r>
      <w:r w:rsidR="0095659C" w:rsidRPr="00CB5BD1">
        <w:rPr>
          <w:sz w:val="22"/>
          <w:szCs w:val="22"/>
        </w:rPr>
        <w:t>6</w:t>
      </w:r>
      <w:r w:rsidR="00F305B9" w:rsidRPr="00CB5BD1">
        <w:rPr>
          <w:sz w:val="22"/>
          <w:szCs w:val="22"/>
        </w:rPr>
        <w:fldChar w:fldCharType="end"/>
      </w:r>
      <w:r w:rsidRPr="00CB5BD1">
        <w:rPr>
          <w:sz w:val="22"/>
          <w:szCs w:val="22"/>
        </w:rPr>
        <w:t>: Level of GEF-Grant Expenditure per Component since the Start of the Project</w:t>
      </w:r>
      <w:bookmarkEnd w:id="38"/>
    </w:p>
    <w:tbl>
      <w:tblPr>
        <w:tblStyle w:val="LightGrid-Accent5"/>
        <w:tblW w:w="0" w:type="auto"/>
        <w:tblLook w:val="04A0" w:firstRow="1" w:lastRow="0" w:firstColumn="1" w:lastColumn="0" w:noHBand="0" w:noVBand="1"/>
      </w:tblPr>
      <w:tblGrid>
        <w:gridCol w:w="2574"/>
        <w:gridCol w:w="2574"/>
        <w:gridCol w:w="2574"/>
        <w:gridCol w:w="2574"/>
      </w:tblGrid>
      <w:tr w:rsidR="00307C80" w:rsidRPr="00CB5BD1" w:rsidTr="00307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shd w:val="clear" w:color="auto" w:fill="31849B" w:themeFill="accent5" w:themeFillShade="BF"/>
            <w:vAlign w:val="center"/>
          </w:tcPr>
          <w:p w:rsidR="00307C80" w:rsidRPr="00CB5BD1" w:rsidRDefault="00307C80" w:rsidP="0005095B">
            <w:pPr>
              <w:autoSpaceDE w:val="0"/>
              <w:autoSpaceDN w:val="0"/>
              <w:adjustRightInd w:val="0"/>
              <w:spacing w:line="276" w:lineRule="auto"/>
              <w:jc w:val="center"/>
              <w:rPr>
                <w:rFonts w:asciiTheme="minorHAnsi" w:hAnsiTheme="minorHAnsi"/>
              </w:rPr>
            </w:pPr>
            <w:r w:rsidRPr="00CB5BD1">
              <w:rPr>
                <w:rFonts w:asciiTheme="minorHAnsi" w:eastAsia="ヒラギノ角ゴ Pro W3" w:hAnsiTheme="minorHAnsi" w:cs="Times New Roman"/>
                <w:color w:val="FFFFFF"/>
                <w:kern w:val="24"/>
              </w:rPr>
              <w:t>GEF Outcome/Atlas Activity</w:t>
            </w:r>
          </w:p>
        </w:tc>
        <w:tc>
          <w:tcPr>
            <w:tcW w:w="2574" w:type="dxa"/>
            <w:shd w:val="clear" w:color="auto" w:fill="31849B" w:themeFill="accent5" w:themeFillShade="BF"/>
            <w:vAlign w:val="center"/>
          </w:tcPr>
          <w:p w:rsidR="00307C80" w:rsidRPr="00CB5BD1" w:rsidRDefault="00307C80" w:rsidP="0005095B">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CB5BD1">
              <w:rPr>
                <w:rFonts w:asciiTheme="minorHAnsi" w:eastAsia="ヒラギノ角ゴ Pro W3" w:hAnsiTheme="minorHAnsi" w:cs="Times New Roman"/>
                <w:color w:val="FFFFFF"/>
                <w:kern w:val="24"/>
              </w:rPr>
              <w:t>Total Available Budget</w:t>
            </w:r>
          </w:p>
        </w:tc>
        <w:tc>
          <w:tcPr>
            <w:tcW w:w="2574" w:type="dxa"/>
            <w:shd w:val="clear" w:color="auto" w:fill="31849B" w:themeFill="accent5" w:themeFillShade="BF"/>
            <w:vAlign w:val="center"/>
          </w:tcPr>
          <w:p w:rsidR="00307C80" w:rsidRPr="00CB5BD1" w:rsidRDefault="00307C80" w:rsidP="0005095B">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CB5BD1">
              <w:rPr>
                <w:rFonts w:asciiTheme="minorHAnsi" w:eastAsia="ヒラギノ角ゴ Pro W3" w:hAnsiTheme="minorHAnsi" w:cs="Times New Roman"/>
                <w:color w:val="FFFFFF"/>
                <w:kern w:val="24"/>
              </w:rPr>
              <w:t>Total Expenditure (20</w:t>
            </w:r>
            <w:r w:rsidR="0005095B" w:rsidRPr="00CB5BD1">
              <w:rPr>
                <w:rFonts w:asciiTheme="minorHAnsi" w:eastAsia="ヒラギノ角ゴ Pro W3" w:hAnsiTheme="minorHAnsi" w:cs="Times New Roman"/>
                <w:color w:val="FFFFFF"/>
                <w:kern w:val="24"/>
              </w:rPr>
              <w:t>10</w:t>
            </w:r>
            <w:r w:rsidRPr="00CB5BD1">
              <w:rPr>
                <w:rFonts w:asciiTheme="minorHAnsi" w:eastAsia="ヒラギノ角ゴ Pro W3" w:hAnsiTheme="minorHAnsi" w:cs="Times New Roman"/>
                <w:color w:val="FFFFFF"/>
                <w:kern w:val="24"/>
              </w:rPr>
              <w:t xml:space="preserve"> to </w:t>
            </w:r>
            <w:r w:rsidR="0005095B" w:rsidRPr="00CB5BD1">
              <w:rPr>
                <w:rFonts w:asciiTheme="minorHAnsi" w:eastAsia="ヒラギノ角ゴ Pro W3" w:hAnsiTheme="minorHAnsi" w:cs="Times New Roman"/>
                <w:color w:val="FFFFFF"/>
                <w:kern w:val="24"/>
              </w:rPr>
              <w:t>2015</w:t>
            </w:r>
            <w:r w:rsidRPr="00CB5BD1">
              <w:rPr>
                <w:rFonts w:asciiTheme="minorHAnsi" w:eastAsia="ヒラギノ角ゴ Pro W3" w:hAnsiTheme="minorHAnsi" w:cs="Times New Roman"/>
                <w:color w:val="FFFFFF"/>
                <w:kern w:val="24"/>
              </w:rPr>
              <w:t>)</w:t>
            </w:r>
          </w:p>
        </w:tc>
        <w:tc>
          <w:tcPr>
            <w:tcW w:w="2574" w:type="dxa"/>
            <w:shd w:val="clear" w:color="auto" w:fill="31849B" w:themeFill="accent5" w:themeFillShade="BF"/>
            <w:vAlign w:val="center"/>
          </w:tcPr>
          <w:p w:rsidR="00307C80" w:rsidRPr="00CB5BD1" w:rsidRDefault="00307C80" w:rsidP="0005095B">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rPr>
            </w:pPr>
            <w:r w:rsidRPr="00CB5BD1">
              <w:rPr>
                <w:rFonts w:asciiTheme="minorHAnsi" w:eastAsia="ヒラギノ角ゴ Pro W3" w:hAnsiTheme="minorHAnsi" w:cs="Times New Roman"/>
                <w:color w:val="FFFFFF"/>
                <w:kern w:val="24"/>
              </w:rPr>
              <w:t>Percent Spent</w:t>
            </w:r>
          </w:p>
          <w:p w:rsidR="00307C80" w:rsidRPr="00CB5BD1" w:rsidRDefault="00307C80" w:rsidP="0005095B">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rPr>
            </w:pPr>
            <w:r w:rsidRPr="00CB5BD1">
              <w:rPr>
                <w:rFonts w:asciiTheme="minorHAnsi" w:eastAsia="ヒラギノ角ゴ Pro W3" w:hAnsiTheme="minorHAnsi" w:cs="Times New Roman"/>
                <w:color w:val="FFFFFF"/>
                <w:kern w:val="24"/>
              </w:rPr>
              <w:t>(20</w:t>
            </w:r>
            <w:r w:rsidR="0005095B" w:rsidRPr="00CB5BD1">
              <w:rPr>
                <w:rFonts w:asciiTheme="minorHAnsi" w:eastAsia="ヒラギノ角ゴ Pro W3" w:hAnsiTheme="minorHAnsi" w:cs="Times New Roman"/>
                <w:color w:val="FFFFFF"/>
                <w:kern w:val="24"/>
              </w:rPr>
              <w:t>10</w:t>
            </w:r>
            <w:r w:rsidRPr="00CB5BD1">
              <w:rPr>
                <w:rFonts w:asciiTheme="minorHAnsi" w:eastAsia="ヒラギノ角ゴ Pro W3" w:hAnsiTheme="minorHAnsi" w:cs="Times New Roman"/>
                <w:color w:val="FFFFFF"/>
                <w:kern w:val="24"/>
              </w:rPr>
              <w:t xml:space="preserve"> to </w:t>
            </w:r>
            <w:r w:rsidR="0005095B" w:rsidRPr="00CB5BD1">
              <w:rPr>
                <w:rFonts w:asciiTheme="minorHAnsi" w:eastAsia="ヒラギノ角ゴ Pro W3" w:hAnsiTheme="minorHAnsi" w:cs="Times New Roman"/>
                <w:color w:val="FFFFFF"/>
                <w:kern w:val="24"/>
              </w:rPr>
              <w:t>2015</w:t>
            </w:r>
            <w:r w:rsidRPr="00CB5BD1">
              <w:rPr>
                <w:rFonts w:asciiTheme="minorHAnsi" w:eastAsia="ヒラギノ角ゴ Pro W3" w:hAnsiTheme="minorHAnsi" w:cs="Times New Roman"/>
                <w:color w:val="FFFFFF"/>
                <w:kern w:val="24"/>
              </w:rPr>
              <w:t>)</w:t>
            </w:r>
          </w:p>
        </w:tc>
      </w:tr>
      <w:tr w:rsidR="0005095B" w:rsidRPr="00CB5BD1" w:rsidTr="00307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05095B" w:rsidRPr="00CB5BD1" w:rsidRDefault="0005095B" w:rsidP="0005095B">
            <w:pPr>
              <w:spacing w:line="276" w:lineRule="auto"/>
              <w:rPr>
                <w:rFonts w:ascii="Calibri" w:hAnsi="Calibri" w:cs="Calibri"/>
                <w:b w:val="0"/>
                <w:bCs w:val="0"/>
                <w:color w:val="000000"/>
                <w:lang w:eastAsia="zh-CN"/>
              </w:rPr>
            </w:pPr>
            <w:r w:rsidRPr="00CB5BD1">
              <w:rPr>
                <w:rFonts w:ascii="Calibri" w:hAnsi="Calibri" w:cs="Calibri"/>
                <w:b w:val="0"/>
                <w:bCs w:val="0"/>
                <w:color w:val="000000"/>
                <w:lang w:eastAsia="zh-CN"/>
              </w:rPr>
              <w:t>Component 1: ACC Efficiency Upgrades</w:t>
            </w:r>
          </w:p>
        </w:tc>
        <w:tc>
          <w:tcPr>
            <w:tcW w:w="2574" w:type="dxa"/>
            <w:vAlign w:val="center"/>
          </w:tcPr>
          <w:p w:rsidR="0005095B" w:rsidRPr="00CB5BD1" w:rsidRDefault="0005095B" w:rsidP="0005095B">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919,650</w:t>
            </w:r>
          </w:p>
        </w:tc>
        <w:tc>
          <w:tcPr>
            <w:tcW w:w="2574" w:type="dxa"/>
            <w:vAlign w:val="center"/>
          </w:tcPr>
          <w:p w:rsidR="0005095B" w:rsidRPr="00CB5BD1" w:rsidRDefault="0005095B" w:rsidP="0005095B">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896,650</w:t>
            </w:r>
          </w:p>
        </w:tc>
        <w:tc>
          <w:tcPr>
            <w:tcW w:w="2574" w:type="dxa"/>
            <w:vAlign w:val="center"/>
          </w:tcPr>
          <w:p w:rsidR="0005095B" w:rsidRPr="00CB5BD1" w:rsidRDefault="0005095B" w:rsidP="0005095B">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97.50%</w:t>
            </w:r>
          </w:p>
        </w:tc>
      </w:tr>
      <w:tr w:rsidR="0005095B" w:rsidRPr="00CB5BD1" w:rsidTr="00307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05095B" w:rsidRPr="00CB5BD1" w:rsidRDefault="0005095B" w:rsidP="0005095B">
            <w:pPr>
              <w:spacing w:line="276" w:lineRule="auto"/>
              <w:rPr>
                <w:rFonts w:ascii="Calibri" w:hAnsi="Calibri" w:cs="Calibri"/>
                <w:b w:val="0"/>
                <w:bCs w:val="0"/>
                <w:color w:val="000000"/>
                <w:lang w:eastAsia="zh-CN"/>
              </w:rPr>
            </w:pPr>
            <w:r w:rsidRPr="00CB5BD1">
              <w:rPr>
                <w:rFonts w:ascii="Calibri" w:hAnsi="Calibri" w:cs="Calibri"/>
                <w:b w:val="0"/>
                <w:bCs w:val="0"/>
                <w:color w:val="000000"/>
                <w:lang w:eastAsia="zh-CN"/>
              </w:rPr>
              <w:t>Component 2: RAC Efficiency Upgrades</w:t>
            </w:r>
          </w:p>
        </w:tc>
        <w:tc>
          <w:tcPr>
            <w:tcW w:w="2574" w:type="dxa"/>
            <w:vAlign w:val="center"/>
          </w:tcPr>
          <w:p w:rsidR="0005095B" w:rsidRPr="00CB5BD1" w:rsidRDefault="0005095B" w:rsidP="0005095B">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3,454,250</w:t>
            </w:r>
          </w:p>
        </w:tc>
        <w:tc>
          <w:tcPr>
            <w:tcW w:w="2574" w:type="dxa"/>
            <w:vAlign w:val="center"/>
          </w:tcPr>
          <w:p w:rsidR="0005095B" w:rsidRPr="00CB5BD1" w:rsidRDefault="0005095B" w:rsidP="0005095B">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3,376,980.00</w:t>
            </w:r>
          </w:p>
        </w:tc>
        <w:tc>
          <w:tcPr>
            <w:tcW w:w="2574" w:type="dxa"/>
            <w:vAlign w:val="center"/>
          </w:tcPr>
          <w:p w:rsidR="0005095B" w:rsidRPr="00CB5BD1" w:rsidRDefault="0005095B" w:rsidP="0005095B">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97.76%</w:t>
            </w:r>
          </w:p>
        </w:tc>
      </w:tr>
      <w:tr w:rsidR="0005095B" w:rsidRPr="00CB5BD1" w:rsidTr="00307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05095B" w:rsidRPr="00CB5BD1" w:rsidRDefault="0005095B" w:rsidP="0005095B">
            <w:pPr>
              <w:spacing w:line="276" w:lineRule="auto"/>
              <w:rPr>
                <w:rFonts w:ascii="Calibri" w:hAnsi="Calibri" w:cs="Calibri"/>
                <w:b w:val="0"/>
                <w:bCs w:val="0"/>
                <w:color w:val="000000"/>
                <w:lang w:eastAsia="zh-CN"/>
              </w:rPr>
            </w:pPr>
            <w:bookmarkStart w:id="39" w:name="RANGE!C7"/>
            <w:r w:rsidRPr="00CB5BD1">
              <w:rPr>
                <w:rFonts w:ascii="Calibri" w:hAnsi="Calibri" w:cs="Calibri"/>
                <w:b w:val="0"/>
                <w:bCs w:val="0"/>
                <w:color w:val="000000"/>
                <w:lang w:eastAsia="zh-CN"/>
              </w:rPr>
              <w:t>Component 3: Energy Efficient RAC Promotion</w:t>
            </w:r>
            <w:bookmarkEnd w:id="39"/>
          </w:p>
        </w:tc>
        <w:tc>
          <w:tcPr>
            <w:tcW w:w="2574" w:type="dxa"/>
            <w:vAlign w:val="center"/>
          </w:tcPr>
          <w:p w:rsidR="0005095B" w:rsidRPr="00CB5BD1" w:rsidRDefault="0005095B" w:rsidP="0005095B">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1,273,400</w:t>
            </w:r>
          </w:p>
        </w:tc>
        <w:tc>
          <w:tcPr>
            <w:tcW w:w="2574" w:type="dxa"/>
            <w:vAlign w:val="center"/>
          </w:tcPr>
          <w:p w:rsidR="0005095B" w:rsidRPr="00CB5BD1" w:rsidRDefault="0005095B" w:rsidP="0005095B">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813,758.52</w:t>
            </w:r>
          </w:p>
        </w:tc>
        <w:tc>
          <w:tcPr>
            <w:tcW w:w="2574" w:type="dxa"/>
            <w:vAlign w:val="center"/>
          </w:tcPr>
          <w:p w:rsidR="0005095B" w:rsidRPr="00CB5BD1" w:rsidRDefault="0005095B" w:rsidP="0005095B">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lang w:eastAsia="zh-CN"/>
              </w:rPr>
              <w:t>63.90%</w:t>
            </w:r>
          </w:p>
        </w:tc>
      </w:tr>
      <w:tr w:rsidR="0005095B" w:rsidRPr="00CB5BD1" w:rsidTr="00307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05095B" w:rsidRPr="00CB5BD1" w:rsidRDefault="0005095B" w:rsidP="0005095B">
            <w:pPr>
              <w:spacing w:line="276" w:lineRule="auto"/>
              <w:rPr>
                <w:rFonts w:ascii="Calibri" w:hAnsi="Calibri" w:cs="Calibri"/>
                <w:b w:val="0"/>
                <w:bCs w:val="0"/>
                <w:color w:val="000000"/>
                <w:lang w:eastAsia="zh-CN"/>
              </w:rPr>
            </w:pPr>
            <w:r w:rsidRPr="00CB5BD1">
              <w:rPr>
                <w:rFonts w:ascii="Calibri" w:hAnsi="Calibri" w:cs="Calibri"/>
                <w:b w:val="0"/>
                <w:bCs w:val="0"/>
                <w:color w:val="000000"/>
                <w:lang w:eastAsia="zh-CN"/>
              </w:rPr>
              <w:t>Project Management</w:t>
            </w:r>
          </w:p>
        </w:tc>
        <w:tc>
          <w:tcPr>
            <w:tcW w:w="2574" w:type="dxa"/>
            <w:vAlign w:val="center"/>
          </w:tcPr>
          <w:p w:rsidR="0005095B" w:rsidRPr="00CB5BD1" w:rsidRDefault="0005095B" w:rsidP="0005095B">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616,300</w:t>
            </w:r>
          </w:p>
        </w:tc>
        <w:tc>
          <w:tcPr>
            <w:tcW w:w="2574" w:type="dxa"/>
            <w:vAlign w:val="center"/>
          </w:tcPr>
          <w:p w:rsidR="0005095B" w:rsidRPr="00CB5BD1" w:rsidRDefault="0005095B" w:rsidP="0005095B">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561,250</w:t>
            </w:r>
          </w:p>
        </w:tc>
        <w:tc>
          <w:tcPr>
            <w:tcW w:w="2574" w:type="dxa"/>
            <w:vAlign w:val="center"/>
          </w:tcPr>
          <w:p w:rsidR="0005095B" w:rsidRPr="00CB5BD1" w:rsidRDefault="0005095B" w:rsidP="0005095B">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91.07%</w:t>
            </w:r>
          </w:p>
        </w:tc>
      </w:tr>
      <w:tr w:rsidR="0005095B" w:rsidRPr="00CB5BD1" w:rsidTr="005E7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05095B" w:rsidRPr="00CB5BD1" w:rsidRDefault="0005095B" w:rsidP="0005095B">
            <w:pPr>
              <w:spacing w:line="276" w:lineRule="auto"/>
              <w:jc w:val="center"/>
              <w:rPr>
                <w:rFonts w:ascii="Calibri" w:hAnsi="Calibri" w:cs="Calibri"/>
                <w:b w:val="0"/>
                <w:bCs w:val="0"/>
                <w:color w:val="000000"/>
                <w:lang w:eastAsia="zh-CN"/>
              </w:rPr>
            </w:pPr>
            <w:r w:rsidRPr="00CB5BD1">
              <w:rPr>
                <w:rFonts w:ascii="Calibri" w:hAnsi="Calibri" w:cs="Calibri"/>
                <w:color w:val="000000"/>
                <w:lang w:eastAsia="zh-CN"/>
              </w:rPr>
              <w:t>Grand Total</w:t>
            </w:r>
          </w:p>
        </w:tc>
        <w:tc>
          <w:tcPr>
            <w:tcW w:w="2574" w:type="dxa"/>
            <w:vAlign w:val="center"/>
          </w:tcPr>
          <w:p w:rsidR="0005095B" w:rsidRPr="00CB5BD1" w:rsidRDefault="0005095B" w:rsidP="0005095B">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zh-CN"/>
              </w:rPr>
            </w:pPr>
            <w:r w:rsidRPr="00CB5BD1">
              <w:rPr>
                <w:rFonts w:ascii="Calibri" w:hAnsi="Calibri" w:cs="Calibri"/>
                <w:b/>
                <w:bCs/>
                <w:color w:val="000000"/>
                <w:lang w:eastAsia="zh-CN"/>
              </w:rPr>
              <w:t>6,263,600</w:t>
            </w:r>
          </w:p>
        </w:tc>
        <w:tc>
          <w:tcPr>
            <w:tcW w:w="2574" w:type="dxa"/>
            <w:vAlign w:val="center"/>
          </w:tcPr>
          <w:p w:rsidR="0005095B" w:rsidRPr="00CB5BD1" w:rsidRDefault="0005095B" w:rsidP="0005095B">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zh-CN"/>
              </w:rPr>
            </w:pPr>
            <w:r w:rsidRPr="00CB5BD1">
              <w:rPr>
                <w:rFonts w:ascii="Calibri" w:hAnsi="Calibri" w:cs="Calibri"/>
                <w:b/>
                <w:bCs/>
                <w:color w:val="000000"/>
                <w:lang w:eastAsia="zh-CN"/>
              </w:rPr>
              <w:t>5,648,908.52</w:t>
            </w:r>
          </w:p>
        </w:tc>
        <w:tc>
          <w:tcPr>
            <w:tcW w:w="2574" w:type="dxa"/>
            <w:vAlign w:val="center"/>
          </w:tcPr>
          <w:p w:rsidR="0005095B" w:rsidRPr="00CB5BD1" w:rsidRDefault="0005095B" w:rsidP="0005095B">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zh-CN"/>
              </w:rPr>
            </w:pPr>
            <w:r w:rsidRPr="00CB5BD1">
              <w:rPr>
                <w:rFonts w:ascii="Calibri" w:hAnsi="Calibri" w:cs="Calibri"/>
                <w:b/>
                <w:bCs/>
                <w:color w:val="000000"/>
                <w:lang w:eastAsia="zh-CN"/>
              </w:rPr>
              <w:t>90.19%</w:t>
            </w:r>
          </w:p>
        </w:tc>
      </w:tr>
    </w:tbl>
    <w:p w:rsidR="0005095B" w:rsidRPr="00CB5BD1" w:rsidRDefault="0005095B" w:rsidP="0005095B">
      <w:pPr>
        <w:autoSpaceDE w:val="0"/>
        <w:autoSpaceDN w:val="0"/>
        <w:adjustRightInd w:val="0"/>
        <w:spacing w:before="100" w:beforeAutospacing="1" w:after="100" w:afterAutospacing="1"/>
        <w:jc w:val="both"/>
        <w:rPr>
          <w:rFonts w:cs="TimesNewRomanPSMT"/>
        </w:rPr>
      </w:pPr>
      <w:r w:rsidRPr="00CB5BD1">
        <w:rPr>
          <w:rFonts w:cs="TimesNewRomanPSMT"/>
          <w:lang w:eastAsia="zh-CN"/>
        </w:rPr>
        <w:t>By end of 2015, the project has utilized 90% of the GEF-fund.</w:t>
      </w:r>
    </w:p>
    <w:p w:rsidR="0005095B" w:rsidRPr="00CB5BD1" w:rsidRDefault="0005095B" w:rsidP="0005095B">
      <w:pPr>
        <w:autoSpaceDE w:val="0"/>
        <w:autoSpaceDN w:val="0"/>
        <w:adjustRightInd w:val="0"/>
        <w:spacing w:before="100" w:beforeAutospacing="1" w:after="100" w:afterAutospacing="1"/>
        <w:jc w:val="both"/>
        <w:rPr>
          <w:rFonts w:cs="TimesNewRomanPSMT"/>
          <w:lang w:eastAsia="zh-CN"/>
        </w:rPr>
      </w:pPr>
      <w:r w:rsidRPr="00CB5BD1">
        <w:rPr>
          <w:rFonts w:cs="TimesNewRomanPSMT"/>
          <w:lang w:eastAsia="zh-CN"/>
        </w:rPr>
        <w:t>The low spending (63.90%) under Component 3 is due to the fact that activities under this component, such as promotion event and documentation of the project resultsforComponents1 and 2 are still under implementation. The PMO plans to expend the remaining funds before project closure in June 2016.</w:t>
      </w:r>
    </w:p>
    <w:p w:rsidR="0005095B" w:rsidRPr="00CB5BD1" w:rsidRDefault="0005095B" w:rsidP="0005095B">
      <w:pPr>
        <w:autoSpaceDE w:val="0"/>
        <w:autoSpaceDN w:val="0"/>
        <w:adjustRightInd w:val="0"/>
        <w:spacing w:before="100" w:beforeAutospacing="1" w:after="100" w:afterAutospacing="1"/>
        <w:jc w:val="both"/>
        <w:rPr>
          <w:rFonts w:cs="TimesNewRomanPSMT"/>
          <w:lang w:eastAsia="zh-CN"/>
        </w:rPr>
      </w:pPr>
      <w:r w:rsidRPr="00CB5BD1">
        <w:rPr>
          <w:rFonts w:cs="TimesNewRomanPSMT"/>
          <w:lang w:eastAsia="zh-CN"/>
        </w:rPr>
        <w:t>FECO as the host for PMO, designated by MEP and MOF, undertakes the financial management of PEERAC. In this capacity, FECO is responsible for tracking GEF contribution, financial reporting according to UNDP-GEF guidelines, bidding and financial management of sub-contracts, and organizing external annual audits, etc.</w:t>
      </w:r>
    </w:p>
    <w:p w:rsidR="0005095B" w:rsidRPr="00CB5BD1" w:rsidRDefault="0005095B" w:rsidP="0005095B">
      <w:pPr>
        <w:autoSpaceDE w:val="0"/>
        <w:autoSpaceDN w:val="0"/>
        <w:adjustRightInd w:val="0"/>
        <w:spacing w:before="100" w:beforeAutospacing="1" w:after="100" w:afterAutospacing="1"/>
        <w:jc w:val="both"/>
        <w:rPr>
          <w:rFonts w:cs="TimesNewRomanPSMT"/>
          <w:lang w:eastAsia="zh-CN"/>
        </w:rPr>
      </w:pPr>
      <w:r w:rsidRPr="00CB5BD1">
        <w:rPr>
          <w:rFonts w:cs="TimesNewRomanPSMT"/>
          <w:lang w:eastAsia="zh-CN"/>
        </w:rPr>
        <w:t xml:space="preserve">It is worth noting that the project management has creatively spent funds, thereby leveraging outcomes manifold with limited funds. A key example is the Manufacturer Incentive Program, whereby the project held a competition between manufacturers and awarded the incentives accordingly. This approach and the availability of less than expected manufacturers qualifying for the award resulted in savings of USD 300,000. These funds are being used for promoting the project’s achievements. Similarly, some sub-contractors have also spent the project funds very judiciously. Most sub-contracts had been either fully fulfilled or fulfilled beyond expectations, while some sub-contractors even saved project funds for utilization on other activities. For example, CHEAA saved 20% of the contract fund and returned it to the PMO.  </w:t>
      </w:r>
    </w:p>
    <w:p w:rsidR="00006626" w:rsidRPr="00CB5BD1" w:rsidRDefault="0005095B" w:rsidP="0005095B">
      <w:pPr>
        <w:autoSpaceDE w:val="0"/>
        <w:autoSpaceDN w:val="0"/>
        <w:adjustRightInd w:val="0"/>
        <w:spacing w:before="100" w:beforeAutospacing="1" w:after="100" w:afterAutospacing="1"/>
        <w:jc w:val="both"/>
        <w:rPr>
          <w:rFonts w:cs="TimesNewRomanPSMT"/>
          <w:b/>
          <w:bCs/>
          <w:i/>
          <w:iCs/>
        </w:rPr>
      </w:pPr>
      <w:r w:rsidRPr="00CB5BD1">
        <w:rPr>
          <w:rFonts w:cs="TimesNewRomanPSMT"/>
          <w:lang w:eastAsia="zh-CN"/>
        </w:rPr>
        <w:t xml:space="preserve">The evaluation team concluded that financially, the PEERAC has been planned well and thoughtfully and had a satisfactory annual delivery rate. Therefore, the project’s financial planning is rated as </w:t>
      </w:r>
      <w:r w:rsidRPr="00CB5BD1">
        <w:rPr>
          <w:rFonts w:cs="TimesNewRomanPSMT"/>
          <w:b/>
          <w:lang w:eastAsia="zh-CN"/>
        </w:rPr>
        <w:t>Highly Satisfactory.</w:t>
      </w:r>
    </w:p>
    <w:p w:rsidR="00B865A9" w:rsidRPr="00CB5BD1" w:rsidRDefault="00B865A9" w:rsidP="00807548">
      <w:pPr>
        <w:pStyle w:val="ListParagraph"/>
        <w:numPr>
          <w:ilvl w:val="0"/>
          <w:numId w:val="11"/>
        </w:numPr>
        <w:autoSpaceDE w:val="0"/>
        <w:autoSpaceDN w:val="0"/>
        <w:adjustRightInd w:val="0"/>
        <w:spacing w:before="100" w:beforeAutospacing="1" w:after="100" w:afterAutospacing="1"/>
        <w:jc w:val="both"/>
        <w:rPr>
          <w:b/>
          <w:bCs/>
        </w:rPr>
      </w:pPr>
      <w:r w:rsidRPr="00CB5BD1">
        <w:rPr>
          <w:b/>
          <w:bCs/>
        </w:rPr>
        <w:t>Co-Financing</w:t>
      </w:r>
    </w:p>
    <w:p w:rsidR="001E1DD0" w:rsidRPr="00CB5BD1" w:rsidRDefault="00EE7145" w:rsidP="0096215F">
      <w:pPr>
        <w:autoSpaceDE w:val="0"/>
        <w:autoSpaceDN w:val="0"/>
        <w:adjustRightInd w:val="0"/>
        <w:spacing w:before="100" w:beforeAutospacing="1" w:after="100" w:afterAutospacing="1"/>
        <w:jc w:val="both"/>
      </w:pPr>
      <w:r w:rsidRPr="00CB5BD1">
        <w:t>As seen in Table 7, according to the project design, co-financing accounted for</w:t>
      </w:r>
      <w:r w:rsidRPr="00CB5BD1">
        <w:rPr>
          <w:lang w:eastAsia="zh-CN"/>
        </w:rPr>
        <w:t>77.32%</w:t>
      </w:r>
      <w:r w:rsidRPr="00CB5BD1">
        <w:t xml:space="preserve"> of total resources expected for the project in either cash or in-kind contributions from stakeholders, viz., the Government of China (1.27%)</w:t>
      </w:r>
      <w:r w:rsidRPr="00CB5BD1">
        <w:rPr>
          <w:lang w:eastAsia="zh-CN"/>
        </w:rPr>
        <w:t xml:space="preserve"> and </w:t>
      </w:r>
      <w:r w:rsidRPr="00CB5BD1">
        <w:t>private sector (76.05%). However, the total actual co-financing by</w:t>
      </w:r>
      <w:r w:rsidRPr="00CB5BD1">
        <w:rPr>
          <w:lang w:eastAsia="zh-CN"/>
        </w:rPr>
        <w:t xml:space="preserve"> the end of</w:t>
      </w:r>
      <w:r w:rsidRPr="00CB5BD1">
        <w:t xml:space="preserve"> 201</w:t>
      </w:r>
      <w:r w:rsidRPr="00CB5BD1">
        <w:rPr>
          <w:lang w:eastAsia="zh-CN"/>
        </w:rPr>
        <w:t>5</w:t>
      </w:r>
      <w:r w:rsidRPr="00CB5BD1">
        <w:t xml:space="preserve"> has reached </w:t>
      </w:r>
      <w:r w:rsidRPr="00CB5BD1">
        <w:rPr>
          <w:lang w:eastAsia="zh-CN"/>
        </w:rPr>
        <w:t>more than17</w:t>
      </w:r>
      <w:r w:rsidRPr="00CB5BD1">
        <w:t>-fold (</w:t>
      </w:r>
      <w:r w:rsidRPr="00CB5BD1">
        <w:rPr>
          <w:rFonts w:ascii="Calibri" w:hAnsi="Calibri" w:cs="Calibri"/>
          <w:color w:val="000000"/>
          <w:lang w:eastAsia="zh-CN"/>
        </w:rPr>
        <w:t>1738.75%</w:t>
      </w:r>
      <w:r w:rsidRPr="00CB5BD1">
        <w:t xml:space="preserve">) of the commitments at project design. Resultantly, the total contribution from co-financing also jumped from </w:t>
      </w:r>
      <w:r w:rsidRPr="00CB5BD1">
        <w:rPr>
          <w:rFonts w:ascii="Calibri" w:hAnsi="Calibri" w:cs="Calibri"/>
          <w:color w:val="000000"/>
          <w:lang w:eastAsia="zh-CN"/>
        </w:rPr>
        <w:t>77.32%</w:t>
      </w:r>
      <w:r w:rsidRPr="00CB5BD1">
        <w:t xml:space="preserve"> to </w:t>
      </w:r>
      <w:r w:rsidRPr="00CB5BD1">
        <w:rPr>
          <w:rFonts w:ascii="Calibri" w:hAnsi="Calibri" w:cs="Calibri"/>
          <w:color w:val="000000"/>
          <w:lang w:eastAsia="zh-CN"/>
        </w:rPr>
        <w:t>1,364.80%</w:t>
      </w:r>
      <w:r w:rsidRPr="00CB5BD1">
        <w:t xml:space="preserve"> of the total expenditure.</w:t>
      </w:r>
    </w:p>
    <w:p w:rsidR="009F704A" w:rsidRPr="00CB5BD1" w:rsidRDefault="009F704A" w:rsidP="009F704A">
      <w:pPr>
        <w:pStyle w:val="Caption"/>
        <w:keepNext/>
        <w:spacing w:after="0"/>
        <w:jc w:val="center"/>
        <w:rPr>
          <w:sz w:val="22"/>
          <w:szCs w:val="22"/>
        </w:rPr>
      </w:pPr>
      <w:bookmarkStart w:id="40" w:name="_Toc450210977"/>
      <w:r w:rsidRPr="00CB5BD1">
        <w:rPr>
          <w:sz w:val="22"/>
          <w:szCs w:val="22"/>
        </w:rPr>
        <w:t xml:space="preserve">Table </w:t>
      </w:r>
      <w:r w:rsidR="00F305B9" w:rsidRPr="00CB5BD1">
        <w:rPr>
          <w:sz w:val="22"/>
          <w:szCs w:val="22"/>
        </w:rPr>
        <w:fldChar w:fldCharType="begin"/>
      </w:r>
      <w:r w:rsidR="003F5C63" w:rsidRPr="00CB5BD1">
        <w:rPr>
          <w:sz w:val="22"/>
          <w:szCs w:val="22"/>
        </w:rPr>
        <w:instrText xml:space="preserve"> SEQ Table \* ARABIC </w:instrText>
      </w:r>
      <w:r w:rsidR="00F305B9" w:rsidRPr="00CB5BD1">
        <w:rPr>
          <w:sz w:val="22"/>
          <w:szCs w:val="22"/>
        </w:rPr>
        <w:fldChar w:fldCharType="separate"/>
      </w:r>
      <w:r w:rsidR="0095659C" w:rsidRPr="00CB5BD1">
        <w:rPr>
          <w:sz w:val="22"/>
          <w:szCs w:val="22"/>
        </w:rPr>
        <w:t>7</w:t>
      </w:r>
      <w:r w:rsidR="00F305B9" w:rsidRPr="00CB5BD1">
        <w:rPr>
          <w:sz w:val="22"/>
          <w:szCs w:val="22"/>
        </w:rPr>
        <w:fldChar w:fldCharType="end"/>
      </w:r>
      <w:r w:rsidRPr="00CB5BD1">
        <w:rPr>
          <w:sz w:val="22"/>
          <w:szCs w:val="22"/>
        </w:rPr>
        <w:t>: Committed vs. Actual Co-financing from Different Sources</w:t>
      </w:r>
      <w:bookmarkEnd w:id="40"/>
    </w:p>
    <w:tbl>
      <w:tblPr>
        <w:tblStyle w:val="LightGrid-Accent5"/>
        <w:tblW w:w="0" w:type="auto"/>
        <w:jc w:val="center"/>
        <w:tblLook w:val="04A0" w:firstRow="1" w:lastRow="0" w:firstColumn="1" w:lastColumn="0" w:noHBand="0" w:noVBand="1"/>
      </w:tblPr>
      <w:tblGrid>
        <w:gridCol w:w="2011"/>
        <w:gridCol w:w="1427"/>
        <w:gridCol w:w="2609"/>
        <w:gridCol w:w="2230"/>
        <w:gridCol w:w="1461"/>
      </w:tblGrid>
      <w:tr w:rsidR="009F704A" w:rsidRPr="00CB5BD1" w:rsidTr="009F704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1" w:type="dxa"/>
            <w:shd w:val="clear" w:color="auto" w:fill="31849B" w:themeFill="accent5" w:themeFillShade="BF"/>
            <w:vAlign w:val="center"/>
          </w:tcPr>
          <w:p w:rsidR="009F704A" w:rsidRPr="00CB5BD1" w:rsidRDefault="009F704A" w:rsidP="00EE7145">
            <w:pPr>
              <w:autoSpaceDE w:val="0"/>
              <w:autoSpaceDN w:val="0"/>
              <w:adjustRightInd w:val="0"/>
              <w:spacing w:line="276" w:lineRule="auto"/>
              <w:jc w:val="center"/>
              <w:rPr>
                <w:rFonts w:asciiTheme="minorHAnsi" w:hAnsiTheme="minorHAnsi"/>
                <w:color w:val="FFFFFF" w:themeColor="background1"/>
              </w:rPr>
            </w:pPr>
            <w:r w:rsidRPr="00CB5BD1">
              <w:rPr>
                <w:rFonts w:asciiTheme="minorHAnsi" w:eastAsia="Calibri" w:hAnsiTheme="minorHAnsi" w:cs="Times New Roman"/>
                <w:color w:val="FFFFFF" w:themeColor="background1"/>
                <w:kern w:val="24"/>
              </w:rPr>
              <w:t>Financing Source</w:t>
            </w:r>
          </w:p>
        </w:tc>
        <w:tc>
          <w:tcPr>
            <w:tcW w:w="1427" w:type="dxa"/>
            <w:shd w:val="clear" w:color="auto" w:fill="31849B" w:themeFill="accent5" w:themeFillShade="BF"/>
            <w:vAlign w:val="center"/>
          </w:tcPr>
          <w:p w:rsidR="009F704A" w:rsidRPr="00CB5BD1" w:rsidRDefault="009F704A" w:rsidP="00EE7145">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CB5BD1">
              <w:rPr>
                <w:rFonts w:asciiTheme="minorHAnsi" w:eastAsia="Calibri" w:hAnsiTheme="minorHAnsi" w:cs="Times New Roman"/>
                <w:color w:val="FFFFFF" w:themeColor="background1"/>
                <w:kern w:val="24"/>
              </w:rPr>
              <w:t>Committed (</w:t>
            </w:r>
            <w:r w:rsidR="00441FF6" w:rsidRPr="00CB5BD1">
              <w:rPr>
                <w:rFonts w:asciiTheme="minorHAnsi" w:eastAsia="Calibri" w:hAnsiTheme="minorHAnsi" w:cs="Times New Roman"/>
                <w:color w:val="FFFFFF" w:themeColor="background1"/>
                <w:kern w:val="24"/>
              </w:rPr>
              <w:t>USD</w:t>
            </w:r>
            <w:r w:rsidRPr="00CB5BD1">
              <w:rPr>
                <w:rFonts w:asciiTheme="minorHAnsi" w:eastAsia="Calibri" w:hAnsiTheme="minorHAnsi" w:cs="Times New Roman"/>
                <w:color w:val="FFFFFF" w:themeColor="background1"/>
                <w:kern w:val="24"/>
              </w:rPr>
              <w:t>)</w:t>
            </w:r>
          </w:p>
        </w:tc>
        <w:tc>
          <w:tcPr>
            <w:tcW w:w="2609" w:type="dxa"/>
            <w:shd w:val="clear" w:color="auto" w:fill="31849B" w:themeFill="accent5" w:themeFillShade="BF"/>
            <w:vAlign w:val="center"/>
          </w:tcPr>
          <w:p w:rsidR="009F704A" w:rsidRPr="00CB5BD1" w:rsidRDefault="009F704A" w:rsidP="00EE7145">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CB5BD1">
              <w:rPr>
                <w:rFonts w:asciiTheme="minorHAnsi" w:eastAsia="Calibri" w:hAnsiTheme="minorHAnsi" w:cs="Times New Roman"/>
                <w:color w:val="FFFFFF" w:themeColor="background1"/>
                <w:kern w:val="24"/>
                <w:position w:val="1"/>
              </w:rPr>
              <w:t>Percent Committed</w:t>
            </w:r>
          </w:p>
        </w:tc>
        <w:tc>
          <w:tcPr>
            <w:tcW w:w="2230" w:type="dxa"/>
            <w:shd w:val="clear" w:color="auto" w:fill="31849B" w:themeFill="accent5" w:themeFillShade="BF"/>
            <w:vAlign w:val="center"/>
          </w:tcPr>
          <w:p w:rsidR="009F704A" w:rsidRPr="00CB5BD1" w:rsidRDefault="009F704A" w:rsidP="00EE7145">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CB5BD1">
              <w:rPr>
                <w:rFonts w:asciiTheme="minorHAnsi" w:eastAsia="Calibri" w:hAnsiTheme="minorHAnsi" w:cs="Times New Roman"/>
                <w:color w:val="FFFFFF" w:themeColor="background1"/>
                <w:kern w:val="24"/>
              </w:rPr>
              <w:t>Actual Expenditure (</w:t>
            </w:r>
            <w:r w:rsidR="00441FF6" w:rsidRPr="00CB5BD1">
              <w:rPr>
                <w:rFonts w:asciiTheme="minorHAnsi" w:eastAsia="Calibri" w:hAnsiTheme="minorHAnsi" w:cs="Times New Roman"/>
                <w:color w:val="FFFFFF" w:themeColor="background1"/>
                <w:kern w:val="24"/>
              </w:rPr>
              <w:t>USD</w:t>
            </w:r>
            <w:r w:rsidRPr="00CB5BD1">
              <w:rPr>
                <w:rFonts w:asciiTheme="minorHAnsi" w:eastAsia="Calibri" w:hAnsiTheme="minorHAnsi" w:cs="Times New Roman"/>
                <w:color w:val="FFFFFF" w:themeColor="background1"/>
                <w:kern w:val="24"/>
              </w:rPr>
              <w:t>)</w:t>
            </w:r>
          </w:p>
        </w:tc>
        <w:tc>
          <w:tcPr>
            <w:tcW w:w="1461" w:type="dxa"/>
            <w:shd w:val="clear" w:color="auto" w:fill="31849B" w:themeFill="accent5" w:themeFillShade="BF"/>
            <w:vAlign w:val="center"/>
          </w:tcPr>
          <w:p w:rsidR="009F704A" w:rsidRPr="00CB5BD1" w:rsidRDefault="009F704A" w:rsidP="00EE7145">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CB5BD1">
              <w:rPr>
                <w:rFonts w:asciiTheme="minorHAnsi" w:eastAsia="Calibri" w:hAnsiTheme="minorHAnsi" w:cs="Times New Roman"/>
                <w:color w:val="FFFFFF" w:themeColor="background1"/>
                <w:kern w:val="24"/>
              </w:rPr>
              <w:t>Percent of Committed</w:t>
            </w:r>
          </w:p>
        </w:tc>
      </w:tr>
      <w:tr w:rsidR="00EE7145" w:rsidRPr="00CB5BD1" w:rsidTr="00EE71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1" w:type="dxa"/>
          </w:tcPr>
          <w:p w:rsidR="00EE7145" w:rsidRPr="00CB5BD1" w:rsidRDefault="00EE7145" w:rsidP="00EE7145">
            <w:pPr>
              <w:spacing w:line="276" w:lineRule="auto"/>
              <w:textAlignment w:val="baseline"/>
              <w:rPr>
                <w:rFonts w:asciiTheme="minorHAnsi" w:eastAsia="Times New Roman" w:hAnsiTheme="minorHAnsi" w:cs="Arial"/>
                <w:b w:val="0"/>
                <w:bCs w:val="0"/>
              </w:rPr>
            </w:pPr>
            <w:r w:rsidRPr="00CB5BD1">
              <w:rPr>
                <w:rFonts w:asciiTheme="minorHAnsi" w:eastAsia="Calibri" w:hAnsiTheme="minorHAnsi" w:cs="Times New Roman"/>
                <w:b w:val="0"/>
                <w:bCs w:val="0"/>
                <w:color w:val="000000"/>
                <w:kern w:val="24"/>
              </w:rPr>
              <w:t>National Government</w:t>
            </w:r>
          </w:p>
        </w:tc>
        <w:tc>
          <w:tcPr>
            <w:tcW w:w="1427" w:type="dxa"/>
            <w:vAlign w:val="center"/>
          </w:tcPr>
          <w:p w:rsidR="00EE7145" w:rsidRPr="00CB5BD1" w:rsidRDefault="00EE7145" w:rsidP="00EE7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350,000</w:t>
            </w:r>
          </w:p>
        </w:tc>
        <w:tc>
          <w:tcPr>
            <w:tcW w:w="2609" w:type="dxa"/>
            <w:vAlign w:val="center"/>
          </w:tcPr>
          <w:p w:rsidR="00EE7145" w:rsidRPr="00CB5BD1" w:rsidRDefault="00EE7145" w:rsidP="00EE7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1.27%</w:t>
            </w:r>
          </w:p>
        </w:tc>
        <w:tc>
          <w:tcPr>
            <w:tcW w:w="2230" w:type="dxa"/>
            <w:vAlign w:val="center"/>
          </w:tcPr>
          <w:p w:rsidR="00EE7145" w:rsidRPr="00CB5BD1" w:rsidRDefault="00EE7145" w:rsidP="00EE7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792,813</w:t>
            </w:r>
          </w:p>
        </w:tc>
        <w:tc>
          <w:tcPr>
            <w:tcW w:w="1461" w:type="dxa"/>
            <w:vAlign w:val="center"/>
          </w:tcPr>
          <w:p w:rsidR="00EE7145" w:rsidRPr="00CB5BD1" w:rsidRDefault="00EE7145" w:rsidP="00EE7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226.52%</w:t>
            </w:r>
          </w:p>
        </w:tc>
      </w:tr>
      <w:tr w:rsidR="00EE7145" w:rsidRPr="00CB5BD1" w:rsidTr="00EE714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1" w:type="dxa"/>
          </w:tcPr>
          <w:p w:rsidR="00EE7145" w:rsidRPr="00CB5BD1" w:rsidRDefault="00EE7145" w:rsidP="00EE7145">
            <w:pPr>
              <w:spacing w:line="276" w:lineRule="auto"/>
              <w:textAlignment w:val="baseline"/>
              <w:rPr>
                <w:rFonts w:asciiTheme="minorHAnsi" w:eastAsia="Times New Roman" w:hAnsiTheme="minorHAnsi" w:cs="Arial"/>
                <w:b w:val="0"/>
                <w:bCs w:val="0"/>
              </w:rPr>
            </w:pPr>
            <w:r w:rsidRPr="00CB5BD1">
              <w:rPr>
                <w:rFonts w:asciiTheme="minorHAnsi" w:eastAsia="Calibri" w:hAnsiTheme="minorHAnsi" w:cs="Times New Roman"/>
                <w:b w:val="0"/>
                <w:bCs w:val="0"/>
                <w:color w:val="000000"/>
                <w:kern w:val="24"/>
              </w:rPr>
              <w:t>Private Sector</w:t>
            </w:r>
          </w:p>
        </w:tc>
        <w:tc>
          <w:tcPr>
            <w:tcW w:w="1427" w:type="dxa"/>
            <w:vAlign w:val="center"/>
          </w:tcPr>
          <w:p w:rsidR="00EE7145" w:rsidRPr="00CB5BD1" w:rsidRDefault="00EE7145" w:rsidP="00EE7145">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21,000,000</w:t>
            </w:r>
          </w:p>
        </w:tc>
        <w:tc>
          <w:tcPr>
            <w:tcW w:w="2609" w:type="dxa"/>
            <w:vAlign w:val="center"/>
          </w:tcPr>
          <w:p w:rsidR="00EE7145" w:rsidRPr="00CB5BD1" w:rsidRDefault="00EE7145" w:rsidP="00EE7145">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76.05%</w:t>
            </w:r>
          </w:p>
        </w:tc>
        <w:tc>
          <w:tcPr>
            <w:tcW w:w="2230" w:type="dxa"/>
            <w:vAlign w:val="center"/>
          </w:tcPr>
          <w:p w:rsidR="00EE7145" w:rsidRPr="00CB5BD1" w:rsidRDefault="00EE7145" w:rsidP="00EE7145">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370,429,495</w:t>
            </w:r>
          </w:p>
        </w:tc>
        <w:tc>
          <w:tcPr>
            <w:tcW w:w="1461" w:type="dxa"/>
            <w:vAlign w:val="center"/>
          </w:tcPr>
          <w:p w:rsidR="00EE7145" w:rsidRPr="00CB5BD1" w:rsidRDefault="00EE7145" w:rsidP="00EE7145">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1,763.95%</w:t>
            </w:r>
          </w:p>
        </w:tc>
      </w:tr>
      <w:tr w:rsidR="00EE7145" w:rsidRPr="00CB5BD1" w:rsidTr="00EE71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1" w:type="dxa"/>
          </w:tcPr>
          <w:p w:rsidR="00EE7145" w:rsidRPr="00CB5BD1" w:rsidRDefault="00EE7145" w:rsidP="00EE7145">
            <w:pPr>
              <w:spacing w:line="276" w:lineRule="auto"/>
              <w:textAlignment w:val="baseline"/>
              <w:rPr>
                <w:rFonts w:asciiTheme="minorHAnsi" w:eastAsia="Times New Roman" w:hAnsiTheme="minorHAnsi" w:cs="Arial"/>
                <w:b w:val="0"/>
                <w:bCs w:val="0"/>
              </w:rPr>
            </w:pPr>
            <w:r w:rsidRPr="00CB5BD1">
              <w:rPr>
                <w:rFonts w:asciiTheme="minorHAnsi" w:eastAsia="Calibri" w:hAnsiTheme="minorHAnsi" w:cs="Times New Roman"/>
                <w:b w:val="0"/>
                <w:bCs w:val="0"/>
                <w:color w:val="000000"/>
                <w:kern w:val="24"/>
              </w:rPr>
              <w:t>Others</w:t>
            </w:r>
          </w:p>
        </w:tc>
        <w:tc>
          <w:tcPr>
            <w:tcW w:w="1427" w:type="dxa"/>
            <w:vAlign w:val="center"/>
          </w:tcPr>
          <w:p w:rsidR="00EE7145" w:rsidRPr="00CB5BD1" w:rsidRDefault="00EE7145" w:rsidP="00EE7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c>
          <w:tcPr>
            <w:tcW w:w="2609" w:type="dxa"/>
            <w:vAlign w:val="center"/>
          </w:tcPr>
          <w:p w:rsidR="00EE7145" w:rsidRPr="00CB5BD1" w:rsidRDefault="00EE7145" w:rsidP="00EE7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c>
          <w:tcPr>
            <w:tcW w:w="2230" w:type="dxa"/>
            <w:vAlign w:val="center"/>
          </w:tcPr>
          <w:p w:rsidR="00EE7145" w:rsidRPr="00CB5BD1" w:rsidRDefault="00EE7145" w:rsidP="00EE7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c>
          <w:tcPr>
            <w:tcW w:w="1461" w:type="dxa"/>
            <w:vAlign w:val="center"/>
          </w:tcPr>
          <w:p w:rsidR="00EE7145" w:rsidRPr="00CB5BD1" w:rsidRDefault="00EE7145" w:rsidP="00EE7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r>
      <w:tr w:rsidR="00EE7145" w:rsidRPr="00CB5BD1" w:rsidTr="00EE714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1" w:type="dxa"/>
          </w:tcPr>
          <w:p w:rsidR="00EE7145" w:rsidRPr="00CB5BD1" w:rsidRDefault="00EE7145" w:rsidP="00EE7145">
            <w:pPr>
              <w:spacing w:line="276" w:lineRule="auto"/>
              <w:textAlignment w:val="baseline"/>
              <w:rPr>
                <w:rFonts w:asciiTheme="minorHAnsi" w:eastAsia="Times New Roman" w:hAnsiTheme="minorHAnsi" w:cs="Arial"/>
              </w:rPr>
            </w:pPr>
            <w:r w:rsidRPr="00CB5BD1">
              <w:rPr>
                <w:rFonts w:asciiTheme="minorHAnsi" w:eastAsia="Calibri" w:hAnsiTheme="minorHAnsi" w:cs="Times New Roman"/>
                <w:color w:val="000000"/>
                <w:kern w:val="24"/>
              </w:rPr>
              <w:t>Total Co-financing</w:t>
            </w:r>
          </w:p>
        </w:tc>
        <w:tc>
          <w:tcPr>
            <w:tcW w:w="1427" w:type="dxa"/>
            <w:vAlign w:val="center"/>
          </w:tcPr>
          <w:p w:rsidR="00EE7145" w:rsidRPr="00CB5BD1" w:rsidRDefault="00EE7145" w:rsidP="00EE7145">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lang w:eastAsia="zh-CN"/>
              </w:rPr>
            </w:pPr>
            <w:r w:rsidRPr="00CB5BD1">
              <w:rPr>
                <w:rFonts w:ascii="Calibri" w:hAnsi="Calibri" w:cs="Calibri"/>
                <w:b/>
                <w:bCs/>
                <w:color w:val="000000"/>
                <w:lang w:eastAsia="zh-CN"/>
              </w:rPr>
              <w:t>21,350,000</w:t>
            </w:r>
          </w:p>
        </w:tc>
        <w:tc>
          <w:tcPr>
            <w:tcW w:w="2609" w:type="dxa"/>
            <w:vAlign w:val="center"/>
          </w:tcPr>
          <w:p w:rsidR="00EE7145" w:rsidRPr="00CB5BD1" w:rsidRDefault="00EE7145" w:rsidP="00EE7145">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lang w:eastAsia="zh-CN"/>
              </w:rPr>
            </w:pPr>
            <w:r w:rsidRPr="00CB5BD1">
              <w:rPr>
                <w:rFonts w:ascii="Calibri" w:hAnsi="Calibri" w:cs="Calibri"/>
                <w:b/>
                <w:bCs/>
                <w:color w:val="000000"/>
                <w:lang w:eastAsia="zh-CN"/>
              </w:rPr>
              <w:t>77.32%</w:t>
            </w:r>
          </w:p>
        </w:tc>
        <w:tc>
          <w:tcPr>
            <w:tcW w:w="2230" w:type="dxa"/>
            <w:vAlign w:val="center"/>
          </w:tcPr>
          <w:p w:rsidR="00EE7145" w:rsidRPr="00CB5BD1" w:rsidRDefault="00EE7145" w:rsidP="00EE7145">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lang w:eastAsia="zh-CN"/>
              </w:rPr>
            </w:pPr>
            <w:r w:rsidRPr="00CB5BD1">
              <w:rPr>
                <w:rFonts w:ascii="Calibri" w:hAnsi="Calibri" w:cs="Calibri"/>
                <w:b/>
                <w:bCs/>
                <w:color w:val="000000"/>
                <w:lang w:eastAsia="zh-CN"/>
              </w:rPr>
              <w:t>371,222,309</w:t>
            </w:r>
          </w:p>
        </w:tc>
        <w:tc>
          <w:tcPr>
            <w:tcW w:w="1461" w:type="dxa"/>
            <w:vAlign w:val="center"/>
          </w:tcPr>
          <w:p w:rsidR="00EE7145" w:rsidRPr="00CB5BD1" w:rsidRDefault="00EE7145" w:rsidP="00EE7145">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lang w:eastAsia="zh-CN"/>
              </w:rPr>
            </w:pPr>
            <w:r w:rsidRPr="00CB5BD1">
              <w:rPr>
                <w:rFonts w:ascii="Calibri" w:hAnsi="Calibri" w:cs="Calibri"/>
                <w:b/>
                <w:bCs/>
                <w:color w:val="000000"/>
                <w:lang w:eastAsia="zh-CN"/>
              </w:rPr>
              <w:t>1,738.75%</w:t>
            </w:r>
          </w:p>
        </w:tc>
      </w:tr>
      <w:tr w:rsidR="00EE7145" w:rsidRPr="00CB5BD1" w:rsidTr="00EE71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1" w:type="dxa"/>
          </w:tcPr>
          <w:p w:rsidR="00EE7145" w:rsidRPr="00CB5BD1" w:rsidRDefault="00EE7145" w:rsidP="00EE7145">
            <w:pPr>
              <w:spacing w:line="276" w:lineRule="auto"/>
              <w:textAlignment w:val="baseline"/>
              <w:rPr>
                <w:rFonts w:asciiTheme="minorHAnsi" w:eastAsia="Calibri" w:hAnsiTheme="minorHAnsi" w:cs="Times New Roman"/>
                <w:color w:val="000000"/>
                <w:kern w:val="24"/>
              </w:rPr>
            </w:pPr>
            <w:r w:rsidRPr="00CB5BD1">
              <w:rPr>
                <w:rFonts w:asciiTheme="minorHAnsi" w:eastAsia="Calibri" w:hAnsiTheme="minorHAnsi" w:cs="Times New Roman"/>
                <w:color w:val="000000"/>
                <w:kern w:val="24"/>
              </w:rPr>
              <w:t>Total Funds</w:t>
            </w:r>
          </w:p>
        </w:tc>
        <w:tc>
          <w:tcPr>
            <w:tcW w:w="1427" w:type="dxa"/>
            <w:vAlign w:val="center"/>
          </w:tcPr>
          <w:p w:rsidR="00EE7145" w:rsidRPr="00CB5BD1" w:rsidRDefault="00EE7145" w:rsidP="00EE7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zh-CN"/>
              </w:rPr>
            </w:pPr>
            <w:r w:rsidRPr="00CB5BD1">
              <w:rPr>
                <w:rFonts w:ascii="Calibri" w:hAnsi="Calibri" w:cs="Calibri"/>
                <w:b/>
                <w:bCs/>
                <w:color w:val="000000"/>
                <w:lang w:eastAsia="zh-CN"/>
              </w:rPr>
              <w:t>27,613,600</w:t>
            </w:r>
          </w:p>
        </w:tc>
        <w:tc>
          <w:tcPr>
            <w:tcW w:w="2609" w:type="dxa"/>
            <w:vAlign w:val="center"/>
          </w:tcPr>
          <w:p w:rsidR="00EE7145" w:rsidRPr="00CB5BD1" w:rsidRDefault="00EE7145" w:rsidP="00EE7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zh-CN"/>
              </w:rPr>
            </w:pPr>
            <w:r w:rsidRPr="00CB5BD1">
              <w:rPr>
                <w:rFonts w:ascii="Calibri" w:hAnsi="Calibri" w:cs="Calibri"/>
                <w:b/>
                <w:bCs/>
                <w:color w:val="000000"/>
                <w:lang w:eastAsia="zh-CN"/>
              </w:rPr>
              <w:t>100.00%</w:t>
            </w:r>
          </w:p>
        </w:tc>
        <w:tc>
          <w:tcPr>
            <w:tcW w:w="2230" w:type="dxa"/>
            <w:vAlign w:val="center"/>
          </w:tcPr>
          <w:p w:rsidR="00EE7145" w:rsidRPr="00CB5BD1" w:rsidRDefault="00EE7145" w:rsidP="00EE7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zh-CN"/>
              </w:rPr>
            </w:pPr>
            <w:r w:rsidRPr="00CB5BD1">
              <w:rPr>
                <w:rFonts w:ascii="Calibri" w:hAnsi="Calibri" w:cs="Calibri"/>
                <w:b/>
                <w:bCs/>
                <w:color w:val="000000"/>
                <w:lang w:eastAsia="zh-CN"/>
              </w:rPr>
              <w:t>376,871,217</w:t>
            </w:r>
          </w:p>
        </w:tc>
        <w:tc>
          <w:tcPr>
            <w:tcW w:w="1461" w:type="dxa"/>
            <w:vAlign w:val="center"/>
          </w:tcPr>
          <w:p w:rsidR="00EE7145" w:rsidRPr="00CB5BD1" w:rsidRDefault="00EE7145" w:rsidP="00EE7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eastAsia="zh-CN"/>
              </w:rPr>
            </w:pPr>
            <w:r w:rsidRPr="00CB5BD1">
              <w:rPr>
                <w:rFonts w:ascii="Calibri" w:hAnsi="Calibri" w:cs="Calibri"/>
                <w:b/>
                <w:bCs/>
                <w:color w:val="000000"/>
                <w:lang w:eastAsia="zh-CN"/>
              </w:rPr>
              <w:t>1,364.80%</w:t>
            </w:r>
          </w:p>
        </w:tc>
      </w:tr>
    </w:tbl>
    <w:p w:rsidR="00E7468B" w:rsidRPr="00CB5BD1" w:rsidRDefault="005E701D" w:rsidP="00EE7145">
      <w:pPr>
        <w:spacing w:before="100" w:beforeAutospacing="1" w:after="100" w:afterAutospacing="1"/>
        <w:jc w:val="both"/>
      </w:pPr>
      <w:r w:rsidRPr="00CB5BD1">
        <w:t>Co-financing has been tracked by the respective contributing organization and reported periodically to the PMO.</w:t>
      </w:r>
    </w:p>
    <w:p w:rsidR="0011446E" w:rsidRPr="00CB5BD1" w:rsidRDefault="0011446E" w:rsidP="00807548">
      <w:pPr>
        <w:pStyle w:val="ListParagraph"/>
        <w:numPr>
          <w:ilvl w:val="0"/>
          <w:numId w:val="3"/>
        </w:numPr>
        <w:autoSpaceDE w:val="0"/>
        <w:autoSpaceDN w:val="0"/>
        <w:adjustRightInd w:val="0"/>
        <w:spacing w:before="100" w:beforeAutospacing="1" w:after="100" w:afterAutospacing="1"/>
        <w:jc w:val="both"/>
        <w:rPr>
          <w:b/>
          <w:bCs/>
        </w:rPr>
      </w:pPr>
      <w:r w:rsidRPr="00CB5BD1">
        <w:rPr>
          <w:b/>
          <w:bCs/>
        </w:rPr>
        <w:t>Co-Financing by Government of China (GOC)</w:t>
      </w:r>
    </w:p>
    <w:p w:rsidR="00264CD7" w:rsidRPr="00CB5BD1" w:rsidRDefault="005E701D" w:rsidP="00441FF6">
      <w:pPr>
        <w:autoSpaceDE w:val="0"/>
        <w:autoSpaceDN w:val="0"/>
        <w:adjustRightInd w:val="0"/>
        <w:spacing w:before="100" w:beforeAutospacing="1" w:after="100" w:afterAutospacing="1"/>
        <w:jc w:val="both"/>
      </w:pPr>
      <w:r w:rsidRPr="00CB5BD1">
        <w:t>The realization of committed inputs from the GoC on a per-component basis is provided in Table 8.</w:t>
      </w:r>
    </w:p>
    <w:p w:rsidR="00441FF6" w:rsidRPr="00CB5BD1" w:rsidRDefault="00441FF6" w:rsidP="00441FF6">
      <w:pPr>
        <w:pStyle w:val="Caption"/>
        <w:keepNext/>
        <w:spacing w:after="0"/>
        <w:jc w:val="center"/>
        <w:rPr>
          <w:sz w:val="22"/>
          <w:szCs w:val="22"/>
        </w:rPr>
      </w:pPr>
      <w:bookmarkStart w:id="41" w:name="_Toc450210978"/>
      <w:r w:rsidRPr="00CB5BD1">
        <w:rPr>
          <w:sz w:val="22"/>
          <w:szCs w:val="22"/>
        </w:rPr>
        <w:t xml:space="preserve">Table </w:t>
      </w:r>
      <w:r w:rsidR="00F305B9" w:rsidRPr="00CB5BD1">
        <w:rPr>
          <w:sz w:val="22"/>
          <w:szCs w:val="22"/>
        </w:rPr>
        <w:fldChar w:fldCharType="begin"/>
      </w:r>
      <w:r w:rsidR="003F5C63" w:rsidRPr="00CB5BD1">
        <w:rPr>
          <w:sz w:val="22"/>
          <w:szCs w:val="22"/>
        </w:rPr>
        <w:instrText xml:space="preserve"> SEQ Table \* ARABIC </w:instrText>
      </w:r>
      <w:r w:rsidR="00F305B9" w:rsidRPr="00CB5BD1">
        <w:rPr>
          <w:sz w:val="22"/>
          <w:szCs w:val="22"/>
        </w:rPr>
        <w:fldChar w:fldCharType="separate"/>
      </w:r>
      <w:r w:rsidR="0095659C" w:rsidRPr="00CB5BD1">
        <w:rPr>
          <w:sz w:val="22"/>
          <w:szCs w:val="22"/>
        </w:rPr>
        <w:t>8</w:t>
      </w:r>
      <w:r w:rsidR="00F305B9" w:rsidRPr="00CB5BD1">
        <w:rPr>
          <w:sz w:val="22"/>
          <w:szCs w:val="22"/>
        </w:rPr>
        <w:fldChar w:fldCharType="end"/>
      </w:r>
      <w:r w:rsidRPr="00CB5BD1">
        <w:rPr>
          <w:sz w:val="22"/>
          <w:szCs w:val="22"/>
        </w:rPr>
        <w:t>: Realization of Committed Co-Finance from Government of China (Per Component)</w:t>
      </w:r>
      <w:bookmarkEnd w:id="41"/>
    </w:p>
    <w:tbl>
      <w:tblPr>
        <w:tblStyle w:val="LightGrid-Accent5"/>
        <w:tblW w:w="0" w:type="auto"/>
        <w:tblLook w:val="04A0" w:firstRow="1" w:lastRow="0" w:firstColumn="1" w:lastColumn="0" w:noHBand="0" w:noVBand="1"/>
      </w:tblPr>
      <w:tblGrid>
        <w:gridCol w:w="2574"/>
        <w:gridCol w:w="2574"/>
        <w:gridCol w:w="2574"/>
        <w:gridCol w:w="2574"/>
      </w:tblGrid>
      <w:tr w:rsidR="00441FF6" w:rsidRPr="00CB5BD1" w:rsidTr="00441F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shd w:val="clear" w:color="auto" w:fill="31849B" w:themeFill="accent5" w:themeFillShade="BF"/>
            <w:vAlign w:val="center"/>
          </w:tcPr>
          <w:p w:rsidR="00441FF6" w:rsidRPr="00CB5BD1" w:rsidRDefault="00441FF6" w:rsidP="00441FF6">
            <w:pPr>
              <w:jc w:val="center"/>
              <w:textAlignment w:val="center"/>
              <w:rPr>
                <w:rFonts w:asciiTheme="minorHAnsi" w:eastAsia="Times New Roman" w:hAnsiTheme="minorHAnsi" w:cs="Arial"/>
                <w:color w:val="FFFFFF" w:themeColor="background1"/>
              </w:rPr>
            </w:pPr>
            <w:r w:rsidRPr="00CB5BD1">
              <w:rPr>
                <w:rFonts w:asciiTheme="minorHAnsi" w:eastAsia="ヒラギノ角ゴ Pro W3" w:hAnsiTheme="minorHAnsi" w:cs="Arial Unicode MS"/>
                <w:color w:val="FFFFFF" w:themeColor="background1"/>
                <w:kern w:val="24"/>
              </w:rPr>
              <w:t>Components</w:t>
            </w:r>
          </w:p>
        </w:tc>
        <w:tc>
          <w:tcPr>
            <w:tcW w:w="2574" w:type="dxa"/>
            <w:shd w:val="clear" w:color="auto" w:fill="31849B" w:themeFill="accent5" w:themeFillShade="BF"/>
            <w:vAlign w:val="center"/>
          </w:tcPr>
          <w:p w:rsidR="00441FF6" w:rsidRPr="00CB5BD1" w:rsidRDefault="00441FF6" w:rsidP="00441FF6">
            <w:pPr>
              <w:jc w:val="center"/>
              <w:textAlignment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FFFFFF" w:themeColor="background1"/>
              </w:rPr>
            </w:pPr>
            <w:r w:rsidRPr="00CB5BD1">
              <w:rPr>
                <w:rFonts w:asciiTheme="minorHAnsi" w:eastAsia="ヒラギノ角ゴ Pro W3" w:hAnsiTheme="minorHAnsi" w:cs="Arial Unicode MS"/>
                <w:color w:val="FFFFFF" w:themeColor="background1"/>
                <w:kern w:val="24"/>
              </w:rPr>
              <w:t>Planned (USD)</w:t>
            </w:r>
          </w:p>
        </w:tc>
        <w:tc>
          <w:tcPr>
            <w:tcW w:w="2574" w:type="dxa"/>
            <w:shd w:val="clear" w:color="auto" w:fill="31849B" w:themeFill="accent5" w:themeFillShade="BF"/>
            <w:vAlign w:val="center"/>
          </w:tcPr>
          <w:p w:rsidR="00441FF6" w:rsidRPr="00CB5BD1" w:rsidRDefault="00441FF6" w:rsidP="00441FF6">
            <w:pPr>
              <w:jc w:val="center"/>
              <w:textAlignment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FFFFFF" w:themeColor="background1"/>
              </w:rPr>
            </w:pPr>
            <w:r w:rsidRPr="00CB5BD1">
              <w:rPr>
                <w:rFonts w:asciiTheme="minorHAnsi" w:eastAsia="ヒラギノ角ゴ Pro W3" w:hAnsiTheme="minorHAnsi" w:cs="Arial Unicode MS"/>
                <w:color w:val="FFFFFF" w:themeColor="background1"/>
                <w:kern w:val="24"/>
              </w:rPr>
              <w:t>Actual Achievement (USD)</w:t>
            </w:r>
          </w:p>
        </w:tc>
        <w:tc>
          <w:tcPr>
            <w:tcW w:w="2574" w:type="dxa"/>
            <w:shd w:val="clear" w:color="auto" w:fill="31849B" w:themeFill="accent5" w:themeFillShade="BF"/>
            <w:vAlign w:val="center"/>
          </w:tcPr>
          <w:p w:rsidR="00441FF6" w:rsidRPr="00CB5BD1" w:rsidRDefault="00441FF6" w:rsidP="00441FF6">
            <w:pPr>
              <w:jc w:val="center"/>
              <w:textAlignment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FFFFFF" w:themeColor="background1"/>
              </w:rPr>
            </w:pPr>
            <w:r w:rsidRPr="00CB5BD1">
              <w:rPr>
                <w:rFonts w:asciiTheme="minorHAnsi" w:eastAsia="ヒラギノ角ゴ Pro W3" w:hAnsiTheme="minorHAnsi" w:cs="Arial Unicode MS"/>
                <w:color w:val="FFFFFF" w:themeColor="background1"/>
                <w:kern w:val="24"/>
              </w:rPr>
              <w:t>Percentage of Planned (%)</w:t>
            </w:r>
          </w:p>
        </w:tc>
      </w:tr>
      <w:tr w:rsidR="00C17B3E" w:rsidRPr="00CB5BD1" w:rsidTr="00C17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textAlignment w:val="center"/>
              <w:rPr>
                <w:rFonts w:asciiTheme="minorHAnsi" w:eastAsia="Times New Roman" w:hAnsiTheme="minorHAnsi" w:cs="Arial"/>
              </w:rPr>
            </w:pPr>
            <w:r w:rsidRPr="00CB5BD1">
              <w:rPr>
                <w:rFonts w:asciiTheme="minorHAnsi" w:eastAsia="ヒラギノ角ゴ Pro W3" w:hAnsiTheme="minorHAnsi" w:cs="Arial Unicode MS"/>
                <w:color w:val="000000"/>
                <w:kern w:val="24"/>
              </w:rPr>
              <w:t>Component 1</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r>
      <w:tr w:rsidR="00C17B3E" w:rsidRPr="00CB5BD1" w:rsidTr="00C17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b w:val="0"/>
                <w:bCs w:val="0"/>
              </w:rPr>
            </w:pPr>
            <w:r w:rsidRPr="00CB5BD1">
              <w:rPr>
                <w:rFonts w:asciiTheme="minorHAnsi" w:eastAsia="ヒラギノ角ゴ Pro W3" w:hAnsiTheme="minorHAnsi" w:cs="Arial Unicode MS"/>
                <w:b w:val="0"/>
                <w:bCs w:val="0"/>
                <w:color w:val="000000"/>
                <w:kern w:val="24"/>
              </w:rPr>
              <w:t>in-cash</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0.00</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w:t>
            </w:r>
          </w:p>
        </w:tc>
      </w:tr>
      <w:tr w:rsidR="00C17B3E" w:rsidRPr="00CB5BD1" w:rsidTr="00C17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b w:val="0"/>
                <w:bCs w:val="0"/>
              </w:rPr>
            </w:pPr>
            <w:r w:rsidRPr="00CB5BD1">
              <w:rPr>
                <w:rFonts w:asciiTheme="minorHAnsi" w:eastAsia="ヒラギノ角ゴ Pro W3" w:hAnsiTheme="minorHAnsi" w:cs="Arial Unicode MS"/>
                <w:b w:val="0"/>
                <w:bCs w:val="0"/>
                <w:color w:val="000000"/>
                <w:kern w:val="24"/>
              </w:rPr>
              <w:t>in-kind</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w:t>
            </w:r>
          </w:p>
        </w:tc>
      </w:tr>
      <w:tr w:rsidR="00C17B3E" w:rsidRPr="00CB5BD1" w:rsidTr="00C17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textAlignment w:val="center"/>
              <w:rPr>
                <w:rFonts w:asciiTheme="minorHAnsi" w:eastAsia="Times New Roman" w:hAnsiTheme="minorHAnsi" w:cs="Arial"/>
              </w:rPr>
            </w:pPr>
            <w:r w:rsidRPr="00CB5BD1">
              <w:rPr>
                <w:rFonts w:asciiTheme="minorHAnsi" w:eastAsia="ヒラギノ角ゴ Pro W3" w:hAnsiTheme="minorHAnsi" w:cs="Arial Unicode MS"/>
                <w:color w:val="000000"/>
                <w:kern w:val="24"/>
              </w:rPr>
              <w:t>Component 2</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p>
        </w:tc>
      </w:tr>
      <w:tr w:rsidR="00C17B3E" w:rsidRPr="00CB5BD1" w:rsidTr="00C17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b w:val="0"/>
                <w:bCs w:val="0"/>
              </w:rPr>
            </w:pPr>
            <w:r w:rsidRPr="00CB5BD1">
              <w:rPr>
                <w:rFonts w:asciiTheme="minorHAnsi" w:eastAsia="ヒラギノ角ゴ Pro W3" w:hAnsiTheme="minorHAnsi" w:cs="Arial Unicode MS"/>
                <w:b w:val="0"/>
                <w:bCs w:val="0"/>
                <w:color w:val="000000"/>
                <w:kern w:val="24"/>
              </w:rPr>
              <w:t>in-cash</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30,000.00</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30,000.00</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100.00%</w:t>
            </w:r>
          </w:p>
        </w:tc>
      </w:tr>
      <w:tr w:rsidR="00C17B3E" w:rsidRPr="00CB5BD1" w:rsidTr="00C17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b w:val="0"/>
                <w:bCs w:val="0"/>
              </w:rPr>
            </w:pPr>
            <w:r w:rsidRPr="00CB5BD1">
              <w:rPr>
                <w:rFonts w:asciiTheme="minorHAnsi" w:eastAsia="ヒラギノ角ゴ Pro W3" w:hAnsiTheme="minorHAnsi" w:cs="Arial Unicode MS"/>
                <w:b w:val="0"/>
                <w:bCs w:val="0"/>
                <w:color w:val="000000"/>
                <w:kern w:val="24"/>
              </w:rPr>
              <w:t>in-kind</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w:t>
            </w:r>
          </w:p>
        </w:tc>
      </w:tr>
      <w:tr w:rsidR="00C17B3E" w:rsidRPr="00CB5BD1" w:rsidTr="00C17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textAlignment w:val="center"/>
              <w:rPr>
                <w:rFonts w:asciiTheme="minorHAnsi" w:eastAsia="Times New Roman" w:hAnsiTheme="minorHAnsi" w:cs="Arial"/>
              </w:rPr>
            </w:pPr>
            <w:r w:rsidRPr="00CB5BD1">
              <w:rPr>
                <w:rFonts w:asciiTheme="minorHAnsi" w:eastAsia="ヒラギノ角ゴ Pro W3" w:hAnsiTheme="minorHAnsi" w:cs="Arial Unicode MS"/>
                <w:color w:val="000000"/>
                <w:kern w:val="24"/>
              </w:rPr>
              <w:t>Component 3</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r>
      <w:tr w:rsidR="00C17B3E" w:rsidRPr="00CB5BD1" w:rsidTr="00C17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b w:val="0"/>
                <w:bCs w:val="0"/>
              </w:rPr>
            </w:pPr>
            <w:r w:rsidRPr="00CB5BD1">
              <w:rPr>
                <w:rFonts w:asciiTheme="minorHAnsi" w:eastAsia="ヒラギノ角ゴ Pro W3" w:hAnsiTheme="minorHAnsi" w:cs="Arial Unicode MS"/>
                <w:b w:val="0"/>
                <w:bCs w:val="0"/>
                <w:color w:val="000000"/>
                <w:kern w:val="24"/>
              </w:rPr>
              <w:t>in-cash</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120,000.00</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37,278.29</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31.07%</w:t>
            </w:r>
          </w:p>
        </w:tc>
      </w:tr>
      <w:tr w:rsidR="00C17B3E" w:rsidRPr="00CB5BD1" w:rsidTr="00C17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b w:val="0"/>
                <w:bCs w:val="0"/>
              </w:rPr>
            </w:pPr>
            <w:r w:rsidRPr="00CB5BD1">
              <w:rPr>
                <w:rFonts w:asciiTheme="minorHAnsi" w:eastAsia="ヒラギノ角ゴ Pro W3" w:hAnsiTheme="minorHAnsi" w:cs="Arial Unicode MS"/>
                <w:b w:val="0"/>
                <w:bCs w:val="0"/>
                <w:color w:val="000000"/>
                <w:kern w:val="24"/>
              </w:rPr>
              <w:t>in-kind</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w:t>
            </w:r>
          </w:p>
        </w:tc>
      </w:tr>
      <w:tr w:rsidR="00C17B3E" w:rsidRPr="00CB5BD1" w:rsidTr="00C17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textAlignment w:val="center"/>
              <w:rPr>
                <w:rFonts w:asciiTheme="minorHAnsi" w:eastAsia="Times New Roman" w:hAnsiTheme="minorHAnsi" w:cs="Arial"/>
              </w:rPr>
            </w:pPr>
            <w:r w:rsidRPr="00CB5BD1">
              <w:rPr>
                <w:rFonts w:asciiTheme="minorHAnsi" w:eastAsia="ヒラギノ角ゴ Pro W3" w:hAnsiTheme="minorHAnsi" w:cs="Arial Unicode MS"/>
                <w:color w:val="000000"/>
                <w:kern w:val="24"/>
              </w:rPr>
              <w:t>Project Management</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p>
        </w:tc>
      </w:tr>
      <w:tr w:rsidR="00C17B3E" w:rsidRPr="00CB5BD1" w:rsidTr="00C17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b w:val="0"/>
                <w:bCs w:val="0"/>
              </w:rPr>
            </w:pPr>
            <w:r w:rsidRPr="00CB5BD1">
              <w:rPr>
                <w:rFonts w:asciiTheme="minorHAnsi" w:eastAsia="ヒラギノ角ゴ Pro W3" w:hAnsiTheme="minorHAnsi" w:cs="Arial Unicode MS"/>
                <w:b w:val="0"/>
                <w:bCs w:val="0"/>
                <w:color w:val="000000"/>
                <w:kern w:val="24"/>
              </w:rPr>
              <w:t>in-kind</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200,000.00</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725,535.17</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362.77%</w:t>
            </w:r>
          </w:p>
        </w:tc>
      </w:tr>
      <w:tr w:rsidR="00C17B3E" w:rsidRPr="00CB5BD1" w:rsidTr="00C17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rPr>
            </w:pPr>
            <w:r w:rsidRPr="00CB5BD1">
              <w:rPr>
                <w:rFonts w:asciiTheme="minorHAnsi" w:eastAsia="ヒラギノ角ゴ Pro W3" w:hAnsiTheme="minorHAnsi" w:cs="Arial Unicode MS"/>
                <w:color w:val="000000"/>
                <w:kern w:val="24"/>
              </w:rPr>
              <w:t>Total</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lang w:eastAsia="zh-CN"/>
              </w:rPr>
            </w:pPr>
            <w:r w:rsidRPr="00CB5BD1">
              <w:rPr>
                <w:rFonts w:ascii="Calibri" w:hAnsi="Calibri" w:cs="Calibri"/>
                <w:b/>
                <w:bCs/>
                <w:color w:val="000000"/>
                <w:lang w:eastAsia="zh-CN"/>
              </w:rPr>
              <w:t>350,000.00</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lang w:eastAsia="zh-CN"/>
              </w:rPr>
            </w:pPr>
            <w:r w:rsidRPr="00CB5BD1">
              <w:rPr>
                <w:rFonts w:ascii="Calibri" w:hAnsi="Calibri" w:cs="Calibri"/>
                <w:b/>
                <w:bCs/>
                <w:color w:val="000000"/>
                <w:lang w:eastAsia="zh-CN"/>
              </w:rPr>
              <w:t>792,813.46</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lang w:eastAsia="zh-CN"/>
              </w:rPr>
            </w:pPr>
            <w:r w:rsidRPr="00CB5BD1">
              <w:rPr>
                <w:rFonts w:ascii="Calibri" w:hAnsi="Calibri" w:cs="Calibri"/>
                <w:b/>
                <w:bCs/>
                <w:color w:val="000000"/>
                <w:lang w:eastAsia="zh-CN"/>
              </w:rPr>
              <w:t>226.52%</w:t>
            </w:r>
          </w:p>
        </w:tc>
      </w:tr>
    </w:tbl>
    <w:p w:rsidR="006330E1" w:rsidRPr="00CB5BD1" w:rsidRDefault="00C17B3E" w:rsidP="0096215F">
      <w:pPr>
        <w:autoSpaceDE w:val="0"/>
        <w:autoSpaceDN w:val="0"/>
        <w:adjustRightInd w:val="0"/>
        <w:spacing w:before="100" w:beforeAutospacing="1" w:after="100" w:afterAutospacing="1"/>
        <w:jc w:val="both"/>
        <w:rPr>
          <w:rFonts w:cs="TimesNewRomanPSMT"/>
        </w:rPr>
      </w:pPr>
      <w:r w:rsidRPr="00CB5BD1">
        <w:rPr>
          <w:rFonts w:cs="TimesNewRomanPSMT"/>
        </w:rPr>
        <w:t xml:space="preserve">The overall co-finance provided by the GOC exceeded by 126.52% of the committed funding. Component-wise, co-financing for Component 2 is 100%, while that for component 3 is 31.07%. </w:t>
      </w:r>
      <w:r w:rsidRPr="00CB5BD1">
        <w:rPr>
          <w:rFonts w:cs="TimesNewRomanPSMT"/>
          <w:lang w:eastAsia="zh-CN"/>
        </w:rPr>
        <w:t>But</w:t>
      </w:r>
      <w:r w:rsidRPr="00CB5BD1">
        <w:rPr>
          <w:rFonts w:cs="TimesNewRomanPSMT"/>
        </w:rPr>
        <w:t xml:space="preserve"> the GOC co-finance provided for Project Management stands at 362.77% of the committed funds. This is due to the fact that some of the project activities were held before the GEF fund could be delivered, and the project management staff was funded through FECO resources</w:t>
      </w:r>
      <w:r w:rsidRPr="00CB5BD1">
        <w:rPr>
          <w:rFonts w:cs="TimesNewRomanPSMT"/>
          <w:lang w:eastAsia="zh-CN"/>
        </w:rPr>
        <w:t>.</w:t>
      </w:r>
    </w:p>
    <w:p w:rsidR="00B0355B" w:rsidRPr="00CB5BD1" w:rsidRDefault="00B0355B" w:rsidP="00807548">
      <w:pPr>
        <w:pStyle w:val="ListParagraph"/>
        <w:numPr>
          <w:ilvl w:val="0"/>
          <w:numId w:val="3"/>
        </w:numPr>
        <w:autoSpaceDE w:val="0"/>
        <w:autoSpaceDN w:val="0"/>
        <w:adjustRightInd w:val="0"/>
        <w:spacing w:before="100" w:beforeAutospacing="1" w:after="100" w:afterAutospacing="1"/>
        <w:jc w:val="both"/>
        <w:rPr>
          <w:b/>
          <w:bCs/>
        </w:rPr>
      </w:pPr>
      <w:r w:rsidRPr="00CB5BD1">
        <w:rPr>
          <w:b/>
          <w:bCs/>
        </w:rPr>
        <w:t>Co-Financing by Private Sector</w:t>
      </w:r>
    </w:p>
    <w:p w:rsidR="0095659C" w:rsidRPr="00CB5BD1" w:rsidRDefault="00C17B3E" w:rsidP="00C17B3E">
      <w:pPr>
        <w:autoSpaceDE w:val="0"/>
        <w:autoSpaceDN w:val="0"/>
        <w:adjustRightInd w:val="0"/>
        <w:spacing w:before="100" w:beforeAutospacing="1" w:after="100" w:afterAutospacing="1"/>
        <w:jc w:val="both"/>
      </w:pPr>
      <w:r w:rsidRPr="00CB5BD1">
        <w:t xml:space="preserve">Private sector stakeholders such as manufacturers and industry associations, etc. had committed a total of USD </w:t>
      </w:r>
      <w:r w:rsidRPr="00CB5BD1">
        <w:rPr>
          <w:rFonts w:ascii="Calibri" w:hAnsi="Calibri" w:cs="Calibri"/>
          <w:color w:val="000000"/>
          <w:lang w:eastAsia="zh-CN"/>
        </w:rPr>
        <w:t>21,000,000</w:t>
      </w:r>
      <w:r w:rsidRPr="00CB5BD1">
        <w:t>to implementation of PEERAC. However, as shown in Table 9, the actual contribution from private sector is USD 370,429,495, i.e. a remarkable 1,763.95% of the total committed.</w:t>
      </w:r>
    </w:p>
    <w:p w:rsidR="0095659C" w:rsidRPr="00CB5BD1" w:rsidRDefault="0095659C">
      <w:r w:rsidRPr="00CB5BD1">
        <w:br w:type="page"/>
      </w:r>
    </w:p>
    <w:p w:rsidR="00441FF6" w:rsidRPr="00CB5BD1" w:rsidRDefault="00441FF6" w:rsidP="00441FF6">
      <w:pPr>
        <w:pStyle w:val="Caption"/>
        <w:keepNext/>
        <w:spacing w:after="0"/>
        <w:jc w:val="center"/>
        <w:rPr>
          <w:sz w:val="22"/>
          <w:szCs w:val="22"/>
        </w:rPr>
      </w:pPr>
      <w:bookmarkStart w:id="42" w:name="_Toc450210979"/>
      <w:r w:rsidRPr="00CB5BD1">
        <w:rPr>
          <w:sz w:val="22"/>
          <w:szCs w:val="22"/>
        </w:rPr>
        <w:t xml:space="preserve">Table </w:t>
      </w:r>
      <w:r w:rsidR="00F305B9" w:rsidRPr="00CB5BD1">
        <w:rPr>
          <w:sz w:val="22"/>
          <w:szCs w:val="22"/>
        </w:rPr>
        <w:fldChar w:fldCharType="begin"/>
      </w:r>
      <w:r w:rsidR="003F5C63" w:rsidRPr="00CB5BD1">
        <w:rPr>
          <w:sz w:val="22"/>
          <w:szCs w:val="22"/>
        </w:rPr>
        <w:instrText xml:space="preserve"> SEQ Table \* ARABIC </w:instrText>
      </w:r>
      <w:r w:rsidR="00F305B9" w:rsidRPr="00CB5BD1">
        <w:rPr>
          <w:sz w:val="22"/>
          <w:szCs w:val="22"/>
        </w:rPr>
        <w:fldChar w:fldCharType="separate"/>
      </w:r>
      <w:r w:rsidR="0095659C" w:rsidRPr="00CB5BD1">
        <w:rPr>
          <w:sz w:val="22"/>
          <w:szCs w:val="22"/>
        </w:rPr>
        <w:t>9</w:t>
      </w:r>
      <w:r w:rsidR="00F305B9" w:rsidRPr="00CB5BD1">
        <w:rPr>
          <w:sz w:val="22"/>
          <w:szCs w:val="22"/>
        </w:rPr>
        <w:fldChar w:fldCharType="end"/>
      </w:r>
      <w:r w:rsidRPr="00CB5BD1">
        <w:rPr>
          <w:sz w:val="22"/>
          <w:szCs w:val="22"/>
        </w:rPr>
        <w:t>: Realization of Committed Co-Finance from the Private Sector (Per Component)</w:t>
      </w:r>
      <w:bookmarkEnd w:id="42"/>
    </w:p>
    <w:tbl>
      <w:tblPr>
        <w:tblStyle w:val="LightGrid-Accent5"/>
        <w:tblW w:w="0" w:type="auto"/>
        <w:tblLook w:val="04A0" w:firstRow="1" w:lastRow="0" w:firstColumn="1" w:lastColumn="0" w:noHBand="0" w:noVBand="1"/>
      </w:tblPr>
      <w:tblGrid>
        <w:gridCol w:w="2574"/>
        <w:gridCol w:w="2574"/>
        <w:gridCol w:w="2574"/>
        <w:gridCol w:w="2574"/>
      </w:tblGrid>
      <w:tr w:rsidR="00441FF6" w:rsidRPr="00CB5BD1" w:rsidTr="00441F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shd w:val="clear" w:color="auto" w:fill="31849B" w:themeFill="accent5" w:themeFillShade="BF"/>
            <w:vAlign w:val="center"/>
          </w:tcPr>
          <w:p w:rsidR="00441FF6" w:rsidRPr="00CB5BD1" w:rsidRDefault="00441FF6" w:rsidP="00441FF6">
            <w:pPr>
              <w:jc w:val="center"/>
              <w:textAlignment w:val="center"/>
              <w:rPr>
                <w:rFonts w:asciiTheme="minorHAnsi" w:eastAsia="Times New Roman" w:hAnsiTheme="minorHAnsi" w:cs="Arial"/>
                <w:color w:val="FFFFFF" w:themeColor="background1"/>
              </w:rPr>
            </w:pPr>
            <w:r w:rsidRPr="00CB5BD1">
              <w:rPr>
                <w:rFonts w:asciiTheme="minorHAnsi" w:eastAsia="ヒラギノ角ゴ Pro W3" w:hAnsiTheme="minorHAnsi" w:cs="Arial Unicode MS"/>
                <w:color w:val="FFFFFF" w:themeColor="background1"/>
                <w:kern w:val="24"/>
              </w:rPr>
              <w:t>Components</w:t>
            </w:r>
          </w:p>
        </w:tc>
        <w:tc>
          <w:tcPr>
            <w:tcW w:w="2574" w:type="dxa"/>
            <w:shd w:val="clear" w:color="auto" w:fill="31849B" w:themeFill="accent5" w:themeFillShade="BF"/>
            <w:vAlign w:val="center"/>
          </w:tcPr>
          <w:p w:rsidR="00441FF6" w:rsidRPr="00CB5BD1" w:rsidRDefault="00C17B3E" w:rsidP="00C17B3E">
            <w:pPr>
              <w:jc w:val="center"/>
              <w:textAlignment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FFFFFF" w:themeColor="background1"/>
              </w:rPr>
            </w:pPr>
            <w:r w:rsidRPr="00CB5BD1">
              <w:rPr>
                <w:rFonts w:asciiTheme="minorHAnsi" w:eastAsia="ヒラギノ角ゴ Pro W3" w:hAnsiTheme="minorHAnsi" w:cs="Arial Unicode MS"/>
                <w:color w:val="FFFFFF" w:themeColor="background1"/>
                <w:kern w:val="24"/>
              </w:rPr>
              <w:t>Commitment for Co-Financing</w:t>
            </w:r>
            <w:r w:rsidR="00441FF6" w:rsidRPr="00CB5BD1">
              <w:rPr>
                <w:rFonts w:asciiTheme="minorHAnsi" w:eastAsia="ヒラギノ角ゴ Pro W3" w:hAnsiTheme="minorHAnsi" w:cs="Arial Unicode MS"/>
                <w:color w:val="FFFFFF" w:themeColor="background1"/>
                <w:kern w:val="24"/>
              </w:rPr>
              <w:t xml:space="preserve"> (US</w:t>
            </w:r>
            <w:r w:rsidRPr="00CB5BD1">
              <w:rPr>
                <w:rFonts w:asciiTheme="minorHAnsi" w:eastAsia="ヒラギノ角ゴ Pro W3" w:hAnsiTheme="minorHAnsi" w:cs="Arial Unicode MS"/>
                <w:color w:val="FFFFFF" w:themeColor="background1"/>
                <w:kern w:val="24"/>
              </w:rPr>
              <w:t>D</w:t>
            </w:r>
            <w:r w:rsidR="00441FF6" w:rsidRPr="00CB5BD1">
              <w:rPr>
                <w:rFonts w:asciiTheme="minorHAnsi" w:eastAsia="ヒラギノ角ゴ Pro W3" w:hAnsiTheme="minorHAnsi" w:cs="Arial Unicode MS"/>
                <w:color w:val="FFFFFF" w:themeColor="background1"/>
                <w:kern w:val="24"/>
              </w:rPr>
              <w:t>)</w:t>
            </w:r>
          </w:p>
        </w:tc>
        <w:tc>
          <w:tcPr>
            <w:tcW w:w="2574" w:type="dxa"/>
            <w:shd w:val="clear" w:color="auto" w:fill="31849B" w:themeFill="accent5" w:themeFillShade="BF"/>
            <w:vAlign w:val="center"/>
          </w:tcPr>
          <w:p w:rsidR="00441FF6" w:rsidRPr="00CB5BD1" w:rsidRDefault="00441FF6" w:rsidP="00C17B3E">
            <w:pPr>
              <w:jc w:val="center"/>
              <w:textAlignment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FFFFFF" w:themeColor="background1"/>
              </w:rPr>
            </w:pPr>
            <w:r w:rsidRPr="00CB5BD1">
              <w:rPr>
                <w:rFonts w:asciiTheme="minorHAnsi" w:eastAsia="ヒラギノ角ゴ Pro W3" w:hAnsiTheme="minorHAnsi" w:cs="Arial Unicode MS"/>
                <w:color w:val="FFFFFF" w:themeColor="background1"/>
                <w:kern w:val="24"/>
              </w:rPr>
              <w:t xml:space="preserve">Actual </w:t>
            </w:r>
            <w:r w:rsidR="00C17B3E" w:rsidRPr="00CB5BD1">
              <w:rPr>
                <w:rFonts w:asciiTheme="minorHAnsi" w:eastAsia="ヒラギノ角ゴ Pro W3" w:hAnsiTheme="minorHAnsi" w:cs="Arial Unicode MS"/>
                <w:color w:val="FFFFFF" w:themeColor="background1"/>
                <w:kern w:val="24"/>
              </w:rPr>
              <w:t>Co-Financing</w:t>
            </w:r>
            <w:r w:rsidRPr="00CB5BD1">
              <w:rPr>
                <w:rFonts w:asciiTheme="minorHAnsi" w:eastAsia="ヒラギノ角ゴ Pro W3" w:hAnsiTheme="minorHAnsi" w:cs="Arial Unicode MS"/>
                <w:color w:val="FFFFFF" w:themeColor="background1"/>
                <w:kern w:val="24"/>
              </w:rPr>
              <w:t xml:space="preserve"> (USD)</w:t>
            </w:r>
          </w:p>
        </w:tc>
        <w:tc>
          <w:tcPr>
            <w:tcW w:w="2574" w:type="dxa"/>
            <w:shd w:val="clear" w:color="auto" w:fill="31849B" w:themeFill="accent5" w:themeFillShade="BF"/>
            <w:vAlign w:val="center"/>
          </w:tcPr>
          <w:p w:rsidR="00441FF6" w:rsidRPr="00CB5BD1" w:rsidRDefault="00441FF6" w:rsidP="00C17B3E">
            <w:pPr>
              <w:jc w:val="center"/>
              <w:textAlignment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FFFFFF" w:themeColor="background1"/>
              </w:rPr>
            </w:pPr>
            <w:r w:rsidRPr="00CB5BD1">
              <w:rPr>
                <w:rFonts w:asciiTheme="minorHAnsi" w:eastAsia="ヒラギノ角ゴ Pro W3" w:hAnsiTheme="minorHAnsi" w:cs="Arial Unicode MS"/>
                <w:color w:val="FFFFFF" w:themeColor="background1"/>
                <w:kern w:val="24"/>
              </w:rPr>
              <w:t xml:space="preserve">Percentage of </w:t>
            </w:r>
            <w:r w:rsidR="00C17B3E" w:rsidRPr="00CB5BD1">
              <w:rPr>
                <w:rFonts w:asciiTheme="minorHAnsi" w:eastAsia="ヒラギノ角ゴ Pro W3" w:hAnsiTheme="minorHAnsi" w:cs="Arial Unicode MS"/>
                <w:color w:val="FFFFFF" w:themeColor="background1"/>
                <w:kern w:val="24"/>
              </w:rPr>
              <w:t>Committed</w:t>
            </w:r>
            <w:r w:rsidRPr="00CB5BD1">
              <w:rPr>
                <w:rFonts w:asciiTheme="minorHAnsi" w:eastAsia="ヒラギノ角ゴ Pro W3" w:hAnsiTheme="minorHAnsi" w:cs="Arial Unicode MS"/>
                <w:color w:val="FFFFFF" w:themeColor="background1"/>
                <w:kern w:val="24"/>
              </w:rPr>
              <w:t xml:space="preserve"> (%)</w:t>
            </w:r>
          </w:p>
        </w:tc>
      </w:tr>
      <w:tr w:rsidR="00C17B3E" w:rsidRPr="00CB5BD1" w:rsidTr="00C17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textAlignment w:val="center"/>
              <w:rPr>
                <w:rFonts w:asciiTheme="minorHAnsi" w:eastAsia="Times New Roman" w:hAnsiTheme="minorHAnsi" w:cs="Arial"/>
              </w:rPr>
            </w:pPr>
            <w:r w:rsidRPr="00CB5BD1">
              <w:rPr>
                <w:rFonts w:asciiTheme="minorHAnsi" w:eastAsia="ヒラギノ角ゴ Pro W3" w:hAnsiTheme="minorHAnsi" w:cs="Arial Unicode MS"/>
                <w:color w:val="000000"/>
                <w:kern w:val="24"/>
              </w:rPr>
              <w:t>Component 1</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r>
      <w:tr w:rsidR="00C17B3E" w:rsidRPr="00CB5BD1" w:rsidTr="00C17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b w:val="0"/>
                <w:bCs w:val="0"/>
              </w:rPr>
            </w:pPr>
            <w:r w:rsidRPr="00CB5BD1">
              <w:rPr>
                <w:rFonts w:asciiTheme="minorHAnsi" w:eastAsia="ヒラギノ角ゴ Pro W3" w:hAnsiTheme="minorHAnsi" w:cs="Arial Unicode MS"/>
                <w:b w:val="0"/>
                <w:bCs w:val="0"/>
                <w:color w:val="000000"/>
                <w:kern w:val="24"/>
              </w:rPr>
              <w:t>in-cash</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3,200,000</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85,760,734</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2680.02%</w:t>
            </w:r>
          </w:p>
        </w:tc>
      </w:tr>
      <w:tr w:rsidR="00C17B3E" w:rsidRPr="00CB5BD1" w:rsidTr="00C17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b w:val="0"/>
                <w:bCs w:val="0"/>
              </w:rPr>
            </w:pPr>
            <w:r w:rsidRPr="00CB5BD1">
              <w:rPr>
                <w:rFonts w:asciiTheme="minorHAnsi" w:eastAsia="ヒラギノ角ゴ Pro W3" w:hAnsiTheme="minorHAnsi" w:cs="Arial Unicode MS"/>
                <w:b w:val="0"/>
                <w:bCs w:val="0"/>
                <w:color w:val="000000"/>
                <w:kern w:val="24"/>
              </w:rPr>
              <w:t>in-kind</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r>
      <w:tr w:rsidR="00C17B3E" w:rsidRPr="00CB5BD1" w:rsidTr="00C17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textAlignment w:val="center"/>
              <w:rPr>
                <w:rFonts w:asciiTheme="minorHAnsi" w:eastAsia="Times New Roman" w:hAnsiTheme="minorHAnsi" w:cs="Arial"/>
              </w:rPr>
            </w:pPr>
            <w:r w:rsidRPr="00CB5BD1">
              <w:rPr>
                <w:rFonts w:asciiTheme="minorHAnsi" w:eastAsia="ヒラギノ角ゴ Pro W3" w:hAnsiTheme="minorHAnsi" w:cs="Arial Unicode MS"/>
                <w:color w:val="000000"/>
                <w:kern w:val="24"/>
              </w:rPr>
              <w:t>Component 2</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宋体" w:hAnsi="宋体" w:cs="宋体"/>
                <w:color w:val="000000"/>
                <w:lang w:eastAsia="zh-CN"/>
              </w:rPr>
            </w:pP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宋体" w:hAnsi="宋体" w:cs="宋体"/>
                <w:color w:val="000000"/>
                <w:lang w:eastAsia="zh-CN"/>
              </w:rPr>
            </w:pP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宋体" w:hAnsi="宋体" w:cs="宋体"/>
                <w:color w:val="000000"/>
                <w:lang w:eastAsia="zh-CN"/>
              </w:rPr>
            </w:pPr>
          </w:p>
        </w:tc>
      </w:tr>
      <w:tr w:rsidR="00C17B3E" w:rsidRPr="00CB5BD1" w:rsidTr="00C17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b w:val="0"/>
                <w:bCs w:val="0"/>
              </w:rPr>
            </w:pPr>
            <w:r w:rsidRPr="00CB5BD1">
              <w:rPr>
                <w:rFonts w:asciiTheme="minorHAnsi" w:eastAsia="ヒラギノ角ゴ Pro W3" w:hAnsiTheme="minorHAnsi" w:cs="Arial Unicode MS"/>
                <w:b w:val="0"/>
                <w:bCs w:val="0"/>
                <w:color w:val="000000"/>
                <w:kern w:val="24"/>
              </w:rPr>
              <w:t>in-cash</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3,800,000</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280,665,321</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7385.93%</w:t>
            </w:r>
          </w:p>
        </w:tc>
      </w:tr>
      <w:tr w:rsidR="00C17B3E" w:rsidRPr="00CB5BD1" w:rsidTr="00C17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b w:val="0"/>
                <w:bCs w:val="0"/>
              </w:rPr>
            </w:pPr>
            <w:r w:rsidRPr="00CB5BD1">
              <w:rPr>
                <w:rFonts w:asciiTheme="minorHAnsi" w:eastAsia="ヒラギノ角ゴ Pro W3" w:hAnsiTheme="minorHAnsi" w:cs="Arial Unicode MS"/>
                <w:b w:val="0"/>
                <w:bCs w:val="0"/>
                <w:color w:val="000000"/>
                <w:kern w:val="24"/>
              </w:rPr>
              <w:t>in-kind</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宋体" w:hAnsi="宋体" w:cs="宋体"/>
                <w:color w:val="000000"/>
                <w:lang w:eastAsia="zh-CN"/>
              </w:rPr>
            </w:pP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宋体" w:hAnsi="宋体" w:cs="宋体"/>
                <w:color w:val="000000"/>
                <w:lang w:eastAsia="zh-CN"/>
              </w:rPr>
            </w:pP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宋体" w:hAnsi="宋体" w:cs="宋体"/>
                <w:color w:val="000000"/>
                <w:lang w:eastAsia="zh-CN"/>
              </w:rPr>
            </w:pPr>
          </w:p>
        </w:tc>
      </w:tr>
      <w:tr w:rsidR="00C17B3E" w:rsidRPr="00CB5BD1" w:rsidTr="00C17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textAlignment w:val="center"/>
              <w:rPr>
                <w:rFonts w:asciiTheme="minorHAnsi" w:eastAsia="Times New Roman" w:hAnsiTheme="minorHAnsi" w:cs="Arial"/>
              </w:rPr>
            </w:pPr>
            <w:r w:rsidRPr="00CB5BD1">
              <w:rPr>
                <w:rFonts w:asciiTheme="minorHAnsi" w:eastAsia="ヒラギノ角ゴ Pro W3" w:hAnsiTheme="minorHAnsi" w:cs="Arial Unicode MS"/>
                <w:color w:val="000000"/>
                <w:kern w:val="24"/>
              </w:rPr>
              <w:t>Component 3</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r>
      <w:tr w:rsidR="00C17B3E" w:rsidRPr="00CB5BD1" w:rsidTr="00C17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b w:val="0"/>
                <w:bCs w:val="0"/>
              </w:rPr>
            </w:pPr>
            <w:r w:rsidRPr="00CB5BD1">
              <w:rPr>
                <w:rFonts w:asciiTheme="minorHAnsi" w:eastAsia="ヒラギノ角ゴ Pro W3" w:hAnsiTheme="minorHAnsi" w:cs="Arial Unicode MS"/>
                <w:b w:val="0"/>
                <w:bCs w:val="0"/>
                <w:color w:val="000000"/>
                <w:kern w:val="24"/>
              </w:rPr>
              <w:t>in-cash</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13,000,000</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3,277,905</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25.21%</w:t>
            </w:r>
          </w:p>
        </w:tc>
      </w:tr>
      <w:tr w:rsidR="00C17B3E" w:rsidRPr="00CB5BD1" w:rsidTr="00C17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b w:val="0"/>
                <w:bCs w:val="0"/>
              </w:rPr>
            </w:pPr>
            <w:r w:rsidRPr="00CB5BD1">
              <w:rPr>
                <w:rFonts w:asciiTheme="minorHAnsi" w:eastAsia="ヒラギノ角ゴ Pro W3" w:hAnsiTheme="minorHAnsi" w:cs="Arial Unicode MS"/>
                <w:b w:val="0"/>
                <w:bCs w:val="0"/>
                <w:color w:val="000000"/>
                <w:kern w:val="24"/>
              </w:rPr>
              <w:t>in-kind</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lang w:eastAsia="zh-CN"/>
              </w:rPr>
            </w:pPr>
          </w:p>
        </w:tc>
      </w:tr>
      <w:tr w:rsidR="00C17B3E" w:rsidRPr="00CB5BD1" w:rsidTr="00C17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textAlignment w:val="center"/>
              <w:rPr>
                <w:rFonts w:asciiTheme="minorHAnsi" w:eastAsia="Times New Roman" w:hAnsiTheme="minorHAnsi" w:cs="Arial"/>
              </w:rPr>
            </w:pPr>
            <w:r w:rsidRPr="00CB5BD1">
              <w:rPr>
                <w:rFonts w:asciiTheme="minorHAnsi" w:eastAsia="ヒラギノ角ゴ Pro W3" w:hAnsiTheme="minorHAnsi" w:cs="Arial Unicode MS"/>
                <w:color w:val="000000"/>
                <w:kern w:val="24"/>
              </w:rPr>
              <w:t>Project Management</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宋体" w:hAnsi="宋体" w:cs="宋体"/>
                <w:color w:val="000000"/>
                <w:lang w:eastAsia="zh-CN"/>
              </w:rPr>
            </w:pP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宋体" w:hAnsi="宋体" w:cs="宋体"/>
                <w:color w:val="000000"/>
                <w:lang w:eastAsia="zh-CN"/>
              </w:rPr>
            </w:pP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宋体" w:hAnsi="宋体" w:cs="宋体"/>
                <w:color w:val="000000"/>
                <w:lang w:eastAsia="zh-CN"/>
              </w:rPr>
            </w:pPr>
          </w:p>
        </w:tc>
      </w:tr>
      <w:tr w:rsidR="00C17B3E" w:rsidRPr="00CB5BD1" w:rsidTr="00C17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b w:val="0"/>
                <w:bCs w:val="0"/>
              </w:rPr>
            </w:pPr>
            <w:r w:rsidRPr="00CB5BD1">
              <w:rPr>
                <w:rFonts w:asciiTheme="minorHAnsi" w:eastAsia="ヒラギノ角ゴ Pro W3" w:hAnsiTheme="minorHAnsi" w:cs="Arial Unicode MS"/>
                <w:b w:val="0"/>
                <w:bCs w:val="0"/>
                <w:color w:val="000000"/>
                <w:kern w:val="24"/>
              </w:rPr>
              <w:t>in-kind</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1,000,000</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725,535</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72.55%</w:t>
            </w:r>
          </w:p>
        </w:tc>
      </w:tr>
      <w:tr w:rsidR="00C17B3E" w:rsidRPr="00CB5BD1" w:rsidTr="00C17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rPr>
            </w:pPr>
            <w:r w:rsidRPr="00CB5BD1">
              <w:rPr>
                <w:rFonts w:asciiTheme="minorHAnsi" w:eastAsia="ヒラギノ角ゴ Pro W3" w:hAnsiTheme="minorHAnsi" w:cs="Arial Unicode MS"/>
                <w:color w:val="000000"/>
                <w:kern w:val="24"/>
              </w:rPr>
              <w:t>Total</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lang w:eastAsia="zh-CN"/>
              </w:rPr>
            </w:pPr>
            <w:r w:rsidRPr="00CB5BD1">
              <w:rPr>
                <w:rFonts w:ascii="Calibri" w:hAnsi="Calibri" w:cs="Calibri"/>
                <w:b/>
                <w:bCs/>
                <w:color w:val="000000"/>
                <w:lang w:eastAsia="zh-CN"/>
              </w:rPr>
              <w:t>21,000,000</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lang w:eastAsia="zh-CN"/>
              </w:rPr>
            </w:pPr>
            <w:r w:rsidRPr="00CB5BD1">
              <w:rPr>
                <w:rFonts w:ascii="Calibri" w:hAnsi="Calibri" w:cs="Calibri"/>
                <w:b/>
                <w:bCs/>
                <w:color w:val="000000"/>
                <w:lang w:eastAsia="zh-CN"/>
              </w:rPr>
              <w:t>370,429,495</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lang w:eastAsia="zh-CN"/>
              </w:rPr>
            </w:pPr>
            <w:r w:rsidRPr="00CB5BD1">
              <w:rPr>
                <w:rFonts w:ascii="Calibri" w:hAnsi="Calibri" w:cs="Calibri"/>
                <w:b/>
                <w:bCs/>
                <w:color w:val="000000"/>
                <w:lang w:eastAsia="zh-CN"/>
              </w:rPr>
              <w:t>1,763.95%</w:t>
            </w:r>
          </w:p>
        </w:tc>
      </w:tr>
    </w:tbl>
    <w:p w:rsidR="000411FE" w:rsidRPr="00CB5BD1" w:rsidRDefault="00C17B3E" w:rsidP="00C17B3E">
      <w:pPr>
        <w:spacing w:before="100" w:beforeAutospacing="1" w:after="100" w:afterAutospacing="1"/>
        <w:jc w:val="both"/>
        <w:rPr>
          <w:rFonts w:eastAsia="Times New Roman" w:cs="Times New Roman"/>
        </w:rPr>
      </w:pPr>
      <w:r w:rsidRPr="00CB5BD1">
        <w:rPr>
          <w:rFonts w:eastAsia="Times New Roman" w:cs="Times New Roman"/>
        </w:rPr>
        <w:t>Such high levels of co-financing seem to have been calculated using liberal estimates. Moreover, the fact that private sector co-financing has not been a part of the project audits, the TE team cannot make any conclusive judgments or estimates about the actual figures. However, the co-financing reported by the private sector being manifold of the committed levels are a testament to the positive project influence and high uptake by the EE RAC industry.</w:t>
      </w:r>
    </w:p>
    <w:p w:rsidR="00C17B3E" w:rsidRPr="00CB5BD1" w:rsidRDefault="00C17B3E" w:rsidP="0096215F">
      <w:pPr>
        <w:spacing w:before="100" w:beforeAutospacing="1" w:after="100" w:afterAutospacing="1"/>
        <w:jc w:val="both"/>
        <w:rPr>
          <w:rFonts w:eastAsia="Times New Roman" w:cs="Times New Roman"/>
        </w:rPr>
      </w:pPr>
      <w:r w:rsidRPr="00CB5BD1">
        <w:rPr>
          <w:rFonts w:eastAsia="Times New Roman" w:cs="Times New Roman"/>
        </w:rPr>
        <w:t xml:space="preserve">Component-wise, the private co-financing contribution to Component 1 stands at </w:t>
      </w:r>
      <w:r w:rsidRPr="00CB5BD1">
        <w:rPr>
          <w:rFonts w:ascii="Calibri" w:hAnsi="Calibri" w:cs="Calibri"/>
          <w:color w:val="000000"/>
          <w:lang w:eastAsia="zh-CN"/>
        </w:rPr>
        <w:t>2,680.02%</w:t>
      </w:r>
      <w:r w:rsidRPr="00CB5BD1">
        <w:rPr>
          <w:rFonts w:eastAsia="Times New Roman" w:cs="Times New Roman"/>
        </w:rPr>
        <w:t xml:space="preserve"> and to Component 2 at </w:t>
      </w:r>
      <w:r w:rsidRPr="00CB5BD1">
        <w:rPr>
          <w:rFonts w:ascii="Calibri" w:hAnsi="Calibri" w:cs="Calibri"/>
          <w:color w:val="000000"/>
          <w:lang w:eastAsia="zh-CN"/>
        </w:rPr>
        <w:t>7,385.93%</w:t>
      </w:r>
      <w:r w:rsidRPr="00CB5BD1">
        <w:rPr>
          <w:rFonts w:eastAsia="Times New Roman" w:cs="Times New Roman"/>
        </w:rPr>
        <w:t xml:space="preserve"> of the commitment, respectively. The larger share of the private sector contributions have come from the manufacturers who were involved in </w:t>
      </w:r>
      <w:r w:rsidRPr="00CB5BD1">
        <w:rPr>
          <w:rFonts w:cs="Times New Roman"/>
          <w:lang w:eastAsia="zh-CN"/>
        </w:rPr>
        <w:t xml:space="preserve">the project. However, the </w:t>
      </w:r>
      <w:r w:rsidRPr="00CB5BD1">
        <w:rPr>
          <w:rFonts w:eastAsia="Times New Roman" w:cs="Times New Roman"/>
        </w:rPr>
        <w:t xml:space="preserve">contribution to Component </w:t>
      </w:r>
      <w:r w:rsidRPr="00CB5BD1">
        <w:rPr>
          <w:rFonts w:cs="Times New Roman"/>
          <w:lang w:eastAsia="zh-CN"/>
        </w:rPr>
        <w:t>3</w:t>
      </w:r>
      <w:r w:rsidRPr="00CB5BD1">
        <w:rPr>
          <w:rFonts w:eastAsia="Times New Roman" w:cs="Times New Roman"/>
        </w:rPr>
        <w:t xml:space="preserve"> stands</w:t>
      </w:r>
      <w:r w:rsidRPr="00CB5BD1">
        <w:rPr>
          <w:rFonts w:cs="Times New Roman"/>
          <w:lang w:eastAsia="zh-CN"/>
        </w:rPr>
        <w:t xml:space="preserve"> only </w:t>
      </w:r>
      <w:r w:rsidRPr="00CB5BD1">
        <w:rPr>
          <w:rFonts w:eastAsia="Times New Roman" w:cs="Times New Roman"/>
        </w:rPr>
        <w:t>at</w:t>
      </w:r>
      <w:r w:rsidRPr="00CB5BD1">
        <w:rPr>
          <w:rFonts w:cs="Times New Roman"/>
          <w:lang w:eastAsia="zh-CN"/>
        </w:rPr>
        <w:t>25.21%. This is because some key activities, under this component, such as the documentation of project achievements, are still under implementation. Moreover, the PMO has not received the final report on co-financing from all the related sub-contractors and participating organizations. Therefore, the final figure on private sector co-financing will be available by June 2016.</w:t>
      </w:r>
    </w:p>
    <w:p w:rsidR="000411FE" w:rsidRPr="00CB5BD1" w:rsidRDefault="000411FE" w:rsidP="00807548">
      <w:pPr>
        <w:pStyle w:val="ListParagraph"/>
        <w:numPr>
          <w:ilvl w:val="0"/>
          <w:numId w:val="3"/>
        </w:numPr>
        <w:autoSpaceDE w:val="0"/>
        <w:autoSpaceDN w:val="0"/>
        <w:adjustRightInd w:val="0"/>
        <w:spacing w:before="100" w:beforeAutospacing="1" w:after="100" w:afterAutospacing="1"/>
        <w:jc w:val="both"/>
        <w:rPr>
          <w:b/>
          <w:bCs/>
        </w:rPr>
      </w:pPr>
      <w:r w:rsidRPr="00CB5BD1">
        <w:rPr>
          <w:b/>
          <w:bCs/>
        </w:rPr>
        <w:t>Co-Financing by Other Partners</w:t>
      </w:r>
    </w:p>
    <w:p w:rsidR="000411FE" w:rsidRPr="00CB5BD1" w:rsidRDefault="00C17B3E" w:rsidP="00C17B3E">
      <w:pPr>
        <w:autoSpaceDE w:val="0"/>
        <w:autoSpaceDN w:val="0"/>
        <w:adjustRightInd w:val="0"/>
        <w:spacing w:before="100" w:beforeAutospacing="1" w:after="100" w:afterAutospacing="1"/>
        <w:jc w:val="both"/>
      </w:pPr>
      <w:r w:rsidRPr="00CB5BD1">
        <w:rPr>
          <w:lang w:eastAsia="zh-CN"/>
        </w:rPr>
        <w:t>There’s no Co-Financing committed from o</w:t>
      </w:r>
      <w:r w:rsidRPr="00CB5BD1">
        <w:t xml:space="preserve">ther sources </w:t>
      </w:r>
      <w:r w:rsidRPr="00CB5BD1">
        <w:rPr>
          <w:lang w:eastAsia="zh-CN"/>
        </w:rPr>
        <w:t xml:space="preserve">according to the project agreement. But during the implementation, some </w:t>
      </w:r>
      <w:r w:rsidRPr="00CB5BD1">
        <w:t>organizations</w:t>
      </w:r>
      <w:r w:rsidRPr="00CB5BD1">
        <w:rPr>
          <w:lang w:eastAsia="zh-CN"/>
        </w:rPr>
        <w:t xml:space="preserve"> involved in the project actually made their additional contribution, such as CHEARI and </w:t>
      </w:r>
      <w:r w:rsidRPr="00CB5BD1">
        <w:rPr>
          <w:rFonts w:cs="宋体"/>
          <w:color w:val="000000"/>
        </w:rPr>
        <w:t>CHEAA</w:t>
      </w:r>
      <w:r w:rsidRPr="00CB5BD1">
        <w:rPr>
          <w:lang w:eastAsia="zh-CN"/>
        </w:rPr>
        <w:t>, carried out their sub-contracts in a highly cost-effective way and achieved more than TOR required. Similarly, GOME has performed its sub-contracted activities very well. Hence, this contribution could be considered as in-kind.</w:t>
      </w:r>
    </w:p>
    <w:p w:rsidR="00EF5846" w:rsidRPr="00CB5BD1" w:rsidRDefault="00EF5846" w:rsidP="00807548">
      <w:pPr>
        <w:pStyle w:val="ListParagraph"/>
        <w:numPr>
          <w:ilvl w:val="0"/>
          <w:numId w:val="3"/>
        </w:numPr>
        <w:autoSpaceDE w:val="0"/>
        <w:autoSpaceDN w:val="0"/>
        <w:adjustRightInd w:val="0"/>
        <w:spacing w:before="100" w:beforeAutospacing="1" w:after="100" w:afterAutospacing="1"/>
        <w:jc w:val="both"/>
        <w:rPr>
          <w:b/>
          <w:bCs/>
        </w:rPr>
      </w:pPr>
      <w:r w:rsidRPr="00CB5BD1">
        <w:rPr>
          <w:b/>
          <w:bCs/>
        </w:rPr>
        <w:t>Summary of Co-financing</w:t>
      </w:r>
    </w:p>
    <w:p w:rsidR="00FF29D6" w:rsidRPr="00CB5BD1" w:rsidRDefault="00C17B3E" w:rsidP="00AC5F93">
      <w:pPr>
        <w:autoSpaceDE w:val="0"/>
        <w:autoSpaceDN w:val="0"/>
        <w:adjustRightInd w:val="0"/>
        <w:spacing w:before="160" w:after="100" w:afterAutospacing="1"/>
        <w:jc w:val="both"/>
        <w:rPr>
          <w:rFonts w:cs="Arial"/>
          <w:color w:val="000000"/>
        </w:rPr>
      </w:pPr>
      <w:r w:rsidRPr="00CB5BD1">
        <w:rPr>
          <w:rFonts w:cs="Arial"/>
          <w:color w:val="000000"/>
        </w:rPr>
        <w:t>In summary, Table 1</w:t>
      </w:r>
      <w:r w:rsidRPr="00CB5BD1">
        <w:rPr>
          <w:rFonts w:cs="Arial"/>
          <w:color w:val="000000"/>
          <w:lang w:eastAsia="zh-CN"/>
        </w:rPr>
        <w:t>0</w:t>
      </w:r>
      <w:r w:rsidRPr="00CB5BD1">
        <w:rPr>
          <w:rFonts w:cs="Arial"/>
          <w:color w:val="000000"/>
        </w:rPr>
        <w:t xml:space="preserve"> provides the status of realization of the committed co-financing from various stakeholders for the Project. Total actual co-financing reached 1,738.75% of the total commitments made at the project design stage.</w:t>
      </w:r>
    </w:p>
    <w:p w:rsidR="00AC5F93" w:rsidRPr="00CB5BD1" w:rsidRDefault="00AC5F93" w:rsidP="00AC5F93">
      <w:pPr>
        <w:pStyle w:val="Caption"/>
        <w:keepNext/>
        <w:spacing w:after="0"/>
        <w:jc w:val="center"/>
        <w:rPr>
          <w:sz w:val="22"/>
          <w:szCs w:val="22"/>
        </w:rPr>
      </w:pPr>
      <w:bookmarkStart w:id="43" w:name="_Toc450210980"/>
      <w:r w:rsidRPr="00CB5BD1">
        <w:rPr>
          <w:sz w:val="22"/>
          <w:szCs w:val="22"/>
        </w:rPr>
        <w:t xml:space="preserve">Table </w:t>
      </w:r>
      <w:r w:rsidR="00F305B9" w:rsidRPr="00CB5BD1">
        <w:rPr>
          <w:sz w:val="22"/>
          <w:szCs w:val="22"/>
        </w:rPr>
        <w:fldChar w:fldCharType="begin"/>
      </w:r>
      <w:r w:rsidRPr="00CB5BD1">
        <w:rPr>
          <w:sz w:val="22"/>
          <w:szCs w:val="22"/>
        </w:rPr>
        <w:instrText xml:space="preserve"> SEQ Table \* ARABIC </w:instrText>
      </w:r>
      <w:r w:rsidR="00F305B9" w:rsidRPr="00CB5BD1">
        <w:rPr>
          <w:sz w:val="22"/>
          <w:szCs w:val="22"/>
        </w:rPr>
        <w:fldChar w:fldCharType="separate"/>
      </w:r>
      <w:r w:rsidR="0095659C" w:rsidRPr="00CB5BD1">
        <w:rPr>
          <w:sz w:val="22"/>
          <w:szCs w:val="22"/>
        </w:rPr>
        <w:t>10</w:t>
      </w:r>
      <w:r w:rsidR="00F305B9" w:rsidRPr="00CB5BD1">
        <w:rPr>
          <w:sz w:val="22"/>
          <w:szCs w:val="22"/>
        </w:rPr>
        <w:fldChar w:fldCharType="end"/>
      </w:r>
      <w:r w:rsidRPr="00CB5BD1">
        <w:rPr>
          <w:sz w:val="22"/>
          <w:szCs w:val="22"/>
        </w:rPr>
        <w:t>: Summary of the Realization of Committed Co-financing Inputs from all Sources</w:t>
      </w:r>
      <w:bookmarkEnd w:id="43"/>
    </w:p>
    <w:tbl>
      <w:tblPr>
        <w:tblStyle w:val="LightGrid-Accent5"/>
        <w:tblW w:w="0" w:type="auto"/>
        <w:tblLook w:val="04A0" w:firstRow="1" w:lastRow="0" w:firstColumn="1" w:lastColumn="0" w:noHBand="0" w:noVBand="1"/>
      </w:tblPr>
      <w:tblGrid>
        <w:gridCol w:w="2574"/>
        <w:gridCol w:w="2574"/>
        <w:gridCol w:w="2574"/>
        <w:gridCol w:w="2574"/>
      </w:tblGrid>
      <w:tr w:rsidR="00441FF6" w:rsidRPr="00CB5BD1" w:rsidTr="00441F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shd w:val="clear" w:color="auto" w:fill="31849B" w:themeFill="accent5" w:themeFillShade="BF"/>
            <w:vAlign w:val="center"/>
          </w:tcPr>
          <w:p w:rsidR="00441FF6" w:rsidRPr="00CB5BD1" w:rsidRDefault="00441FF6" w:rsidP="00441FF6">
            <w:pPr>
              <w:jc w:val="center"/>
              <w:textAlignment w:val="center"/>
              <w:rPr>
                <w:rFonts w:asciiTheme="minorHAnsi" w:eastAsia="Times New Roman" w:hAnsiTheme="minorHAnsi" w:cs="Arial"/>
                <w:color w:val="FFFFFF" w:themeColor="background1"/>
              </w:rPr>
            </w:pPr>
            <w:r w:rsidRPr="00CB5BD1">
              <w:rPr>
                <w:rFonts w:asciiTheme="minorHAnsi" w:eastAsia="ヒラギノ角ゴ Pro W3" w:hAnsiTheme="minorHAnsi" w:cs="Arial Unicode MS"/>
                <w:color w:val="FFFFFF" w:themeColor="background1"/>
                <w:kern w:val="24"/>
              </w:rPr>
              <w:t>Components</w:t>
            </w:r>
          </w:p>
        </w:tc>
        <w:tc>
          <w:tcPr>
            <w:tcW w:w="2574" w:type="dxa"/>
            <w:shd w:val="clear" w:color="auto" w:fill="31849B" w:themeFill="accent5" w:themeFillShade="BF"/>
            <w:vAlign w:val="center"/>
          </w:tcPr>
          <w:p w:rsidR="00441FF6" w:rsidRPr="00CB5BD1" w:rsidRDefault="00441FF6" w:rsidP="00441FF6">
            <w:pPr>
              <w:jc w:val="center"/>
              <w:textAlignment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FFFFFF" w:themeColor="background1"/>
              </w:rPr>
            </w:pPr>
            <w:r w:rsidRPr="00CB5BD1">
              <w:rPr>
                <w:rFonts w:asciiTheme="minorHAnsi" w:eastAsia="ヒラギノ角ゴ Pro W3" w:hAnsiTheme="minorHAnsi" w:cs="Arial Unicode MS"/>
                <w:color w:val="FFFFFF" w:themeColor="background1"/>
                <w:kern w:val="24"/>
              </w:rPr>
              <w:t>Total Commitment for Co-Financing (USD)</w:t>
            </w:r>
          </w:p>
        </w:tc>
        <w:tc>
          <w:tcPr>
            <w:tcW w:w="2574" w:type="dxa"/>
            <w:shd w:val="clear" w:color="auto" w:fill="31849B" w:themeFill="accent5" w:themeFillShade="BF"/>
            <w:vAlign w:val="center"/>
          </w:tcPr>
          <w:p w:rsidR="00441FF6" w:rsidRPr="00CB5BD1" w:rsidRDefault="00441FF6" w:rsidP="00441FF6">
            <w:pPr>
              <w:jc w:val="center"/>
              <w:textAlignment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FFFFFF" w:themeColor="background1"/>
              </w:rPr>
            </w:pPr>
            <w:r w:rsidRPr="00CB5BD1">
              <w:rPr>
                <w:rFonts w:asciiTheme="minorHAnsi" w:eastAsia="ヒラギノ角ゴ Pro W3" w:hAnsiTheme="minorHAnsi" w:cs="Arial Unicode MS"/>
                <w:color w:val="FFFFFF" w:themeColor="background1"/>
                <w:kern w:val="24"/>
              </w:rPr>
              <w:t>Total Actual Co-Financing (USD)</w:t>
            </w:r>
          </w:p>
        </w:tc>
        <w:tc>
          <w:tcPr>
            <w:tcW w:w="2574" w:type="dxa"/>
            <w:shd w:val="clear" w:color="auto" w:fill="31849B" w:themeFill="accent5" w:themeFillShade="BF"/>
            <w:vAlign w:val="center"/>
          </w:tcPr>
          <w:p w:rsidR="00441FF6" w:rsidRPr="00CB5BD1" w:rsidRDefault="00441FF6" w:rsidP="00C17B3E">
            <w:pPr>
              <w:jc w:val="center"/>
              <w:textAlignment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FFFFFF" w:themeColor="background1"/>
              </w:rPr>
            </w:pPr>
            <w:r w:rsidRPr="00CB5BD1">
              <w:rPr>
                <w:rFonts w:asciiTheme="minorHAnsi" w:eastAsia="ヒラギノ角ゴ Pro W3" w:hAnsiTheme="minorHAnsi" w:cs="Arial Unicode MS"/>
                <w:color w:val="FFFFFF" w:themeColor="background1"/>
                <w:kern w:val="24"/>
              </w:rPr>
              <w:t xml:space="preserve">Percentage of </w:t>
            </w:r>
            <w:r w:rsidR="00C17B3E" w:rsidRPr="00CB5BD1">
              <w:rPr>
                <w:rFonts w:asciiTheme="minorHAnsi" w:eastAsia="ヒラギノ角ゴ Pro W3" w:hAnsiTheme="minorHAnsi" w:cs="Arial Unicode MS"/>
                <w:color w:val="FFFFFF" w:themeColor="background1"/>
                <w:kern w:val="24"/>
              </w:rPr>
              <w:t>Actual</w:t>
            </w:r>
          </w:p>
        </w:tc>
      </w:tr>
      <w:tr w:rsidR="00C17B3E" w:rsidRPr="00CB5BD1" w:rsidTr="00C17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textAlignment w:val="center"/>
              <w:rPr>
                <w:rFonts w:asciiTheme="minorHAnsi" w:eastAsia="Times New Roman" w:hAnsiTheme="minorHAnsi" w:cs="Arial"/>
              </w:rPr>
            </w:pPr>
            <w:r w:rsidRPr="00CB5BD1">
              <w:rPr>
                <w:rFonts w:asciiTheme="minorHAnsi" w:eastAsia="ヒラギノ角ゴ Pro W3" w:hAnsiTheme="minorHAnsi" w:cs="Arial Unicode MS"/>
                <w:color w:val="000000"/>
                <w:kern w:val="24"/>
              </w:rPr>
              <w:t>Component 1</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p>
        </w:tc>
      </w:tr>
      <w:tr w:rsidR="00C17B3E" w:rsidRPr="00CB5BD1" w:rsidTr="00C17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b w:val="0"/>
                <w:bCs w:val="0"/>
              </w:rPr>
            </w:pPr>
            <w:r w:rsidRPr="00CB5BD1">
              <w:rPr>
                <w:rFonts w:asciiTheme="minorHAnsi" w:eastAsia="ヒラギノ角ゴ Pro W3" w:hAnsiTheme="minorHAnsi" w:cs="Arial Unicode MS"/>
                <w:b w:val="0"/>
                <w:bCs w:val="0"/>
                <w:color w:val="000000"/>
                <w:kern w:val="24"/>
              </w:rPr>
              <w:t>in-cash</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3,200,000</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85,760,734</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2,680.02%</w:t>
            </w:r>
          </w:p>
        </w:tc>
      </w:tr>
      <w:tr w:rsidR="00C17B3E" w:rsidRPr="00CB5BD1" w:rsidTr="00C17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b w:val="0"/>
                <w:bCs w:val="0"/>
              </w:rPr>
            </w:pPr>
            <w:r w:rsidRPr="00CB5BD1">
              <w:rPr>
                <w:rFonts w:asciiTheme="minorHAnsi" w:eastAsia="ヒラギノ角ゴ Pro W3" w:hAnsiTheme="minorHAnsi" w:cs="Arial Unicode MS"/>
                <w:b w:val="0"/>
                <w:bCs w:val="0"/>
                <w:color w:val="000000"/>
                <w:kern w:val="24"/>
              </w:rPr>
              <w:t>in-kind</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p>
        </w:tc>
      </w:tr>
      <w:tr w:rsidR="00C17B3E" w:rsidRPr="00CB5BD1" w:rsidTr="00C17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textAlignment w:val="center"/>
              <w:rPr>
                <w:rFonts w:asciiTheme="minorHAnsi" w:eastAsia="Times New Roman" w:hAnsiTheme="minorHAnsi" w:cs="Arial"/>
              </w:rPr>
            </w:pPr>
            <w:r w:rsidRPr="00CB5BD1">
              <w:rPr>
                <w:rFonts w:asciiTheme="minorHAnsi" w:eastAsia="ヒラギノ角ゴ Pro W3" w:hAnsiTheme="minorHAnsi" w:cs="Arial Unicode MS"/>
                <w:color w:val="000000"/>
                <w:kern w:val="24"/>
              </w:rPr>
              <w:t>Component 2</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p>
        </w:tc>
      </w:tr>
      <w:tr w:rsidR="00C17B3E" w:rsidRPr="00CB5BD1" w:rsidTr="00C17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b w:val="0"/>
                <w:bCs w:val="0"/>
              </w:rPr>
            </w:pPr>
            <w:r w:rsidRPr="00CB5BD1">
              <w:rPr>
                <w:rFonts w:asciiTheme="minorHAnsi" w:eastAsia="ヒラギノ角ゴ Pro W3" w:hAnsiTheme="minorHAnsi" w:cs="Arial Unicode MS"/>
                <w:b w:val="0"/>
                <w:bCs w:val="0"/>
                <w:color w:val="000000"/>
                <w:kern w:val="24"/>
              </w:rPr>
              <w:t>in-cash</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3,830,000</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280,695,321</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7,328.86%</w:t>
            </w:r>
          </w:p>
        </w:tc>
      </w:tr>
      <w:tr w:rsidR="00C17B3E" w:rsidRPr="00CB5BD1" w:rsidTr="00C17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b w:val="0"/>
                <w:bCs w:val="0"/>
              </w:rPr>
            </w:pPr>
            <w:r w:rsidRPr="00CB5BD1">
              <w:rPr>
                <w:rFonts w:asciiTheme="minorHAnsi" w:eastAsia="ヒラギノ角ゴ Pro W3" w:hAnsiTheme="minorHAnsi" w:cs="Arial Unicode MS"/>
                <w:b w:val="0"/>
                <w:bCs w:val="0"/>
                <w:color w:val="000000"/>
                <w:kern w:val="24"/>
              </w:rPr>
              <w:t>in-kind</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p>
        </w:tc>
      </w:tr>
      <w:tr w:rsidR="00C17B3E" w:rsidRPr="00CB5BD1" w:rsidTr="00C17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textAlignment w:val="center"/>
              <w:rPr>
                <w:rFonts w:asciiTheme="minorHAnsi" w:eastAsia="Times New Roman" w:hAnsiTheme="minorHAnsi" w:cs="Arial"/>
              </w:rPr>
            </w:pPr>
            <w:r w:rsidRPr="00CB5BD1">
              <w:rPr>
                <w:rFonts w:asciiTheme="minorHAnsi" w:eastAsia="ヒラギノ角ゴ Pro W3" w:hAnsiTheme="minorHAnsi" w:cs="Arial Unicode MS"/>
                <w:color w:val="000000"/>
                <w:kern w:val="24"/>
              </w:rPr>
              <w:t>Component 3</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p>
        </w:tc>
      </w:tr>
      <w:tr w:rsidR="00C17B3E" w:rsidRPr="00CB5BD1" w:rsidTr="00C17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b w:val="0"/>
                <w:bCs w:val="0"/>
              </w:rPr>
            </w:pPr>
            <w:r w:rsidRPr="00CB5BD1">
              <w:rPr>
                <w:rFonts w:asciiTheme="minorHAnsi" w:eastAsia="ヒラギノ角ゴ Pro W3" w:hAnsiTheme="minorHAnsi" w:cs="Arial Unicode MS"/>
                <w:b w:val="0"/>
                <w:bCs w:val="0"/>
                <w:color w:val="000000"/>
                <w:kern w:val="24"/>
              </w:rPr>
              <w:t>in-cash</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13,120,000</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3,315,183</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25.27%</w:t>
            </w:r>
          </w:p>
        </w:tc>
      </w:tr>
      <w:tr w:rsidR="00C17B3E" w:rsidRPr="00CB5BD1" w:rsidTr="00C17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b w:val="0"/>
                <w:bCs w:val="0"/>
              </w:rPr>
            </w:pPr>
            <w:r w:rsidRPr="00CB5BD1">
              <w:rPr>
                <w:rFonts w:asciiTheme="minorHAnsi" w:eastAsia="ヒラギノ角ゴ Pro W3" w:hAnsiTheme="minorHAnsi" w:cs="Arial Unicode MS"/>
                <w:b w:val="0"/>
                <w:bCs w:val="0"/>
                <w:color w:val="000000"/>
                <w:kern w:val="24"/>
              </w:rPr>
              <w:t>in-kind</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p>
        </w:tc>
      </w:tr>
      <w:tr w:rsidR="00C17B3E" w:rsidRPr="00CB5BD1" w:rsidTr="00C17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textAlignment w:val="center"/>
              <w:rPr>
                <w:rFonts w:asciiTheme="minorHAnsi" w:eastAsia="Times New Roman" w:hAnsiTheme="minorHAnsi" w:cs="Arial"/>
              </w:rPr>
            </w:pPr>
            <w:r w:rsidRPr="00CB5BD1">
              <w:rPr>
                <w:rFonts w:asciiTheme="minorHAnsi" w:eastAsia="ヒラギノ角ゴ Pro W3" w:hAnsiTheme="minorHAnsi" w:cs="Arial Unicode MS"/>
                <w:color w:val="000000"/>
                <w:kern w:val="24"/>
              </w:rPr>
              <w:t>Project Management</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lang w:eastAsia="zh-CN"/>
              </w:rPr>
            </w:pPr>
          </w:p>
        </w:tc>
      </w:tr>
      <w:tr w:rsidR="00C17B3E" w:rsidRPr="00CB5BD1" w:rsidTr="00C17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b w:val="0"/>
                <w:bCs w:val="0"/>
              </w:rPr>
            </w:pPr>
            <w:r w:rsidRPr="00CB5BD1">
              <w:rPr>
                <w:rFonts w:asciiTheme="minorHAnsi" w:eastAsia="ヒラギノ角ゴ Pro W3" w:hAnsiTheme="minorHAnsi" w:cs="Arial Unicode MS"/>
                <w:b w:val="0"/>
                <w:bCs w:val="0"/>
                <w:color w:val="000000"/>
                <w:kern w:val="24"/>
              </w:rPr>
              <w:t>in-kind</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1,200,000</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1,451,070</w:t>
            </w:r>
          </w:p>
        </w:tc>
        <w:tc>
          <w:tcPr>
            <w:tcW w:w="2574" w:type="dxa"/>
            <w:vAlign w:val="center"/>
          </w:tcPr>
          <w:p w:rsidR="00C17B3E" w:rsidRPr="00CB5BD1" w:rsidRDefault="00C17B3E" w:rsidP="00C17B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zh-CN"/>
              </w:rPr>
            </w:pPr>
            <w:r w:rsidRPr="00CB5BD1">
              <w:rPr>
                <w:rFonts w:ascii="Calibri" w:hAnsi="Calibri" w:cs="Calibri"/>
                <w:color w:val="000000"/>
                <w:lang w:eastAsia="zh-CN"/>
              </w:rPr>
              <w:t>120.92%</w:t>
            </w:r>
          </w:p>
        </w:tc>
      </w:tr>
      <w:tr w:rsidR="00C17B3E" w:rsidRPr="00CB5BD1" w:rsidTr="00C17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C17B3E" w:rsidRPr="00CB5BD1" w:rsidRDefault="00C17B3E" w:rsidP="00441FF6">
            <w:pPr>
              <w:jc w:val="center"/>
              <w:textAlignment w:val="center"/>
              <w:rPr>
                <w:rFonts w:asciiTheme="minorHAnsi" w:eastAsia="Times New Roman" w:hAnsiTheme="minorHAnsi" w:cs="Arial"/>
              </w:rPr>
            </w:pPr>
            <w:r w:rsidRPr="00CB5BD1">
              <w:rPr>
                <w:rFonts w:asciiTheme="minorHAnsi" w:eastAsia="ヒラギノ角ゴ Pro W3" w:hAnsiTheme="minorHAnsi" w:cs="Arial Unicode MS"/>
                <w:color w:val="000000"/>
                <w:kern w:val="24"/>
              </w:rPr>
              <w:t>Total</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lang w:eastAsia="zh-CN"/>
              </w:rPr>
            </w:pPr>
            <w:r w:rsidRPr="00CB5BD1">
              <w:rPr>
                <w:rFonts w:ascii="Calibri" w:hAnsi="Calibri" w:cs="Calibri"/>
                <w:b/>
                <w:bCs/>
                <w:color w:val="000000"/>
                <w:lang w:eastAsia="zh-CN"/>
              </w:rPr>
              <w:t>21,350,000</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lang w:eastAsia="zh-CN"/>
              </w:rPr>
            </w:pPr>
            <w:r w:rsidRPr="00CB5BD1">
              <w:rPr>
                <w:rFonts w:ascii="Calibri" w:hAnsi="Calibri" w:cs="Calibri"/>
                <w:b/>
                <w:bCs/>
                <w:color w:val="000000"/>
                <w:lang w:eastAsia="zh-CN"/>
              </w:rPr>
              <w:t>371,222,308</w:t>
            </w:r>
          </w:p>
        </w:tc>
        <w:tc>
          <w:tcPr>
            <w:tcW w:w="2574" w:type="dxa"/>
            <w:vAlign w:val="center"/>
          </w:tcPr>
          <w:p w:rsidR="00C17B3E" w:rsidRPr="00CB5BD1" w:rsidRDefault="00C17B3E" w:rsidP="00C17B3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lang w:eastAsia="zh-CN"/>
              </w:rPr>
            </w:pPr>
            <w:r w:rsidRPr="00CB5BD1">
              <w:rPr>
                <w:rFonts w:ascii="Calibri" w:hAnsi="Calibri" w:cs="Calibri"/>
                <w:b/>
                <w:bCs/>
                <w:color w:val="000000"/>
                <w:lang w:eastAsia="zh-CN"/>
              </w:rPr>
              <w:t>1,738.75%</w:t>
            </w:r>
          </w:p>
        </w:tc>
      </w:tr>
    </w:tbl>
    <w:p w:rsidR="00AC5F93" w:rsidRPr="00CB5BD1" w:rsidRDefault="00AC5F93" w:rsidP="00AC5F93">
      <w:pPr>
        <w:spacing w:before="100" w:beforeAutospacing="1" w:after="100" w:afterAutospacing="1"/>
        <w:jc w:val="both"/>
        <w:rPr>
          <w:rFonts w:eastAsia="Times New Roman" w:cs="Times New Roman"/>
        </w:rPr>
      </w:pPr>
      <w:r w:rsidRPr="00CB5BD1">
        <w:rPr>
          <w:rFonts w:eastAsia="Times New Roman" w:cs="Times New Roman"/>
        </w:rPr>
        <w:t xml:space="preserve">Overall, the GEF funds have been utilized in a discerning manner and were complemented by significant contributions from the GOC, private sector, and other stakeholders. </w:t>
      </w:r>
    </w:p>
    <w:p w:rsidR="00AC5F93" w:rsidRPr="00CB5BD1" w:rsidRDefault="00AC5F93" w:rsidP="0096215F">
      <w:pPr>
        <w:pStyle w:val="ListParagraph"/>
        <w:autoSpaceDE w:val="0"/>
        <w:autoSpaceDN w:val="0"/>
        <w:adjustRightInd w:val="0"/>
        <w:spacing w:before="100" w:beforeAutospacing="1" w:after="100" w:afterAutospacing="1"/>
        <w:ind w:left="0"/>
        <w:contextualSpacing w:val="0"/>
        <w:jc w:val="both"/>
        <w:rPr>
          <w:rFonts w:eastAsia="Times New Roman" w:cs="Times New Roman"/>
        </w:rPr>
      </w:pPr>
      <w:r w:rsidRPr="00CB5BD1">
        <w:rPr>
          <w:rFonts w:ascii="Calibri" w:hAnsi="Calibri" w:cs="TimesNewRomanPSMT"/>
          <w:bCs/>
        </w:rPr>
        <w:t xml:space="preserve">The TE team concluded that coordinated by the PMO, key project stakeholders including the UNDP, MEP, FECO, PAC, TAC, have played their role effectively. This is reflected in the open and smooth coordination and overall satisfaction of beneficiary manufacturers. Moreover, GEF funds have been utilized well, the actual co-financing has been significantly higher than committed, and the activities were continually adopted to the needs of the EE RAC sector. On the other hand, the project has faced some management issues, such as a one year delay in implementation, frequent change of senior management, and a systematic monitoring/activity tracking system, etc. Hence the </w:t>
      </w:r>
      <w:r w:rsidRPr="00CB5BD1">
        <w:rPr>
          <w:rFonts w:cs="TimesNewRomanPSMT"/>
        </w:rPr>
        <w:t xml:space="preserve">evaluation team found the </w:t>
      </w:r>
      <w:r w:rsidRPr="00CB5BD1">
        <w:rPr>
          <w:rFonts w:eastAsia="Times New Roman" w:cs="Times New Roman"/>
        </w:rPr>
        <w:t xml:space="preserve">Implementing Partner management and implementation / execution coordination of the project to be </w:t>
      </w:r>
      <w:r w:rsidRPr="00CB5BD1">
        <w:rPr>
          <w:rFonts w:eastAsia="Times New Roman" w:cs="Times New Roman"/>
          <w:b/>
          <w:bCs/>
          <w:i/>
          <w:iCs/>
        </w:rPr>
        <w:t>Satisfactory.</w:t>
      </w:r>
    </w:p>
    <w:p w:rsidR="00E70EC1" w:rsidRPr="00CB5BD1" w:rsidRDefault="00AC5F93" w:rsidP="00AC5F93">
      <w:pPr>
        <w:spacing w:before="100" w:beforeAutospacing="1" w:after="100" w:afterAutospacing="1"/>
        <w:jc w:val="both"/>
        <w:rPr>
          <w:rFonts w:eastAsia="Times New Roman" w:cs="Times New Roman"/>
        </w:rPr>
      </w:pPr>
      <w:r w:rsidRPr="00CB5BD1">
        <w:rPr>
          <w:rFonts w:eastAsia="Times New Roman" w:cs="Times New Roman"/>
        </w:rPr>
        <w:t>Table 11 below provides an overview of the TE rating for various Implementation activities:</w:t>
      </w:r>
    </w:p>
    <w:p w:rsidR="00AC5F93" w:rsidRPr="00CB5BD1" w:rsidRDefault="00AC5F93" w:rsidP="00AC5F93">
      <w:pPr>
        <w:pStyle w:val="Caption"/>
        <w:keepNext/>
        <w:spacing w:after="0"/>
        <w:jc w:val="center"/>
        <w:rPr>
          <w:sz w:val="22"/>
          <w:szCs w:val="22"/>
        </w:rPr>
      </w:pPr>
      <w:bookmarkStart w:id="44" w:name="_Toc450210981"/>
      <w:r w:rsidRPr="00CB5BD1">
        <w:rPr>
          <w:sz w:val="22"/>
          <w:szCs w:val="22"/>
        </w:rPr>
        <w:t xml:space="preserve">Table </w:t>
      </w:r>
      <w:r w:rsidR="00F305B9" w:rsidRPr="00CB5BD1">
        <w:rPr>
          <w:sz w:val="22"/>
          <w:szCs w:val="22"/>
        </w:rPr>
        <w:fldChar w:fldCharType="begin"/>
      </w:r>
      <w:r w:rsidRPr="00CB5BD1">
        <w:rPr>
          <w:sz w:val="22"/>
          <w:szCs w:val="22"/>
        </w:rPr>
        <w:instrText xml:space="preserve"> SEQ Table \* ARABIC </w:instrText>
      </w:r>
      <w:r w:rsidR="00F305B9" w:rsidRPr="00CB5BD1">
        <w:rPr>
          <w:sz w:val="22"/>
          <w:szCs w:val="22"/>
        </w:rPr>
        <w:fldChar w:fldCharType="separate"/>
      </w:r>
      <w:r w:rsidR="0095659C" w:rsidRPr="00CB5BD1">
        <w:rPr>
          <w:sz w:val="22"/>
          <w:szCs w:val="22"/>
        </w:rPr>
        <w:t>11</w:t>
      </w:r>
      <w:r w:rsidR="00F305B9" w:rsidRPr="00CB5BD1">
        <w:rPr>
          <w:sz w:val="22"/>
          <w:szCs w:val="22"/>
        </w:rPr>
        <w:fldChar w:fldCharType="end"/>
      </w:r>
      <w:r w:rsidRPr="00CB5BD1">
        <w:rPr>
          <w:sz w:val="22"/>
          <w:szCs w:val="22"/>
        </w:rPr>
        <w:t>: Summary of Ratings of Accomplishment in achieving Various Components’ Outcomes</w:t>
      </w:r>
      <w:bookmarkEnd w:id="44"/>
    </w:p>
    <w:tbl>
      <w:tblPr>
        <w:tblStyle w:val="LightGrid-Accent5"/>
        <w:tblW w:w="7618" w:type="dxa"/>
        <w:jc w:val="center"/>
        <w:tblLook w:val="04A0" w:firstRow="1" w:lastRow="0" w:firstColumn="1" w:lastColumn="0" w:noHBand="0" w:noVBand="1"/>
      </w:tblPr>
      <w:tblGrid>
        <w:gridCol w:w="6644"/>
        <w:gridCol w:w="974"/>
      </w:tblGrid>
      <w:tr w:rsidR="00AC5F93" w:rsidRPr="00CB5BD1" w:rsidTr="00BD74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44" w:type="dxa"/>
            <w:shd w:val="clear" w:color="auto" w:fill="31849B" w:themeFill="accent5" w:themeFillShade="BF"/>
          </w:tcPr>
          <w:p w:rsidR="00AC5F93" w:rsidRPr="00CB5BD1" w:rsidRDefault="00AC5F93" w:rsidP="00BD7480">
            <w:pPr>
              <w:autoSpaceDE w:val="0"/>
              <w:autoSpaceDN w:val="0"/>
              <w:adjustRightInd w:val="0"/>
              <w:jc w:val="center"/>
              <w:rPr>
                <w:rFonts w:asciiTheme="minorHAnsi" w:hAnsiTheme="minorHAnsi" w:cs="Arial"/>
                <w:color w:val="FFFFFF" w:themeColor="background1"/>
              </w:rPr>
            </w:pPr>
            <w:r w:rsidRPr="00CB5BD1">
              <w:rPr>
                <w:rFonts w:asciiTheme="minorHAnsi" w:hAnsiTheme="minorHAnsi" w:cs="Arial"/>
                <w:color w:val="FFFFFF" w:themeColor="background1"/>
              </w:rPr>
              <w:t>Component</w:t>
            </w:r>
          </w:p>
        </w:tc>
        <w:tc>
          <w:tcPr>
            <w:tcW w:w="974" w:type="dxa"/>
            <w:shd w:val="clear" w:color="auto" w:fill="31849B" w:themeFill="accent5" w:themeFillShade="BF"/>
          </w:tcPr>
          <w:p w:rsidR="00AC5F93" w:rsidRPr="00CB5BD1" w:rsidRDefault="00AC5F93" w:rsidP="00BD748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themeColor="background1"/>
              </w:rPr>
            </w:pPr>
            <w:r w:rsidRPr="00CB5BD1">
              <w:rPr>
                <w:rFonts w:asciiTheme="minorHAnsi" w:hAnsiTheme="minorHAnsi" w:cs="Arial"/>
                <w:color w:val="FFFFFF" w:themeColor="background1"/>
              </w:rPr>
              <w:t>Rating</w:t>
            </w:r>
          </w:p>
        </w:tc>
      </w:tr>
      <w:tr w:rsidR="00AC5F93" w:rsidRPr="00CB5BD1" w:rsidTr="00BD74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44" w:type="dxa"/>
          </w:tcPr>
          <w:p w:rsidR="00AC5F93" w:rsidRPr="00CB5BD1" w:rsidRDefault="00AC5F93" w:rsidP="00BD7480">
            <w:pPr>
              <w:autoSpaceDE w:val="0"/>
              <w:autoSpaceDN w:val="0"/>
              <w:adjustRightInd w:val="0"/>
              <w:rPr>
                <w:rFonts w:ascii="Calibri" w:hAnsi="Calibri" w:cs="Arial"/>
                <w:b w:val="0"/>
                <w:bCs w:val="0"/>
                <w:color w:val="000000"/>
              </w:rPr>
            </w:pPr>
            <w:r w:rsidRPr="00CB5BD1">
              <w:rPr>
                <w:rFonts w:ascii="Calibri" w:eastAsia="Times New Roman" w:hAnsi="Calibri"/>
                <w:b w:val="0"/>
              </w:rPr>
              <w:t>UNDP and Implementing Partner Implementation/Execution, Coordination, and Operational issues</w:t>
            </w:r>
          </w:p>
        </w:tc>
        <w:tc>
          <w:tcPr>
            <w:tcW w:w="974" w:type="dxa"/>
          </w:tcPr>
          <w:p w:rsidR="00AC5F93" w:rsidRPr="00CB5BD1" w:rsidRDefault="00AC5F93" w:rsidP="00BD748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B5BD1">
              <w:rPr>
                <w:rFonts w:cs="Arial"/>
                <w:color w:val="000000"/>
              </w:rPr>
              <w:t>S</w:t>
            </w:r>
          </w:p>
        </w:tc>
      </w:tr>
      <w:tr w:rsidR="00AC5F93" w:rsidRPr="00CB5BD1" w:rsidTr="00BD748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44" w:type="dxa"/>
          </w:tcPr>
          <w:p w:rsidR="00AC5F93" w:rsidRPr="00CB5BD1" w:rsidRDefault="00AC5F93" w:rsidP="00BD7480">
            <w:pPr>
              <w:tabs>
                <w:tab w:val="left" w:pos="1670"/>
              </w:tabs>
              <w:autoSpaceDE w:val="0"/>
              <w:autoSpaceDN w:val="0"/>
              <w:adjustRightInd w:val="0"/>
              <w:rPr>
                <w:rFonts w:ascii="Calibri" w:hAnsi="Calibri" w:cs="Arial"/>
                <w:b w:val="0"/>
                <w:bCs w:val="0"/>
                <w:color w:val="000000"/>
              </w:rPr>
            </w:pPr>
            <w:r w:rsidRPr="00CB5BD1">
              <w:rPr>
                <w:rFonts w:ascii="Calibri" w:hAnsi="Calibri" w:cs="Arial"/>
                <w:b w:val="0"/>
                <w:bCs w:val="0"/>
                <w:color w:val="000000"/>
              </w:rPr>
              <w:t>Adaptive Management</w:t>
            </w:r>
          </w:p>
        </w:tc>
        <w:tc>
          <w:tcPr>
            <w:tcW w:w="974" w:type="dxa"/>
          </w:tcPr>
          <w:p w:rsidR="00AC5F93" w:rsidRPr="00CB5BD1" w:rsidRDefault="00AC5F93" w:rsidP="00BD7480">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color w:val="000000"/>
              </w:rPr>
            </w:pPr>
            <w:r w:rsidRPr="00CB5BD1">
              <w:rPr>
                <w:rFonts w:cs="Arial"/>
                <w:color w:val="000000"/>
              </w:rPr>
              <w:t>HS</w:t>
            </w:r>
          </w:p>
        </w:tc>
      </w:tr>
      <w:tr w:rsidR="00AC5F93" w:rsidRPr="00CB5BD1" w:rsidTr="00BD74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44" w:type="dxa"/>
          </w:tcPr>
          <w:p w:rsidR="00AC5F93" w:rsidRPr="00CB5BD1" w:rsidRDefault="00AC5F93" w:rsidP="00BD7480">
            <w:pPr>
              <w:autoSpaceDE w:val="0"/>
              <w:autoSpaceDN w:val="0"/>
              <w:adjustRightInd w:val="0"/>
              <w:rPr>
                <w:rFonts w:ascii="Calibri" w:hAnsi="Calibri" w:cs="Arial"/>
                <w:b w:val="0"/>
                <w:bCs w:val="0"/>
                <w:color w:val="000000"/>
              </w:rPr>
            </w:pPr>
            <w:r w:rsidRPr="00CB5BD1">
              <w:rPr>
                <w:rFonts w:ascii="Calibri" w:hAnsi="Calibri" w:cs="Arial"/>
                <w:b w:val="0"/>
                <w:bCs w:val="0"/>
                <w:color w:val="000000"/>
              </w:rPr>
              <w:t>Partnership Arrangements</w:t>
            </w:r>
          </w:p>
        </w:tc>
        <w:tc>
          <w:tcPr>
            <w:tcW w:w="974" w:type="dxa"/>
          </w:tcPr>
          <w:p w:rsidR="00AC5F93" w:rsidRPr="00CB5BD1" w:rsidRDefault="00AC5F93" w:rsidP="00BD748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B5BD1">
              <w:rPr>
                <w:rFonts w:cs="Arial"/>
                <w:color w:val="000000"/>
              </w:rPr>
              <w:t>HS</w:t>
            </w:r>
          </w:p>
        </w:tc>
      </w:tr>
      <w:tr w:rsidR="00AC5F93" w:rsidRPr="00CB5BD1" w:rsidTr="00BD748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44" w:type="dxa"/>
          </w:tcPr>
          <w:p w:rsidR="00AC5F93" w:rsidRPr="00CB5BD1" w:rsidRDefault="00AC5F93" w:rsidP="00BD7480">
            <w:pPr>
              <w:autoSpaceDE w:val="0"/>
              <w:autoSpaceDN w:val="0"/>
              <w:adjustRightInd w:val="0"/>
              <w:rPr>
                <w:rFonts w:ascii="Calibri" w:hAnsi="Calibri" w:cs="Arial"/>
                <w:b w:val="0"/>
                <w:bCs w:val="0"/>
                <w:color w:val="000000"/>
              </w:rPr>
            </w:pPr>
            <w:r w:rsidRPr="00CB5BD1">
              <w:rPr>
                <w:rFonts w:ascii="Calibri" w:hAnsi="Calibri" w:cs="Arial"/>
                <w:b w:val="0"/>
                <w:bCs w:val="0"/>
                <w:color w:val="000000"/>
              </w:rPr>
              <w:t>Monitoring and Evaluation</w:t>
            </w:r>
          </w:p>
        </w:tc>
        <w:tc>
          <w:tcPr>
            <w:tcW w:w="974" w:type="dxa"/>
          </w:tcPr>
          <w:p w:rsidR="00AC5F93" w:rsidRPr="00CB5BD1" w:rsidRDefault="00AC5F93" w:rsidP="00BD7480">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color w:val="000000"/>
              </w:rPr>
            </w:pPr>
            <w:r w:rsidRPr="00CB5BD1">
              <w:rPr>
                <w:rFonts w:cs="Arial"/>
                <w:color w:val="000000"/>
              </w:rPr>
              <w:t>S</w:t>
            </w:r>
          </w:p>
        </w:tc>
      </w:tr>
      <w:tr w:rsidR="00AC5F93" w:rsidRPr="00CB5BD1" w:rsidTr="00BD74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44" w:type="dxa"/>
          </w:tcPr>
          <w:p w:rsidR="00AC5F93" w:rsidRPr="00CB5BD1" w:rsidRDefault="00AC5F93" w:rsidP="00BD7480">
            <w:pPr>
              <w:autoSpaceDE w:val="0"/>
              <w:autoSpaceDN w:val="0"/>
              <w:adjustRightInd w:val="0"/>
              <w:rPr>
                <w:rFonts w:ascii="Calibri" w:hAnsi="Calibri" w:cs="Arial"/>
                <w:b w:val="0"/>
                <w:bCs w:val="0"/>
                <w:color w:val="000000"/>
              </w:rPr>
            </w:pPr>
            <w:r w:rsidRPr="00CB5BD1">
              <w:rPr>
                <w:rFonts w:ascii="Calibri" w:hAnsi="Calibri" w:cs="Arial"/>
                <w:b w:val="0"/>
                <w:bCs w:val="0"/>
                <w:color w:val="000000"/>
              </w:rPr>
              <w:t>Project Finance</w:t>
            </w:r>
          </w:p>
        </w:tc>
        <w:tc>
          <w:tcPr>
            <w:tcW w:w="974" w:type="dxa"/>
          </w:tcPr>
          <w:p w:rsidR="00AC5F93" w:rsidRPr="00CB5BD1" w:rsidRDefault="00AC5F93" w:rsidP="00BD748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B5BD1">
              <w:rPr>
                <w:rFonts w:cs="Arial"/>
                <w:color w:val="000000"/>
              </w:rPr>
              <w:t>HS</w:t>
            </w:r>
          </w:p>
        </w:tc>
      </w:tr>
      <w:tr w:rsidR="00AC5F93" w:rsidRPr="00CB5BD1" w:rsidTr="00BD748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44" w:type="dxa"/>
          </w:tcPr>
          <w:p w:rsidR="00AC5F93" w:rsidRPr="00CB5BD1" w:rsidRDefault="00AC5F93" w:rsidP="00BD7480">
            <w:pPr>
              <w:autoSpaceDE w:val="0"/>
              <w:autoSpaceDN w:val="0"/>
              <w:adjustRightInd w:val="0"/>
              <w:rPr>
                <w:rFonts w:asciiTheme="minorHAnsi" w:hAnsiTheme="minorHAnsi" w:cs="Arial"/>
                <w:color w:val="000000"/>
              </w:rPr>
            </w:pPr>
            <w:r w:rsidRPr="00CB5BD1">
              <w:rPr>
                <w:rFonts w:asciiTheme="minorHAnsi" w:hAnsiTheme="minorHAnsi" w:cs="Arial"/>
                <w:color w:val="000000"/>
              </w:rPr>
              <w:t xml:space="preserve">Overall Rating of the Project on Achievement of Outputs </w:t>
            </w:r>
          </w:p>
        </w:tc>
        <w:tc>
          <w:tcPr>
            <w:tcW w:w="974" w:type="dxa"/>
          </w:tcPr>
          <w:p w:rsidR="00AC5F93" w:rsidRPr="00CB5BD1" w:rsidRDefault="00AC5F93" w:rsidP="00BD7480">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b/>
                <w:bCs/>
                <w:color w:val="000000"/>
              </w:rPr>
            </w:pPr>
            <w:r w:rsidRPr="00CB5BD1">
              <w:rPr>
                <w:rFonts w:cs="Arial"/>
                <w:b/>
                <w:bCs/>
                <w:color w:val="000000"/>
              </w:rPr>
              <w:t>S</w:t>
            </w:r>
          </w:p>
        </w:tc>
      </w:tr>
    </w:tbl>
    <w:p w:rsidR="00EA751A" w:rsidRPr="00CB5BD1" w:rsidRDefault="00EA751A" w:rsidP="00807548">
      <w:pPr>
        <w:pStyle w:val="Heading2"/>
        <w:numPr>
          <w:ilvl w:val="1"/>
          <w:numId w:val="12"/>
        </w:numPr>
        <w:rPr>
          <w:sz w:val="22"/>
          <w:szCs w:val="22"/>
        </w:rPr>
      </w:pPr>
      <w:bookmarkStart w:id="45" w:name="_Toc450150859"/>
      <w:r w:rsidRPr="00CB5BD1">
        <w:rPr>
          <w:sz w:val="22"/>
          <w:szCs w:val="22"/>
        </w:rPr>
        <w:t xml:space="preserve">Project </w:t>
      </w:r>
      <w:r w:rsidR="0054753C" w:rsidRPr="00CB5BD1">
        <w:rPr>
          <w:sz w:val="22"/>
          <w:szCs w:val="22"/>
        </w:rPr>
        <w:t>Results</w:t>
      </w:r>
      <w:bookmarkEnd w:id="45"/>
    </w:p>
    <w:p w:rsidR="00F85A20" w:rsidRPr="00CB5BD1" w:rsidRDefault="00802A09" w:rsidP="00802A09">
      <w:pPr>
        <w:spacing w:before="160" w:after="100" w:afterAutospacing="1"/>
        <w:jc w:val="both"/>
        <w:rPr>
          <w:rFonts w:eastAsia="Times New Roman" w:cs="Times New Roman"/>
        </w:rPr>
      </w:pPr>
      <w:r w:rsidRPr="00CB5BD1">
        <w:rPr>
          <w:rFonts w:eastAsia="Times New Roman" w:cs="Times New Roman"/>
        </w:rPr>
        <w:t>This section provides an overview of the overall project results and assessment of the relevance, effectiveness and efficiency, country ownership, mainstreaming, sustainability, and impact of the PEERAC project. Moreover, evaluation ratings for overall results, effectiveness &amp; efficiency, and sustainability are also provided.</w:t>
      </w:r>
    </w:p>
    <w:p w:rsidR="00F85A20" w:rsidRPr="00CB5BD1" w:rsidRDefault="00F85A20" w:rsidP="00807548">
      <w:pPr>
        <w:pStyle w:val="Heading2"/>
        <w:numPr>
          <w:ilvl w:val="2"/>
          <w:numId w:val="12"/>
        </w:numPr>
        <w:rPr>
          <w:sz w:val="22"/>
          <w:szCs w:val="22"/>
        </w:rPr>
      </w:pPr>
      <w:bookmarkStart w:id="46" w:name="_Toc450150860"/>
      <w:r w:rsidRPr="00CB5BD1">
        <w:rPr>
          <w:sz w:val="22"/>
          <w:szCs w:val="22"/>
        </w:rPr>
        <w:t>Overall Results (Attainment of Objectives)</w:t>
      </w:r>
      <w:bookmarkEnd w:id="46"/>
    </w:p>
    <w:p w:rsidR="00F85A20" w:rsidRPr="00CB5BD1" w:rsidRDefault="00802A09" w:rsidP="00802A09">
      <w:pPr>
        <w:autoSpaceDE w:val="0"/>
        <w:autoSpaceDN w:val="0"/>
        <w:adjustRightInd w:val="0"/>
        <w:spacing w:before="160" w:after="100" w:afterAutospacing="1"/>
        <w:jc w:val="both"/>
      </w:pPr>
      <w:r w:rsidRPr="00CB5BD1">
        <w:rPr>
          <w:rFonts w:ascii="Calibri" w:hAnsi="Calibri" w:cs="TimesNewRomanPSMT"/>
        </w:rPr>
        <w:t xml:space="preserve">The overall goal of the PEERAC project </w:t>
      </w:r>
      <w:r w:rsidRPr="00CB5BD1">
        <w:rPr>
          <w:rFonts w:ascii="Calibri" w:hAnsi="Calibri" w:cs="Times New Roman"/>
        </w:rPr>
        <w:t>the reduction of GHG emissions from room air conditioning in China's residential and commercial sectors</w:t>
      </w:r>
      <w:r w:rsidRPr="00CB5BD1">
        <w:rPr>
          <w:rFonts w:ascii="Calibri" w:hAnsi="Calibri" w:cs="TimesNewRomanPSMT"/>
        </w:rPr>
        <w:t>.</w:t>
      </w:r>
      <w:r w:rsidR="00097340">
        <w:rPr>
          <w:rFonts w:ascii="Calibri" w:hAnsi="Calibri" w:cs="TimesNewRomanPSMT"/>
        </w:rPr>
        <w:t xml:space="preserve"> </w:t>
      </w:r>
      <w:r w:rsidRPr="00CB5BD1">
        <w:rPr>
          <w:rFonts w:ascii="Calibri" w:hAnsi="Calibri"/>
        </w:rPr>
        <w:t>To achieve this goal the activities were carried out related to the following three components:</w:t>
      </w:r>
    </w:p>
    <w:p w:rsidR="008C789B" w:rsidRPr="00CB5BD1" w:rsidRDefault="008C789B" w:rsidP="00807548">
      <w:pPr>
        <w:pStyle w:val="ListParagraph"/>
        <w:numPr>
          <w:ilvl w:val="0"/>
          <w:numId w:val="13"/>
        </w:numPr>
        <w:autoSpaceDE w:val="0"/>
        <w:autoSpaceDN w:val="0"/>
        <w:adjustRightInd w:val="0"/>
        <w:spacing w:before="100" w:beforeAutospacing="1" w:after="100" w:afterAutospacing="1"/>
        <w:jc w:val="both"/>
        <w:rPr>
          <w:rFonts w:cs="Arial"/>
          <w:color w:val="000000"/>
        </w:rPr>
      </w:pPr>
      <w:r w:rsidRPr="00CB5BD1">
        <w:rPr>
          <w:rFonts w:cs="Arial"/>
          <w:color w:val="000000"/>
        </w:rPr>
        <w:t xml:space="preserve">Component 1: </w:t>
      </w:r>
      <w:r w:rsidR="00802A09" w:rsidRPr="00CB5BD1">
        <w:rPr>
          <w:rFonts w:ascii="Calibri" w:hAnsi="Calibri" w:cs="Times New Roman"/>
        </w:rPr>
        <w:t>AC Compressor Efficiency Upgrades</w:t>
      </w:r>
    </w:p>
    <w:p w:rsidR="008C789B" w:rsidRPr="00CB5BD1" w:rsidRDefault="008C789B" w:rsidP="00807548">
      <w:pPr>
        <w:pStyle w:val="ListParagraph"/>
        <w:numPr>
          <w:ilvl w:val="0"/>
          <w:numId w:val="13"/>
        </w:numPr>
        <w:autoSpaceDE w:val="0"/>
        <w:autoSpaceDN w:val="0"/>
        <w:adjustRightInd w:val="0"/>
        <w:spacing w:before="100" w:beforeAutospacing="1" w:after="100" w:afterAutospacing="1"/>
        <w:jc w:val="both"/>
        <w:rPr>
          <w:rFonts w:cs="Arial"/>
          <w:color w:val="000000"/>
        </w:rPr>
      </w:pPr>
      <w:r w:rsidRPr="00CB5BD1">
        <w:rPr>
          <w:rFonts w:cs="Arial"/>
          <w:color w:val="000000"/>
        </w:rPr>
        <w:t xml:space="preserve">Component 2: </w:t>
      </w:r>
      <w:r w:rsidR="00802A09" w:rsidRPr="00CB5BD1">
        <w:rPr>
          <w:rFonts w:ascii="Calibri" w:hAnsi="Calibri" w:cs="Times New Roman"/>
        </w:rPr>
        <w:t>RAC Efficiency Upgrades; and</w:t>
      </w:r>
    </w:p>
    <w:p w:rsidR="008C789B" w:rsidRPr="00CB5BD1" w:rsidRDefault="008C789B" w:rsidP="00807548">
      <w:pPr>
        <w:pStyle w:val="ListParagraph"/>
        <w:numPr>
          <w:ilvl w:val="0"/>
          <w:numId w:val="13"/>
        </w:numPr>
        <w:autoSpaceDE w:val="0"/>
        <w:autoSpaceDN w:val="0"/>
        <w:adjustRightInd w:val="0"/>
        <w:spacing w:before="100" w:beforeAutospacing="1" w:after="100" w:afterAutospacing="1"/>
        <w:jc w:val="both"/>
        <w:rPr>
          <w:rFonts w:cs="Arial"/>
          <w:color w:val="000000"/>
        </w:rPr>
      </w:pPr>
      <w:r w:rsidRPr="00CB5BD1">
        <w:rPr>
          <w:rFonts w:cs="Arial"/>
          <w:color w:val="000000"/>
        </w:rPr>
        <w:t xml:space="preserve">Component 3: </w:t>
      </w:r>
      <w:r w:rsidR="00802A09" w:rsidRPr="00CB5BD1">
        <w:rPr>
          <w:rFonts w:ascii="Calibri" w:hAnsi="Calibri" w:cs="Times New Roman"/>
        </w:rPr>
        <w:t>Energy Efficient RAC Promotion</w:t>
      </w:r>
    </w:p>
    <w:p w:rsidR="00F85A20" w:rsidRPr="00CB5BD1" w:rsidRDefault="00802A09" w:rsidP="00802A09">
      <w:pPr>
        <w:autoSpaceDE w:val="0"/>
        <w:autoSpaceDN w:val="0"/>
        <w:adjustRightInd w:val="0"/>
        <w:spacing w:before="100" w:beforeAutospacing="1" w:after="100" w:afterAutospacing="1"/>
        <w:jc w:val="both"/>
        <w:rPr>
          <w:rFonts w:cs="TimesNewRomanPSMT"/>
        </w:rPr>
      </w:pPr>
      <w:r w:rsidRPr="00CB5BD1">
        <w:rPr>
          <w:rFonts w:cs="TimesNewRomanPSMT"/>
        </w:rPr>
        <w:t>Details of accomplishments under each component are provided below:</w:t>
      </w:r>
    </w:p>
    <w:p w:rsidR="008C789B" w:rsidRPr="00CB5BD1" w:rsidRDefault="008C789B" w:rsidP="00807548">
      <w:pPr>
        <w:pStyle w:val="ListParagraph"/>
        <w:numPr>
          <w:ilvl w:val="0"/>
          <w:numId w:val="14"/>
        </w:numPr>
        <w:autoSpaceDE w:val="0"/>
        <w:autoSpaceDN w:val="0"/>
        <w:adjustRightInd w:val="0"/>
        <w:spacing w:before="100" w:beforeAutospacing="1" w:after="100" w:afterAutospacing="1"/>
        <w:jc w:val="both"/>
        <w:rPr>
          <w:rFonts w:cs="Arial"/>
          <w:b/>
          <w:bCs/>
          <w:color w:val="000000"/>
        </w:rPr>
      </w:pPr>
      <w:r w:rsidRPr="00CB5BD1">
        <w:rPr>
          <w:rFonts w:cs="Arial"/>
          <w:b/>
          <w:bCs/>
          <w:color w:val="000000"/>
        </w:rPr>
        <w:t xml:space="preserve">Component 1: </w:t>
      </w:r>
      <w:r w:rsidR="00802A09" w:rsidRPr="00CB5BD1">
        <w:rPr>
          <w:rFonts w:cs="Arial"/>
          <w:b/>
          <w:bCs/>
          <w:color w:val="000000"/>
        </w:rPr>
        <w:t xml:space="preserve">AC </w:t>
      </w:r>
      <w:r w:rsidR="00802A09" w:rsidRPr="00CB5BD1">
        <w:rPr>
          <w:rFonts w:ascii="Calibri" w:hAnsi="Calibri" w:cs="Times New Roman"/>
          <w:b/>
        </w:rPr>
        <w:t>Compressor Efficiency Upgrades</w:t>
      </w:r>
    </w:p>
    <w:p w:rsidR="008C789B" w:rsidRPr="00CB5BD1" w:rsidRDefault="00802A09" w:rsidP="0096215F">
      <w:pPr>
        <w:autoSpaceDE w:val="0"/>
        <w:autoSpaceDN w:val="0"/>
        <w:adjustRightInd w:val="0"/>
        <w:spacing w:before="100" w:beforeAutospacing="1" w:after="100" w:afterAutospacing="1"/>
        <w:jc w:val="both"/>
        <w:rPr>
          <w:rFonts w:cs="Arial"/>
          <w:color w:val="000000"/>
        </w:rPr>
      </w:pPr>
      <w:r w:rsidRPr="00CB5BD1">
        <w:rPr>
          <w:rFonts w:cs="Arial"/>
          <w:color w:val="000000"/>
        </w:rPr>
        <w:t>Under this component, it was planned that the project activities will lead to the manufacture and sale of more energy efficient AC Compressors in China.</w:t>
      </w:r>
    </w:p>
    <w:p w:rsidR="00BD4B0D" w:rsidRPr="00CB5BD1" w:rsidRDefault="00807D34" w:rsidP="00293C1C">
      <w:pPr>
        <w:autoSpaceDE w:val="0"/>
        <w:autoSpaceDN w:val="0"/>
        <w:adjustRightInd w:val="0"/>
        <w:spacing w:before="100" w:beforeAutospacing="1" w:after="100" w:afterAutospacing="1"/>
        <w:jc w:val="both"/>
      </w:pPr>
      <w:r w:rsidRPr="00CB5BD1">
        <w:t xml:space="preserve">The  accomplishments for component 1 along with the evaluation rating is provided in </w:t>
      </w:r>
      <w:r w:rsidR="002C6FDA" w:rsidRPr="00CB5BD1">
        <w:t xml:space="preserve">Annex </w:t>
      </w:r>
      <w:r w:rsidR="00293C1C" w:rsidRPr="00CB5BD1">
        <w:t>10</w:t>
      </w:r>
      <w:r w:rsidRPr="00CB5BD1">
        <w:t>.</w:t>
      </w:r>
    </w:p>
    <w:p w:rsidR="00990D5B" w:rsidRPr="00CB5BD1" w:rsidRDefault="00543335" w:rsidP="00807D34">
      <w:pPr>
        <w:autoSpaceDE w:val="0"/>
        <w:autoSpaceDN w:val="0"/>
        <w:adjustRightInd w:val="0"/>
        <w:spacing w:before="100" w:beforeAutospacing="1" w:after="100" w:afterAutospacing="1"/>
        <w:jc w:val="both"/>
      </w:pPr>
      <w:r w:rsidRPr="00CB5BD1">
        <w:t>According to the logical framework, Outcome 1 was to be accomplished through the following seven outputs:</w:t>
      </w:r>
    </w:p>
    <w:p w:rsidR="00543335" w:rsidRPr="00CB5BD1" w:rsidRDefault="00543335" w:rsidP="00E2454F">
      <w:pPr>
        <w:pStyle w:val="ListParagraph"/>
        <w:numPr>
          <w:ilvl w:val="0"/>
          <w:numId w:val="25"/>
        </w:numPr>
        <w:spacing w:before="100" w:beforeAutospacing="1" w:after="100" w:afterAutospacing="1"/>
        <w:jc w:val="both"/>
        <w:rPr>
          <w:rFonts w:cstheme="minorHAnsi"/>
        </w:rPr>
      </w:pPr>
      <w:r w:rsidRPr="00CB5BD1">
        <w:rPr>
          <w:rFonts w:cstheme="minorHAnsi"/>
          <w:b/>
          <w:bCs/>
          <w:iCs/>
        </w:rPr>
        <w:t>Output 1.1</w:t>
      </w:r>
      <w:r w:rsidRPr="00CB5BD1">
        <w:rPr>
          <w:rFonts w:cstheme="minorHAnsi"/>
          <w:bCs/>
          <w:iCs/>
        </w:rPr>
        <w:t>: Completed and Evaluated In-country Technical Training on High Efficiency AC Compressor Design and Manufacturing</w:t>
      </w:r>
    </w:p>
    <w:p w:rsidR="00543335" w:rsidRPr="00CB5BD1" w:rsidRDefault="00543335" w:rsidP="00E2454F">
      <w:pPr>
        <w:pStyle w:val="ListParagraph"/>
        <w:numPr>
          <w:ilvl w:val="0"/>
          <w:numId w:val="25"/>
        </w:numPr>
        <w:spacing w:before="100" w:beforeAutospacing="1" w:after="100" w:afterAutospacing="1"/>
        <w:jc w:val="both"/>
        <w:rPr>
          <w:rFonts w:cstheme="minorHAnsi"/>
        </w:rPr>
      </w:pPr>
      <w:r w:rsidRPr="00CB5BD1">
        <w:rPr>
          <w:rFonts w:cstheme="minorHAnsi"/>
          <w:b/>
          <w:bCs/>
          <w:iCs/>
        </w:rPr>
        <w:t>Output 1.2</w:t>
      </w:r>
      <w:r w:rsidRPr="00CB5BD1">
        <w:rPr>
          <w:rFonts w:cstheme="minorHAnsi"/>
          <w:bCs/>
          <w:iCs/>
        </w:rPr>
        <w:t>: Completed and Evaluated International Technical Training on High Efficiency AC Compressor Design and Manufacturing</w:t>
      </w:r>
    </w:p>
    <w:p w:rsidR="00543335" w:rsidRPr="00CB5BD1" w:rsidRDefault="00543335" w:rsidP="00E2454F">
      <w:pPr>
        <w:pStyle w:val="ListParagraph"/>
        <w:numPr>
          <w:ilvl w:val="0"/>
          <w:numId w:val="25"/>
        </w:numPr>
        <w:spacing w:before="100" w:beforeAutospacing="1" w:after="100" w:afterAutospacing="1"/>
        <w:jc w:val="both"/>
        <w:rPr>
          <w:rFonts w:cstheme="minorHAnsi"/>
        </w:rPr>
      </w:pPr>
      <w:r w:rsidRPr="00CB5BD1">
        <w:rPr>
          <w:rFonts w:cstheme="minorHAnsi"/>
          <w:b/>
          <w:bCs/>
          <w:iCs/>
        </w:rPr>
        <w:t>Output 1.3</w:t>
      </w:r>
      <w:r w:rsidRPr="00CB5BD1">
        <w:rPr>
          <w:rFonts w:cstheme="minorHAnsi"/>
          <w:bCs/>
          <w:iCs/>
        </w:rPr>
        <w:t>: Manufacturer Dialogue and Product Planning</w:t>
      </w:r>
    </w:p>
    <w:p w:rsidR="00543335" w:rsidRPr="00CB5BD1" w:rsidRDefault="00543335" w:rsidP="00E2454F">
      <w:pPr>
        <w:pStyle w:val="ListParagraph"/>
        <w:numPr>
          <w:ilvl w:val="0"/>
          <w:numId w:val="25"/>
        </w:numPr>
        <w:spacing w:before="100" w:beforeAutospacing="1" w:after="100" w:afterAutospacing="1"/>
        <w:jc w:val="both"/>
        <w:rPr>
          <w:rFonts w:cstheme="minorHAnsi"/>
        </w:rPr>
      </w:pPr>
      <w:r w:rsidRPr="00CB5BD1">
        <w:rPr>
          <w:rFonts w:cstheme="minorHAnsi"/>
          <w:b/>
          <w:bCs/>
          <w:iCs/>
        </w:rPr>
        <w:t>Output 1.4</w:t>
      </w:r>
      <w:r w:rsidRPr="00CB5BD1">
        <w:rPr>
          <w:rFonts w:cstheme="minorHAnsi"/>
          <w:bCs/>
          <w:iCs/>
        </w:rPr>
        <w:t>: Completed Technical Assistance on EE Compressor Design and Production</w:t>
      </w:r>
    </w:p>
    <w:p w:rsidR="00543335" w:rsidRPr="00CB5BD1" w:rsidRDefault="00543335" w:rsidP="00E2454F">
      <w:pPr>
        <w:pStyle w:val="ListParagraph"/>
        <w:numPr>
          <w:ilvl w:val="0"/>
          <w:numId w:val="25"/>
        </w:numPr>
        <w:spacing w:before="100" w:beforeAutospacing="1" w:after="100" w:afterAutospacing="1"/>
        <w:jc w:val="both"/>
        <w:rPr>
          <w:rFonts w:cstheme="minorHAnsi"/>
        </w:rPr>
      </w:pPr>
      <w:r w:rsidRPr="00CB5BD1">
        <w:rPr>
          <w:rFonts w:cstheme="minorHAnsi"/>
          <w:b/>
          <w:bCs/>
          <w:iCs/>
        </w:rPr>
        <w:t>Output 1.5</w:t>
      </w:r>
      <w:r w:rsidRPr="00CB5BD1">
        <w:rPr>
          <w:rFonts w:cstheme="minorHAnsi"/>
          <w:bCs/>
          <w:iCs/>
        </w:rPr>
        <w:t xml:space="preserve">: Commercialized EE Compressor Products </w:t>
      </w:r>
    </w:p>
    <w:p w:rsidR="00543335" w:rsidRPr="00CB5BD1" w:rsidRDefault="00543335" w:rsidP="00E2454F">
      <w:pPr>
        <w:pStyle w:val="ListParagraph"/>
        <w:numPr>
          <w:ilvl w:val="0"/>
          <w:numId w:val="25"/>
        </w:numPr>
        <w:spacing w:before="100" w:beforeAutospacing="1" w:after="100" w:afterAutospacing="1"/>
        <w:jc w:val="both"/>
        <w:rPr>
          <w:rFonts w:cstheme="minorHAnsi"/>
        </w:rPr>
      </w:pPr>
      <w:r w:rsidRPr="00CB5BD1">
        <w:rPr>
          <w:rFonts w:cstheme="minorHAnsi"/>
          <w:b/>
          <w:bCs/>
          <w:iCs/>
        </w:rPr>
        <w:t>Output 1.6</w:t>
      </w:r>
      <w:r w:rsidRPr="00CB5BD1">
        <w:rPr>
          <w:rFonts w:cstheme="minorHAnsi"/>
          <w:bCs/>
          <w:iCs/>
        </w:rPr>
        <w:t>: Compilation of ACC Market and Performance Information</w:t>
      </w:r>
    </w:p>
    <w:p w:rsidR="001B2F66" w:rsidRPr="00CB5BD1" w:rsidRDefault="00543335" w:rsidP="00807548">
      <w:pPr>
        <w:pStyle w:val="ListParagraph"/>
        <w:numPr>
          <w:ilvl w:val="0"/>
          <w:numId w:val="4"/>
        </w:numPr>
        <w:autoSpaceDE w:val="0"/>
        <w:autoSpaceDN w:val="0"/>
        <w:adjustRightInd w:val="0"/>
        <w:spacing w:before="100" w:beforeAutospacing="1" w:after="100" w:afterAutospacing="1"/>
        <w:jc w:val="both"/>
        <w:rPr>
          <w:rFonts w:cs="Arial"/>
          <w:i/>
          <w:iCs/>
          <w:color w:val="000000"/>
        </w:rPr>
      </w:pPr>
      <w:r w:rsidRPr="00CB5BD1">
        <w:rPr>
          <w:rFonts w:cstheme="minorHAnsi"/>
          <w:b/>
          <w:bCs/>
          <w:iCs/>
        </w:rPr>
        <w:t>Output 1.7</w:t>
      </w:r>
      <w:r w:rsidRPr="00CB5BD1">
        <w:rPr>
          <w:rFonts w:cstheme="minorHAnsi"/>
          <w:bCs/>
          <w:iCs/>
        </w:rPr>
        <w:t>: Completed EE Compressor Product Testing</w:t>
      </w:r>
    </w:p>
    <w:p w:rsidR="00594116" w:rsidRPr="00CB5BD1" w:rsidRDefault="00543335" w:rsidP="00C323C3">
      <w:pPr>
        <w:autoSpaceDE w:val="0"/>
        <w:autoSpaceDN w:val="0"/>
        <w:adjustRightInd w:val="0"/>
        <w:spacing w:before="100" w:beforeAutospacing="1" w:after="100" w:afterAutospacing="1"/>
        <w:jc w:val="both"/>
        <w:rPr>
          <w:rFonts w:cs="Arial"/>
          <w:color w:val="000000"/>
        </w:rPr>
      </w:pPr>
      <w:r w:rsidRPr="00CB5BD1">
        <w:rPr>
          <w:rFonts w:cs="Arial"/>
          <w:color w:val="000000"/>
        </w:rPr>
        <w:t>The reported major activities and accomplishments against these outputs are as follows:</w:t>
      </w:r>
    </w:p>
    <w:p w:rsidR="00543335" w:rsidRPr="00CB5BD1" w:rsidRDefault="00543335" w:rsidP="00E2454F">
      <w:pPr>
        <w:pStyle w:val="ListParagraph"/>
        <w:numPr>
          <w:ilvl w:val="0"/>
          <w:numId w:val="26"/>
        </w:numPr>
        <w:autoSpaceDE w:val="0"/>
        <w:autoSpaceDN w:val="0"/>
        <w:adjustRightInd w:val="0"/>
        <w:spacing w:before="100" w:beforeAutospacing="1" w:after="100" w:afterAutospacing="1"/>
        <w:ind w:left="540" w:hanging="360"/>
        <w:jc w:val="both"/>
        <w:rPr>
          <w:rFonts w:ascii="Calibri" w:eastAsia="ACaslon-Regular" w:hAnsi="Calibri" w:cs="ACaslon-Regular"/>
          <w:color w:val="000000"/>
        </w:rPr>
      </w:pPr>
      <w:r w:rsidRPr="00CB5BD1">
        <w:rPr>
          <w:rFonts w:ascii="Calibri" w:eastAsia="ACaslon-Regular" w:hAnsi="Calibri" w:cs="ACaslon-Regular"/>
          <w:b/>
          <w:color w:val="000000"/>
          <w:u w:val="single"/>
        </w:rPr>
        <w:t>ACC Training:</w:t>
      </w:r>
      <w:r w:rsidR="00D27690" w:rsidRPr="00CB5BD1">
        <w:rPr>
          <w:rFonts w:ascii="Calibri" w:eastAsia="ACaslon-Regular" w:hAnsi="Calibri" w:cs="ACaslon-Regular"/>
          <w:b/>
          <w:color w:val="000000"/>
        </w:rPr>
        <w:t xml:space="preserve"> </w:t>
      </w:r>
      <w:r w:rsidRPr="00CB5BD1">
        <w:rPr>
          <w:rFonts w:ascii="Calibri" w:eastAsia="ACaslon-Regular" w:hAnsi="Calibri" w:cs="ACaslon-Regular"/>
          <w:color w:val="000000"/>
        </w:rPr>
        <w:t xml:space="preserve">Under PEERAC, two national and one international trainings were planned to be delivered to participating manufacturers. However, the international training was cancelled due to the implementation of a new Foreign Affairs plan under which trips longer than 5 days were not allowed and also only two manufacturers were allowed at a time to travel for the training. The project overcame this hurdle by inviting international experts to deliver sessions as part of the domestic training on ACCs. </w:t>
      </w:r>
    </w:p>
    <w:p w:rsidR="00543335" w:rsidRPr="00CB5BD1" w:rsidRDefault="00543335" w:rsidP="0096215F">
      <w:pPr>
        <w:pStyle w:val="ListParagraph"/>
        <w:autoSpaceDE w:val="0"/>
        <w:autoSpaceDN w:val="0"/>
        <w:adjustRightInd w:val="0"/>
        <w:spacing w:before="100" w:beforeAutospacing="1" w:after="100" w:afterAutospacing="1"/>
        <w:ind w:left="540" w:hanging="360"/>
        <w:jc w:val="both"/>
        <w:rPr>
          <w:rFonts w:ascii="Calibri" w:eastAsia="ACaslon-Regular" w:hAnsi="Calibri" w:cs="ACaslon-Regular"/>
          <w:color w:val="000000"/>
        </w:rPr>
      </w:pPr>
    </w:p>
    <w:p w:rsidR="00543335" w:rsidRPr="00CB5BD1" w:rsidRDefault="00543335" w:rsidP="0096215F">
      <w:pPr>
        <w:pStyle w:val="ListParagraph"/>
        <w:autoSpaceDE w:val="0"/>
        <w:autoSpaceDN w:val="0"/>
        <w:adjustRightInd w:val="0"/>
        <w:spacing w:before="100" w:beforeAutospacing="1" w:after="100" w:afterAutospacing="1"/>
        <w:ind w:left="540"/>
        <w:jc w:val="both"/>
        <w:rPr>
          <w:rFonts w:ascii="Calibri" w:eastAsia="ACaslon-Regular" w:hAnsi="Calibri" w:cs="ACaslon-Regular"/>
          <w:color w:val="000000"/>
        </w:rPr>
      </w:pPr>
      <w:r w:rsidRPr="00CB5BD1">
        <w:rPr>
          <w:rFonts w:ascii="Calibri" w:eastAsia="ACaslon-Regular" w:hAnsi="Calibri" w:cs="ACaslon-Regular"/>
          <w:color w:val="000000"/>
        </w:rPr>
        <w:t xml:space="preserve">The two national trainings were delivered by CHEAA through a sub-contract signed with the PMO in November 2012. After undertaking an assessment of the learning needs of the participating ACC manufacturers, the training program was designed and delivered in 2013 and 2014. Based on this assessment, the training program focused on enhancing the R&amp;D capacity towards increased EE of ACCs. Training modules focused on: EE ACC motor, Friction Loss in ACCs, Volume Efficiency, Inverter Technology, and EE Refrigerants. The training was attended by 29 selected technical staff of 10 ACC companies. Of the 10 participants, 6 ACC manufacturers were also selected for onsite TA, also designed and delivered by the CHEAA. </w:t>
      </w:r>
    </w:p>
    <w:p w:rsidR="00543335" w:rsidRPr="00CB5BD1" w:rsidRDefault="00543335" w:rsidP="0096215F">
      <w:pPr>
        <w:autoSpaceDE w:val="0"/>
        <w:autoSpaceDN w:val="0"/>
        <w:adjustRightInd w:val="0"/>
        <w:spacing w:before="100" w:beforeAutospacing="1" w:after="100" w:afterAutospacing="1"/>
        <w:ind w:left="540"/>
        <w:jc w:val="both"/>
        <w:rPr>
          <w:rFonts w:ascii="Calibri" w:eastAsia="ACaslon-Regular" w:hAnsi="Calibri" w:cs="ACaslon-Regular"/>
          <w:color w:val="000000"/>
        </w:rPr>
      </w:pPr>
      <w:r w:rsidRPr="00CB5BD1">
        <w:rPr>
          <w:rFonts w:ascii="Calibri" w:eastAsia="ACaslon-Regular" w:hAnsi="Calibri" w:cs="ACaslon-Regular"/>
          <w:color w:val="000000"/>
        </w:rPr>
        <w:t xml:space="preserve">The ACC training and TA course were designed in collaboration with and support from various research and academic entities. For instance, the TA was delivered by 6 individuals, 3 of whom were CHEAA staff and the remaining belonged to Fairchild Control, Beijing University of Technology, and Xi’an Jiaotong University. A training follow up survey revealed that </w:t>
      </w:r>
      <w:r w:rsidRPr="00CB5BD1">
        <w:rPr>
          <w:rFonts w:ascii="Calibri" w:eastAsia="ACaslon-Regular" w:hAnsi="Calibri" w:cs="ACaslon-Regular"/>
        </w:rPr>
        <w:t>100%</w:t>
      </w:r>
      <w:r w:rsidRPr="00CB5BD1">
        <w:rPr>
          <w:rFonts w:ascii="Calibri" w:eastAsia="ACaslon-Regular" w:hAnsi="Calibri" w:cs="ACaslon-Regular"/>
          <w:color w:val="000000"/>
        </w:rPr>
        <w:t xml:space="preserve"> of the trainees were satisfied with the trainings received, rating the training experience as Good or Excellent. </w:t>
      </w:r>
    </w:p>
    <w:p w:rsidR="00543335" w:rsidRPr="00CB5BD1" w:rsidRDefault="00543335" w:rsidP="00E2454F">
      <w:pPr>
        <w:pStyle w:val="ListParagraph"/>
        <w:numPr>
          <w:ilvl w:val="0"/>
          <w:numId w:val="26"/>
        </w:numPr>
        <w:spacing w:before="100" w:beforeAutospacing="1" w:after="100" w:afterAutospacing="1"/>
        <w:ind w:left="540" w:hanging="360"/>
        <w:jc w:val="both"/>
      </w:pPr>
      <w:r w:rsidRPr="00CB5BD1">
        <w:rPr>
          <w:rFonts w:ascii="Calibri" w:eastAsia="ACaslon-Regular" w:hAnsi="Calibri" w:cs="ACaslon-Regular"/>
          <w:b/>
          <w:color w:val="000000"/>
          <w:u w:val="single"/>
        </w:rPr>
        <w:t xml:space="preserve">Manufacturer Dialogue: </w:t>
      </w:r>
      <w:r w:rsidRPr="00CB5BD1">
        <w:rPr>
          <w:rFonts w:ascii="Calibri" w:eastAsia="ACaslon-Regular" w:hAnsi="Calibri" w:cs="ACaslon-Regular"/>
          <w:color w:val="000000"/>
        </w:rPr>
        <w:t xml:space="preserve">Manufacturer and product planning dialogues were organized for ACC and RAC manufacturers. The purpose of these dialogues, held in 2013, was to facilitate </w:t>
      </w:r>
      <w:r w:rsidRPr="00CB5BD1">
        <w:t xml:space="preserve">a forward-looking planning dialogue between ACC and RAC manufacturers to discuss and plan the enhanced EE RACs through the supply of improved ACC designs. A total of 21 RAC and ACC manufacturers participated in the training. </w:t>
      </w:r>
    </w:p>
    <w:p w:rsidR="00543335" w:rsidRPr="00CB5BD1" w:rsidRDefault="00543335" w:rsidP="0096215F">
      <w:pPr>
        <w:spacing w:before="100" w:beforeAutospacing="1" w:after="100" w:afterAutospacing="1"/>
        <w:ind w:left="540"/>
        <w:jc w:val="both"/>
      </w:pPr>
      <w:r w:rsidRPr="00CB5BD1">
        <w:t xml:space="preserve">As a result of the project’s activities on EE ACCs, four EE RACs were using EE ACCs by the end of year four. This achievement is four times compared to the target of 1 EE RAC using EE ACC by that time. Similarly, against a goal of 75% TA participants, 100% TA recipient manufacturers have reported the production of EE ACCs by 2015. </w:t>
      </w:r>
    </w:p>
    <w:p w:rsidR="00543335" w:rsidRPr="00CB5BD1" w:rsidRDefault="00543335" w:rsidP="00E2454F">
      <w:pPr>
        <w:pStyle w:val="ListParagraph"/>
        <w:numPr>
          <w:ilvl w:val="0"/>
          <w:numId w:val="26"/>
        </w:numPr>
        <w:spacing w:before="100" w:beforeAutospacing="1" w:after="100" w:afterAutospacing="1"/>
        <w:ind w:left="540" w:hanging="360"/>
        <w:contextualSpacing w:val="0"/>
        <w:jc w:val="both"/>
      </w:pPr>
      <w:r w:rsidRPr="00CB5BD1">
        <w:rPr>
          <w:b/>
          <w:u w:val="single"/>
        </w:rPr>
        <w:t xml:space="preserve">Commercialized EE ACCs: </w:t>
      </w:r>
      <w:r w:rsidRPr="00CB5BD1">
        <w:t xml:space="preserve">Of the 10 ACC manufacturer receiving project support, 6 were selected to participate in the manufacturer incentive program. These manufacturers developed new EE designs to be submitted to the project in 2014 as competitive bids for receipt of incentive funding on a competitive, least-cost, and tiered basis. Against a logframe target of 3, 4 EE ACC models received incentive funding totaling USD </w:t>
      </w:r>
      <w:r w:rsidR="0020390C" w:rsidRPr="00CB5BD1">
        <w:t>400,000</w:t>
      </w:r>
      <w:r w:rsidRPr="00CB5BD1">
        <w:t xml:space="preserve">for commercial production of the new EE models. Of these, two EE ACC models were designed for variable speed and the other two for constant speed EE RACs. </w:t>
      </w:r>
    </w:p>
    <w:p w:rsidR="00543335" w:rsidRPr="00CB5BD1" w:rsidRDefault="00543335" w:rsidP="0096215F">
      <w:pPr>
        <w:pStyle w:val="ListParagraph"/>
        <w:spacing w:before="100" w:beforeAutospacing="1" w:after="100" w:afterAutospacing="1"/>
        <w:ind w:left="540"/>
        <w:contextualSpacing w:val="0"/>
        <w:jc w:val="both"/>
      </w:pPr>
      <w:r w:rsidRPr="00CB5BD1">
        <w:t>TE interviews with participating manufacturers and industry experts viewed the competitive incentive funding model highly effective, as this activity worked as a catalytic force for promotion of EE ACC models and led to healthy competition within the industry. The effectiveness of the activity is evident from the fact that various stakeholders recommended that, going forward, such competitions be held on an annual basis.</w:t>
      </w:r>
    </w:p>
    <w:p w:rsidR="00543335" w:rsidRPr="00CB5BD1" w:rsidRDefault="00543335" w:rsidP="00E2454F">
      <w:pPr>
        <w:pStyle w:val="ListParagraph"/>
        <w:numPr>
          <w:ilvl w:val="0"/>
          <w:numId w:val="26"/>
        </w:numPr>
        <w:spacing w:before="100" w:beforeAutospacing="1" w:after="100" w:afterAutospacing="1"/>
        <w:ind w:left="540" w:hanging="360"/>
        <w:jc w:val="both"/>
      </w:pPr>
      <w:r w:rsidRPr="00CB5BD1">
        <w:rPr>
          <w:b/>
          <w:u w:val="single"/>
        </w:rPr>
        <w:t>AMIS:</w:t>
      </w:r>
      <w:r w:rsidR="00097340" w:rsidRPr="00097340">
        <w:rPr>
          <w:b/>
        </w:rPr>
        <w:t xml:space="preserve"> </w:t>
      </w:r>
      <w:r w:rsidRPr="00CB5BD1">
        <w:t xml:space="preserve">In 2012, the PMO sub-contracted CHEAA to design and manage an Air Conditioner Market Information System (AMIS). Although, according to the project document the system was to be established in 2010-11, the activity was delayed due to the project start-up activities and the extensive search for a suitable Sub-Contractor. </w:t>
      </w:r>
    </w:p>
    <w:p w:rsidR="00543335" w:rsidRPr="00CB5BD1" w:rsidRDefault="00543335" w:rsidP="0096215F">
      <w:pPr>
        <w:pStyle w:val="ListParagraph"/>
        <w:spacing w:before="100" w:beforeAutospacing="1" w:after="100" w:afterAutospacing="1"/>
        <w:ind w:left="540" w:hanging="360"/>
        <w:jc w:val="both"/>
        <w:rPr>
          <w:b/>
          <w:u w:val="single"/>
        </w:rPr>
      </w:pPr>
    </w:p>
    <w:p w:rsidR="00543335" w:rsidRPr="00CB5BD1" w:rsidRDefault="00543335" w:rsidP="00E84A86">
      <w:pPr>
        <w:pStyle w:val="ListParagraph"/>
        <w:spacing w:before="100" w:beforeAutospacing="1" w:after="100" w:afterAutospacing="1"/>
        <w:ind w:left="547"/>
        <w:contextualSpacing w:val="0"/>
        <w:jc w:val="both"/>
        <w:rPr>
          <w:b/>
          <w:u w:val="single"/>
        </w:rPr>
      </w:pPr>
      <w:r w:rsidRPr="00CB5BD1">
        <w:t xml:space="preserve">As a first step, the designated working group within CHEAA defined basic parameters such as classification of products to be recorded and methods to address confidentiality issues. CHEAA started collecting data in July 2012 from all 10 participating ACC and 15 RAC manufacturers, thereby making AMIS information representative of the RAC sector in China as these manufacturers possess 95% of the RAC and 90% of the ACC market share in China. The data includes information such as models produced, market sales, efficiency levels, etc. A sample data gathering form is presented in Annex </w:t>
      </w:r>
      <w:r w:rsidR="00F3419A" w:rsidRPr="00CB5BD1">
        <w:t>11</w:t>
      </w:r>
      <w:r w:rsidRPr="00CB5BD1">
        <w:t xml:space="preserve">. The data is verified by CHEAA through different methods, including collection through research agencies and triangulation with its other data sources. The consolidated and analyzed information is presented annually and disseminated to all participating RAC manufacturers. </w:t>
      </w:r>
    </w:p>
    <w:p w:rsidR="00543335" w:rsidRPr="00CB5BD1" w:rsidRDefault="00543335" w:rsidP="00E84A86">
      <w:pPr>
        <w:pStyle w:val="ListParagraph"/>
        <w:spacing w:before="100" w:beforeAutospacing="1" w:after="100" w:afterAutospacing="1"/>
        <w:ind w:left="547" w:hanging="7"/>
        <w:contextualSpacing w:val="0"/>
        <w:jc w:val="both"/>
      </w:pPr>
      <w:r w:rsidRPr="00CB5BD1">
        <w:t xml:space="preserve">The published consolidated information was considered highly valuable by the various manufacturers as the data provides a real-time picture of the current market trends and could therefore be used to adjust product manufacturing and marketing. Moreover, AMIS also provided information on evaluation results for knowledge/skill uptake and application and retention of trained personnel. </w:t>
      </w:r>
    </w:p>
    <w:p w:rsidR="00543335" w:rsidRPr="00CB5BD1" w:rsidRDefault="00543335" w:rsidP="00E84A86">
      <w:pPr>
        <w:pStyle w:val="ListParagraph"/>
        <w:spacing w:before="100" w:beforeAutospacing="1" w:after="100" w:afterAutospacing="1"/>
        <w:ind w:left="547"/>
        <w:contextualSpacing w:val="0"/>
        <w:jc w:val="both"/>
      </w:pPr>
      <w:r w:rsidRPr="00CB5BD1">
        <w:t>According to a survey undertaken by the project, 100% of the participating ACC and RAC manufacturers are satisfied with AMIS, as opposed to the project target of 80%. Similarly, interviewed stakeholders reported that this information can also support and inform future policy trends, e.g. the improvement of EE ACC and EE RAC standards. Consequently, both private and public sector stakeholders are desirous of continuation of AMIS under the stewardship of a neutral body such as a GOC Agency or the CHEAA.</w:t>
      </w:r>
    </w:p>
    <w:p w:rsidR="00543335" w:rsidRPr="00CB5BD1" w:rsidRDefault="00543335" w:rsidP="00E84A86">
      <w:pPr>
        <w:pStyle w:val="ListParagraph"/>
        <w:spacing w:before="100" w:beforeAutospacing="1" w:after="100" w:afterAutospacing="1"/>
        <w:ind w:left="547"/>
        <w:contextualSpacing w:val="0"/>
        <w:jc w:val="both"/>
      </w:pPr>
      <w:r w:rsidRPr="00CB5BD1">
        <w:t>Due to its inherent nature of data reporting, AMIS also functioned as a project M&amp;E tool and helped in quantifying project results and supporting other activities such as testing and standards, etc.</w:t>
      </w:r>
    </w:p>
    <w:p w:rsidR="00543335" w:rsidRPr="00CB5BD1" w:rsidRDefault="00543335" w:rsidP="00E2454F">
      <w:pPr>
        <w:pStyle w:val="ListParagraph"/>
        <w:numPr>
          <w:ilvl w:val="0"/>
          <w:numId w:val="26"/>
        </w:numPr>
        <w:spacing w:before="100" w:beforeAutospacing="1" w:after="100" w:afterAutospacing="1"/>
        <w:ind w:left="547" w:hanging="360"/>
        <w:contextualSpacing w:val="0"/>
        <w:jc w:val="both"/>
        <w:rPr>
          <w:b/>
          <w:u w:val="single"/>
        </w:rPr>
      </w:pPr>
      <w:r w:rsidRPr="00CB5BD1">
        <w:rPr>
          <w:b/>
          <w:u w:val="single"/>
        </w:rPr>
        <w:t xml:space="preserve">Establishment of ACC Testing Center: </w:t>
      </w:r>
      <w:r w:rsidRPr="00CB5BD1">
        <w:t xml:space="preserve">To verify the project impact on improving the EE of ACCs and RACs, the project established a Testing Center through a Sub-Contractual agreement with the CHEARI. The Testing Center also served to determine the efficacy of the manufacturers’ own testing facilities. The Sub-Contract was signed in 2012 and the Testing Center was established at CHEARI’s </w:t>
      </w:r>
      <w:r w:rsidRPr="00CB5BD1">
        <w:rPr>
          <w:rFonts w:cs="Times New Roman"/>
        </w:rPr>
        <w:t xml:space="preserve">National Household Electric Appliance Quality Supervision Testing </w:t>
      </w:r>
      <w:r w:rsidR="0096215F" w:rsidRPr="00CB5BD1">
        <w:rPr>
          <w:rFonts w:cs="Times New Roman"/>
        </w:rPr>
        <w:t>Centre</w:t>
      </w:r>
      <w:r w:rsidRPr="00CB5BD1">
        <w:rPr>
          <w:rFonts w:cs="Times New Roman"/>
        </w:rPr>
        <w:t xml:space="preserve"> (</w:t>
      </w:r>
      <w:r w:rsidRPr="00CB5BD1">
        <w:t>NHEAQSTC).  All 10 participating ACC and 15 RAC manufacturers were obligated to provide products of their EE ACC models at the different stages of product testing. These included base-line testing, medium-term tests, and EOP tests.</w:t>
      </w:r>
    </w:p>
    <w:p w:rsidR="00543335" w:rsidRPr="00CB5BD1" w:rsidRDefault="00543335" w:rsidP="00F3419A">
      <w:pPr>
        <w:pStyle w:val="ListParagraph"/>
        <w:spacing w:before="100" w:beforeAutospacing="1" w:after="100" w:afterAutospacing="1"/>
        <w:ind w:left="547"/>
        <w:contextualSpacing w:val="0"/>
        <w:jc w:val="both"/>
      </w:pPr>
      <w:r w:rsidRPr="00CB5BD1">
        <w:t xml:space="preserve">The center tested 50 ACC and 100 RAC models (including variable and constant speed) at each of the above three stages. In addition, the 15 RAC and six ACC manufacturers competing for the incentive award also had to provide product samples for testing. Test results determined that there was little variation between the results of the testing center and the manufacturers’ facilities, thereby confirming that the results from the later were credible and reliable. Annex </w:t>
      </w:r>
      <w:r w:rsidR="00E84A86" w:rsidRPr="00CB5BD1">
        <w:t>1</w:t>
      </w:r>
      <w:r w:rsidR="00F3419A" w:rsidRPr="00CB5BD1">
        <w:t xml:space="preserve">2 </w:t>
      </w:r>
      <w:r w:rsidRPr="00CB5BD1">
        <w:t>provides a summary of result for tested RACs.</w:t>
      </w:r>
    </w:p>
    <w:p w:rsidR="00594116" w:rsidRPr="00CB5BD1" w:rsidRDefault="00543335" w:rsidP="00E84A86">
      <w:pPr>
        <w:autoSpaceDE w:val="0"/>
        <w:autoSpaceDN w:val="0"/>
        <w:adjustRightInd w:val="0"/>
        <w:spacing w:before="100" w:beforeAutospacing="1" w:after="100" w:afterAutospacing="1"/>
        <w:ind w:left="540"/>
        <w:jc w:val="both"/>
        <w:rPr>
          <w:b/>
          <w:bCs/>
        </w:rPr>
      </w:pPr>
      <w:r w:rsidRPr="00CB5BD1">
        <w:t>The testing outcomes were used to monitor and evaluate project activities, quantify project results, and provide support to other project activities such as ACC and RAC design. As opposed to the satisfaction target of 80% set in the project document, 100% of the participating ACC and RAC manufacturers were satisfied with the Testing Center. Their satisfaction is also evident from the fact that by EOP, all of the participating manufacturers utilized the product testing results towards improving their EE RAC products.</w:t>
      </w:r>
    </w:p>
    <w:p w:rsidR="00A43522" w:rsidRPr="00CB5BD1" w:rsidRDefault="00A43522" w:rsidP="00807548">
      <w:pPr>
        <w:pStyle w:val="ListParagraph"/>
        <w:numPr>
          <w:ilvl w:val="0"/>
          <w:numId w:val="14"/>
        </w:numPr>
        <w:autoSpaceDE w:val="0"/>
        <w:autoSpaceDN w:val="0"/>
        <w:adjustRightInd w:val="0"/>
        <w:spacing w:before="100" w:beforeAutospacing="1" w:after="100" w:afterAutospacing="1"/>
        <w:jc w:val="both"/>
        <w:rPr>
          <w:rFonts w:cs="Arial"/>
          <w:b/>
          <w:bCs/>
          <w:color w:val="000000"/>
        </w:rPr>
      </w:pPr>
      <w:r w:rsidRPr="00CB5BD1">
        <w:rPr>
          <w:rFonts w:cs="Arial"/>
          <w:b/>
          <w:bCs/>
          <w:color w:val="000000"/>
        </w:rPr>
        <w:t xml:space="preserve">Component 2: </w:t>
      </w:r>
      <w:r w:rsidR="001E7406" w:rsidRPr="00CB5BD1">
        <w:rPr>
          <w:rFonts w:cs="Arial"/>
          <w:b/>
          <w:bCs/>
          <w:color w:val="000000"/>
        </w:rPr>
        <w:t>RAC Efficiency Upgrades</w:t>
      </w:r>
    </w:p>
    <w:p w:rsidR="00A43522" w:rsidRPr="00CB5BD1" w:rsidRDefault="001E7406" w:rsidP="00F37680">
      <w:pPr>
        <w:autoSpaceDE w:val="0"/>
        <w:autoSpaceDN w:val="0"/>
        <w:adjustRightInd w:val="0"/>
        <w:spacing w:before="100" w:beforeAutospacing="1" w:after="100" w:afterAutospacing="1"/>
        <w:jc w:val="both"/>
        <w:rPr>
          <w:rFonts w:cs="TimesNewRomanPSMT"/>
        </w:rPr>
      </w:pPr>
      <w:r w:rsidRPr="00CB5BD1">
        <w:rPr>
          <w:rFonts w:cs="Arial"/>
          <w:color w:val="000000"/>
        </w:rPr>
        <w:t>Under this component, it was planned that the project activities will lead to the manufacture and sale of more energy efficient RACs in China.</w:t>
      </w:r>
    </w:p>
    <w:p w:rsidR="00C71C6D" w:rsidRPr="00CB5BD1" w:rsidRDefault="001E7406" w:rsidP="001E7406">
      <w:pPr>
        <w:autoSpaceDE w:val="0"/>
        <w:autoSpaceDN w:val="0"/>
        <w:adjustRightInd w:val="0"/>
        <w:spacing w:before="100" w:beforeAutospacing="1" w:after="100" w:afterAutospacing="1"/>
        <w:jc w:val="both"/>
      </w:pPr>
      <w:r w:rsidRPr="00CB5BD1">
        <w:t xml:space="preserve">The summary of accomplishments for component 2 along with the evaluation rating is provided in </w:t>
      </w:r>
      <w:r w:rsidR="00F3419A" w:rsidRPr="00CB5BD1">
        <w:t>Annex 13</w:t>
      </w:r>
      <w:r w:rsidRPr="00CB5BD1">
        <w:t>.</w:t>
      </w:r>
    </w:p>
    <w:p w:rsidR="001E7406" w:rsidRPr="00CB5BD1" w:rsidRDefault="001E7406" w:rsidP="001E7406">
      <w:pPr>
        <w:autoSpaceDE w:val="0"/>
        <w:autoSpaceDN w:val="0"/>
        <w:adjustRightInd w:val="0"/>
        <w:spacing w:before="100" w:beforeAutospacing="1" w:after="100" w:afterAutospacing="1"/>
        <w:jc w:val="both"/>
        <w:rPr>
          <w:rFonts w:cs="TimesNewRomanPSMT"/>
        </w:rPr>
      </w:pPr>
      <w:r w:rsidRPr="00CB5BD1">
        <w:t>According to the logical framework, Outcome 2 was to be accomplished through the following nine outputs:</w:t>
      </w:r>
    </w:p>
    <w:p w:rsidR="001E7406" w:rsidRPr="00CB5BD1" w:rsidRDefault="001E7406" w:rsidP="00E2454F">
      <w:pPr>
        <w:pStyle w:val="ListParagraph"/>
        <w:numPr>
          <w:ilvl w:val="0"/>
          <w:numId w:val="25"/>
        </w:numPr>
        <w:spacing w:before="100" w:beforeAutospacing="1" w:after="100" w:afterAutospacing="1"/>
        <w:jc w:val="both"/>
        <w:rPr>
          <w:rFonts w:cstheme="minorHAnsi"/>
          <w:iCs/>
        </w:rPr>
      </w:pPr>
      <w:r w:rsidRPr="00CB5BD1">
        <w:rPr>
          <w:rFonts w:cstheme="minorHAnsi"/>
          <w:b/>
          <w:bCs/>
          <w:iCs/>
        </w:rPr>
        <w:t>Output 2.1</w:t>
      </w:r>
      <w:r w:rsidRPr="00CB5BD1">
        <w:rPr>
          <w:rFonts w:cstheme="minorHAnsi"/>
          <w:bCs/>
          <w:iCs/>
        </w:rPr>
        <w:t>: International Technical Training on High Efficiency RAC Design and Manufacturing</w:t>
      </w:r>
    </w:p>
    <w:p w:rsidR="001E7406" w:rsidRPr="00CB5BD1" w:rsidRDefault="001E7406" w:rsidP="00E2454F">
      <w:pPr>
        <w:pStyle w:val="ListParagraph"/>
        <w:numPr>
          <w:ilvl w:val="0"/>
          <w:numId w:val="25"/>
        </w:numPr>
        <w:spacing w:before="100" w:beforeAutospacing="1" w:after="100" w:afterAutospacing="1"/>
        <w:jc w:val="both"/>
        <w:rPr>
          <w:rFonts w:cstheme="minorHAnsi"/>
          <w:iCs/>
        </w:rPr>
      </w:pPr>
      <w:r w:rsidRPr="00CB5BD1">
        <w:rPr>
          <w:rFonts w:cstheme="minorHAnsi"/>
          <w:b/>
          <w:bCs/>
          <w:iCs/>
        </w:rPr>
        <w:t xml:space="preserve">Output 2.2: </w:t>
      </w:r>
      <w:r w:rsidRPr="00CB5BD1">
        <w:rPr>
          <w:rFonts w:cstheme="minorHAnsi"/>
          <w:bCs/>
          <w:iCs/>
        </w:rPr>
        <w:t>In-country technical training on high efficiency RAC design and manufacturing</w:t>
      </w:r>
    </w:p>
    <w:p w:rsidR="001E7406" w:rsidRPr="00CB5BD1" w:rsidRDefault="001E7406" w:rsidP="00E2454F">
      <w:pPr>
        <w:pStyle w:val="ListParagraph"/>
        <w:numPr>
          <w:ilvl w:val="0"/>
          <w:numId w:val="25"/>
        </w:numPr>
        <w:spacing w:before="100" w:beforeAutospacing="1" w:after="100" w:afterAutospacing="1"/>
        <w:jc w:val="both"/>
        <w:rPr>
          <w:rFonts w:cstheme="minorHAnsi"/>
          <w:iCs/>
        </w:rPr>
      </w:pPr>
      <w:r w:rsidRPr="00CB5BD1">
        <w:rPr>
          <w:rFonts w:cstheme="minorHAnsi"/>
          <w:b/>
          <w:bCs/>
          <w:iCs/>
        </w:rPr>
        <w:t xml:space="preserve">Output 2.3: </w:t>
      </w:r>
      <w:r w:rsidRPr="00CB5BD1">
        <w:rPr>
          <w:rFonts w:cstheme="minorHAnsi"/>
          <w:bCs/>
          <w:iCs/>
        </w:rPr>
        <w:t>Completed Intensive RAC Design Training</w:t>
      </w:r>
    </w:p>
    <w:p w:rsidR="001E7406" w:rsidRPr="00CB5BD1" w:rsidRDefault="001E7406" w:rsidP="00E2454F">
      <w:pPr>
        <w:pStyle w:val="ListParagraph"/>
        <w:numPr>
          <w:ilvl w:val="0"/>
          <w:numId w:val="25"/>
        </w:numPr>
        <w:spacing w:before="100" w:beforeAutospacing="1" w:after="100" w:afterAutospacing="1"/>
        <w:jc w:val="both"/>
        <w:rPr>
          <w:rFonts w:cstheme="minorHAnsi"/>
          <w:iCs/>
        </w:rPr>
      </w:pPr>
      <w:r w:rsidRPr="00CB5BD1">
        <w:rPr>
          <w:rFonts w:cstheme="minorHAnsi"/>
          <w:b/>
          <w:bCs/>
          <w:iCs/>
        </w:rPr>
        <w:t xml:space="preserve">Output 2.4: </w:t>
      </w:r>
      <w:r w:rsidRPr="00CB5BD1">
        <w:rPr>
          <w:rFonts w:cstheme="minorHAnsi"/>
          <w:bCs/>
          <w:iCs/>
        </w:rPr>
        <w:t>Completed Technical Assistance on EE RAC Design and Production</w:t>
      </w:r>
    </w:p>
    <w:p w:rsidR="001E7406" w:rsidRPr="00CB5BD1" w:rsidRDefault="001E7406" w:rsidP="00E2454F">
      <w:pPr>
        <w:pStyle w:val="ListParagraph"/>
        <w:numPr>
          <w:ilvl w:val="0"/>
          <w:numId w:val="25"/>
        </w:numPr>
        <w:spacing w:before="100" w:beforeAutospacing="1" w:after="100" w:afterAutospacing="1"/>
        <w:jc w:val="both"/>
        <w:rPr>
          <w:rFonts w:cstheme="minorHAnsi"/>
          <w:iCs/>
        </w:rPr>
      </w:pPr>
      <w:r w:rsidRPr="00CB5BD1">
        <w:rPr>
          <w:rFonts w:cstheme="minorHAnsi"/>
          <w:b/>
          <w:bCs/>
          <w:iCs/>
        </w:rPr>
        <w:t xml:space="preserve">Output 2.5: </w:t>
      </w:r>
      <w:r w:rsidRPr="00CB5BD1">
        <w:rPr>
          <w:rFonts w:cstheme="minorHAnsi"/>
          <w:bCs/>
          <w:iCs/>
        </w:rPr>
        <w:t>Commercialization of EE RAC Products</w:t>
      </w:r>
    </w:p>
    <w:p w:rsidR="001E7406" w:rsidRPr="00CB5BD1" w:rsidRDefault="001E7406" w:rsidP="00E2454F">
      <w:pPr>
        <w:pStyle w:val="ListParagraph"/>
        <w:numPr>
          <w:ilvl w:val="0"/>
          <w:numId w:val="25"/>
        </w:numPr>
        <w:spacing w:before="100" w:beforeAutospacing="1" w:after="100" w:afterAutospacing="1"/>
        <w:jc w:val="both"/>
        <w:rPr>
          <w:rFonts w:cstheme="minorHAnsi"/>
          <w:iCs/>
        </w:rPr>
      </w:pPr>
      <w:r w:rsidRPr="00CB5BD1">
        <w:rPr>
          <w:rFonts w:cstheme="minorHAnsi"/>
          <w:b/>
          <w:bCs/>
          <w:iCs/>
        </w:rPr>
        <w:t xml:space="preserve">Output 2.6: </w:t>
      </w:r>
      <w:r w:rsidRPr="00CB5BD1">
        <w:rPr>
          <w:rFonts w:cstheme="minorHAnsi"/>
          <w:bCs/>
          <w:iCs/>
        </w:rPr>
        <w:t>RAC Efficiency Standards</w:t>
      </w:r>
    </w:p>
    <w:p w:rsidR="001E7406" w:rsidRPr="00CB5BD1" w:rsidRDefault="001E7406" w:rsidP="00E2454F">
      <w:pPr>
        <w:pStyle w:val="ListParagraph"/>
        <w:numPr>
          <w:ilvl w:val="0"/>
          <w:numId w:val="25"/>
        </w:numPr>
        <w:spacing w:before="100" w:beforeAutospacing="1" w:after="100" w:afterAutospacing="1"/>
        <w:jc w:val="both"/>
        <w:rPr>
          <w:rFonts w:cstheme="minorHAnsi"/>
          <w:iCs/>
        </w:rPr>
      </w:pPr>
      <w:r w:rsidRPr="00CB5BD1">
        <w:rPr>
          <w:rFonts w:cstheme="minorHAnsi"/>
          <w:b/>
          <w:bCs/>
          <w:iCs/>
        </w:rPr>
        <w:t xml:space="preserve">Output 2.7: </w:t>
      </w:r>
      <w:r w:rsidRPr="00CB5BD1">
        <w:rPr>
          <w:rFonts w:cstheme="minorHAnsi"/>
          <w:bCs/>
          <w:iCs/>
        </w:rPr>
        <w:t>Compilation of RAC Market and Performance Information</w:t>
      </w:r>
    </w:p>
    <w:p w:rsidR="001E7406" w:rsidRPr="00CB5BD1" w:rsidRDefault="001E7406" w:rsidP="00E2454F">
      <w:pPr>
        <w:pStyle w:val="ListParagraph"/>
        <w:numPr>
          <w:ilvl w:val="0"/>
          <w:numId w:val="25"/>
        </w:numPr>
        <w:autoSpaceDE w:val="0"/>
        <w:autoSpaceDN w:val="0"/>
        <w:adjustRightInd w:val="0"/>
        <w:spacing w:before="100" w:beforeAutospacing="1" w:after="100" w:afterAutospacing="1"/>
        <w:jc w:val="both"/>
        <w:rPr>
          <w:rFonts w:cstheme="minorHAnsi"/>
          <w:b/>
          <w:bCs/>
          <w:iCs/>
        </w:rPr>
      </w:pPr>
      <w:r w:rsidRPr="00CB5BD1">
        <w:rPr>
          <w:rFonts w:cstheme="minorHAnsi"/>
          <w:b/>
          <w:bCs/>
          <w:iCs/>
        </w:rPr>
        <w:t xml:space="preserve">Output 2.8: </w:t>
      </w:r>
      <w:r w:rsidRPr="00CB5BD1">
        <w:rPr>
          <w:rFonts w:cstheme="minorHAnsi"/>
          <w:bCs/>
          <w:iCs/>
        </w:rPr>
        <w:t>Completed EE RAC Product Testing</w:t>
      </w:r>
    </w:p>
    <w:p w:rsidR="001E7406" w:rsidRPr="00CB5BD1" w:rsidRDefault="001E7406" w:rsidP="00E2454F">
      <w:pPr>
        <w:pStyle w:val="ListParagraph"/>
        <w:numPr>
          <w:ilvl w:val="0"/>
          <w:numId w:val="25"/>
        </w:numPr>
        <w:autoSpaceDE w:val="0"/>
        <w:autoSpaceDN w:val="0"/>
        <w:adjustRightInd w:val="0"/>
        <w:spacing w:before="100" w:beforeAutospacing="1" w:after="100" w:afterAutospacing="1"/>
        <w:jc w:val="both"/>
        <w:rPr>
          <w:rFonts w:cstheme="minorHAnsi"/>
        </w:rPr>
      </w:pPr>
      <w:r w:rsidRPr="00CB5BD1">
        <w:rPr>
          <w:rFonts w:cstheme="minorHAnsi"/>
          <w:b/>
          <w:bCs/>
          <w:iCs/>
        </w:rPr>
        <w:t xml:space="preserve">Output 2.9: </w:t>
      </w:r>
      <w:r w:rsidRPr="00CB5BD1">
        <w:rPr>
          <w:rFonts w:cstheme="minorHAnsi"/>
          <w:bCs/>
          <w:iCs/>
        </w:rPr>
        <w:t>Policy Recommendations and Information, Education and Communication Materials on Addressing ODS Refrigerant Replacement and Disposal</w:t>
      </w:r>
    </w:p>
    <w:p w:rsidR="00371535" w:rsidRPr="00CB5BD1" w:rsidRDefault="001E7406" w:rsidP="007B55D1">
      <w:pPr>
        <w:autoSpaceDE w:val="0"/>
        <w:autoSpaceDN w:val="0"/>
        <w:adjustRightInd w:val="0"/>
        <w:spacing w:before="100" w:beforeAutospacing="1" w:after="100" w:afterAutospacing="1"/>
        <w:jc w:val="both"/>
        <w:rPr>
          <w:rFonts w:cstheme="minorHAnsi"/>
          <w:b/>
          <w:bCs/>
        </w:rPr>
      </w:pPr>
      <w:r w:rsidRPr="00CB5BD1">
        <w:rPr>
          <w:rFonts w:cstheme="minorHAnsi"/>
          <w:color w:val="000000"/>
        </w:rPr>
        <w:t>The reported major activities and accomplishments against these outputs are as follows:</w:t>
      </w:r>
    </w:p>
    <w:p w:rsidR="007B55D1" w:rsidRPr="00CB5BD1" w:rsidRDefault="007B55D1" w:rsidP="00E2454F">
      <w:pPr>
        <w:pStyle w:val="ListParagraph"/>
        <w:numPr>
          <w:ilvl w:val="0"/>
          <w:numId w:val="27"/>
        </w:numPr>
        <w:spacing w:before="100" w:beforeAutospacing="1" w:after="100" w:afterAutospacing="1"/>
        <w:ind w:left="630" w:hanging="270"/>
        <w:contextualSpacing w:val="0"/>
        <w:jc w:val="both"/>
        <w:rPr>
          <w:b/>
          <w:u w:val="single"/>
        </w:rPr>
      </w:pPr>
      <w:r w:rsidRPr="00CB5BD1">
        <w:rPr>
          <w:b/>
          <w:u w:val="single"/>
        </w:rPr>
        <w:t xml:space="preserve">Training on High Efficiency RAC Design and Manufacturing: </w:t>
      </w:r>
      <w:r w:rsidRPr="00CB5BD1">
        <w:t xml:space="preserve">Capacity development of RAC manufacturers included a capacity and training needs assessment exercise, the design and delivery of two in-country workshops, a pre-departure training workshop, an international training course, and on-site TA for selected RAC manufacturers. The activity was sub-contracted to CHEARI in November 2012 and tasks were completed by December 2015. </w:t>
      </w:r>
    </w:p>
    <w:p w:rsidR="007B55D1" w:rsidRPr="00CB5BD1" w:rsidRDefault="007B55D1" w:rsidP="00F3419A">
      <w:pPr>
        <w:pStyle w:val="ListParagraph"/>
        <w:spacing w:before="100" w:beforeAutospacing="1" w:after="100" w:afterAutospacing="1"/>
        <w:ind w:left="630"/>
        <w:contextualSpacing w:val="0"/>
        <w:jc w:val="both"/>
      </w:pPr>
      <w:r w:rsidRPr="00CB5BD1">
        <w:t>Based on the Training Needs Assessment carried out in 2013, CHEARI designed an in-country training exercise. Two trainings, each 5 days in duration were delivered in March and August, 2013, respectively. The workshops were attended by a total of 48 R&amp;D technicians representing 13 RAC manufacturers, and focused on product design optimization to meet new national standards. A list of key training topics is presented in Annex 1</w:t>
      </w:r>
      <w:r w:rsidR="00F3419A" w:rsidRPr="00CB5BD1">
        <w:t>4</w:t>
      </w:r>
      <w:r w:rsidRPr="00CB5BD1">
        <w:t xml:space="preserve"> and the list of RAC manufacturers participating in the training is provided in Annex 1</w:t>
      </w:r>
      <w:r w:rsidR="00F3419A" w:rsidRPr="00CB5BD1">
        <w:t>5</w:t>
      </w:r>
      <w:r w:rsidRPr="00CB5BD1">
        <w:t xml:space="preserve">.  To deliver the training, CHEARI hired American, British, Japanese, and Chinese experts. </w:t>
      </w:r>
    </w:p>
    <w:p w:rsidR="007B55D1" w:rsidRPr="00CB5BD1" w:rsidRDefault="007B55D1" w:rsidP="00C44992">
      <w:pPr>
        <w:autoSpaceDE w:val="0"/>
        <w:autoSpaceDN w:val="0"/>
        <w:adjustRightInd w:val="0"/>
        <w:spacing w:before="100" w:beforeAutospacing="1" w:after="100" w:afterAutospacing="1"/>
        <w:ind w:left="630"/>
        <w:jc w:val="both"/>
      </w:pPr>
      <w:r w:rsidRPr="00CB5BD1">
        <w:t xml:space="preserve">Following this, a ‘pre-training workshop’ was designed for the 24 technicians nominated for an international training. This was followed by a two month tailored course at the University of Maryland’s renown Center for Environmental Energy Engineering (CEEE). As shown in Table </w:t>
      </w:r>
      <w:r w:rsidR="00F42DDF" w:rsidRPr="00CB5BD1">
        <w:t>1</w:t>
      </w:r>
      <w:r w:rsidR="00C44992" w:rsidRPr="00CB5BD1">
        <w:t>2</w:t>
      </w:r>
      <w:r w:rsidRPr="00CB5BD1">
        <w:t>, the course was delivered in four batches between March and October 2014.</w:t>
      </w:r>
    </w:p>
    <w:p w:rsidR="00F42DDF" w:rsidRPr="00CB5BD1" w:rsidRDefault="00F42DDF" w:rsidP="00F42DDF">
      <w:pPr>
        <w:pStyle w:val="Caption"/>
        <w:keepNext/>
        <w:spacing w:after="0"/>
        <w:jc w:val="center"/>
        <w:rPr>
          <w:sz w:val="22"/>
          <w:szCs w:val="22"/>
        </w:rPr>
      </w:pPr>
      <w:bookmarkStart w:id="47" w:name="_Toc450210982"/>
      <w:r w:rsidRPr="00CB5BD1">
        <w:rPr>
          <w:sz w:val="22"/>
          <w:szCs w:val="22"/>
        </w:rPr>
        <w:t xml:space="preserve">Table </w:t>
      </w:r>
      <w:r w:rsidR="00F305B9" w:rsidRPr="00CB5BD1">
        <w:rPr>
          <w:sz w:val="22"/>
          <w:szCs w:val="22"/>
        </w:rPr>
        <w:fldChar w:fldCharType="begin"/>
      </w:r>
      <w:r w:rsidRPr="00CB5BD1">
        <w:rPr>
          <w:sz w:val="22"/>
          <w:szCs w:val="22"/>
        </w:rPr>
        <w:instrText xml:space="preserve"> SEQ Table \* ARABIC </w:instrText>
      </w:r>
      <w:r w:rsidR="00F305B9" w:rsidRPr="00CB5BD1">
        <w:rPr>
          <w:sz w:val="22"/>
          <w:szCs w:val="22"/>
        </w:rPr>
        <w:fldChar w:fldCharType="separate"/>
      </w:r>
      <w:r w:rsidR="0095659C" w:rsidRPr="00CB5BD1">
        <w:rPr>
          <w:sz w:val="22"/>
          <w:szCs w:val="22"/>
        </w:rPr>
        <w:t>12</w:t>
      </w:r>
      <w:r w:rsidR="00F305B9" w:rsidRPr="00CB5BD1">
        <w:rPr>
          <w:sz w:val="22"/>
          <w:szCs w:val="22"/>
        </w:rPr>
        <w:fldChar w:fldCharType="end"/>
      </w:r>
      <w:r w:rsidRPr="00CB5BD1">
        <w:rPr>
          <w:sz w:val="22"/>
          <w:szCs w:val="22"/>
        </w:rPr>
        <w:t>: Dates of International Technical Training on High Efficiency RAC Design and Manufacturing</w:t>
      </w:r>
      <w:bookmarkEnd w:id="47"/>
    </w:p>
    <w:tbl>
      <w:tblPr>
        <w:tblStyle w:val="LightGrid-Accent5"/>
        <w:tblW w:w="0" w:type="auto"/>
        <w:jc w:val="center"/>
        <w:tblLook w:val="04A0" w:firstRow="1" w:lastRow="0" w:firstColumn="1" w:lastColumn="0" w:noHBand="0" w:noVBand="1"/>
      </w:tblPr>
      <w:tblGrid>
        <w:gridCol w:w="1307"/>
        <w:gridCol w:w="4050"/>
      </w:tblGrid>
      <w:tr w:rsidR="00EF0F67" w:rsidRPr="00CB5BD1" w:rsidTr="00EF0F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7" w:type="dxa"/>
            <w:shd w:val="clear" w:color="auto" w:fill="31849B" w:themeFill="accent5" w:themeFillShade="BF"/>
            <w:vAlign w:val="center"/>
          </w:tcPr>
          <w:p w:rsidR="00EF0F67" w:rsidRPr="00CB5BD1" w:rsidRDefault="00EF0F67" w:rsidP="00EF0F67">
            <w:pPr>
              <w:jc w:val="center"/>
              <w:rPr>
                <w:rFonts w:asciiTheme="minorHAnsi" w:hAnsiTheme="minorHAnsi" w:cstheme="minorHAnsi"/>
                <w:color w:val="FFFFFF" w:themeColor="background1"/>
              </w:rPr>
            </w:pPr>
            <w:r w:rsidRPr="00CB5BD1">
              <w:rPr>
                <w:rFonts w:asciiTheme="minorHAnsi" w:hAnsiTheme="minorHAnsi" w:cstheme="minorHAnsi"/>
                <w:color w:val="FFFFFF" w:themeColor="background1"/>
              </w:rPr>
              <w:t>Batch No.</w:t>
            </w:r>
          </w:p>
        </w:tc>
        <w:tc>
          <w:tcPr>
            <w:tcW w:w="4050" w:type="dxa"/>
            <w:shd w:val="clear" w:color="auto" w:fill="31849B" w:themeFill="accent5" w:themeFillShade="BF"/>
            <w:vAlign w:val="center"/>
          </w:tcPr>
          <w:p w:rsidR="00EF0F67" w:rsidRPr="00CB5BD1" w:rsidRDefault="00EF0F67" w:rsidP="00EF0F6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B5BD1">
              <w:rPr>
                <w:rFonts w:asciiTheme="minorHAnsi" w:hAnsiTheme="minorHAnsi" w:cstheme="minorHAnsi"/>
                <w:color w:val="FFFFFF" w:themeColor="background1"/>
              </w:rPr>
              <w:t>Dates</w:t>
            </w:r>
          </w:p>
        </w:tc>
      </w:tr>
      <w:tr w:rsidR="00EF0F67" w:rsidRPr="00CB5BD1" w:rsidTr="00EF0F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7" w:type="dxa"/>
            <w:vAlign w:val="center"/>
          </w:tcPr>
          <w:p w:rsidR="00EF0F67" w:rsidRPr="00CB5BD1" w:rsidRDefault="00EF0F67" w:rsidP="00EF0F67">
            <w:pPr>
              <w:jc w:val="center"/>
              <w:rPr>
                <w:rFonts w:asciiTheme="minorHAnsi" w:hAnsiTheme="minorHAnsi" w:cstheme="minorHAnsi"/>
                <w:b w:val="0"/>
                <w:bCs w:val="0"/>
              </w:rPr>
            </w:pPr>
            <w:r w:rsidRPr="00CB5BD1">
              <w:rPr>
                <w:rFonts w:asciiTheme="minorHAnsi" w:hAnsiTheme="minorHAnsi" w:cstheme="minorHAnsi"/>
                <w:b w:val="0"/>
                <w:bCs w:val="0"/>
              </w:rPr>
              <w:t>1</w:t>
            </w:r>
          </w:p>
        </w:tc>
        <w:tc>
          <w:tcPr>
            <w:tcW w:w="4050" w:type="dxa"/>
            <w:vAlign w:val="center"/>
          </w:tcPr>
          <w:p w:rsidR="00EF0F67" w:rsidRPr="00CB5BD1" w:rsidRDefault="00EF0F67" w:rsidP="00EF0F6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B5BD1">
              <w:rPr>
                <w:rFonts w:cstheme="minorHAnsi"/>
              </w:rPr>
              <w:t>March 1, 2014-April 30, 2014</w:t>
            </w:r>
          </w:p>
        </w:tc>
      </w:tr>
      <w:tr w:rsidR="00EF0F67" w:rsidRPr="00CB5BD1" w:rsidTr="00EF0F6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7" w:type="dxa"/>
            <w:vAlign w:val="center"/>
          </w:tcPr>
          <w:p w:rsidR="00EF0F67" w:rsidRPr="00CB5BD1" w:rsidRDefault="00EF0F67" w:rsidP="00EF0F67">
            <w:pPr>
              <w:jc w:val="center"/>
              <w:rPr>
                <w:rFonts w:asciiTheme="minorHAnsi" w:hAnsiTheme="minorHAnsi" w:cstheme="minorHAnsi"/>
                <w:b w:val="0"/>
                <w:bCs w:val="0"/>
              </w:rPr>
            </w:pPr>
            <w:r w:rsidRPr="00CB5BD1">
              <w:rPr>
                <w:rFonts w:asciiTheme="minorHAnsi" w:hAnsiTheme="minorHAnsi" w:cstheme="minorHAnsi"/>
                <w:b w:val="0"/>
                <w:bCs w:val="0"/>
              </w:rPr>
              <w:t>2</w:t>
            </w:r>
          </w:p>
        </w:tc>
        <w:tc>
          <w:tcPr>
            <w:tcW w:w="4050" w:type="dxa"/>
            <w:vAlign w:val="center"/>
          </w:tcPr>
          <w:p w:rsidR="00EF0F67" w:rsidRPr="00CB5BD1" w:rsidRDefault="00EF0F67" w:rsidP="00EF0F6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CB5BD1">
              <w:rPr>
                <w:rFonts w:cstheme="minorHAnsi"/>
              </w:rPr>
              <w:t>May 1, 2014 – June 30, 2014</w:t>
            </w:r>
          </w:p>
        </w:tc>
      </w:tr>
      <w:tr w:rsidR="00EF0F67" w:rsidRPr="00CB5BD1" w:rsidTr="00EF0F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7" w:type="dxa"/>
            <w:vAlign w:val="center"/>
          </w:tcPr>
          <w:p w:rsidR="00EF0F67" w:rsidRPr="00CB5BD1" w:rsidRDefault="00EF0F67" w:rsidP="00EF0F67">
            <w:pPr>
              <w:jc w:val="center"/>
              <w:rPr>
                <w:rFonts w:asciiTheme="minorHAnsi" w:hAnsiTheme="minorHAnsi" w:cstheme="minorHAnsi"/>
                <w:b w:val="0"/>
                <w:bCs w:val="0"/>
              </w:rPr>
            </w:pPr>
            <w:r w:rsidRPr="00CB5BD1">
              <w:rPr>
                <w:rFonts w:asciiTheme="minorHAnsi" w:hAnsiTheme="minorHAnsi" w:cstheme="minorHAnsi"/>
                <w:b w:val="0"/>
                <w:bCs w:val="0"/>
              </w:rPr>
              <w:t>3</w:t>
            </w:r>
          </w:p>
        </w:tc>
        <w:tc>
          <w:tcPr>
            <w:tcW w:w="4050" w:type="dxa"/>
            <w:vAlign w:val="center"/>
          </w:tcPr>
          <w:p w:rsidR="00EF0F67" w:rsidRPr="00CB5BD1" w:rsidRDefault="00EF0F67" w:rsidP="00EF0F6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B5BD1">
              <w:rPr>
                <w:rFonts w:cstheme="minorHAnsi"/>
              </w:rPr>
              <w:t>July 1, 2014-August 31, 2014</w:t>
            </w:r>
          </w:p>
        </w:tc>
      </w:tr>
      <w:tr w:rsidR="00EF0F67" w:rsidRPr="00CB5BD1" w:rsidTr="00EF0F6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7" w:type="dxa"/>
            <w:vAlign w:val="center"/>
          </w:tcPr>
          <w:p w:rsidR="00EF0F67" w:rsidRPr="00CB5BD1" w:rsidRDefault="00EF0F67" w:rsidP="00EF0F67">
            <w:pPr>
              <w:jc w:val="center"/>
              <w:rPr>
                <w:rFonts w:asciiTheme="minorHAnsi" w:hAnsiTheme="minorHAnsi" w:cstheme="minorHAnsi"/>
                <w:b w:val="0"/>
                <w:bCs w:val="0"/>
              </w:rPr>
            </w:pPr>
            <w:r w:rsidRPr="00CB5BD1">
              <w:rPr>
                <w:rFonts w:asciiTheme="minorHAnsi" w:hAnsiTheme="minorHAnsi" w:cstheme="minorHAnsi"/>
                <w:b w:val="0"/>
                <w:bCs w:val="0"/>
              </w:rPr>
              <w:t>4</w:t>
            </w:r>
          </w:p>
        </w:tc>
        <w:tc>
          <w:tcPr>
            <w:tcW w:w="4050" w:type="dxa"/>
            <w:vAlign w:val="center"/>
          </w:tcPr>
          <w:p w:rsidR="00EF0F67" w:rsidRPr="00CB5BD1" w:rsidRDefault="00EF0F67" w:rsidP="00EF0F6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CB5BD1">
              <w:rPr>
                <w:rFonts w:cstheme="minorHAnsi"/>
              </w:rPr>
              <w:t>September 1, 2014-October 31, 2014</w:t>
            </w:r>
          </w:p>
        </w:tc>
      </w:tr>
    </w:tbl>
    <w:p w:rsidR="0054078E" w:rsidRPr="00CB5BD1" w:rsidRDefault="0054078E" w:rsidP="00F3419A">
      <w:pPr>
        <w:spacing w:before="100" w:beforeAutospacing="1" w:after="100" w:afterAutospacing="1"/>
        <w:jc w:val="both"/>
      </w:pPr>
      <w:r w:rsidRPr="00CB5BD1">
        <w:t>As opposed to the logframe goal of training 12 technicians, the international RAC training was received by 21R&amp;D technicians from 12 RAC companies. A list of main topics covered in the international training is presented in Annex 1</w:t>
      </w:r>
      <w:r w:rsidR="00F3419A" w:rsidRPr="00CB5BD1">
        <w:t>6</w:t>
      </w:r>
      <w:r w:rsidRPr="00CB5BD1">
        <w:t xml:space="preserve"> and the list of RAC companies participating in the international training is provided in Annex 1</w:t>
      </w:r>
      <w:r w:rsidR="00F3419A" w:rsidRPr="00CB5BD1">
        <w:t>5</w:t>
      </w:r>
      <w:r w:rsidRPr="00CB5BD1">
        <w:t xml:space="preserve">. </w:t>
      </w:r>
    </w:p>
    <w:p w:rsidR="00EF0F67" w:rsidRPr="00CB5BD1" w:rsidRDefault="0054078E" w:rsidP="0054078E">
      <w:pPr>
        <w:autoSpaceDE w:val="0"/>
        <w:autoSpaceDN w:val="0"/>
        <w:adjustRightInd w:val="0"/>
        <w:spacing w:before="100" w:beforeAutospacing="1" w:after="100" w:afterAutospacing="1"/>
        <w:jc w:val="both"/>
        <w:rPr>
          <w:rFonts w:cstheme="minorHAnsi"/>
        </w:rPr>
      </w:pPr>
      <w:r w:rsidRPr="00CB5BD1">
        <w:t>In addition, at the end of 2014, on-site TA was provided to 12 RAC manufacturers. The post-training assessment surveys revealed that 100% of the trainees are still involved in RAC design/production as opposed to the project goal of 75%. Moreover, 100% of the trainees were satisfied with the RAC training and 96% vs. a goal of 75% manufacturers were satisfied with the TA by rating the TA as Good or Excellent. In particular, trainees were highly appreciative of the introduction to Simulation Software at the University of Maryland, and the close linkages developed between technical staff of competing manufacturers for future information exchange and R&amp;D.</w:t>
      </w:r>
    </w:p>
    <w:p w:rsidR="00A43522" w:rsidRPr="00CB5BD1" w:rsidRDefault="00BD7480" w:rsidP="00E2454F">
      <w:pPr>
        <w:pStyle w:val="ListParagraph"/>
        <w:numPr>
          <w:ilvl w:val="0"/>
          <w:numId w:val="27"/>
        </w:numPr>
        <w:autoSpaceDE w:val="0"/>
        <w:autoSpaceDN w:val="0"/>
        <w:adjustRightInd w:val="0"/>
        <w:spacing w:before="100" w:beforeAutospacing="1" w:after="100" w:afterAutospacing="1"/>
        <w:jc w:val="both"/>
        <w:rPr>
          <w:rFonts w:cs="Arial"/>
          <w:b/>
          <w:bCs/>
          <w:color w:val="000000"/>
        </w:rPr>
      </w:pPr>
      <w:r w:rsidRPr="00CB5BD1">
        <w:rPr>
          <w:b/>
        </w:rPr>
        <w:t>Commercialization of EE RAC Products</w:t>
      </w:r>
    </w:p>
    <w:p w:rsidR="00A43522" w:rsidRPr="00CB5BD1" w:rsidRDefault="00BD7480" w:rsidP="00C44992">
      <w:pPr>
        <w:autoSpaceDE w:val="0"/>
        <w:autoSpaceDN w:val="0"/>
        <w:adjustRightInd w:val="0"/>
        <w:spacing w:before="100" w:beforeAutospacing="1" w:after="100" w:afterAutospacing="1"/>
        <w:jc w:val="both"/>
        <w:rPr>
          <w:rFonts w:cs="TimesNewRomanPSMT"/>
        </w:rPr>
      </w:pPr>
      <w:r w:rsidRPr="00CB5BD1">
        <w:t xml:space="preserve">All of the 15 RAC manufacturers receiving project support were invited to participate in the manufacturer incentive program. These manufacturers developed new EE designs to be submitted to the project in 2014 as competitive bids for receipt of incentive funding on a competitive, least-cost, and tiered basis. The incentive awards were divided into RAC Company Awards and RAC product awards. The awards, totaling USD </w:t>
      </w:r>
      <w:r w:rsidR="00493EDA" w:rsidRPr="00CB5BD1">
        <w:t>1.1 million</w:t>
      </w:r>
      <w:r w:rsidRPr="00CB5BD1">
        <w:rPr>
          <w:color w:val="FF0000"/>
        </w:rPr>
        <w:t>,</w:t>
      </w:r>
      <w:r w:rsidRPr="00CB5BD1">
        <w:t xml:space="preserve"> were presented to a total of 7 RAC companies for commercial production of the new EE RAC models and included both variable and constant speed EE RACs. Details of award distribution for EE RACs are provided in Table </w:t>
      </w:r>
      <w:r w:rsidR="00774DDC" w:rsidRPr="00CB5BD1">
        <w:t>1</w:t>
      </w:r>
      <w:r w:rsidR="00C44992" w:rsidRPr="00CB5BD1">
        <w:t>3</w:t>
      </w:r>
      <w:r w:rsidRPr="00CB5BD1">
        <w:t xml:space="preserve">. The 302 EE RAC models selected for the incentive funding </w:t>
      </w:r>
      <w:r w:rsidR="00493EDA" w:rsidRPr="00CB5BD1">
        <w:t xml:space="preserve">during the implementation of Incentive Plan on Manufacturers (from August 2013 to December 2014) </w:t>
      </w:r>
      <w:r w:rsidRPr="00CB5BD1">
        <w:t>have the potential of saving 1,496.54 million kWh energy</w:t>
      </w:r>
      <w:r w:rsidRPr="00CB5BD1">
        <w:rPr>
          <w:color w:val="FF0000"/>
        </w:rPr>
        <w:t>.</w:t>
      </w:r>
    </w:p>
    <w:p w:rsidR="00774DDC" w:rsidRPr="00CB5BD1" w:rsidRDefault="00774DDC" w:rsidP="00774DDC">
      <w:pPr>
        <w:pStyle w:val="Caption"/>
        <w:keepNext/>
        <w:spacing w:after="0"/>
        <w:jc w:val="center"/>
        <w:rPr>
          <w:sz w:val="22"/>
          <w:szCs w:val="22"/>
        </w:rPr>
      </w:pPr>
      <w:bookmarkStart w:id="48" w:name="_Toc450210983"/>
      <w:r w:rsidRPr="00CB5BD1">
        <w:rPr>
          <w:sz w:val="22"/>
          <w:szCs w:val="22"/>
        </w:rPr>
        <w:t xml:space="preserve">Table </w:t>
      </w:r>
      <w:r w:rsidR="00F305B9" w:rsidRPr="00CB5BD1">
        <w:rPr>
          <w:sz w:val="22"/>
          <w:szCs w:val="22"/>
        </w:rPr>
        <w:fldChar w:fldCharType="begin"/>
      </w:r>
      <w:r w:rsidRPr="00CB5BD1">
        <w:rPr>
          <w:sz w:val="22"/>
          <w:szCs w:val="22"/>
        </w:rPr>
        <w:instrText xml:space="preserve"> SEQ Table \* ARABIC </w:instrText>
      </w:r>
      <w:r w:rsidR="00F305B9" w:rsidRPr="00CB5BD1">
        <w:rPr>
          <w:sz w:val="22"/>
          <w:szCs w:val="22"/>
        </w:rPr>
        <w:fldChar w:fldCharType="separate"/>
      </w:r>
      <w:r w:rsidR="0095659C" w:rsidRPr="00CB5BD1">
        <w:rPr>
          <w:sz w:val="22"/>
          <w:szCs w:val="22"/>
        </w:rPr>
        <w:t>13</w:t>
      </w:r>
      <w:r w:rsidR="00F305B9" w:rsidRPr="00CB5BD1">
        <w:rPr>
          <w:sz w:val="22"/>
          <w:szCs w:val="22"/>
        </w:rPr>
        <w:fldChar w:fldCharType="end"/>
      </w:r>
      <w:r w:rsidRPr="00CB5BD1">
        <w:rPr>
          <w:sz w:val="22"/>
          <w:szCs w:val="22"/>
        </w:rPr>
        <w:t>: Distribution of RAC Manufacturer Incentive Awards</w:t>
      </w:r>
      <w:bookmarkEnd w:id="48"/>
    </w:p>
    <w:tbl>
      <w:tblPr>
        <w:tblStyle w:val="LightGrid-Accent5"/>
        <w:tblW w:w="0" w:type="auto"/>
        <w:jc w:val="center"/>
        <w:tblLook w:val="04A0" w:firstRow="1" w:lastRow="0" w:firstColumn="1" w:lastColumn="0" w:noHBand="0" w:noVBand="1"/>
      </w:tblPr>
      <w:tblGrid>
        <w:gridCol w:w="2612"/>
        <w:gridCol w:w="2059"/>
        <w:gridCol w:w="2059"/>
        <w:gridCol w:w="687"/>
        <w:gridCol w:w="2424"/>
      </w:tblGrid>
      <w:tr w:rsidR="00774DDC" w:rsidRPr="00CB5BD1" w:rsidTr="00774D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2" w:type="dxa"/>
            <w:shd w:val="clear" w:color="auto" w:fill="31849B" w:themeFill="accent5" w:themeFillShade="BF"/>
            <w:vAlign w:val="center"/>
          </w:tcPr>
          <w:p w:rsidR="00774DDC" w:rsidRPr="00CB5BD1" w:rsidRDefault="00774DDC" w:rsidP="00774DDC">
            <w:pPr>
              <w:autoSpaceDE w:val="0"/>
              <w:autoSpaceDN w:val="0"/>
              <w:adjustRightInd w:val="0"/>
              <w:spacing w:before="100" w:beforeAutospacing="1" w:after="100" w:afterAutospacing="1"/>
              <w:jc w:val="center"/>
              <w:rPr>
                <w:rFonts w:asciiTheme="minorHAnsi" w:hAnsiTheme="minorHAnsi" w:cstheme="minorHAnsi"/>
                <w:color w:val="FFFFFF" w:themeColor="background1"/>
              </w:rPr>
            </w:pPr>
            <w:r w:rsidRPr="00CB5BD1">
              <w:rPr>
                <w:rFonts w:asciiTheme="minorHAnsi" w:hAnsiTheme="minorHAnsi" w:cstheme="minorHAnsi"/>
                <w:color w:val="FFFFFF" w:themeColor="background1"/>
              </w:rPr>
              <w:t>Award Type</w:t>
            </w:r>
          </w:p>
        </w:tc>
        <w:tc>
          <w:tcPr>
            <w:tcW w:w="4118" w:type="dxa"/>
            <w:gridSpan w:val="2"/>
            <w:shd w:val="clear" w:color="auto" w:fill="31849B" w:themeFill="accent5" w:themeFillShade="BF"/>
            <w:vAlign w:val="center"/>
          </w:tcPr>
          <w:p w:rsidR="00774DDC" w:rsidRPr="00CB5BD1" w:rsidRDefault="00774DDC" w:rsidP="00774DDC">
            <w:pPr>
              <w:autoSpaceDE w:val="0"/>
              <w:autoSpaceDN w:val="0"/>
              <w:adjustRightInd w:val="0"/>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B5BD1">
              <w:rPr>
                <w:rFonts w:asciiTheme="minorHAnsi" w:hAnsiTheme="minorHAnsi" w:cstheme="minorHAnsi"/>
                <w:color w:val="FFFFFF" w:themeColor="background1"/>
              </w:rPr>
              <w:t>Award Title</w:t>
            </w:r>
          </w:p>
        </w:tc>
        <w:tc>
          <w:tcPr>
            <w:tcW w:w="687" w:type="dxa"/>
            <w:shd w:val="clear" w:color="auto" w:fill="31849B" w:themeFill="accent5" w:themeFillShade="BF"/>
            <w:vAlign w:val="center"/>
          </w:tcPr>
          <w:p w:rsidR="00774DDC" w:rsidRPr="00CB5BD1" w:rsidRDefault="00774DDC" w:rsidP="00774DDC">
            <w:pPr>
              <w:autoSpaceDE w:val="0"/>
              <w:autoSpaceDN w:val="0"/>
              <w:adjustRightInd w:val="0"/>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B5BD1">
              <w:rPr>
                <w:rFonts w:asciiTheme="minorHAnsi" w:hAnsiTheme="minorHAnsi" w:cstheme="minorHAnsi"/>
                <w:color w:val="FFFFFF" w:themeColor="background1"/>
              </w:rPr>
              <w:t>No.</w:t>
            </w:r>
          </w:p>
        </w:tc>
        <w:tc>
          <w:tcPr>
            <w:tcW w:w="2424" w:type="dxa"/>
            <w:shd w:val="clear" w:color="auto" w:fill="31849B" w:themeFill="accent5" w:themeFillShade="BF"/>
            <w:vAlign w:val="center"/>
          </w:tcPr>
          <w:p w:rsidR="00774DDC" w:rsidRPr="00CB5BD1" w:rsidRDefault="00774DDC" w:rsidP="00774DDC">
            <w:pPr>
              <w:autoSpaceDE w:val="0"/>
              <w:autoSpaceDN w:val="0"/>
              <w:adjustRightInd w:val="0"/>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B5BD1">
              <w:rPr>
                <w:rFonts w:asciiTheme="minorHAnsi" w:hAnsiTheme="minorHAnsi" w:cstheme="minorHAnsi"/>
                <w:color w:val="FFFFFF" w:themeColor="background1"/>
              </w:rPr>
              <w:t>No. of RAC Companies Awarded</w:t>
            </w:r>
          </w:p>
        </w:tc>
      </w:tr>
      <w:tr w:rsidR="00774DDC" w:rsidRPr="00CB5BD1" w:rsidTr="00774D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2" w:type="dxa"/>
            <w:vMerge w:val="restart"/>
            <w:vAlign w:val="center"/>
          </w:tcPr>
          <w:p w:rsidR="00774DDC" w:rsidRPr="00CB5BD1" w:rsidRDefault="00774DDC" w:rsidP="00774DDC">
            <w:pPr>
              <w:autoSpaceDE w:val="0"/>
              <w:autoSpaceDN w:val="0"/>
              <w:adjustRightInd w:val="0"/>
              <w:spacing w:before="100" w:beforeAutospacing="1" w:after="100" w:afterAutospacing="1"/>
              <w:rPr>
                <w:rFonts w:asciiTheme="minorHAnsi" w:hAnsiTheme="minorHAnsi" w:cstheme="minorHAnsi"/>
                <w:color w:val="000000"/>
              </w:rPr>
            </w:pPr>
            <w:r w:rsidRPr="00CB5BD1">
              <w:rPr>
                <w:rFonts w:asciiTheme="minorHAnsi" w:hAnsiTheme="minorHAnsi" w:cstheme="minorHAnsi"/>
              </w:rPr>
              <w:t>RAC Companies Award</w:t>
            </w:r>
          </w:p>
        </w:tc>
        <w:tc>
          <w:tcPr>
            <w:tcW w:w="2059" w:type="dxa"/>
            <w:shd w:val="clear" w:color="auto" w:fill="DAEEF3" w:themeFill="accent5" w:themeFillTint="33"/>
            <w:vAlign w:val="center"/>
          </w:tcPr>
          <w:p w:rsidR="00774DDC" w:rsidRPr="00CB5BD1" w:rsidRDefault="00774DDC" w:rsidP="00774DDC">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b/>
                <w:bCs/>
              </w:rPr>
            </w:pPr>
            <w:r w:rsidRPr="00CB5BD1">
              <w:rPr>
                <w:rFonts w:cstheme="minorHAnsi"/>
              </w:rPr>
              <w:t>Grand Award</w:t>
            </w:r>
          </w:p>
        </w:tc>
        <w:tc>
          <w:tcPr>
            <w:tcW w:w="2059" w:type="dxa"/>
            <w:shd w:val="clear" w:color="auto" w:fill="DAEEF3" w:themeFill="accent5" w:themeFillTint="33"/>
            <w:vAlign w:val="center"/>
          </w:tcPr>
          <w:p w:rsidR="00774DDC" w:rsidRPr="00CB5BD1" w:rsidRDefault="00774DDC" w:rsidP="00774DDC">
            <w:pPr>
              <w:autoSpaceDE w:val="0"/>
              <w:autoSpaceDN w:val="0"/>
              <w:adjustRightInd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687" w:type="dxa"/>
            <w:shd w:val="clear" w:color="auto" w:fill="DAEEF3" w:themeFill="accent5" w:themeFillTint="33"/>
            <w:vAlign w:val="center"/>
          </w:tcPr>
          <w:p w:rsidR="00774DDC" w:rsidRPr="00CB5BD1" w:rsidRDefault="00774DDC" w:rsidP="00774DDC">
            <w:pPr>
              <w:autoSpaceDE w:val="0"/>
              <w:autoSpaceDN w:val="0"/>
              <w:adjustRightInd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CB5BD1">
              <w:rPr>
                <w:rFonts w:cstheme="minorHAnsi"/>
              </w:rPr>
              <w:t>1</w:t>
            </w:r>
          </w:p>
        </w:tc>
        <w:tc>
          <w:tcPr>
            <w:tcW w:w="2424" w:type="dxa"/>
            <w:vMerge w:val="restart"/>
            <w:vAlign w:val="center"/>
          </w:tcPr>
          <w:p w:rsidR="00774DDC" w:rsidRPr="00CB5BD1" w:rsidRDefault="00774DDC" w:rsidP="00774DDC">
            <w:pPr>
              <w:autoSpaceDE w:val="0"/>
              <w:autoSpaceDN w:val="0"/>
              <w:adjustRightInd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CB5BD1">
              <w:rPr>
                <w:rFonts w:cstheme="minorHAnsi"/>
              </w:rPr>
              <w:t>7 Companies</w:t>
            </w:r>
          </w:p>
        </w:tc>
      </w:tr>
      <w:tr w:rsidR="00774DDC" w:rsidRPr="00CB5BD1" w:rsidTr="00774DD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2" w:type="dxa"/>
            <w:vMerge/>
            <w:vAlign w:val="center"/>
          </w:tcPr>
          <w:p w:rsidR="00774DDC" w:rsidRPr="00CB5BD1" w:rsidRDefault="00774DDC" w:rsidP="00774DDC">
            <w:pPr>
              <w:autoSpaceDE w:val="0"/>
              <w:autoSpaceDN w:val="0"/>
              <w:adjustRightInd w:val="0"/>
              <w:spacing w:before="100" w:beforeAutospacing="1" w:after="100" w:afterAutospacing="1"/>
              <w:rPr>
                <w:rFonts w:asciiTheme="minorHAnsi" w:hAnsiTheme="minorHAnsi" w:cstheme="minorHAnsi"/>
              </w:rPr>
            </w:pPr>
          </w:p>
        </w:tc>
        <w:tc>
          <w:tcPr>
            <w:tcW w:w="2059" w:type="dxa"/>
            <w:shd w:val="clear" w:color="auto" w:fill="DAEEF3" w:themeFill="accent5" w:themeFillTint="33"/>
            <w:vAlign w:val="center"/>
          </w:tcPr>
          <w:p w:rsidR="00774DDC" w:rsidRPr="00CB5BD1" w:rsidRDefault="00774DDC" w:rsidP="00774DDC">
            <w:pPr>
              <w:autoSpaceDE w:val="0"/>
              <w:autoSpaceDN w:val="0"/>
              <w:adjustRightInd w:val="0"/>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cstheme="minorHAnsi"/>
              </w:rPr>
            </w:pPr>
            <w:r w:rsidRPr="00CB5BD1">
              <w:rPr>
                <w:rFonts w:cstheme="minorHAnsi"/>
              </w:rPr>
              <w:t>Excellence Award</w:t>
            </w:r>
          </w:p>
        </w:tc>
        <w:tc>
          <w:tcPr>
            <w:tcW w:w="2059" w:type="dxa"/>
            <w:shd w:val="clear" w:color="auto" w:fill="DAEEF3" w:themeFill="accent5" w:themeFillTint="33"/>
            <w:vAlign w:val="center"/>
          </w:tcPr>
          <w:p w:rsidR="00774DDC" w:rsidRPr="00CB5BD1" w:rsidRDefault="00774DDC" w:rsidP="00774DDC">
            <w:pPr>
              <w:autoSpaceDE w:val="0"/>
              <w:autoSpaceDN w:val="0"/>
              <w:adjustRightInd w:val="0"/>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p>
        </w:tc>
        <w:tc>
          <w:tcPr>
            <w:tcW w:w="687" w:type="dxa"/>
            <w:shd w:val="clear" w:color="auto" w:fill="DAEEF3" w:themeFill="accent5" w:themeFillTint="33"/>
            <w:vAlign w:val="center"/>
          </w:tcPr>
          <w:p w:rsidR="00774DDC" w:rsidRPr="00CB5BD1" w:rsidRDefault="00774DDC" w:rsidP="00774DDC">
            <w:pPr>
              <w:autoSpaceDE w:val="0"/>
              <w:autoSpaceDN w:val="0"/>
              <w:adjustRightInd w:val="0"/>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cstheme="minorHAnsi"/>
              </w:rPr>
            </w:pPr>
            <w:r w:rsidRPr="00CB5BD1">
              <w:rPr>
                <w:rFonts w:cstheme="minorHAnsi"/>
              </w:rPr>
              <w:t>6</w:t>
            </w:r>
          </w:p>
        </w:tc>
        <w:tc>
          <w:tcPr>
            <w:tcW w:w="2424" w:type="dxa"/>
            <w:vMerge/>
            <w:vAlign w:val="center"/>
          </w:tcPr>
          <w:p w:rsidR="00774DDC" w:rsidRPr="00CB5BD1" w:rsidRDefault="00774DDC" w:rsidP="00774DDC">
            <w:pPr>
              <w:autoSpaceDE w:val="0"/>
              <w:autoSpaceDN w:val="0"/>
              <w:adjustRightInd w:val="0"/>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cstheme="minorHAnsi"/>
                <w:b/>
                <w:bCs/>
              </w:rPr>
            </w:pPr>
          </w:p>
        </w:tc>
      </w:tr>
      <w:tr w:rsidR="00774DDC" w:rsidRPr="00CB5BD1" w:rsidTr="00774D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2" w:type="dxa"/>
            <w:vMerge w:val="restart"/>
            <w:shd w:val="clear" w:color="auto" w:fill="auto"/>
            <w:vAlign w:val="center"/>
          </w:tcPr>
          <w:p w:rsidR="00774DDC" w:rsidRPr="00CB5BD1" w:rsidRDefault="00774DDC" w:rsidP="00774DDC">
            <w:pPr>
              <w:autoSpaceDE w:val="0"/>
              <w:autoSpaceDN w:val="0"/>
              <w:adjustRightInd w:val="0"/>
              <w:spacing w:before="100" w:beforeAutospacing="1" w:after="100" w:afterAutospacing="1"/>
              <w:rPr>
                <w:rFonts w:asciiTheme="minorHAnsi" w:hAnsiTheme="minorHAnsi" w:cstheme="minorHAnsi"/>
              </w:rPr>
            </w:pPr>
            <w:r w:rsidRPr="00CB5BD1">
              <w:rPr>
                <w:rFonts w:asciiTheme="minorHAnsi" w:hAnsiTheme="minorHAnsi" w:cstheme="minorHAnsi"/>
              </w:rPr>
              <w:t>RAC Products Award</w:t>
            </w:r>
          </w:p>
        </w:tc>
        <w:tc>
          <w:tcPr>
            <w:tcW w:w="2059" w:type="dxa"/>
            <w:vMerge w:val="restart"/>
            <w:shd w:val="clear" w:color="auto" w:fill="auto"/>
            <w:vAlign w:val="center"/>
          </w:tcPr>
          <w:p w:rsidR="00774DDC" w:rsidRPr="00CB5BD1" w:rsidRDefault="00774DDC" w:rsidP="00774DDC">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rPr>
            </w:pPr>
            <w:r w:rsidRPr="00CB5BD1">
              <w:rPr>
                <w:rFonts w:cstheme="minorHAnsi"/>
              </w:rPr>
              <w:t>Constant Speed</w:t>
            </w:r>
          </w:p>
        </w:tc>
        <w:tc>
          <w:tcPr>
            <w:tcW w:w="2059" w:type="dxa"/>
            <w:shd w:val="clear" w:color="auto" w:fill="auto"/>
            <w:vAlign w:val="center"/>
          </w:tcPr>
          <w:p w:rsidR="00774DDC" w:rsidRPr="00CB5BD1" w:rsidRDefault="00774DDC" w:rsidP="00774DDC">
            <w:pPr>
              <w:autoSpaceDE w:val="0"/>
              <w:autoSpaceDN w:val="0"/>
              <w:adjustRightInd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B5BD1">
              <w:rPr>
                <w:rFonts w:cstheme="minorHAnsi"/>
              </w:rPr>
              <w:t>Pioneer Award</w:t>
            </w:r>
          </w:p>
        </w:tc>
        <w:tc>
          <w:tcPr>
            <w:tcW w:w="687" w:type="dxa"/>
            <w:shd w:val="clear" w:color="auto" w:fill="auto"/>
            <w:vAlign w:val="center"/>
          </w:tcPr>
          <w:p w:rsidR="00774DDC" w:rsidRPr="00CB5BD1" w:rsidRDefault="00774DDC" w:rsidP="00774DDC">
            <w:pPr>
              <w:autoSpaceDE w:val="0"/>
              <w:autoSpaceDN w:val="0"/>
              <w:adjustRightInd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rPr>
            </w:pPr>
            <w:r w:rsidRPr="00CB5BD1">
              <w:rPr>
                <w:rFonts w:cstheme="minorHAnsi"/>
              </w:rPr>
              <w:t>1</w:t>
            </w:r>
          </w:p>
        </w:tc>
        <w:tc>
          <w:tcPr>
            <w:tcW w:w="2424" w:type="dxa"/>
            <w:vMerge w:val="restart"/>
            <w:shd w:val="clear" w:color="auto" w:fill="auto"/>
            <w:vAlign w:val="center"/>
          </w:tcPr>
          <w:p w:rsidR="00774DDC" w:rsidRPr="00CB5BD1" w:rsidRDefault="00774DDC" w:rsidP="00774DDC">
            <w:pPr>
              <w:autoSpaceDE w:val="0"/>
              <w:autoSpaceDN w:val="0"/>
              <w:adjustRightInd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CB5BD1">
              <w:rPr>
                <w:rFonts w:cstheme="minorHAnsi"/>
              </w:rPr>
              <w:t>6 Companies</w:t>
            </w:r>
          </w:p>
        </w:tc>
      </w:tr>
      <w:tr w:rsidR="00774DDC" w:rsidRPr="00CB5BD1" w:rsidTr="00774DD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2" w:type="dxa"/>
            <w:vMerge/>
            <w:shd w:val="clear" w:color="auto" w:fill="auto"/>
            <w:vAlign w:val="center"/>
          </w:tcPr>
          <w:p w:rsidR="00774DDC" w:rsidRPr="00CB5BD1" w:rsidRDefault="00774DDC" w:rsidP="00774DDC">
            <w:pPr>
              <w:autoSpaceDE w:val="0"/>
              <w:autoSpaceDN w:val="0"/>
              <w:adjustRightInd w:val="0"/>
              <w:spacing w:before="100" w:beforeAutospacing="1" w:after="100" w:afterAutospacing="1"/>
              <w:rPr>
                <w:rFonts w:asciiTheme="minorHAnsi" w:hAnsiTheme="minorHAnsi" w:cstheme="minorHAnsi"/>
              </w:rPr>
            </w:pPr>
          </w:p>
        </w:tc>
        <w:tc>
          <w:tcPr>
            <w:tcW w:w="2059" w:type="dxa"/>
            <w:vMerge/>
            <w:shd w:val="clear" w:color="auto" w:fill="auto"/>
            <w:vAlign w:val="center"/>
          </w:tcPr>
          <w:p w:rsidR="00774DDC" w:rsidRPr="00CB5BD1" w:rsidRDefault="00774DDC" w:rsidP="00774DDC">
            <w:pPr>
              <w:autoSpaceDE w:val="0"/>
              <w:autoSpaceDN w:val="0"/>
              <w:adjustRightInd w:val="0"/>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cstheme="minorHAnsi"/>
              </w:rPr>
            </w:pPr>
          </w:p>
        </w:tc>
        <w:tc>
          <w:tcPr>
            <w:tcW w:w="2059" w:type="dxa"/>
            <w:shd w:val="clear" w:color="auto" w:fill="auto"/>
            <w:vAlign w:val="center"/>
          </w:tcPr>
          <w:p w:rsidR="00774DDC" w:rsidRPr="00CB5BD1" w:rsidRDefault="00774DDC" w:rsidP="00774DDC">
            <w:pPr>
              <w:autoSpaceDE w:val="0"/>
              <w:autoSpaceDN w:val="0"/>
              <w:adjustRightInd w:val="0"/>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cstheme="minorHAnsi"/>
              </w:rPr>
            </w:pPr>
            <w:r w:rsidRPr="00CB5BD1">
              <w:rPr>
                <w:rFonts w:eastAsia="Microsoft JhengHei" w:cstheme="minorHAnsi"/>
              </w:rPr>
              <w:t>Excellence Award</w:t>
            </w:r>
          </w:p>
        </w:tc>
        <w:tc>
          <w:tcPr>
            <w:tcW w:w="687" w:type="dxa"/>
            <w:shd w:val="clear" w:color="auto" w:fill="auto"/>
            <w:vAlign w:val="center"/>
          </w:tcPr>
          <w:p w:rsidR="00774DDC" w:rsidRPr="00CB5BD1" w:rsidRDefault="00774DDC" w:rsidP="00774DDC">
            <w:pPr>
              <w:autoSpaceDE w:val="0"/>
              <w:autoSpaceDN w:val="0"/>
              <w:adjustRightInd w:val="0"/>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cstheme="minorHAnsi"/>
              </w:rPr>
            </w:pPr>
            <w:r w:rsidRPr="00CB5BD1">
              <w:rPr>
                <w:rFonts w:cstheme="minorHAnsi"/>
              </w:rPr>
              <w:t>2</w:t>
            </w:r>
          </w:p>
        </w:tc>
        <w:tc>
          <w:tcPr>
            <w:tcW w:w="2424" w:type="dxa"/>
            <w:vMerge/>
            <w:shd w:val="clear" w:color="auto" w:fill="auto"/>
            <w:vAlign w:val="center"/>
          </w:tcPr>
          <w:p w:rsidR="00774DDC" w:rsidRPr="00CB5BD1" w:rsidRDefault="00774DDC" w:rsidP="00774DDC">
            <w:pPr>
              <w:autoSpaceDE w:val="0"/>
              <w:autoSpaceDN w:val="0"/>
              <w:adjustRightInd w:val="0"/>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774DDC" w:rsidRPr="00CB5BD1" w:rsidTr="00774D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2" w:type="dxa"/>
            <w:vMerge/>
            <w:shd w:val="clear" w:color="auto" w:fill="auto"/>
            <w:vAlign w:val="center"/>
          </w:tcPr>
          <w:p w:rsidR="00774DDC" w:rsidRPr="00CB5BD1" w:rsidRDefault="00774DDC" w:rsidP="00774DDC">
            <w:pPr>
              <w:autoSpaceDE w:val="0"/>
              <w:autoSpaceDN w:val="0"/>
              <w:adjustRightInd w:val="0"/>
              <w:spacing w:before="100" w:beforeAutospacing="1" w:after="100" w:afterAutospacing="1"/>
              <w:rPr>
                <w:rFonts w:asciiTheme="minorHAnsi" w:hAnsiTheme="minorHAnsi" w:cstheme="minorHAnsi"/>
              </w:rPr>
            </w:pPr>
          </w:p>
        </w:tc>
        <w:tc>
          <w:tcPr>
            <w:tcW w:w="2059" w:type="dxa"/>
            <w:vMerge w:val="restart"/>
            <w:shd w:val="clear" w:color="auto" w:fill="auto"/>
            <w:vAlign w:val="center"/>
          </w:tcPr>
          <w:p w:rsidR="00774DDC" w:rsidRPr="00CB5BD1" w:rsidRDefault="00774DDC" w:rsidP="00774DDC">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rPr>
            </w:pPr>
            <w:r w:rsidRPr="00CB5BD1">
              <w:rPr>
                <w:rFonts w:cstheme="minorHAnsi"/>
              </w:rPr>
              <w:t>Variable Speed</w:t>
            </w:r>
          </w:p>
        </w:tc>
        <w:tc>
          <w:tcPr>
            <w:tcW w:w="2059" w:type="dxa"/>
            <w:shd w:val="clear" w:color="auto" w:fill="auto"/>
            <w:vAlign w:val="center"/>
          </w:tcPr>
          <w:p w:rsidR="00774DDC" w:rsidRPr="00CB5BD1" w:rsidRDefault="00774DDC" w:rsidP="00774DDC">
            <w:pPr>
              <w:autoSpaceDE w:val="0"/>
              <w:autoSpaceDN w:val="0"/>
              <w:adjustRightInd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Microsoft JhengHei" w:cstheme="minorHAnsi"/>
              </w:rPr>
            </w:pPr>
            <w:r w:rsidRPr="00CB5BD1">
              <w:rPr>
                <w:rFonts w:cstheme="minorHAnsi"/>
              </w:rPr>
              <w:t>Pioneer Award</w:t>
            </w:r>
          </w:p>
        </w:tc>
        <w:tc>
          <w:tcPr>
            <w:tcW w:w="687" w:type="dxa"/>
            <w:shd w:val="clear" w:color="auto" w:fill="auto"/>
            <w:vAlign w:val="center"/>
          </w:tcPr>
          <w:p w:rsidR="00774DDC" w:rsidRPr="00CB5BD1" w:rsidRDefault="00774DDC" w:rsidP="00774DDC">
            <w:pPr>
              <w:autoSpaceDE w:val="0"/>
              <w:autoSpaceDN w:val="0"/>
              <w:adjustRightInd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rPr>
            </w:pPr>
            <w:r w:rsidRPr="00CB5BD1">
              <w:rPr>
                <w:rFonts w:cstheme="minorHAnsi"/>
              </w:rPr>
              <w:t>1</w:t>
            </w:r>
          </w:p>
        </w:tc>
        <w:tc>
          <w:tcPr>
            <w:tcW w:w="2424" w:type="dxa"/>
            <w:vMerge w:val="restart"/>
            <w:shd w:val="clear" w:color="auto" w:fill="auto"/>
            <w:vAlign w:val="center"/>
          </w:tcPr>
          <w:p w:rsidR="00774DDC" w:rsidRPr="00CB5BD1" w:rsidRDefault="00774DDC" w:rsidP="00774DDC">
            <w:pPr>
              <w:autoSpaceDE w:val="0"/>
              <w:autoSpaceDN w:val="0"/>
              <w:adjustRightInd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rPr>
            </w:pPr>
            <w:r w:rsidRPr="00CB5BD1">
              <w:rPr>
                <w:rFonts w:cstheme="minorHAnsi"/>
              </w:rPr>
              <w:t>2 Companies</w:t>
            </w:r>
          </w:p>
        </w:tc>
      </w:tr>
      <w:tr w:rsidR="00774DDC" w:rsidRPr="00CB5BD1" w:rsidTr="00774DD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2" w:type="dxa"/>
            <w:vMerge/>
            <w:shd w:val="clear" w:color="auto" w:fill="auto"/>
            <w:vAlign w:val="center"/>
          </w:tcPr>
          <w:p w:rsidR="00774DDC" w:rsidRPr="00CB5BD1" w:rsidRDefault="00774DDC" w:rsidP="00774DDC">
            <w:pPr>
              <w:autoSpaceDE w:val="0"/>
              <w:autoSpaceDN w:val="0"/>
              <w:adjustRightInd w:val="0"/>
              <w:spacing w:before="100" w:beforeAutospacing="1" w:after="100" w:afterAutospacing="1"/>
              <w:jc w:val="center"/>
              <w:rPr>
                <w:rFonts w:asciiTheme="minorHAnsi" w:hAnsiTheme="minorHAnsi" w:cstheme="minorHAnsi"/>
              </w:rPr>
            </w:pPr>
          </w:p>
        </w:tc>
        <w:tc>
          <w:tcPr>
            <w:tcW w:w="2059" w:type="dxa"/>
            <w:vMerge/>
            <w:shd w:val="clear" w:color="auto" w:fill="auto"/>
            <w:vAlign w:val="center"/>
          </w:tcPr>
          <w:p w:rsidR="00774DDC" w:rsidRPr="00CB5BD1" w:rsidRDefault="00774DDC" w:rsidP="00774DDC">
            <w:pPr>
              <w:autoSpaceDE w:val="0"/>
              <w:autoSpaceDN w:val="0"/>
              <w:adjustRightInd w:val="0"/>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2059" w:type="dxa"/>
            <w:shd w:val="clear" w:color="auto" w:fill="auto"/>
            <w:vAlign w:val="center"/>
          </w:tcPr>
          <w:p w:rsidR="00774DDC" w:rsidRPr="00CB5BD1" w:rsidRDefault="00774DDC" w:rsidP="00774DDC">
            <w:pPr>
              <w:autoSpaceDE w:val="0"/>
              <w:autoSpaceDN w:val="0"/>
              <w:adjustRightInd w:val="0"/>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cstheme="minorHAnsi"/>
              </w:rPr>
            </w:pPr>
            <w:r w:rsidRPr="00CB5BD1">
              <w:rPr>
                <w:rFonts w:cstheme="minorHAnsi"/>
              </w:rPr>
              <w:t>Excellence Award</w:t>
            </w:r>
          </w:p>
        </w:tc>
        <w:tc>
          <w:tcPr>
            <w:tcW w:w="687" w:type="dxa"/>
            <w:shd w:val="clear" w:color="auto" w:fill="auto"/>
            <w:vAlign w:val="center"/>
          </w:tcPr>
          <w:p w:rsidR="00774DDC" w:rsidRPr="00CB5BD1" w:rsidRDefault="00774DDC" w:rsidP="00774DDC">
            <w:pPr>
              <w:autoSpaceDE w:val="0"/>
              <w:autoSpaceDN w:val="0"/>
              <w:adjustRightInd w:val="0"/>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cstheme="minorHAnsi"/>
              </w:rPr>
            </w:pPr>
            <w:r w:rsidRPr="00CB5BD1">
              <w:rPr>
                <w:rFonts w:cstheme="minorHAnsi"/>
              </w:rPr>
              <w:t>2</w:t>
            </w:r>
          </w:p>
        </w:tc>
        <w:tc>
          <w:tcPr>
            <w:tcW w:w="2424" w:type="dxa"/>
            <w:vMerge/>
            <w:shd w:val="clear" w:color="auto" w:fill="auto"/>
            <w:vAlign w:val="center"/>
          </w:tcPr>
          <w:p w:rsidR="00774DDC" w:rsidRPr="00CB5BD1" w:rsidRDefault="00774DDC" w:rsidP="00774DDC">
            <w:pPr>
              <w:autoSpaceDE w:val="0"/>
              <w:autoSpaceDN w:val="0"/>
              <w:adjustRightInd w:val="0"/>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cstheme="minorHAnsi"/>
              </w:rPr>
            </w:pPr>
          </w:p>
        </w:tc>
      </w:tr>
    </w:tbl>
    <w:p w:rsidR="00BD7480" w:rsidRPr="00CB5BD1" w:rsidRDefault="00774DDC" w:rsidP="00F37680">
      <w:pPr>
        <w:autoSpaceDE w:val="0"/>
        <w:autoSpaceDN w:val="0"/>
        <w:adjustRightInd w:val="0"/>
        <w:spacing w:before="100" w:beforeAutospacing="1" w:after="100" w:afterAutospacing="1"/>
        <w:jc w:val="both"/>
        <w:rPr>
          <w:rFonts w:cs="Arial"/>
          <w:color w:val="000000"/>
        </w:rPr>
      </w:pPr>
      <w:r w:rsidRPr="00CB5BD1">
        <w:t>Similar to the EE ACC awards, TE interviews with participating manufacturers and industry experts viewed the competitive incentive funding model highly effective, as this activity worked as a catalytic force for promotion of EE RAC models and led to healthy competition within the industry. The effectiveness of the activity is evident from the fact that various stakeholders recommended that, going forward, such competitions be held on an annual basis.</w:t>
      </w:r>
    </w:p>
    <w:p w:rsidR="00774DDC" w:rsidRPr="00CB5BD1" w:rsidRDefault="00774DDC" w:rsidP="00E2454F">
      <w:pPr>
        <w:pStyle w:val="ListParagraph"/>
        <w:numPr>
          <w:ilvl w:val="0"/>
          <w:numId w:val="27"/>
        </w:numPr>
        <w:spacing w:before="100" w:beforeAutospacing="1" w:after="100" w:afterAutospacing="1"/>
        <w:ind w:left="630" w:hanging="270"/>
        <w:contextualSpacing w:val="0"/>
        <w:jc w:val="both"/>
        <w:rPr>
          <w:b/>
          <w:u w:val="single"/>
        </w:rPr>
      </w:pPr>
      <w:r w:rsidRPr="00CB5BD1">
        <w:rPr>
          <w:b/>
          <w:u w:val="single"/>
        </w:rPr>
        <w:t xml:space="preserve">RAC Efficiency Standards: </w:t>
      </w:r>
      <w:r w:rsidRPr="00CB5BD1">
        <w:t>The PEERAC PMO sub-contracted the activity of developing a revised RAC Efficiency standard and updating the EE label for RACs in China to the China National Institute of Standardization (CNIS). This led to the development and approval of the new RAC Energy Performance Standard in 2013, titled ‘GB 21455-2013’. This standard is for Variable Speed RACs and as a compulsory standard, all manufactures in China must comply with the new standard. The standard for constant speed RACs was revised by the GOC in 2010 and did not require any further changes since the market share of these RACs is continually shrinking.</w:t>
      </w:r>
    </w:p>
    <w:p w:rsidR="00774DDC" w:rsidRPr="00CB5BD1" w:rsidRDefault="00774DDC" w:rsidP="00774DDC">
      <w:pPr>
        <w:spacing w:before="100" w:beforeAutospacing="1" w:after="100" w:afterAutospacing="1"/>
        <w:ind w:left="630"/>
        <w:jc w:val="both"/>
      </w:pPr>
      <w:r w:rsidRPr="00CB5BD1">
        <w:t>Originally, the revision of the variable frequency RAC standard was scheduled to be completed at the end of 2014.  However, those revisions were finished and officially published on June 9, 2013 – a full year and a half ahead of the original time schedule.</w:t>
      </w:r>
    </w:p>
    <w:p w:rsidR="00774DDC" w:rsidRPr="00CB5BD1" w:rsidRDefault="00774DDC" w:rsidP="00774DDC">
      <w:pPr>
        <w:spacing w:before="100" w:beforeAutospacing="1" w:after="100" w:afterAutospacing="1"/>
        <w:ind w:left="630"/>
        <w:jc w:val="both"/>
      </w:pPr>
      <w:r w:rsidRPr="00CB5BD1">
        <w:t xml:space="preserve">There were many formal and informal discussions organized during this revision procedure.  During the development of the standard, many manufactures also attended the CNIS workshops and provided recommendations to standard developers.  As a result, new ideas were included in the design of the new standard of variable frequency RAC.  For example, the influence of heat generation, consumer habits, and weather zones were all included in the new standard.  When providing their feedback, cost-effectiveness has been a major concern of the manufacturers, as they wished to produce EE products that were affordable for the consumers. </w:t>
      </w:r>
    </w:p>
    <w:p w:rsidR="00774DDC" w:rsidRPr="00CB5BD1" w:rsidRDefault="00774DDC" w:rsidP="00774DDC">
      <w:pPr>
        <w:spacing w:before="100" w:beforeAutospacing="1" w:after="100" w:afterAutospacing="1"/>
        <w:ind w:left="630"/>
        <w:jc w:val="both"/>
      </w:pPr>
      <w:r w:rsidRPr="00CB5BD1">
        <w:t xml:space="preserve">The revision of RAC EE Standard has had a significant influence on R&amp;D, test results, and conclusion on RAC EE trends, as the Standard has set EE benchmarks for RACs to be produced and marketed within China. </w:t>
      </w:r>
    </w:p>
    <w:p w:rsidR="00774DDC" w:rsidRPr="00CB5BD1" w:rsidRDefault="00774DDC" w:rsidP="00774DDC">
      <w:pPr>
        <w:spacing w:before="100" w:beforeAutospacing="1" w:after="100" w:afterAutospacing="1"/>
        <w:ind w:left="630"/>
        <w:jc w:val="both"/>
        <w:rPr>
          <w:b/>
          <w:u w:val="single"/>
        </w:rPr>
      </w:pPr>
      <w:r w:rsidRPr="00CB5BD1">
        <w:t>The CNIS was also commissioned to support the establishment of EE standards for ACCs. This standard is expected to be approved in October 2016. This will be the first ever standard for RACs.</w:t>
      </w:r>
    </w:p>
    <w:p w:rsidR="00774DDC" w:rsidRPr="00CB5BD1" w:rsidRDefault="00774DDC" w:rsidP="00E2454F">
      <w:pPr>
        <w:pStyle w:val="ListParagraph"/>
        <w:numPr>
          <w:ilvl w:val="0"/>
          <w:numId w:val="27"/>
        </w:numPr>
        <w:spacing w:before="100" w:beforeAutospacing="1" w:after="240"/>
        <w:ind w:left="630" w:hanging="270"/>
        <w:contextualSpacing w:val="0"/>
        <w:jc w:val="both"/>
        <w:rPr>
          <w:b/>
          <w:u w:val="single"/>
        </w:rPr>
      </w:pPr>
      <w:r w:rsidRPr="00CB5BD1">
        <w:rPr>
          <w:b/>
          <w:u w:val="single"/>
        </w:rPr>
        <w:t>RAC Market and Performance Information:</w:t>
      </w:r>
      <w:r w:rsidR="00097340" w:rsidRPr="00097340">
        <w:rPr>
          <w:b/>
        </w:rPr>
        <w:t xml:space="preserve"> </w:t>
      </w:r>
      <w:r w:rsidRPr="00CB5BD1">
        <w:rPr>
          <w:rFonts w:cs="Times New Roman"/>
        </w:rPr>
        <w:t>For information on AMIS, please refer above to the relevant sub-section on achievements under Outcome 1.</w:t>
      </w:r>
    </w:p>
    <w:p w:rsidR="00774DDC" w:rsidRPr="00CB5BD1" w:rsidRDefault="00774DDC" w:rsidP="00E2454F">
      <w:pPr>
        <w:pStyle w:val="ListParagraph"/>
        <w:numPr>
          <w:ilvl w:val="0"/>
          <w:numId w:val="27"/>
        </w:numPr>
        <w:spacing w:before="100" w:beforeAutospacing="1" w:after="240"/>
        <w:ind w:left="630" w:hanging="270"/>
        <w:contextualSpacing w:val="0"/>
        <w:jc w:val="both"/>
        <w:rPr>
          <w:b/>
          <w:u w:val="single"/>
        </w:rPr>
      </w:pPr>
      <w:r w:rsidRPr="00CB5BD1">
        <w:rPr>
          <w:b/>
          <w:u w:val="single"/>
        </w:rPr>
        <w:t>Product Testing:</w:t>
      </w:r>
      <w:r w:rsidR="00097340" w:rsidRPr="00097340">
        <w:rPr>
          <w:b/>
        </w:rPr>
        <w:t xml:space="preserve"> </w:t>
      </w:r>
      <w:r w:rsidRPr="00CB5BD1">
        <w:rPr>
          <w:rFonts w:cs="Times New Roman"/>
        </w:rPr>
        <w:t>For information on RAC Product Testing, please refer above to the relevant sub-section on achievements under Outcome 1.</w:t>
      </w:r>
    </w:p>
    <w:p w:rsidR="00774DDC" w:rsidRPr="00CB5BD1" w:rsidRDefault="00774DDC" w:rsidP="00E2454F">
      <w:pPr>
        <w:pStyle w:val="ListParagraph"/>
        <w:numPr>
          <w:ilvl w:val="0"/>
          <w:numId w:val="27"/>
        </w:numPr>
        <w:spacing w:before="100" w:beforeAutospacing="1" w:after="100" w:afterAutospacing="1"/>
        <w:ind w:left="630" w:hanging="270"/>
        <w:contextualSpacing w:val="0"/>
        <w:jc w:val="both"/>
        <w:rPr>
          <w:b/>
          <w:u w:val="single"/>
        </w:rPr>
      </w:pPr>
      <w:r w:rsidRPr="00CB5BD1">
        <w:rPr>
          <w:b/>
          <w:u w:val="single"/>
        </w:rPr>
        <w:t>Development of ODS Policy and Information Materials:</w:t>
      </w:r>
      <w:r w:rsidR="00097340" w:rsidRPr="00097340">
        <w:rPr>
          <w:b/>
        </w:rPr>
        <w:t xml:space="preserve"> </w:t>
      </w:r>
      <w:r w:rsidRPr="00CB5BD1">
        <w:t xml:space="preserve">The project has several ODS activities (2.9.1, 2.9.2 and 3.8.4) addressing refrigerant management and disposal for old RACs, including the formulation of policy recommendations, advocacy and lobbying activities, and information and educational campaigns for ACC and RAC manufacturers, refrigerant traders and suppliers, central and local government authorities, and other interested stakeholders. </w:t>
      </w:r>
    </w:p>
    <w:p w:rsidR="00F71EB2" w:rsidRPr="00CB5BD1" w:rsidRDefault="00774DDC" w:rsidP="005A1FD8">
      <w:pPr>
        <w:autoSpaceDE w:val="0"/>
        <w:autoSpaceDN w:val="0"/>
        <w:adjustRightInd w:val="0"/>
        <w:spacing w:before="100" w:beforeAutospacing="1" w:after="100" w:afterAutospacing="1"/>
        <w:ind w:left="630"/>
        <w:jc w:val="both"/>
        <w:rPr>
          <w:rFonts w:cs="Arial"/>
          <w:color w:val="000000"/>
        </w:rPr>
      </w:pPr>
      <w:r w:rsidRPr="00CB5BD1">
        <w:rPr>
          <w:rFonts w:ascii="Calibri" w:hAnsi="Calibri"/>
        </w:rPr>
        <w:t xml:space="preserve">Key activities undertaken by the PEERAC project in this regard include undertaking a </w:t>
      </w:r>
      <w:r w:rsidRPr="00CB5BD1">
        <w:rPr>
          <w:rFonts w:ascii="Calibri" w:hAnsi="Calibri" w:cs="Arial"/>
        </w:rPr>
        <w:t>policy study on the most cost-effective approach for managing the old refrigerants from old RACs, a proposed national policy and set of guidelines for the management and disposal/destruction of the ODS refrigerants, and a guidebook on managing and disposal of ODS. A totally of 90 ACC/RAC manufacturers, refrigerant traders and suppliers have committed to use the guidebook in their action plans to address the ODS refrigerant issues.</w:t>
      </w:r>
    </w:p>
    <w:p w:rsidR="00774DDC" w:rsidRPr="00CB5BD1" w:rsidRDefault="00CF6654" w:rsidP="00807548">
      <w:pPr>
        <w:pStyle w:val="ListParagraph"/>
        <w:numPr>
          <w:ilvl w:val="0"/>
          <w:numId w:val="14"/>
        </w:numPr>
        <w:autoSpaceDE w:val="0"/>
        <w:autoSpaceDN w:val="0"/>
        <w:adjustRightInd w:val="0"/>
        <w:spacing w:before="100" w:beforeAutospacing="1" w:after="100" w:afterAutospacing="1"/>
        <w:jc w:val="both"/>
        <w:rPr>
          <w:rFonts w:cs="Arial"/>
          <w:color w:val="000000"/>
        </w:rPr>
      </w:pPr>
      <w:r w:rsidRPr="00CB5BD1">
        <w:rPr>
          <w:rFonts w:ascii="Calibri" w:hAnsi="Calibri" w:cs="Times New Roman"/>
          <w:b/>
        </w:rPr>
        <w:t>Component 3: High Efficiency RAC Promotion</w:t>
      </w:r>
    </w:p>
    <w:p w:rsidR="00774DDC" w:rsidRPr="00CB5BD1" w:rsidRDefault="00152F79" w:rsidP="00F37680">
      <w:pPr>
        <w:autoSpaceDE w:val="0"/>
        <w:autoSpaceDN w:val="0"/>
        <w:adjustRightInd w:val="0"/>
        <w:spacing w:before="100" w:beforeAutospacing="1" w:after="100" w:afterAutospacing="1"/>
        <w:jc w:val="both"/>
        <w:rPr>
          <w:rFonts w:cstheme="minorHAnsi"/>
          <w:color w:val="000000"/>
        </w:rPr>
      </w:pPr>
      <w:r w:rsidRPr="00CB5BD1">
        <w:rPr>
          <w:rFonts w:cstheme="minorHAnsi"/>
          <w:color w:val="000000"/>
        </w:rPr>
        <w:t>Under this component, it was planned that the project activities will promote the newly developed RACs through undertaking various market pull activities.</w:t>
      </w:r>
    </w:p>
    <w:p w:rsidR="00774DDC" w:rsidRPr="00CB5BD1" w:rsidRDefault="00152F79" w:rsidP="00F3419A">
      <w:pPr>
        <w:autoSpaceDE w:val="0"/>
        <w:autoSpaceDN w:val="0"/>
        <w:adjustRightInd w:val="0"/>
        <w:spacing w:before="100" w:beforeAutospacing="1" w:after="100" w:afterAutospacing="1"/>
        <w:jc w:val="both"/>
        <w:rPr>
          <w:rFonts w:cstheme="minorHAnsi"/>
          <w:color w:val="000000"/>
        </w:rPr>
      </w:pPr>
      <w:r w:rsidRPr="00CB5BD1">
        <w:rPr>
          <w:rFonts w:cstheme="minorHAnsi"/>
        </w:rPr>
        <w:t>The summary of accomplishments for component 3along with the evaluation rating is provided in Annex 1</w:t>
      </w:r>
      <w:r w:rsidR="00F3419A" w:rsidRPr="00CB5BD1">
        <w:rPr>
          <w:rFonts w:cstheme="minorHAnsi"/>
        </w:rPr>
        <w:t>7</w:t>
      </w:r>
      <w:r w:rsidRPr="00CB5BD1">
        <w:rPr>
          <w:rFonts w:cstheme="minorHAnsi"/>
        </w:rPr>
        <w:t>.</w:t>
      </w:r>
    </w:p>
    <w:p w:rsidR="00774DDC" w:rsidRPr="00CB5BD1" w:rsidRDefault="00152F79" w:rsidP="00F37680">
      <w:pPr>
        <w:autoSpaceDE w:val="0"/>
        <w:autoSpaceDN w:val="0"/>
        <w:adjustRightInd w:val="0"/>
        <w:spacing w:before="100" w:beforeAutospacing="1" w:after="100" w:afterAutospacing="1"/>
        <w:jc w:val="both"/>
        <w:rPr>
          <w:rFonts w:cstheme="minorHAnsi"/>
        </w:rPr>
      </w:pPr>
      <w:r w:rsidRPr="00CB5BD1">
        <w:rPr>
          <w:rFonts w:cstheme="minorHAnsi"/>
        </w:rPr>
        <w:t>According to the logical framework, Outcome 3 was to be accomplished through the following eight outputs:</w:t>
      </w:r>
    </w:p>
    <w:p w:rsidR="00152F79" w:rsidRPr="00CB5BD1" w:rsidRDefault="00152F79" w:rsidP="00E2454F">
      <w:pPr>
        <w:pStyle w:val="ListParagraph"/>
        <w:numPr>
          <w:ilvl w:val="0"/>
          <w:numId w:val="25"/>
        </w:numPr>
        <w:spacing w:after="160" w:line="259" w:lineRule="auto"/>
        <w:rPr>
          <w:rFonts w:cstheme="minorHAnsi"/>
          <w:iCs/>
        </w:rPr>
      </w:pPr>
      <w:r w:rsidRPr="00CB5BD1">
        <w:rPr>
          <w:rFonts w:cstheme="minorHAnsi"/>
          <w:b/>
          <w:bCs/>
          <w:iCs/>
        </w:rPr>
        <w:t>Output 2.1</w:t>
      </w:r>
      <w:r w:rsidRPr="00CB5BD1">
        <w:rPr>
          <w:rFonts w:cstheme="minorHAnsi"/>
          <w:bCs/>
          <w:iCs/>
        </w:rPr>
        <w:t xml:space="preserve">: </w:t>
      </w:r>
      <w:r w:rsidRPr="00CB5BD1">
        <w:rPr>
          <w:rFonts w:cstheme="minorHAnsi"/>
          <w:iCs/>
        </w:rPr>
        <w:t>High Efficiency RAC Procurement Guide and Procurement Promotion</w:t>
      </w:r>
    </w:p>
    <w:p w:rsidR="00152F79" w:rsidRPr="00CB5BD1" w:rsidRDefault="00152F79" w:rsidP="00E2454F">
      <w:pPr>
        <w:pStyle w:val="ListParagraph"/>
        <w:numPr>
          <w:ilvl w:val="0"/>
          <w:numId w:val="25"/>
        </w:numPr>
        <w:spacing w:after="160" w:line="259" w:lineRule="auto"/>
        <w:rPr>
          <w:rFonts w:cstheme="minorHAnsi"/>
          <w:iCs/>
        </w:rPr>
      </w:pPr>
      <w:r w:rsidRPr="00CB5BD1">
        <w:rPr>
          <w:rFonts w:cstheme="minorHAnsi"/>
          <w:b/>
          <w:bCs/>
          <w:iCs/>
        </w:rPr>
        <w:t xml:space="preserve">Output 2.2: </w:t>
      </w:r>
      <w:r w:rsidRPr="00CB5BD1">
        <w:rPr>
          <w:rFonts w:cstheme="minorHAnsi"/>
          <w:iCs/>
        </w:rPr>
        <w:t>RAC Retailer Program</w:t>
      </w:r>
    </w:p>
    <w:p w:rsidR="00152F79" w:rsidRPr="00CB5BD1" w:rsidRDefault="00152F79" w:rsidP="00E2454F">
      <w:pPr>
        <w:pStyle w:val="ListParagraph"/>
        <w:numPr>
          <w:ilvl w:val="0"/>
          <w:numId w:val="25"/>
        </w:numPr>
        <w:spacing w:after="160" w:line="259" w:lineRule="auto"/>
        <w:rPr>
          <w:rFonts w:cstheme="minorHAnsi"/>
          <w:iCs/>
        </w:rPr>
      </w:pPr>
      <w:r w:rsidRPr="00CB5BD1">
        <w:rPr>
          <w:rFonts w:cstheme="minorHAnsi"/>
          <w:b/>
          <w:bCs/>
          <w:iCs/>
        </w:rPr>
        <w:t xml:space="preserve">Output 2.3: </w:t>
      </w:r>
      <w:r w:rsidRPr="00CB5BD1">
        <w:rPr>
          <w:rFonts w:cstheme="minorHAnsi"/>
          <w:iCs/>
        </w:rPr>
        <w:t>RAC Rebate/Recycling Program Design and Implementation</w:t>
      </w:r>
    </w:p>
    <w:p w:rsidR="00152F79" w:rsidRPr="00CB5BD1" w:rsidRDefault="00152F79" w:rsidP="00E2454F">
      <w:pPr>
        <w:pStyle w:val="ListParagraph"/>
        <w:numPr>
          <w:ilvl w:val="0"/>
          <w:numId w:val="25"/>
        </w:numPr>
        <w:spacing w:after="160" w:line="259" w:lineRule="auto"/>
        <w:rPr>
          <w:rFonts w:cstheme="minorHAnsi"/>
          <w:iCs/>
        </w:rPr>
      </w:pPr>
      <w:r w:rsidRPr="00CB5BD1">
        <w:rPr>
          <w:rFonts w:cstheme="minorHAnsi"/>
          <w:b/>
          <w:bCs/>
          <w:iCs/>
        </w:rPr>
        <w:t xml:space="preserve">Output 2.4: </w:t>
      </w:r>
      <w:r w:rsidRPr="00CB5BD1">
        <w:rPr>
          <w:rFonts w:cstheme="minorHAnsi"/>
          <w:iCs/>
        </w:rPr>
        <w:t>Enhancement of the National EE Label for RACs</w:t>
      </w:r>
    </w:p>
    <w:p w:rsidR="00152F79" w:rsidRPr="00CB5BD1" w:rsidRDefault="00152F79" w:rsidP="00E2454F">
      <w:pPr>
        <w:pStyle w:val="ListParagraph"/>
        <w:numPr>
          <w:ilvl w:val="0"/>
          <w:numId w:val="25"/>
        </w:numPr>
        <w:spacing w:after="160" w:line="259" w:lineRule="auto"/>
        <w:rPr>
          <w:rFonts w:cstheme="minorHAnsi"/>
          <w:iCs/>
        </w:rPr>
      </w:pPr>
      <w:r w:rsidRPr="00CB5BD1">
        <w:rPr>
          <w:rFonts w:cstheme="minorHAnsi"/>
          <w:b/>
          <w:bCs/>
          <w:iCs/>
        </w:rPr>
        <w:t xml:space="preserve">Output 2.5: </w:t>
      </w:r>
      <w:r w:rsidRPr="00CB5BD1">
        <w:rPr>
          <w:rFonts w:cstheme="minorHAnsi"/>
          <w:iCs/>
        </w:rPr>
        <w:t>Completed Consumer Education Campaign</w:t>
      </w:r>
    </w:p>
    <w:p w:rsidR="00152F79" w:rsidRPr="00CB5BD1" w:rsidRDefault="00152F79" w:rsidP="00E2454F">
      <w:pPr>
        <w:pStyle w:val="ListParagraph"/>
        <w:numPr>
          <w:ilvl w:val="0"/>
          <w:numId w:val="25"/>
        </w:numPr>
        <w:spacing w:after="160" w:line="259" w:lineRule="auto"/>
        <w:rPr>
          <w:rFonts w:cstheme="minorHAnsi"/>
          <w:iCs/>
        </w:rPr>
      </w:pPr>
      <w:r w:rsidRPr="00CB5BD1">
        <w:rPr>
          <w:rFonts w:cstheme="minorHAnsi"/>
          <w:b/>
          <w:bCs/>
          <w:iCs/>
        </w:rPr>
        <w:t xml:space="preserve">Output 2.6: </w:t>
      </w:r>
      <w:r w:rsidRPr="00CB5BD1">
        <w:rPr>
          <w:rFonts w:cstheme="minorHAnsi"/>
          <w:iCs/>
        </w:rPr>
        <w:t>Web-based Tools</w:t>
      </w:r>
    </w:p>
    <w:p w:rsidR="00152F79" w:rsidRPr="00CB5BD1" w:rsidRDefault="00152F79" w:rsidP="00E2454F">
      <w:pPr>
        <w:pStyle w:val="ListParagraph"/>
        <w:numPr>
          <w:ilvl w:val="0"/>
          <w:numId w:val="25"/>
        </w:numPr>
        <w:spacing w:after="160" w:line="259" w:lineRule="auto"/>
        <w:rPr>
          <w:rFonts w:cstheme="minorHAnsi"/>
          <w:iCs/>
        </w:rPr>
      </w:pPr>
      <w:r w:rsidRPr="00CB5BD1">
        <w:rPr>
          <w:rFonts w:cstheme="minorHAnsi"/>
          <w:b/>
          <w:bCs/>
          <w:iCs/>
        </w:rPr>
        <w:t xml:space="preserve">Output 2.7: </w:t>
      </w:r>
      <w:r w:rsidRPr="00CB5BD1">
        <w:rPr>
          <w:rFonts w:cstheme="minorHAnsi"/>
          <w:iCs/>
        </w:rPr>
        <w:t>Completed EE RAC Public Relations Campaign</w:t>
      </w:r>
    </w:p>
    <w:p w:rsidR="00152F79" w:rsidRPr="00CB5BD1" w:rsidRDefault="00152F79" w:rsidP="00E2454F">
      <w:pPr>
        <w:pStyle w:val="ListParagraph"/>
        <w:numPr>
          <w:ilvl w:val="0"/>
          <w:numId w:val="25"/>
        </w:numPr>
        <w:autoSpaceDE w:val="0"/>
        <w:autoSpaceDN w:val="0"/>
        <w:adjustRightInd w:val="0"/>
        <w:spacing w:after="0" w:line="240" w:lineRule="auto"/>
        <w:rPr>
          <w:rFonts w:cstheme="minorHAnsi"/>
          <w:b/>
          <w:bCs/>
          <w:i/>
          <w:iCs/>
        </w:rPr>
      </w:pPr>
      <w:r w:rsidRPr="00CB5BD1">
        <w:rPr>
          <w:rFonts w:cstheme="minorHAnsi"/>
          <w:b/>
          <w:bCs/>
          <w:iCs/>
        </w:rPr>
        <w:t xml:space="preserve">Output 2.8: </w:t>
      </w:r>
      <w:r w:rsidRPr="00CB5BD1">
        <w:rPr>
          <w:rFonts w:cstheme="minorHAnsi"/>
          <w:iCs/>
        </w:rPr>
        <w:t>RAC Energy Efficiency Policy Promotion</w:t>
      </w:r>
    </w:p>
    <w:p w:rsidR="00152F79" w:rsidRPr="00CB5BD1" w:rsidRDefault="00152F79" w:rsidP="00152F79">
      <w:pPr>
        <w:autoSpaceDE w:val="0"/>
        <w:autoSpaceDN w:val="0"/>
        <w:adjustRightInd w:val="0"/>
        <w:spacing w:before="100" w:beforeAutospacing="1" w:after="100" w:afterAutospacing="1"/>
        <w:jc w:val="both"/>
        <w:rPr>
          <w:rFonts w:cs="Arial"/>
          <w:color w:val="000000"/>
        </w:rPr>
      </w:pPr>
      <w:r w:rsidRPr="00CB5BD1">
        <w:rPr>
          <w:rFonts w:cstheme="minorHAnsi"/>
          <w:color w:val="000000"/>
        </w:rPr>
        <w:t>The reported major activities and accomplishments against these outputs are as follows:</w:t>
      </w:r>
    </w:p>
    <w:p w:rsidR="00152F79" w:rsidRPr="00CB5BD1" w:rsidRDefault="00152F79" w:rsidP="00E2454F">
      <w:pPr>
        <w:pStyle w:val="ListParagraph"/>
        <w:numPr>
          <w:ilvl w:val="0"/>
          <w:numId w:val="28"/>
        </w:numPr>
        <w:autoSpaceDE w:val="0"/>
        <w:autoSpaceDN w:val="0"/>
        <w:adjustRightInd w:val="0"/>
        <w:spacing w:after="0" w:line="240" w:lineRule="auto"/>
        <w:ind w:right="-900"/>
        <w:rPr>
          <w:rFonts w:ascii="Calibri" w:eastAsia="ACaslon-Regular" w:hAnsi="Calibri" w:cs="ACaslon-Regular"/>
          <w:color w:val="000000"/>
        </w:rPr>
      </w:pPr>
      <w:r w:rsidRPr="00CB5BD1">
        <w:rPr>
          <w:rFonts w:ascii="Calibri" w:eastAsia="ACaslon-Regular" w:hAnsi="Calibri" w:cs="ACaslon-Regular"/>
          <w:color w:val="000000"/>
        </w:rPr>
        <w:t>RAC Procurement Promotion</w:t>
      </w:r>
    </w:p>
    <w:p w:rsidR="00152F79" w:rsidRPr="00CB5BD1" w:rsidRDefault="00152F79" w:rsidP="00E2454F">
      <w:pPr>
        <w:pStyle w:val="ListParagraph"/>
        <w:numPr>
          <w:ilvl w:val="0"/>
          <w:numId w:val="28"/>
        </w:numPr>
        <w:autoSpaceDE w:val="0"/>
        <w:autoSpaceDN w:val="0"/>
        <w:adjustRightInd w:val="0"/>
        <w:spacing w:after="0" w:line="240" w:lineRule="auto"/>
        <w:ind w:right="-900"/>
        <w:rPr>
          <w:rFonts w:ascii="Calibri" w:eastAsia="ACaslon-Regular" w:hAnsi="Calibri" w:cs="ACaslon-Regular"/>
          <w:color w:val="000000"/>
        </w:rPr>
      </w:pPr>
      <w:r w:rsidRPr="00CB5BD1">
        <w:rPr>
          <w:rFonts w:ascii="Calibri" w:eastAsia="ACaslon-Regular" w:hAnsi="Calibri" w:cs="ACaslon-Regular"/>
          <w:color w:val="000000"/>
        </w:rPr>
        <w:t>RAC Retailer and Consumer Education Campaign</w:t>
      </w:r>
    </w:p>
    <w:p w:rsidR="00152F79" w:rsidRPr="00CB5BD1" w:rsidRDefault="00152F79" w:rsidP="00E2454F">
      <w:pPr>
        <w:pStyle w:val="ListParagraph"/>
        <w:numPr>
          <w:ilvl w:val="0"/>
          <w:numId w:val="28"/>
        </w:numPr>
        <w:autoSpaceDE w:val="0"/>
        <w:autoSpaceDN w:val="0"/>
        <w:adjustRightInd w:val="0"/>
        <w:spacing w:after="0" w:line="240" w:lineRule="auto"/>
        <w:ind w:right="-900"/>
        <w:rPr>
          <w:rFonts w:ascii="Calibri" w:eastAsia="ACaslon-Regular" w:hAnsi="Calibri" w:cs="ACaslon-Regular"/>
          <w:color w:val="000000"/>
        </w:rPr>
      </w:pPr>
      <w:r w:rsidRPr="00CB5BD1">
        <w:rPr>
          <w:rFonts w:ascii="Calibri" w:eastAsia="ACaslon-Regular" w:hAnsi="Calibri" w:cs="ACaslon-Regular"/>
          <w:color w:val="000000"/>
        </w:rPr>
        <w:t>Public Relations Campaign and Web-Based Tools</w:t>
      </w:r>
    </w:p>
    <w:p w:rsidR="00774DDC" w:rsidRPr="00CB5BD1" w:rsidRDefault="00152F79" w:rsidP="00152F79">
      <w:pPr>
        <w:autoSpaceDE w:val="0"/>
        <w:autoSpaceDN w:val="0"/>
        <w:adjustRightInd w:val="0"/>
        <w:spacing w:before="100" w:beforeAutospacing="1" w:after="100" w:afterAutospacing="1"/>
        <w:jc w:val="both"/>
        <w:rPr>
          <w:rFonts w:cs="Arial"/>
          <w:color w:val="000000"/>
        </w:rPr>
      </w:pPr>
      <w:r w:rsidRPr="00CB5BD1">
        <w:rPr>
          <w:rFonts w:cs="Arial"/>
          <w:color w:val="000000"/>
        </w:rPr>
        <w:t>Details of these aspects are given below:</w:t>
      </w:r>
    </w:p>
    <w:p w:rsidR="00152F79" w:rsidRPr="00CB5BD1" w:rsidRDefault="00152F79" w:rsidP="00E2454F">
      <w:pPr>
        <w:pStyle w:val="ListParagraph"/>
        <w:numPr>
          <w:ilvl w:val="0"/>
          <w:numId w:val="29"/>
        </w:numPr>
        <w:autoSpaceDE w:val="0"/>
        <w:autoSpaceDN w:val="0"/>
        <w:adjustRightInd w:val="0"/>
        <w:spacing w:before="100" w:beforeAutospacing="1" w:after="240"/>
        <w:ind w:left="630" w:hanging="270"/>
        <w:contextualSpacing w:val="0"/>
        <w:jc w:val="both"/>
        <w:rPr>
          <w:rFonts w:ascii="Calibri" w:eastAsia="ACaslon-Regular" w:hAnsi="Calibri" w:cs="ACaslon-Regular"/>
          <w:b/>
          <w:color w:val="000000"/>
        </w:rPr>
      </w:pPr>
      <w:r w:rsidRPr="00CB5BD1">
        <w:rPr>
          <w:rFonts w:ascii="Calibri" w:eastAsia="ACaslon-Regular" w:hAnsi="Calibri" w:cs="ACaslon-Regular"/>
          <w:b/>
          <w:color w:val="000000"/>
        </w:rPr>
        <w:t xml:space="preserve">RAC Procurement Promotion: </w:t>
      </w:r>
      <w:r w:rsidRPr="00CB5BD1">
        <w:rPr>
          <w:rFonts w:ascii="Calibri" w:eastAsia="ACaslon-Regular" w:hAnsi="Calibri" w:cs="ACaslon-Regular"/>
          <w:color w:val="000000"/>
        </w:rPr>
        <w:t xml:space="preserve">In order to promote organizational demand for EE RACs, a Procurement Guide was developed with standardized information on group procurement of EE RACs. This activity was sub-contracted to the Beijing Energy-Saving and Environment Center. According to the project document, the activity was scheduled to be undertaken in 2013. However, the sub-contract was not issued until 2014. Despite the later start, all the goals for this activity were achieved, including a review of typical RAC procurement procedures, development of the Procurement Guide, its distribution to 100 organizations, commitments from five organizations to procure EE RACs, and post-activity evaluation. According to this evaluation, against the project goal of 75%, 80% of the receiving organizations found the RAC procurement guide useful. </w:t>
      </w:r>
    </w:p>
    <w:p w:rsidR="00152F79" w:rsidRPr="00CB5BD1" w:rsidRDefault="00152F79" w:rsidP="00E2454F">
      <w:pPr>
        <w:pStyle w:val="ListParagraph"/>
        <w:numPr>
          <w:ilvl w:val="0"/>
          <w:numId w:val="29"/>
        </w:numPr>
        <w:autoSpaceDE w:val="0"/>
        <w:autoSpaceDN w:val="0"/>
        <w:adjustRightInd w:val="0"/>
        <w:spacing w:before="100" w:beforeAutospacing="1" w:after="100" w:afterAutospacing="1"/>
        <w:ind w:left="630" w:hanging="270"/>
        <w:contextualSpacing w:val="0"/>
        <w:jc w:val="both"/>
        <w:rPr>
          <w:rFonts w:ascii="Calibri" w:eastAsia="ACaslon-Regular" w:hAnsi="Calibri" w:cs="ACaslon-Regular"/>
          <w:b/>
          <w:color w:val="000000"/>
        </w:rPr>
      </w:pPr>
      <w:r w:rsidRPr="00CB5BD1">
        <w:rPr>
          <w:rFonts w:ascii="Calibri" w:eastAsia="ACaslon-Regular" w:hAnsi="Calibri" w:cs="ACaslon-Regular"/>
          <w:b/>
          <w:color w:val="000000"/>
        </w:rPr>
        <w:t xml:space="preserve">RAC Retailer and Consumer Education Campaign: </w:t>
      </w:r>
      <w:r w:rsidRPr="00CB5BD1">
        <w:rPr>
          <w:rFonts w:ascii="Calibri" w:hAnsi="Calibri" w:cs="Arial"/>
        </w:rPr>
        <w:t>As a ‘Market Pull’ measure, this activity aimed to promote EE RAC sales by educating EE RAC retailers and consumers. This included carrying out a needs assessment of retailer capacity and knowledge of EE RACs, designing a training program to educate retailers on enhancing sales of EE RACs, in-store information dissemination activities addressing buyers, and a lottery program to encourage purchase of EE RACs.</w:t>
      </w:r>
    </w:p>
    <w:p w:rsidR="00152F79" w:rsidRPr="00CB5BD1" w:rsidRDefault="00152F79" w:rsidP="000D029D">
      <w:pPr>
        <w:autoSpaceDE w:val="0"/>
        <w:autoSpaceDN w:val="0"/>
        <w:adjustRightInd w:val="0"/>
        <w:spacing w:before="100" w:beforeAutospacing="1" w:after="100" w:afterAutospacing="1"/>
        <w:ind w:left="630"/>
        <w:jc w:val="both"/>
        <w:rPr>
          <w:rFonts w:ascii="Calibri" w:hAnsi="Calibri" w:cs="Arial"/>
        </w:rPr>
      </w:pPr>
      <w:r w:rsidRPr="00CB5BD1">
        <w:rPr>
          <w:rFonts w:ascii="Calibri" w:hAnsi="Calibri" w:cs="Arial"/>
        </w:rPr>
        <w:t>The activity was implemented by engaging GOME, a major retailer of home appliances in China</w:t>
      </w:r>
      <w:r w:rsidR="00B14D78" w:rsidRPr="00CB5BD1">
        <w:rPr>
          <w:rStyle w:val="FootnoteReference"/>
          <w:rFonts w:ascii="Calibri" w:hAnsi="Calibri" w:cs="Arial"/>
        </w:rPr>
        <w:footnoteReference w:id="8"/>
      </w:r>
      <w:r w:rsidRPr="00CB5BD1">
        <w:rPr>
          <w:rFonts w:ascii="Calibri" w:hAnsi="Calibri" w:cs="Arial"/>
        </w:rPr>
        <w:t>. As part of the retailer training program, 90 retailers were trained as opposed to the project’s goal of 50; and developed information and promotional materials about EE RACs were distributed to 1,500 RAC retail outlets (50% more than the goal of 1,000 retailers).</w:t>
      </w:r>
    </w:p>
    <w:p w:rsidR="00152F79" w:rsidRPr="00CB5BD1" w:rsidRDefault="00152F79" w:rsidP="00C44992">
      <w:pPr>
        <w:autoSpaceDE w:val="0"/>
        <w:autoSpaceDN w:val="0"/>
        <w:adjustRightInd w:val="0"/>
        <w:spacing w:before="100" w:beforeAutospacing="1" w:after="100" w:afterAutospacing="1"/>
        <w:ind w:left="630"/>
        <w:jc w:val="both"/>
        <w:rPr>
          <w:rFonts w:ascii="Calibri" w:hAnsi="Calibri" w:cs="Arial"/>
        </w:rPr>
      </w:pPr>
      <w:r w:rsidRPr="00CB5BD1">
        <w:rPr>
          <w:rFonts w:ascii="Calibri" w:hAnsi="Calibri" w:cs="Arial"/>
        </w:rPr>
        <w:t>In addition, a lottery-based consumer incentive program was implemented through GOME between May 2015 and October 2015 in more than 1,600 stores situated across 200 cities (including second and third tier cities). The program was initiated in collaboration with more than 20 major RAC companies, including the manufacturers participating in the project. Under this initiative, 340 prizes, of RMB 3,064 were awarded to lottery winners</w:t>
      </w:r>
      <w:r w:rsidRPr="00CB5BD1">
        <w:rPr>
          <w:rStyle w:val="FootnoteReference"/>
          <w:rFonts w:ascii="Calibri" w:hAnsi="Calibri" w:cs="Arial"/>
        </w:rPr>
        <w:footnoteReference w:id="9"/>
      </w:r>
      <w:r w:rsidRPr="00CB5BD1">
        <w:rPr>
          <w:rFonts w:ascii="Calibri" w:hAnsi="Calibri" w:cs="Arial"/>
        </w:rPr>
        <w:t xml:space="preserve">. This program became vastly popular with consumers, as against a project goal of 120,000 EE RACs the retailer sold 535,371 EE RACs, thereby exceeding the sales target by 446%. This included 329,210 units of EE RACs sold directly as a result of the lottery program and the remaining as a combination of the various consumer education measures. It is estimated that these sales would result in cumulative energy saving of 540 kWh. Table </w:t>
      </w:r>
      <w:r w:rsidR="00D97598" w:rsidRPr="00CB5BD1">
        <w:rPr>
          <w:rFonts w:ascii="Calibri" w:hAnsi="Calibri" w:cs="Arial"/>
        </w:rPr>
        <w:t>1</w:t>
      </w:r>
      <w:r w:rsidR="00C44992" w:rsidRPr="00CB5BD1">
        <w:rPr>
          <w:rFonts w:ascii="Calibri" w:hAnsi="Calibri" w:cs="Arial"/>
        </w:rPr>
        <w:t>4</w:t>
      </w:r>
      <w:r w:rsidRPr="00CB5BD1">
        <w:rPr>
          <w:rFonts w:ascii="Calibri" w:hAnsi="Calibri" w:cs="Arial"/>
        </w:rPr>
        <w:t xml:space="preserve"> provides a summary of EE RACs sold by manufacturers participating in the project. </w:t>
      </w:r>
    </w:p>
    <w:p w:rsidR="00152F79" w:rsidRPr="00CB5BD1" w:rsidRDefault="00152F79" w:rsidP="00152F79">
      <w:pPr>
        <w:pStyle w:val="Caption"/>
        <w:keepNext/>
        <w:spacing w:after="0"/>
        <w:jc w:val="center"/>
        <w:rPr>
          <w:sz w:val="22"/>
          <w:szCs w:val="22"/>
        </w:rPr>
      </w:pPr>
      <w:bookmarkStart w:id="49" w:name="_Toc450210984"/>
      <w:r w:rsidRPr="00CB5BD1">
        <w:rPr>
          <w:sz w:val="22"/>
          <w:szCs w:val="22"/>
        </w:rPr>
        <w:t xml:space="preserve">Table </w:t>
      </w:r>
      <w:r w:rsidR="00F305B9" w:rsidRPr="00CB5BD1">
        <w:rPr>
          <w:sz w:val="22"/>
          <w:szCs w:val="22"/>
        </w:rPr>
        <w:fldChar w:fldCharType="begin"/>
      </w:r>
      <w:r w:rsidRPr="00CB5BD1">
        <w:rPr>
          <w:sz w:val="22"/>
          <w:szCs w:val="22"/>
        </w:rPr>
        <w:instrText xml:space="preserve"> SEQ Table \* ARABIC </w:instrText>
      </w:r>
      <w:r w:rsidR="00F305B9" w:rsidRPr="00CB5BD1">
        <w:rPr>
          <w:sz w:val="22"/>
          <w:szCs w:val="22"/>
        </w:rPr>
        <w:fldChar w:fldCharType="separate"/>
      </w:r>
      <w:r w:rsidR="0095659C" w:rsidRPr="00CB5BD1">
        <w:rPr>
          <w:sz w:val="22"/>
          <w:szCs w:val="22"/>
        </w:rPr>
        <w:t>14</w:t>
      </w:r>
      <w:r w:rsidR="00F305B9" w:rsidRPr="00CB5BD1">
        <w:rPr>
          <w:sz w:val="22"/>
          <w:szCs w:val="22"/>
        </w:rPr>
        <w:fldChar w:fldCharType="end"/>
      </w:r>
      <w:r w:rsidRPr="00CB5BD1">
        <w:rPr>
          <w:sz w:val="22"/>
          <w:szCs w:val="22"/>
        </w:rPr>
        <w:t>: Summary of EE RACs Sold by Manufacturers Participating in the Project</w:t>
      </w:r>
      <w:bookmarkEnd w:id="49"/>
    </w:p>
    <w:tbl>
      <w:tblPr>
        <w:tblStyle w:val="LightGrid-Accent5"/>
        <w:tblW w:w="9558" w:type="dxa"/>
        <w:jc w:val="center"/>
        <w:tblLook w:val="04A0" w:firstRow="1" w:lastRow="0" w:firstColumn="1" w:lastColumn="0" w:noHBand="0" w:noVBand="1"/>
      </w:tblPr>
      <w:tblGrid>
        <w:gridCol w:w="1534"/>
        <w:gridCol w:w="1634"/>
        <w:gridCol w:w="1435"/>
        <w:gridCol w:w="1625"/>
        <w:gridCol w:w="1635"/>
        <w:gridCol w:w="1695"/>
      </w:tblGrid>
      <w:tr w:rsidR="00152F79" w:rsidRPr="00CB5BD1" w:rsidTr="00152F79">
        <w:trPr>
          <w:cnfStyle w:val="100000000000" w:firstRow="1" w:lastRow="0" w:firstColumn="0" w:lastColumn="0" w:oddVBand="0" w:evenVBand="0" w:oddHBand="0" w:evenHBand="0" w:firstRowFirstColumn="0" w:firstRowLastColumn="0" w:lastRowFirstColumn="0" w:lastRowLastColumn="0"/>
          <w:trHeight w:val="565"/>
          <w:jc w:val="center"/>
        </w:trPr>
        <w:tc>
          <w:tcPr>
            <w:cnfStyle w:val="001000000000" w:firstRow="0" w:lastRow="0" w:firstColumn="1" w:lastColumn="0" w:oddVBand="0" w:evenVBand="0" w:oddHBand="0" w:evenHBand="0" w:firstRowFirstColumn="0" w:firstRowLastColumn="0" w:lastRowFirstColumn="0" w:lastRowLastColumn="0"/>
            <w:tcW w:w="1534" w:type="dxa"/>
            <w:shd w:val="clear" w:color="auto" w:fill="31849B" w:themeFill="accent5" w:themeFillShade="BF"/>
            <w:vAlign w:val="center"/>
            <w:hideMark/>
          </w:tcPr>
          <w:p w:rsidR="00152F79" w:rsidRPr="00CB5BD1" w:rsidRDefault="00152F79" w:rsidP="00152F79">
            <w:pPr>
              <w:autoSpaceDE w:val="0"/>
              <w:autoSpaceDN w:val="0"/>
              <w:adjustRightInd w:val="0"/>
              <w:jc w:val="center"/>
              <w:rPr>
                <w:rFonts w:asciiTheme="minorHAnsi" w:hAnsiTheme="minorHAnsi" w:cstheme="minorHAnsi"/>
                <w:color w:val="FFFFFF" w:themeColor="background1"/>
              </w:rPr>
            </w:pPr>
            <w:r w:rsidRPr="00CB5BD1">
              <w:rPr>
                <w:rFonts w:asciiTheme="minorHAnsi" w:hAnsiTheme="minorHAnsi" w:cstheme="minorHAnsi"/>
                <w:color w:val="FFFFFF" w:themeColor="background1"/>
              </w:rPr>
              <w:t>Brands</w:t>
            </w:r>
          </w:p>
        </w:tc>
        <w:tc>
          <w:tcPr>
            <w:tcW w:w="1634" w:type="dxa"/>
            <w:shd w:val="clear" w:color="auto" w:fill="31849B" w:themeFill="accent5" w:themeFillShade="BF"/>
            <w:vAlign w:val="center"/>
            <w:hideMark/>
          </w:tcPr>
          <w:p w:rsidR="00152F79" w:rsidRPr="00CB5BD1" w:rsidRDefault="00152F79" w:rsidP="00152F7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B5BD1">
              <w:rPr>
                <w:rFonts w:asciiTheme="minorHAnsi" w:hAnsiTheme="minorHAnsi" w:cstheme="minorHAnsi"/>
                <w:color w:val="FFFFFF" w:themeColor="background1"/>
              </w:rPr>
              <w:t>Number of Products sold</w:t>
            </w:r>
          </w:p>
        </w:tc>
        <w:tc>
          <w:tcPr>
            <w:tcW w:w="1435" w:type="dxa"/>
            <w:shd w:val="clear" w:color="auto" w:fill="31849B" w:themeFill="accent5" w:themeFillShade="BF"/>
            <w:vAlign w:val="center"/>
            <w:hideMark/>
          </w:tcPr>
          <w:p w:rsidR="00152F79" w:rsidRPr="00CB5BD1" w:rsidRDefault="00152F79" w:rsidP="00152F7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B5BD1">
              <w:rPr>
                <w:rFonts w:asciiTheme="minorHAnsi" w:hAnsiTheme="minorHAnsi" w:cstheme="minorHAnsi"/>
                <w:color w:val="FFFFFF" w:themeColor="background1"/>
              </w:rPr>
              <w:t>Brands</w:t>
            </w:r>
          </w:p>
        </w:tc>
        <w:tc>
          <w:tcPr>
            <w:tcW w:w="1625" w:type="dxa"/>
            <w:shd w:val="clear" w:color="auto" w:fill="31849B" w:themeFill="accent5" w:themeFillShade="BF"/>
            <w:vAlign w:val="center"/>
            <w:hideMark/>
          </w:tcPr>
          <w:p w:rsidR="00152F79" w:rsidRPr="00CB5BD1" w:rsidRDefault="00152F79" w:rsidP="00152F7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B5BD1">
              <w:rPr>
                <w:rFonts w:asciiTheme="minorHAnsi" w:hAnsiTheme="minorHAnsi" w:cstheme="minorHAnsi"/>
                <w:color w:val="FFFFFF" w:themeColor="background1"/>
              </w:rPr>
              <w:t>Number of Products sold</w:t>
            </w:r>
          </w:p>
        </w:tc>
        <w:tc>
          <w:tcPr>
            <w:tcW w:w="1635" w:type="dxa"/>
            <w:shd w:val="clear" w:color="auto" w:fill="31849B" w:themeFill="accent5" w:themeFillShade="BF"/>
            <w:vAlign w:val="center"/>
            <w:hideMark/>
          </w:tcPr>
          <w:p w:rsidR="00152F79" w:rsidRPr="00CB5BD1" w:rsidRDefault="00152F79" w:rsidP="00152F7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B5BD1">
              <w:rPr>
                <w:rFonts w:asciiTheme="minorHAnsi" w:hAnsiTheme="minorHAnsi" w:cstheme="minorHAnsi"/>
                <w:color w:val="FFFFFF" w:themeColor="background1"/>
              </w:rPr>
              <w:t>Brands</w:t>
            </w:r>
          </w:p>
        </w:tc>
        <w:tc>
          <w:tcPr>
            <w:tcW w:w="1695" w:type="dxa"/>
            <w:shd w:val="clear" w:color="auto" w:fill="31849B" w:themeFill="accent5" w:themeFillShade="BF"/>
            <w:vAlign w:val="center"/>
            <w:hideMark/>
          </w:tcPr>
          <w:p w:rsidR="00152F79" w:rsidRPr="00CB5BD1" w:rsidRDefault="00152F79" w:rsidP="00152F7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B5BD1">
              <w:rPr>
                <w:rFonts w:asciiTheme="minorHAnsi" w:hAnsiTheme="minorHAnsi" w:cstheme="minorHAnsi"/>
                <w:color w:val="FFFFFF" w:themeColor="background1"/>
              </w:rPr>
              <w:t>Number of Products Sold</w:t>
            </w:r>
          </w:p>
        </w:tc>
      </w:tr>
      <w:tr w:rsidR="00152F79" w:rsidRPr="00CB5BD1" w:rsidTr="00152F79">
        <w:trPr>
          <w:cnfStyle w:val="000000100000" w:firstRow="0" w:lastRow="0" w:firstColumn="0" w:lastColumn="0" w:oddVBand="0" w:evenVBand="0" w:oddHBand="1" w:evenHBand="0" w:firstRowFirstColumn="0" w:firstRowLastColumn="0" w:lastRowFirstColumn="0" w:lastRowLastColumn="0"/>
          <w:trHeight w:val="565"/>
          <w:jc w:val="center"/>
        </w:trPr>
        <w:tc>
          <w:tcPr>
            <w:cnfStyle w:val="001000000000" w:firstRow="0" w:lastRow="0" w:firstColumn="1" w:lastColumn="0" w:oddVBand="0" w:evenVBand="0" w:oddHBand="0" w:evenHBand="0" w:firstRowFirstColumn="0" w:firstRowLastColumn="0" w:lastRowFirstColumn="0" w:lastRowLastColumn="0"/>
            <w:tcW w:w="1534" w:type="dxa"/>
            <w:vAlign w:val="center"/>
            <w:hideMark/>
          </w:tcPr>
          <w:p w:rsidR="00152F79" w:rsidRPr="00CB5BD1" w:rsidRDefault="00152F79" w:rsidP="00152F79">
            <w:pPr>
              <w:autoSpaceDE w:val="0"/>
              <w:autoSpaceDN w:val="0"/>
              <w:adjustRightInd w:val="0"/>
              <w:jc w:val="center"/>
              <w:rPr>
                <w:rFonts w:asciiTheme="minorHAnsi" w:hAnsiTheme="minorHAnsi" w:cstheme="minorHAnsi"/>
              </w:rPr>
            </w:pPr>
            <w:r w:rsidRPr="00CB5BD1">
              <w:rPr>
                <w:rFonts w:asciiTheme="minorHAnsi" w:hAnsiTheme="minorHAnsi" w:cstheme="minorHAnsi"/>
              </w:rPr>
              <w:t>Midea</w:t>
            </w:r>
          </w:p>
        </w:tc>
        <w:tc>
          <w:tcPr>
            <w:tcW w:w="1634" w:type="dxa"/>
            <w:vAlign w:val="center"/>
            <w:hideMark/>
          </w:tcPr>
          <w:p w:rsidR="00152F79" w:rsidRPr="00CB5BD1" w:rsidRDefault="00152F79" w:rsidP="00152F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CB5BD1">
              <w:rPr>
                <w:rFonts w:cstheme="minorHAnsi"/>
              </w:rPr>
              <w:t>113,404</w:t>
            </w:r>
          </w:p>
        </w:tc>
        <w:tc>
          <w:tcPr>
            <w:tcW w:w="1435" w:type="dxa"/>
            <w:vAlign w:val="center"/>
            <w:hideMark/>
          </w:tcPr>
          <w:p w:rsidR="00152F79" w:rsidRPr="00CB5BD1" w:rsidRDefault="00152F79" w:rsidP="00152F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CB5BD1">
              <w:rPr>
                <w:rFonts w:cstheme="minorHAnsi"/>
              </w:rPr>
              <w:t>Hisense</w:t>
            </w:r>
          </w:p>
        </w:tc>
        <w:tc>
          <w:tcPr>
            <w:tcW w:w="1625" w:type="dxa"/>
            <w:vAlign w:val="center"/>
            <w:hideMark/>
          </w:tcPr>
          <w:p w:rsidR="00152F79" w:rsidRPr="00CB5BD1" w:rsidRDefault="00152F79" w:rsidP="00152F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CB5BD1">
              <w:rPr>
                <w:rFonts w:cstheme="minorHAnsi"/>
              </w:rPr>
              <w:t>26,397</w:t>
            </w:r>
          </w:p>
        </w:tc>
        <w:tc>
          <w:tcPr>
            <w:tcW w:w="1635" w:type="dxa"/>
            <w:vAlign w:val="center"/>
            <w:hideMark/>
          </w:tcPr>
          <w:p w:rsidR="00152F79" w:rsidRPr="00CB5BD1" w:rsidRDefault="00152F79" w:rsidP="00152F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CB5BD1">
              <w:rPr>
                <w:rFonts w:cstheme="minorHAnsi"/>
              </w:rPr>
              <w:t>Kelon</w:t>
            </w:r>
          </w:p>
        </w:tc>
        <w:tc>
          <w:tcPr>
            <w:tcW w:w="1695" w:type="dxa"/>
            <w:vAlign w:val="center"/>
            <w:hideMark/>
          </w:tcPr>
          <w:p w:rsidR="00152F79" w:rsidRPr="00CB5BD1" w:rsidRDefault="00152F79" w:rsidP="00152F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CB5BD1">
              <w:rPr>
                <w:rFonts w:cstheme="minorHAnsi"/>
              </w:rPr>
              <w:t>1,588</w:t>
            </w:r>
          </w:p>
        </w:tc>
      </w:tr>
      <w:tr w:rsidR="00152F79" w:rsidRPr="00CB5BD1" w:rsidTr="00152F79">
        <w:trPr>
          <w:cnfStyle w:val="000000010000" w:firstRow="0" w:lastRow="0" w:firstColumn="0" w:lastColumn="0" w:oddVBand="0" w:evenVBand="0" w:oddHBand="0" w:evenHBand="1" w:firstRowFirstColumn="0" w:firstRowLastColumn="0" w:lastRowFirstColumn="0" w:lastRowLastColumn="0"/>
          <w:trHeight w:val="565"/>
          <w:jc w:val="center"/>
        </w:trPr>
        <w:tc>
          <w:tcPr>
            <w:cnfStyle w:val="001000000000" w:firstRow="0" w:lastRow="0" w:firstColumn="1" w:lastColumn="0" w:oddVBand="0" w:evenVBand="0" w:oddHBand="0" w:evenHBand="0" w:firstRowFirstColumn="0" w:firstRowLastColumn="0" w:lastRowFirstColumn="0" w:lastRowLastColumn="0"/>
            <w:tcW w:w="1534" w:type="dxa"/>
            <w:vAlign w:val="center"/>
            <w:hideMark/>
          </w:tcPr>
          <w:p w:rsidR="00152F79" w:rsidRPr="00CB5BD1" w:rsidRDefault="00152F79" w:rsidP="00152F79">
            <w:pPr>
              <w:autoSpaceDE w:val="0"/>
              <w:autoSpaceDN w:val="0"/>
              <w:adjustRightInd w:val="0"/>
              <w:jc w:val="center"/>
              <w:rPr>
                <w:rFonts w:asciiTheme="minorHAnsi" w:hAnsiTheme="minorHAnsi" w:cstheme="minorHAnsi"/>
              </w:rPr>
            </w:pPr>
            <w:r w:rsidRPr="00CB5BD1">
              <w:rPr>
                <w:rFonts w:asciiTheme="minorHAnsi" w:hAnsiTheme="minorHAnsi" w:cstheme="minorHAnsi"/>
              </w:rPr>
              <w:t>Haier</w:t>
            </w:r>
          </w:p>
        </w:tc>
        <w:tc>
          <w:tcPr>
            <w:tcW w:w="1634" w:type="dxa"/>
            <w:vAlign w:val="center"/>
            <w:hideMark/>
          </w:tcPr>
          <w:p w:rsidR="00152F79" w:rsidRPr="00CB5BD1" w:rsidRDefault="00152F79" w:rsidP="00152F7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rPr>
            </w:pPr>
            <w:r w:rsidRPr="00CB5BD1">
              <w:rPr>
                <w:rFonts w:cstheme="minorHAnsi"/>
              </w:rPr>
              <w:t>100,583</w:t>
            </w:r>
          </w:p>
        </w:tc>
        <w:tc>
          <w:tcPr>
            <w:tcW w:w="1435" w:type="dxa"/>
            <w:vAlign w:val="center"/>
            <w:hideMark/>
          </w:tcPr>
          <w:p w:rsidR="00152F79" w:rsidRPr="00CB5BD1" w:rsidRDefault="00152F79" w:rsidP="00152F7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rPr>
            </w:pPr>
            <w:r w:rsidRPr="00CB5BD1">
              <w:rPr>
                <w:rFonts w:cstheme="minorHAnsi"/>
              </w:rPr>
              <w:t>Chigo</w:t>
            </w:r>
          </w:p>
        </w:tc>
        <w:tc>
          <w:tcPr>
            <w:tcW w:w="1625" w:type="dxa"/>
            <w:vAlign w:val="center"/>
            <w:hideMark/>
          </w:tcPr>
          <w:p w:rsidR="00152F79" w:rsidRPr="00CB5BD1" w:rsidRDefault="00152F79" w:rsidP="00152F7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rPr>
            </w:pPr>
            <w:r w:rsidRPr="00CB5BD1">
              <w:rPr>
                <w:rFonts w:cstheme="minorHAnsi"/>
              </w:rPr>
              <w:t>6,451</w:t>
            </w:r>
          </w:p>
        </w:tc>
        <w:tc>
          <w:tcPr>
            <w:tcW w:w="1635" w:type="dxa"/>
            <w:vAlign w:val="center"/>
            <w:hideMark/>
          </w:tcPr>
          <w:p w:rsidR="00152F79" w:rsidRPr="00CB5BD1" w:rsidRDefault="00152F79" w:rsidP="00152F7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rPr>
            </w:pPr>
            <w:r w:rsidRPr="00CB5BD1">
              <w:rPr>
                <w:rFonts w:cstheme="minorHAnsi"/>
              </w:rPr>
              <w:t>TCL</w:t>
            </w:r>
          </w:p>
        </w:tc>
        <w:tc>
          <w:tcPr>
            <w:tcW w:w="1695" w:type="dxa"/>
            <w:vAlign w:val="center"/>
            <w:hideMark/>
          </w:tcPr>
          <w:p w:rsidR="00152F79" w:rsidRPr="00CB5BD1" w:rsidRDefault="00152F79" w:rsidP="00152F7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rPr>
            </w:pPr>
            <w:r w:rsidRPr="00CB5BD1">
              <w:rPr>
                <w:rFonts w:cstheme="minorHAnsi"/>
              </w:rPr>
              <w:t>1,112</w:t>
            </w:r>
          </w:p>
        </w:tc>
      </w:tr>
      <w:tr w:rsidR="00152F79" w:rsidRPr="00CB5BD1" w:rsidTr="00152F79">
        <w:trPr>
          <w:cnfStyle w:val="000000100000" w:firstRow="0" w:lastRow="0" w:firstColumn="0" w:lastColumn="0" w:oddVBand="0" w:evenVBand="0" w:oddHBand="1" w:evenHBand="0" w:firstRowFirstColumn="0" w:firstRowLastColumn="0" w:lastRowFirstColumn="0" w:lastRowLastColumn="0"/>
          <w:trHeight w:val="565"/>
          <w:jc w:val="center"/>
        </w:trPr>
        <w:tc>
          <w:tcPr>
            <w:cnfStyle w:val="001000000000" w:firstRow="0" w:lastRow="0" w:firstColumn="1" w:lastColumn="0" w:oddVBand="0" w:evenVBand="0" w:oddHBand="0" w:evenHBand="0" w:firstRowFirstColumn="0" w:firstRowLastColumn="0" w:lastRowFirstColumn="0" w:lastRowLastColumn="0"/>
            <w:tcW w:w="1534" w:type="dxa"/>
            <w:vAlign w:val="center"/>
            <w:hideMark/>
          </w:tcPr>
          <w:p w:rsidR="00152F79" w:rsidRPr="00CB5BD1" w:rsidRDefault="00152F79" w:rsidP="00152F79">
            <w:pPr>
              <w:autoSpaceDE w:val="0"/>
              <w:autoSpaceDN w:val="0"/>
              <w:adjustRightInd w:val="0"/>
              <w:jc w:val="center"/>
              <w:rPr>
                <w:rFonts w:asciiTheme="minorHAnsi" w:hAnsiTheme="minorHAnsi" w:cstheme="minorHAnsi"/>
              </w:rPr>
            </w:pPr>
            <w:r w:rsidRPr="00CB5BD1">
              <w:rPr>
                <w:rFonts w:asciiTheme="minorHAnsi" w:hAnsiTheme="minorHAnsi" w:cstheme="minorHAnsi"/>
              </w:rPr>
              <w:t>Gree</w:t>
            </w:r>
          </w:p>
        </w:tc>
        <w:tc>
          <w:tcPr>
            <w:tcW w:w="1634" w:type="dxa"/>
            <w:vAlign w:val="center"/>
            <w:hideMark/>
          </w:tcPr>
          <w:p w:rsidR="00152F79" w:rsidRPr="00CB5BD1" w:rsidRDefault="00152F79" w:rsidP="00152F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CB5BD1">
              <w:rPr>
                <w:rFonts w:cstheme="minorHAnsi"/>
              </w:rPr>
              <w:t>73,903</w:t>
            </w:r>
          </w:p>
        </w:tc>
        <w:tc>
          <w:tcPr>
            <w:tcW w:w="1435" w:type="dxa"/>
            <w:vAlign w:val="center"/>
            <w:hideMark/>
          </w:tcPr>
          <w:p w:rsidR="00152F79" w:rsidRPr="00CB5BD1" w:rsidRDefault="00152F79" w:rsidP="00152F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CB5BD1">
              <w:rPr>
                <w:rFonts w:cstheme="minorHAnsi"/>
              </w:rPr>
              <w:t>Aux</w:t>
            </w:r>
          </w:p>
        </w:tc>
        <w:tc>
          <w:tcPr>
            <w:tcW w:w="1625" w:type="dxa"/>
            <w:vAlign w:val="center"/>
            <w:hideMark/>
          </w:tcPr>
          <w:p w:rsidR="00152F79" w:rsidRPr="00CB5BD1" w:rsidRDefault="00152F79" w:rsidP="00152F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CB5BD1">
              <w:rPr>
                <w:rFonts w:cstheme="minorHAnsi"/>
              </w:rPr>
              <w:t>5,085</w:t>
            </w:r>
          </w:p>
        </w:tc>
        <w:tc>
          <w:tcPr>
            <w:tcW w:w="1635" w:type="dxa"/>
            <w:vAlign w:val="center"/>
            <w:hideMark/>
          </w:tcPr>
          <w:p w:rsidR="00152F79" w:rsidRPr="00CB5BD1" w:rsidRDefault="00152F79" w:rsidP="00152F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CB5BD1">
              <w:rPr>
                <w:rFonts w:cstheme="minorHAnsi"/>
              </w:rPr>
              <w:t>Changhong</w:t>
            </w:r>
          </w:p>
        </w:tc>
        <w:tc>
          <w:tcPr>
            <w:tcW w:w="1695" w:type="dxa"/>
            <w:vAlign w:val="center"/>
            <w:hideMark/>
          </w:tcPr>
          <w:p w:rsidR="00152F79" w:rsidRPr="00CB5BD1" w:rsidRDefault="00152F79" w:rsidP="00152F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CB5BD1">
              <w:rPr>
                <w:rFonts w:cstheme="minorHAnsi"/>
              </w:rPr>
              <w:t>687</w:t>
            </w:r>
          </w:p>
        </w:tc>
      </w:tr>
    </w:tbl>
    <w:p w:rsidR="00152F79" w:rsidRPr="00CB5BD1" w:rsidRDefault="00152F79" w:rsidP="00B51E9F">
      <w:pPr>
        <w:autoSpaceDE w:val="0"/>
        <w:autoSpaceDN w:val="0"/>
        <w:adjustRightInd w:val="0"/>
        <w:spacing w:before="100" w:beforeAutospacing="1" w:after="100" w:afterAutospacing="1"/>
        <w:jc w:val="both"/>
        <w:rPr>
          <w:rFonts w:cstheme="minorHAnsi"/>
        </w:rPr>
      </w:pPr>
      <w:r w:rsidRPr="00CB5BD1">
        <w:rPr>
          <w:rFonts w:cstheme="minorHAnsi"/>
        </w:rPr>
        <w:t>The success of the retail incentive program was calculated by GOME by comparing pre and post-incentive sales volumes. Before the start of the incentive program, GOME’s EE RACs</w:t>
      </w:r>
      <w:r w:rsidRPr="00CB5BD1">
        <w:rPr>
          <w:rStyle w:val="FootnoteReference"/>
          <w:rFonts w:cstheme="minorHAnsi"/>
        </w:rPr>
        <w:footnoteReference w:id="10"/>
      </w:r>
      <w:r w:rsidRPr="00CB5BD1">
        <w:rPr>
          <w:rFonts w:cstheme="minorHAnsi"/>
        </w:rPr>
        <w:t xml:space="preserve">accounted for 20.89% of total RAC sales. However, after implementing the incentive program, these sales shot up by 7.12% to a total of 28.01%. </w:t>
      </w:r>
    </w:p>
    <w:p w:rsidR="00152F79" w:rsidRPr="00CB5BD1" w:rsidRDefault="00152F79" w:rsidP="00B51E9F">
      <w:pPr>
        <w:autoSpaceDE w:val="0"/>
        <w:autoSpaceDN w:val="0"/>
        <w:adjustRightInd w:val="0"/>
        <w:spacing w:before="100" w:beforeAutospacing="1" w:after="100" w:afterAutospacing="1"/>
        <w:jc w:val="both"/>
        <w:rPr>
          <w:rFonts w:cstheme="minorHAnsi"/>
        </w:rPr>
      </w:pPr>
      <w:r w:rsidRPr="00CB5BD1">
        <w:rPr>
          <w:rFonts w:cstheme="minorHAnsi"/>
        </w:rPr>
        <w:t>A post-activity evaluation showed that the majority of participating retailers (80%) found the program useful for promoting EE RACs. The TE team interview with GOME representatives also revealed that GOME found the approach successful and plans to replicate it for promotion of other EE home appliances.</w:t>
      </w:r>
    </w:p>
    <w:p w:rsidR="00152F79" w:rsidRPr="00CB5BD1" w:rsidRDefault="00152F79" w:rsidP="00E2454F">
      <w:pPr>
        <w:pStyle w:val="ListParagraph"/>
        <w:numPr>
          <w:ilvl w:val="0"/>
          <w:numId w:val="29"/>
        </w:numPr>
        <w:autoSpaceDE w:val="0"/>
        <w:autoSpaceDN w:val="0"/>
        <w:adjustRightInd w:val="0"/>
        <w:spacing w:before="100" w:beforeAutospacing="1" w:after="100" w:afterAutospacing="1"/>
        <w:ind w:right="-900"/>
        <w:contextualSpacing w:val="0"/>
        <w:jc w:val="both"/>
        <w:rPr>
          <w:rFonts w:eastAsia="ACaslon-Regular" w:cstheme="minorHAnsi"/>
          <w:b/>
          <w:color w:val="000000"/>
        </w:rPr>
      </w:pPr>
      <w:r w:rsidRPr="00CB5BD1">
        <w:rPr>
          <w:rFonts w:eastAsia="ACaslon-Regular" w:cstheme="minorHAnsi"/>
          <w:b/>
          <w:color w:val="000000"/>
        </w:rPr>
        <w:t>Public Relations Campaign and Web-Based Tools</w:t>
      </w:r>
    </w:p>
    <w:p w:rsidR="00152F79" w:rsidRPr="00CB5BD1" w:rsidRDefault="00152F79" w:rsidP="00B51E9F">
      <w:pPr>
        <w:autoSpaceDE w:val="0"/>
        <w:autoSpaceDN w:val="0"/>
        <w:adjustRightInd w:val="0"/>
        <w:spacing w:before="100" w:beforeAutospacing="1" w:after="100" w:afterAutospacing="1"/>
        <w:jc w:val="both"/>
        <w:rPr>
          <w:rFonts w:cstheme="minorHAnsi"/>
        </w:rPr>
      </w:pPr>
      <w:r w:rsidRPr="00CB5BD1">
        <w:rPr>
          <w:rFonts w:cstheme="minorHAnsi"/>
        </w:rPr>
        <w:t xml:space="preserve">A public relations (PR) campaign was launched by the project through a sub-contract signed with China WTO Tribune in December 2015. The purpose of the campaign was to develop project success stories and market key information about the project in the form of 60 published articles. </w:t>
      </w:r>
    </w:p>
    <w:p w:rsidR="00152F79" w:rsidRPr="00CB5BD1" w:rsidRDefault="00152F79" w:rsidP="00B51E9F">
      <w:pPr>
        <w:autoSpaceDE w:val="0"/>
        <w:autoSpaceDN w:val="0"/>
        <w:adjustRightInd w:val="0"/>
        <w:spacing w:before="100" w:beforeAutospacing="1" w:after="100" w:afterAutospacing="1"/>
        <w:jc w:val="both"/>
        <w:rPr>
          <w:rFonts w:cstheme="minorHAnsi"/>
        </w:rPr>
      </w:pPr>
      <w:r w:rsidRPr="00CB5BD1">
        <w:rPr>
          <w:rFonts w:cstheme="minorHAnsi"/>
        </w:rPr>
        <w:t xml:space="preserve">The campaign was planned to coincide with the Consumer Education Campaign. However, the later was implemented during May to October 2014, whereas the activities under the PR campaign are to be implemented between January and June 2016. A review of the activities determined that the sub-contractor is satisfactorily delivering on the contract and is scheduled to finish all activities on time. These include the publication of project’s success stories, e.g. Manufacturer Incentive Program, study of relevant national policies, publication of 60 articles, and a synthesized report by the EOP. </w:t>
      </w:r>
    </w:p>
    <w:p w:rsidR="00152F79" w:rsidRPr="00CB5BD1" w:rsidRDefault="00152F79" w:rsidP="000A4095">
      <w:pPr>
        <w:pStyle w:val="Default"/>
        <w:spacing w:before="100" w:beforeAutospacing="1" w:after="100" w:afterAutospacing="1" w:line="276" w:lineRule="auto"/>
        <w:jc w:val="both"/>
        <w:rPr>
          <w:rFonts w:asciiTheme="minorHAnsi" w:hAnsiTheme="minorHAnsi" w:cstheme="minorHAnsi"/>
          <w:bCs/>
          <w:sz w:val="22"/>
          <w:szCs w:val="22"/>
        </w:rPr>
      </w:pPr>
      <w:r w:rsidRPr="00CB5BD1">
        <w:rPr>
          <w:rFonts w:asciiTheme="minorHAnsi" w:hAnsiTheme="minorHAnsi" w:cstheme="minorHAnsi"/>
          <w:bCs/>
          <w:sz w:val="22"/>
          <w:szCs w:val="22"/>
        </w:rPr>
        <w:t>Moreover, a website was designed to enhance the project’s outreach. The Sub-Contract was issued in 2012 to China Green, a local web design company, with activities including website design, Operations and Management, and training of PMO personnel in using and maintaining the website.</w:t>
      </w:r>
    </w:p>
    <w:p w:rsidR="00152F79" w:rsidRPr="00CB5BD1" w:rsidRDefault="00152F79" w:rsidP="000A4095">
      <w:pPr>
        <w:pStyle w:val="Default"/>
        <w:spacing w:before="100" w:beforeAutospacing="1" w:after="100" w:afterAutospacing="1" w:line="276" w:lineRule="auto"/>
        <w:jc w:val="both"/>
        <w:rPr>
          <w:rFonts w:asciiTheme="minorHAnsi" w:hAnsiTheme="minorHAnsi" w:cstheme="minorHAnsi"/>
          <w:sz w:val="22"/>
          <w:szCs w:val="22"/>
        </w:rPr>
      </w:pPr>
      <w:r w:rsidRPr="00CB5BD1">
        <w:rPr>
          <w:rFonts w:asciiTheme="minorHAnsi" w:hAnsiTheme="minorHAnsi" w:cstheme="minorHAnsi"/>
          <w:bCs/>
          <w:sz w:val="22"/>
          <w:szCs w:val="22"/>
        </w:rPr>
        <w:t xml:space="preserve">Although, according to the project document the website was to be operational in Year 1 i.e. 2011, the website became operational in 2013. </w:t>
      </w:r>
      <w:r w:rsidRPr="00CB5BD1">
        <w:rPr>
          <w:rFonts w:asciiTheme="minorHAnsi" w:hAnsiTheme="minorHAnsi" w:cstheme="minorHAnsi"/>
          <w:sz w:val="22"/>
          <w:szCs w:val="22"/>
        </w:rPr>
        <w:t xml:space="preserve">The site </w:t>
      </w:r>
      <w:r w:rsidRPr="00CB5BD1">
        <w:rPr>
          <w:rFonts w:asciiTheme="minorHAnsi" w:hAnsiTheme="minorHAnsi" w:cstheme="minorHAnsi"/>
          <w:bCs/>
          <w:sz w:val="22"/>
          <w:szCs w:val="22"/>
        </w:rPr>
        <w:t>has</w:t>
      </w:r>
      <w:r w:rsidR="00097340">
        <w:rPr>
          <w:rFonts w:asciiTheme="minorHAnsi" w:hAnsiTheme="minorHAnsi" w:cstheme="minorHAnsi"/>
          <w:bCs/>
          <w:sz w:val="22"/>
          <w:szCs w:val="22"/>
        </w:rPr>
        <w:t xml:space="preserve"> </w:t>
      </w:r>
      <w:r w:rsidRPr="00CB5BD1">
        <w:rPr>
          <w:rFonts w:asciiTheme="minorHAnsi" w:hAnsiTheme="minorHAnsi" w:cstheme="minorHAnsi"/>
          <w:sz w:val="22"/>
          <w:szCs w:val="22"/>
        </w:rPr>
        <w:t xml:space="preserve">English and Chinese versions, and includes modules on: news release (project introduction, recent news, photos), consumer interaction, upload and download of document, publicity of energy efficient products, member registration and management, member training and communication, online videos, online survey, lottery drawing, visit statistics, contact us and links to other websites. </w:t>
      </w:r>
      <w:r w:rsidRPr="00CB5BD1">
        <w:rPr>
          <w:rFonts w:asciiTheme="minorHAnsi" w:hAnsiTheme="minorHAnsi" w:cstheme="minorHAnsi"/>
          <w:bCs/>
          <w:sz w:val="22"/>
          <w:szCs w:val="22"/>
        </w:rPr>
        <w:t xml:space="preserve">Since its launch in 2013, the website has received </w:t>
      </w:r>
      <w:r w:rsidRPr="00CB5BD1">
        <w:rPr>
          <w:rFonts w:asciiTheme="minorHAnsi" w:hAnsiTheme="minorHAnsi" w:cstheme="minorHAnsi"/>
          <w:sz w:val="22"/>
          <w:szCs w:val="22"/>
        </w:rPr>
        <w:t>900, 000 visitors compared to the project goal of 350,000.</w:t>
      </w:r>
    </w:p>
    <w:p w:rsidR="00152F79" w:rsidRPr="00CB5BD1" w:rsidRDefault="00152F79" w:rsidP="00B51E9F">
      <w:pPr>
        <w:autoSpaceDE w:val="0"/>
        <w:autoSpaceDN w:val="0"/>
        <w:adjustRightInd w:val="0"/>
        <w:spacing w:before="100" w:beforeAutospacing="1" w:after="100" w:afterAutospacing="1"/>
        <w:jc w:val="both"/>
        <w:rPr>
          <w:rFonts w:cstheme="minorHAnsi"/>
        </w:rPr>
      </w:pPr>
      <w:r w:rsidRPr="00CB5BD1">
        <w:rPr>
          <w:rFonts w:cstheme="minorHAnsi"/>
        </w:rPr>
        <w:t xml:space="preserve">However, the sub-contractor has failed to meet other key obligations, such as reporting statistics on user satisfaction, total number of RAC purchase decisions affected by EOP, the number of established links to other websites/database, page view and download statistics and the percentage of air conditioner/compressor manufacturers under the project who have participated in cross promotion, etc. Moreover, the website suffers from occasional glitches. For instance, at the time of the TE, the latest project news being reported was from October 2014. </w:t>
      </w:r>
    </w:p>
    <w:p w:rsidR="00152F79" w:rsidRPr="00CB5BD1" w:rsidRDefault="00152F79" w:rsidP="00B51E9F">
      <w:pPr>
        <w:autoSpaceDE w:val="0"/>
        <w:autoSpaceDN w:val="0"/>
        <w:adjustRightInd w:val="0"/>
        <w:spacing w:before="100" w:beforeAutospacing="1" w:after="100" w:afterAutospacing="1"/>
        <w:jc w:val="both"/>
        <w:rPr>
          <w:rFonts w:cstheme="minorHAnsi"/>
          <w:b/>
          <w:i/>
        </w:rPr>
      </w:pPr>
      <w:r w:rsidRPr="00CB5BD1">
        <w:rPr>
          <w:rFonts w:cstheme="minorHAnsi"/>
        </w:rPr>
        <w:t xml:space="preserve">On the ‘Technology Push’ side, the project has partnered with highly relevant organizations, entities, and enterprises to enable critical policy changes and build manufacturer capacity leading to a technological transformation of the Chinese RAC industry towards production of more energy efficiency products. The TE team found the outcomes of Component 1 and Component 2 to be </w:t>
      </w:r>
      <w:r w:rsidRPr="00CB5BD1">
        <w:rPr>
          <w:rFonts w:cstheme="minorHAnsi"/>
          <w:b/>
          <w:i/>
        </w:rPr>
        <w:t>Highly Satisfactory.</w:t>
      </w:r>
    </w:p>
    <w:p w:rsidR="00152F79" w:rsidRPr="00CB5BD1" w:rsidRDefault="00152F79" w:rsidP="00B51E9F">
      <w:pPr>
        <w:autoSpaceDE w:val="0"/>
        <w:autoSpaceDN w:val="0"/>
        <w:adjustRightInd w:val="0"/>
        <w:spacing w:before="100" w:beforeAutospacing="1" w:after="100" w:afterAutospacing="1"/>
        <w:jc w:val="both"/>
        <w:rPr>
          <w:rFonts w:cstheme="minorHAnsi"/>
          <w:b/>
          <w:i/>
        </w:rPr>
      </w:pPr>
      <w:r w:rsidRPr="00CB5BD1">
        <w:rPr>
          <w:rFonts w:cstheme="minorHAnsi"/>
        </w:rPr>
        <w:t xml:space="preserve">The Consumer Awareness Campaign related to the ‘Demand Pull’ side was also implemented with high impact and significant over achievement of goals. However, as some ‘Demand Pull’ activities faced planning and implementation issues, including a late start of the PR Campaign and issues with website reporting, the TE team concluded that the performance of Component 3 was only </w:t>
      </w:r>
      <w:r w:rsidRPr="00CB5BD1">
        <w:rPr>
          <w:rFonts w:cstheme="minorHAnsi"/>
          <w:b/>
          <w:i/>
        </w:rPr>
        <w:t>Satisfactory.</w:t>
      </w:r>
    </w:p>
    <w:p w:rsidR="00152F79" w:rsidRPr="00CB5BD1" w:rsidRDefault="00152F79" w:rsidP="00C44992">
      <w:pPr>
        <w:autoSpaceDE w:val="0"/>
        <w:autoSpaceDN w:val="0"/>
        <w:adjustRightInd w:val="0"/>
        <w:spacing w:before="100" w:beforeAutospacing="1" w:after="100" w:afterAutospacing="1"/>
        <w:jc w:val="both"/>
        <w:rPr>
          <w:rFonts w:cs="Arial"/>
          <w:color w:val="000000"/>
        </w:rPr>
      </w:pPr>
      <w:r w:rsidRPr="00CB5BD1">
        <w:rPr>
          <w:rFonts w:cstheme="minorHAnsi"/>
          <w:color w:val="000000"/>
        </w:rPr>
        <w:t>The summary of ratings of accomplishment in achieving various Components’ outcomes is shown below</w:t>
      </w:r>
      <w:r w:rsidR="002755B9" w:rsidRPr="00CB5BD1">
        <w:rPr>
          <w:rFonts w:cstheme="minorHAnsi"/>
          <w:color w:val="000000"/>
        </w:rPr>
        <w:t xml:space="preserve"> in Table 1</w:t>
      </w:r>
      <w:r w:rsidR="00C44992" w:rsidRPr="00CB5BD1">
        <w:rPr>
          <w:rFonts w:cstheme="minorHAnsi"/>
          <w:color w:val="000000"/>
        </w:rPr>
        <w:t>5</w:t>
      </w:r>
      <w:r w:rsidRPr="00CB5BD1">
        <w:rPr>
          <w:rFonts w:cstheme="minorHAnsi"/>
          <w:color w:val="000000"/>
        </w:rPr>
        <w:t>:</w:t>
      </w:r>
    </w:p>
    <w:p w:rsidR="00F37680" w:rsidRPr="00CB5BD1" w:rsidRDefault="00F37680" w:rsidP="00F37680">
      <w:pPr>
        <w:pStyle w:val="Caption"/>
        <w:keepNext/>
        <w:spacing w:after="0"/>
        <w:jc w:val="center"/>
        <w:rPr>
          <w:sz w:val="22"/>
          <w:szCs w:val="22"/>
        </w:rPr>
      </w:pPr>
      <w:bookmarkStart w:id="50" w:name="_Toc450210985"/>
      <w:r w:rsidRPr="00CB5BD1">
        <w:rPr>
          <w:sz w:val="22"/>
          <w:szCs w:val="22"/>
        </w:rPr>
        <w:t xml:space="preserve">Table </w:t>
      </w:r>
      <w:r w:rsidR="00F305B9" w:rsidRPr="00CB5BD1">
        <w:rPr>
          <w:sz w:val="22"/>
          <w:szCs w:val="22"/>
        </w:rPr>
        <w:fldChar w:fldCharType="begin"/>
      </w:r>
      <w:r w:rsidR="003F5C63" w:rsidRPr="00CB5BD1">
        <w:rPr>
          <w:sz w:val="22"/>
          <w:szCs w:val="22"/>
        </w:rPr>
        <w:instrText xml:space="preserve"> SEQ Table \* ARABIC </w:instrText>
      </w:r>
      <w:r w:rsidR="00F305B9" w:rsidRPr="00CB5BD1">
        <w:rPr>
          <w:sz w:val="22"/>
          <w:szCs w:val="22"/>
        </w:rPr>
        <w:fldChar w:fldCharType="separate"/>
      </w:r>
      <w:r w:rsidR="0095659C" w:rsidRPr="00CB5BD1">
        <w:rPr>
          <w:sz w:val="22"/>
          <w:szCs w:val="22"/>
        </w:rPr>
        <w:t>15</w:t>
      </w:r>
      <w:r w:rsidR="00F305B9" w:rsidRPr="00CB5BD1">
        <w:rPr>
          <w:sz w:val="22"/>
          <w:szCs w:val="22"/>
        </w:rPr>
        <w:fldChar w:fldCharType="end"/>
      </w:r>
      <w:r w:rsidRPr="00CB5BD1">
        <w:rPr>
          <w:sz w:val="22"/>
          <w:szCs w:val="22"/>
        </w:rPr>
        <w:t>: Summary of Ratings of Accomplishment in achieving Various Components’ Outcomes</w:t>
      </w:r>
      <w:bookmarkEnd w:id="50"/>
    </w:p>
    <w:tbl>
      <w:tblPr>
        <w:tblStyle w:val="LightGrid-Accent5"/>
        <w:tblW w:w="7618" w:type="dxa"/>
        <w:jc w:val="center"/>
        <w:tblLook w:val="04A0" w:firstRow="1" w:lastRow="0" w:firstColumn="1" w:lastColumn="0" w:noHBand="0" w:noVBand="1"/>
      </w:tblPr>
      <w:tblGrid>
        <w:gridCol w:w="6644"/>
        <w:gridCol w:w="974"/>
      </w:tblGrid>
      <w:tr w:rsidR="00F37680" w:rsidRPr="00CB5BD1" w:rsidTr="00F376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44" w:type="dxa"/>
            <w:shd w:val="clear" w:color="auto" w:fill="31849B" w:themeFill="accent5" w:themeFillShade="BF"/>
          </w:tcPr>
          <w:p w:rsidR="00F37680" w:rsidRPr="00CB5BD1" w:rsidRDefault="00F37680" w:rsidP="00F37680">
            <w:pPr>
              <w:autoSpaceDE w:val="0"/>
              <w:autoSpaceDN w:val="0"/>
              <w:adjustRightInd w:val="0"/>
              <w:jc w:val="center"/>
              <w:rPr>
                <w:rFonts w:asciiTheme="minorHAnsi" w:hAnsiTheme="minorHAnsi" w:cs="Arial"/>
                <w:color w:val="FFFFFF" w:themeColor="background1"/>
              </w:rPr>
            </w:pPr>
            <w:r w:rsidRPr="00CB5BD1">
              <w:rPr>
                <w:rFonts w:asciiTheme="minorHAnsi" w:hAnsiTheme="minorHAnsi" w:cs="Arial"/>
                <w:color w:val="FFFFFF" w:themeColor="background1"/>
              </w:rPr>
              <w:t>Component</w:t>
            </w:r>
          </w:p>
        </w:tc>
        <w:tc>
          <w:tcPr>
            <w:tcW w:w="974" w:type="dxa"/>
            <w:shd w:val="clear" w:color="auto" w:fill="31849B" w:themeFill="accent5" w:themeFillShade="BF"/>
          </w:tcPr>
          <w:p w:rsidR="00F37680" w:rsidRPr="00CB5BD1" w:rsidRDefault="00F37680" w:rsidP="00F3768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themeColor="background1"/>
              </w:rPr>
            </w:pPr>
            <w:r w:rsidRPr="00CB5BD1">
              <w:rPr>
                <w:rFonts w:asciiTheme="minorHAnsi" w:hAnsiTheme="minorHAnsi" w:cs="Arial"/>
                <w:color w:val="FFFFFF" w:themeColor="background1"/>
              </w:rPr>
              <w:t>Rating</w:t>
            </w:r>
          </w:p>
        </w:tc>
      </w:tr>
      <w:tr w:rsidR="002755B9" w:rsidRPr="00CB5BD1" w:rsidTr="00F376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44" w:type="dxa"/>
          </w:tcPr>
          <w:p w:rsidR="002755B9" w:rsidRPr="00CB5BD1" w:rsidRDefault="002755B9" w:rsidP="006A5F2D">
            <w:pPr>
              <w:autoSpaceDE w:val="0"/>
              <w:autoSpaceDN w:val="0"/>
              <w:adjustRightInd w:val="0"/>
              <w:rPr>
                <w:rFonts w:asciiTheme="minorHAnsi" w:hAnsiTheme="minorHAnsi" w:cs="Arial"/>
                <w:b w:val="0"/>
                <w:bCs w:val="0"/>
                <w:color w:val="000000"/>
              </w:rPr>
            </w:pPr>
            <w:r w:rsidRPr="00CB5BD1">
              <w:rPr>
                <w:rFonts w:asciiTheme="minorHAnsi" w:hAnsiTheme="minorHAnsi" w:cs="Arial"/>
                <w:b w:val="0"/>
                <w:bCs w:val="0"/>
                <w:color w:val="000000"/>
              </w:rPr>
              <w:t>Component 1: AC Compressor Efficiency Upgrades</w:t>
            </w:r>
          </w:p>
        </w:tc>
        <w:tc>
          <w:tcPr>
            <w:tcW w:w="974" w:type="dxa"/>
          </w:tcPr>
          <w:p w:rsidR="002755B9" w:rsidRPr="00CB5BD1" w:rsidRDefault="002755B9" w:rsidP="006A5F2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B5BD1">
              <w:rPr>
                <w:rFonts w:cs="Arial"/>
                <w:color w:val="000000"/>
              </w:rPr>
              <w:t>HS</w:t>
            </w:r>
          </w:p>
        </w:tc>
      </w:tr>
      <w:tr w:rsidR="002755B9" w:rsidRPr="00CB5BD1" w:rsidTr="00F3768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44" w:type="dxa"/>
          </w:tcPr>
          <w:p w:rsidR="002755B9" w:rsidRPr="00CB5BD1" w:rsidRDefault="002755B9" w:rsidP="006A5F2D">
            <w:pPr>
              <w:autoSpaceDE w:val="0"/>
              <w:autoSpaceDN w:val="0"/>
              <w:adjustRightInd w:val="0"/>
              <w:rPr>
                <w:rFonts w:asciiTheme="minorHAnsi" w:hAnsiTheme="minorHAnsi" w:cs="Arial"/>
                <w:b w:val="0"/>
                <w:bCs w:val="0"/>
                <w:color w:val="000000"/>
              </w:rPr>
            </w:pPr>
            <w:r w:rsidRPr="00CB5BD1">
              <w:rPr>
                <w:rFonts w:asciiTheme="minorHAnsi" w:hAnsiTheme="minorHAnsi" w:cs="Arial"/>
                <w:b w:val="0"/>
                <w:bCs w:val="0"/>
                <w:color w:val="000000"/>
              </w:rPr>
              <w:t>Component 2: RAC Efficiency Upgrades</w:t>
            </w:r>
          </w:p>
        </w:tc>
        <w:tc>
          <w:tcPr>
            <w:tcW w:w="974" w:type="dxa"/>
          </w:tcPr>
          <w:p w:rsidR="002755B9" w:rsidRPr="00CB5BD1" w:rsidRDefault="002755B9" w:rsidP="006A5F2D">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color w:val="000000"/>
              </w:rPr>
            </w:pPr>
            <w:r w:rsidRPr="00CB5BD1">
              <w:rPr>
                <w:rFonts w:cs="Arial"/>
                <w:color w:val="000000"/>
              </w:rPr>
              <w:t>HS</w:t>
            </w:r>
          </w:p>
        </w:tc>
      </w:tr>
      <w:tr w:rsidR="002755B9" w:rsidRPr="00CB5BD1" w:rsidTr="00F376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44" w:type="dxa"/>
          </w:tcPr>
          <w:p w:rsidR="002755B9" w:rsidRPr="00CB5BD1" w:rsidRDefault="002755B9" w:rsidP="006A5F2D">
            <w:pPr>
              <w:autoSpaceDE w:val="0"/>
              <w:autoSpaceDN w:val="0"/>
              <w:adjustRightInd w:val="0"/>
              <w:rPr>
                <w:rFonts w:asciiTheme="minorHAnsi" w:hAnsiTheme="minorHAnsi" w:cs="Arial"/>
                <w:b w:val="0"/>
                <w:bCs w:val="0"/>
                <w:color w:val="000000"/>
              </w:rPr>
            </w:pPr>
            <w:r w:rsidRPr="00CB5BD1">
              <w:rPr>
                <w:rFonts w:asciiTheme="minorHAnsi" w:hAnsiTheme="minorHAnsi" w:cs="Arial"/>
                <w:b w:val="0"/>
                <w:bCs w:val="0"/>
                <w:color w:val="000000"/>
              </w:rPr>
              <w:t>Component 3: Energy Efficient RAC Promotion</w:t>
            </w:r>
          </w:p>
        </w:tc>
        <w:tc>
          <w:tcPr>
            <w:tcW w:w="974" w:type="dxa"/>
          </w:tcPr>
          <w:p w:rsidR="002755B9" w:rsidRPr="00CB5BD1" w:rsidRDefault="002755B9" w:rsidP="006A5F2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B5BD1">
              <w:rPr>
                <w:rFonts w:cs="Arial"/>
                <w:color w:val="000000"/>
              </w:rPr>
              <w:t>S</w:t>
            </w:r>
          </w:p>
        </w:tc>
      </w:tr>
      <w:tr w:rsidR="002755B9" w:rsidRPr="00CB5BD1" w:rsidTr="00F3768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44" w:type="dxa"/>
          </w:tcPr>
          <w:p w:rsidR="002755B9" w:rsidRPr="00CB5BD1" w:rsidRDefault="002755B9" w:rsidP="006A5F2D">
            <w:pPr>
              <w:autoSpaceDE w:val="0"/>
              <w:autoSpaceDN w:val="0"/>
              <w:adjustRightInd w:val="0"/>
              <w:rPr>
                <w:rFonts w:asciiTheme="minorHAnsi" w:hAnsiTheme="minorHAnsi" w:cs="Arial"/>
                <w:color w:val="000000"/>
              </w:rPr>
            </w:pPr>
            <w:r w:rsidRPr="00CB5BD1">
              <w:rPr>
                <w:rFonts w:asciiTheme="minorHAnsi" w:hAnsiTheme="minorHAnsi" w:cs="Arial"/>
                <w:color w:val="000000"/>
              </w:rPr>
              <w:t xml:space="preserve">Overall Rating of the Project on Achievement of Outputs </w:t>
            </w:r>
          </w:p>
        </w:tc>
        <w:tc>
          <w:tcPr>
            <w:tcW w:w="974" w:type="dxa"/>
          </w:tcPr>
          <w:p w:rsidR="002755B9" w:rsidRPr="00CB5BD1" w:rsidRDefault="002755B9" w:rsidP="006A5F2D">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b/>
                <w:bCs/>
                <w:color w:val="000000"/>
              </w:rPr>
            </w:pPr>
            <w:r w:rsidRPr="00CB5BD1">
              <w:rPr>
                <w:rFonts w:cs="Arial"/>
                <w:b/>
                <w:bCs/>
                <w:color w:val="000000"/>
              </w:rPr>
              <w:t>S</w:t>
            </w:r>
          </w:p>
        </w:tc>
      </w:tr>
    </w:tbl>
    <w:p w:rsidR="00FD03A9" w:rsidRPr="00CB5BD1" w:rsidRDefault="00FD03A9" w:rsidP="00807548">
      <w:pPr>
        <w:pStyle w:val="Heading3"/>
        <w:numPr>
          <w:ilvl w:val="2"/>
          <w:numId w:val="15"/>
        </w:numPr>
      </w:pPr>
      <w:bookmarkStart w:id="51" w:name="_Toc450150861"/>
      <w:r w:rsidRPr="00CB5BD1">
        <w:t>Relevance</w:t>
      </w:r>
      <w:bookmarkEnd w:id="51"/>
    </w:p>
    <w:p w:rsidR="00CF38A9" w:rsidRPr="00CB5BD1" w:rsidRDefault="002755B9" w:rsidP="002755B9">
      <w:pPr>
        <w:spacing w:before="100" w:beforeAutospacing="1" w:after="100" w:afterAutospacing="1"/>
        <w:jc w:val="both"/>
        <w:rPr>
          <w:rFonts w:cs="Times New Roman"/>
        </w:rPr>
      </w:pPr>
      <w:r w:rsidRPr="00CB5BD1">
        <w:rPr>
          <w:rFonts w:cs="Times New Roman"/>
        </w:rPr>
        <w:t>Energy Efficiency has been a key priority of the GOC since the 1990’s. Energy Efficient household appliances have been a main focus of the Government development and environmental protection strategy. The 12</w:t>
      </w:r>
      <w:r w:rsidRPr="00CB5BD1">
        <w:rPr>
          <w:rFonts w:cs="Times New Roman"/>
          <w:vertAlign w:val="superscript"/>
        </w:rPr>
        <w:t>th</w:t>
      </w:r>
      <w:r w:rsidRPr="00CB5BD1">
        <w:rPr>
          <w:rFonts w:cs="Times New Roman"/>
        </w:rPr>
        <w:t xml:space="preserve"> Five Year Plan of the GOC (2011-2015) specifically focuses on energy and climate change by setting the following goals</w:t>
      </w:r>
      <w:r w:rsidRPr="00CB5BD1">
        <w:rPr>
          <w:rStyle w:val="FootnoteReference"/>
          <w:rFonts w:cs="Times New Roman"/>
        </w:rPr>
        <w:footnoteReference w:id="11"/>
      </w:r>
      <w:r w:rsidRPr="00CB5BD1">
        <w:rPr>
          <w:rFonts w:cs="Times New Roman"/>
        </w:rPr>
        <w:t>:</w:t>
      </w:r>
    </w:p>
    <w:p w:rsidR="002755B9" w:rsidRPr="00CB5BD1" w:rsidRDefault="002755B9" w:rsidP="00E2454F">
      <w:pPr>
        <w:pStyle w:val="ListParagraph"/>
        <w:numPr>
          <w:ilvl w:val="0"/>
          <w:numId w:val="30"/>
        </w:numPr>
        <w:spacing w:before="100" w:beforeAutospacing="1" w:after="100" w:afterAutospacing="1"/>
        <w:contextualSpacing w:val="0"/>
        <w:jc w:val="both"/>
        <w:rPr>
          <w:rFonts w:cs="Times New Roman"/>
        </w:rPr>
      </w:pPr>
      <w:r w:rsidRPr="00CB5BD1">
        <w:rPr>
          <w:rFonts w:cs="Times New Roman"/>
        </w:rPr>
        <w:t>A 16% reduction in energy intensity (energy consumption per unit of GDP)</w:t>
      </w:r>
    </w:p>
    <w:p w:rsidR="002755B9" w:rsidRPr="00CB5BD1" w:rsidRDefault="002755B9" w:rsidP="00E2454F">
      <w:pPr>
        <w:pStyle w:val="ListParagraph"/>
        <w:numPr>
          <w:ilvl w:val="0"/>
          <w:numId w:val="30"/>
        </w:numPr>
        <w:spacing w:before="100" w:beforeAutospacing="1" w:after="100" w:afterAutospacing="1"/>
        <w:contextualSpacing w:val="0"/>
        <w:jc w:val="both"/>
        <w:rPr>
          <w:rFonts w:cs="Times New Roman"/>
        </w:rPr>
      </w:pPr>
      <w:r w:rsidRPr="00CB5BD1">
        <w:rPr>
          <w:rFonts w:cs="Times New Roman"/>
        </w:rPr>
        <w:t>A 17% reduction in carbon intensity (carbon emissions per unit of GDP)</w:t>
      </w:r>
    </w:p>
    <w:p w:rsidR="002755B9" w:rsidRPr="00CB5BD1" w:rsidRDefault="002755B9" w:rsidP="002755B9">
      <w:pPr>
        <w:spacing w:before="100" w:beforeAutospacing="1" w:after="100" w:afterAutospacing="1"/>
        <w:jc w:val="both"/>
        <w:rPr>
          <w:rFonts w:ascii="Calibri" w:hAnsi="Calibri" w:cs="Times New Roman"/>
        </w:rPr>
      </w:pPr>
      <w:r w:rsidRPr="00CB5BD1">
        <w:rPr>
          <w:rFonts w:ascii="Calibri" w:hAnsi="Calibri" w:cs="Times New Roman"/>
        </w:rPr>
        <w:t>Moreover, the Energy and Environment unit of UNDP China in collaboration with the GEF has a tradition of assisting the GOC in its Energy Efficiency endeavors in the form of projects such as BRESL and PILESLAMP projects. The project has also aimed to achieve the objective set out in the GEF Strategic Program No. 1, which is on Promoting Energy Efficiency in Residential and Commercial Buildings (SP-1); and GEF Operational Program: 5: Removal of barriers to energy efficiency and energy conservation</w:t>
      </w:r>
    </w:p>
    <w:p w:rsidR="009A12BF" w:rsidRPr="00CB5BD1" w:rsidRDefault="002755B9" w:rsidP="002755B9">
      <w:pPr>
        <w:spacing w:before="100" w:beforeAutospacing="1" w:after="100" w:afterAutospacing="1"/>
        <w:jc w:val="both"/>
        <w:rPr>
          <w:rFonts w:cs="Times New Roman"/>
        </w:rPr>
      </w:pPr>
      <w:r w:rsidRPr="00CB5BD1">
        <w:rPr>
          <w:rFonts w:cs="Times New Roman"/>
        </w:rPr>
        <w:t xml:space="preserve">Consequently, the project’s activities have been </w:t>
      </w:r>
      <w:r w:rsidRPr="00CB5BD1">
        <w:rPr>
          <w:rFonts w:cs="Times New Roman"/>
          <w:b/>
          <w:i/>
        </w:rPr>
        <w:t>relevant</w:t>
      </w:r>
      <w:r w:rsidRPr="00CB5BD1">
        <w:rPr>
          <w:rFonts w:cs="Times New Roman"/>
        </w:rPr>
        <w:t xml:space="preserve"> to the organizational mandates of the key stakeholders such as GOC ministries (MEP, MIIT, etc.), industry associations such as CHEAA, ACC and RAC manufacturers, GEF, and the UN system in China.</w:t>
      </w:r>
    </w:p>
    <w:p w:rsidR="001659D9" w:rsidRPr="00CB5BD1" w:rsidRDefault="001659D9" w:rsidP="00807548">
      <w:pPr>
        <w:pStyle w:val="Heading3"/>
        <w:numPr>
          <w:ilvl w:val="2"/>
          <w:numId w:val="15"/>
        </w:numPr>
      </w:pPr>
      <w:bookmarkStart w:id="52" w:name="_Toc450150862"/>
      <w:r w:rsidRPr="00CB5BD1">
        <w:t>Effectiveness and Efficiency</w:t>
      </w:r>
      <w:r w:rsidR="002755B9" w:rsidRPr="00CB5BD1">
        <w:t xml:space="preserve"> (*)</w:t>
      </w:r>
      <w:bookmarkEnd w:id="52"/>
    </w:p>
    <w:p w:rsidR="002B4DC5" w:rsidRPr="00CB5BD1" w:rsidRDefault="002755B9" w:rsidP="002755B9">
      <w:pPr>
        <w:spacing w:before="100" w:beforeAutospacing="1" w:after="100" w:afterAutospacing="1"/>
        <w:jc w:val="both"/>
        <w:rPr>
          <w:rFonts w:eastAsia="Times New Roman" w:cs="Times New Roman"/>
        </w:rPr>
      </w:pPr>
      <w:r w:rsidRPr="00CB5BD1">
        <w:t>PEERAC efficiency was evaluated as a measure of utilization of resources, including time, personnel, and funds. Key aspects investigated for efficiency include UNDP Implementing Partner Execution and Coordination, Adaptive Management, Partnership Arrangements, Monitoring and Evaluation, and Project Finance.</w:t>
      </w:r>
    </w:p>
    <w:p w:rsidR="002755B9" w:rsidRPr="00CB5BD1" w:rsidRDefault="002755B9" w:rsidP="002755B9">
      <w:pPr>
        <w:spacing w:before="100" w:beforeAutospacing="1" w:after="100" w:afterAutospacing="1"/>
        <w:jc w:val="both"/>
      </w:pPr>
      <w:r w:rsidRPr="00CB5BD1">
        <w:t>The Terminal Evaluation team assessed that the UNDP and MEP-FECO have closely coordinated the project’s planning and implementation. Moreover, partnerships were developed with a wide array of organizations in the public and private sectors, including government agencies ,manufacturers, retailers, industry associations, research bodies, and academia. Leveraging these partnerships, most project activities have been delivered by the sub-contractors within the agreed timeframe and have been highly responsive to the changing needs of the EE RAC sector in China. Moreover, the project’s finances have been managed efficiently. In addition, the various methods of M&amp;E inculcated in the project design, e.g. AMIS, data from Lottery Program, PAC, etc., have been duly utilized. The over-achievement of a number of important activities, such as the number of individuals trained internationally (24 vs. the project goal of 12), sales of EE RACs during the Consumer Education Campaign, etc. and the earlier than planned design of the new RAC EE Standard (standard approved by June 9, 2013 instead of by End of year 2014). However, the lack of a systemic monitoring/activity tracking tool has affected the project’s ability to keep a synchronized track of activities. Moreover, the project’s implementation faced a delay of one year, as the project was initially set to close in June 2015 but will now continue until June 2016.</w:t>
      </w:r>
    </w:p>
    <w:p w:rsidR="002755B9" w:rsidRPr="00CB5BD1" w:rsidRDefault="002755B9" w:rsidP="002755B9">
      <w:pPr>
        <w:spacing w:before="100" w:beforeAutospacing="1" w:after="100" w:afterAutospacing="1"/>
        <w:jc w:val="both"/>
      </w:pPr>
      <w:r w:rsidRPr="00CB5BD1">
        <w:t>The project has been highly effective in transforming the EE RAC industry in China towards the production and supply of more efficient ACCs and RACs. This achievement can be attributed to the selection of suitable sub-contractors, facilitating timely development and approval of the new RAC EE Standard, development of international linkages, multi-faceted training approach (needs assessment, international training, domestic training, on-site TA, and training evaluation). In particular, the following activities were highly appreciated by project beneficiaries and stakeholders:</w:t>
      </w:r>
    </w:p>
    <w:p w:rsidR="002755B9" w:rsidRPr="00CB5BD1" w:rsidRDefault="002755B9" w:rsidP="00E2454F">
      <w:pPr>
        <w:pStyle w:val="ListParagraph"/>
        <w:numPr>
          <w:ilvl w:val="0"/>
          <w:numId w:val="31"/>
        </w:numPr>
        <w:spacing w:before="100" w:beforeAutospacing="1" w:after="100" w:afterAutospacing="1"/>
        <w:jc w:val="both"/>
      </w:pPr>
      <w:r w:rsidRPr="00CB5BD1">
        <w:t>Timely development and approval of the new RAC EE Standard;</w:t>
      </w:r>
    </w:p>
    <w:p w:rsidR="002755B9" w:rsidRPr="00CB5BD1" w:rsidRDefault="002755B9" w:rsidP="00E2454F">
      <w:pPr>
        <w:pStyle w:val="ListParagraph"/>
        <w:numPr>
          <w:ilvl w:val="0"/>
          <w:numId w:val="31"/>
        </w:numPr>
        <w:spacing w:before="100" w:beforeAutospacing="1" w:after="100" w:afterAutospacing="1"/>
        <w:jc w:val="both"/>
      </w:pPr>
      <w:r w:rsidRPr="00CB5BD1">
        <w:t>Introduction to Simulation Software of the UMD CEEE;</w:t>
      </w:r>
    </w:p>
    <w:p w:rsidR="002755B9" w:rsidRPr="00CB5BD1" w:rsidRDefault="002755B9" w:rsidP="00E2454F">
      <w:pPr>
        <w:pStyle w:val="ListParagraph"/>
        <w:numPr>
          <w:ilvl w:val="0"/>
          <w:numId w:val="31"/>
        </w:numPr>
        <w:spacing w:before="100" w:beforeAutospacing="1" w:after="100" w:afterAutospacing="1"/>
        <w:jc w:val="both"/>
      </w:pPr>
      <w:r w:rsidRPr="00CB5BD1">
        <w:t>Linkages Developed among Competitor Staff; and Linkages facilitated between manufacturers and policy making bodies.</w:t>
      </w:r>
    </w:p>
    <w:p w:rsidR="002755B9" w:rsidRPr="00CB5BD1" w:rsidRDefault="002755B9" w:rsidP="00E2454F">
      <w:pPr>
        <w:pStyle w:val="ListParagraph"/>
        <w:numPr>
          <w:ilvl w:val="0"/>
          <w:numId w:val="31"/>
        </w:numPr>
        <w:spacing w:before="100" w:beforeAutospacing="1" w:after="100" w:afterAutospacing="1"/>
        <w:jc w:val="both"/>
      </w:pPr>
      <w:r w:rsidRPr="00CB5BD1">
        <w:t>Industry-wide Production and Marketing Data supplied by AMIS;</w:t>
      </w:r>
    </w:p>
    <w:p w:rsidR="002755B9" w:rsidRPr="00CB5BD1" w:rsidRDefault="002755B9" w:rsidP="00E2454F">
      <w:pPr>
        <w:pStyle w:val="ListParagraph"/>
        <w:numPr>
          <w:ilvl w:val="0"/>
          <w:numId w:val="31"/>
        </w:numPr>
        <w:spacing w:before="100" w:beforeAutospacing="1" w:after="100" w:afterAutospacing="1"/>
        <w:jc w:val="both"/>
      </w:pPr>
      <w:r w:rsidRPr="00CB5BD1">
        <w:t>Competitive Approach to the Manufacturer Incentive Program; and</w:t>
      </w:r>
    </w:p>
    <w:p w:rsidR="002755B9" w:rsidRPr="00CB5BD1" w:rsidRDefault="002755B9" w:rsidP="00E2454F">
      <w:pPr>
        <w:pStyle w:val="ListParagraph"/>
        <w:numPr>
          <w:ilvl w:val="0"/>
          <w:numId w:val="31"/>
        </w:numPr>
        <w:spacing w:before="100" w:beforeAutospacing="1" w:after="100" w:afterAutospacing="1"/>
        <w:jc w:val="both"/>
      </w:pPr>
      <w:r w:rsidRPr="00CB5BD1">
        <w:t>Methodology of the Consumer Education Campaign</w:t>
      </w:r>
    </w:p>
    <w:p w:rsidR="00473F5D" w:rsidRPr="00CB5BD1" w:rsidRDefault="002755B9" w:rsidP="002755B9">
      <w:pPr>
        <w:spacing w:before="100" w:beforeAutospacing="1" w:after="100" w:afterAutospacing="1"/>
        <w:jc w:val="both"/>
        <w:rPr>
          <w:b/>
          <w:bCs/>
          <w:i/>
          <w:iCs/>
        </w:rPr>
      </w:pPr>
      <w:r w:rsidRPr="00CB5BD1">
        <w:t xml:space="preserve">Overall, the TE team concluded that the PEERAC project’s Efficiency was </w:t>
      </w:r>
      <w:r w:rsidRPr="00CB5BD1">
        <w:rPr>
          <w:b/>
          <w:i/>
        </w:rPr>
        <w:t xml:space="preserve">Satisfactory, </w:t>
      </w:r>
      <w:r w:rsidRPr="00CB5BD1">
        <w:t xml:space="preserve">while its Effectiveness was </w:t>
      </w:r>
      <w:r w:rsidRPr="00CB5BD1">
        <w:rPr>
          <w:b/>
          <w:i/>
        </w:rPr>
        <w:t>Highly Satisfactory.</w:t>
      </w:r>
    </w:p>
    <w:p w:rsidR="00563E51" w:rsidRPr="00CB5BD1" w:rsidRDefault="00563E51" w:rsidP="00807548">
      <w:pPr>
        <w:pStyle w:val="Heading3"/>
        <w:numPr>
          <w:ilvl w:val="2"/>
          <w:numId w:val="15"/>
        </w:numPr>
      </w:pPr>
      <w:bookmarkStart w:id="53" w:name="_Toc450150863"/>
      <w:r w:rsidRPr="00CB5BD1">
        <w:t>Country Ownership</w:t>
      </w:r>
      <w:bookmarkEnd w:id="53"/>
    </w:p>
    <w:p w:rsidR="00B302E1" w:rsidRPr="00CB5BD1" w:rsidRDefault="002755B9" w:rsidP="002755B9">
      <w:pPr>
        <w:autoSpaceDE w:val="0"/>
        <w:autoSpaceDN w:val="0"/>
        <w:adjustRightInd w:val="0"/>
        <w:spacing w:before="100" w:beforeAutospacing="1" w:after="100" w:afterAutospacing="1"/>
        <w:jc w:val="both"/>
        <w:rPr>
          <w:rFonts w:cs="TimesNewRomanPSMT"/>
        </w:rPr>
      </w:pPr>
      <w:r w:rsidRPr="00CB5BD1">
        <w:rPr>
          <w:rFonts w:cs="TimesNewRomanPSMT"/>
        </w:rPr>
        <w:t>All the country-level stakeholders have demonstrated strong commitment and ownership of the PEERAC project.</w:t>
      </w:r>
    </w:p>
    <w:p w:rsidR="002755B9" w:rsidRPr="00CB5BD1" w:rsidRDefault="002755B9" w:rsidP="002755B9">
      <w:pPr>
        <w:autoSpaceDE w:val="0"/>
        <w:autoSpaceDN w:val="0"/>
        <w:adjustRightInd w:val="0"/>
        <w:spacing w:before="100" w:beforeAutospacing="1" w:after="100" w:afterAutospacing="1"/>
        <w:jc w:val="both"/>
        <w:rPr>
          <w:rFonts w:cs="TimesNewRomanPSMT"/>
        </w:rPr>
      </w:pPr>
      <w:r w:rsidRPr="00CB5BD1">
        <w:rPr>
          <w:rFonts w:cs="TimesNewRomanPSMT"/>
        </w:rPr>
        <w:t xml:space="preserve">The GOC’s ownership is demonstrated by the provision of high-level of MEP and FECO staff for project management positions, the participation of senior representatives from various ministries in PEERAC PAC and TAC, higher than committed levels of co-financing, inclusion of EE as a strategic measure in the bid to combat global warming and climate change, and most importantly, the establishment and compulsory implementation of RAC EE Standard developed by the project. </w:t>
      </w:r>
    </w:p>
    <w:p w:rsidR="002755B9" w:rsidRPr="00CB5BD1" w:rsidRDefault="002755B9" w:rsidP="002755B9">
      <w:pPr>
        <w:autoSpaceDE w:val="0"/>
        <w:autoSpaceDN w:val="0"/>
        <w:adjustRightInd w:val="0"/>
        <w:spacing w:before="100" w:beforeAutospacing="1" w:after="100" w:afterAutospacing="1"/>
        <w:jc w:val="both"/>
        <w:rPr>
          <w:rFonts w:cs="TimesNewRomanPSMT"/>
        </w:rPr>
      </w:pPr>
      <w:r w:rsidRPr="00CB5BD1">
        <w:rPr>
          <w:rFonts w:cs="TimesNewRomanPSMT"/>
        </w:rPr>
        <w:t xml:space="preserve">Similarly, the private sector participation has ensured the project’s successful outcomes in the form of upgrading the energy efficiency levels of the ACC and RAC industries in China. Key contributions from private sector include provision of higher than committed co-financing, providing senior and knowledgeable staff for training, participating in the product development, commercialization, and testing activities, etc. </w:t>
      </w:r>
    </w:p>
    <w:p w:rsidR="002755B9" w:rsidRPr="00CB5BD1" w:rsidRDefault="002755B9" w:rsidP="00556CAB">
      <w:pPr>
        <w:autoSpaceDE w:val="0"/>
        <w:autoSpaceDN w:val="0"/>
        <w:adjustRightInd w:val="0"/>
        <w:spacing w:before="100" w:beforeAutospacing="1" w:after="100" w:afterAutospacing="1"/>
        <w:jc w:val="both"/>
        <w:rPr>
          <w:rFonts w:cs="TimesNewRomanPSMT"/>
        </w:rPr>
      </w:pPr>
      <w:r w:rsidRPr="00CB5BD1">
        <w:rPr>
          <w:rFonts w:cs="TimesNewRomanPSMT"/>
        </w:rPr>
        <w:t>The project’s sub-contractors have also shown their keen interest in the project’s success through on time or early completion of contracts, judicious spending of project funds, and cross-promotion of PEERAC’s activities within their own respective organizational events. For example, China WTO Tribune, the holder of the International CSR Forum on Biodiversity and Green Development, invited PEERAC PMO staff and FECO experts to make keynote speeches on EE during the forum.</w:t>
      </w:r>
    </w:p>
    <w:p w:rsidR="00C86C19" w:rsidRPr="00CB5BD1" w:rsidRDefault="00C86C19" w:rsidP="00807548">
      <w:pPr>
        <w:pStyle w:val="Heading3"/>
        <w:numPr>
          <w:ilvl w:val="2"/>
          <w:numId w:val="15"/>
        </w:numPr>
        <w:rPr>
          <w:rFonts w:asciiTheme="minorHAnsi" w:hAnsiTheme="minorHAnsi"/>
        </w:rPr>
      </w:pPr>
      <w:bookmarkStart w:id="54" w:name="_Toc450150864"/>
      <w:r w:rsidRPr="00CB5BD1">
        <w:t>M</w:t>
      </w:r>
      <w:r w:rsidR="00F37680" w:rsidRPr="00CB5BD1">
        <w:t>ainstreaming and Sustainabilit</w:t>
      </w:r>
      <w:r w:rsidR="002755B9" w:rsidRPr="00CB5BD1">
        <w:t>y (*)</w:t>
      </w:r>
      <w:bookmarkEnd w:id="54"/>
    </w:p>
    <w:p w:rsidR="00DB5CB3" w:rsidRPr="00CB5BD1" w:rsidRDefault="00556CAB" w:rsidP="00556CAB">
      <w:pPr>
        <w:autoSpaceDE w:val="0"/>
        <w:autoSpaceDN w:val="0"/>
        <w:adjustRightInd w:val="0"/>
        <w:spacing w:before="100" w:beforeAutospacing="1" w:after="100" w:afterAutospacing="1"/>
        <w:jc w:val="both"/>
        <w:rPr>
          <w:rFonts w:cs="TimesNewRomanPSMT"/>
        </w:rPr>
      </w:pPr>
      <w:r w:rsidRPr="00CB5BD1">
        <w:rPr>
          <w:rFonts w:cs="TimesNewRomanPSMT"/>
        </w:rPr>
        <w:t>Sustainability of project interventions has been inherent in the mainstreaming and replication potential incorporated into the project design. Certain project implementation practices, contributions, and outcomes have ensured sustainability in particular.</w:t>
      </w:r>
    </w:p>
    <w:p w:rsidR="00556CAB" w:rsidRPr="00CB5BD1" w:rsidRDefault="00556CAB" w:rsidP="00556CAB">
      <w:pPr>
        <w:autoSpaceDE w:val="0"/>
        <w:autoSpaceDN w:val="0"/>
        <w:adjustRightInd w:val="0"/>
        <w:spacing w:before="100" w:beforeAutospacing="1" w:after="100" w:afterAutospacing="1"/>
        <w:jc w:val="both"/>
        <w:rPr>
          <w:rFonts w:cs="TimesNewRomanPSMT"/>
        </w:rPr>
      </w:pPr>
      <w:r w:rsidRPr="00CB5BD1">
        <w:rPr>
          <w:rFonts w:cs="TimesNewRomanPSMT"/>
        </w:rPr>
        <w:t>The development and compulsory application of the new RAC EE standard has implications for both the public and private stakeholders. The obligatory imposition of the standard has ensured that all RACs marketed in China meet high EE standards. The constant monitoring and periodic revision of the standard will ensure that the EE of RACs continually increases in the medium and long run by taking advantage of new technologies and practices. Furthermore, the adoption of EE by the GOC as a tool for climate change mitigation is likely to lead to adoption of best practices from the PEERAC project by new projects and programs. For instance, the NDRC is currently in contact with the PMO for potential collaboration on a new initiative.</w:t>
      </w:r>
    </w:p>
    <w:p w:rsidR="00556CAB" w:rsidRPr="00CB5BD1" w:rsidRDefault="00556CAB" w:rsidP="00556CAB">
      <w:pPr>
        <w:autoSpaceDE w:val="0"/>
        <w:autoSpaceDN w:val="0"/>
        <w:adjustRightInd w:val="0"/>
        <w:spacing w:before="100" w:beforeAutospacing="1" w:after="100" w:afterAutospacing="1"/>
        <w:jc w:val="both"/>
        <w:rPr>
          <w:rFonts w:cs="TimesNewRomanPSMT"/>
        </w:rPr>
      </w:pPr>
      <w:r w:rsidRPr="00CB5BD1">
        <w:rPr>
          <w:rFonts w:cs="TimesNewRomanPSMT"/>
        </w:rPr>
        <w:t xml:space="preserve">Moreover, implementing the project through sub-contracts awarded to various public and private stakeholders, e.g. industry associations such as CHEAA and CHEARI, private sector entities such as GOME, and GOC agencies such as CNIS, has resulted in capacity building of these organizations for future support to the EE RAC industry. For instance, after a successful experience with RACs, CHEAA has started gathering EE data for other home appliances. Similarly, GOME plans to promote other EE home appliances using the approach for the Consumer Promotion Campaign. </w:t>
      </w:r>
    </w:p>
    <w:p w:rsidR="00556CAB" w:rsidRPr="00CB5BD1" w:rsidRDefault="00556CAB" w:rsidP="00556CAB">
      <w:pPr>
        <w:autoSpaceDE w:val="0"/>
        <w:autoSpaceDN w:val="0"/>
        <w:adjustRightInd w:val="0"/>
        <w:spacing w:before="100" w:beforeAutospacing="1" w:after="100" w:afterAutospacing="1"/>
        <w:jc w:val="both"/>
        <w:rPr>
          <w:rFonts w:cs="TimesNewRomanPSMT"/>
        </w:rPr>
      </w:pPr>
      <w:r w:rsidRPr="00CB5BD1">
        <w:rPr>
          <w:rFonts w:cs="TimesNewRomanPSMT"/>
        </w:rPr>
        <w:t xml:space="preserve">Moreover, by successfully improving the EE capacity of ACC and RAC manufacturers with 90% and 95% of the Chinese market share, respectively, the project has transformed the EE RAC market in the country. The training, technology transfer, and inter-organizational and interpersonal linkages developed by PEERAC will lead to further development of EE RAC industry not only for China but also for other countries. For instance, a TE interview with Midea revealed that the EE RAC technology delivered through the project is being also used in RACs intended for export markets, including North America and Europe. </w:t>
      </w:r>
    </w:p>
    <w:p w:rsidR="00556CAB" w:rsidRPr="00CB5BD1" w:rsidRDefault="00556CAB" w:rsidP="00556CAB">
      <w:pPr>
        <w:autoSpaceDE w:val="0"/>
        <w:autoSpaceDN w:val="0"/>
        <w:adjustRightInd w:val="0"/>
        <w:spacing w:before="100" w:beforeAutospacing="1" w:after="100" w:afterAutospacing="1"/>
        <w:jc w:val="both"/>
        <w:rPr>
          <w:rFonts w:cs="TimesNewRomanPSMT"/>
        </w:rPr>
      </w:pPr>
      <w:r w:rsidRPr="00CB5BD1">
        <w:rPr>
          <w:rFonts w:cs="TimesNewRomanPSMT"/>
        </w:rPr>
        <w:t xml:space="preserve">Similarly, through other successful initiatives such as AMIS, the Manufacturer Incentive Program and Consumer Education Campaign, the project has the potential to leave a legacy. </w:t>
      </w:r>
    </w:p>
    <w:p w:rsidR="00556CAB" w:rsidRPr="00CB5BD1" w:rsidRDefault="00556CAB" w:rsidP="00556CAB">
      <w:pPr>
        <w:autoSpaceDE w:val="0"/>
        <w:autoSpaceDN w:val="0"/>
        <w:adjustRightInd w:val="0"/>
        <w:spacing w:before="100" w:beforeAutospacing="1" w:after="100" w:afterAutospacing="1"/>
        <w:jc w:val="both"/>
        <w:rPr>
          <w:rFonts w:cs="TimesNewRomanPSMT"/>
        </w:rPr>
      </w:pPr>
      <w:r w:rsidRPr="00CB5BD1">
        <w:rPr>
          <w:rFonts w:cs="TimesNewRomanPSMT"/>
        </w:rPr>
        <w:t>However, to ensure long term replicability and sustainability, it will be important to systematically document the project’s approaches, methodologies, and outputs, e.g. training outlines, manuals, and methodologies, etc. and make them  freely available to all potential individual and organizational stakeholders, including manufacturers, researchers, academics, policy makers, and consumers, etc.</w:t>
      </w:r>
    </w:p>
    <w:p w:rsidR="004A5BCD" w:rsidRPr="00CB5BD1" w:rsidRDefault="00556CAB" w:rsidP="00556CAB">
      <w:pPr>
        <w:tabs>
          <w:tab w:val="left" w:pos="2074"/>
        </w:tabs>
        <w:autoSpaceDE w:val="0"/>
        <w:autoSpaceDN w:val="0"/>
        <w:adjustRightInd w:val="0"/>
        <w:spacing w:before="100" w:beforeAutospacing="1" w:after="100" w:afterAutospacing="1"/>
        <w:jc w:val="both"/>
        <w:rPr>
          <w:rFonts w:cs="TimesNewRomanPSMT"/>
          <w:b/>
          <w:bCs/>
          <w:i/>
          <w:iCs/>
        </w:rPr>
      </w:pPr>
      <w:r w:rsidRPr="00CB5BD1">
        <w:rPr>
          <w:rFonts w:cs="TimesNewRomanPSMT"/>
        </w:rPr>
        <w:t xml:space="preserve">Considering the policy support, enthusiastic adoption by the ACC and RAC industry, and continual rise in consumer awareness, the TE team concludes that the PEERAC project is </w:t>
      </w:r>
      <w:r w:rsidRPr="00CB5BD1">
        <w:rPr>
          <w:rFonts w:cs="TimesNewRomanPSMT"/>
          <w:b/>
          <w:bCs/>
          <w:i/>
          <w:iCs/>
        </w:rPr>
        <w:t>Likely Sustainable.</w:t>
      </w:r>
    </w:p>
    <w:p w:rsidR="00DE1E07" w:rsidRPr="00CB5BD1" w:rsidRDefault="00DE1E07" w:rsidP="00807548">
      <w:pPr>
        <w:pStyle w:val="Heading3"/>
        <w:numPr>
          <w:ilvl w:val="2"/>
          <w:numId w:val="15"/>
        </w:numPr>
      </w:pPr>
      <w:bookmarkStart w:id="55" w:name="_Toc450150865"/>
      <w:r w:rsidRPr="00CB5BD1">
        <w:t>Impact</w:t>
      </w:r>
      <w:bookmarkEnd w:id="55"/>
    </w:p>
    <w:p w:rsidR="00477E29" w:rsidRPr="00CB5BD1" w:rsidRDefault="000124C8" w:rsidP="005D5781">
      <w:pPr>
        <w:autoSpaceDE w:val="0"/>
        <w:autoSpaceDN w:val="0"/>
        <w:adjustRightInd w:val="0"/>
        <w:spacing w:before="100" w:beforeAutospacing="1" w:after="100" w:afterAutospacing="1"/>
        <w:jc w:val="both"/>
        <w:rPr>
          <w:rFonts w:cs="TimesNewRomanPSMT"/>
        </w:rPr>
      </w:pPr>
      <w:r w:rsidRPr="00CB5BD1">
        <w:rPr>
          <w:bCs/>
        </w:rPr>
        <w:t>PEERAC has had a major impact on the industry, leading to the discontinuation of energy inefficient RACs after the implementation of the new RAC EE Standard. Moreover, the project acted as an invaluable platform for learning and exchange among different industry stakeholders, including competitors, thereby providing a level ground for learning. Similarly, the project facilitated increase in retail purchase of EE RACs and enhanced consumer awareness about the products.</w:t>
      </w:r>
    </w:p>
    <w:p w:rsidR="000124C8" w:rsidRPr="00CB5BD1" w:rsidRDefault="000124C8" w:rsidP="000124C8">
      <w:pPr>
        <w:pStyle w:val="Default"/>
        <w:spacing w:before="100" w:beforeAutospacing="1" w:after="100" w:afterAutospacing="1" w:line="276" w:lineRule="auto"/>
        <w:jc w:val="both"/>
        <w:rPr>
          <w:rFonts w:asciiTheme="minorHAnsi" w:hAnsiTheme="minorHAnsi"/>
          <w:bCs/>
          <w:color w:val="auto"/>
          <w:sz w:val="22"/>
          <w:szCs w:val="22"/>
        </w:rPr>
      </w:pPr>
      <w:r w:rsidRPr="00CB5BD1">
        <w:rPr>
          <w:rFonts w:asciiTheme="minorHAnsi" w:hAnsiTheme="minorHAnsi"/>
          <w:bCs/>
          <w:color w:val="auto"/>
          <w:sz w:val="22"/>
          <w:szCs w:val="22"/>
        </w:rPr>
        <w:t xml:space="preserve">Key achievements of the project include 43.82% improvement in the EE of RACs as compared to the project design goal of 10% and 49.9% market share of EE RACs as compared to the project goal of 15%. In addition, the project has also resulted in 23.6% improvement in the EE of ACCs. Accordingly, these measures have resulted in cumulative energy savings of 33.77 Mtce and a cumulative reduction of 274 Mtons of CO2, thus far. </w:t>
      </w:r>
    </w:p>
    <w:p w:rsidR="00477E29" w:rsidRPr="00CB5BD1" w:rsidRDefault="000124C8" w:rsidP="00C44992">
      <w:pPr>
        <w:spacing w:before="100" w:beforeAutospacing="1" w:after="100" w:afterAutospacing="1"/>
        <w:jc w:val="both"/>
        <w:rPr>
          <w:bCs/>
        </w:rPr>
      </w:pPr>
      <w:r w:rsidRPr="00CB5BD1">
        <w:rPr>
          <w:bCs/>
        </w:rPr>
        <w:t xml:space="preserve">Table </w:t>
      </w:r>
      <w:r w:rsidR="00660642" w:rsidRPr="00CB5BD1">
        <w:rPr>
          <w:bCs/>
        </w:rPr>
        <w:t>1</w:t>
      </w:r>
      <w:r w:rsidR="00C44992" w:rsidRPr="00CB5BD1">
        <w:rPr>
          <w:bCs/>
        </w:rPr>
        <w:t>6</w:t>
      </w:r>
      <w:r w:rsidRPr="00CB5BD1">
        <w:rPr>
          <w:bCs/>
        </w:rPr>
        <w:t xml:space="preserve"> below provides a detailed overview of the project’s quantitative impact.</w:t>
      </w:r>
    </w:p>
    <w:p w:rsidR="00660642" w:rsidRPr="00CB5BD1" w:rsidRDefault="00660642" w:rsidP="00660642">
      <w:pPr>
        <w:pStyle w:val="Caption"/>
        <w:keepNext/>
        <w:spacing w:after="0"/>
        <w:jc w:val="center"/>
        <w:rPr>
          <w:sz w:val="22"/>
          <w:szCs w:val="22"/>
        </w:rPr>
      </w:pPr>
      <w:bookmarkStart w:id="56" w:name="_Toc450210986"/>
      <w:r w:rsidRPr="00CB5BD1">
        <w:rPr>
          <w:sz w:val="22"/>
          <w:szCs w:val="22"/>
        </w:rPr>
        <w:t xml:space="preserve">Table </w:t>
      </w:r>
      <w:r w:rsidR="00F305B9" w:rsidRPr="00CB5BD1">
        <w:rPr>
          <w:sz w:val="22"/>
          <w:szCs w:val="22"/>
        </w:rPr>
        <w:fldChar w:fldCharType="begin"/>
      </w:r>
      <w:r w:rsidRPr="00CB5BD1">
        <w:rPr>
          <w:sz w:val="22"/>
          <w:szCs w:val="22"/>
        </w:rPr>
        <w:instrText xml:space="preserve"> SEQ Table \* ARABIC </w:instrText>
      </w:r>
      <w:r w:rsidR="00F305B9" w:rsidRPr="00CB5BD1">
        <w:rPr>
          <w:sz w:val="22"/>
          <w:szCs w:val="22"/>
        </w:rPr>
        <w:fldChar w:fldCharType="separate"/>
      </w:r>
      <w:r w:rsidR="0095659C" w:rsidRPr="00CB5BD1">
        <w:rPr>
          <w:sz w:val="22"/>
          <w:szCs w:val="22"/>
        </w:rPr>
        <w:t>16</w:t>
      </w:r>
      <w:r w:rsidR="00F305B9" w:rsidRPr="00CB5BD1">
        <w:rPr>
          <w:sz w:val="22"/>
          <w:szCs w:val="22"/>
        </w:rPr>
        <w:fldChar w:fldCharType="end"/>
      </w:r>
      <w:r w:rsidRPr="00CB5BD1">
        <w:rPr>
          <w:sz w:val="22"/>
          <w:szCs w:val="22"/>
        </w:rPr>
        <w:t>: Detailed Overview of the Project’s Quantitative Impact</w:t>
      </w:r>
      <w:bookmarkEnd w:id="56"/>
    </w:p>
    <w:tbl>
      <w:tblPr>
        <w:tblStyle w:val="LightGrid-Accent5"/>
        <w:tblW w:w="0" w:type="auto"/>
        <w:tblLook w:val="04A0" w:firstRow="1" w:lastRow="0" w:firstColumn="1" w:lastColumn="0" w:noHBand="0" w:noVBand="1"/>
      </w:tblPr>
      <w:tblGrid>
        <w:gridCol w:w="4269"/>
        <w:gridCol w:w="1307"/>
        <w:gridCol w:w="1390"/>
        <w:gridCol w:w="2098"/>
        <w:gridCol w:w="1232"/>
      </w:tblGrid>
      <w:tr w:rsidR="00660642" w:rsidRPr="00CB5BD1" w:rsidTr="006606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6" w:type="dxa"/>
            <w:gridSpan w:val="2"/>
            <w:shd w:val="clear" w:color="auto" w:fill="31849B" w:themeFill="accent5" w:themeFillShade="BF"/>
            <w:vAlign w:val="center"/>
          </w:tcPr>
          <w:p w:rsidR="00660642" w:rsidRPr="00CB5BD1" w:rsidRDefault="00660642" w:rsidP="00660642">
            <w:pPr>
              <w:spacing w:before="100" w:beforeAutospacing="1" w:after="100" w:afterAutospacing="1"/>
              <w:jc w:val="center"/>
              <w:rPr>
                <w:rFonts w:asciiTheme="minorHAnsi" w:hAnsiTheme="minorHAnsi" w:cstheme="minorHAnsi"/>
                <w:color w:val="FFFFFF" w:themeColor="background1"/>
              </w:rPr>
            </w:pPr>
            <w:r w:rsidRPr="00CB5BD1">
              <w:rPr>
                <w:rFonts w:asciiTheme="minorHAnsi" w:hAnsiTheme="minorHAnsi" w:cstheme="minorHAnsi"/>
                <w:color w:val="FFFFFF" w:themeColor="background1"/>
              </w:rPr>
              <w:t>Goal</w:t>
            </w:r>
          </w:p>
        </w:tc>
        <w:tc>
          <w:tcPr>
            <w:tcW w:w="1390" w:type="dxa"/>
            <w:shd w:val="clear" w:color="auto" w:fill="31849B" w:themeFill="accent5" w:themeFillShade="BF"/>
            <w:vAlign w:val="center"/>
          </w:tcPr>
          <w:p w:rsidR="00660642" w:rsidRPr="00CB5BD1" w:rsidRDefault="00660642" w:rsidP="00660642">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B5BD1">
              <w:rPr>
                <w:rFonts w:asciiTheme="minorHAnsi" w:hAnsiTheme="minorHAnsi" w:cstheme="minorHAnsi"/>
                <w:color w:val="FFFFFF" w:themeColor="background1"/>
              </w:rPr>
              <w:t>Baseline of 2007</w:t>
            </w:r>
          </w:p>
        </w:tc>
        <w:tc>
          <w:tcPr>
            <w:tcW w:w="2098" w:type="dxa"/>
            <w:shd w:val="clear" w:color="auto" w:fill="31849B" w:themeFill="accent5" w:themeFillShade="BF"/>
            <w:vAlign w:val="center"/>
          </w:tcPr>
          <w:p w:rsidR="00660642" w:rsidRPr="00CB5BD1" w:rsidRDefault="00660642" w:rsidP="00660642">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B5BD1">
              <w:rPr>
                <w:rFonts w:asciiTheme="minorHAnsi" w:hAnsiTheme="minorHAnsi" w:cstheme="minorHAnsi"/>
                <w:color w:val="FFFFFF" w:themeColor="background1"/>
              </w:rPr>
              <w:t>Current</w:t>
            </w:r>
          </w:p>
        </w:tc>
        <w:tc>
          <w:tcPr>
            <w:tcW w:w="1232" w:type="dxa"/>
            <w:shd w:val="clear" w:color="auto" w:fill="31849B" w:themeFill="accent5" w:themeFillShade="BF"/>
            <w:vAlign w:val="center"/>
          </w:tcPr>
          <w:p w:rsidR="00660642" w:rsidRPr="00CB5BD1" w:rsidRDefault="00660642" w:rsidP="00660642">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B5BD1">
              <w:rPr>
                <w:rFonts w:asciiTheme="minorHAnsi" w:hAnsiTheme="minorHAnsi" w:cstheme="minorHAnsi"/>
                <w:color w:val="FFFFFF" w:themeColor="background1"/>
              </w:rPr>
              <w:t>Percent Improved</w:t>
            </w:r>
          </w:p>
        </w:tc>
      </w:tr>
      <w:tr w:rsidR="00660642" w:rsidRPr="00CB5BD1" w:rsidTr="00660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9" w:type="dxa"/>
            <w:vAlign w:val="center"/>
          </w:tcPr>
          <w:p w:rsidR="00660642" w:rsidRPr="00CB5BD1" w:rsidRDefault="00660642" w:rsidP="00660642">
            <w:pPr>
              <w:pStyle w:val="Default"/>
              <w:rPr>
                <w:rFonts w:asciiTheme="minorHAnsi" w:hAnsiTheme="minorHAnsi" w:cstheme="minorHAnsi"/>
                <w:b w:val="0"/>
                <w:bCs w:val="0"/>
                <w:sz w:val="22"/>
                <w:szCs w:val="22"/>
              </w:rPr>
            </w:pPr>
            <w:r w:rsidRPr="00CB5BD1">
              <w:rPr>
                <w:rFonts w:asciiTheme="minorHAnsi" w:hAnsiTheme="minorHAnsi" w:cstheme="minorHAnsi"/>
                <w:b w:val="0"/>
                <w:bCs w:val="0"/>
                <w:sz w:val="22"/>
                <w:szCs w:val="22"/>
              </w:rPr>
              <w:t>Average EER of RACs by end of project, W/kWh</w:t>
            </w:r>
          </w:p>
        </w:tc>
        <w:tc>
          <w:tcPr>
            <w:tcW w:w="1307" w:type="dxa"/>
            <w:vAlign w:val="center"/>
          </w:tcPr>
          <w:p w:rsidR="00660642" w:rsidRPr="00CB5BD1" w:rsidRDefault="00660642" w:rsidP="0066064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B5BD1">
              <w:rPr>
                <w:rFonts w:asciiTheme="minorHAnsi" w:hAnsiTheme="minorHAnsi" w:cstheme="minorHAnsi"/>
                <w:sz w:val="22"/>
                <w:szCs w:val="22"/>
              </w:rPr>
              <w:t>2.94</w:t>
            </w:r>
          </w:p>
        </w:tc>
        <w:tc>
          <w:tcPr>
            <w:tcW w:w="1390" w:type="dxa"/>
            <w:vAlign w:val="center"/>
          </w:tcPr>
          <w:p w:rsidR="00660642" w:rsidRPr="00CB5BD1" w:rsidRDefault="00660642" w:rsidP="0066064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B5BD1">
              <w:rPr>
                <w:rFonts w:asciiTheme="minorHAnsi" w:hAnsiTheme="minorHAnsi" w:cstheme="minorHAnsi"/>
                <w:sz w:val="22"/>
                <w:szCs w:val="22"/>
              </w:rPr>
              <w:t>2.67</w:t>
            </w:r>
          </w:p>
        </w:tc>
        <w:tc>
          <w:tcPr>
            <w:tcW w:w="2098" w:type="dxa"/>
            <w:vAlign w:val="center"/>
          </w:tcPr>
          <w:p w:rsidR="00660642" w:rsidRPr="00CB5BD1" w:rsidRDefault="00660642" w:rsidP="0066064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B5BD1">
              <w:rPr>
                <w:rFonts w:asciiTheme="minorHAnsi" w:hAnsiTheme="minorHAnsi" w:cstheme="minorHAnsi"/>
                <w:sz w:val="22"/>
                <w:szCs w:val="22"/>
              </w:rPr>
              <w:t>3.84</w:t>
            </w:r>
          </w:p>
        </w:tc>
        <w:tc>
          <w:tcPr>
            <w:tcW w:w="1232" w:type="dxa"/>
            <w:vAlign w:val="center"/>
          </w:tcPr>
          <w:p w:rsidR="00660642" w:rsidRPr="00CB5BD1" w:rsidRDefault="00660642" w:rsidP="0066064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B5BD1">
              <w:rPr>
                <w:rFonts w:asciiTheme="minorHAnsi" w:hAnsiTheme="minorHAnsi" w:cstheme="minorHAnsi"/>
                <w:sz w:val="22"/>
                <w:szCs w:val="22"/>
              </w:rPr>
              <w:t>43.82%</w:t>
            </w:r>
          </w:p>
        </w:tc>
      </w:tr>
      <w:tr w:rsidR="00660642" w:rsidRPr="00CB5BD1" w:rsidTr="006606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9" w:type="dxa"/>
            <w:vAlign w:val="center"/>
          </w:tcPr>
          <w:p w:rsidR="00660642" w:rsidRPr="00CB5BD1" w:rsidRDefault="00660642" w:rsidP="00660642">
            <w:pPr>
              <w:pStyle w:val="Default"/>
              <w:rPr>
                <w:rFonts w:asciiTheme="minorHAnsi" w:hAnsiTheme="minorHAnsi" w:cstheme="minorHAnsi"/>
                <w:b w:val="0"/>
                <w:bCs w:val="0"/>
                <w:sz w:val="22"/>
                <w:szCs w:val="22"/>
              </w:rPr>
            </w:pPr>
            <w:r w:rsidRPr="00CB5BD1">
              <w:rPr>
                <w:rFonts w:asciiTheme="minorHAnsi" w:hAnsiTheme="minorHAnsi" w:cstheme="minorHAnsi"/>
                <w:b w:val="0"/>
                <w:bCs w:val="0"/>
                <w:sz w:val="22"/>
                <w:szCs w:val="22"/>
              </w:rPr>
              <w:t>Improvement in the energy efficiency of ACCs</w:t>
            </w:r>
          </w:p>
        </w:tc>
        <w:tc>
          <w:tcPr>
            <w:tcW w:w="1307" w:type="dxa"/>
            <w:vAlign w:val="center"/>
          </w:tcPr>
          <w:p w:rsidR="00660642" w:rsidRPr="00CB5BD1" w:rsidRDefault="00660642" w:rsidP="00660642">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CB5BD1">
              <w:rPr>
                <w:rFonts w:asciiTheme="minorHAnsi" w:hAnsiTheme="minorHAnsi" w:cstheme="minorHAnsi"/>
                <w:sz w:val="22"/>
                <w:szCs w:val="22"/>
              </w:rPr>
              <w:t>none</w:t>
            </w:r>
          </w:p>
        </w:tc>
        <w:tc>
          <w:tcPr>
            <w:tcW w:w="1390" w:type="dxa"/>
            <w:vAlign w:val="center"/>
          </w:tcPr>
          <w:p w:rsidR="00660642" w:rsidRPr="00CB5BD1" w:rsidRDefault="00660642" w:rsidP="00660642">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CB5BD1">
              <w:rPr>
                <w:rFonts w:asciiTheme="minorHAnsi" w:hAnsiTheme="minorHAnsi" w:cstheme="minorHAnsi"/>
                <w:sz w:val="22"/>
                <w:szCs w:val="22"/>
              </w:rPr>
              <w:t>2.67</w:t>
            </w:r>
          </w:p>
        </w:tc>
        <w:tc>
          <w:tcPr>
            <w:tcW w:w="2098" w:type="dxa"/>
            <w:vAlign w:val="center"/>
          </w:tcPr>
          <w:p w:rsidR="00660642" w:rsidRPr="00CB5BD1" w:rsidRDefault="00660642" w:rsidP="00660642">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CB5BD1">
              <w:rPr>
                <w:rFonts w:asciiTheme="minorHAnsi" w:hAnsiTheme="minorHAnsi" w:cstheme="minorHAnsi"/>
                <w:sz w:val="22"/>
                <w:szCs w:val="22"/>
              </w:rPr>
              <w:t>3.3</w:t>
            </w:r>
          </w:p>
        </w:tc>
        <w:tc>
          <w:tcPr>
            <w:tcW w:w="1232" w:type="dxa"/>
            <w:vAlign w:val="center"/>
          </w:tcPr>
          <w:p w:rsidR="00660642" w:rsidRPr="00CB5BD1" w:rsidRDefault="00660642" w:rsidP="00660642">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CB5BD1">
              <w:rPr>
                <w:rFonts w:asciiTheme="minorHAnsi" w:hAnsiTheme="minorHAnsi" w:cstheme="minorHAnsi"/>
                <w:sz w:val="22"/>
                <w:szCs w:val="22"/>
              </w:rPr>
              <w:t>23.60%</w:t>
            </w:r>
          </w:p>
        </w:tc>
      </w:tr>
      <w:tr w:rsidR="00660642" w:rsidRPr="00CB5BD1" w:rsidTr="00660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9" w:type="dxa"/>
            <w:vAlign w:val="center"/>
          </w:tcPr>
          <w:p w:rsidR="00660642" w:rsidRPr="00CB5BD1" w:rsidRDefault="00660642" w:rsidP="00660642">
            <w:pPr>
              <w:pStyle w:val="Default"/>
              <w:rPr>
                <w:rFonts w:asciiTheme="minorHAnsi" w:hAnsiTheme="minorHAnsi" w:cstheme="minorHAnsi"/>
                <w:b w:val="0"/>
                <w:bCs w:val="0"/>
                <w:sz w:val="22"/>
                <w:szCs w:val="22"/>
              </w:rPr>
            </w:pPr>
            <w:r w:rsidRPr="00CB5BD1">
              <w:rPr>
                <w:rFonts w:asciiTheme="minorHAnsi" w:hAnsiTheme="minorHAnsi" w:cstheme="minorHAnsi"/>
                <w:b w:val="0"/>
                <w:bCs w:val="0"/>
                <w:sz w:val="22"/>
                <w:szCs w:val="22"/>
              </w:rPr>
              <w:t>Market share of EE RACs by end of project</w:t>
            </w:r>
          </w:p>
        </w:tc>
        <w:tc>
          <w:tcPr>
            <w:tcW w:w="1307" w:type="dxa"/>
            <w:vAlign w:val="center"/>
          </w:tcPr>
          <w:p w:rsidR="00660642" w:rsidRPr="00CB5BD1" w:rsidRDefault="00660642" w:rsidP="0066064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B5BD1">
              <w:rPr>
                <w:rFonts w:asciiTheme="minorHAnsi" w:hAnsiTheme="minorHAnsi" w:cstheme="minorHAnsi"/>
                <w:sz w:val="22"/>
                <w:szCs w:val="22"/>
              </w:rPr>
              <w:t>15%</w:t>
            </w:r>
          </w:p>
        </w:tc>
        <w:tc>
          <w:tcPr>
            <w:tcW w:w="1390" w:type="dxa"/>
            <w:vAlign w:val="center"/>
          </w:tcPr>
          <w:p w:rsidR="00660642" w:rsidRPr="00CB5BD1" w:rsidRDefault="00660642" w:rsidP="0066064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B5BD1">
              <w:rPr>
                <w:rFonts w:asciiTheme="minorHAnsi" w:hAnsiTheme="minorHAnsi" w:cstheme="minorHAnsi"/>
                <w:sz w:val="22"/>
                <w:szCs w:val="22"/>
              </w:rPr>
              <w:t>5%</w:t>
            </w:r>
          </w:p>
        </w:tc>
        <w:tc>
          <w:tcPr>
            <w:tcW w:w="2098" w:type="dxa"/>
            <w:vAlign w:val="center"/>
          </w:tcPr>
          <w:p w:rsidR="00660642" w:rsidRPr="00CB5BD1" w:rsidRDefault="00660642" w:rsidP="0066064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B5BD1">
              <w:rPr>
                <w:rFonts w:asciiTheme="minorHAnsi" w:hAnsiTheme="minorHAnsi" w:cstheme="minorHAnsi"/>
                <w:sz w:val="22"/>
                <w:szCs w:val="22"/>
              </w:rPr>
              <w:t>49.90%</w:t>
            </w:r>
          </w:p>
        </w:tc>
        <w:tc>
          <w:tcPr>
            <w:tcW w:w="1232" w:type="dxa"/>
            <w:vAlign w:val="center"/>
          </w:tcPr>
          <w:p w:rsidR="00660642" w:rsidRPr="00CB5BD1" w:rsidRDefault="00660642" w:rsidP="0066064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B5BD1">
              <w:rPr>
                <w:rFonts w:asciiTheme="minorHAnsi" w:hAnsiTheme="minorHAnsi" w:cstheme="minorHAnsi"/>
                <w:sz w:val="22"/>
                <w:szCs w:val="22"/>
              </w:rPr>
              <w:t>333%</w:t>
            </w:r>
          </w:p>
        </w:tc>
      </w:tr>
      <w:tr w:rsidR="00660642" w:rsidRPr="00CB5BD1" w:rsidTr="006606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9" w:type="dxa"/>
            <w:vAlign w:val="center"/>
          </w:tcPr>
          <w:p w:rsidR="00660642" w:rsidRPr="00CB5BD1" w:rsidRDefault="00660642" w:rsidP="00660642">
            <w:pPr>
              <w:pStyle w:val="Default"/>
              <w:rPr>
                <w:rFonts w:asciiTheme="minorHAnsi" w:hAnsiTheme="minorHAnsi" w:cstheme="minorHAnsi"/>
                <w:b w:val="0"/>
                <w:bCs w:val="0"/>
                <w:sz w:val="22"/>
                <w:szCs w:val="22"/>
              </w:rPr>
            </w:pPr>
            <w:r w:rsidRPr="00CB5BD1">
              <w:rPr>
                <w:rFonts w:asciiTheme="minorHAnsi" w:hAnsiTheme="minorHAnsi" w:cstheme="minorHAnsi"/>
                <w:b w:val="0"/>
                <w:bCs w:val="0"/>
                <w:sz w:val="22"/>
                <w:szCs w:val="22"/>
              </w:rPr>
              <w:t>Cumulative Energy Savings (Mtce) by EOP</w:t>
            </w:r>
          </w:p>
        </w:tc>
        <w:tc>
          <w:tcPr>
            <w:tcW w:w="1307" w:type="dxa"/>
            <w:vAlign w:val="center"/>
          </w:tcPr>
          <w:p w:rsidR="00660642" w:rsidRPr="00CB5BD1" w:rsidRDefault="00660642" w:rsidP="00660642">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p>
        </w:tc>
        <w:tc>
          <w:tcPr>
            <w:tcW w:w="1390" w:type="dxa"/>
            <w:vAlign w:val="center"/>
          </w:tcPr>
          <w:p w:rsidR="00660642" w:rsidRPr="00CB5BD1" w:rsidRDefault="00660642" w:rsidP="00660642">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p>
        </w:tc>
        <w:tc>
          <w:tcPr>
            <w:tcW w:w="2098" w:type="dxa"/>
            <w:vAlign w:val="center"/>
          </w:tcPr>
          <w:p w:rsidR="00660642" w:rsidRPr="00CB5BD1" w:rsidRDefault="00660642" w:rsidP="00660642">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CB5BD1">
              <w:rPr>
                <w:rFonts w:asciiTheme="minorHAnsi" w:hAnsiTheme="minorHAnsi" w:cstheme="minorHAnsi"/>
                <w:sz w:val="22"/>
                <w:szCs w:val="22"/>
              </w:rPr>
              <w:t>33.77</w:t>
            </w:r>
          </w:p>
        </w:tc>
        <w:tc>
          <w:tcPr>
            <w:tcW w:w="1232" w:type="dxa"/>
            <w:vAlign w:val="center"/>
          </w:tcPr>
          <w:p w:rsidR="00660642" w:rsidRPr="00CB5BD1" w:rsidRDefault="00660642" w:rsidP="00660642">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p>
        </w:tc>
      </w:tr>
      <w:tr w:rsidR="00660642" w:rsidRPr="00CB5BD1" w:rsidTr="00660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9" w:type="dxa"/>
            <w:vAlign w:val="center"/>
          </w:tcPr>
          <w:p w:rsidR="00660642" w:rsidRPr="00CB5BD1" w:rsidRDefault="00660642" w:rsidP="00660642">
            <w:pPr>
              <w:pStyle w:val="Default"/>
              <w:rPr>
                <w:rFonts w:asciiTheme="minorHAnsi" w:hAnsiTheme="minorHAnsi" w:cstheme="minorHAnsi"/>
                <w:b w:val="0"/>
                <w:bCs w:val="0"/>
                <w:sz w:val="22"/>
                <w:szCs w:val="22"/>
              </w:rPr>
            </w:pPr>
            <w:r w:rsidRPr="00CB5BD1">
              <w:rPr>
                <w:rFonts w:asciiTheme="minorHAnsi" w:hAnsiTheme="minorHAnsi" w:cstheme="minorHAnsi"/>
                <w:b w:val="0"/>
                <w:bCs w:val="0"/>
                <w:sz w:val="22"/>
                <w:szCs w:val="22"/>
              </w:rPr>
              <w:t>Cumulative CO2 Emission Reductions (Mtons) EOP</w:t>
            </w:r>
          </w:p>
        </w:tc>
        <w:tc>
          <w:tcPr>
            <w:tcW w:w="1307" w:type="dxa"/>
            <w:vAlign w:val="center"/>
          </w:tcPr>
          <w:p w:rsidR="00660642" w:rsidRPr="00CB5BD1" w:rsidRDefault="00660642" w:rsidP="0066064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390" w:type="dxa"/>
            <w:vAlign w:val="center"/>
          </w:tcPr>
          <w:p w:rsidR="00660642" w:rsidRPr="00CB5BD1" w:rsidRDefault="00660642" w:rsidP="0066064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098" w:type="dxa"/>
            <w:vAlign w:val="center"/>
          </w:tcPr>
          <w:p w:rsidR="00660642" w:rsidRPr="00CB5BD1" w:rsidRDefault="00660642" w:rsidP="0066064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B5BD1">
              <w:rPr>
                <w:rFonts w:asciiTheme="minorHAnsi" w:hAnsiTheme="minorHAnsi" w:cstheme="minorHAnsi"/>
                <w:sz w:val="22"/>
                <w:szCs w:val="22"/>
              </w:rPr>
              <w:t>274</w:t>
            </w:r>
          </w:p>
        </w:tc>
        <w:tc>
          <w:tcPr>
            <w:tcW w:w="1232" w:type="dxa"/>
            <w:vAlign w:val="center"/>
          </w:tcPr>
          <w:p w:rsidR="00660642" w:rsidRPr="00CB5BD1" w:rsidRDefault="00660642" w:rsidP="0066064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660642" w:rsidRPr="00CB5BD1" w:rsidTr="006606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9" w:type="dxa"/>
            <w:vAlign w:val="center"/>
          </w:tcPr>
          <w:p w:rsidR="00660642" w:rsidRPr="00CB5BD1" w:rsidRDefault="00660642" w:rsidP="00660642">
            <w:pPr>
              <w:pStyle w:val="Default"/>
              <w:rPr>
                <w:rFonts w:asciiTheme="minorHAnsi" w:hAnsiTheme="minorHAnsi" w:cstheme="minorHAnsi"/>
                <w:b w:val="0"/>
                <w:bCs w:val="0"/>
                <w:sz w:val="22"/>
                <w:szCs w:val="22"/>
              </w:rPr>
            </w:pPr>
            <w:r w:rsidRPr="00CB5BD1">
              <w:rPr>
                <w:rFonts w:asciiTheme="minorHAnsi" w:hAnsiTheme="minorHAnsi" w:cstheme="minorHAnsi"/>
                <w:b w:val="0"/>
                <w:bCs w:val="0"/>
                <w:sz w:val="22"/>
                <w:szCs w:val="22"/>
              </w:rPr>
              <w:t>US$ value of EE RAC project related advertising placed by manufacturers by EOP</w:t>
            </w:r>
          </w:p>
        </w:tc>
        <w:tc>
          <w:tcPr>
            <w:tcW w:w="1307" w:type="dxa"/>
            <w:vAlign w:val="center"/>
          </w:tcPr>
          <w:p w:rsidR="00660642" w:rsidRPr="00CB5BD1" w:rsidRDefault="00660642" w:rsidP="00660642">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CB5BD1">
              <w:rPr>
                <w:rFonts w:asciiTheme="minorHAnsi" w:hAnsiTheme="minorHAnsi" w:cstheme="minorHAnsi"/>
                <w:sz w:val="22"/>
                <w:szCs w:val="22"/>
              </w:rPr>
              <w:t>7,500,000</w:t>
            </w:r>
          </w:p>
        </w:tc>
        <w:tc>
          <w:tcPr>
            <w:tcW w:w="1390" w:type="dxa"/>
            <w:vAlign w:val="center"/>
          </w:tcPr>
          <w:p w:rsidR="00660642" w:rsidRPr="00CB5BD1" w:rsidRDefault="00660642" w:rsidP="00660642">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CB5BD1">
              <w:rPr>
                <w:rFonts w:asciiTheme="minorHAnsi" w:hAnsiTheme="minorHAnsi" w:cstheme="minorHAnsi"/>
                <w:sz w:val="22"/>
                <w:szCs w:val="22"/>
              </w:rPr>
              <w:t>0</w:t>
            </w:r>
          </w:p>
        </w:tc>
        <w:tc>
          <w:tcPr>
            <w:tcW w:w="2098" w:type="dxa"/>
            <w:vAlign w:val="center"/>
          </w:tcPr>
          <w:p w:rsidR="00660642" w:rsidRPr="00CB5BD1" w:rsidRDefault="00660642" w:rsidP="00660642">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CB5BD1">
              <w:rPr>
                <w:rFonts w:asciiTheme="minorHAnsi" w:hAnsiTheme="minorHAnsi" w:cstheme="minorHAnsi"/>
                <w:sz w:val="22"/>
                <w:szCs w:val="22"/>
              </w:rPr>
              <w:t>18,700,000</w:t>
            </w:r>
          </w:p>
        </w:tc>
        <w:tc>
          <w:tcPr>
            <w:tcW w:w="1232" w:type="dxa"/>
            <w:vAlign w:val="center"/>
          </w:tcPr>
          <w:p w:rsidR="00660642" w:rsidRPr="00CB5BD1" w:rsidRDefault="00660642" w:rsidP="00660642">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p>
        </w:tc>
      </w:tr>
      <w:tr w:rsidR="00660642" w:rsidRPr="00CB5BD1" w:rsidTr="00660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9" w:type="dxa"/>
            <w:vAlign w:val="center"/>
          </w:tcPr>
          <w:p w:rsidR="00660642" w:rsidRPr="00CB5BD1" w:rsidRDefault="00660642" w:rsidP="00660642">
            <w:pPr>
              <w:pStyle w:val="Default"/>
              <w:rPr>
                <w:rFonts w:asciiTheme="minorHAnsi" w:hAnsiTheme="minorHAnsi" w:cstheme="minorHAnsi"/>
                <w:b w:val="0"/>
                <w:bCs w:val="0"/>
                <w:sz w:val="22"/>
                <w:szCs w:val="22"/>
              </w:rPr>
            </w:pPr>
            <w:r w:rsidRPr="00CB5BD1">
              <w:rPr>
                <w:rFonts w:asciiTheme="minorHAnsi" w:hAnsiTheme="minorHAnsi" w:cstheme="minorHAnsi"/>
                <w:b w:val="0"/>
                <w:bCs w:val="0"/>
                <w:sz w:val="22"/>
                <w:szCs w:val="22"/>
              </w:rPr>
              <w:t>Share of RAC advertising by manufacturers for high efficiency products by EOP</w:t>
            </w:r>
          </w:p>
        </w:tc>
        <w:tc>
          <w:tcPr>
            <w:tcW w:w="1307" w:type="dxa"/>
            <w:vAlign w:val="center"/>
          </w:tcPr>
          <w:p w:rsidR="00660642" w:rsidRPr="00CB5BD1" w:rsidRDefault="00660642" w:rsidP="0066064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B5BD1">
              <w:rPr>
                <w:rFonts w:asciiTheme="minorHAnsi" w:hAnsiTheme="minorHAnsi" w:cstheme="minorHAnsi"/>
                <w:sz w:val="22"/>
                <w:szCs w:val="22"/>
              </w:rPr>
              <w:t>10%</w:t>
            </w:r>
          </w:p>
        </w:tc>
        <w:tc>
          <w:tcPr>
            <w:tcW w:w="1390" w:type="dxa"/>
            <w:vAlign w:val="center"/>
          </w:tcPr>
          <w:p w:rsidR="00660642" w:rsidRPr="00CB5BD1" w:rsidRDefault="00660642" w:rsidP="0066064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B5BD1">
              <w:rPr>
                <w:rFonts w:asciiTheme="minorHAnsi" w:hAnsiTheme="minorHAnsi" w:cstheme="minorHAnsi"/>
                <w:sz w:val="22"/>
                <w:szCs w:val="22"/>
              </w:rPr>
              <w:t>0</w:t>
            </w:r>
          </w:p>
        </w:tc>
        <w:tc>
          <w:tcPr>
            <w:tcW w:w="2098" w:type="dxa"/>
            <w:vAlign w:val="center"/>
          </w:tcPr>
          <w:p w:rsidR="00660642" w:rsidRPr="00CB5BD1" w:rsidRDefault="00660642" w:rsidP="0066064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B5BD1">
              <w:rPr>
                <w:rFonts w:asciiTheme="minorHAnsi" w:hAnsiTheme="minorHAnsi" w:cstheme="minorHAnsi"/>
                <w:sz w:val="22"/>
                <w:szCs w:val="22"/>
              </w:rPr>
              <w:t>20%</w:t>
            </w:r>
          </w:p>
        </w:tc>
        <w:tc>
          <w:tcPr>
            <w:tcW w:w="1232" w:type="dxa"/>
            <w:vAlign w:val="center"/>
          </w:tcPr>
          <w:p w:rsidR="00660642" w:rsidRPr="00CB5BD1" w:rsidRDefault="00660642" w:rsidP="00660642">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rsidR="002A0A6C" w:rsidRPr="00CB5BD1" w:rsidRDefault="00361D58" w:rsidP="008B3659">
      <w:pPr>
        <w:autoSpaceDE w:val="0"/>
        <w:autoSpaceDN w:val="0"/>
        <w:adjustRightInd w:val="0"/>
        <w:spacing w:before="100" w:beforeAutospacing="1" w:after="100" w:afterAutospacing="1"/>
        <w:jc w:val="both"/>
      </w:pPr>
      <w:r w:rsidRPr="00CB5BD1">
        <w:rPr>
          <w:rFonts w:ascii="Calibri" w:eastAsia="ACaslon-Regular" w:hAnsi="Calibri" w:cs="ACaslon-Regular"/>
          <w:color w:val="000000"/>
        </w:rPr>
        <w:t>In addition, by presenting an implementation model and technology for EE enhancement of household appliance, the project has also had a major indirect impact on the EE sector in general. For instance, learnings from the project are already being replicated for other EE goods. Moreover, ACC and RAC manufacturers are using the learnt technology to produce products for high paying international markets.</w:t>
      </w:r>
    </w:p>
    <w:p w:rsidR="008E718F" w:rsidRPr="00CB5BD1" w:rsidRDefault="008E718F">
      <w:pPr>
        <w:rPr>
          <w:rFonts w:eastAsia="Times New Roman" w:cs="Times New Roman"/>
        </w:rPr>
      </w:pPr>
      <w:r w:rsidRPr="00CB5BD1">
        <w:rPr>
          <w:rFonts w:eastAsia="Times New Roman" w:cs="Times New Roman"/>
        </w:rPr>
        <w:br w:type="page"/>
      </w:r>
    </w:p>
    <w:p w:rsidR="003400A3" w:rsidRPr="00CB5BD1" w:rsidRDefault="008E718F" w:rsidP="00807548">
      <w:pPr>
        <w:pStyle w:val="Heading1"/>
        <w:numPr>
          <w:ilvl w:val="0"/>
          <w:numId w:val="15"/>
        </w:numPr>
        <w:rPr>
          <w:sz w:val="22"/>
          <w:szCs w:val="22"/>
        </w:rPr>
      </w:pPr>
      <w:bookmarkStart w:id="57" w:name="_Toc450150866"/>
      <w:r w:rsidRPr="00CB5BD1">
        <w:rPr>
          <w:sz w:val="22"/>
          <w:szCs w:val="22"/>
        </w:rPr>
        <w:t>CONCLUSIONS, RECOMMENDATIONS &amp; LESSONS</w:t>
      </w:r>
      <w:bookmarkEnd w:id="57"/>
    </w:p>
    <w:p w:rsidR="008E718F" w:rsidRPr="00CB5BD1" w:rsidRDefault="008E718F" w:rsidP="00807548">
      <w:pPr>
        <w:pStyle w:val="Heading2"/>
        <w:numPr>
          <w:ilvl w:val="1"/>
          <w:numId w:val="16"/>
        </w:numPr>
        <w:rPr>
          <w:sz w:val="22"/>
          <w:szCs w:val="22"/>
        </w:rPr>
      </w:pPr>
      <w:bookmarkStart w:id="58" w:name="_Toc450150867"/>
      <w:r w:rsidRPr="00CB5BD1">
        <w:rPr>
          <w:sz w:val="22"/>
          <w:szCs w:val="22"/>
        </w:rPr>
        <w:t>Conclusion</w:t>
      </w:r>
      <w:bookmarkEnd w:id="58"/>
    </w:p>
    <w:p w:rsidR="003400A3" w:rsidRPr="00CB5BD1" w:rsidRDefault="003D6897" w:rsidP="00361D58">
      <w:pPr>
        <w:autoSpaceDE w:val="0"/>
        <w:autoSpaceDN w:val="0"/>
        <w:adjustRightInd w:val="0"/>
        <w:spacing w:before="100" w:beforeAutospacing="1" w:after="100" w:afterAutospacing="1"/>
        <w:jc w:val="both"/>
        <w:rPr>
          <w:rFonts w:cs="TimesNewRomanPSMT"/>
        </w:rPr>
      </w:pPr>
      <w:r w:rsidRPr="00CB5BD1">
        <w:rPr>
          <w:rFonts w:cs="TimesNewRomanPSMT"/>
        </w:rPr>
        <w:t>In conclusion, the Terminal Evaluation team has determined that the PEERAC design has remained highly relevant to the development context of China and the priorities of various stakeholders, including GOC, GEF, UNDP, and the EE RAC industry.</w:t>
      </w:r>
    </w:p>
    <w:p w:rsidR="003D6897" w:rsidRPr="00CB5BD1" w:rsidRDefault="003D6897" w:rsidP="003D6897">
      <w:pPr>
        <w:autoSpaceDE w:val="0"/>
        <w:autoSpaceDN w:val="0"/>
        <w:adjustRightInd w:val="0"/>
        <w:spacing w:before="100" w:beforeAutospacing="1" w:after="100" w:afterAutospacing="1"/>
        <w:jc w:val="both"/>
        <w:rPr>
          <w:rFonts w:cs="TimesNewRomanPSMT"/>
        </w:rPr>
      </w:pPr>
      <w:r w:rsidRPr="00CB5BD1">
        <w:rPr>
          <w:rFonts w:cs="TimesNewRomanPSMT"/>
        </w:rPr>
        <w:t xml:space="preserve">Moreover, the project has been efficiently implemented while engaging a large number of stakeholders as partners and sub-contractors. The ownership from all stakeholders has been demonstrated in exceeding committed co-financing by 1,738.75% and has led to effective implementation, resulting in achievement of goals and component-level targets. Activities with significant impact include: Training programs designed for design and production of EE ACCs and EE RACs, development of RAC EE Standard, Manufacturer Incentive Program, and the RAC Retailer Program. A supportive environment created by the GOC also facilitated the project and resulted in unintended positive impact of a variety of activities, e.g. replication for improving the EE of other household appliances. These activities have effectively transformed the EE RAC industry in China, with EE RACs now occupying 50% market share as compared to 5% baseline levels. The project has also effectively managed its budgetary resources and activities remained responsive to evolving needs of stakeholders. </w:t>
      </w:r>
    </w:p>
    <w:p w:rsidR="003400A3" w:rsidRPr="00CB5BD1" w:rsidRDefault="003D6897" w:rsidP="003D6897">
      <w:pPr>
        <w:autoSpaceDE w:val="0"/>
        <w:autoSpaceDN w:val="0"/>
        <w:adjustRightInd w:val="0"/>
        <w:spacing w:before="100" w:beforeAutospacing="1" w:after="100" w:afterAutospacing="1"/>
        <w:jc w:val="both"/>
        <w:rPr>
          <w:rFonts w:cs="TimesNewRomanPSMT"/>
        </w:rPr>
      </w:pPr>
      <w:r w:rsidRPr="00CB5BD1">
        <w:rPr>
          <w:rFonts w:cs="TimesNewRomanPSMT"/>
        </w:rPr>
        <w:t>On the downside, an implementation delay of one year has resulted in the project to be delivered in 20% additional time. Moreover, activities related to the PR Campaign and Consumer education program were implemented much later planned, thereby potentially limited the efficacy of these particular initiatives.</w:t>
      </w:r>
    </w:p>
    <w:p w:rsidR="00BE6C29" w:rsidRPr="00CB5BD1" w:rsidRDefault="00E87DF2" w:rsidP="00807548">
      <w:pPr>
        <w:pStyle w:val="Heading2"/>
        <w:numPr>
          <w:ilvl w:val="1"/>
          <w:numId w:val="16"/>
        </w:numPr>
        <w:rPr>
          <w:sz w:val="22"/>
          <w:szCs w:val="22"/>
        </w:rPr>
      </w:pPr>
      <w:bookmarkStart w:id="59" w:name="_Toc450150868"/>
      <w:r w:rsidRPr="00CB5BD1">
        <w:rPr>
          <w:sz w:val="22"/>
          <w:szCs w:val="22"/>
        </w:rPr>
        <w:t>Lessons Learned</w:t>
      </w:r>
      <w:bookmarkEnd w:id="59"/>
    </w:p>
    <w:p w:rsidR="007A576F" w:rsidRPr="00CB5BD1" w:rsidRDefault="001363A3" w:rsidP="008E718F">
      <w:pPr>
        <w:autoSpaceDE w:val="0"/>
        <w:autoSpaceDN w:val="0"/>
        <w:adjustRightInd w:val="0"/>
        <w:spacing w:before="100" w:beforeAutospacing="1" w:after="100" w:afterAutospacing="1"/>
        <w:jc w:val="both"/>
        <w:rPr>
          <w:rFonts w:cs="TimesNewRomanPSMT"/>
        </w:rPr>
      </w:pPr>
      <w:r w:rsidRPr="00CB5BD1">
        <w:rPr>
          <w:rFonts w:cs="TimesNewRomanPSMT"/>
        </w:rPr>
        <w:t>Based on consultations with key stakeholders and the conclusions drawn by the TE team, key lessons learnt from the PEERAC project design and implementation experience are as follows:</w:t>
      </w:r>
    </w:p>
    <w:p w:rsidR="001363A3" w:rsidRPr="00CB5BD1" w:rsidRDefault="001363A3" w:rsidP="001363A3">
      <w:pPr>
        <w:pStyle w:val="ListParagraph"/>
        <w:numPr>
          <w:ilvl w:val="0"/>
          <w:numId w:val="17"/>
        </w:numPr>
        <w:autoSpaceDE w:val="0"/>
        <w:autoSpaceDN w:val="0"/>
        <w:adjustRightInd w:val="0"/>
        <w:spacing w:before="100" w:beforeAutospacing="1" w:after="100" w:afterAutospacing="1"/>
        <w:ind w:left="720"/>
        <w:jc w:val="both"/>
        <w:rPr>
          <w:rFonts w:cs="TimesNewRomanPSMT"/>
          <w:b/>
          <w:bCs/>
        </w:rPr>
      </w:pPr>
      <w:r w:rsidRPr="00CB5BD1">
        <w:rPr>
          <w:rFonts w:cs="TimesNewRomanPSMT"/>
        </w:rPr>
        <w:t xml:space="preserve">The project has demonstrated that full </w:t>
      </w:r>
      <w:r w:rsidRPr="00CB5BD1">
        <w:rPr>
          <w:rFonts w:cs="TimesNewRomanPSMT"/>
          <w:u w:val="single"/>
        </w:rPr>
        <w:t>support by Recipient country government (GOC)</w:t>
      </w:r>
      <w:r w:rsidRPr="00CB5BD1">
        <w:rPr>
          <w:rFonts w:cs="TimesNewRomanPSMT"/>
        </w:rPr>
        <w:t xml:space="preserve"> and cooperation between relevant public and private stakeholders lead to successful projects;</w:t>
      </w:r>
    </w:p>
    <w:p w:rsidR="001363A3" w:rsidRPr="00CB5BD1" w:rsidRDefault="001363A3" w:rsidP="001363A3">
      <w:pPr>
        <w:pStyle w:val="ListParagraph"/>
        <w:numPr>
          <w:ilvl w:val="0"/>
          <w:numId w:val="17"/>
        </w:numPr>
        <w:autoSpaceDE w:val="0"/>
        <w:autoSpaceDN w:val="0"/>
        <w:adjustRightInd w:val="0"/>
        <w:spacing w:before="100" w:beforeAutospacing="1" w:after="100" w:afterAutospacing="1"/>
        <w:ind w:left="720"/>
        <w:jc w:val="both"/>
        <w:rPr>
          <w:rFonts w:cs="TimesNewRomanPSMT"/>
          <w:b/>
          <w:bCs/>
        </w:rPr>
      </w:pPr>
      <w:r w:rsidRPr="00CB5BD1">
        <w:rPr>
          <w:rFonts w:cs="TimesNewRomanPSMT"/>
          <w:u w:val="single"/>
        </w:rPr>
        <w:t>Productive engagement of the private sector</w:t>
      </w:r>
      <w:r w:rsidRPr="00CB5BD1">
        <w:rPr>
          <w:rFonts w:cs="TimesNewRomanPSMT"/>
        </w:rPr>
        <w:t xml:space="preserve"> at all phases, including project design, implementation, and evaluation can result in a multiplier effect for achieving industry and market related goals; </w:t>
      </w:r>
    </w:p>
    <w:p w:rsidR="001363A3" w:rsidRPr="00CB5BD1" w:rsidRDefault="001363A3" w:rsidP="001363A3">
      <w:pPr>
        <w:pStyle w:val="ListParagraph"/>
        <w:numPr>
          <w:ilvl w:val="0"/>
          <w:numId w:val="17"/>
        </w:numPr>
        <w:autoSpaceDE w:val="0"/>
        <w:autoSpaceDN w:val="0"/>
        <w:adjustRightInd w:val="0"/>
        <w:spacing w:before="100" w:beforeAutospacing="1" w:after="100" w:afterAutospacing="1"/>
        <w:ind w:left="720"/>
        <w:jc w:val="both"/>
        <w:rPr>
          <w:rFonts w:cs="TimesNewRomanPSMT"/>
          <w:b/>
          <w:bCs/>
        </w:rPr>
      </w:pPr>
      <w:r w:rsidRPr="00CB5BD1">
        <w:rPr>
          <w:rFonts w:cs="TimesNewRomanPSMT"/>
        </w:rPr>
        <w:t>A ‘value chain’ approach to project development has a more comprehensive focus;</w:t>
      </w:r>
    </w:p>
    <w:p w:rsidR="001363A3" w:rsidRPr="00CB5BD1" w:rsidRDefault="001363A3" w:rsidP="001363A3">
      <w:pPr>
        <w:pStyle w:val="ListParagraph"/>
        <w:numPr>
          <w:ilvl w:val="0"/>
          <w:numId w:val="17"/>
        </w:numPr>
        <w:autoSpaceDE w:val="0"/>
        <w:autoSpaceDN w:val="0"/>
        <w:adjustRightInd w:val="0"/>
        <w:spacing w:before="100" w:beforeAutospacing="1" w:after="100" w:afterAutospacing="1"/>
        <w:ind w:left="720"/>
        <w:jc w:val="both"/>
        <w:rPr>
          <w:rFonts w:cs="TimesNewRomanPSMT"/>
          <w:b/>
          <w:bCs/>
        </w:rPr>
      </w:pPr>
      <w:r w:rsidRPr="00CB5BD1">
        <w:rPr>
          <w:rFonts w:cs="TimesNewRomanPSMT"/>
        </w:rPr>
        <w:t xml:space="preserve">A simple </w:t>
      </w:r>
      <w:r w:rsidRPr="00CB5BD1">
        <w:rPr>
          <w:rFonts w:cs="TimesNewRomanPSMT"/>
          <w:u w:val="single"/>
        </w:rPr>
        <w:t xml:space="preserve">project document </w:t>
      </w:r>
      <w:r w:rsidRPr="00CB5BD1">
        <w:rPr>
          <w:rFonts w:cs="TimesNewRomanPSMT"/>
        </w:rPr>
        <w:t xml:space="preserve">with step-by-step guidance on implementation, clearly delineated roles and responsibilities, and defined financial resources is essential for guiding a smooth implementation process; </w:t>
      </w:r>
    </w:p>
    <w:p w:rsidR="001363A3" w:rsidRPr="00CB5BD1" w:rsidRDefault="001363A3" w:rsidP="001363A3">
      <w:pPr>
        <w:pStyle w:val="ListParagraph"/>
        <w:numPr>
          <w:ilvl w:val="0"/>
          <w:numId w:val="17"/>
        </w:numPr>
        <w:autoSpaceDE w:val="0"/>
        <w:autoSpaceDN w:val="0"/>
        <w:adjustRightInd w:val="0"/>
        <w:spacing w:before="100" w:beforeAutospacing="1" w:after="100" w:afterAutospacing="1"/>
        <w:ind w:left="720"/>
        <w:jc w:val="both"/>
        <w:rPr>
          <w:rFonts w:cs="TimesNewRomanPSMT"/>
        </w:rPr>
      </w:pPr>
      <w:r w:rsidRPr="00CB5BD1">
        <w:rPr>
          <w:rFonts w:cs="TimesNewRomanPSMT"/>
          <w:u w:val="single"/>
        </w:rPr>
        <w:t>M&amp;E</w:t>
      </w:r>
      <w:r w:rsidRPr="00CB5BD1">
        <w:rPr>
          <w:rFonts w:cs="TimesNewRomanPSMT"/>
        </w:rPr>
        <w:t xml:space="preserve"> incorporated into various project activities facilitates cross-referencing of achievements and results. However, the presence of a project-level M&amp;E/tracking system is essential to guide the project’s reporting and activity coordination against planned outcomes and targets;</w:t>
      </w:r>
    </w:p>
    <w:p w:rsidR="001363A3" w:rsidRPr="00CB5BD1" w:rsidRDefault="001363A3" w:rsidP="001363A3">
      <w:pPr>
        <w:numPr>
          <w:ilvl w:val="0"/>
          <w:numId w:val="17"/>
        </w:numPr>
        <w:autoSpaceDE w:val="0"/>
        <w:autoSpaceDN w:val="0"/>
        <w:adjustRightInd w:val="0"/>
        <w:spacing w:before="100" w:beforeAutospacing="1" w:after="100" w:afterAutospacing="1"/>
        <w:ind w:left="720"/>
        <w:jc w:val="both"/>
        <w:rPr>
          <w:rFonts w:cs="TimesNewRomanPSMT"/>
          <w:b/>
          <w:bCs/>
        </w:rPr>
      </w:pPr>
      <w:r w:rsidRPr="00CB5BD1">
        <w:rPr>
          <w:rFonts w:cs="TimesNewRomanPSMT"/>
        </w:rPr>
        <w:t xml:space="preserve">Selection of competitive organizations for </w:t>
      </w:r>
      <w:r w:rsidRPr="00CB5BD1">
        <w:rPr>
          <w:rFonts w:cs="TimesNewRomanPSMT"/>
          <w:u w:val="single"/>
        </w:rPr>
        <w:t xml:space="preserve">sub-contracts and project delivery </w:t>
      </w:r>
      <w:r w:rsidRPr="00CB5BD1">
        <w:rPr>
          <w:rFonts w:cs="TimesNewRomanPSMT"/>
        </w:rPr>
        <w:t xml:space="preserve">is crucial for overall project performance; </w:t>
      </w:r>
    </w:p>
    <w:p w:rsidR="004828E1" w:rsidRPr="00CB5BD1" w:rsidRDefault="001363A3" w:rsidP="001363A3">
      <w:pPr>
        <w:numPr>
          <w:ilvl w:val="0"/>
          <w:numId w:val="17"/>
        </w:numPr>
        <w:autoSpaceDE w:val="0"/>
        <w:autoSpaceDN w:val="0"/>
        <w:adjustRightInd w:val="0"/>
        <w:spacing w:before="100" w:beforeAutospacing="1" w:after="100" w:afterAutospacing="1"/>
        <w:ind w:left="720"/>
        <w:jc w:val="both"/>
        <w:rPr>
          <w:rFonts w:cs="TimesNewRomanPSMT"/>
        </w:rPr>
      </w:pPr>
      <w:r w:rsidRPr="00CB5BD1">
        <w:rPr>
          <w:rFonts w:cs="TimesNewRomanPSMT"/>
          <w:u w:val="single"/>
        </w:rPr>
        <w:t xml:space="preserve">Policy and standards </w:t>
      </w:r>
      <w:r w:rsidRPr="00CB5BD1">
        <w:rPr>
          <w:rFonts w:cs="TimesNewRomanPSMT"/>
        </w:rPr>
        <w:t>are highly cost-effective tools for market transformation in China.</w:t>
      </w:r>
    </w:p>
    <w:p w:rsidR="0094311D" w:rsidRPr="00CB5BD1" w:rsidRDefault="00516DC0" w:rsidP="00807548">
      <w:pPr>
        <w:pStyle w:val="Heading2"/>
        <w:numPr>
          <w:ilvl w:val="1"/>
          <w:numId w:val="18"/>
        </w:numPr>
        <w:rPr>
          <w:sz w:val="22"/>
          <w:szCs w:val="22"/>
        </w:rPr>
      </w:pPr>
      <w:bookmarkStart w:id="60" w:name="_Toc450150869"/>
      <w:r w:rsidRPr="00CB5BD1">
        <w:rPr>
          <w:sz w:val="22"/>
          <w:szCs w:val="22"/>
        </w:rPr>
        <w:t>Recommendations</w:t>
      </w:r>
      <w:bookmarkEnd w:id="60"/>
    </w:p>
    <w:p w:rsidR="007F2D6C" w:rsidRPr="00CB5BD1" w:rsidRDefault="001363A3" w:rsidP="008E718F">
      <w:pPr>
        <w:autoSpaceDE w:val="0"/>
        <w:autoSpaceDN w:val="0"/>
        <w:adjustRightInd w:val="0"/>
        <w:spacing w:before="100" w:beforeAutospacing="1" w:after="100" w:afterAutospacing="1"/>
        <w:jc w:val="both"/>
        <w:rPr>
          <w:rFonts w:cs="TimesNewRomanPSMT"/>
        </w:rPr>
      </w:pPr>
      <w:r w:rsidRPr="00CB5BD1">
        <w:rPr>
          <w:rFonts w:cs="TimesNewRomanPSMT"/>
        </w:rPr>
        <w:t>Based on its conclusions and the lessons learnt, the evaluation team recommends the following actions:</w:t>
      </w:r>
    </w:p>
    <w:p w:rsidR="008C2774" w:rsidRPr="00CB5BD1" w:rsidRDefault="001363A3" w:rsidP="00807548">
      <w:pPr>
        <w:numPr>
          <w:ilvl w:val="0"/>
          <w:numId w:val="19"/>
        </w:numPr>
        <w:autoSpaceDE w:val="0"/>
        <w:autoSpaceDN w:val="0"/>
        <w:adjustRightInd w:val="0"/>
        <w:spacing w:before="100" w:beforeAutospacing="1" w:after="100" w:afterAutospacing="1"/>
        <w:jc w:val="both"/>
        <w:rPr>
          <w:rFonts w:cs="TimesNewRomanPSMT"/>
        </w:rPr>
      </w:pPr>
      <w:r w:rsidRPr="00CB5BD1">
        <w:rPr>
          <w:b/>
        </w:rPr>
        <w:t>Continuation / Up-scaling of the Project Activities</w:t>
      </w:r>
    </w:p>
    <w:p w:rsidR="008C2774" w:rsidRPr="00CB5BD1" w:rsidRDefault="001363A3" w:rsidP="008E718F">
      <w:pPr>
        <w:autoSpaceDE w:val="0"/>
        <w:autoSpaceDN w:val="0"/>
        <w:adjustRightInd w:val="0"/>
        <w:spacing w:before="100" w:beforeAutospacing="1" w:after="100" w:afterAutospacing="1"/>
        <w:jc w:val="both"/>
      </w:pPr>
      <w:r w:rsidRPr="00CB5BD1">
        <w:t>The following recommendations are provided for wider adoption of the successful initiatives implemented by the PEERAC project:</w:t>
      </w:r>
    </w:p>
    <w:p w:rsidR="001363A3" w:rsidRPr="00CB5BD1" w:rsidRDefault="001363A3" w:rsidP="00E2454F">
      <w:pPr>
        <w:pStyle w:val="ListParagraph"/>
        <w:numPr>
          <w:ilvl w:val="0"/>
          <w:numId w:val="32"/>
        </w:numPr>
        <w:autoSpaceDE w:val="0"/>
        <w:autoSpaceDN w:val="0"/>
        <w:adjustRightInd w:val="0"/>
        <w:spacing w:before="100" w:beforeAutospacing="1" w:after="100" w:afterAutospacing="1"/>
        <w:jc w:val="both"/>
        <w:rPr>
          <w:rFonts w:cs="TimesNewRomanPSMT"/>
        </w:rPr>
      </w:pPr>
      <w:r w:rsidRPr="00CB5BD1">
        <w:rPr>
          <w:b/>
        </w:rPr>
        <w:t>Establishment of Home Appliance Energy Efficiency Center of Excellence</w:t>
      </w:r>
    </w:p>
    <w:p w:rsidR="001363A3" w:rsidRPr="00CB5BD1" w:rsidRDefault="001363A3" w:rsidP="001363A3">
      <w:pPr>
        <w:autoSpaceDE w:val="0"/>
        <w:autoSpaceDN w:val="0"/>
        <w:adjustRightInd w:val="0"/>
        <w:spacing w:before="100" w:beforeAutospacing="1" w:after="100" w:afterAutospacing="1"/>
        <w:jc w:val="both"/>
      </w:pPr>
      <w:r w:rsidRPr="00CB5BD1">
        <w:t>Industry-wide trainings aimed at EE RAC/ACC product design and production offered to groups of competitors have led to the improved Energy Efficiency of RACs. However, after the project closure, the training program will discontinue and the industry will no longer have access to this collaborative approach to learning and information exchange. Also, while the manufacturers continue to utilize the learnings from the trainings, the EE technology around the world is rapidly changing, thereby making constant knowledge and technology transfer a necessity.</w:t>
      </w:r>
    </w:p>
    <w:p w:rsidR="001363A3" w:rsidRPr="00CB5BD1" w:rsidRDefault="001363A3" w:rsidP="001363A3">
      <w:pPr>
        <w:autoSpaceDE w:val="0"/>
        <w:autoSpaceDN w:val="0"/>
        <w:adjustRightInd w:val="0"/>
        <w:spacing w:before="100" w:beforeAutospacing="1" w:after="100" w:afterAutospacing="1"/>
        <w:jc w:val="both"/>
      </w:pPr>
      <w:r w:rsidRPr="00CB5BD1">
        <w:t>In view of this, the TE mission recommends that the GOC sets up a ‘</w:t>
      </w:r>
      <w:r w:rsidRPr="00CB5BD1">
        <w:rPr>
          <w:b/>
          <w:u w:val="single"/>
        </w:rPr>
        <w:t>Home Appliance Energy Efficiency Center of Excellence</w:t>
      </w:r>
      <w:r w:rsidRPr="00CB5BD1">
        <w:t>’, based after the University of Maryland’s Center for Environmental Energy Engineering. Such a facility can facilitate not only EE development within China, but can also provide a hub for South-South Cooperation by providing state of the art assistance and services to other countries in the region.</w:t>
      </w:r>
    </w:p>
    <w:p w:rsidR="001363A3" w:rsidRPr="00CB5BD1" w:rsidRDefault="001363A3" w:rsidP="00E2454F">
      <w:pPr>
        <w:pStyle w:val="ListParagraph"/>
        <w:numPr>
          <w:ilvl w:val="0"/>
          <w:numId w:val="33"/>
        </w:numPr>
        <w:autoSpaceDE w:val="0"/>
        <w:autoSpaceDN w:val="0"/>
        <w:adjustRightInd w:val="0"/>
        <w:spacing w:before="100" w:beforeAutospacing="1" w:after="100" w:afterAutospacing="1"/>
        <w:jc w:val="both"/>
        <w:rPr>
          <w:rFonts w:cs="TimesNewRomanPSMT"/>
        </w:rPr>
      </w:pPr>
      <w:r w:rsidRPr="00CB5BD1">
        <w:rPr>
          <w:b/>
        </w:rPr>
        <w:t>AMIS and Manufacturer Competition</w:t>
      </w:r>
    </w:p>
    <w:p w:rsidR="001363A3" w:rsidRPr="00CB5BD1" w:rsidRDefault="001363A3" w:rsidP="001363A3">
      <w:pPr>
        <w:autoSpaceDE w:val="0"/>
        <w:autoSpaceDN w:val="0"/>
        <w:adjustRightInd w:val="0"/>
        <w:spacing w:before="100" w:beforeAutospacing="1" w:after="100" w:afterAutospacing="1"/>
        <w:jc w:val="both"/>
        <w:rPr>
          <w:rFonts w:ascii="Calibri" w:eastAsia="ACaslon-Regular" w:hAnsi="Calibri" w:cs="ACaslon-Regular"/>
          <w:color w:val="000000"/>
        </w:rPr>
      </w:pPr>
      <w:r w:rsidRPr="00CB5BD1">
        <w:rPr>
          <w:rFonts w:ascii="Calibri" w:eastAsia="ACaslon-Regular" w:hAnsi="Calibri" w:cs="ACaslon-Regular"/>
          <w:color w:val="000000"/>
        </w:rPr>
        <w:t xml:space="preserve">AMIS was designed as a tool to measure PEERAC’s project and impact on the EE RAC industry. However, the data generated by this database has been widely appreciated and utilized by manufacturers for making strategic production and marketing decisions. The data can also be valuable to inform future policy decisions. Therefore, the TE team recommends the continuation of </w:t>
      </w:r>
      <w:r w:rsidRPr="00CB5BD1">
        <w:rPr>
          <w:rFonts w:ascii="Calibri" w:eastAsia="ACaslon-Regular" w:hAnsi="Calibri" w:cs="ACaslon-Regular"/>
          <w:b/>
          <w:color w:val="000000"/>
          <w:u w:val="single"/>
        </w:rPr>
        <w:t>AMIS</w:t>
      </w:r>
      <w:r w:rsidRPr="00CB5BD1">
        <w:rPr>
          <w:rFonts w:ascii="Calibri" w:eastAsia="ACaslon-Regular" w:hAnsi="Calibri" w:cs="ACaslon-Regular"/>
          <w:color w:val="000000"/>
        </w:rPr>
        <w:t>.</w:t>
      </w:r>
    </w:p>
    <w:p w:rsidR="001363A3" w:rsidRPr="00CB5BD1" w:rsidRDefault="001363A3" w:rsidP="001363A3">
      <w:pPr>
        <w:spacing w:before="100" w:beforeAutospacing="1" w:after="100" w:afterAutospacing="1"/>
        <w:jc w:val="both"/>
        <w:rPr>
          <w:rFonts w:ascii="Calibri" w:eastAsia="ACaslon-Regular" w:hAnsi="Calibri" w:cs="ACaslon-Regular"/>
          <w:color w:val="000000"/>
        </w:rPr>
      </w:pPr>
      <w:r w:rsidRPr="00CB5BD1">
        <w:rPr>
          <w:rFonts w:ascii="Calibri" w:eastAsia="ACaslon-Regular" w:hAnsi="Calibri" w:cs="ACaslon-Regular"/>
          <w:color w:val="000000"/>
        </w:rPr>
        <w:t>Since AMIS is based on critical proprietary data collected from the private sector, to ensure its continual success, it is important the database is maintained by a neutral authority. Hence, the CHEAA can continue managing AMIS by financing it through a collaborative industry fund. Alternatively, the database can be managed by a GOC agency such as the CNIS or NECC, etc.</w:t>
      </w:r>
    </w:p>
    <w:p w:rsidR="001363A3" w:rsidRPr="00CB5BD1" w:rsidRDefault="001363A3" w:rsidP="001363A3">
      <w:pPr>
        <w:autoSpaceDE w:val="0"/>
        <w:autoSpaceDN w:val="0"/>
        <w:adjustRightInd w:val="0"/>
        <w:spacing w:before="100" w:beforeAutospacing="1" w:after="100" w:afterAutospacing="1"/>
        <w:jc w:val="both"/>
        <w:rPr>
          <w:rFonts w:ascii="Calibri" w:hAnsi="Calibri"/>
        </w:rPr>
      </w:pPr>
      <w:r w:rsidRPr="00CB5BD1">
        <w:rPr>
          <w:rFonts w:ascii="Calibri" w:hAnsi="Calibri"/>
        </w:rPr>
        <w:t xml:space="preserve">Similarly, the competition held under the </w:t>
      </w:r>
      <w:r w:rsidRPr="00CB5BD1">
        <w:rPr>
          <w:rFonts w:ascii="Calibri" w:hAnsi="Calibri"/>
          <w:b/>
          <w:u w:val="single"/>
        </w:rPr>
        <w:t>Manufacture Incentive Program</w:t>
      </w:r>
      <w:r w:rsidRPr="00CB5BD1">
        <w:rPr>
          <w:rFonts w:ascii="Calibri" w:hAnsi="Calibri"/>
        </w:rPr>
        <w:t xml:space="preserve"> was well received by the stakeholders as it facilitated healthy competition within the industry for the promotion of EE RACs. Based on interviews with RAC and ACC manufacturers, the TE team recommends for the continuation of this initiative.</w:t>
      </w:r>
    </w:p>
    <w:p w:rsidR="001363A3" w:rsidRPr="00CB5BD1" w:rsidRDefault="001363A3" w:rsidP="00E2454F">
      <w:pPr>
        <w:pStyle w:val="ListParagraph"/>
        <w:numPr>
          <w:ilvl w:val="0"/>
          <w:numId w:val="34"/>
        </w:numPr>
        <w:autoSpaceDE w:val="0"/>
        <w:autoSpaceDN w:val="0"/>
        <w:adjustRightInd w:val="0"/>
        <w:spacing w:before="100" w:beforeAutospacing="1" w:after="100" w:afterAutospacing="1"/>
        <w:jc w:val="both"/>
        <w:rPr>
          <w:rFonts w:cs="TimesNewRomanPSMT"/>
        </w:rPr>
      </w:pPr>
      <w:r w:rsidRPr="00CB5BD1">
        <w:rPr>
          <w:b/>
        </w:rPr>
        <w:t>Documentation and Dissemination of Lessons Learnt</w:t>
      </w:r>
    </w:p>
    <w:p w:rsidR="001363A3" w:rsidRPr="00CB5BD1" w:rsidRDefault="001363A3" w:rsidP="001363A3">
      <w:pPr>
        <w:autoSpaceDE w:val="0"/>
        <w:autoSpaceDN w:val="0"/>
        <w:adjustRightInd w:val="0"/>
        <w:spacing w:before="100" w:beforeAutospacing="1" w:after="100" w:afterAutospacing="1"/>
        <w:jc w:val="both"/>
        <w:rPr>
          <w:rFonts w:cs="TimesNewRomanPSMT"/>
        </w:rPr>
      </w:pPr>
      <w:r w:rsidRPr="00CB5BD1">
        <w:rPr>
          <w:rFonts w:cs="TimesNewRomanPSMT"/>
        </w:rPr>
        <w:t>The project has made significant contributions to the development of the EE RAC industry. For future efforts and projects to build on these lessons it is important that the project’s experiences, such as its approach, processes, results, and achievements are documented and widely disseminated by being made available to any potential stakeholder who may be interested in learning from PEERAC’s experience. This can be achieved to a great extent through the successful delivery of the Sub-Contract having been issued to the China WTO Tribune.</w:t>
      </w:r>
    </w:p>
    <w:p w:rsidR="001363A3" w:rsidRPr="00CB5BD1" w:rsidRDefault="001363A3" w:rsidP="001363A3">
      <w:pPr>
        <w:autoSpaceDE w:val="0"/>
        <w:autoSpaceDN w:val="0"/>
        <w:adjustRightInd w:val="0"/>
        <w:spacing w:before="100" w:beforeAutospacing="1" w:after="100" w:afterAutospacing="1"/>
        <w:jc w:val="both"/>
        <w:rPr>
          <w:rFonts w:cs="TimesNewRomanPSMT"/>
        </w:rPr>
      </w:pPr>
      <w:r w:rsidRPr="00CB5BD1">
        <w:rPr>
          <w:rFonts w:cs="TimesNewRomanPSMT"/>
        </w:rPr>
        <w:t xml:space="preserve">Moreover, due to strong stakeholder ownership and quick uptake by the private sector, a number of project activities have resulted in unintended positive impact, such as application of newly adopted EE technologies and processes to RACs supplied to overseas markets. To ensure that this impact is highlighted and the processes leading to it are fed into future project designs, it is recommended that the project </w:t>
      </w:r>
      <w:r w:rsidRPr="00CB5BD1">
        <w:rPr>
          <w:rFonts w:cs="TimesNewRomanPSMT"/>
          <w:b/>
          <w:bCs/>
          <w:u w:val="single"/>
        </w:rPr>
        <w:t>documents some of the unintended positive impact</w:t>
      </w:r>
      <w:r w:rsidRPr="00CB5BD1">
        <w:rPr>
          <w:rFonts w:cs="TimesNewRomanPSMT"/>
        </w:rPr>
        <w:t>.</w:t>
      </w:r>
    </w:p>
    <w:p w:rsidR="001363A3" w:rsidRPr="00CB5BD1" w:rsidRDefault="001363A3" w:rsidP="001363A3">
      <w:pPr>
        <w:autoSpaceDE w:val="0"/>
        <w:autoSpaceDN w:val="0"/>
        <w:adjustRightInd w:val="0"/>
        <w:spacing w:before="100" w:beforeAutospacing="1" w:after="100" w:afterAutospacing="1"/>
        <w:jc w:val="both"/>
        <w:rPr>
          <w:rFonts w:cs="TimesNewRomanPSMT"/>
        </w:rPr>
      </w:pPr>
      <w:r w:rsidRPr="00CB5BD1">
        <w:rPr>
          <w:rFonts w:cs="TimesNewRomanPSMT"/>
        </w:rPr>
        <w:t xml:space="preserve">Moreover, it is also recommended that the project does not close down its </w:t>
      </w:r>
      <w:r w:rsidRPr="00CB5BD1">
        <w:rPr>
          <w:rFonts w:cs="TimesNewRomanPSMT"/>
          <w:b/>
          <w:bCs/>
          <w:u w:val="single"/>
        </w:rPr>
        <w:t>website</w:t>
      </w:r>
      <w:r w:rsidRPr="00CB5BD1">
        <w:rPr>
          <w:rFonts w:cs="TimesNewRomanPSMT"/>
        </w:rPr>
        <w:t xml:space="preserve">. Instead, hosting rights for 10 years should be purchased and the information mentioned above as well as any other critical contributions/practices of the projects should be posted on the website to benefit future projects/efforts. To obtain a wide audience, the website should also be linked to the online resources of other key national and international EE home appliances initiatives, e.g. the REESLN network developed under the BRESL projects, etc. Alternatively, all the materials related to the project can be uploaded to a section of an already existing organizational website, such as NDRC or </w:t>
      </w:r>
      <w:r w:rsidR="006F5C21" w:rsidRPr="00CB5BD1">
        <w:rPr>
          <w:rFonts w:cs="TimesNewRomanPSMT"/>
        </w:rPr>
        <w:t>CHEAA</w:t>
      </w:r>
      <w:r w:rsidRPr="00CB5BD1">
        <w:rPr>
          <w:rFonts w:cs="TimesNewRomanPSMT"/>
        </w:rPr>
        <w:t>, etc.</w:t>
      </w:r>
    </w:p>
    <w:p w:rsidR="00FF73F2" w:rsidRPr="00CB5BD1" w:rsidRDefault="001363A3" w:rsidP="00807548">
      <w:pPr>
        <w:numPr>
          <w:ilvl w:val="0"/>
          <w:numId w:val="19"/>
        </w:numPr>
        <w:autoSpaceDE w:val="0"/>
        <w:autoSpaceDN w:val="0"/>
        <w:adjustRightInd w:val="0"/>
        <w:spacing w:before="100" w:beforeAutospacing="1" w:after="100" w:afterAutospacing="1"/>
        <w:jc w:val="both"/>
        <w:rPr>
          <w:rFonts w:cs="TimesNewRomanPSMT"/>
        </w:rPr>
      </w:pPr>
      <w:r w:rsidRPr="00CB5BD1">
        <w:rPr>
          <w:rFonts w:cs="TimesNewRomanPSMT"/>
          <w:b/>
          <w:bCs/>
        </w:rPr>
        <w:t>Recommendations for Future Project Designs</w:t>
      </w:r>
    </w:p>
    <w:p w:rsidR="001363A3" w:rsidRPr="00CB5BD1" w:rsidRDefault="001363A3" w:rsidP="001363A3">
      <w:pPr>
        <w:autoSpaceDE w:val="0"/>
        <w:autoSpaceDN w:val="0"/>
        <w:adjustRightInd w:val="0"/>
        <w:spacing w:before="100" w:beforeAutospacing="1" w:after="100" w:afterAutospacing="1"/>
        <w:jc w:val="both"/>
        <w:rPr>
          <w:rFonts w:cs="TimesNewRomanPSMT"/>
        </w:rPr>
      </w:pPr>
      <w:r w:rsidRPr="00CB5BD1">
        <w:t>This sub-section provides recommendations for design of future projects by GEF, UNDP, and the GOC.</w:t>
      </w:r>
    </w:p>
    <w:p w:rsidR="006A3AD5" w:rsidRPr="00CB5BD1" w:rsidRDefault="001363A3" w:rsidP="00E2454F">
      <w:pPr>
        <w:pStyle w:val="ListParagraph"/>
        <w:numPr>
          <w:ilvl w:val="0"/>
          <w:numId w:val="35"/>
        </w:numPr>
        <w:autoSpaceDE w:val="0"/>
        <w:autoSpaceDN w:val="0"/>
        <w:adjustRightInd w:val="0"/>
        <w:spacing w:before="100" w:beforeAutospacing="1" w:after="100" w:afterAutospacing="1"/>
        <w:jc w:val="both"/>
        <w:rPr>
          <w:rFonts w:cs="TimesNewRomanPSMT"/>
        </w:rPr>
      </w:pPr>
      <w:r w:rsidRPr="00CB5BD1">
        <w:rPr>
          <w:b/>
        </w:rPr>
        <w:t>Monitoring and Reporting Systems</w:t>
      </w:r>
    </w:p>
    <w:p w:rsidR="001363A3" w:rsidRPr="00CB5BD1" w:rsidRDefault="001363A3" w:rsidP="001363A3">
      <w:pPr>
        <w:autoSpaceDE w:val="0"/>
        <w:autoSpaceDN w:val="0"/>
        <w:adjustRightInd w:val="0"/>
        <w:spacing w:before="100" w:beforeAutospacing="1" w:after="100" w:afterAutospacing="1"/>
        <w:jc w:val="both"/>
        <w:rPr>
          <w:rFonts w:ascii="Calibri" w:hAnsi="Calibri"/>
        </w:rPr>
      </w:pPr>
      <w:r w:rsidRPr="00CB5BD1">
        <w:rPr>
          <w:rFonts w:ascii="Calibri" w:hAnsi="Calibri"/>
        </w:rPr>
        <w:t xml:space="preserve">UNDP-GEF project designs detail elaborate monitoring and evaluation systems, including project financial reporting and audits. In fact, in the case of PEERAC, M&amp;E was incorporated into activities and structures such as the AMIS and Testing facilities, etc. However, to keep track of projects that have multiple activities and rely on a large number of stakeholders, it is important to design an activity </w:t>
      </w:r>
      <w:r w:rsidRPr="00CB5BD1">
        <w:rPr>
          <w:rFonts w:ascii="Calibri" w:hAnsi="Calibri"/>
          <w:b/>
          <w:u w:val="single"/>
        </w:rPr>
        <w:t>tracking/monitoring system</w:t>
      </w:r>
      <w:r w:rsidRPr="00CB5BD1">
        <w:rPr>
          <w:rFonts w:ascii="Calibri" w:hAnsi="Calibri"/>
        </w:rPr>
        <w:t>. It is recommended that such systems are made compulsory as part of the M&amp;E plan in future project designs, thereby allocating particular financial and human resources for the development and maintenance of such systems.</w:t>
      </w:r>
    </w:p>
    <w:p w:rsidR="001363A3" w:rsidRPr="00CB5BD1" w:rsidRDefault="001363A3" w:rsidP="001363A3">
      <w:pPr>
        <w:jc w:val="both"/>
        <w:rPr>
          <w:rFonts w:ascii="Calibri" w:hAnsi="Calibri"/>
        </w:rPr>
      </w:pPr>
      <w:r w:rsidRPr="00CB5BD1">
        <w:rPr>
          <w:rFonts w:ascii="Calibri" w:hAnsi="Calibri"/>
        </w:rPr>
        <w:t xml:space="preserve">Moreover, the systematic financial reporting often only includes the GEF fund. Considering the high levels of co-financing commitments made in projects such as PEERAC, it is recommended that future project designs include a </w:t>
      </w:r>
      <w:r w:rsidRPr="00CB5BD1">
        <w:rPr>
          <w:rFonts w:ascii="Calibri" w:hAnsi="Calibri"/>
          <w:b/>
          <w:u w:val="single"/>
        </w:rPr>
        <w:t>tracking or audit trail of co-financing</w:t>
      </w:r>
      <w:r w:rsidRPr="00CB5BD1">
        <w:rPr>
          <w:rFonts w:ascii="Calibri" w:hAnsi="Calibri"/>
        </w:rPr>
        <w:t>. Such a measure can improve the calculation of co-financing, enhance transparency, and highlight the host country’s and stakeholders’ commitment to the project.</w:t>
      </w:r>
    </w:p>
    <w:p w:rsidR="001363A3" w:rsidRPr="00CB5BD1" w:rsidRDefault="001363A3" w:rsidP="001363A3">
      <w:pPr>
        <w:autoSpaceDE w:val="0"/>
        <w:autoSpaceDN w:val="0"/>
        <w:adjustRightInd w:val="0"/>
        <w:spacing w:before="100" w:beforeAutospacing="1" w:after="100" w:afterAutospacing="1"/>
        <w:jc w:val="both"/>
        <w:rPr>
          <w:rFonts w:cs="TimesNewRomanPSMT"/>
        </w:rPr>
      </w:pPr>
      <w:r w:rsidRPr="00CB5BD1">
        <w:rPr>
          <w:rFonts w:ascii="Calibri" w:hAnsi="Calibri"/>
        </w:rPr>
        <w:t>In addition, it is recommended that in the case of project involving market-led approaches, key project monitoring organizational structures, e.g. Project Steering Committees / Project Assurance Committees are comprised of stakeholders from both public and private sector. The PEERAC’s PAC comprised solely of representatives from the public sector. Although, these individuals provided policy guidance, the inclusion of private sector representatives would have leveraged the ‘Market-Pull’ component of the project.</w:t>
      </w:r>
    </w:p>
    <w:p w:rsidR="001363A3" w:rsidRPr="00CB5BD1" w:rsidRDefault="001363A3" w:rsidP="00E2454F">
      <w:pPr>
        <w:pStyle w:val="ListParagraph"/>
        <w:numPr>
          <w:ilvl w:val="0"/>
          <w:numId w:val="35"/>
        </w:numPr>
        <w:autoSpaceDE w:val="0"/>
        <w:autoSpaceDN w:val="0"/>
        <w:adjustRightInd w:val="0"/>
        <w:spacing w:before="100" w:beforeAutospacing="1" w:after="100" w:afterAutospacing="1"/>
        <w:jc w:val="both"/>
        <w:rPr>
          <w:rFonts w:cs="TimesNewRomanPSMT"/>
        </w:rPr>
      </w:pPr>
      <w:r w:rsidRPr="00CB5BD1">
        <w:rPr>
          <w:b/>
        </w:rPr>
        <w:t>Design of Future EE Projects</w:t>
      </w:r>
    </w:p>
    <w:p w:rsidR="000923F9" w:rsidRPr="00CB5BD1" w:rsidRDefault="001363A3" w:rsidP="000923F9">
      <w:pPr>
        <w:autoSpaceDE w:val="0"/>
        <w:autoSpaceDN w:val="0"/>
        <w:adjustRightInd w:val="0"/>
        <w:spacing w:before="100" w:beforeAutospacing="1" w:after="100" w:afterAutospacing="1"/>
        <w:jc w:val="both"/>
        <w:rPr>
          <w:rFonts w:ascii="Calibri" w:hAnsi="Calibri"/>
        </w:rPr>
      </w:pPr>
      <w:r w:rsidRPr="00CB5BD1">
        <w:rPr>
          <w:rFonts w:ascii="Calibri" w:hAnsi="Calibri"/>
        </w:rPr>
        <w:t>The PEERAC project pioneered the Energy Efficiency improvements in RACs and ACCs. Based on TE interviews and the experience of the evaluators, it is recommended that future projects or activities focusing on EE RACs should consider the following elements:</w:t>
      </w:r>
    </w:p>
    <w:p w:rsidR="001363A3" w:rsidRPr="00CB5BD1" w:rsidRDefault="001363A3" w:rsidP="00E2454F">
      <w:pPr>
        <w:pStyle w:val="ListParagraph"/>
        <w:numPr>
          <w:ilvl w:val="0"/>
          <w:numId w:val="36"/>
        </w:numPr>
        <w:spacing w:after="160" w:line="259" w:lineRule="auto"/>
        <w:rPr>
          <w:rFonts w:ascii="Calibri" w:hAnsi="Calibri"/>
        </w:rPr>
      </w:pPr>
      <w:r w:rsidRPr="00CB5BD1">
        <w:rPr>
          <w:rFonts w:ascii="Calibri" w:hAnsi="Calibri"/>
        </w:rPr>
        <w:t>Adoption of the value chain approach used by PEERAC;</w:t>
      </w:r>
    </w:p>
    <w:p w:rsidR="001363A3" w:rsidRPr="00CB5BD1" w:rsidRDefault="001363A3" w:rsidP="00E2454F">
      <w:pPr>
        <w:pStyle w:val="ListParagraph"/>
        <w:numPr>
          <w:ilvl w:val="0"/>
          <w:numId w:val="36"/>
        </w:numPr>
        <w:spacing w:after="160" w:line="259" w:lineRule="auto"/>
        <w:rPr>
          <w:rFonts w:ascii="Calibri" w:hAnsi="Calibri"/>
        </w:rPr>
      </w:pPr>
      <w:r w:rsidRPr="00CB5BD1">
        <w:rPr>
          <w:rFonts w:ascii="Calibri" w:hAnsi="Calibri"/>
        </w:rPr>
        <w:t>Inclusion of RAC components other than ACCs, e.g. heat exchangers;</w:t>
      </w:r>
    </w:p>
    <w:p w:rsidR="001363A3" w:rsidRPr="00CB5BD1" w:rsidRDefault="001363A3" w:rsidP="00E2454F">
      <w:pPr>
        <w:pStyle w:val="ListParagraph"/>
        <w:numPr>
          <w:ilvl w:val="0"/>
          <w:numId w:val="36"/>
        </w:numPr>
        <w:spacing w:after="160" w:line="259" w:lineRule="auto"/>
        <w:rPr>
          <w:rFonts w:ascii="Calibri" w:hAnsi="Calibri"/>
        </w:rPr>
      </w:pPr>
      <w:r w:rsidRPr="00CB5BD1">
        <w:rPr>
          <w:rFonts w:ascii="Calibri" w:hAnsi="Calibri"/>
        </w:rPr>
        <w:t>Focus on green manufacturing, e.g. phasing out ODS refrigerants, environmentally friendly materials, etc.; and</w:t>
      </w:r>
    </w:p>
    <w:p w:rsidR="001363A3" w:rsidRPr="00CB5BD1" w:rsidRDefault="001363A3" w:rsidP="00E2454F">
      <w:pPr>
        <w:pStyle w:val="ListParagraph"/>
        <w:numPr>
          <w:ilvl w:val="0"/>
          <w:numId w:val="36"/>
        </w:numPr>
        <w:spacing w:after="160" w:line="259" w:lineRule="auto"/>
        <w:rPr>
          <w:rFonts w:ascii="Calibri" w:hAnsi="Calibri"/>
        </w:rPr>
      </w:pPr>
      <w:r w:rsidRPr="00CB5BD1">
        <w:rPr>
          <w:rFonts w:ascii="Calibri" w:hAnsi="Calibri"/>
        </w:rPr>
        <w:t>South-South Cooperation for promoting the use of EE RACs in countries that import RACs from China</w:t>
      </w:r>
    </w:p>
    <w:p w:rsidR="001363A3" w:rsidRPr="00CB5BD1" w:rsidRDefault="001363A3" w:rsidP="000923F9">
      <w:pPr>
        <w:autoSpaceDE w:val="0"/>
        <w:autoSpaceDN w:val="0"/>
        <w:adjustRightInd w:val="0"/>
        <w:spacing w:before="100" w:beforeAutospacing="1" w:after="100" w:afterAutospacing="1"/>
        <w:jc w:val="both"/>
        <w:rPr>
          <w:color w:val="FF0000"/>
        </w:rPr>
        <w:sectPr w:rsidR="001363A3" w:rsidRPr="00CB5BD1" w:rsidSect="00C80285">
          <w:pgSz w:w="12240" w:h="15840"/>
          <w:pgMar w:top="1440" w:right="1080" w:bottom="1440" w:left="1080" w:header="720" w:footer="432" w:gutter="0"/>
          <w:cols w:space="720"/>
          <w:docGrid w:linePitch="360"/>
        </w:sectPr>
      </w:pPr>
    </w:p>
    <w:p w:rsidR="000923F9" w:rsidRPr="00CB5BD1" w:rsidRDefault="000923F9" w:rsidP="000923F9">
      <w:pPr>
        <w:autoSpaceDE w:val="0"/>
        <w:autoSpaceDN w:val="0"/>
        <w:adjustRightInd w:val="0"/>
        <w:spacing w:before="100" w:beforeAutospacing="1" w:after="100" w:afterAutospacing="1"/>
        <w:jc w:val="center"/>
        <w:rPr>
          <w:rFonts w:ascii="Centaur" w:hAnsi="Centaur"/>
          <w:b/>
          <w:bCs/>
          <w:sz w:val="98"/>
          <w:szCs w:val="98"/>
        </w:rPr>
      </w:pPr>
    </w:p>
    <w:p w:rsidR="000923F9" w:rsidRPr="00CB5BD1" w:rsidRDefault="000923F9" w:rsidP="000923F9">
      <w:pPr>
        <w:autoSpaceDE w:val="0"/>
        <w:autoSpaceDN w:val="0"/>
        <w:adjustRightInd w:val="0"/>
        <w:spacing w:before="100" w:beforeAutospacing="1" w:after="100" w:afterAutospacing="1"/>
        <w:jc w:val="center"/>
        <w:rPr>
          <w:rFonts w:ascii="Centaur" w:hAnsi="Centaur"/>
          <w:b/>
          <w:bCs/>
          <w:sz w:val="98"/>
          <w:szCs w:val="98"/>
        </w:rPr>
      </w:pPr>
    </w:p>
    <w:p w:rsidR="000923F9" w:rsidRPr="00CB5BD1" w:rsidRDefault="000923F9" w:rsidP="000923F9">
      <w:pPr>
        <w:autoSpaceDE w:val="0"/>
        <w:autoSpaceDN w:val="0"/>
        <w:adjustRightInd w:val="0"/>
        <w:spacing w:before="100" w:beforeAutospacing="1" w:after="100" w:afterAutospacing="1"/>
        <w:jc w:val="center"/>
        <w:rPr>
          <w:rFonts w:ascii="Centaur" w:hAnsi="Centaur"/>
          <w:b/>
          <w:bCs/>
          <w:sz w:val="98"/>
          <w:szCs w:val="98"/>
        </w:rPr>
      </w:pPr>
    </w:p>
    <w:p w:rsidR="000923F9" w:rsidRPr="00CB5BD1" w:rsidRDefault="000923F9" w:rsidP="000923F9">
      <w:pPr>
        <w:autoSpaceDE w:val="0"/>
        <w:autoSpaceDN w:val="0"/>
        <w:adjustRightInd w:val="0"/>
        <w:spacing w:before="100" w:beforeAutospacing="1" w:after="100" w:afterAutospacing="1"/>
        <w:jc w:val="center"/>
        <w:rPr>
          <w:rFonts w:ascii="Centaur" w:hAnsi="Centaur"/>
          <w:b/>
          <w:bCs/>
          <w:sz w:val="88"/>
          <w:szCs w:val="88"/>
        </w:rPr>
        <w:sectPr w:rsidR="000923F9" w:rsidRPr="00CB5BD1" w:rsidSect="000923F9">
          <w:footerReference w:type="default" r:id="rId12"/>
          <w:pgSz w:w="12240" w:h="15840"/>
          <w:pgMar w:top="1440" w:right="1080" w:bottom="1440" w:left="1080" w:header="720" w:footer="432"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space="720"/>
          <w:docGrid w:linePitch="360"/>
        </w:sectPr>
      </w:pPr>
      <w:r w:rsidRPr="00CB5BD1">
        <w:rPr>
          <w:rFonts w:ascii="Centaur" w:hAnsi="Centaur"/>
          <w:b/>
          <w:bCs/>
          <w:sz w:val="98"/>
          <w:szCs w:val="98"/>
        </w:rPr>
        <w:t>Annexes</w:t>
      </w:r>
    </w:p>
    <w:p w:rsidR="000923F9" w:rsidRPr="00CB5BD1" w:rsidRDefault="006D16E2" w:rsidP="000923F9">
      <w:pPr>
        <w:shd w:val="clear" w:color="auto" w:fill="000000" w:themeFill="text1"/>
        <w:jc w:val="center"/>
        <w:rPr>
          <w:rFonts w:asciiTheme="majorHAnsi" w:hAnsiTheme="majorHAnsi"/>
          <w:b/>
          <w:bCs/>
          <w:color w:val="FFFFFF" w:themeColor="background1"/>
          <w:sz w:val="28"/>
          <w:szCs w:val="28"/>
        </w:rPr>
      </w:pPr>
      <w:r w:rsidRPr="00CB5BD1">
        <w:rPr>
          <w:rFonts w:asciiTheme="majorHAnsi" w:hAnsiTheme="majorHAnsi"/>
          <w:b/>
          <w:bCs/>
          <w:color w:val="FFFFFF" w:themeColor="background1"/>
          <w:sz w:val="28"/>
          <w:szCs w:val="28"/>
        </w:rPr>
        <w:t xml:space="preserve">ANNEX </w:t>
      </w:r>
      <w:r w:rsidR="00AC5110" w:rsidRPr="00CB5BD1">
        <w:rPr>
          <w:rFonts w:asciiTheme="majorHAnsi" w:hAnsiTheme="majorHAnsi"/>
          <w:b/>
          <w:bCs/>
          <w:color w:val="FFFFFF" w:themeColor="background1"/>
          <w:sz w:val="28"/>
          <w:szCs w:val="28"/>
        </w:rPr>
        <w:t>1</w:t>
      </w:r>
      <w:r w:rsidR="00AC5110" w:rsidRPr="00CB5BD1">
        <w:rPr>
          <w:rFonts w:asciiTheme="majorHAnsi" w:hAnsiTheme="majorHAnsi"/>
          <w:b/>
          <w:bCs/>
          <w:color w:val="FFFFFF" w:themeColor="background1"/>
          <w:sz w:val="28"/>
          <w:szCs w:val="28"/>
        </w:rPr>
        <w:tab/>
      </w:r>
      <w:r w:rsidR="00AC5110" w:rsidRPr="00CB5BD1">
        <w:rPr>
          <w:rFonts w:asciiTheme="majorHAnsi" w:hAnsiTheme="majorHAnsi"/>
          <w:b/>
          <w:bCs/>
          <w:color w:val="FFFFFF" w:themeColor="background1"/>
          <w:sz w:val="28"/>
          <w:szCs w:val="28"/>
        </w:rPr>
        <w:tab/>
      </w:r>
      <w:r w:rsidR="00AC5110" w:rsidRPr="00CB5BD1">
        <w:rPr>
          <w:rFonts w:asciiTheme="majorHAnsi" w:hAnsiTheme="majorHAnsi"/>
          <w:b/>
          <w:bCs/>
          <w:color w:val="FFFFFF" w:themeColor="background1"/>
          <w:sz w:val="28"/>
          <w:szCs w:val="28"/>
        </w:rPr>
        <w:tab/>
      </w:r>
      <w:r w:rsidR="00AC5110" w:rsidRPr="00CB5BD1">
        <w:rPr>
          <w:rFonts w:asciiTheme="majorHAnsi" w:hAnsiTheme="majorHAnsi"/>
          <w:b/>
          <w:bCs/>
          <w:color w:val="FFFFFF" w:themeColor="background1"/>
          <w:sz w:val="28"/>
          <w:szCs w:val="28"/>
        </w:rPr>
        <w:tab/>
      </w:r>
      <w:r w:rsidR="00AC5110" w:rsidRPr="00CB5BD1">
        <w:rPr>
          <w:rFonts w:asciiTheme="majorHAnsi" w:hAnsiTheme="majorHAnsi"/>
          <w:b/>
          <w:bCs/>
          <w:color w:val="FFFFFF" w:themeColor="background1"/>
          <w:sz w:val="28"/>
          <w:szCs w:val="28"/>
        </w:rPr>
        <w:tab/>
      </w:r>
      <w:r w:rsidR="00AC5110" w:rsidRPr="00CB5BD1">
        <w:rPr>
          <w:rFonts w:asciiTheme="majorHAnsi" w:hAnsiTheme="majorHAnsi"/>
          <w:b/>
          <w:bCs/>
          <w:color w:val="FFFFFF" w:themeColor="background1"/>
          <w:sz w:val="28"/>
          <w:szCs w:val="28"/>
        </w:rPr>
        <w:tab/>
      </w:r>
      <w:r w:rsidR="00AC5110" w:rsidRPr="00CB5BD1">
        <w:rPr>
          <w:rFonts w:asciiTheme="majorHAnsi" w:hAnsiTheme="majorHAnsi"/>
          <w:b/>
          <w:bCs/>
          <w:color w:val="FFFFFF" w:themeColor="background1"/>
          <w:sz w:val="28"/>
          <w:szCs w:val="28"/>
        </w:rPr>
        <w:tab/>
        <w:t>LIST OF DOCUMENTS REVIEWED</w:t>
      </w:r>
    </w:p>
    <w:tbl>
      <w:tblPr>
        <w:tblW w:w="10404" w:type="dxa"/>
        <w:tblBorders>
          <w:top w:val="nil"/>
          <w:left w:val="nil"/>
          <w:bottom w:val="nil"/>
          <w:right w:val="nil"/>
        </w:tblBorders>
        <w:tblLayout w:type="fixed"/>
        <w:tblLook w:val="0000" w:firstRow="0" w:lastRow="0" w:firstColumn="0" w:lastColumn="0" w:noHBand="0" w:noVBand="0"/>
      </w:tblPr>
      <w:tblGrid>
        <w:gridCol w:w="10404"/>
      </w:tblGrid>
      <w:tr w:rsidR="006D16E2" w:rsidRPr="00CB5BD1" w:rsidTr="0094550C">
        <w:trPr>
          <w:trHeight w:val="93"/>
        </w:trPr>
        <w:tc>
          <w:tcPr>
            <w:tcW w:w="10404" w:type="dxa"/>
          </w:tcPr>
          <w:p w:rsidR="006D16E2" w:rsidRPr="00CB5BD1" w:rsidRDefault="006D16E2" w:rsidP="006D16E2">
            <w:pPr>
              <w:pStyle w:val="Default"/>
              <w:numPr>
                <w:ilvl w:val="0"/>
                <w:numId w:val="20"/>
              </w:numPr>
              <w:spacing w:line="276" w:lineRule="auto"/>
              <w:rPr>
                <w:rFonts w:asciiTheme="minorHAnsi" w:hAnsiTheme="minorHAnsi"/>
              </w:rPr>
            </w:pPr>
            <w:r w:rsidRPr="00CB5BD1">
              <w:rPr>
                <w:rFonts w:asciiTheme="minorHAnsi" w:hAnsiTheme="minorHAnsi"/>
              </w:rPr>
              <w:t>Review of Project Financial System and Analysis of Fund Utilization.</w:t>
            </w:r>
          </w:p>
          <w:p w:rsidR="006D16E2" w:rsidRPr="00CB5BD1" w:rsidRDefault="006D16E2" w:rsidP="006D16E2">
            <w:pPr>
              <w:pStyle w:val="Default"/>
              <w:numPr>
                <w:ilvl w:val="0"/>
                <w:numId w:val="20"/>
              </w:numPr>
              <w:spacing w:line="276" w:lineRule="auto"/>
              <w:rPr>
                <w:rFonts w:asciiTheme="minorHAnsi" w:hAnsiTheme="minorHAnsi"/>
              </w:rPr>
            </w:pPr>
            <w:r w:rsidRPr="00CB5BD1">
              <w:rPr>
                <w:rFonts w:asciiTheme="minorHAnsi" w:hAnsiTheme="minorHAnsi"/>
              </w:rPr>
              <w:t>Combined Delivery Reports (2011, 2012, 2013, 2014, and 2015)</w:t>
            </w:r>
          </w:p>
          <w:p w:rsidR="006D16E2" w:rsidRPr="00CB5BD1" w:rsidRDefault="006D16E2" w:rsidP="006D16E2">
            <w:pPr>
              <w:pStyle w:val="Default"/>
              <w:numPr>
                <w:ilvl w:val="0"/>
                <w:numId w:val="20"/>
              </w:numPr>
              <w:spacing w:line="276" w:lineRule="auto"/>
              <w:rPr>
                <w:rFonts w:asciiTheme="minorHAnsi" w:hAnsiTheme="minorHAnsi"/>
              </w:rPr>
            </w:pPr>
            <w:r w:rsidRPr="00CB5BD1">
              <w:rPr>
                <w:rFonts w:asciiTheme="minorHAnsi" w:hAnsiTheme="minorHAnsi"/>
              </w:rPr>
              <w:t>Mid Term Review (PEERAC)</w:t>
            </w:r>
          </w:p>
          <w:p w:rsidR="006D16E2" w:rsidRPr="00CB5BD1" w:rsidRDefault="006D16E2" w:rsidP="006D16E2">
            <w:pPr>
              <w:pStyle w:val="Default"/>
              <w:numPr>
                <w:ilvl w:val="0"/>
                <w:numId w:val="20"/>
              </w:numPr>
              <w:spacing w:line="276" w:lineRule="auto"/>
              <w:rPr>
                <w:rFonts w:asciiTheme="minorHAnsi" w:hAnsiTheme="minorHAnsi"/>
              </w:rPr>
            </w:pPr>
            <w:r w:rsidRPr="00CB5BD1">
              <w:rPr>
                <w:rFonts w:asciiTheme="minorHAnsi" w:hAnsiTheme="minorHAnsi"/>
              </w:rPr>
              <w:t xml:space="preserve">UNDP Project Document, Government of China and United Nations Development </w:t>
            </w:r>
            <w:r w:rsidR="008D1C03" w:rsidRPr="00CB5BD1">
              <w:rPr>
                <w:rFonts w:asciiTheme="minorHAnsi" w:hAnsiTheme="minorHAnsi"/>
              </w:rPr>
              <w:t>Program</w:t>
            </w:r>
          </w:p>
          <w:p w:rsidR="006D16E2" w:rsidRPr="00CB5BD1" w:rsidRDefault="006D16E2" w:rsidP="006D16E2">
            <w:pPr>
              <w:pStyle w:val="Default"/>
              <w:numPr>
                <w:ilvl w:val="0"/>
                <w:numId w:val="20"/>
              </w:numPr>
              <w:spacing w:line="276" w:lineRule="auto"/>
              <w:rPr>
                <w:rFonts w:asciiTheme="minorHAnsi" w:hAnsiTheme="minorHAnsi"/>
              </w:rPr>
            </w:pPr>
            <w:r w:rsidRPr="00CB5BD1">
              <w:rPr>
                <w:rFonts w:asciiTheme="minorHAnsi" w:hAnsiTheme="minorHAnsi"/>
              </w:rPr>
              <w:t>Presentations by Sub-Contractors (CHEAA, CHEARI, China Green, WTO Tribune, GOME, etc.)</w:t>
            </w:r>
          </w:p>
          <w:p w:rsidR="006D16E2" w:rsidRPr="00CB5BD1" w:rsidRDefault="006D16E2" w:rsidP="006D16E2">
            <w:pPr>
              <w:pStyle w:val="Default"/>
              <w:numPr>
                <w:ilvl w:val="0"/>
                <w:numId w:val="20"/>
              </w:numPr>
              <w:spacing w:line="276" w:lineRule="auto"/>
              <w:rPr>
                <w:rFonts w:asciiTheme="minorHAnsi" w:hAnsiTheme="minorHAnsi"/>
              </w:rPr>
            </w:pPr>
            <w:r w:rsidRPr="00CB5BD1">
              <w:rPr>
                <w:rFonts w:asciiTheme="minorHAnsi" w:hAnsiTheme="minorHAnsi"/>
              </w:rPr>
              <w:t>Presentations by Manufacturers (Midea and GMCC)</w:t>
            </w:r>
          </w:p>
          <w:p w:rsidR="006D16E2" w:rsidRPr="00CB5BD1" w:rsidRDefault="006D16E2" w:rsidP="006D16E2">
            <w:pPr>
              <w:pStyle w:val="Default"/>
              <w:numPr>
                <w:ilvl w:val="0"/>
                <w:numId w:val="20"/>
              </w:numPr>
              <w:spacing w:line="276" w:lineRule="auto"/>
              <w:rPr>
                <w:rFonts w:asciiTheme="minorHAnsi" w:hAnsiTheme="minorHAnsi" w:cs="Segoe UI"/>
                <w:color w:val="auto"/>
                <w:shd w:val="clear" w:color="auto" w:fill="FFFFFF"/>
              </w:rPr>
            </w:pPr>
            <w:r w:rsidRPr="00CB5BD1">
              <w:rPr>
                <w:rFonts w:asciiTheme="minorHAnsi" w:hAnsiTheme="minorHAnsi" w:cs="Segoe UI"/>
                <w:color w:val="auto"/>
                <w:shd w:val="clear" w:color="auto" w:fill="FFFFFF"/>
              </w:rPr>
              <w:t>Minutes of Inception Meeting</w:t>
            </w:r>
          </w:p>
          <w:p w:rsidR="006D16E2" w:rsidRPr="00CB5BD1" w:rsidRDefault="006D16E2" w:rsidP="006D16E2">
            <w:pPr>
              <w:pStyle w:val="Default"/>
              <w:numPr>
                <w:ilvl w:val="0"/>
                <w:numId w:val="20"/>
              </w:numPr>
              <w:spacing w:line="276" w:lineRule="auto"/>
              <w:rPr>
                <w:rFonts w:asciiTheme="minorHAnsi" w:hAnsiTheme="minorHAnsi" w:cs="Segoe UI"/>
                <w:color w:val="auto"/>
                <w:shd w:val="clear" w:color="auto" w:fill="FFFFFF"/>
              </w:rPr>
            </w:pPr>
            <w:r w:rsidRPr="00CB5BD1">
              <w:rPr>
                <w:rFonts w:asciiTheme="minorHAnsi" w:hAnsiTheme="minorHAnsi" w:cs="Segoe UI"/>
                <w:color w:val="auto"/>
                <w:shd w:val="clear" w:color="auto" w:fill="FFFFFF"/>
              </w:rPr>
              <w:t>Institutional Stakeholders Profiles</w:t>
            </w:r>
          </w:p>
          <w:p w:rsidR="006D16E2" w:rsidRPr="00CB5BD1" w:rsidRDefault="006D16E2" w:rsidP="006D16E2">
            <w:pPr>
              <w:pStyle w:val="Default"/>
              <w:numPr>
                <w:ilvl w:val="0"/>
                <w:numId w:val="20"/>
              </w:numPr>
              <w:spacing w:line="276" w:lineRule="auto"/>
              <w:rPr>
                <w:rFonts w:asciiTheme="minorHAnsi" w:hAnsiTheme="minorHAnsi" w:cs="Segoe UI"/>
                <w:color w:val="auto"/>
                <w:shd w:val="clear" w:color="auto" w:fill="FFFFFF"/>
              </w:rPr>
            </w:pPr>
            <w:r w:rsidRPr="00CB5BD1">
              <w:rPr>
                <w:rFonts w:asciiTheme="minorHAnsi" w:hAnsiTheme="minorHAnsi" w:cs="Segoe UI"/>
                <w:color w:val="auto"/>
                <w:shd w:val="clear" w:color="auto" w:fill="FFFFFF"/>
              </w:rPr>
              <w:t>TORs of Sub-Contractors</w:t>
            </w:r>
          </w:p>
          <w:p w:rsidR="006D16E2" w:rsidRPr="00CB5BD1" w:rsidRDefault="006D16E2" w:rsidP="006D16E2">
            <w:pPr>
              <w:pStyle w:val="Default"/>
              <w:numPr>
                <w:ilvl w:val="0"/>
                <w:numId w:val="20"/>
              </w:numPr>
              <w:spacing w:line="276" w:lineRule="auto"/>
              <w:rPr>
                <w:rFonts w:asciiTheme="minorHAnsi" w:hAnsiTheme="minorHAnsi"/>
                <w:color w:val="auto"/>
              </w:rPr>
            </w:pPr>
            <w:r w:rsidRPr="00CB5BD1">
              <w:rPr>
                <w:rFonts w:asciiTheme="minorHAnsi" w:hAnsiTheme="minorHAnsi" w:cs="Segoe UI"/>
                <w:color w:val="auto"/>
                <w:shd w:val="clear" w:color="auto" w:fill="FFFFFF"/>
              </w:rPr>
              <w:t>UNDP Guidance for Conducting Terminal Evaluation of UNDP-Supported, GEF-Financed Projects</w:t>
            </w:r>
          </w:p>
          <w:p w:rsidR="006D16E2" w:rsidRPr="00CB5BD1" w:rsidRDefault="006D16E2" w:rsidP="006D16E2">
            <w:pPr>
              <w:pStyle w:val="Default"/>
              <w:numPr>
                <w:ilvl w:val="0"/>
                <w:numId w:val="20"/>
              </w:numPr>
              <w:spacing w:line="276" w:lineRule="auto"/>
              <w:rPr>
                <w:rFonts w:asciiTheme="minorHAnsi" w:hAnsiTheme="minorHAnsi"/>
              </w:rPr>
            </w:pPr>
            <w:r w:rsidRPr="00CB5BD1">
              <w:rPr>
                <w:rFonts w:asciiTheme="minorHAnsi" w:hAnsiTheme="minorHAnsi"/>
              </w:rPr>
              <w:t>Annual Project Progress Reports (APPR) 2011, 2012, 2013, 2014, and 2015</w:t>
            </w:r>
          </w:p>
        </w:tc>
      </w:tr>
      <w:tr w:rsidR="006D16E2" w:rsidRPr="00CB5BD1" w:rsidTr="0094550C">
        <w:trPr>
          <w:trHeight w:val="93"/>
        </w:trPr>
        <w:tc>
          <w:tcPr>
            <w:tcW w:w="10404" w:type="dxa"/>
          </w:tcPr>
          <w:p w:rsidR="006D16E2" w:rsidRPr="00CB5BD1" w:rsidRDefault="006D16E2" w:rsidP="006D16E2">
            <w:pPr>
              <w:pStyle w:val="Default"/>
              <w:numPr>
                <w:ilvl w:val="0"/>
                <w:numId w:val="20"/>
              </w:numPr>
              <w:spacing w:line="276" w:lineRule="auto"/>
              <w:rPr>
                <w:rFonts w:asciiTheme="minorHAnsi" w:hAnsiTheme="minorHAnsi"/>
              </w:rPr>
            </w:pPr>
            <w:r w:rsidRPr="00CB5BD1">
              <w:rPr>
                <w:rFonts w:asciiTheme="minorHAnsi" w:hAnsiTheme="minorHAnsi"/>
              </w:rPr>
              <w:t>Annual Project Report/Project Implementation Review (APR/PIR) 2011 - 2015</w:t>
            </w:r>
          </w:p>
        </w:tc>
      </w:tr>
      <w:tr w:rsidR="006D16E2" w:rsidRPr="00CB5BD1" w:rsidTr="0094550C">
        <w:trPr>
          <w:trHeight w:val="93"/>
        </w:trPr>
        <w:tc>
          <w:tcPr>
            <w:tcW w:w="10404" w:type="dxa"/>
          </w:tcPr>
          <w:p w:rsidR="006D16E2" w:rsidRPr="00CB5BD1" w:rsidRDefault="006D16E2" w:rsidP="006D16E2">
            <w:pPr>
              <w:pStyle w:val="Default"/>
              <w:numPr>
                <w:ilvl w:val="0"/>
                <w:numId w:val="20"/>
              </w:numPr>
              <w:spacing w:line="276" w:lineRule="auto"/>
              <w:rPr>
                <w:rFonts w:asciiTheme="minorHAnsi" w:hAnsiTheme="minorHAnsi"/>
              </w:rPr>
            </w:pPr>
            <w:r w:rsidRPr="00CB5BD1">
              <w:rPr>
                <w:rFonts w:asciiTheme="minorHAnsi" w:hAnsiTheme="minorHAnsi"/>
              </w:rPr>
              <w:t xml:space="preserve">Annual Work Plan (2011-2015) </w:t>
            </w:r>
          </w:p>
        </w:tc>
      </w:tr>
      <w:tr w:rsidR="006D16E2" w:rsidRPr="00CB5BD1" w:rsidTr="0094550C">
        <w:trPr>
          <w:trHeight w:val="93"/>
        </w:trPr>
        <w:tc>
          <w:tcPr>
            <w:tcW w:w="10404" w:type="dxa"/>
          </w:tcPr>
          <w:p w:rsidR="006D16E2" w:rsidRPr="00CB5BD1" w:rsidRDefault="006D16E2" w:rsidP="006D16E2">
            <w:pPr>
              <w:pStyle w:val="Default"/>
              <w:numPr>
                <w:ilvl w:val="0"/>
                <w:numId w:val="20"/>
              </w:numPr>
              <w:spacing w:line="276" w:lineRule="auto"/>
              <w:rPr>
                <w:rFonts w:asciiTheme="minorHAnsi" w:hAnsiTheme="minorHAnsi"/>
              </w:rPr>
            </w:pPr>
            <w:r w:rsidRPr="00CB5BD1">
              <w:rPr>
                <w:rFonts w:asciiTheme="minorHAnsi" w:hAnsiTheme="minorHAnsi"/>
              </w:rPr>
              <w:t xml:space="preserve">Audit Reports (2011, 2012, 2013, 2014) </w:t>
            </w:r>
          </w:p>
        </w:tc>
      </w:tr>
      <w:tr w:rsidR="006D16E2" w:rsidRPr="00CB5BD1" w:rsidTr="0094550C">
        <w:trPr>
          <w:trHeight w:val="93"/>
        </w:trPr>
        <w:tc>
          <w:tcPr>
            <w:tcW w:w="10404" w:type="dxa"/>
          </w:tcPr>
          <w:p w:rsidR="006D16E2" w:rsidRPr="00CB5BD1" w:rsidRDefault="006D16E2" w:rsidP="006D16E2">
            <w:pPr>
              <w:pStyle w:val="Default"/>
              <w:numPr>
                <w:ilvl w:val="0"/>
                <w:numId w:val="20"/>
              </w:numPr>
              <w:spacing w:line="276" w:lineRule="auto"/>
              <w:rPr>
                <w:rFonts w:asciiTheme="minorHAnsi" w:hAnsiTheme="minorHAnsi"/>
              </w:rPr>
            </w:pPr>
            <w:r w:rsidRPr="00CB5BD1">
              <w:rPr>
                <w:rFonts w:asciiTheme="minorHAnsi" w:hAnsiTheme="minorHAnsi"/>
              </w:rPr>
              <w:t xml:space="preserve">Co-financing Monitoring Data </w:t>
            </w:r>
          </w:p>
        </w:tc>
      </w:tr>
      <w:tr w:rsidR="006D16E2" w:rsidRPr="00CB5BD1" w:rsidTr="0094550C">
        <w:trPr>
          <w:trHeight w:val="93"/>
        </w:trPr>
        <w:tc>
          <w:tcPr>
            <w:tcW w:w="10404" w:type="dxa"/>
          </w:tcPr>
          <w:p w:rsidR="006D16E2" w:rsidRPr="00CB5BD1" w:rsidRDefault="006D16E2" w:rsidP="006D16E2">
            <w:pPr>
              <w:pStyle w:val="Default"/>
              <w:numPr>
                <w:ilvl w:val="0"/>
                <w:numId w:val="20"/>
              </w:numPr>
              <w:spacing w:line="276" w:lineRule="auto"/>
              <w:rPr>
                <w:rFonts w:asciiTheme="minorHAnsi" w:hAnsiTheme="minorHAnsi"/>
              </w:rPr>
            </w:pPr>
            <w:r w:rsidRPr="00CB5BD1">
              <w:rPr>
                <w:rFonts w:asciiTheme="minorHAnsi" w:hAnsiTheme="minorHAnsi"/>
              </w:rPr>
              <w:t xml:space="preserve">GEF Grant Financial Data </w:t>
            </w:r>
          </w:p>
        </w:tc>
      </w:tr>
      <w:tr w:rsidR="006D16E2" w:rsidRPr="00CB5BD1" w:rsidTr="0094550C">
        <w:trPr>
          <w:trHeight w:val="208"/>
        </w:trPr>
        <w:tc>
          <w:tcPr>
            <w:tcW w:w="10404" w:type="dxa"/>
          </w:tcPr>
          <w:p w:rsidR="006D16E2" w:rsidRPr="00CB5BD1" w:rsidRDefault="006D16E2" w:rsidP="006D16E2">
            <w:pPr>
              <w:pStyle w:val="Default"/>
              <w:numPr>
                <w:ilvl w:val="0"/>
                <w:numId w:val="20"/>
              </w:numPr>
              <w:spacing w:line="276" w:lineRule="auto"/>
              <w:rPr>
                <w:rFonts w:asciiTheme="minorHAnsi" w:hAnsiTheme="minorHAnsi"/>
              </w:rPr>
            </w:pPr>
            <w:r w:rsidRPr="00CB5BD1">
              <w:rPr>
                <w:rFonts w:asciiTheme="minorHAnsi" w:hAnsiTheme="minorHAnsi"/>
              </w:rPr>
              <w:t>Minutes of the Project Assurance Committee Meetings (2011-2015)</w:t>
            </w:r>
          </w:p>
        </w:tc>
      </w:tr>
      <w:tr w:rsidR="006D16E2" w:rsidRPr="00CB5BD1" w:rsidTr="0094550C">
        <w:trPr>
          <w:trHeight w:val="93"/>
        </w:trPr>
        <w:tc>
          <w:tcPr>
            <w:tcW w:w="10404" w:type="dxa"/>
          </w:tcPr>
          <w:p w:rsidR="006D16E2" w:rsidRPr="00CB5BD1" w:rsidRDefault="006D16E2" w:rsidP="006D16E2">
            <w:pPr>
              <w:pStyle w:val="Default"/>
              <w:numPr>
                <w:ilvl w:val="0"/>
                <w:numId w:val="20"/>
              </w:numPr>
              <w:spacing w:line="276" w:lineRule="auto"/>
              <w:rPr>
                <w:rFonts w:asciiTheme="minorHAnsi" w:hAnsiTheme="minorHAnsi"/>
              </w:rPr>
            </w:pPr>
            <w:r w:rsidRPr="00CB5BD1">
              <w:rPr>
                <w:rFonts w:asciiTheme="minorHAnsi" w:hAnsiTheme="minorHAnsi"/>
              </w:rPr>
              <w:t xml:space="preserve">PEERAC Annual Targets (Based on the Project Planning Matrix) </w:t>
            </w:r>
          </w:p>
        </w:tc>
      </w:tr>
      <w:tr w:rsidR="006D16E2" w:rsidRPr="00CB5BD1" w:rsidTr="0094550C">
        <w:trPr>
          <w:trHeight w:val="93"/>
        </w:trPr>
        <w:tc>
          <w:tcPr>
            <w:tcW w:w="10404" w:type="dxa"/>
          </w:tcPr>
          <w:p w:rsidR="006D16E2" w:rsidRPr="00CB5BD1" w:rsidRDefault="006D16E2" w:rsidP="006D16E2">
            <w:pPr>
              <w:pStyle w:val="Default"/>
              <w:numPr>
                <w:ilvl w:val="0"/>
                <w:numId w:val="20"/>
              </w:numPr>
              <w:spacing w:line="276" w:lineRule="auto"/>
              <w:rPr>
                <w:rFonts w:asciiTheme="minorHAnsi" w:hAnsiTheme="minorHAnsi"/>
              </w:rPr>
            </w:pPr>
            <w:r w:rsidRPr="00CB5BD1">
              <w:rPr>
                <w:rFonts w:asciiTheme="minorHAnsi" w:hAnsiTheme="minorHAnsi"/>
              </w:rPr>
              <w:t xml:space="preserve">PEERAC Organizational Structure </w:t>
            </w:r>
          </w:p>
        </w:tc>
      </w:tr>
      <w:tr w:rsidR="006D16E2" w:rsidRPr="00CB5BD1" w:rsidTr="0094550C">
        <w:trPr>
          <w:trHeight w:val="93"/>
        </w:trPr>
        <w:tc>
          <w:tcPr>
            <w:tcW w:w="10404" w:type="dxa"/>
          </w:tcPr>
          <w:p w:rsidR="006D16E2" w:rsidRPr="00CB5BD1" w:rsidRDefault="006D16E2" w:rsidP="006D16E2">
            <w:pPr>
              <w:pStyle w:val="Default"/>
              <w:numPr>
                <w:ilvl w:val="0"/>
                <w:numId w:val="20"/>
              </w:numPr>
              <w:spacing w:line="276" w:lineRule="auto"/>
              <w:rPr>
                <w:rFonts w:asciiTheme="minorHAnsi" w:hAnsiTheme="minorHAnsi"/>
              </w:rPr>
            </w:pPr>
            <w:r w:rsidRPr="00CB5BD1">
              <w:rPr>
                <w:rFonts w:asciiTheme="minorHAnsi" w:hAnsiTheme="minorHAnsi"/>
              </w:rPr>
              <w:t>Project Document of PEERAC</w:t>
            </w:r>
          </w:p>
          <w:p w:rsidR="006D16E2" w:rsidRPr="00CB5BD1" w:rsidRDefault="006D16E2" w:rsidP="006D16E2">
            <w:pPr>
              <w:pStyle w:val="Default"/>
              <w:numPr>
                <w:ilvl w:val="0"/>
                <w:numId w:val="20"/>
              </w:numPr>
              <w:spacing w:line="276" w:lineRule="auto"/>
              <w:rPr>
                <w:rFonts w:asciiTheme="minorHAnsi" w:hAnsiTheme="minorHAnsi"/>
              </w:rPr>
            </w:pPr>
            <w:r w:rsidRPr="00CB5BD1">
              <w:rPr>
                <w:rFonts w:asciiTheme="minorHAnsi" w:hAnsiTheme="minorHAnsi"/>
              </w:rPr>
              <w:t>TORs for Terminal Evaluation</w:t>
            </w:r>
          </w:p>
          <w:p w:rsidR="006D16E2" w:rsidRPr="00CB5BD1" w:rsidRDefault="006D16E2" w:rsidP="006D16E2">
            <w:pPr>
              <w:pStyle w:val="Default"/>
              <w:numPr>
                <w:ilvl w:val="0"/>
                <w:numId w:val="20"/>
              </w:numPr>
              <w:spacing w:line="276" w:lineRule="auto"/>
              <w:rPr>
                <w:rFonts w:asciiTheme="minorHAnsi" w:hAnsiTheme="minorHAnsi"/>
              </w:rPr>
            </w:pPr>
            <w:r w:rsidRPr="00CB5BD1">
              <w:rPr>
                <w:rFonts w:asciiTheme="minorHAnsi" w:hAnsiTheme="minorHAnsi"/>
              </w:rPr>
              <w:t>Schedule and Audience Statistics of Trainings</w:t>
            </w:r>
          </w:p>
        </w:tc>
      </w:tr>
    </w:tbl>
    <w:p w:rsidR="000923F9" w:rsidRPr="00CB5BD1" w:rsidRDefault="000923F9" w:rsidP="000923F9"/>
    <w:p w:rsidR="000923F9" w:rsidRPr="00CB5BD1" w:rsidRDefault="000923F9">
      <w:r w:rsidRPr="00CB5BD1">
        <w:br w:type="page"/>
      </w:r>
    </w:p>
    <w:p w:rsidR="000923F9" w:rsidRPr="00CB5BD1" w:rsidRDefault="006D16E2" w:rsidP="006D16E2">
      <w:pPr>
        <w:shd w:val="clear" w:color="auto" w:fill="000000" w:themeFill="text1"/>
        <w:jc w:val="center"/>
        <w:rPr>
          <w:rFonts w:asciiTheme="majorHAnsi" w:hAnsiTheme="majorHAnsi"/>
          <w:b/>
          <w:bCs/>
          <w:sz w:val="28"/>
          <w:szCs w:val="28"/>
        </w:rPr>
      </w:pPr>
      <w:r w:rsidRPr="00CB5BD1">
        <w:rPr>
          <w:rFonts w:asciiTheme="majorHAnsi" w:hAnsiTheme="majorHAnsi"/>
          <w:b/>
          <w:bCs/>
          <w:sz w:val="28"/>
          <w:szCs w:val="28"/>
        </w:rPr>
        <w:t xml:space="preserve">ANNEX </w:t>
      </w:r>
      <w:r w:rsidR="00AC5110" w:rsidRPr="00CB5BD1">
        <w:rPr>
          <w:rFonts w:asciiTheme="majorHAnsi" w:hAnsiTheme="majorHAnsi"/>
          <w:b/>
          <w:bCs/>
          <w:sz w:val="28"/>
          <w:szCs w:val="28"/>
        </w:rPr>
        <w:t>2</w:t>
      </w:r>
      <w:r w:rsidRPr="00CB5BD1">
        <w:rPr>
          <w:rFonts w:asciiTheme="majorHAnsi" w:hAnsiTheme="majorHAnsi"/>
          <w:b/>
          <w:bCs/>
          <w:sz w:val="28"/>
          <w:szCs w:val="28"/>
        </w:rPr>
        <w:tab/>
      </w:r>
      <w:r w:rsidRPr="00CB5BD1">
        <w:rPr>
          <w:rFonts w:asciiTheme="majorHAnsi" w:hAnsiTheme="majorHAnsi"/>
          <w:b/>
          <w:bCs/>
          <w:sz w:val="28"/>
          <w:szCs w:val="28"/>
        </w:rPr>
        <w:tab/>
      </w:r>
      <w:r w:rsidRPr="00CB5BD1">
        <w:rPr>
          <w:rFonts w:asciiTheme="majorHAnsi" w:hAnsiTheme="majorHAnsi"/>
          <w:b/>
          <w:bCs/>
          <w:sz w:val="28"/>
          <w:szCs w:val="28"/>
        </w:rPr>
        <w:tab/>
      </w:r>
      <w:r w:rsidRPr="00CB5BD1">
        <w:rPr>
          <w:rFonts w:asciiTheme="majorHAnsi" w:hAnsiTheme="majorHAnsi"/>
          <w:b/>
          <w:bCs/>
          <w:sz w:val="28"/>
          <w:szCs w:val="28"/>
        </w:rPr>
        <w:tab/>
      </w:r>
      <w:r w:rsidRPr="00CB5BD1">
        <w:rPr>
          <w:rFonts w:asciiTheme="majorHAnsi" w:hAnsiTheme="majorHAnsi"/>
          <w:b/>
          <w:bCs/>
          <w:sz w:val="28"/>
          <w:szCs w:val="28"/>
        </w:rPr>
        <w:tab/>
      </w:r>
      <w:r w:rsidRPr="00CB5BD1">
        <w:rPr>
          <w:rFonts w:asciiTheme="majorHAnsi" w:hAnsiTheme="majorHAnsi"/>
          <w:b/>
          <w:bCs/>
          <w:sz w:val="28"/>
          <w:szCs w:val="28"/>
        </w:rPr>
        <w:tab/>
      </w:r>
      <w:r w:rsidRPr="00CB5BD1">
        <w:rPr>
          <w:rFonts w:asciiTheme="majorHAnsi" w:hAnsiTheme="majorHAnsi"/>
          <w:b/>
          <w:bCs/>
          <w:sz w:val="28"/>
          <w:szCs w:val="28"/>
        </w:rPr>
        <w:tab/>
      </w:r>
      <w:r w:rsidRPr="00CB5BD1">
        <w:rPr>
          <w:rFonts w:asciiTheme="majorHAnsi" w:hAnsiTheme="majorHAnsi"/>
          <w:b/>
          <w:bCs/>
          <w:sz w:val="28"/>
          <w:szCs w:val="28"/>
        </w:rPr>
        <w:tab/>
      </w:r>
      <w:r w:rsidRPr="00CB5BD1">
        <w:rPr>
          <w:rFonts w:asciiTheme="majorHAnsi" w:hAnsiTheme="majorHAnsi"/>
          <w:b/>
          <w:bCs/>
          <w:sz w:val="28"/>
          <w:szCs w:val="28"/>
        </w:rPr>
        <w:tab/>
      </w:r>
      <w:r w:rsidR="00AC5110" w:rsidRPr="00CB5BD1">
        <w:rPr>
          <w:rFonts w:asciiTheme="majorHAnsi" w:hAnsiTheme="majorHAnsi"/>
          <w:b/>
          <w:bCs/>
          <w:sz w:val="28"/>
          <w:szCs w:val="28"/>
        </w:rPr>
        <w:t>KII GUIDE SHEETS</w:t>
      </w:r>
    </w:p>
    <w:p w:rsidR="000923F9" w:rsidRPr="00CB5BD1" w:rsidRDefault="000923F9" w:rsidP="000923F9">
      <w:pPr>
        <w:spacing w:before="100" w:beforeAutospacing="1" w:after="100" w:afterAutospacing="1"/>
        <w:jc w:val="center"/>
        <w:rPr>
          <w:b/>
          <w:bCs/>
          <w:sz w:val="24"/>
          <w:szCs w:val="24"/>
        </w:rPr>
      </w:pPr>
      <w:r w:rsidRPr="00CB5BD1">
        <w:rPr>
          <w:b/>
          <w:bCs/>
          <w:sz w:val="24"/>
          <w:szCs w:val="24"/>
        </w:rPr>
        <w:t>KII/FGD with PMO Staff</w:t>
      </w:r>
    </w:p>
    <w:p w:rsidR="000923F9" w:rsidRPr="00CB5BD1" w:rsidRDefault="000923F9" w:rsidP="000923F9">
      <w:pPr>
        <w:jc w:val="center"/>
        <w:rPr>
          <w:b/>
          <w:bCs/>
          <w:sz w:val="24"/>
          <w:szCs w:val="24"/>
        </w:rPr>
      </w:pPr>
    </w:p>
    <w:p w:rsidR="000923F9" w:rsidRPr="00CB5BD1" w:rsidRDefault="000923F9" w:rsidP="000923F9">
      <w:pPr>
        <w:spacing w:before="120" w:after="0"/>
        <w:rPr>
          <w:b/>
          <w:bCs/>
          <w:sz w:val="24"/>
          <w:szCs w:val="24"/>
        </w:rPr>
      </w:pPr>
      <w:r w:rsidRPr="00CB5BD1">
        <w:rPr>
          <w:b/>
          <w:bCs/>
          <w:sz w:val="24"/>
          <w:szCs w:val="24"/>
        </w:rPr>
        <w:t>Date:</w:t>
      </w:r>
    </w:p>
    <w:p w:rsidR="000923F9" w:rsidRPr="00CB5BD1" w:rsidRDefault="000923F9" w:rsidP="000923F9">
      <w:pPr>
        <w:spacing w:before="120" w:after="0"/>
        <w:rPr>
          <w:b/>
          <w:bCs/>
          <w:sz w:val="24"/>
          <w:szCs w:val="24"/>
        </w:rPr>
      </w:pPr>
      <w:r w:rsidRPr="00CB5BD1">
        <w:rPr>
          <w:b/>
          <w:bCs/>
          <w:sz w:val="24"/>
          <w:szCs w:val="24"/>
        </w:rPr>
        <w:t>Name(s) of Staff:</w:t>
      </w:r>
    </w:p>
    <w:p w:rsidR="000923F9" w:rsidRPr="00CB5BD1" w:rsidRDefault="000923F9" w:rsidP="000923F9">
      <w:pPr>
        <w:spacing w:before="120" w:after="0"/>
        <w:rPr>
          <w:b/>
          <w:bCs/>
          <w:sz w:val="24"/>
          <w:szCs w:val="24"/>
        </w:rPr>
      </w:pPr>
      <w:r w:rsidRPr="00CB5BD1">
        <w:rPr>
          <w:b/>
          <w:bCs/>
          <w:sz w:val="24"/>
          <w:szCs w:val="24"/>
        </w:rPr>
        <w:t>Position(s) in Project:</w:t>
      </w:r>
    </w:p>
    <w:p w:rsidR="000923F9" w:rsidRPr="00CB5BD1" w:rsidRDefault="000923F9" w:rsidP="000923F9">
      <w:pPr>
        <w:spacing w:before="120" w:after="0"/>
        <w:rPr>
          <w:b/>
          <w:bCs/>
          <w:sz w:val="24"/>
          <w:szCs w:val="24"/>
        </w:rPr>
      </w:pPr>
      <w:r w:rsidRPr="00CB5BD1">
        <w:rPr>
          <w:b/>
          <w:bCs/>
          <w:sz w:val="24"/>
          <w:szCs w:val="24"/>
        </w:rPr>
        <w:t>Contact Info:</w:t>
      </w:r>
    </w:p>
    <w:p w:rsidR="000923F9" w:rsidRPr="00CB5BD1" w:rsidRDefault="000923F9" w:rsidP="000923F9">
      <w:pPr>
        <w:spacing w:before="120" w:after="0"/>
        <w:rPr>
          <w:b/>
          <w:bCs/>
          <w:sz w:val="24"/>
          <w:szCs w:val="24"/>
        </w:rPr>
      </w:pPr>
      <w:r w:rsidRPr="00CB5BD1">
        <w:rPr>
          <w:b/>
          <w:bCs/>
          <w:sz w:val="24"/>
          <w:szCs w:val="24"/>
        </w:rPr>
        <w:t>Name of Interviewer:</w:t>
      </w:r>
    </w:p>
    <w:p w:rsidR="000923F9" w:rsidRPr="00CB5BD1" w:rsidRDefault="000923F9" w:rsidP="000923F9">
      <w:pPr>
        <w:rPr>
          <w:b/>
          <w:bCs/>
          <w:sz w:val="24"/>
          <w:szCs w:val="24"/>
        </w:rPr>
      </w:pPr>
    </w:p>
    <w:p w:rsidR="000923F9" w:rsidRPr="00CB5BD1" w:rsidRDefault="000923F9" w:rsidP="000923F9">
      <w:pPr>
        <w:rPr>
          <w:b/>
          <w:bCs/>
          <w:sz w:val="24"/>
          <w:szCs w:val="24"/>
        </w:rPr>
      </w:pPr>
      <w:r w:rsidRPr="00CB5BD1">
        <w:rPr>
          <w:b/>
          <w:bCs/>
          <w:sz w:val="24"/>
          <w:szCs w:val="24"/>
        </w:rPr>
        <w:t>QUESTIONS</w:t>
      </w:r>
    </w:p>
    <w:p w:rsidR="006D16E2" w:rsidRPr="00CB5BD1" w:rsidRDefault="006D16E2" w:rsidP="00E2454F">
      <w:pPr>
        <w:pStyle w:val="ListParagraph"/>
        <w:numPr>
          <w:ilvl w:val="0"/>
          <w:numId w:val="37"/>
        </w:numPr>
        <w:shd w:val="clear" w:color="auto" w:fill="95B3D7" w:themeFill="accent1" w:themeFillTint="99"/>
        <w:autoSpaceDE w:val="0"/>
        <w:autoSpaceDN w:val="0"/>
        <w:adjustRightInd w:val="0"/>
        <w:spacing w:before="100" w:beforeAutospacing="1" w:after="100" w:afterAutospacing="1"/>
        <w:ind w:left="360"/>
        <w:contextualSpacing w:val="0"/>
        <w:jc w:val="both"/>
        <w:rPr>
          <w:rFonts w:cstheme="minorHAnsi"/>
          <w:b/>
          <w:sz w:val="24"/>
          <w:szCs w:val="24"/>
          <w:u w:val="single"/>
          <w:lang w:eastAsia="zh-CN"/>
        </w:rPr>
      </w:pPr>
      <w:r w:rsidRPr="00CB5BD1">
        <w:rPr>
          <w:rFonts w:cstheme="minorHAnsi"/>
          <w:b/>
          <w:sz w:val="24"/>
          <w:szCs w:val="24"/>
          <w:u w:val="single"/>
          <w:lang w:eastAsia="zh-CN"/>
        </w:rPr>
        <w:t>Project Design</w:t>
      </w:r>
    </w:p>
    <w:p w:rsidR="006D16E2" w:rsidRPr="00097340" w:rsidRDefault="006D16E2" w:rsidP="00E2454F">
      <w:pPr>
        <w:pStyle w:val="ListParagraph"/>
        <w:numPr>
          <w:ilvl w:val="0"/>
          <w:numId w:val="49"/>
        </w:numPr>
        <w:spacing w:before="100" w:beforeAutospacing="1" w:after="100" w:afterAutospacing="1"/>
        <w:ind w:left="720"/>
        <w:contextualSpacing w:val="0"/>
        <w:jc w:val="both"/>
        <w:rPr>
          <w:rFonts w:cstheme="minorHAnsi"/>
          <w:bCs/>
          <w:sz w:val="24"/>
          <w:szCs w:val="24"/>
        </w:rPr>
      </w:pPr>
      <w:r w:rsidRPr="00097340">
        <w:rPr>
          <w:rFonts w:cstheme="minorHAnsi"/>
          <w:bCs/>
          <w:sz w:val="24"/>
          <w:szCs w:val="24"/>
        </w:rPr>
        <w:t>When was the project developed and when did implementation start?</w:t>
      </w:r>
    </w:p>
    <w:p w:rsidR="006D16E2" w:rsidRPr="00097340" w:rsidRDefault="006D16E2" w:rsidP="00E2454F">
      <w:pPr>
        <w:pStyle w:val="ListParagraph"/>
        <w:numPr>
          <w:ilvl w:val="0"/>
          <w:numId w:val="49"/>
        </w:numPr>
        <w:spacing w:before="100" w:beforeAutospacing="1" w:after="100" w:afterAutospacing="1"/>
        <w:ind w:left="720"/>
        <w:contextualSpacing w:val="0"/>
        <w:jc w:val="both"/>
        <w:rPr>
          <w:rFonts w:cstheme="minorHAnsi"/>
          <w:bCs/>
          <w:sz w:val="24"/>
          <w:szCs w:val="24"/>
        </w:rPr>
      </w:pPr>
      <w:r w:rsidRPr="00097340">
        <w:rPr>
          <w:rFonts w:cstheme="minorHAnsi"/>
          <w:bCs/>
          <w:sz w:val="24"/>
          <w:szCs w:val="24"/>
        </w:rPr>
        <w:t>What was the process and timeline of project development?</w:t>
      </w:r>
    </w:p>
    <w:p w:rsidR="006D16E2" w:rsidRPr="00097340" w:rsidRDefault="006D16E2" w:rsidP="00E2454F">
      <w:pPr>
        <w:pStyle w:val="ListParagraph"/>
        <w:numPr>
          <w:ilvl w:val="0"/>
          <w:numId w:val="49"/>
        </w:numPr>
        <w:autoSpaceDE w:val="0"/>
        <w:autoSpaceDN w:val="0"/>
        <w:adjustRightInd w:val="0"/>
        <w:spacing w:before="100" w:beforeAutospacing="1" w:after="100" w:afterAutospacing="1"/>
        <w:ind w:left="720"/>
        <w:contextualSpacing w:val="0"/>
        <w:jc w:val="both"/>
        <w:rPr>
          <w:rFonts w:cstheme="minorHAnsi"/>
          <w:bCs/>
          <w:sz w:val="24"/>
          <w:szCs w:val="24"/>
        </w:rPr>
      </w:pPr>
      <w:r w:rsidRPr="00097340">
        <w:rPr>
          <w:rFonts w:cstheme="minorHAnsi"/>
          <w:bCs/>
          <w:sz w:val="24"/>
          <w:szCs w:val="24"/>
        </w:rPr>
        <w:t>Were the targets set too low in the project document? E.g. despite great demand, only two trainings were planned for ACC, only 5 dialogue workshops, etc.? If yes, did the project revise some of its targets during the course of the implementation?</w:t>
      </w:r>
    </w:p>
    <w:p w:rsidR="006D16E2" w:rsidRPr="00097340" w:rsidRDefault="006D16E2" w:rsidP="00E2454F">
      <w:pPr>
        <w:pStyle w:val="ListParagraph"/>
        <w:numPr>
          <w:ilvl w:val="0"/>
          <w:numId w:val="49"/>
        </w:numPr>
        <w:autoSpaceDE w:val="0"/>
        <w:autoSpaceDN w:val="0"/>
        <w:adjustRightInd w:val="0"/>
        <w:spacing w:before="100" w:beforeAutospacing="1" w:after="100" w:afterAutospacing="1"/>
        <w:ind w:left="720"/>
        <w:contextualSpacing w:val="0"/>
        <w:jc w:val="both"/>
        <w:rPr>
          <w:rFonts w:cstheme="minorHAnsi"/>
          <w:bCs/>
          <w:sz w:val="24"/>
          <w:szCs w:val="24"/>
        </w:rPr>
      </w:pPr>
      <w:r w:rsidRPr="00097340">
        <w:rPr>
          <w:rFonts w:cstheme="minorHAnsi"/>
          <w:bCs/>
          <w:sz w:val="24"/>
          <w:szCs w:val="24"/>
        </w:rPr>
        <w:t>What was the process of revising these targets? What problems were faced in the revision of targets?</w:t>
      </w:r>
    </w:p>
    <w:p w:rsidR="006D16E2" w:rsidRPr="00CB5BD1" w:rsidRDefault="006D16E2" w:rsidP="00A20080">
      <w:pPr>
        <w:rPr>
          <w:rFonts w:cstheme="minorHAnsi"/>
          <w:b/>
          <w:sz w:val="24"/>
          <w:szCs w:val="24"/>
          <w:u w:val="single"/>
        </w:rPr>
      </w:pPr>
      <w:r w:rsidRPr="00CB5BD1">
        <w:rPr>
          <w:rFonts w:cstheme="minorHAnsi"/>
          <w:b/>
          <w:sz w:val="24"/>
          <w:szCs w:val="24"/>
          <w:u w:val="single"/>
        </w:rPr>
        <w:t>PROJECT MANAGEMENT</w:t>
      </w:r>
    </w:p>
    <w:p w:rsidR="006D16E2" w:rsidRPr="00CB5BD1" w:rsidRDefault="006D16E2" w:rsidP="006D16E2">
      <w:pPr>
        <w:spacing w:before="100" w:beforeAutospacing="1" w:after="100" w:afterAutospacing="1"/>
        <w:ind w:left="360"/>
        <w:jc w:val="both"/>
        <w:rPr>
          <w:rFonts w:cstheme="minorHAnsi"/>
          <w:b/>
          <w:sz w:val="24"/>
          <w:szCs w:val="24"/>
          <w:u w:val="single"/>
        </w:rPr>
      </w:pPr>
      <w:r w:rsidRPr="00CB5BD1">
        <w:rPr>
          <w:rFonts w:cstheme="minorHAnsi"/>
          <w:b/>
          <w:sz w:val="24"/>
          <w:szCs w:val="24"/>
          <w:u w:val="single"/>
        </w:rPr>
        <w:t>PMO</w:t>
      </w:r>
    </w:p>
    <w:p w:rsidR="006D16E2" w:rsidRPr="00097340" w:rsidRDefault="006D16E2" w:rsidP="00E2454F">
      <w:pPr>
        <w:pStyle w:val="ListParagraph"/>
        <w:numPr>
          <w:ilvl w:val="0"/>
          <w:numId w:val="44"/>
        </w:numPr>
        <w:spacing w:before="100" w:beforeAutospacing="1" w:after="100" w:afterAutospacing="1"/>
        <w:ind w:left="360"/>
        <w:contextualSpacing w:val="0"/>
        <w:jc w:val="both"/>
        <w:rPr>
          <w:rFonts w:cstheme="minorHAnsi"/>
          <w:sz w:val="24"/>
          <w:szCs w:val="24"/>
        </w:rPr>
      </w:pPr>
      <w:r w:rsidRPr="00097340">
        <w:rPr>
          <w:rFonts w:cstheme="minorHAnsi"/>
          <w:sz w:val="24"/>
          <w:szCs w:val="24"/>
        </w:rPr>
        <w:t>How many staff work at the PMO and what is the respective function of each staff member? Please provide organogram of the PMO</w:t>
      </w:r>
    </w:p>
    <w:p w:rsidR="006D16E2" w:rsidRPr="00097340" w:rsidRDefault="006D16E2" w:rsidP="00E2454F">
      <w:pPr>
        <w:pStyle w:val="ListParagraph"/>
        <w:numPr>
          <w:ilvl w:val="0"/>
          <w:numId w:val="44"/>
        </w:numPr>
        <w:spacing w:before="100" w:beforeAutospacing="1" w:after="100" w:afterAutospacing="1"/>
        <w:ind w:left="360"/>
        <w:contextualSpacing w:val="0"/>
        <w:jc w:val="both"/>
        <w:rPr>
          <w:rFonts w:cstheme="minorHAnsi"/>
          <w:sz w:val="24"/>
          <w:szCs w:val="24"/>
        </w:rPr>
      </w:pPr>
      <w:r w:rsidRPr="00097340">
        <w:rPr>
          <w:rFonts w:cstheme="minorHAnsi"/>
          <w:sz w:val="24"/>
          <w:szCs w:val="24"/>
        </w:rPr>
        <w:t>Has the project faced any HR challenges, e.g. insufficient or under qualified staff, high turnover, non-availability on in country technical knowhow, etc.? If yes, how have these been resolved?</w:t>
      </w:r>
    </w:p>
    <w:p w:rsidR="006D16E2" w:rsidRPr="00097340" w:rsidRDefault="006D16E2" w:rsidP="00E2454F">
      <w:pPr>
        <w:pStyle w:val="ListParagraph"/>
        <w:numPr>
          <w:ilvl w:val="0"/>
          <w:numId w:val="44"/>
        </w:numPr>
        <w:spacing w:before="100" w:beforeAutospacing="1" w:after="100" w:afterAutospacing="1"/>
        <w:ind w:left="360"/>
        <w:contextualSpacing w:val="0"/>
        <w:jc w:val="both"/>
        <w:rPr>
          <w:rFonts w:cstheme="minorHAnsi"/>
          <w:sz w:val="24"/>
          <w:szCs w:val="24"/>
        </w:rPr>
      </w:pPr>
      <w:r w:rsidRPr="00097340">
        <w:rPr>
          <w:rFonts w:cstheme="minorHAnsi"/>
          <w:sz w:val="24"/>
          <w:szCs w:val="24"/>
        </w:rPr>
        <w:t>Has there been a turnover/change in personnel on key project positions, e.g. PMO Director, Dy. Director, NPD, etc?</w:t>
      </w:r>
      <w:r w:rsidR="00097340" w:rsidRPr="00097340">
        <w:rPr>
          <w:rFonts w:cstheme="minorHAnsi"/>
          <w:sz w:val="24"/>
          <w:szCs w:val="24"/>
        </w:rPr>
        <w:t xml:space="preserve"> </w:t>
      </w:r>
      <w:r w:rsidRPr="00097340">
        <w:rPr>
          <w:rFonts w:cstheme="minorHAnsi"/>
          <w:sz w:val="24"/>
          <w:szCs w:val="24"/>
        </w:rPr>
        <w:t>If yes, when, and how has this lack of continuity affected the project?</w:t>
      </w:r>
    </w:p>
    <w:p w:rsidR="006D16E2" w:rsidRPr="00097340" w:rsidRDefault="006D16E2" w:rsidP="00E2454F">
      <w:pPr>
        <w:pStyle w:val="ListParagraph"/>
        <w:numPr>
          <w:ilvl w:val="0"/>
          <w:numId w:val="44"/>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Have there been any delays in recruitment of key staff members (e.g. CTA, M&amp;E Officer, etc.) /contractors, etc.</w:t>
      </w:r>
      <w:r w:rsidR="00097340" w:rsidRPr="00097340">
        <w:rPr>
          <w:rFonts w:cstheme="minorHAnsi"/>
          <w:sz w:val="24"/>
          <w:szCs w:val="24"/>
        </w:rPr>
        <w:t xml:space="preserve"> </w:t>
      </w:r>
      <w:r w:rsidRPr="00097340">
        <w:rPr>
          <w:rFonts w:cstheme="minorHAnsi"/>
          <w:sz w:val="24"/>
          <w:szCs w:val="24"/>
        </w:rPr>
        <w:t xml:space="preserve">If yes, what were the reasons? </w:t>
      </w:r>
    </w:p>
    <w:p w:rsidR="006D16E2" w:rsidRPr="00097340" w:rsidRDefault="006D16E2" w:rsidP="00E2454F">
      <w:pPr>
        <w:pStyle w:val="ListParagraph"/>
        <w:numPr>
          <w:ilvl w:val="0"/>
          <w:numId w:val="44"/>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 xml:space="preserve">How has this delayed hiring affected the project? </w:t>
      </w:r>
    </w:p>
    <w:p w:rsidR="006D16E2" w:rsidRPr="00CB5BD1" w:rsidRDefault="006D16E2" w:rsidP="006D16E2">
      <w:pPr>
        <w:spacing w:before="100" w:beforeAutospacing="1" w:after="100" w:afterAutospacing="1"/>
        <w:ind w:left="360"/>
        <w:jc w:val="both"/>
        <w:rPr>
          <w:rFonts w:cstheme="minorHAnsi"/>
          <w:b/>
          <w:sz w:val="24"/>
          <w:szCs w:val="24"/>
          <w:u w:val="single"/>
        </w:rPr>
      </w:pPr>
      <w:r w:rsidRPr="00CB5BD1">
        <w:rPr>
          <w:rFonts w:cstheme="minorHAnsi"/>
          <w:b/>
          <w:sz w:val="24"/>
          <w:szCs w:val="24"/>
          <w:u w:val="single"/>
        </w:rPr>
        <w:t>PAT and TAC</w:t>
      </w:r>
    </w:p>
    <w:p w:rsidR="006D16E2" w:rsidRPr="00097340" w:rsidRDefault="006D16E2" w:rsidP="00E2454F">
      <w:pPr>
        <w:pStyle w:val="ListParagraph"/>
        <w:numPr>
          <w:ilvl w:val="0"/>
          <w:numId w:val="50"/>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What is the role of the Project Assurance Team (PAT)? What is the difference in the roles of the PAT and PAC? Who are the members of PAT? How has the PAT contributed to the project’s success?</w:t>
      </w:r>
    </w:p>
    <w:p w:rsidR="006D16E2" w:rsidRPr="00097340" w:rsidRDefault="006D16E2" w:rsidP="00E2454F">
      <w:pPr>
        <w:pStyle w:val="ListParagraph"/>
        <w:numPr>
          <w:ilvl w:val="0"/>
          <w:numId w:val="50"/>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What is the role of the Technical Advisory Committee (TAC)? Who are the members of this team?</w:t>
      </w:r>
    </w:p>
    <w:p w:rsidR="006D16E2" w:rsidRPr="00097340" w:rsidRDefault="006D16E2" w:rsidP="00E2454F">
      <w:pPr>
        <w:pStyle w:val="ListParagraph"/>
        <w:numPr>
          <w:ilvl w:val="0"/>
          <w:numId w:val="50"/>
        </w:numPr>
        <w:spacing w:before="100" w:beforeAutospacing="1" w:after="100" w:afterAutospacing="1"/>
        <w:ind w:left="360"/>
        <w:contextualSpacing w:val="0"/>
        <w:jc w:val="both"/>
        <w:rPr>
          <w:rFonts w:cstheme="minorHAnsi"/>
          <w:sz w:val="24"/>
          <w:szCs w:val="24"/>
        </w:rPr>
      </w:pPr>
      <w:r w:rsidRPr="00097340">
        <w:rPr>
          <w:rFonts w:cstheme="minorHAnsi"/>
          <w:sz w:val="24"/>
          <w:szCs w:val="24"/>
        </w:rPr>
        <w:t>How has the TAC contributed to the project’s success?</w:t>
      </w:r>
    </w:p>
    <w:p w:rsidR="006D16E2" w:rsidRPr="00097340" w:rsidRDefault="006D16E2" w:rsidP="00E2454F">
      <w:pPr>
        <w:pStyle w:val="ListParagraph"/>
        <w:numPr>
          <w:ilvl w:val="0"/>
          <w:numId w:val="50"/>
        </w:numPr>
        <w:spacing w:before="100" w:beforeAutospacing="1" w:after="100" w:afterAutospacing="1"/>
        <w:ind w:left="360"/>
        <w:contextualSpacing w:val="0"/>
        <w:jc w:val="both"/>
        <w:rPr>
          <w:rFonts w:cstheme="minorHAnsi"/>
          <w:sz w:val="24"/>
          <w:szCs w:val="24"/>
        </w:rPr>
      </w:pPr>
      <w:r w:rsidRPr="00097340">
        <w:rPr>
          <w:rFonts w:cstheme="minorHAnsi"/>
          <w:sz w:val="24"/>
          <w:szCs w:val="24"/>
        </w:rPr>
        <w:t>How could the roles of PAT and TAC have been improved?</w:t>
      </w:r>
    </w:p>
    <w:p w:rsidR="006D16E2" w:rsidRPr="00CB5BD1" w:rsidRDefault="006D16E2" w:rsidP="006D16E2">
      <w:pPr>
        <w:spacing w:before="100" w:beforeAutospacing="1" w:after="100" w:afterAutospacing="1"/>
        <w:ind w:left="360"/>
        <w:jc w:val="both"/>
        <w:rPr>
          <w:rFonts w:cstheme="minorHAnsi"/>
          <w:b/>
          <w:sz w:val="24"/>
          <w:szCs w:val="24"/>
          <w:u w:val="single"/>
        </w:rPr>
      </w:pPr>
      <w:r w:rsidRPr="00CB5BD1">
        <w:rPr>
          <w:rFonts w:cstheme="minorHAnsi"/>
          <w:b/>
          <w:sz w:val="24"/>
          <w:szCs w:val="24"/>
          <w:u w:val="single"/>
        </w:rPr>
        <w:t>Project Steering Committee (PSC)/ Project Advisory Committee (PAC)</w:t>
      </w:r>
    </w:p>
    <w:p w:rsidR="006D16E2" w:rsidRPr="00097340" w:rsidRDefault="006D16E2" w:rsidP="00E2454F">
      <w:pPr>
        <w:pStyle w:val="ListParagraph"/>
        <w:numPr>
          <w:ilvl w:val="0"/>
          <w:numId w:val="39"/>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Who are members of the PSC? How often has the PSC met?</w:t>
      </w:r>
    </w:p>
    <w:p w:rsidR="006D16E2" w:rsidRPr="00097340" w:rsidRDefault="006D16E2" w:rsidP="00E2454F">
      <w:pPr>
        <w:pStyle w:val="ListParagraph"/>
        <w:numPr>
          <w:ilvl w:val="0"/>
          <w:numId w:val="39"/>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is the %age distribution of PSC members according to sector, i.e. public, private, international, NGOs, etc.</w:t>
      </w:r>
    </w:p>
    <w:p w:rsidR="006D16E2" w:rsidRPr="00097340" w:rsidRDefault="006D16E2" w:rsidP="00E2454F">
      <w:pPr>
        <w:pStyle w:val="ListParagraph"/>
        <w:numPr>
          <w:ilvl w:val="0"/>
          <w:numId w:val="39"/>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important decisions have been taken by the PSC?</w:t>
      </w:r>
    </w:p>
    <w:p w:rsidR="006D16E2" w:rsidRPr="00097340" w:rsidRDefault="006D16E2" w:rsidP="00E2454F">
      <w:pPr>
        <w:pStyle w:val="ListParagraph"/>
        <w:numPr>
          <w:ilvl w:val="0"/>
          <w:numId w:val="39"/>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How has the PSC steered the project in the right direction?</w:t>
      </w:r>
    </w:p>
    <w:p w:rsidR="006D16E2" w:rsidRPr="00097340" w:rsidRDefault="006D16E2" w:rsidP="00E2454F">
      <w:pPr>
        <w:pStyle w:val="ListParagraph"/>
        <w:numPr>
          <w:ilvl w:val="0"/>
          <w:numId w:val="39"/>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How could the role of the PSC have been improved?</w:t>
      </w:r>
    </w:p>
    <w:p w:rsidR="006D16E2" w:rsidRPr="00CB5BD1" w:rsidRDefault="006D16E2" w:rsidP="00E2454F">
      <w:pPr>
        <w:pStyle w:val="ListParagraph"/>
        <w:numPr>
          <w:ilvl w:val="0"/>
          <w:numId w:val="37"/>
        </w:numPr>
        <w:shd w:val="clear" w:color="auto" w:fill="95B3D7" w:themeFill="accent1" w:themeFillTint="99"/>
        <w:autoSpaceDE w:val="0"/>
        <w:autoSpaceDN w:val="0"/>
        <w:adjustRightInd w:val="0"/>
        <w:spacing w:before="100" w:beforeAutospacing="1" w:after="100" w:afterAutospacing="1"/>
        <w:ind w:left="360"/>
        <w:contextualSpacing w:val="0"/>
        <w:jc w:val="both"/>
        <w:rPr>
          <w:rFonts w:cstheme="minorHAnsi"/>
          <w:b/>
          <w:sz w:val="24"/>
          <w:szCs w:val="24"/>
          <w:u w:val="single"/>
        </w:rPr>
      </w:pPr>
      <w:r w:rsidRPr="00CB5BD1">
        <w:rPr>
          <w:rFonts w:cstheme="minorHAnsi"/>
          <w:b/>
          <w:sz w:val="24"/>
          <w:szCs w:val="24"/>
          <w:u w:val="single"/>
        </w:rPr>
        <w:t>Key Project Stakeholders</w:t>
      </w:r>
    </w:p>
    <w:p w:rsidR="006D16E2" w:rsidRPr="00097340" w:rsidRDefault="006D16E2" w:rsidP="00E2454F">
      <w:pPr>
        <w:pStyle w:val="ListParagraph"/>
        <w:numPr>
          <w:ilvl w:val="0"/>
          <w:numId w:val="51"/>
        </w:numPr>
        <w:spacing w:before="100" w:beforeAutospacing="1" w:after="100" w:afterAutospacing="1"/>
        <w:ind w:left="360"/>
        <w:contextualSpacing w:val="0"/>
        <w:jc w:val="both"/>
        <w:rPr>
          <w:rFonts w:cstheme="minorHAnsi"/>
          <w:sz w:val="24"/>
          <w:szCs w:val="24"/>
        </w:rPr>
      </w:pPr>
      <w:r w:rsidRPr="00097340">
        <w:rPr>
          <w:rFonts w:cstheme="minorHAnsi"/>
          <w:sz w:val="24"/>
          <w:szCs w:val="24"/>
        </w:rPr>
        <w:t xml:space="preserve">Who are the key </w:t>
      </w:r>
      <w:r w:rsidRPr="00097340">
        <w:rPr>
          <w:rFonts w:cstheme="minorHAnsi"/>
          <w:sz w:val="24"/>
          <w:szCs w:val="24"/>
          <w:u w:val="single"/>
        </w:rPr>
        <w:t>public sector stakeholders</w:t>
      </w:r>
      <w:r w:rsidRPr="00097340">
        <w:rPr>
          <w:rFonts w:cstheme="minorHAnsi"/>
          <w:sz w:val="24"/>
          <w:szCs w:val="24"/>
        </w:rPr>
        <w:t xml:space="preserve"> and what is the role of each?</w:t>
      </w:r>
    </w:p>
    <w:p w:rsidR="006D16E2" w:rsidRPr="00097340" w:rsidRDefault="006D16E2" w:rsidP="00E2454F">
      <w:pPr>
        <w:pStyle w:val="ListParagraph"/>
        <w:numPr>
          <w:ilvl w:val="0"/>
          <w:numId w:val="51"/>
        </w:numPr>
        <w:spacing w:before="100" w:beforeAutospacing="1" w:after="100" w:afterAutospacing="1"/>
        <w:ind w:left="360"/>
        <w:contextualSpacing w:val="0"/>
        <w:jc w:val="both"/>
        <w:rPr>
          <w:rFonts w:cstheme="minorHAnsi"/>
          <w:sz w:val="24"/>
          <w:szCs w:val="24"/>
        </w:rPr>
      </w:pPr>
      <w:r w:rsidRPr="00097340">
        <w:rPr>
          <w:rFonts w:cstheme="minorHAnsi"/>
          <w:sz w:val="24"/>
          <w:szCs w:val="24"/>
        </w:rPr>
        <w:t xml:space="preserve">Who are the key </w:t>
      </w:r>
      <w:r w:rsidRPr="00097340">
        <w:rPr>
          <w:rFonts w:cstheme="minorHAnsi"/>
          <w:sz w:val="24"/>
          <w:szCs w:val="24"/>
          <w:u w:val="single"/>
        </w:rPr>
        <w:t>private sector stakeholders</w:t>
      </w:r>
      <w:r w:rsidRPr="00097340">
        <w:rPr>
          <w:rFonts w:cstheme="minorHAnsi"/>
          <w:sz w:val="24"/>
          <w:szCs w:val="24"/>
        </w:rPr>
        <w:t xml:space="preserve"> and what is the role of each?</w:t>
      </w:r>
    </w:p>
    <w:p w:rsidR="006D16E2" w:rsidRPr="00097340" w:rsidRDefault="006D16E2" w:rsidP="00E2454F">
      <w:pPr>
        <w:pStyle w:val="ListParagraph"/>
        <w:numPr>
          <w:ilvl w:val="0"/>
          <w:numId w:val="51"/>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Which particular stakeholders under each project outcome have been particularly active in ensuring the project’s success? How?</w:t>
      </w:r>
    </w:p>
    <w:p w:rsidR="006D16E2" w:rsidRPr="00097340" w:rsidRDefault="006D16E2" w:rsidP="00E2454F">
      <w:pPr>
        <w:pStyle w:val="ListParagraph"/>
        <w:numPr>
          <w:ilvl w:val="0"/>
          <w:numId w:val="51"/>
        </w:numPr>
        <w:spacing w:before="100" w:beforeAutospacing="1" w:after="100" w:afterAutospacing="1"/>
        <w:ind w:left="360"/>
        <w:contextualSpacing w:val="0"/>
        <w:jc w:val="both"/>
        <w:rPr>
          <w:rFonts w:cstheme="minorHAnsi"/>
          <w:sz w:val="24"/>
          <w:szCs w:val="24"/>
        </w:rPr>
      </w:pPr>
      <w:r w:rsidRPr="00097340">
        <w:rPr>
          <w:rFonts w:cstheme="minorHAnsi"/>
          <w:sz w:val="24"/>
          <w:szCs w:val="24"/>
        </w:rPr>
        <w:t>Did any stakeholders not meet their commitments? If yes, who are they and what was the reason?</w:t>
      </w:r>
    </w:p>
    <w:p w:rsidR="006D16E2" w:rsidRPr="00CB5BD1" w:rsidRDefault="006D16E2" w:rsidP="00FF34E3">
      <w:pPr>
        <w:spacing w:before="100" w:beforeAutospacing="1" w:after="100" w:afterAutospacing="1"/>
        <w:ind w:left="360"/>
        <w:jc w:val="both"/>
        <w:rPr>
          <w:rFonts w:cstheme="minorHAnsi"/>
          <w:b/>
          <w:sz w:val="24"/>
          <w:szCs w:val="24"/>
          <w:u w:val="single"/>
        </w:rPr>
      </w:pPr>
      <w:r w:rsidRPr="00CB5BD1">
        <w:rPr>
          <w:rFonts w:cstheme="minorHAnsi"/>
          <w:b/>
          <w:sz w:val="24"/>
          <w:szCs w:val="24"/>
          <w:u w:val="single"/>
        </w:rPr>
        <w:t>UNDP Support in Implementation</w:t>
      </w:r>
    </w:p>
    <w:p w:rsidR="006D16E2" w:rsidRPr="00097340" w:rsidRDefault="006D16E2" w:rsidP="00E2454F">
      <w:pPr>
        <w:pStyle w:val="ListParagraph"/>
        <w:numPr>
          <w:ilvl w:val="0"/>
          <w:numId w:val="52"/>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support has been provided by the UNDP to the project? E.g. linkages with international experts, etc.</w:t>
      </w:r>
    </w:p>
    <w:p w:rsidR="006D16E2" w:rsidRPr="00097340" w:rsidRDefault="006D16E2" w:rsidP="00E2454F">
      <w:pPr>
        <w:pStyle w:val="ListParagraph"/>
        <w:numPr>
          <w:ilvl w:val="0"/>
          <w:numId w:val="52"/>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has been the role of the UNDP in monitoring and course correction?</w:t>
      </w:r>
    </w:p>
    <w:p w:rsidR="006D16E2" w:rsidRPr="00097340" w:rsidRDefault="006D16E2" w:rsidP="00E2454F">
      <w:pPr>
        <w:pStyle w:val="ListParagraph"/>
        <w:numPr>
          <w:ilvl w:val="0"/>
          <w:numId w:val="52"/>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How could the role of the UNDP have been improved? E.g. timely budget releases, simpler reporting formats, etc.</w:t>
      </w:r>
    </w:p>
    <w:p w:rsidR="006D16E2" w:rsidRPr="00CB5BD1" w:rsidRDefault="006D16E2" w:rsidP="00FF34E3">
      <w:pPr>
        <w:spacing w:before="100" w:beforeAutospacing="1" w:after="100" w:afterAutospacing="1"/>
        <w:ind w:left="360"/>
        <w:jc w:val="both"/>
        <w:rPr>
          <w:rFonts w:cstheme="minorHAnsi"/>
          <w:b/>
          <w:sz w:val="24"/>
          <w:szCs w:val="24"/>
          <w:u w:val="single"/>
        </w:rPr>
      </w:pPr>
      <w:r w:rsidRPr="00CB5BD1">
        <w:rPr>
          <w:rFonts w:cstheme="minorHAnsi"/>
          <w:b/>
          <w:sz w:val="24"/>
          <w:szCs w:val="24"/>
          <w:u w:val="single"/>
        </w:rPr>
        <w:t>Stakeholder Collaboration</w:t>
      </w:r>
    </w:p>
    <w:p w:rsidR="006D16E2" w:rsidRPr="00097340" w:rsidRDefault="006D16E2" w:rsidP="00E2454F">
      <w:pPr>
        <w:pStyle w:val="ListParagraph"/>
        <w:numPr>
          <w:ilvl w:val="0"/>
          <w:numId w:val="21"/>
        </w:numPr>
        <w:spacing w:before="100" w:beforeAutospacing="1" w:after="100" w:afterAutospacing="1"/>
        <w:ind w:left="360" w:hanging="540"/>
        <w:contextualSpacing w:val="0"/>
        <w:jc w:val="both"/>
        <w:rPr>
          <w:rFonts w:cstheme="minorHAnsi"/>
          <w:sz w:val="24"/>
          <w:szCs w:val="24"/>
        </w:rPr>
      </w:pPr>
      <w:r w:rsidRPr="00097340">
        <w:rPr>
          <w:rFonts w:cstheme="minorHAnsi"/>
          <w:sz w:val="24"/>
          <w:szCs w:val="24"/>
        </w:rPr>
        <w:t>What support has been provided by the GEF Focal Point?</w:t>
      </w:r>
    </w:p>
    <w:p w:rsidR="006D16E2" w:rsidRPr="00097340" w:rsidRDefault="006D16E2" w:rsidP="00E2454F">
      <w:pPr>
        <w:pStyle w:val="ListParagraph"/>
        <w:numPr>
          <w:ilvl w:val="0"/>
          <w:numId w:val="21"/>
        </w:numPr>
        <w:spacing w:before="100" w:beforeAutospacing="1" w:after="100" w:afterAutospacing="1"/>
        <w:ind w:left="360" w:hanging="540"/>
        <w:contextualSpacing w:val="0"/>
        <w:jc w:val="both"/>
        <w:rPr>
          <w:rFonts w:cstheme="minorHAnsi"/>
          <w:sz w:val="24"/>
          <w:szCs w:val="24"/>
        </w:rPr>
      </w:pPr>
      <w:r w:rsidRPr="00097340">
        <w:rPr>
          <w:rFonts w:cstheme="minorHAnsi"/>
          <w:sz w:val="24"/>
          <w:szCs w:val="24"/>
        </w:rPr>
        <w:t>How has the collaboration between the various stakeholders leveraged the project performance?</w:t>
      </w:r>
    </w:p>
    <w:p w:rsidR="006D16E2" w:rsidRPr="00097340" w:rsidRDefault="006D16E2" w:rsidP="00E2454F">
      <w:pPr>
        <w:pStyle w:val="ListParagraph"/>
        <w:numPr>
          <w:ilvl w:val="0"/>
          <w:numId w:val="21"/>
        </w:numPr>
        <w:spacing w:before="100" w:beforeAutospacing="1" w:after="100" w:afterAutospacing="1"/>
        <w:ind w:left="360" w:hanging="540"/>
        <w:contextualSpacing w:val="0"/>
        <w:jc w:val="both"/>
        <w:rPr>
          <w:rFonts w:cstheme="minorHAnsi"/>
          <w:sz w:val="24"/>
          <w:szCs w:val="24"/>
        </w:rPr>
      </w:pPr>
      <w:r w:rsidRPr="00097340">
        <w:rPr>
          <w:rFonts w:cstheme="minorHAnsi"/>
          <w:sz w:val="24"/>
          <w:szCs w:val="24"/>
        </w:rPr>
        <w:t>What key challenges have been faced by the key stakeholders in collaborating with each other? How were some of these challenges mitigated?</w:t>
      </w:r>
    </w:p>
    <w:p w:rsidR="006D16E2" w:rsidRPr="00097340" w:rsidRDefault="006D16E2" w:rsidP="00E2454F">
      <w:pPr>
        <w:pStyle w:val="ListParagraph"/>
        <w:numPr>
          <w:ilvl w:val="0"/>
          <w:numId w:val="21"/>
        </w:numPr>
        <w:spacing w:before="100" w:beforeAutospacing="1" w:after="100" w:afterAutospacing="1"/>
        <w:ind w:left="360" w:hanging="540"/>
        <w:contextualSpacing w:val="0"/>
        <w:jc w:val="both"/>
        <w:rPr>
          <w:rFonts w:cstheme="minorHAnsi"/>
          <w:sz w:val="24"/>
          <w:szCs w:val="24"/>
        </w:rPr>
      </w:pPr>
      <w:r w:rsidRPr="00097340">
        <w:rPr>
          <w:rFonts w:cstheme="minorHAnsi"/>
          <w:sz w:val="24"/>
          <w:szCs w:val="24"/>
        </w:rPr>
        <w:t>How do the various stakeholders and partners interact to ensure communication and linkages between their respective activities?</w:t>
      </w:r>
      <w:r w:rsidR="00097340" w:rsidRPr="00097340">
        <w:rPr>
          <w:rFonts w:cstheme="minorHAnsi"/>
          <w:sz w:val="24"/>
          <w:szCs w:val="24"/>
        </w:rPr>
        <w:t xml:space="preserve"> </w:t>
      </w:r>
      <w:r w:rsidRPr="00097340">
        <w:rPr>
          <w:rFonts w:cstheme="minorHAnsi"/>
          <w:sz w:val="24"/>
          <w:szCs w:val="24"/>
        </w:rPr>
        <w:t>E.g. quarterly meetings arranged by the PMO or any other events, etc.</w:t>
      </w:r>
    </w:p>
    <w:p w:rsidR="006D16E2" w:rsidRPr="00CB5BD1" w:rsidRDefault="006D16E2" w:rsidP="00E2454F">
      <w:pPr>
        <w:pStyle w:val="ListParagraph"/>
        <w:numPr>
          <w:ilvl w:val="0"/>
          <w:numId w:val="37"/>
        </w:numPr>
        <w:shd w:val="clear" w:color="auto" w:fill="95B3D7" w:themeFill="accent1" w:themeFillTint="99"/>
        <w:spacing w:before="100" w:beforeAutospacing="1" w:after="100" w:afterAutospacing="1"/>
        <w:ind w:left="360"/>
        <w:contextualSpacing w:val="0"/>
        <w:jc w:val="both"/>
        <w:rPr>
          <w:rFonts w:cstheme="minorHAnsi"/>
          <w:b/>
          <w:sz w:val="24"/>
          <w:szCs w:val="24"/>
          <w:u w:val="single"/>
        </w:rPr>
      </w:pPr>
      <w:r w:rsidRPr="00CB5BD1">
        <w:rPr>
          <w:rFonts w:cstheme="minorHAnsi"/>
          <w:b/>
          <w:sz w:val="24"/>
          <w:szCs w:val="24"/>
          <w:u w:val="single"/>
        </w:rPr>
        <w:t>Flexibility and Delays</w:t>
      </w:r>
    </w:p>
    <w:p w:rsidR="006D16E2" w:rsidRPr="00097340" w:rsidRDefault="006D16E2" w:rsidP="00E2454F">
      <w:pPr>
        <w:pStyle w:val="ListParagraph"/>
        <w:widowControl w:val="0"/>
        <w:numPr>
          <w:ilvl w:val="0"/>
          <w:numId w:val="43"/>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How did the project respond to the rapidly changing policy and market dynamics of the EE RAC industry? e.g. revising targets, changing activities, etc. (e.g. according to the meeting minutes of PAC 1, (Mr. Manuel Soriano promised to recalculate CO2 emission reduction of PEERAC, based on the scenario of energy efficient being increased from 10% to 25% due to project implementation).</w:t>
      </w:r>
    </w:p>
    <w:p w:rsidR="006D16E2" w:rsidRPr="00097340" w:rsidRDefault="006D16E2" w:rsidP="00E2454F">
      <w:pPr>
        <w:pStyle w:val="ListParagraph"/>
        <w:widowControl w:val="0"/>
        <w:numPr>
          <w:ilvl w:val="0"/>
          <w:numId w:val="43"/>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During the time of implementation, have there been any changes in the project document? If yes, what were these changes? Were these changes incorporated in the project’s logframe? What was the process of having these changes approved? E.g. approval from PSC, approval from GEF, etc. What challenges were faced by the project for making any changes in the project approach/logframe, etc.?</w:t>
      </w:r>
    </w:p>
    <w:p w:rsidR="006D16E2" w:rsidRPr="00097340" w:rsidRDefault="006D16E2" w:rsidP="00E2454F">
      <w:pPr>
        <w:pStyle w:val="ListParagraph"/>
        <w:numPr>
          <w:ilvl w:val="0"/>
          <w:numId w:val="43"/>
        </w:numPr>
        <w:spacing w:before="100" w:beforeAutospacing="1" w:after="100" w:afterAutospacing="1"/>
        <w:ind w:left="360"/>
        <w:contextualSpacing w:val="0"/>
        <w:jc w:val="both"/>
        <w:rPr>
          <w:rFonts w:cstheme="minorHAnsi"/>
          <w:sz w:val="24"/>
          <w:szCs w:val="24"/>
        </w:rPr>
      </w:pPr>
      <w:r w:rsidRPr="00097340">
        <w:rPr>
          <w:rFonts w:cstheme="minorHAnsi"/>
          <w:sz w:val="24"/>
          <w:szCs w:val="24"/>
        </w:rPr>
        <w:t>Have there been any significant delays in implementation of activities (delay of three months or more)? If yes, which activities were these and what caused the delays?</w:t>
      </w:r>
    </w:p>
    <w:p w:rsidR="006D16E2" w:rsidRPr="00097340" w:rsidRDefault="006D16E2" w:rsidP="00E2454F">
      <w:pPr>
        <w:pStyle w:val="ListParagraph"/>
        <w:numPr>
          <w:ilvl w:val="0"/>
          <w:numId w:val="43"/>
        </w:numPr>
        <w:spacing w:before="100" w:beforeAutospacing="1" w:after="100" w:afterAutospacing="1"/>
        <w:ind w:left="360"/>
        <w:contextualSpacing w:val="0"/>
        <w:jc w:val="both"/>
        <w:rPr>
          <w:rFonts w:cstheme="minorHAnsi"/>
          <w:sz w:val="24"/>
          <w:szCs w:val="24"/>
        </w:rPr>
      </w:pPr>
      <w:r w:rsidRPr="00097340">
        <w:rPr>
          <w:rFonts w:cstheme="minorHAnsi"/>
          <w:sz w:val="24"/>
          <w:szCs w:val="24"/>
        </w:rPr>
        <w:t>How did these delays affect the project’s progress? What was the impact of activity delays on other components and activities?</w:t>
      </w:r>
      <w:r w:rsidR="00097340" w:rsidRPr="00097340">
        <w:rPr>
          <w:rFonts w:cstheme="minorHAnsi"/>
          <w:sz w:val="24"/>
          <w:szCs w:val="24"/>
        </w:rPr>
        <w:t xml:space="preserve"> </w:t>
      </w:r>
      <w:r w:rsidRPr="00097340">
        <w:rPr>
          <w:rFonts w:cstheme="minorHAnsi"/>
          <w:sz w:val="24"/>
          <w:szCs w:val="24"/>
        </w:rPr>
        <w:t>How were these problems mitigated?</w:t>
      </w:r>
    </w:p>
    <w:p w:rsidR="006D16E2" w:rsidRPr="00CB5BD1" w:rsidRDefault="006D16E2" w:rsidP="00E2454F">
      <w:pPr>
        <w:pStyle w:val="ListParagraph"/>
        <w:numPr>
          <w:ilvl w:val="0"/>
          <w:numId w:val="37"/>
        </w:numPr>
        <w:shd w:val="clear" w:color="auto" w:fill="95B3D7" w:themeFill="accent1" w:themeFillTint="99"/>
        <w:spacing w:before="100" w:beforeAutospacing="1" w:after="100" w:afterAutospacing="1"/>
        <w:ind w:left="360"/>
        <w:contextualSpacing w:val="0"/>
        <w:jc w:val="both"/>
        <w:rPr>
          <w:rFonts w:cstheme="minorHAnsi"/>
          <w:b/>
          <w:sz w:val="24"/>
          <w:szCs w:val="24"/>
          <w:u w:val="single"/>
        </w:rPr>
      </w:pPr>
      <w:r w:rsidRPr="00CB5BD1">
        <w:rPr>
          <w:rFonts w:cstheme="minorHAnsi"/>
          <w:b/>
          <w:sz w:val="24"/>
          <w:szCs w:val="24"/>
          <w:u w:val="single"/>
        </w:rPr>
        <w:t>Collaboration</w:t>
      </w:r>
    </w:p>
    <w:p w:rsidR="006D16E2" w:rsidRPr="00097340" w:rsidRDefault="006D16E2" w:rsidP="00E2454F">
      <w:pPr>
        <w:pStyle w:val="ListParagraph"/>
        <w:numPr>
          <w:ilvl w:val="0"/>
          <w:numId w:val="53"/>
        </w:numPr>
        <w:spacing w:before="100" w:beforeAutospacing="1" w:after="100" w:afterAutospacing="1"/>
        <w:ind w:left="360"/>
        <w:contextualSpacing w:val="0"/>
        <w:jc w:val="both"/>
        <w:rPr>
          <w:rFonts w:cstheme="minorHAnsi"/>
          <w:sz w:val="24"/>
          <w:szCs w:val="24"/>
        </w:rPr>
      </w:pPr>
      <w:r w:rsidRPr="00097340">
        <w:rPr>
          <w:rFonts w:cstheme="minorHAnsi"/>
          <w:sz w:val="24"/>
          <w:szCs w:val="24"/>
        </w:rPr>
        <w:t xml:space="preserve">How has the project linked / collaborated with other similar GEF EE projects in China, e.g. BRESL? And How has the project linked with any ongoing GoC EE projects? </w:t>
      </w:r>
    </w:p>
    <w:p w:rsidR="006D16E2" w:rsidRPr="00097340" w:rsidRDefault="006D16E2" w:rsidP="00E2454F">
      <w:pPr>
        <w:pStyle w:val="ListParagraph"/>
        <w:numPr>
          <w:ilvl w:val="0"/>
          <w:numId w:val="53"/>
        </w:numPr>
        <w:spacing w:before="100" w:beforeAutospacing="1" w:after="100" w:afterAutospacing="1"/>
        <w:ind w:left="360"/>
        <w:contextualSpacing w:val="0"/>
        <w:jc w:val="both"/>
        <w:rPr>
          <w:rFonts w:cstheme="minorHAnsi"/>
          <w:sz w:val="24"/>
          <w:szCs w:val="24"/>
        </w:rPr>
      </w:pPr>
      <w:r w:rsidRPr="00097340">
        <w:rPr>
          <w:rFonts w:cstheme="minorHAnsi"/>
          <w:sz w:val="24"/>
          <w:szCs w:val="24"/>
        </w:rPr>
        <w:t>How has this collaboration leveraged the projects outcomes and impact?</w:t>
      </w:r>
    </w:p>
    <w:p w:rsidR="006D16E2" w:rsidRPr="00CB5BD1" w:rsidRDefault="006D16E2" w:rsidP="00E2454F">
      <w:pPr>
        <w:pStyle w:val="ListParagraph"/>
        <w:numPr>
          <w:ilvl w:val="0"/>
          <w:numId w:val="37"/>
        </w:numPr>
        <w:shd w:val="clear" w:color="auto" w:fill="95B3D7" w:themeFill="accent1" w:themeFillTint="99"/>
        <w:spacing w:before="100" w:beforeAutospacing="1" w:after="100" w:afterAutospacing="1"/>
        <w:ind w:left="360"/>
        <w:contextualSpacing w:val="0"/>
        <w:rPr>
          <w:rFonts w:cstheme="minorHAnsi"/>
          <w:b/>
          <w:sz w:val="24"/>
          <w:szCs w:val="24"/>
          <w:u w:val="single"/>
        </w:rPr>
      </w:pPr>
      <w:r w:rsidRPr="00CB5BD1">
        <w:rPr>
          <w:rFonts w:cstheme="minorHAnsi"/>
          <w:b/>
          <w:sz w:val="24"/>
          <w:szCs w:val="24"/>
          <w:u w:val="single"/>
        </w:rPr>
        <w:t>Sub-Contractor Engagement</w:t>
      </w:r>
    </w:p>
    <w:p w:rsidR="006D16E2" w:rsidRPr="00097340" w:rsidRDefault="006D16E2" w:rsidP="00E2454F">
      <w:pPr>
        <w:pStyle w:val="ListParagraph"/>
        <w:numPr>
          <w:ilvl w:val="0"/>
          <w:numId w:val="45"/>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 xml:space="preserve">What are the key sub-contracted activities under the project? When did each activity start and finish? </w:t>
      </w:r>
    </w:p>
    <w:tbl>
      <w:tblPr>
        <w:tblStyle w:val="TableGrid"/>
        <w:tblW w:w="0" w:type="auto"/>
        <w:jc w:val="center"/>
        <w:tblLook w:val="04A0" w:firstRow="1" w:lastRow="0" w:firstColumn="1" w:lastColumn="0" w:noHBand="0" w:noVBand="1"/>
      </w:tblPr>
      <w:tblGrid>
        <w:gridCol w:w="2855"/>
        <w:gridCol w:w="2883"/>
        <w:gridCol w:w="1843"/>
        <w:gridCol w:w="1769"/>
      </w:tblGrid>
      <w:tr w:rsidR="006D16E2" w:rsidRPr="00CB5BD1" w:rsidTr="00FF34E3">
        <w:trPr>
          <w:jc w:val="center"/>
        </w:trPr>
        <w:tc>
          <w:tcPr>
            <w:tcW w:w="2855" w:type="dxa"/>
          </w:tcPr>
          <w:p w:rsidR="006D16E2" w:rsidRPr="00CB5BD1" w:rsidRDefault="006D16E2" w:rsidP="00FF34E3">
            <w:pPr>
              <w:autoSpaceDE w:val="0"/>
              <w:autoSpaceDN w:val="0"/>
              <w:adjustRightInd w:val="0"/>
              <w:spacing w:before="100" w:beforeAutospacing="1" w:after="100" w:afterAutospacing="1" w:line="276" w:lineRule="auto"/>
              <w:jc w:val="center"/>
              <w:rPr>
                <w:rFonts w:cstheme="minorHAnsi"/>
                <w:b/>
                <w:sz w:val="24"/>
                <w:szCs w:val="24"/>
              </w:rPr>
            </w:pPr>
            <w:r w:rsidRPr="00CB5BD1">
              <w:rPr>
                <w:rFonts w:cstheme="minorHAnsi"/>
                <w:b/>
                <w:sz w:val="24"/>
                <w:szCs w:val="24"/>
              </w:rPr>
              <w:t>Sub-Contracted Activity</w:t>
            </w:r>
          </w:p>
        </w:tc>
        <w:tc>
          <w:tcPr>
            <w:tcW w:w="2883" w:type="dxa"/>
          </w:tcPr>
          <w:p w:rsidR="006D16E2" w:rsidRPr="00CB5BD1" w:rsidRDefault="006D16E2" w:rsidP="00FF34E3">
            <w:pPr>
              <w:autoSpaceDE w:val="0"/>
              <w:autoSpaceDN w:val="0"/>
              <w:adjustRightInd w:val="0"/>
              <w:spacing w:before="100" w:beforeAutospacing="1" w:after="100" w:afterAutospacing="1" w:line="276" w:lineRule="auto"/>
              <w:jc w:val="center"/>
              <w:rPr>
                <w:rFonts w:cstheme="minorHAnsi"/>
                <w:b/>
                <w:sz w:val="24"/>
                <w:szCs w:val="24"/>
              </w:rPr>
            </w:pPr>
            <w:r w:rsidRPr="00CB5BD1">
              <w:rPr>
                <w:rFonts w:cstheme="minorHAnsi"/>
                <w:b/>
                <w:sz w:val="24"/>
                <w:szCs w:val="24"/>
              </w:rPr>
              <w:t>Organization</w:t>
            </w:r>
          </w:p>
        </w:tc>
        <w:tc>
          <w:tcPr>
            <w:tcW w:w="1843" w:type="dxa"/>
          </w:tcPr>
          <w:p w:rsidR="006D16E2" w:rsidRPr="00CB5BD1" w:rsidRDefault="006D16E2" w:rsidP="00FF34E3">
            <w:pPr>
              <w:autoSpaceDE w:val="0"/>
              <w:autoSpaceDN w:val="0"/>
              <w:adjustRightInd w:val="0"/>
              <w:spacing w:before="100" w:beforeAutospacing="1" w:after="100" w:afterAutospacing="1" w:line="276" w:lineRule="auto"/>
              <w:jc w:val="center"/>
              <w:rPr>
                <w:rFonts w:cstheme="minorHAnsi"/>
                <w:b/>
                <w:sz w:val="24"/>
                <w:szCs w:val="24"/>
              </w:rPr>
            </w:pPr>
            <w:r w:rsidRPr="00CB5BD1">
              <w:rPr>
                <w:rFonts w:cstheme="minorHAnsi"/>
                <w:b/>
                <w:sz w:val="24"/>
                <w:szCs w:val="24"/>
              </w:rPr>
              <w:t>Start Date</w:t>
            </w:r>
          </w:p>
        </w:tc>
        <w:tc>
          <w:tcPr>
            <w:tcW w:w="1769" w:type="dxa"/>
          </w:tcPr>
          <w:p w:rsidR="006D16E2" w:rsidRPr="00CB5BD1" w:rsidRDefault="006D16E2" w:rsidP="00FF34E3">
            <w:pPr>
              <w:autoSpaceDE w:val="0"/>
              <w:autoSpaceDN w:val="0"/>
              <w:adjustRightInd w:val="0"/>
              <w:spacing w:before="100" w:beforeAutospacing="1" w:after="100" w:afterAutospacing="1" w:line="276" w:lineRule="auto"/>
              <w:jc w:val="center"/>
              <w:rPr>
                <w:rFonts w:cstheme="minorHAnsi"/>
                <w:b/>
                <w:sz w:val="24"/>
                <w:szCs w:val="24"/>
              </w:rPr>
            </w:pPr>
            <w:r w:rsidRPr="00CB5BD1">
              <w:rPr>
                <w:rFonts w:cstheme="minorHAnsi"/>
                <w:b/>
                <w:sz w:val="24"/>
                <w:szCs w:val="24"/>
              </w:rPr>
              <w:t>End Date</w:t>
            </w:r>
          </w:p>
        </w:tc>
      </w:tr>
      <w:tr w:rsidR="006D16E2" w:rsidRPr="00CB5BD1" w:rsidTr="00FF34E3">
        <w:trPr>
          <w:jc w:val="center"/>
        </w:trPr>
        <w:tc>
          <w:tcPr>
            <w:tcW w:w="2855" w:type="dxa"/>
          </w:tcPr>
          <w:p w:rsidR="006D16E2" w:rsidRPr="00CB5BD1" w:rsidRDefault="006D16E2" w:rsidP="00FF34E3">
            <w:pPr>
              <w:autoSpaceDE w:val="0"/>
              <w:autoSpaceDN w:val="0"/>
              <w:adjustRightInd w:val="0"/>
              <w:spacing w:before="100" w:beforeAutospacing="1" w:after="100" w:afterAutospacing="1" w:line="276" w:lineRule="auto"/>
              <w:jc w:val="center"/>
              <w:rPr>
                <w:rFonts w:cstheme="minorHAnsi"/>
                <w:sz w:val="24"/>
                <w:szCs w:val="24"/>
              </w:rPr>
            </w:pPr>
          </w:p>
        </w:tc>
        <w:tc>
          <w:tcPr>
            <w:tcW w:w="2883" w:type="dxa"/>
          </w:tcPr>
          <w:p w:rsidR="006D16E2" w:rsidRPr="00CB5BD1" w:rsidRDefault="006D16E2" w:rsidP="00FF34E3">
            <w:pPr>
              <w:autoSpaceDE w:val="0"/>
              <w:autoSpaceDN w:val="0"/>
              <w:adjustRightInd w:val="0"/>
              <w:spacing w:before="100" w:beforeAutospacing="1" w:after="100" w:afterAutospacing="1" w:line="276" w:lineRule="auto"/>
              <w:jc w:val="center"/>
              <w:rPr>
                <w:rFonts w:cstheme="minorHAnsi"/>
                <w:sz w:val="24"/>
                <w:szCs w:val="24"/>
              </w:rPr>
            </w:pPr>
          </w:p>
        </w:tc>
        <w:tc>
          <w:tcPr>
            <w:tcW w:w="1843" w:type="dxa"/>
          </w:tcPr>
          <w:p w:rsidR="006D16E2" w:rsidRPr="00CB5BD1" w:rsidRDefault="006D16E2" w:rsidP="00FF34E3">
            <w:pPr>
              <w:autoSpaceDE w:val="0"/>
              <w:autoSpaceDN w:val="0"/>
              <w:adjustRightInd w:val="0"/>
              <w:spacing w:before="100" w:beforeAutospacing="1" w:after="100" w:afterAutospacing="1" w:line="276" w:lineRule="auto"/>
              <w:jc w:val="center"/>
              <w:rPr>
                <w:rFonts w:cstheme="minorHAnsi"/>
                <w:sz w:val="24"/>
                <w:szCs w:val="24"/>
              </w:rPr>
            </w:pPr>
          </w:p>
        </w:tc>
        <w:tc>
          <w:tcPr>
            <w:tcW w:w="1769" w:type="dxa"/>
          </w:tcPr>
          <w:p w:rsidR="006D16E2" w:rsidRPr="00CB5BD1" w:rsidRDefault="006D16E2" w:rsidP="00FF34E3">
            <w:pPr>
              <w:autoSpaceDE w:val="0"/>
              <w:autoSpaceDN w:val="0"/>
              <w:adjustRightInd w:val="0"/>
              <w:spacing w:before="100" w:beforeAutospacing="1" w:after="100" w:afterAutospacing="1" w:line="276" w:lineRule="auto"/>
              <w:jc w:val="center"/>
              <w:rPr>
                <w:rFonts w:cstheme="minorHAnsi"/>
                <w:sz w:val="24"/>
                <w:szCs w:val="24"/>
              </w:rPr>
            </w:pPr>
          </w:p>
        </w:tc>
      </w:tr>
      <w:tr w:rsidR="006D16E2" w:rsidRPr="00CB5BD1" w:rsidTr="00FF34E3">
        <w:trPr>
          <w:jc w:val="center"/>
        </w:trPr>
        <w:tc>
          <w:tcPr>
            <w:tcW w:w="2855" w:type="dxa"/>
          </w:tcPr>
          <w:p w:rsidR="006D16E2" w:rsidRPr="00CB5BD1" w:rsidRDefault="006D16E2" w:rsidP="00FF34E3">
            <w:pPr>
              <w:autoSpaceDE w:val="0"/>
              <w:autoSpaceDN w:val="0"/>
              <w:adjustRightInd w:val="0"/>
              <w:spacing w:before="100" w:beforeAutospacing="1" w:after="100" w:afterAutospacing="1" w:line="276" w:lineRule="auto"/>
              <w:jc w:val="both"/>
              <w:rPr>
                <w:rFonts w:cstheme="minorHAnsi"/>
                <w:sz w:val="24"/>
                <w:szCs w:val="24"/>
              </w:rPr>
            </w:pPr>
          </w:p>
        </w:tc>
        <w:tc>
          <w:tcPr>
            <w:tcW w:w="2883" w:type="dxa"/>
          </w:tcPr>
          <w:p w:rsidR="006D16E2" w:rsidRPr="00CB5BD1" w:rsidRDefault="006D16E2" w:rsidP="00FF34E3">
            <w:pPr>
              <w:autoSpaceDE w:val="0"/>
              <w:autoSpaceDN w:val="0"/>
              <w:adjustRightInd w:val="0"/>
              <w:spacing w:before="100" w:beforeAutospacing="1" w:after="100" w:afterAutospacing="1" w:line="276" w:lineRule="auto"/>
              <w:jc w:val="both"/>
              <w:rPr>
                <w:rFonts w:cstheme="minorHAnsi"/>
                <w:sz w:val="24"/>
                <w:szCs w:val="24"/>
              </w:rPr>
            </w:pPr>
          </w:p>
        </w:tc>
        <w:tc>
          <w:tcPr>
            <w:tcW w:w="1843" w:type="dxa"/>
          </w:tcPr>
          <w:p w:rsidR="006D16E2" w:rsidRPr="00CB5BD1" w:rsidRDefault="006D16E2" w:rsidP="00FF34E3">
            <w:pPr>
              <w:autoSpaceDE w:val="0"/>
              <w:autoSpaceDN w:val="0"/>
              <w:adjustRightInd w:val="0"/>
              <w:spacing w:before="100" w:beforeAutospacing="1" w:after="100" w:afterAutospacing="1" w:line="276" w:lineRule="auto"/>
              <w:jc w:val="both"/>
              <w:rPr>
                <w:rFonts w:cstheme="minorHAnsi"/>
                <w:sz w:val="24"/>
                <w:szCs w:val="24"/>
              </w:rPr>
            </w:pPr>
          </w:p>
        </w:tc>
        <w:tc>
          <w:tcPr>
            <w:tcW w:w="1769" w:type="dxa"/>
          </w:tcPr>
          <w:p w:rsidR="006D16E2" w:rsidRPr="00CB5BD1" w:rsidRDefault="006D16E2" w:rsidP="00FF34E3">
            <w:pPr>
              <w:autoSpaceDE w:val="0"/>
              <w:autoSpaceDN w:val="0"/>
              <w:adjustRightInd w:val="0"/>
              <w:spacing w:before="100" w:beforeAutospacing="1" w:after="100" w:afterAutospacing="1" w:line="276" w:lineRule="auto"/>
              <w:jc w:val="both"/>
              <w:rPr>
                <w:rFonts w:cstheme="minorHAnsi"/>
                <w:sz w:val="24"/>
                <w:szCs w:val="24"/>
              </w:rPr>
            </w:pPr>
          </w:p>
        </w:tc>
      </w:tr>
    </w:tbl>
    <w:p w:rsidR="006D16E2" w:rsidRPr="00097340" w:rsidRDefault="006D16E2" w:rsidP="00E2454F">
      <w:pPr>
        <w:pStyle w:val="ListParagraph"/>
        <w:numPr>
          <w:ilvl w:val="0"/>
          <w:numId w:val="45"/>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Are there any outstanding activities in any of the sub-contracts?</w:t>
      </w:r>
    </w:p>
    <w:p w:rsidR="006D16E2" w:rsidRPr="00097340" w:rsidRDefault="006D16E2" w:rsidP="00E2454F">
      <w:pPr>
        <w:pStyle w:val="ListParagraph"/>
        <w:numPr>
          <w:ilvl w:val="0"/>
          <w:numId w:val="45"/>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were the challenges in sub-contracting? E.g. availability of local expertise, cost, coordination, commitment and timely delivery by sub-contractors, etc.?</w:t>
      </w:r>
    </w:p>
    <w:p w:rsidR="006D16E2" w:rsidRPr="00097340" w:rsidRDefault="006D16E2" w:rsidP="00E2454F">
      <w:pPr>
        <w:pStyle w:val="ListParagraph"/>
        <w:numPr>
          <w:ilvl w:val="0"/>
          <w:numId w:val="45"/>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was the process of sub-contractor selection? How did the project ensure transparency in selection of sub-contractors organizations?</w:t>
      </w:r>
    </w:p>
    <w:p w:rsidR="006D16E2" w:rsidRPr="00097340" w:rsidRDefault="006D16E2" w:rsidP="00E2454F">
      <w:pPr>
        <w:pStyle w:val="ListParagraph"/>
        <w:numPr>
          <w:ilvl w:val="0"/>
          <w:numId w:val="45"/>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Please provide TORs of each sub-contracted activity and 1 to 2 page write-up on the accomplishments and challenges of each sub-contracted activity</w:t>
      </w:r>
    </w:p>
    <w:p w:rsidR="006D16E2" w:rsidRPr="00CB5BD1" w:rsidRDefault="006D16E2" w:rsidP="00E2454F">
      <w:pPr>
        <w:pStyle w:val="ListParagraph"/>
        <w:numPr>
          <w:ilvl w:val="0"/>
          <w:numId w:val="37"/>
        </w:numPr>
        <w:shd w:val="clear" w:color="auto" w:fill="95B3D7" w:themeFill="accent1" w:themeFillTint="99"/>
        <w:spacing w:before="100" w:beforeAutospacing="1" w:after="100" w:afterAutospacing="1"/>
        <w:ind w:left="360"/>
        <w:contextualSpacing w:val="0"/>
        <w:jc w:val="both"/>
        <w:rPr>
          <w:rFonts w:cstheme="minorHAnsi"/>
          <w:b/>
          <w:sz w:val="24"/>
          <w:szCs w:val="24"/>
          <w:u w:val="single"/>
        </w:rPr>
      </w:pPr>
      <w:r w:rsidRPr="00CB5BD1">
        <w:rPr>
          <w:rFonts w:cstheme="minorHAnsi"/>
          <w:b/>
          <w:sz w:val="24"/>
          <w:szCs w:val="24"/>
          <w:u w:val="single"/>
        </w:rPr>
        <w:t>Beneficiary Selection and Performance</w:t>
      </w:r>
    </w:p>
    <w:p w:rsidR="006D16E2" w:rsidRPr="00097340" w:rsidRDefault="006D16E2" w:rsidP="00E2454F">
      <w:pPr>
        <w:pStyle w:val="ListParagraph"/>
        <w:numPr>
          <w:ilvl w:val="0"/>
          <w:numId w:val="38"/>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was the process of manufacturer/beneficiary organization selection for each activity in the project?</w:t>
      </w:r>
    </w:p>
    <w:p w:rsidR="006D16E2" w:rsidRPr="00097340" w:rsidRDefault="006D16E2" w:rsidP="00E2454F">
      <w:pPr>
        <w:pStyle w:val="ListParagraph"/>
        <w:numPr>
          <w:ilvl w:val="0"/>
          <w:numId w:val="38"/>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How did the project ensure transparency in selection of beneficiary organizations?</w:t>
      </w:r>
    </w:p>
    <w:p w:rsidR="006D16E2" w:rsidRPr="00097340" w:rsidRDefault="006D16E2" w:rsidP="00E2454F">
      <w:pPr>
        <w:pStyle w:val="ListParagraph"/>
        <w:numPr>
          <w:ilvl w:val="0"/>
          <w:numId w:val="38"/>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was the ownership status of the selected beneficiaries for each activity? (i.e. public, private, joint venture, multi-national, etc.). Please provide a table.</w:t>
      </w:r>
    </w:p>
    <w:p w:rsidR="006D16E2" w:rsidRPr="00097340" w:rsidRDefault="006D16E2" w:rsidP="00E2454F">
      <w:pPr>
        <w:pStyle w:val="ListParagraph"/>
        <w:numPr>
          <w:ilvl w:val="0"/>
          <w:numId w:val="38"/>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is the %age market share of each assisted company (manufacturers/retailers)?</w:t>
      </w:r>
    </w:p>
    <w:p w:rsidR="006D16E2" w:rsidRPr="00097340" w:rsidRDefault="006D16E2" w:rsidP="00E2454F">
      <w:pPr>
        <w:pStyle w:val="ListParagraph"/>
        <w:numPr>
          <w:ilvl w:val="0"/>
          <w:numId w:val="38"/>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Has the project received any complaints of bias from any companies who were not selected? How were these issues resolved?</w:t>
      </w:r>
    </w:p>
    <w:p w:rsidR="006D16E2" w:rsidRPr="00097340" w:rsidRDefault="006D16E2" w:rsidP="00E2454F">
      <w:pPr>
        <w:pStyle w:val="ListParagraph"/>
        <w:numPr>
          <w:ilvl w:val="0"/>
          <w:numId w:val="38"/>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happens if one of the manufacturers defaults at any stage of the project implementation? How were such situations mitigated or resolved?</w:t>
      </w:r>
    </w:p>
    <w:p w:rsidR="006D16E2" w:rsidRPr="00097340" w:rsidRDefault="006D16E2" w:rsidP="00E2454F">
      <w:pPr>
        <w:pStyle w:val="ListParagraph"/>
        <w:numPr>
          <w:ilvl w:val="0"/>
          <w:numId w:val="38"/>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Which companies were involved in the ACC/RAC product testing, AMIS, etc.? Only those participating in the project or others too?</w:t>
      </w:r>
    </w:p>
    <w:p w:rsidR="006D16E2" w:rsidRPr="00CB5BD1" w:rsidRDefault="006D16E2" w:rsidP="00E2454F">
      <w:pPr>
        <w:pStyle w:val="ListParagraph"/>
        <w:numPr>
          <w:ilvl w:val="0"/>
          <w:numId w:val="37"/>
        </w:numPr>
        <w:shd w:val="clear" w:color="auto" w:fill="95B3D7" w:themeFill="accent1" w:themeFillTint="99"/>
        <w:spacing w:before="100" w:beforeAutospacing="1" w:after="100" w:afterAutospacing="1"/>
        <w:ind w:left="360"/>
        <w:contextualSpacing w:val="0"/>
        <w:jc w:val="both"/>
        <w:rPr>
          <w:rFonts w:cstheme="minorHAnsi"/>
          <w:b/>
          <w:sz w:val="24"/>
          <w:szCs w:val="24"/>
          <w:u w:val="single"/>
        </w:rPr>
      </w:pPr>
      <w:r w:rsidRPr="00CB5BD1">
        <w:rPr>
          <w:rFonts w:cstheme="minorHAnsi"/>
          <w:b/>
          <w:sz w:val="24"/>
          <w:szCs w:val="24"/>
          <w:u w:val="single"/>
        </w:rPr>
        <w:t>Technological and Marketing Support to ACC/RACs</w:t>
      </w:r>
    </w:p>
    <w:p w:rsidR="006D16E2" w:rsidRPr="00097340" w:rsidRDefault="006D16E2" w:rsidP="00E2454F">
      <w:pPr>
        <w:pStyle w:val="ListParagraph"/>
        <w:numPr>
          <w:ilvl w:val="0"/>
          <w:numId w:val="55"/>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were the key challenges faced in the ‘ACC efficiency upgrades’? (i.e. training, dialogue, technical assistance, commercialization, product testing, etc.)… E.g. establishment of ACC testing facility, convincing manufacturers to share data, availability or compliance with Chinese standards, etc.</w:t>
      </w:r>
    </w:p>
    <w:p w:rsidR="006D16E2" w:rsidRPr="00097340" w:rsidRDefault="006D16E2" w:rsidP="00E2454F">
      <w:pPr>
        <w:pStyle w:val="ListParagraph"/>
        <w:numPr>
          <w:ilvl w:val="0"/>
          <w:numId w:val="55"/>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were the key challenges faced in the ‘RAC Efficiency upgrades’? (i.e. training, design, commercialization, efficiency standards, product testing, policy recommendations, and Refrigerant Replacement, etc.)…E.g. establishment of RAC testing facility, convincing manufacturers to share data, availability or compliance with Chinese standards, etc.</w:t>
      </w:r>
    </w:p>
    <w:p w:rsidR="006D16E2" w:rsidRPr="00097340" w:rsidRDefault="006D16E2" w:rsidP="00E2454F">
      <w:pPr>
        <w:pStyle w:val="ListParagraph"/>
        <w:numPr>
          <w:ilvl w:val="0"/>
          <w:numId w:val="55"/>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Can we get a graphical representation/timeline of how the ACC activities were linked into the RAC activities? E.g. were the RAC prototypes that were being improved under the project using any of the improved ACCs?</w:t>
      </w:r>
    </w:p>
    <w:p w:rsidR="006D16E2" w:rsidRPr="00097340" w:rsidRDefault="006D16E2" w:rsidP="00E2454F">
      <w:pPr>
        <w:pStyle w:val="ListParagraph"/>
        <w:numPr>
          <w:ilvl w:val="0"/>
          <w:numId w:val="55"/>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were some of the issues faced in implementing the EE RAC Promotion component? (e.g. lack of cooperation of retailers, lack of cooperation by manufacturers, buying capacity of consumers, etc.)</w:t>
      </w:r>
    </w:p>
    <w:p w:rsidR="00097340" w:rsidRDefault="006D16E2" w:rsidP="00E2454F">
      <w:pPr>
        <w:pStyle w:val="ListParagraph"/>
        <w:numPr>
          <w:ilvl w:val="0"/>
          <w:numId w:val="55"/>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How were these issues resolved?</w:t>
      </w:r>
    </w:p>
    <w:p w:rsidR="00097340" w:rsidRDefault="00097340">
      <w:pPr>
        <w:rPr>
          <w:rFonts w:cstheme="minorHAnsi"/>
          <w:sz w:val="24"/>
          <w:szCs w:val="24"/>
        </w:rPr>
      </w:pPr>
      <w:r>
        <w:rPr>
          <w:rFonts w:cstheme="minorHAnsi"/>
          <w:sz w:val="24"/>
          <w:szCs w:val="24"/>
        </w:rPr>
        <w:br w:type="page"/>
      </w:r>
    </w:p>
    <w:p w:rsidR="006D16E2" w:rsidRPr="00CB5BD1" w:rsidRDefault="00833C4B" w:rsidP="00E2454F">
      <w:pPr>
        <w:pStyle w:val="ListParagraph"/>
        <w:numPr>
          <w:ilvl w:val="0"/>
          <w:numId w:val="37"/>
        </w:numPr>
        <w:shd w:val="clear" w:color="auto" w:fill="95B3D7" w:themeFill="accent1" w:themeFillTint="99"/>
        <w:spacing w:before="100" w:beforeAutospacing="1" w:after="100" w:afterAutospacing="1"/>
        <w:ind w:left="360"/>
        <w:contextualSpacing w:val="0"/>
        <w:jc w:val="both"/>
        <w:rPr>
          <w:rFonts w:cstheme="minorHAnsi"/>
          <w:b/>
          <w:sz w:val="24"/>
          <w:szCs w:val="24"/>
          <w:u w:val="single"/>
        </w:rPr>
      </w:pPr>
      <w:r w:rsidRPr="00CB5BD1">
        <w:rPr>
          <w:rFonts w:cstheme="minorHAnsi"/>
          <w:b/>
          <w:sz w:val="24"/>
          <w:szCs w:val="24"/>
          <w:u w:val="single"/>
        </w:rPr>
        <w:t>Trainings</w:t>
      </w:r>
    </w:p>
    <w:p w:rsidR="006D16E2" w:rsidRPr="00097340" w:rsidRDefault="006D16E2" w:rsidP="00E2454F">
      <w:pPr>
        <w:pStyle w:val="ListParagraph"/>
        <w:numPr>
          <w:ilvl w:val="0"/>
          <w:numId w:val="54"/>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selection criteria was used to identify manufacturers to be trained?(size, location, operation size, etc.)</w:t>
      </w:r>
    </w:p>
    <w:p w:rsidR="006D16E2" w:rsidRPr="00097340" w:rsidRDefault="006D16E2" w:rsidP="00E2454F">
      <w:pPr>
        <w:pStyle w:val="ListParagraph"/>
        <w:numPr>
          <w:ilvl w:val="0"/>
          <w:numId w:val="54"/>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problems did the PMO face in the training program, e.g. selecting beneficiary companies, identifying trainers, and delivery of trainings? E.g. lack of local trainers, high demand vs. low project capacity, limited training curriculum, etc.</w:t>
      </w:r>
      <w:r w:rsidR="00097340" w:rsidRPr="00097340">
        <w:rPr>
          <w:rFonts w:cstheme="minorHAnsi"/>
          <w:sz w:val="24"/>
          <w:szCs w:val="24"/>
        </w:rPr>
        <w:t xml:space="preserve"> </w:t>
      </w:r>
      <w:r w:rsidRPr="00097340">
        <w:rPr>
          <w:rFonts w:cstheme="minorHAnsi"/>
          <w:sz w:val="24"/>
          <w:szCs w:val="24"/>
        </w:rPr>
        <w:t>How were these resolved?</w:t>
      </w:r>
    </w:p>
    <w:p w:rsidR="00B937E0" w:rsidRPr="00CB5BD1" w:rsidRDefault="006D16E2" w:rsidP="00E2454F">
      <w:pPr>
        <w:pStyle w:val="ListParagraph"/>
        <w:numPr>
          <w:ilvl w:val="0"/>
          <w:numId w:val="54"/>
        </w:numPr>
        <w:autoSpaceDE w:val="0"/>
        <w:autoSpaceDN w:val="0"/>
        <w:adjustRightInd w:val="0"/>
        <w:spacing w:before="100" w:beforeAutospacing="1" w:after="100" w:afterAutospacing="1"/>
        <w:ind w:left="360"/>
        <w:contextualSpacing w:val="0"/>
        <w:jc w:val="both"/>
        <w:rPr>
          <w:rFonts w:cstheme="minorHAnsi"/>
          <w:b/>
          <w:bCs/>
          <w:sz w:val="24"/>
          <w:szCs w:val="24"/>
        </w:rPr>
      </w:pPr>
      <w:r w:rsidRPr="00097340">
        <w:rPr>
          <w:rFonts w:cstheme="minorHAnsi"/>
          <w:sz w:val="24"/>
          <w:szCs w:val="24"/>
        </w:rPr>
        <w:t>Please provide summarized overview of trainings: How many trainings were delivered under each outcome? What topics were the trainings delivered in? Duration of trainings? How many companies/individuals benefited? % representation of the industry, etc.</w:t>
      </w:r>
    </w:p>
    <w:tbl>
      <w:tblPr>
        <w:tblStyle w:val="TableGrid"/>
        <w:tblW w:w="10800" w:type="dxa"/>
        <w:jc w:val="center"/>
        <w:tblLook w:val="04A0" w:firstRow="1" w:lastRow="0" w:firstColumn="1" w:lastColumn="0" w:noHBand="0" w:noVBand="1"/>
      </w:tblPr>
      <w:tblGrid>
        <w:gridCol w:w="1710"/>
        <w:gridCol w:w="2520"/>
        <w:gridCol w:w="1800"/>
        <w:gridCol w:w="2700"/>
        <w:gridCol w:w="2070"/>
      </w:tblGrid>
      <w:tr w:rsidR="006D16E2" w:rsidRPr="00CB5BD1" w:rsidTr="00833C4B">
        <w:trPr>
          <w:jc w:val="center"/>
        </w:trPr>
        <w:tc>
          <w:tcPr>
            <w:tcW w:w="1710" w:type="dxa"/>
            <w:vAlign w:val="center"/>
          </w:tcPr>
          <w:p w:rsidR="006D16E2" w:rsidRPr="00CB5BD1" w:rsidRDefault="006D16E2" w:rsidP="00833C4B">
            <w:pPr>
              <w:autoSpaceDE w:val="0"/>
              <w:autoSpaceDN w:val="0"/>
              <w:adjustRightInd w:val="0"/>
              <w:spacing w:before="100" w:beforeAutospacing="1" w:after="100" w:afterAutospacing="1" w:line="276" w:lineRule="auto"/>
              <w:jc w:val="center"/>
              <w:rPr>
                <w:rFonts w:cstheme="minorHAnsi"/>
                <w:b/>
                <w:bCs/>
                <w:sz w:val="24"/>
                <w:szCs w:val="24"/>
              </w:rPr>
            </w:pPr>
            <w:r w:rsidRPr="00CB5BD1">
              <w:rPr>
                <w:rFonts w:cstheme="minorHAnsi"/>
                <w:b/>
                <w:bCs/>
                <w:sz w:val="24"/>
                <w:szCs w:val="24"/>
              </w:rPr>
              <w:t>Training Topic</w:t>
            </w:r>
          </w:p>
        </w:tc>
        <w:tc>
          <w:tcPr>
            <w:tcW w:w="2520" w:type="dxa"/>
            <w:vAlign w:val="center"/>
          </w:tcPr>
          <w:p w:rsidR="006D16E2" w:rsidRPr="00CB5BD1" w:rsidRDefault="006D16E2" w:rsidP="00833C4B">
            <w:pPr>
              <w:autoSpaceDE w:val="0"/>
              <w:autoSpaceDN w:val="0"/>
              <w:adjustRightInd w:val="0"/>
              <w:spacing w:before="100" w:beforeAutospacing="1" w:after="100" w:afterAutospacing="1" w:line="276" w:lineRule="auto"/>
              <w:jc w:val="center"/>
              <w:rPr>
                <w:rFonts w:cstheme="minorHAnsi"/>
                <w:b/>
                <w:bCs/>
                <w:sz w:val="24"/>
                <w:szCs w:val="24"/>
              </w:rPr>
            </w:pPr>
            <w:r w:rsidRPr="00CB5BD1">
              <w:rPr>
                <w:rFonts w:cstheme="minorHAnsi"/>
                <w:b/>
                <w:bCs/>
                <w:sz w:val="24"/>
                <w:szCs w:val="24"/>
              </w:rPr>
              <w:t>Organization Delivering Training</w:t>
            </w:r>
          </w:p>
        </w:tc>
        <w:tc>
          <w:tcPr>
            <w:tcW w:w="1800" w:type="dxa"/>
            <w:vAlign w:val="center"/>
          </w:tcPr>
          <w:p w:rsidR="006D16E2" w:rsidRPr="00CB5BD1" w:rsidRDefault="006D16E2" w:rsidP="00833C4B">
            <w:pPr>
              <w:autoSpaceDE w:val="0"/>
              <w:autoSpaceDN w:val="0"/>
              <w:adjustRightInd w:val="0"/>
              <w:spacing w:before="100" w:beforeAutospacing="1" w:after="100" w:afterAutospacing="1" w:line="276" w:lineRule="auto"/>
              <w:jc w:val="center"/>
              <w:rPr>
                <w:rFonts w:cstheme="minorHAnsi"/>
                <w:b/>
                <w:bCs/>
                <w:sz w:val="24"/>
                <w:szCs w:val="24"/>
              </w:rPr>
            </w:pPr>
            <w:r w:rsidRPr="00CB5BD1">
              <w:rPr>
                <w:rFonts w:cstheme="minorHAnsi"/>
                <w:b/>
                <w:bCs/>
                <w:sz w:val="24"/>
                <w:szCs w:val="24"/>
              </w:rPr>
              <w:t>Dates of Training</w:t>
            </w:r>
          </w:p>
        </w:tc>
        <w:tc>
          <w:tcPr>
            <w:tcW w:w="2700" w:type="dxa"/>
            <w:vAlign w:val="center"/>
          </w:tcPr>
          <w:p w:rsidR="006D16E2" w:rsidRPr="00CB5BD1" w:rsidRDefault="006D16E2" w:rsidP="00833C4B">
            <w:pPr>
              <w:autoSpaceDE w:val="0"/>
              <w:autoSpaceDN w:val="0"/>
              <w:adjustRightInd w:val="0"/>
              <w:spacing w:before="100" w:beforeAutospacing="1" w:after="100" w:afterAutospacing="1" w:line="276" w:lineRule="auto"/>
              <w:jc w:val="center"/>
              <w:rPr>
                <w:rFonts w:cstheme="minorHAnsi"/>
                <w:b/>
                <w:bCs/>
                <w:sz w:val="24"/>
                <w:szCs w:val="24"/>
              </w:rPr>
            </w:pPr>
            <w:r w:rsidRPr="00CB5BD1">
              <w:rPr>
                <w:rFonts w:cstheme="minorHAnsi"/>
                <w:b/>
                <w:bCs/>
                <w:sz w:val="24"/>
                <w:szCs w:val="24"/>
              </w:rPr>
              <w:t>Names of Companies</w:t>
            </w:r>
          </w:p>
        </w:tc>
        <w:tc>
          <w:tcPr>
            <w:tcW w:w="2070" w:type="dxa"/>
            <w:vAlign w:val="center"/>
          </w:tcPr>
          <w:p w:rsidR="006D16E2" w:rsidRPr="00CB5BD1" w:rsidRDefault="006D16E2" w:rsidP="00833C4B">
            <w:pPr>
              <w:autoSpaceDE w:val="0"/>
              <w:autoSpaceDN w:val="0"/>
              <w:adjustRightInd w:val="0"/>
              <w:spacing w:before="100" w:beforeAutospacing="1" w:after="100" w:afterAutospacing="1" w:line="276" w:lineRule="auto"/>
              <w:jc w:val="center"/>
              <w:rPr>
                <w:rFonts w:cstheme="minorHAnsi"/>
                <w:b/>
                <w:bCs/>
                <w:sz w:val="24"/>
                <w:szCs w:val="24"/>
              </w:rPr>
            </w:pPr>
            <w:r w:rsidRPr="00CB5BD1">
              <w:rPr>
                <w:rFonts w:cstheme="minorHAnsi"/>
                <w:b/>
                <w:bCs/>
                <w:sz w:val="24"/>
                <w:szCs w:val="24"/>
              </w:rPr>
              <w:t>No. of Individuals Attending</w:t>
            </w:r>
          </w:p>
        </w:tc>
      </w:tr>
      <w:tr w:rsidR="006D16E2" w:rsidRPr="00CB5BD1" w:rsidTr="00833C4B">
        <w:trPr>
          <w:jc w:val="center"/>
        </w:trPr>
        <w:tc>
          <w:tcPr>
            <w:tcW w:w="1710" w:type="dxa"/>
          </w:tcPr>
          <w:p w:rsidR="006D16E2" w:rsidRPr="00CB5BD1" w:rsidRDefault="006D16E2" w:rsidP="00833C4B">
            <w:pPr>
              <w:autoSpaceDE w:val="0"/>
              <w:autoSpaceDN w:val="0"/>
              <w:adjustRightInd w:val="0"/>
              <w:spacing w:before="100" w:beforeAutospacing="1" w:after="100" w:afterAutospacing="1" w:line="276" w:lineRule="auto"/>
              <w:ind w:left="360"/>
              <w:jc w:val="both"/>
              <w:rPr>
                <w:rFonts w:cstheme="minorHAnsi"/>
                <w:sz w:val="24"/>
                <w:szCs w:val="24"/>
              </w:rPr>
            </w:pPr>
          </w:p>
        </w:tc>
        <w:tc>
          <w:tcPr>
            <w:tcW w:w="2520" w:type="dxa"/>
          </w:tcPr>
          <w:p w:rsidR="006D16E2" w:rsidRPr="00CB5BD1" w:rsidRDefault="006D16E2" w:rsidP="00833C4B">
            <w:pPr>
              <w:autoSpaceDE w:val="0"/>
              <w:autoSpaceDN w:val="0"/>
              <w:adjustRightInd w:val="0"/>
              <w:spacing w:before="100" w:beforeAutospacing="1" w:after="100" w:afterAutospacing="1" w:line="276" w:lineRule="auto"/>
              <w:ind w:left="360"/>
              <w:jc w:val="both"/>
              <w:rPr>
                <w:rFonts w:cstheme="minorHAnsi"/>
                <w:sz w:val="24"/>
                <w:szCs w:val="24"/>
              </w:rPr>
            </w:pPr>
          </w:p>
        </w:tc>
        <w:tc>
          <w:tcPr>
            <w:tcW w:w="1800" w:type="dxa"/>
          </w:tcPr>
          <w:p w:rsidR="006D16E2" w:rsidRPr="00CB5BD1" w:rsidRDefault="006D16E2" w:rsidP="00833C4B">
            <w:pPr>
              <w:autoSpaceDE w:val="0"/>
              <w:autoSpaceDN w:val="0"/>
              <w:adjustRightInd w:val="0"/>
              <w:spacing w:before="100" w:beforeAutospacing="1" w:after="100" w:afterAutospacing="1" w:line="276" w:lineRule="auto"/>
              <w:ind w:left="360"/>
              <w:jc w:val="both"/>
              <w:rPr>
                <w:rFonts w:cstheme="minorHAnsi"/>
                <w:sz w:val="24"/>
                <w:szCs w:val="24"/>
              </w:rPr>
            </w:pPr>
          </w:p>
        </w:tc>
        <w:tc>
          <w:tcPr>
            <w:tcW w:w="2700" w:type="dxa"/>
          </w:tcPr>
          <w:p w:rsidR="006D16E2" w:rsidRPr="00CB5BD1" w:rsidRDefault="006D16E2" w:rsidP="00833C4B">
            <w:pPr>
              <w:autoSpaceDE w:val="0"/>
              <w:autoSpaceDN w:val="0"/>
              <w:adjustRightInd w:val="0"/>
              <w:spacing w:before="100" w:beforeAutospacing="1" w:after="100" w:afterAutospacing="1" w:line="276" w:lineRule="auto"/>
              <w:ind w:left="360"/>
              <w:jc w:val="both"/>
              <w:rPr>
                <w:rFonts w:cstheme="minorHAnsi"/>
                <w:sz w:val="24"/>
                <w:szCs w:val="24"/>
              </w:rPr>
            </w:pPr>
          </w:p>
        </w:tc>
        <w:tc>
          <w:tcPr>
            <w:tcW w:w="2070" w:type="dxa"/>
          </w:tcPr>
          <w:p w:rsidR="006D16E2" w:rsidRPr="00CB5BD1" w:rsidRDefault="006D16E2" w:rsidP="00833C4B">
            <w:pPr>
              <w:autoSpaceDE w:val="0"/>
              <w:autoSpaceDN w:val="0"/>
              <w:adjustRightInd w:val="0"/>
              <w:spacing w:before="100" w:beforeAutospacing="1" w:after="100" w:afterAutospacing="1" w:line="276" w:lineRule="auto"/>
              <w:ind w:left="360"/>
              <w:jc w:val="both"/>
              <w:rPr>
                <w:rFonts w:cstheme="minorHAnsi"/>
                <w:sz w:val="24"/>
                <w:szCs w:val="24"/>
              </w:rPr>
            </w:pPr>
          </w:p>
        </w:tc>
      </w:tr>
      <w:tr w:rsidR="006D16E2" w:rsidRPr="00CB5BD1" w:rsidTr="00833C4B">
        <w:trPr>
          <w:jc w:val="center"/>
        </w:trPr>
        <w:tc>
          <w:tcPr>
            <w:tcW w:w="1710" w:type="dxa"/>
          </w:tcPr>
          <w:p w:rsidR="006D16E2" w:rsidRPr="00CB5BD1" w:rsidRDefault="006D16E2" w:rsidP="00833C4B">
            <w:pPr>
              <w:autoSpaceDE w:val="0"/>
              <w:autoSpaceDN w:val="0"/>
              <w:adjustRightInd w:val="0"/>
              <w:spacing w:before="100" w:beforeAutospacing="1" w:after="100" w:afterAutospacing="1" w:line="276" w:lineRule="auto"/>
              <w:ind w:left="360"/>
              <w:jc w:val="both"/>
              <w:rPr>
                <w:rFonts w:cstheme="minorHAnsi"/>
                <w:sz w:val="24"/>
                <w:szCs w:val="24"/>
              </w:rPr>
            </w:pPr>
          </w:p>
        </w:tc>
        <w:tc>
          <w:tcPr>
            <w:tcW w:w="2520" w:type="dxa"/>
          </w:tcPr>
          <w:p w:rsidR="006D16E2" w:rsidRPr="00CB5BD1" w:rsidRDefault="006D16E2" w:rsidP="00833C4B">
            <w:pPr>
              <w:autoSpaceDE w:val="0"/>
              <w:autoSpaceDN w:val="0"/>
              <w:adjustRightInd w:val="0"/>
              <w:spacing w:before="100" w:beforeAutospacing="1" w:after="100" w:afterAutospacing="1" w:line="276" w:lineRule="auto"/>
              <w:ind w:left="360"/>
              <w:jc w:val="both"/>
              <w:rPr>
                <w:rFonts w:cstheme="minorHAnsi"/>
                <w:sz w:val="24"/>
                <w:szCs w:val="24"/>
              </w:rPr>
            </w:pPr>
          </w:p>
        </w:tc>
        <w:tc>
          <w:tcPr>
            <w:tcW w:w="1800" w:type="dxa"/>
          </w:tcPr>
          <w:p w:rsidR="006D16E2" w:rsidRPr="00CB5BD1" w:rsidRDefault="006D16E2" w:rsidP="00833C4B">
            <w:pPr>
              <w:autoSpaceDE w:val="0"/>
              <w:autoSpaceDN w:val="0"/>
              <w:adjustRightInd w:val="0"/>
              <w:spacing w:before="100" w:beforeAutospacing="1" w:after="100" w:afterAutospacing="1" w:line="276" w:lineRule="auto"/>
              <w:ind w:left="360"/>
              <w:jc w:val="both"/>
              <w:rPr>
                <w:rFonts w:cstheme="minorHAnsi"/>
                <w:sz w:val="24"/>
                <w:szCs w:val="24"/>
              </w:rPr>
            </w:pPr>
          </w:p>
        </w:tc>
        <w:tc>
          <w:tcPr>
            <w:tcW w:w="2700" w:type="dxa"/>
          </w:tcPr>
          <w:p w:rsidR="006D16E2" w:rsidRPr="00CB5BD1" w:rsidRDefault="006D16E2" w:rsidP="00833C4B">
            <w:pPr>
              <w:autoSpaceDE w:val="0"/>
              <w:autoSpaceDN w:val="0"/>
              <w:adjustRightInd w:val="0"/>
              <w:spacing w:before="100" w:beforeAutospacing="1" w:after="100" w:afterAutospacing="1" w:line="276" w:lineRule="auto"/>
              <w:ind w:left="360"/>
              <w:jc w:val="both"/>
              <w:rPr>
                <w:rFonts w:cstheme="minorHAnsi"/>
                <w:sz w:val="24"/>
                <w:szCs w:val="24"/>
              </w:rPr>
            </w:pPr>
          </w:p>
        </w:tc>
        <w:tc>
          <w:tcPr>
            <w:tcW w:w="2070" w:type="dxa"/>
          </w:tcPr>
          <w:p w:rsidR="006D16E2" w:rsidRPr="00CB5BD1" w:rsidRDefault="006D16E2" w:rsidP="00833C4B">
            <w:pPr>
              <w:autoSpaceDE w:val="0"/>
              <w:autoSpaceDN w:val="0"/>
              <w:adjustRightInd w:val="0"/>
              <w:spacing w:before="100" w:beforeAutospacing="1" w:after="100" w:afterAutospacing="1" w:line="276" w:lineRule="auto"/>
              <w:ind w:left="360"/>
              <w:jc w:val="both"/>
              <w:rPr>
                <w:rFonts w:cstheme="minorHAnsi"/>
                <w:sz w:val="24"/>
                <w:szCs w:val="24"/>
              </w:rPr>
            </w:pPr>
          </w:p>
        </w:tc>
      </w:tr>
    </w:tbl>
    <w:p w:rsidR="006D16E2" w:rsidRPr="00097340" w:rsidRDefault="006D16E2" w:rsidP="00E2454F">
      <w:pPr>
        <w:pStyle w:val="ListParagraph"/>
        <w:numPr>
          <w:ilvl w:val="0"/>
          <w:numId w:val="54"/>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 xml:space="preserve">Are the training programs (and other such initiatives) being continued? If yes who is responsible for continued training?  </w:t>
      </w:r>
    </w:p>
    <w:p w:rsidR="006D16E2" w:rsidRPr="00097340" w:rsidRDefault="006D16E2" w:rsidP="00E2454F">
      <w:pPr>
        <w:pStyle w:val="ListParagraph"/>
        <w:numPr>
          <w:ilvl w:val="0"/>
          <w:numId w:val="54"/>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issues have been faced in the continuation of the training programs?</w:t>
      </w:r>
    </w:p>
    <w:p w:rsidR="006D16E2" w:rsidRPr="00CB5BD1" w:rsidRDefault="006D16E2" w:rsidP="00E2454F">
      <w:pPr>
        <w:pStyle w:val="ListParagraph"/>
        <w:numPr>
          <w:ilvl w:val="0"/>
          <w:numId w:val="37"/>
        </w:numPr>
        <w:shd w:val="clear" w:color="auto" w:fill="95B3D7" w:themeFill="accent1" w:themeFillTint="99"/>
        <w:spacing w:before="100" w:beforeAutospacing="1" w:after="100" w:afterAutospacing="1"/>
        <w:ind w:left="360"/>
        <w:contextualSpacing w:val="0"/>
        <w:jc w:val="both"/>
        <w:rPr>
          <w:rFonts w:cstheme="minorHAnsi"/>
          <w:b/>
          <w:sz w:val="24"/>
          <w:szCs w:val="24"/>
          <w:u w:val="single"/>
        </w:rPr>
      </w:pPr>
      <w:r w:rsidRPr="00CB5BD1">
        <w:rPr>
          <w:rFonts w:cstheme="minorHAnsi"/>
          <w:b/>
          <w:sz w:val="24"/>
          <w:szCs w:val="24"/>
          <w:u w:val="single"/>
        </w:rPr>
        <w:t>AMIS</w:t>
      </w:r>
    </w:p>
    <w:p w:rsidR="006D16E2" w:rsidRPr="00097340" w:rsidRDefault="006D16E2" w:rsidP="00E2454F">
      <w:pPr>
        <w:pStyle w:val="ListParagraph"/>
        <w:numPr>
          <w:ilvl w:val="0"/>
          <w:numId w:val="47"/>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Which manufacturers were to report to AMIS? Only those participating in the project or all manufacturers in China? If it is the later, how was the AMIS marketed/promoted?</w:t>
      </w:r>
    </w:p>
    <w:p w:rsidR="006D16E2" w:rsidRPr="00097340" w:rsidRDefault="006D16E2" w:rsidP="00E2454F">
      <w:pPr>
        <w:pStyle w:val="ListParagraph"/>
        <w:numPr>
          <w:ilvl w:val="0"/>
          <w:numId w:val="47"/>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incentives were provided to the manufacturers for reporting to the AMIS?</w:t>
      </w:r>
    </w:p>
    <w:p w:rsidR="006D16E2" w:rsidRPr="00097340" w:rsidRDefault="006D16E2" w:rsidP="00E2454F">
      <w:pPr>
        <w:pStyle w:val="ListParagraph"/>
        <w:numPr>
          <w:ilvl w:val="0"/>
          <w:numId w:val="47"/>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How has the AMIS been helpful for the promotion of EE RACs in China? What problems were faced in the design/management/operation/implementation of AMIS? How were these resolved?</w:t>
      </w:r>
    </w:p>
    <w:p w:rsidR="006D16E2" w:rsidRPr="00097340" w:rsidRDefault="006D16E2" w:rsidP="00E2454F">
      <w:pPr>
        <w:pStyle w:val="ListParagraph"/>
        <w:numPr>
          <w:ilvl w:val="0"/>
          <w:numId w:val="47"/>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How is the data from AMIS comparable with that received from the manufacturers? Is there a direct way for reconciliation?</w:t>
      </w:r>
    </w:p>
    <w:p w:rsidR="006D16E2" w:rsidRPr="00097340" w:rsidRDefault="006D16E2" w:rsidP="00E2454F">
      <w:pPr>
        <w:pStyle w:val="ListParagraph"/>
        <w:numPr>
          <w:ilvl w:val="0"/>
          <w:numId w:val="47"/>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Is AMIS connected to any other databases of products within China or another country’s products?</w:t>
      </w:r>
    </w:p>
    <w:p w:rsidR="006D16E2" w:rsidRPr="00097340" w:rsidRDefault="006D16E2" w:rsidP="00E2454F">
      <w:pPr>
        <w:pStyle w:val="ListParagraph"/>
        <w:numPr>
          <w:ilvl w:val="0"/>
          <w:numId w:val="47"/>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Have the recommendations made by companies at the time of MTR been incorporated into the AMIS? If no, what have been the reasons?</w:t>
      </w:r>
    </w:p>
    <w:p w:rsidR="006D16E2" w:rsidRPr="00097340" w:rsidRDefault="006D16E2" w:rsidP="00E2454F">
      <w:pPr>
        <w:pStyle w:val="ListParagraph"/>
        <w:numPr>
          <w:ilvl w:val="0"/>
          <w:numId w:val="47"/>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How can AMIS be improved? What are the potential challenges for this?</w:t>
      </w:r>
    </w:p>
    <w:p w:rsidR="006D16E2" w:rsidRPr="00097340" w:rsidRDefault="006D16E2" w:rsidP="00E2454F">
      <w:pPr>
        <w:pStyle w:val="ListParagraph"/>
        <w:numPr>
          <w:ilvl w:val="0"/>
          <w:numId w:val="47"/>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Will the AMIS be used after project end? If so, who will managing it? What are the potential problems in its continuation? How can these be resolved?</w:t>
      </w:r>
    </w:p>
    <w:p w:rsidR="00097340" w:rsidRDefault="006D16E2" w:rsidP="00E2454F">
      <w:pPr>
        <w:pStyle w:val="ListParagraph"/>
        <w:numPr>
          <w:ilvl w:val="0"/>
          <w:numId w:val="47"/>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Latest AMIS Annual Operational Report</w:t>
      </w:r>
    </w:p>
    <w:p w:rsidR="00097340" w:rsidRDefault="00097340">
      <w:pPr>
        <w:rPr>
          <w:rFonts w:cstheme="minorHAnsi"/>
          <w:sz w:val="24"/>
          <w:szCs w:val="24"/>
        </w:rPr>
      </w:pPr>
      <w:r>
        <w:rPr>
          <w:rFonts w:cstheme="minorHAnsi"/>
          <w:sz w:val="24"/>
          <w:szCs w:val="24"/>
        </w:rPr>
        <w:br w:type="page"/>
      </w:r>
    </w:p>
    <w:p w:rsidR="006D16E2" w:rsidRPr="00CB5BD1" w:rsidRDefault="006D16E2" w:rsidP="00E2454F">
      <w:pPr>
        <w:pStyle w:val="ListParagraph"/>
        <w:numPr>
          <w:ilvl w:val="0"/>
          <w:numId w:val="37"/>
        </w:numPr>
        <w:shd w:val="clear" w:color="auto" w:fill="95B3D7" w:themeFill="accent1" w:themeFillTint="99"/>
        <w:spacing w:before="100" w:beforeAutospacing="1" w:after="100" w:afterAutospacing="1"/>
        <w:ind w:left="360"/>
        <w:contextualSpacing w:val="0"/>
        <w:jc w:val="both"/>
        <w:rPr>
          <w:rFonts w:cstheme="minorHAnsi"/>
          <w:b/>
          <w:sz w:val="24"/>
          <w:szCs w:val="24"/>
          <w:u w:val="single"/>
        </w:rPr>
      </w:pPr>
      <w:r w:rsidRPr="00CB5BD1">
        <w:rPr>
          <w:rFonts w:cstheme="minorHAnsi"/>
          <w:b/>
          <w:sz w:val="24"/>
          <w:szCs w:val="24"/>
          <w:u w:val="single"/>
        </w:rPr>
        <w:t>Overall Challenges Faced by the Project</w:t>
      </w:r>
    </w:p>
    <w:p w:rsidR="006D16E2" w:rsidRPr="00097340" w:rsidRDefault="006D16E2" w:rsidP="00E2454F">
      <w:pPr>
        <w:pStyle w:val="ListParagraph"/>
        <w:numPr>
          <w:ilvl w:val="0"/>
          <w:numId w:val="57"/>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 xml:space="preserve">What problems were faced by the project in 2013? (Ref. highlighted line in PAC 5 … </w:t>
      </w:r>
      <w:r w:rsidRPr="00097340">
        <w:rPr>
          <w:rFonts w:eastAsia="仿宋_GB2312" w:cstheme="minorHAnsi"/>
          <w:sz w:val="24"/>
          <w:szCs w:val="24"/>
        </w:rPr>
        <w:t>promoted the EE product’ production and marketing in 2014, and reversed its declining in 2013, which made EE RAC outshine in household appliances)</w:t>
      </w:r>
    </w:p>
    <w:p w:rsidR="006D16E2" w:rsidRPr="00097340" w:rsidRDefault="006D16E2" w:rsidP="00E2454F">
      <w:pPr>
        <w:pStyle w:val="ListParagraph"/>
        <w:numPr>
          <w:ilvl w:val="0"/>
          <w:numId w:val="57"/>
        </w:numPr>
        <w:spacing w:before="100" w:beforeAutospacing="1" w:after="100" w:afterAutospacing="1"/>
        <w:ind w:left="360"/>
        <w:contextualSpacing w:val="0"/>
        <w:jc w:val="both"/>
        <w:rPr>
          <w:rFonts w:cstheme="minorHAnsi"/>
          <w:sz w:val="24"/>
          <w:szCs w:val="24"/>
        </w:rPr>
      </w:pPr>
      <w:r w:rsidRPr="00097340">
        <w:rPr>
          <w:rFonts w:cstheme="minorHAnsi"/>
          <w:sz w:val="24"/>
          <w:szCs w:val="24"/>
        </w:rPr>
        <w:t>How was the project affected by the transition from ‘constant frequency’ to ‘variable frequency’ in 2011?</w:t>
      </w:r>
    </w:p>
    <w:p w:rsidR="006D16E2" w:rsidRPr="00CB5BD1" w:rsidRDefault="006D16E2" w:rsidP="00E2454F">
      <w:pPr>
        <w:pStyle w:val="ListParagraph"/>
        <w:numPr>
          <w:ilvl w:val="0"/>
          <w:numId w:val="37"/>
        </w:numPr>
        <w:shd w:val="clear" w:color="auto" w:fill="95B3D7" w:themeFill="accent1" w:themeFillTint="99"/>
        <w:autoSpaceDE w:val="0"/>
        <w:autoSpaceDN w:val="0"/>
        <w:adjustRightInd w:val="0"/>
        <w:spacing w:before="100" w:beforeAutospacing="1" w:after="100" w:afterAutospacing="1"/>
        <w:ind w:left="360"/>
        <w:contextualSpacing w:val="0"/>
        <w:jc w:val="both"/>
        <w:rPr>
          <w:rFonts w:cstheme="minorHAnsi"/>
          <w:b/>
          <w:sz w:val="24"/>
          <w:szCs w:val="24"/>
          <w:u w:val="single"/>
        </w:rPr>
      </w:pPr>
      <w:r w:rsidRPr="00CB5BD1">
        <w:rPr>
          <w:rFonts w:cstheme="minorHAnsi"/>
          <w:b/>
          <w:sz w:val="24"/>
          <w:szCs w:val="24"/>
          <w:u w:val="single"/>
        </w:rPr>
        <w:t>BUDGET and Co-Financing</w:t>
      </w:r>
    </w:p>
    <w:p w:rsidR="006D16E2" w:rsidRPr="00097340" w:rsidRDefault="006D16E2" w:rsidP="00E2454F">
      <w:pPr>
        <w:pStyle w:val="ListParagraph"/>
        <w:numPr>
          <w:ilvl w:val="0"/>
          <w:numId w:val="46"/>
        </w:numPr>
        <w:autoSpaceDE w:val="0"/>
        <w:autoSpaceDN w:val="0"/>
        <w:adjustRightInd w:val="0"/>
        <w:spacing w:before="100" w:beforeAutospacing="1" w:after="100" w:afterAutospacing="1"/>
        <w:contextualSpacing w:val="0"/>
        <w:jc w:val="both"/>
        <w:rPr>
          <w:rFonts w:cstheme="minorHAnsi"/>
          <w:sz w:val="24"/>
          <w:szCs w:val="24"/>
        </w:rPr>
      </w:pPr>
      <w:r w:rsidRPr="00097340">
        <w:rPr>
          <w:rFonts w:cstheme="minorHAnsi"/>
          <w:sz w:val="24"/>
          <w:szCs w:val="24"/>
        </w:rPr>
        <w:t xml:space="preserve">Is the budget sufficient for the proposed activities? If no, what problems has the project faced regarding budget allocations? </w:t>
      </w:r>
    </w:p>
    <w:p w:rsidR="006D16E2" w:rsidRPr="00097340" w:rsidRDefault="006D16E2" w:rsidP="00E2454F">
      <w:pPr>
        <w:pStyle w:val="ListParagraph"/>
        <w:numPr>
          <w:ilvl w:val="0"/>
          <w:numId w:val="46"/>
        </w:numPr>
        <w:autoSpaceDE w:val="0"/>
        <w:autoSpaceDN w:val="0"/>
        <w:adjustRightInd w:val="0"/>
        <w:spacing w:before="100" w:beforeAutospacing="1" w:after="100" w:afterAutospacing="1"/>
        <w:contextualSpacing w:val="0"/>
        <w:jc w:val="both"/>
        <w:rPr>
          <w:rFonts w:cstheme="minorHAnsi"/>
          <w:sz w:val="24"/>
          <w:szCs w:val="24"/>
        </w:rPr>
      </w:pPr>
      <w:r w:rsidRPr="00097340">
        <w:rPr>
          <w:rFonts w:cstheme="minorHAnsi"/>
          <w:sz w:val="24"/>
          <w:szCs w:val="24"/>
        </w:rPr>
        <w:t>What efforts have been made to resolve some of these problems?</w:t>
      </w:r>
    </w:p>
    <w:p w:rsidR="006D16E2" w:rsidRPr="00097340" w:rsidRDefault="006D16E2" w:rsidP="00E2454F">
      <w:pPr>
        <w:pStyle w:val="ListParagraph"/>
        <w:numPr>
          <w:ilvl w:val="0"/>
          <w:numId w:val="46"/>
        </w:numPr>
        <w:autoSpaceDE w:val="0"/>
        <w:autoSpaceDN w:val="0"/>
        <w:adjustRightInd w:val="0"/>
        <w:spacing w:before="100" w:beforeAutospacing="1" w:after="100" w:afterAutospacing="1"/>
        <w:contextualSpacing w:val="0"/>
        <w:jc w:val="both"/>
        <w:rPr>
          <w:rFonts w:cstheme="minorHAnsi"/>
          <w:sz w:val="24"/>
          <w:szCs w:val="24"/>
        </w:rPr>
      </w:pPr>
      <w:r w:rsidRPr="00097340">
        <w:rPr>
          <w:rFonts w:cstheme="minorHAnsi"/>
          <w:sz w:val="24"/>
          <w:szCs w:val="24"/>
        </w:rPr>
        <w:t>Has the project ever faced any problems with timely availability of funds? If yes, how were these resolved?</w:t>
      </w:r>
    </w:p>
    <w:p w:rsidR="006D16E2" w:rsidRPr="00097340" w:rsidRDefault="006D16E2" w:rsidP="00E2454F">
      <w:pPr>
        <w:pStyle w:val="ListParagraph"/>
        <w:numPr>
          <w:ilvl w:val="0"/>
          <w:numId w:val="46"/>
        </w:numPr>
        <w:autoSpaceDE w:val="0"/>
        <w:autoSpaceDN w:val="0"/>
        <w:adjustRightInd w:val="0"/>
        <w:spacing w:before="100" w:beforeAutospacing="1" w:after="100" w:afterAutospacing="1"/>
        <w:contextualSpacing w:val="0"/>
        <w:jc w:val="both"/>
        <w:rPr>
          <w:rFonts w:cstheme="minorHAnsi"/>
          <w:sz w:val="24"/>
          <w:szCs w:val="24"/>
        </w:rPr>
      </w:pPr>
      <w:r w:rsidRPr="00097340">
        <w:rPr>
          <w:rFonts w:cstheme="minorHAnsi"/>
          <w:sz w:val="24"/>
          <w:szCs w:val="24"/>
        </w:rPr>
        <w:t>How has the project utilized the budget for the rebate activity that was cancelled?</w:t>
      </w:r>
    </w:p>
    <w:p w:rsidR="006D16E2" w:rsidRPr="00097340" w:rsidRDefault="006D16E2" w:rsidP="00E2454F">
      <w:pPr>
        <w:pStyle w:val="ListParagraph"/>
        <w:numPr>
          <w:ilvl w:val="0"/>
          <w:numId w:val="46"/>
        </w:numPr>
        <w:autoSpaceDE w:val="0"/>
        <w:autoSpaceDN w:val="0"/>
        <w:adjustRightInd w:val="0"/>
        <w:spacing w:before="100" w:beforeAutospacing="1" w:after="100" w:afterAutospacing="1"/>
        <w:contextualSpacing w:val="0"/>
        <w:jc w:val="both"/>
        <w:rPr>
          <w:rFonts w:cstheme="minorHAnsi"/>
          <w:sz w:val="24"/>
          <w:szCs w:val="24"/>
        </w:rPr>
      </w:pPr>
      <w:r w:rsidRPr="00097340">
        <w:rPr>
          <w:rFonts w:cstheme="minorHAnsi"/>
          <w:sz w:val="24"/>
          <w:szCs w:val="24"/>
        </w:rPr>
        <w:t>What is the co-financing per year and who provided it? How does this compare with the plan in the prodoc?</w:t>
      </w:r>
    </w:p>
    <w:p w:rsidR="006D16E2" w:rsidRPr="00097340" w:rsidRDefault="006D16E2" w:rsidP="00E2454F">
      <w:pPr>
        <w:pStyle w:val="ListParagraph"/>
        <w:numPr>
          <w:ilvl w:val="0"/>
          <w:numId w:val="46"/>
        </w:numPr>
        <w:autoSpaceDE w:val="0"/>
        <w:autoSpaceDN w:val="0"/>
        <w:adjustRightInd w:val="0"/>
        <w:spacing w:before="100" w:beforeAutospacing="1" w:after="100" w:afterAutospacing="1"/>
        <w:contextualSpacing w:val="0"/>
        <w:jc w:val="both"/>
        <w:rPr>
          <w:rFonts w:cstheme="minorHAnsi"/>
          <w:sz w:val="24"/>
          <w:szCs w:val="24"/>
        </w:rPr>
      </w:pPr>
      <w:r w:rsidRPr="00097340">
        <w:rPr>
          <w:rFonts w:cstheme="minorHAnsi"/>
          <w:sz w:val="24"/>
          <w:szCs w:val="24"/>
        </w:rPr>
        <w:t>What activities was co-financing provided for? Was this in cash or kind?</w:t>
      </w:r>
    </w:p>
    <w:p w:rsidR="006D16E2" w:rsidRPr="00097340" w:rsidRDefault="006D16E2" w:rsidP="00E2454F">
      <w:pPr>
        <w:pStyle w:val="ListParagraph"/>
        <w:numPr>
          <w:ilvl w:val="0"/>
          <w:numId w:val="46"/>
        </w:numPr>
        <w:autoSpaceDE w:val="0"/>
        <w:autoSpaceDN w:val="0"/>
        <w:adjustRightInd w:val="0"/>
        <w:spacing w:before="100" w:beforeAutospacing="1" w:after="100" w:afterAutospacing="1"/>
        <w:contextualSpacing w:val="0"/>
        <w:jc w:val="both"/>
        <w:rPr>
          <w:rFonts w:cstheme="minorHAnsi"/>
          <w:sz w:val="24"/>
          <w:szCs w:val="24"/>
        </w:rPr>
      </w:pPr>
      <w:r w:rsidRPr="00097340">
        <w:rPr>
          <w:rFonts w:cstheme="minorHAnsi"/>
          <w:sz w:val="24"/>
          <w:szCs w:val="24"/>
        </w:rPr>
        <w:t>How did the co-financing affect the project’s success?</w:t>
      </w:r>
    </w:p>
    <w:p w:rsidR="006D16E2" w:rsidRPr="00097340" w:rsidRDefault="006D16E2" w:rsidP="00E2454F">
      <w:pPr>
        <w:pStyle w:val="ListParagraph"/>
        <w:numPr>
          <w:ilvl w:val="0"/>
          <w:numId w:val="46"/>
        </w:numPr>
        <w:autoSpaceDE w:val="0"/>
        <w:autoSpaceDN w:val="0"/>
        <w:adjustRightInd w:val="0"/>
        <w:spacing w:before="100" w:beforeAutospacing="1" w:after="100" w:afterAutospacing="1"/>
        <w:contextualSpacing w:val="0"/>
        <w:jc w:val="both"/>
        <w:rPr>
          <w:rFonts w:cstheme="minorHAnsi"/>
          <w:sz w:val="24"/>
          <w:szCs w:val="24"/>
        </w:rPr>
      </w:pPr>
      <w:r w:rsidRPr="00097340">
        <w:rPr>
          <w:rFonts w:cstheme="minorHAnsi"/>
          <w:sz w:val="24"/>
          <w:szCs w:val="24"/>
        </w:rPr>
        <w:t>Have regular project financial audits been undertaken? Were these audits satisfactory? If not, what were the reasons and how were these issues resolved?</w:t>
      </w:r>
    </w:p>
    <w:p w:rsidR="00044500" w:rsidRPr="00097340" w:rsidRDefault="006D16E2" w:rsidP="00E2454F">
      <w:pPr>
        <w:pStyle w:val="ListParagraph"/>
        <w:numPr>
          <w:ilvl w:val="0"/>
          <w:numId w:val="46"/>
        </w:numPr>
        <w:autoSpaceDE w:val="0"/>
        <w:autoSpaceDN w:val="0"/>
        <w:adjustRightInd w:val="0"/>
        <w:spacing w:before="100" w:beforeAutospacing="1" w:after="100" w:afterAutospacing="1"/>
        <w:contextualSpacing w:val="0"/>
        <w:jc w:val="both"/>
        <w:rPr>
          <w:rFonts w:cstheme="minorHAnsi"/>
          <w:sz w:val="24"/>
          <w:szCs w:val="24"/>
        </w:rPr>
      </w:pPr>
      <w:r w:rsidRPr="00097340">
        <w:rPr>
          <w:rFonts w:cstheme="minorHAnsi"/>
          <w:sz w:val="24"/>
          <w:szCs w:val="24"/>
        </w:rPr>
        <w:t>Please share the project delivery rate table…analyze back</w:t>
      </w:r>
      <w:r w:rsidR="00097340">
        <w:rPr>
          <w:rFonts w:cstheme="minorHAnsi"/>
          <w:sz w:val="24"/>
          <w:szCs w:val="24"/>
        </w:rPr>
        <w:t xml:space="preserve"> </w:t>
      </w:r>
      <w:r w:rsidRPr="00097340">
        <w:rPr>
          <w:rFonts w:cstheme="minorHAnsi"/>
          <w:sz w:val="24"/>
          <w:szCs w:val="24"/>
        </w:rPr>
        <w:t xml:space="preserve">loading elements </w:t>
      </w:r>
    </w:p>
    <w:p w:rsidR="006D16E2" w:rsidRPr="00CB5BD1" w:rsidRDefault="006D16E2" w:rsidP="00E2454F">
      <w:pPr>
        <w:pStyle w:val="ListParagraph"/>
        <w:numPr>
          <w:ilvl w:val="0"/>
          <w:numId w:val="37"/>
        </w:numPr>
        <w:shd w:val="clear" w:color="auto" w:fill="95B3D7" w:themeFill="accent1" w:themeFillTint="99"/>
        <w:autoSpaceDE w:val="0"/>
        <w:autoSpaceDN w:val="0"/>
        <w:adjustRightInd w:val="0"/>
        <w:spacing w:before="100" w:beforeAutospacing="1" w:after="100" w:afterAutospacing="1"/>
        <w:ind w:left="360"/>
        <w:contextualSpacing w:val="0"/>
        <w:jc w:val="both"/>
        <w:rPr>
          <w:rFonts w:cstheme="minorHAnsi"/>
          <w:b/>
          <w:sz w:val="24"/>
          <w:szCs w:val="24"/>
          <w:u w:val="single"/>
        </w:rPr>
      </w:pPr>
      <w:r w:rsidRPr="00CB5BD1">
        <w:rPr>
          <w:rFonts w:cstheme="minorHAnsi"/>
          <w:b/>
          <w:sz w:val="24"/>
          <w:szCs w:val="24"/>
          <w:u w:val="single"/>
        </w:rPr>
        <w:t>M&amp;E and REPORTING</w:t>
      </w:r>
    </w:p>
    <w:p w:rsidR="006D16E2" w:rsidRPr="00097340" w:rsidRDefault="006D16E2" w:rsidP="00E2454F">
      <w:pPr>
        <w:pStyle w:val="ListParagraph"/>
        <w:numPr>
          <w:ilvl w:val="0"/>
          <w:numId w:val="42"/>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Does the project have an M&amp;E framework? If yes, who developed this framework and when?</w:t>
      </w:r>
    </w:p>
    <w:p w:rsidR="006D16E2" w:rsidRPr="00097340" w:rsidRDefault="006D16E2" w:rsidP="00E2454F">
      <w:pPr>
        <w:pStyle w:val="ListParagraph"/>
        <w:numPr>
          <w:ilvl w:val="0"/>
          <w:numId w:val="42"/>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Was the M&amp;E plan approved by the PAC?</w:t>
      </w:r>
    </w:p>
    <w:p w:rsidR="006D16E2" w:rsidRPr="00097340" w:rsidRDefault="006D16E2" w:rsidP="00E2454F">
      <w:pPr>
        <w:pStyle w:val="ListParagraph"/>
        <w:numPr>
          <w:ilvl w:val="0"/>
          <w:numId w:val="42"/>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Has the PMO made any changes in the M&amp;E framework during the implementation period? If yes, what were these changes? What were the problems in making these changes?</w:t>
      </w:r>
    </w:p>
    <w:p w:rsidR="006D16E2" w:rsidRPr="00097340" w:rsidRDefault="006D16E2" w:rsidP="00E2454F">
      <w:pPr>
        <w:pStyle w:val="ListParagraph"/>
        <w:numPr>
          <w:ilvl w:val="0"/>
          <w:numId w:val="42"/>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are the main components of the M&amp;E framework?</w:t>
      </w:r>
    </w:p>
    <w:p w:rsidR="006D16E2" w:rsidRPr="00097340" w:rsidRDefault="006D16E2" w:rsidP="00E2454F">
      <w:pPr>
        <w:pStyle w:val="ListParagraph"/>
        <w:numPr>
          <w:ilvl w:val="0"/>
          <w:numId w:val="42"/>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were some of the challenges faced in implementing the M&amp;E Plan? E.g. lack of required data, difficulty in gather information, etc.</w:t>
      </w:r>
    </w:p>
    <w:p w:rsidR="006D16E2" w:rsidRPr="00097340" w:rsidRDefault="006D16E2" w:rsidP="00E2454F">
      <w:pPr>
        <w:pStyle w:val="ListParagraph"/>
        <w:numPr>
          <w:ilvl w:val="0"/>
          <w:numId w:val="42"/>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How were these challenges resolved?</w:t>
      </w:r>
    </w:p>
    <w:p w:rsidR="006D16E2" w:rsidRPr="00097340" w:rsidRDefault="006D16E2" w:rsidP="00E2454F">
      <w:pPr>
        <w:pStyle w:val="ListParagraph"/>
        <w:numPr>
          <w:ilvl w:val="0"/>
          <w:numId w:val="42"/>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How is the logframe used for purposes of Planning, M&amp;E, and Reporting? What problems have been faced by the PMO when reporting against the logframe?</w:t>
      </w:r>
    </w:p>
    <w:p w:rsidR="006D16E2" w:rsidRPr="00097340" w:rsidRDefault="006D16E2" w:rsidP="00E2454F">
      <w:pPr>
        <w:pStyle w:val="ListParagraph"/>
        <w:numPr>
          <w:ilvl w:val="0"/>
          <w:numId w:val="42"/>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Did the project submit its reports on time?</w:t>
      </w:r>
    </w:p>
    <w:p w:rsidR="006D16E2" w:rsidRPr="00097340" w:rsidRDefault="006D16E2" w:rsidP="00E2454F">
      <w:pPr>
        <w:pStyle w:val="ListParagraph"/>
        <w:numPr>
          <w:ilvl w:val="0"/>
          <w:numId w:val="42"/>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Were any of the evaluation reports or results of surveys or impact assessments uploaded to the project website or any other public source? According to the prodoc, all evaluation reports will be uploaded to the project website for widespread dissemination.</w:t>
      </w:r>
    </w:p>
    <w:p w:rsidR="006D16E2" w:rsidRPr="00097340" w:rsidRDefault="006D16E2" w:rsidP="00E2454F">
      <w:pPr>
        <w:pStyle w:val="ListParagraph"/>
        <w:numPr>
          <w:ilvl w:val="0"/>
          <w:numId w:val="42"/>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problems were faced in reporting? How were these resolved?</w:t>
      </w:r>
    </w:p>
    <w:p w:rsidR="006D16E2" w:rsidRPr="00CB5BD1" w:rsidRDefault="006D16E2" w:rsidP="00E2454F">
      <w:pPr>
        <w:pStyle w:val="ListParagraph"/>
        <w:numPr>
          <w:ilvl w:val="0"/>
          <w:numId w:val="37"/>
        </w:numPr>
        <w:shd w:val="clear" w:color="auto" w:fill="95B3D7" w:themeFill="accent1" w:themeFillTint="99"/>
        <w:autoSpaceDE w:val="0"/>
        <w:autoSpaceDN w:val="0"/>
        <w:adjustRightInd w:val="0"/>
        <w:spacing w:before="100" w:beforeAutospacing="1" w:after="100" w:afterAutospacing="1"/>
        <w:ind w:left="360"/>
        <w:contextualSpacing w:val="0"/>
        <w:jc w:val="both"/>
        <w:rPr>
          <w:rFonts w:cstheme="minorHAnsi"/>
          <w:b/>
          <w:sz w:val="24"/>
          <w:szCs w:val="24"/>
          <w:u w:val="single"/>
        </w:rPr>
      </w:pPr>
      <w:r w:rsidRPr="00CB5BD1">
        <w:rPr>
          <w:rFonts w:cstheme="minorHAnsi"/>
          <w:b/>
          <w:sz w:val="24"/>
          <w:szCs w:val="24"/>
          <w:u w:val="single"/>
        </w:rPr>
        <w:t>IMPACT</w:t>
      </w:r>
    </w:p>
    <w:p w:rsidR="006D16E2" w:rsidRPr="00097340" w:rsidRDefault="006D16E2" w:rsidP="00E2454F">
      <w:pPr>
        <w:pStyle w:val="ListParagraph"/>
        <w:numPr>
          <w:ilvl w:val="0"/>
          <w:numId w:val="40"/>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According to the Prodoc/TORs, the power consumption in C&amp;R sectors is 20% of the national demand, and 65% of this is HVAC (10% is for air conditioning/cooling). Since the prodoc was formulated in 2007-08, what is the current situation? This may be important in assessing the impact and potential contributions of the project.</w:t>
      </w:r>
    </w:p>
    <w:p w:rsidR="006D16E2" w:rsidRPr="00097340" w:rsidRDefault="006D16E2" w:rsidP="00E2454F">
      <w:pPr>
        <w:pStyle w:val="ListParagraph"/>
        <w:numPr>
          <w:ilvl w:val="0"/>
          <w:numId w:val="40"/>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Has the PMO undertaken a systematic impact assessment of the Project? If yes, what are the outcomes?</w:t>
      </w:r>
    </w:p>
    <w:p w:rsidR="006D16E2" w:rsidRPr="00097340" w:rsidRDefault="006D16E2" w:rsidP="00E2454F">
      <w:pPr>
        <w:pStyle w:val="ListParagraph"/>
        <w:numPr>
          <w:ilvl w:val="0"/>
          <w:numId w:val="40"/>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Which of the project activities/components have had the highest impact? Why?</w:t>
      </w:r>
    </w:p>
    <w:p w:rsidR="006D16E2" w:rsidRPr="00097340" w:rsidRDefault="006D16E2" w:rsidP="00E2454F">
      <w:pPr>
        <w:pStyle w:val="ListParagraph"/>
        <w:numPr>
          <w:ilvl w:val="0"/>
          <w:numId w:val="40"/>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Which of the project activities/components have had the least impact? Why?</w:t>
      </w:r>
    </w:p>
    <w:p w:rsidR="006D16E2" w:rsidRPr="00097340" w:rsidRDefault="006D16E2" w:rsidP="00E2454F">
      <w:pPr>
        <w:pStyle w:val="ListParagraph"/>
        <w:numPr>
          <w:ilvl w:val="0"/>
          <w:numId w:val="40"/>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has been the project’s impact on GHG emissions? What method was used to assess impact on GHG emissions?</w:t>
      </w:r>
    </w:p>
    <w:p w:rsidR="006D16E2" w:rsidRPr="00097340" w:rsidRDefault="006D16E2" w:rsidP="00E2454F">
      <w:pPr>
        <w:pStyle w:val="ListParagraph"/>
        <w:numPr>
          <w:ilvl w:val="0"/>
          <w:numId w:val="40"/>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How much of this is direct impact, considering the widespread interventions by the GoC for EE RAC promotions?</w:t>
      </w:r>
    </w:p>
    <w:p w:rsidR="006D16E2" w:rsidRPr="00097340" w:rsidRDefault="006D16E2" w:rsidP="00E2454F">
      <w:pPr>
        <w:pStyle w:val="ListParagraph"/>
        <w:numPr>
          <w:ilvl w:val="0"/>
          <w:numId w:val="40"/>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problems were faced in assessing impact? E.g. reluctance of manufacturers to share information, too early to assess impact, overlaps with other EE RAC projects, difficulty in calculating GHG emissions, etc.</w:t>
      </w:r>
    </w:p>
    <w:p w:rsidR="006D16E2" w:rsidRPr="00CB5BD1" w:rsidRDefault="006D16E2" w:rsidP="00E2454F">
      <w:pPr>
        <w:pStyle w:val="ListParagraph"/>
        <w:numPr>
          <w:ilvl w:val="0"/>
          <w:numId w:val="37"/>
        </w:numPr>
        <w:shd w:val="clear" w:color="auto" w:fill="95B3D7" w:themeFill="accent1" w:themeFillTint="99"/>
        <w:autoSpaceDE w:val="0"/>
        <w:autoSpaceDN w:val="0"/>
        <w:adjustRightInd w:val="0"/>
        <w:spacing w:before="100" w:beforeAutospacing="1" w:after="100" w:afterAutospacing="1"/>
        <w:ind w:left="360"/>
        <w:contextualSpacing w:val="0"/>
        <w:jc w:val="both"/>
        <w:rPr>
          <w:rFonts w:cstheme="minorHAnsi"/>
          <w:b/>
          <w:sz w:val="24"/>
          <w:szCs w:val="24"/>
          <w:u w:val="single"/>
        </w:rPr>
      </w:pPr>
      <w:r w:rsidRPr="00CB5BD1">
        <w:rPr>
          <w:rFonts w:cstheme="minorHAnsi"/>
          <w:b/>
          <w:sz w:val="24"/>
          <w:szCs w:val="24"/>
          <w:u w:val="single"/>
        </w:rPr>
        <w:t>SUSTAINABILITY</w:t>
      </w:r>
    </w:p>
    <w:p w:rsidR="006D16E2" w:rsidRPr="00097340" w:rsidRDefault="006D16E2" w:rsidP="00E2454F">
      <w:pPr>
        <w:pStyle w:val="ListParagraph"/>
        <w:numPr>
          <w:ilvl w:val="0"/>
          <w:numId w:val="41"/>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What have been the key measures of sustainability/replicability embedded in the project design and delivery?</w:t>
      </w:r>
    </w:p>
    <w:p w:rsidR="006D16E2" w:rsidRPr="00097340" w:rsidRDefault="006D16E2" w:rsidP="00E2454F">
      <w:pPr>
        <w:pStyle w:val="ListParagraph"/>
        <w:numPr>
          <w:ilvl w:val="0"/>
          <w:numId w:val="41"/>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Which outcomes/results of the project are particularly sustainable? Why?</w:t>
      </w:r>
    </w:p>
    <w:p w:rsidR="006D16E2" w:rsidRPr="00097340" w:rsidRDefault="006D16E2" w:rsidP="00E2454F">
      <w:pPr>
        <w:pStyle w:val="ListParagraph"/>
        <w:numPr>
          <w:ilvl w:val="0"/>
          <w:numId w:val="41"/>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Which outcomes/results of the project are least sustainable? Why?</w:t>
      </w:r>
    </w:p>
    <w:p w:rsidR="006D16E2" w:rsidRPr="00097340" w:rsidRDefault="006D16E2" w:rsidP="00E2454F">
      <w:pPr>
        <w:pStyle w:val="ListParagraph"/>
        <w:numPr>
          <w:ilvl w:val="0"/>
          <w:numId w:val="41"/>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are the major risks to the sustainability of the project’s activities? E.g. lack of funding, high product cost, lack of technical capacity, etc.</w:t>
      </w:r>
    </w:p>
    <w:p w:rsidR="006D16E2" w:rsidRPr="00097340" w:rsidRDefault="006D16E2" w:rsidP="00E2454F">
      <w:pPr>
        <w:pStyle w:val="ListParagraph"/>
        <w:numPr>
          <w:ilvl w:val="0"/>
          <w:numId w:val="41"/>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What are the points/measures that leverage sustainability at this point? E.g. new govt. policy, increased market demand, etc?</w:t>
      </w:r>
    </w:p>
    <w:p w:rsidR="006D16E2" w:rsidRPr="00097340" w:rsidRDefault="006D16E2" w:rsidP="00E2454F">
      <w:pPr>
        <w:pStyle w:val="ListParagraph"/>
        <w:numPr>
          <w:ilvl w:val="0"/>
          <w:numId w:val="41"/>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How are the companies, other government programs, development projects replicating the activities of the project, e.g. implementation of trainings, continuation of trainings, etc.</w:t>
      </w:r>
    </w:p>
    <w:p w:rsidR="006D16E2" w:rsidRPr="00097340" w:rsidRDefault="006D16E2" w:rsidP="00E2454F">
      <w:pPr>
        <w:pStyle w:val="ListParagraph"/>
        <w:numPr>
          <w:ilvl w:val="0"/>
          <w:numId w:val="41"/>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Is there a follow up project planned, either at FECO or with any of the other sub-contractors/stakeholders, e.g. GEF/UNDP, CHEAA, etc.? If yes, how would this program be linked to PEERAC?</w:t>
      </w:r>
    </w:p>
    <w:p w:rsidR="006D16E2" w:rsidRPr="00097340" w:rsidRDefault="006D16E2" w:rsidP="00E2454F">
      <w:pPr>
        <w:pStyle w:val="ListParagraph"/>
        <w:numPr>
          <w:ilvl w:val="0"/>
          <w:numId w:val="41"/>
        </w:numPr>
        <w:autoSpaceDE w:val="0"/>
        <w:autoSpaceDN w:val="0"/>
        <w:adjustRightInd w:val="0"/>
        <w:spacing w:before="100" w:beforeAutospacing="1" w:after="100" w:afterAutospacing="1"/>
        <w:ind w:left="360"/>
        <w:contextualSpacing w:val="0"/>
        <w:jc w:val="both"/>
        <w:rPr>
          <w:rFonts w:cstheme="minorHAnsi"/>
          <w:sz w:val="24"/>
          <w:szCs w:val="24"/>
        </w:rPr>
      </w:pPr>
      <w:r w:rsidRPr="00097340">
        <w:rPr>
          <w:rFonts w:cstheme="minorHAnsi"/>
          <w:sz w:val="24"/>
          <w:szCs w:val="24"/>
        </w:rPr>
        <w:t>If no, what is the reason?</w:t>
      </w:r>
    </w:p>
    <w:p w:rsidR="006D16E2" w:rsidRPr="00CB5BD1" w:rsidRDefault="006D16E2" w:rsidP="00E2454F">
      <w:pPr>
        <w:pStyle w:val="ListParagraph"/>
        <w:numPr>
          <w:ilvl w:val="0"/>
          <w:numId w:val="37"/>
        </w:numPr>
        <w:shd w:val="clear" w:color="auto" w:fill="95B3D7" w:themeFill="accent1" w:themeFillTint="99"/>
        <w:autoSpaceDE w:val="0"/>
        <w:autoSpaceDN w:val="0"/>
        <w:adjustRightInd w:val="0"/>
        <w:spacing w:before="100" w:beforeAutospacing="1" w:after="100" w:afterAutospacing="1"/>
        <w:ind w:left="360"/>
        <w:contextualSpacing w:val="0"/>
        <w:jc w:val="both"/>
        <w:rPr>
          <w:rFonts w:cstheme="minorHAnsi"/>
          <w:b/>
          <w:sz w:val="24"/>
          <w:szCs w:val="24"/>
          <w:lang w:eastAsia="zh-CN"/>
        </w:rPr>
      </w:pPr>
      <w:r w:rsidRPr="00CB5BD1">
        <w:rPr>
          <w:rFonts w:cstheme="minorHAnsi"/>
          <w:b/>
          <w:sz w:val="24"/>
          <w:szCs w:val="24"/>
          <w:lang w:eastAsia="zh-CN"/>
        </w:rPr>
        <w:t>CONCLUSIONS and RECOMMENDATIONS</w:t>
      </w:r>
    </w:p>
    <w:p w:rsidR="006D16E2" w:rsidRPr="00097340" w:rsidRDefault="006D16E2" w:rsidP="00E2454F">
      <w:pPr>
        <w:pStyle w:val="ListParagraph"/>
        <w:numPr>
          <w:ilvl w:val="0"/>
          <w:numId w:val="56"/>
        </w:numPr>
        <w:autoSpaceDE w:val="0"/>
        <w:autoSpaceDN w:val="0"/>
        <w:adjustRightInd w:val="0"/>
        <w:spacing w:before="100" w:beforeAutospacing="1" w:after="100" w:afterAutospacing="1"/>
        <w:ind w:hanging="540"/>
        <w:contextualSpacing w:val="0"/>
        <w:jc w:val="both"/>
        <w:rPr>
          <w:rFonts w:cstheme="minorHAnsi"/>
          <w:sz w:val="24"/>
          <w:szCs w:val="24"/>
        </w:rPr>
      </w:pPr>
      <w:r w:rsidRPr="00097340">
        <w:rPr>
          <w:rFonts w:cstheme="minorHAnsi"/>
          <w:sz w:val="24"/>
          <w:szCs w:val="24"/>
        </w:rPr>
        <w:t>In your opinion, what are some of the key achievements of the PEERAC project?</w:t>
      </w:r>
    </w:p>
    <w:p w:rsidR="006D16E2" w:rsidRPr="00097340" w:rsidRDefault="006D16E2" w:rsidP="00E2454F">
      <w:pPr>
        <w:pStyle w:val="ListParagraph"/>
        <w:numPr>
          <w:ilvl w:val="0"/>
          <w:numId w:val="56"/>
        </w:numPr>
        <w:autoSpaceDE w:val="0"/>
        <w:autoSpaceDN w:val="0"/>
        <w:adjustRightInd w:val="0"/>
        <w:spacing w:before="100" w:beforeAutospacing="1" w:after="100" w:afterAutospacing="1"/>
        <w:ind w:hanging="540"/>
        <w:contextualSpacing w:val="0"/>
        <w:jc w:val="both"/>
        <w:rPr>
          <w:rFonts w:cstheme="minorHAnsi"/>
          <w:sz w:val="24"/>
          <w:szCs w:val="24"/>
        </w:rPr>
      </w:pPr>
      <w:r w:rsidRPr="00097340">
        <w:rPr>
          <w:rFonts w:cstheme="minorHAnsi"/>
          <w:sz w:val="24"/>
          <w:szCs w:val="24"/>
        </w:rPr>
        <w:t>In your opinion, what are some areas in which PEERAC could have played a more active role but did not play?</w:t>
      </w:r>
    </w:p>
    <w:p w:rsidR="006D16E2" w:rsidRPr="00097340" w:rsidRDefault="006D16E2" w:rsidP="00E2454F">
      <w:pPr>
        <w:pStyle w:val="ListParagraph"/>
        <w:numPr>
          <w:ilvl w:val="0"/>
          <w:numId w:val="56"/>
        </w:numPr>
        <w:spacing w:before="100" w:beforeAutospacing="1" w:after="100" w:afterAutospacing="1"/>
        <w:ind w:hanging="540"/>
        <w:contextualSpacing w:val="0"/>
        <w:jc w:val="both"/>
        <w:rPr>
          <w:rFonts w:cstheme="minorHAnsi"/>
          <w:sz w:val="24"/>
          <w:szCs w:val="24"/>
          <w:u w:val="single"/>
        </w:rPr>
      </w:pPr>
      <w:r w:rsidRPr="00097340">
        <w:rPr>
          <w:rFonts w:cstheme="minorHAnsi"/>
          <w:sz w:val="24"/>
          <w:szCs w:val="24"/>
        </w:rPr>
        <w:t>What are the key lessons learned from the implementation of PEERAC?</w:t>
      </w:r>
    </w:p>
    <w:p w:rsidR="00833C4B" w:rsidRPr="00097340" w:rsidRDefault="006D16E2" w:rsidP="00E2454F">
      <w:pPr>
        <w:pStyle w:val="ListParagraph"/>
        <w:numPr>
          <w:ilvl w:val="0"/>
          <w:numId w:val="56"/>
        </w:numPr>
        <w:spacing w:before="100" w:beforeAutospacing="1" w:after="100" w:afterAutospacing="1"/>
        <w:ind w:hanging="540"/>
        <w:contextualSpacing w:val="0"/>
        <w:jc w:val="both"/>
        <w:rPr>
          <w:rFonts w:cstheme="minorHAnsi"/>
          <w:sz w:val="24"/>
          <w:szCs w:val="24"/>
          <w:u w:val="single"/>
        </w:rPr>
      </w:pPr>
      <w:r w:rsidRPr="00097340">
        <w:rPr>
          <w:rFonts w:cstheme="minorHAnsi"/>
          <w:sz w:val="24"/>
          <w:szCs w:val="24"/>
        </w:rPr>
        <w:t>What are your recommendations to ensure sustainability of the PEERAC’s key activities?</w:t>
      </w:r>
    </w:p>
    <w:p w:rsidR="000923F9" w:rsidRPr="00097340" w:rsidRDefault="006D16E2" w:rsidP="00E2454F">
      <w:pPr>
        <w:pStyle w:val="ListParagraph"/>
        <w:numPr>
          <w:ilvl w:val="0"/>
          <w:numId w:val="56"/>
        </w:numPr>
        <w:spacing w:before="100" w:beforeAutospacing="1" w:after="100" w:afterAutospacing="1"/>
        <w:ind w:hanging="540"/>
        <w:contextualSpacing w:val="0"/>
        <w:jc w:val="both"/>
        <w:rPr>
          <w:rFonts w:cstheme="minorHAnsi"/>
          <w:sz w:val="24"/>
          <w:szCs w:val="24"/>
          <w:u w:val="single"/>
        </w:rPr>
      </w:pPr>
      <w:r w:rsidRPr="00097340">
        <w:rPr>
          <w:rFonts w:cstheme="minorHAnsi"/>
          <w:sz w:val="24"/>
          <w:szCs w:val="24"/>
        </w:rPr>
        <w:t>What components/activities would you recommend for a similar program in the future?</w:t>
      </w:r>
    </w:p>
    <w:p w:rsidR="000923F9" w:rsidRPr="00CB5BD1" w:rsidRDefault="000923F9" w:rsidP="000923F9">
      <w:pPr>
        <w:rPr>
          <w:b/>
          <w:bCs/>
          <w:sz w:val="24"/>
          <w:szCs w:val="24"/>
        </w:rPr>
      </w:pPr>
      <w:r w:rsidRPr="00CB5BD1">
        <w:rPr>
          <w:b/>
          <w:bCs/>
          <w:sz w:val="24"/>
          <w:szCs w:val="24"/>
        </w:rPr>
        <w:br w:type="page"/>
      </w:r>
    </w:p>
    <w:p w:rsidR="000923F9" w:rsidRPr="00CB5BD1" w:rsidRDefault="000923F9" w:rsidP="00BD0E24">
      <w:pPr>
        <w:rPr>
          <w:b/>
          <w:bCs/>
          <w:sz w:val="24"/>
          <w:szCs w:val="24"/>
        </w:rPr>
      </w:pPr>
      <w:r w:rsidRPr="00CB5BD1">
        <w:rPr>
          <w:b/>
          <w:bCs/>
          <w:sz w:val="24"/>
          <w:szCs w:val="24"/>
        </w:rPr>
        <w:t>KII with INSTITUTIONAL STAKEHOLDERS:</w:t>
      </w:r>
      <w:r w:rsidRPr="00CB5BD1">
        <w:rPr>
          <w:b/>
          <w:bCs/>
          <w:sz w:val="24"/>
          <w:szCs w:val="24"/>
        </w:rPr>
        <w:tab/>
        <w:t>(NPD, NPC, PMO Director, CTA (GEF), PSC, UNDP</w:t>
      </w:r>
      <w:r w:rsidR="00BD0E24" w:rsidRPr="00CB5BD1">
        <w:rPr>
          <w:b/>
          <w:bCs/>
          <w:sz w:val="24"/>
          <w:szCs w:val="24"/>
        </w:rPr>
        <w:t>, PAC)</w:t>
      </w:r>
    </w:p>
    <w:p w:rsidR="000923F9" w:rsidRPr="00CB5BD1" w:rsidRDefault="000923F9" w:rsidP="000923F9">
      <w:pPr>
        <w:rPr>
          <w:b/>
          <w:bCs/>
          <w:sz w:val="24"/>
          <w:szCs w:val="24"/>
        </w:rPr>
      </w:pPr>
    </w:p>
    <w:p w:rsidR="000923F9" w:rsidRPr="00CB5BD1" w:rsidRDefault="000923F9" w:rsidP="00BD0E24">
      <w:pPr>
        <w:spacing w:before="120" w:after="100" w:afterAutospacing="1"/>
        <w:rPr>
          <w:b/>
          <w:bCs/>
          <w:sz w:val="24"/>
          <w:szCs w:val="24"/>
        </w:rPr>
      </w:pPr>
      <w:r w:rsidRPr="00CB5BD1">
        <w:rPr>
          <w:b/>
          <w:bCs/>
          <w:sz w:val="24"/>
          <w:szCs w:val="24"/>
        </w:rPr>
        <w:t>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BD0E24" w:rsidRPr="00CB5BD1" w:rsidTr="00BD0E24">
        <w:tc>
          <w:tcPr>
            <w:tcW w:w="5148" w:type="dxa"/>
          </w:tcPr>
          <w:p w:rsidR="00BD0E24" w:rsidRPr="00CB5BD1" w:rsidRDefault="00BD0E24" w:rsidP="00BD0E24">
            <w:pPr>
              <w:rPr>
                <w:b/>
                <w:bCs/>
                <w:sz w:val="24"/>
                <w:szCs w:val="24"/>
              </w:rPr>
            </w:pPr>
            <w:r w:rsidRPr="00CB5BD1">
              <w:rPr>
                <w:b/>
                <w:bCs/>
                <w:sz w:val="24"/>
                <w:szCs w:val="24"/>
              </w:rPr>
              <w:t>Name of Interviewee</w:t>
            </w:r>
          </w:p>
        </w:tc>
        <w:tc>
          <w:tcPr>
            <w:tcW w:w="5148" w:type="dxa"/>
          </w:tcPr>
          <w:p w:rsidR="00BD0E24" w:rsidRPr="00CB5BD1" w:rsidRDefault="00BD0E24" w:rsidP="00BD0E24">
            <w:pPr>
              <w:rPr>
                <w:b/>
                <w:bCs/>
                <w:sz w:val="24"/>
                <w:szCs w:val="24"/>
              </w:rPr>
            </w:pPr>
            <w:r w:rsidRPr="00CB5BD1">
              <w:rPr>
                <w:b/>
                <w:bCs/>
                <w:sz w:val="24"/>
                <w:szCs w:val="24"/>
              </w:rPr>
              <w:t>Organization Name</w:t>
            </w:r>
          </w:p>
        </w:tc>
      </w:tr>
      <w:tr w:rsidR="00BD0E24" w:rsidRPr="00CB5BD1" w:rsidTr="00BD0E24">
        <w:tc>
          <w:tcPr>
            <w:tcW w:w="5148" w:type="dxa"/>
          </w:tcPr>
          <w:p w:rsidR="00BD0E24" w:rsidRPr="00CB5BD1" w:rsidRDefault="00BD0E24" w:rsidP="00BD0E24">
            <w:pPr>
              <w:rPr>
                <w:b/>
                <w:bCs/>
                <w:sz w:val="24"/>
                <w:szCs w:val="24"/>
              </w:rPr>
            </w:pPr>
          </w:p>
        </w:tc>
        <w:tc>
          <w:tcPr>
            <w:tcW w:w="5148" w:type="dxa"/>
          </w:tcPr>
          <w:p w:rsidR="00BD0E24" w:rsidRPr="00CB5BD1" w:rsidRDefault="00BD0E24" w:rsidP="00BD0E24">
            <w:pPr>
              <w:rPr>
                <w:b/>
                <w:bCs/>
                <w:sz w:val="24"/>
                <w:szCs w:val="24"/>
              </w:rPr>
            </w:pPr>
          </w:p>
        </w:tc>
      </w:tr>
      <w:tr w:rsidR="00BD0E24" w:rsidRPr="00CB5BD1" w:rsidTr="00BD0E24">
        <w:tc>
          <w:tcPr>
            <w:tcW w:w="5148" w:type="dxa"/>
          </w:tcPr>
          <w:p w:rsidR="00BD0E24" w:rsidRPr="00CB5BD1" w:rsidRDefault="00BD0E24" w:rsidP="00BD0E24">
            <w:pPr>
              <w:rPr>
                <w:sz w:val="24"/>
                <w:szCs w:val="24"/>
              </w:rPr>
            </w:pPr>
          </w:p>
        </w:tc>
        <w:tc>
          <w:tcPr>
            <w:tcW w:w="5148" w:type="dxa"/>
          </w:tcPr>
          <w:p w:rsidR="00BD0E24" w:rsidRPr="00CB5BD1" w:rsidRDefault="00BD0E24" w:rsidP="00BD0E24">
            <w:pPr>
              <w:rPr>
                <w:sz w:val="24"/>
                <w:szCs w:val="24"/>
              </w:rPr>
            </w:pPr>
          </w:p>
        </w:tc>
      </w:tr>
    </w:tbl>
    <w:p w:rsidR="000923F9" w:rsidRPr="00CB5BD1" w:rsidRDefault="000923F9" w:rsidP="00111A86">
      <w:pPr>
        <w:spacing w:after="0"/>
        <w:rPr>
          <w:b/>
          <w:bCs/>
          <w:sz w:val="24"/>
          <w:szCs w:val="24"/>
        </w:rPr>
      </w:pPr>
      <w:r w:rsidRPr="00CB5BD1">
        <w:rPr>
          <w:b/>
          <w:bCs/>
          <w:sz w:val="24"/>
          <w:szCs w:val="24"/>
        </w:rPr>
        <w:t>Title:</w:t>
      </w:r>
      <w:r w:rsidRPr="00CB5BD1">
        <w:rPr>
          <w:b/>
          <w:bCs/>
          <w:sz w:val="24"/>
          <w:szCs w:val="24"/>
        </w:rPr>
        <w:tab/>
      </w:r>
      <w:r w:rsidRPr="00CB5BD1">
        <w:rPr>
          <w:b/>
          <w:bCs/>
          <w:sz w:val="24"/>
          <w:szCs w:val="24"/>
        </w:rPr>
        <w:tab/>
      </w:r>
      <w:r w:rsidRPr="00CB5BD1">
        <w:rPr>
          <w:b/>
          <w:bCs/>
          <w:sz w:val="24"/>
          <w:szCs w:val="24"/>
        </w:rPr>
        <w:tab/>
      </w:r>
      <w:r w:rsidRPr="00CB5BD1">
        <w:rPr>
          <w:b/>
          <w:bCs/>
          <w:sz w:val="24"/>
          <w:szCs w:val="24"/>
        </w:rPr>
        <w:tab/>
      </w:r>
      <w:r w:rsidRPr="00CB5BD1">
        <w:rPr>
          <w:b/>
          <w:bCs/>
          <w:sz w:val="24"/>
          <w:szCs w:val="24"/>
        </w:rPr>
        <w:tab/>
      </w:r>
      <w:r w:rsidRPr="00CB5BD1">
        <w:rPr>
          <w:b/>
          <w:bCs/>
          <w:sz w:val="24"/>
          <w:szCs w:val="24"/>
        </w:rPr>
        <w:tab/>
      </w:r>
      <w:r w:rsidR="00BD0E24" w:rsidRPr="00CB5BD1">
        <w:rPr>
          <w:b/>
          <w:bCs/>
          <w:sz w:val="24"/>
          <w:szCs w:val="24"/>
        </w:rPr>
        <w:tab/>
      </w:r>
      <w:r w:rsidRPr="00CB5BD1">
        <w:rPr>
          <w:b/>
          <w:bCs/>
          <w:sz w:val="24"/>
          <w:szCs w:val="24"/>
        </w:rPr>
        <w:t>Contact Info:</w:t>
      </w:r>
    </w:p>
    <w:p w:rsidR="000923F9" w:rsidRPr="00CB5BD1" w:rsidRDefault="000923F9" w:rsidP="00C959BC">
      <w:pPr>
        <w:spacing w:before="120" w:after="0"/>
        <w:rPr>
          <w:b/>
          <w:bCs/>
          <w:sz w:val="24"/>
          <w:szCs w:val="24"/>
        </w:rPr>
      </w:pPr>
      <w:r w:rsidRPr="00CB5BD1">
        <w:rPr>
          <w:b/>
          <w:bCs/>
          <w:sz w:val="24"/>
          <w:szCs w:val="24"/>
        </w:rPr>
        <w:t>Name of Interviewer:</w:t>
      </w:r>
    </w:p>
    <w:p w:rsidR="000923F9" w:rsidRPr="00CB5BD1" w:rsidRDefault="000923F9" w:rsidP="000923F9">
      <w:pPr>
        <w:rPr>
          <w:b/>
          <w:bCs/>
          <w:sz w:val="24"/>
          <w:szCs w:val="24"/>
        </w:rPr>
      </w:pPr>
    </w:p>
    <w:p w:rsidR="000923F9" w:rsidRPr="00CB5BD1" w:rsidRDefault="000923F9" w:rsidP="005971F5">
      <w:pPr>
        <w:spacing w:before="100" w:beforeAutospacing="1" w:after="100" w:afterAutospacing="1"/>
        <w:jc w:val="both"/>
        <w:rPr>
          <w:rFonts w:cstheme="minorHAnsi"/>
          <w:b/>
          <w:bCs/>
          <w:sz w:val="24"/>
          <w:szCs w:val="24"/>
          <w:u w:val="single"/>
        </w:rPr>
      </w:pPr>
      <w:r w:rsidRPr="00CB5BD1">
        <w:rPr>
          <w:rFonts w:cstheme="minorHAnsi"/>
          <w:b/>
          <w:bCs/>
          <w:sz w:val="24"/>
          <w:szCs w:val="24"/>
          <w:u w:val="single"/>
        </w:rPr>
        <w:t>BACKGROUND</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What particular role does your organization play with the project?</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In your opinion, what have been the key successes of the project?</w:t>
      </w:r>
    </w:p>
    <w:p w:rsidR="00BD0E24" w:rsidRPr="00097340" w:rsidRDefault="00BD0E24" w:rsidP="00E2454F">
      <w:pPr>
        <w:pStyle w:val="ListParagraph"/>
        <w:numPr>
          <w:ilvl w:val="0"/>
          <w:numId w:val="22"/>
        </w:numPr>
        <w:tabs>
          <w:tab w:val="left" w:pos="450"/>
        </w:tabs>
        <w:spacing w:before="100" w:beforeAutospacing="1" w:after="100" w:afterAutospacing="1"/>
        <w:ind w:left="360"/>
        <w:contextualSpacing w:val="0"/>
        <w:jc w:val="both"/>
        <w:rPr>
          <w:rFonts w:cstheme="minorHAnsi"/>
          <w:sz w:val="24"/>
          <w:szCs w:val="24"/>
        </w:rPr>
      </w:pPr>
      <w:r w:rsidRPr="00097340">
        <w:rPr>
          <w:rFonts w:cstheme="minorHAnsi"/>
          <w:sz w:val="24"/>
          <w:szCs w:val="24"/>
        </w:rPr>
        <w:t>In your opinion, what have been the key challenges faced by the project? E.g. delays in implementation, limited project outreach, etc.</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How could these challenges have been mitigated?</w:t>
      </w:r>
    </w:p>
    <w:p w:rsidR="00BD0E24" w:rsidRPr="00CB5BD1" w:rsidRDefault="00BD0E24" w:rsidP="00391739">
      <w:pPr>
        <w:spacing w:before="100" w:beforeAutospacing="1" w:after="100" w:afterAutospacing="1"/>
        <w:jc w:val="both"/>
        <w:rPr>
          <w:rFonts w:cstheme="minorHAnsi"/>
          <w:b/>
          <w:bCs/>
          <w:sz w:val="24"/>
          <w:szCs w:val="24"/>
          <w:u w:val="single"/>
        </w:rPr>
      </w:pPr>
      <w:r w:rsidRPr="00CB5BD1">
        <w:rPr>
          <w:rFonts w:cstheme="minorHAnsi"/>
          <w:b/>
          <w:bCs/>
          <w:sz w:val="24"/>
          <w:szCs w:val="24"/>
          <w:u w:val="single"/>
        </w:rPr>
        <w:t>PROJECT DESIGN &amp; ADAPTIVE MANAGEMENT</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In light of the rapid policy and technological changes in the EE RAC industry, have the project design and logframe remained relevant over the course of the project?</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If no, what key factors were irrelevant and how were these addressed during the course of implementation? Especially in light of the GOC’s policy changes.</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The demand for some project activities, e.g. trainings has been very high. Does this mean that the project design document underestimated the demand in the industry and set the targets too low? If yes, what changes were made in the project to reach greater numbers of beneficiaries?</w:t>
      </w:r>
    </w:p>
    <w:p w:rsidR="00BD0E24" w:rsidRPr="00CB5BD1" w:rsidRDefault="00BD0E24" w:rsidP="00391739">
      <w:pPr>
        <w:spacing w:before="100" w:beforeAutospacing="1" w:after="100" w:afterAutospacing="1"/>
        <w:jc w:val="both"/>
        <w:rPr>
          <w:rFonts w:cstheme="minorHAnsi"/>
          <w:b/>
          <w:bCs/>
          <w:sz w:val="24"/>
          <w:szCs w:val="24"/>
          <w:u w:val="single"/>
        </w:rPr>
      </w:pPr>
      <w:r w:rsidRPr="00CB5BD1">
        <w:rPr>
          <w:rFonts w:cstheme="minorHAnsi"/>
          <w:b/>
          <w:bCs/>
          <w:sz w:val="24"/>
          <w:szCs w:val="24"/>
          <w:u w:val="single"/>
        </w:rPr>
        <w:t>DELAYS IN IMPLEMENTATION</w:t>
      </w:r>
    </w:p>
    <w:p w:rsidR="00BD0E24" w:rsidRPr="00097340" w:rsidRDefault="00BD0E24" w:rsidP="00E2454F">
      <w:pPr>
        <w:pStyle w:val="ListParagraph"/>
        <w:numPr>
          <w:ilvl w:val="0"/>
          <w:numId w:val="21"/>
        </w:numPr>
        <w:spacing w:before="100" w:beforeAutospacing="1" w:after="100" w:afterAutospacing="1"/>
        <w:ind w:left="360"/>
        <w:contextualSpacing w:val="0"/>
        <w:jc w:val="both"/>
        <w:rPr>
          <w:rFonts w:cstheme="minorHAnsi"/>
          <w:sz w:val="24"/>
          <w:szCs w:val="24"/>
        </w:rPr>
      </w:pPr>
      <w:r w:rsidRPr="00097340">
        <w:rPr>
          <w:rFonts w:cstheme="minorHAnsi"/>
          <w:sz w:val="24"/>
          <w:szCs w:val="24"/>
        </w:rPr>
        <w:t>Have there been any key delays in project implementation? If yes, what caused these delays? What has been the impact of these on project implementation and progress?</w:t>
      </w:r>
    </w:p>
    <w:p w:rsidR="00BD0E24" w:rsidRPr="00097340" w:rsidRDefault="00BD0E24" w:rsidP="00E2454F">
      <w:pPr>
        <w:pStyle w:val="ListParagraph"/>
        <w:numPr>
          <w:ilvl w:val="0"/>
          <w:numId w:val="21"/>
        </w:numPr>
        <w:tabs>
          <w:tab w:val="left" w:pos="630"/>
        </w:tabs>
        <w:spacing w:before="100" w:beforeAutospacing="1" w:after="100" w:afterAutospacing="1"/>
        <w:ind w:left="360"/>
        <w:contextualSpacing w:val="0"/>
        <w:jc w:val="both"/>
        <w:rPr>
          <w:rFonts w:cstheme="minorHAnsi"/>
          <w:sz w:val="24"/>
          <w:szCs w:val="24"/>
        </w:rPr>
      </w:pPr>
      <w:r w:rsidRPr="00097340">
        <w:rPr>
          <w:rFonts w:cstheme="minorHAnsi"/>
          <w:sz w:val="24"/>
          <w:szCs w:val="24"/>
        </w:rPr>
        <w:t>What measures were taken by key stakeholders to avoid any further delays?</w:t>
      </w:r>
    </w:p>
    <w:p w:rsidR="00BD0E24" w:rsidRPr="00097340" w:rsidRDefault="00BD0E24" w:rsidP="00E2454F">
      <w:pPr>
        <w:pStyle w:val="ListParagraph"/>
        <w:numPr>
          <w:ilvl w:val="0"/>
          <w:numId w:val="21"/>
        </w:numPr>
        <w:tabs>
          <w:tab w:val="left" w:pos="630"/>
        </w:tabs>
        <w:spacing w:before="100" w:beforeAutospacing="1" w:after="100" w:afterAutospacing="1"/>
        <w:ind w:left="360"/>
        <w:contextualSpacing w:val="0"/>
        <w:jc w:val="both"/>
        <w:rPr>
          <w:rFonts w:cstheme="minorHAnsi"/>
          <w:sz w:val="24"/>
          <w:szCs w:val="24"/>
        </w:rPr>
      </w:pPr>
      <w:r w:rsidRPr="00097340">
        <w:rPr>
          <w:rFonts w:cstheme="minorHAnsi"/>
          <w:sz w:val="24"/>
          <w:szCs w:val="24"/>
        </w:rPr>
        <w:t>How come the PEERAC project finished in the exact stipulated time?</w:t>
      </w:r>
    </w:p>
    <w:p w:rsidR="00097340" w:rsidRDefault="00097340">
      <w:pPr>
        <w:rPr>
          <w:rFonts w:cstheme="minorHAnsi"/>
          <w:b/>
          <w:bCs/>
          <w:sz w:val="24"/>
          <w:szCs w:val="24"/>
          <w:u w:val="single"/>
        </w:rPr>
      </w:pPr>
      <w:r>
        <w:rPr>
          <w:rFonts w:cstheme="minorHAnsi"/>
          <w:b/>
          <w:bCs/>
          <w:sz w:val="24"/>
          <w:szCs w:val="24"/>
          <w:u w:val="single"/>
        </w:rPr>
        <w:br w:type="page"/>
      </w:r>
    </w:p>
    <w:p w:rsidR="00BD0E24" w:rsidRPr="00CB5BD1" w:rsidRDefault="00BD0E24" w:rsidP="00391739">
      <w:pPr>
        <w:spacing w:before="100" w:beforeAutospacing="1" w:after="100" w:afterAutospacing="1"/>
        <w:jc w:val="both"/>
        <w:rPr>
          <w:rFonts w:cstheme="minorHAnsi"/>
          <w:b/>
          <w:bCs/>
          <w:sz w:val="24"/>
          <w:szCs w:val="24"/>
          <w:u w:val="single"/>
        </w:rPr>
      </w:pPr>
      <w:r w:rsidRPr="00CB5BD1">
        <w:rPr>
          <w:rFonts w:cstheme="minorHAnsi"/>
          <w:b/>
          <w:bCs/>
          <w:sz w:val="24"/>
          <w:szCs w:val="24"/>
          <w:u w:val="single"/>
        </w:rPr>
        <w:t>STAKEHOLDER COLLABORATION</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Which project stakeholders/beneficiaries do you deal with directly?</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What is the mechanism for collaboration with the project? E.g. quarterly meetings, etc.</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In your opinion, which stakeholders have played a key role in ensuring the project’s success?</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What have been some of the opportunities/positive outcomes of the stakeholder collaboration under this project? E.g. funding leverage, policy support, higher outreach, etc.</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What have been some of the challenges in regard to collaboration among stakeholders? E.g. difference in organizational priorities, delay in reporting, etc.</w:t>
      </w:r>
      <w:r w:rsidR="00097340">
        <w:rPr>
          <w:rFonts w:cstheme="minorHAnsi"/>
          <w:sz w:val="24"/>
          <w:szCs w:val="24"/>
        </w:rPr>
        <w:t xml:space="preserve"> </w:t>
      </w:r>
      <w:r w:rsidRPr="00097340">
        <w:rPr>
          <w:rFonts w:cstheme="minorHAnsi"/>
          <w:sz w:val="24"/>
          <w:szCs w:val="24"/>
        </w:rPr>
        <w:t xml:space="preserve">Have these issues been resolved? How? </w:t>
      </w:r>
    </w:p>
    <w:p w:rsidR="00BD0E24" w:rsidRPr="00CB5BD1" w:rsidRDefault="005971F5" w:rsidP="005971F5">
      <w:pPr>
        <w:spacing w:before="100" w:beforeAutospacing="1" w:after="100" w:afterAutospacing="1"/>
        <w:jc w:val="both"/>
        <w:rPr>
          <w:rFonts w:cstheme="minorHAnsi"/>
          <w:b/>
          <w:bCs/>
          <w:sz w:val="24"/>
          <w:szCs w:val="24"/>
          <w:u w:val="single"/>
        </w:rPr>
      </w:pPr>
      <w:r w:rsidRPr="00CB5BD1">
        <w:rPr>
          <w:rFonts w:cstheme="minorHAnsi"/>
          <w:b/>
          <w:bCs/>
          <w:sz w:val="24"/>
          <w:szCs w:val="24"/>
          <w:u w:val="single"/>
        </w:rPr>
        <w:t xml:space="preserve">STEERING COMMITTEE </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Has the PSC met regularly? If no, what have been the reasons?</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What key role has the PSC played in guiding / facilitating the project implementation? Any specific examples?</w:t>
      </w:r>
      <w:r w:rsidR="00097340" w:rsidRPr="00097340">
        <w:rPr>
          <w:rFonts w:cstheme="minorHAnsi"/>
          <w:sz w:val="24"/>
          <w:szCs w:val="24"/>
        </w:rPr>
        <w:t xml:space="preserve"> </w:t>
      </w:r>
      <w:r w:rsidRPr="00097340">
        <w:rPr>
          <w:rFonts w:cstheme="minorHAnsi"/>
          <w:sz w:val="24"/>
          <w:szCs w:val="24"/>
        </w:rPr>
        <w:t>How effective has been the PSC been performing its duties of oversight (e.g. review of Annual Work Plans, Annual Progress Reports), and guidance (e.g. linkages to UNDP corporate policy decisions) PMO linkages with UNDP-China?</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What challenges and opportunities has the PSC faced in overseeing the project activities? E.g. policy, stakeholder buy in, etc.?</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How could the role of the PSC have been strengthened further?</w:t>
      </w:r>
    </w:p>
    <w:p w:rsidR="00BD0E24" w:rsidRPr="00CB5BD1" w:rsidRDefault="005971F5" w:rsidP="00391739">
      <w:pPr>
        <w:pStyle w:val="ListParagraph"/>
        <w:spacing w:before="100" w:beforeAutospacing="1" w:after="100" w:afterAutospacing="1"/>
        <w:ind w:left="0"/>
        <w:contextualSpacing w:val="0"/>
        <w:jc w:val="both"/>
        <w:rPr>
          <w:rFonts w:cstheme="minorHAnsi"/>
          <w:b/>
          <w:bCs/>
          <w:sz w:val="24"/>
          <w:szCs w:val="24"/>
          <w:u w:val="single"/>
        </w:rPr>
      </w:pPr>
      <w:r w:rsidRPr="00CB5BD1">
        <w:rPr>
          <w:rFonts w:cstheme="minorHAnsi"/>
          <w:b/>
          <w:bCs/>
          <w:sz w:val="24"/>
          <w:szCs w:val="24"/>
          <w:u w:val="single"/>
        </w:rPr>
        <w:t xml:space="preserve">KEY STAKEHOLDER SUPPORT </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What support has been provided by the UNDP China?</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What support has been provided by the GEF Focal Point?</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How has the collaboration between the various stakeholders leverage the project performance?</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What key challenges have been faced by the key stakeholders in collaborating with each other? How were some of these challenges mitigated?</w:t>
      </w:r>
    </w:p>
    <w:p w:rsidR="00BD0E24" w:rsidRPr="00CB5BD1" w:rsidRDefault="00BD0E24" w:rsidP="00391739">
      <w:pPr>
        <w:spacing w:before="100" w:beforeAutospacing="1" w:after="100" w:afterAutospacing="1"/>
        <w:jc w:val="both"/>
        <w:rPr>
          <w:rFonts w:cstheme="minorHAnsi"/>
          <w:b/>
          <w:bCs/>
          <w:sz w:val="24"/>
          <w:szCs w:val="24"/>
          <w:u w:val="single"/>
        </w:rPr>
      </w:pPr>
      <w:r w:rsidRPr="00CB5BD1">
        <w:rPr>
          <w:rFonts w:cstheme="minorHAnsi"/>
          <w:b/>
          <w:bCs/>
          <w:sz w:val="24"/>
          <w:szCs w:val="24"/>
          <w:u w:val="single"/>
        </w:rPr>
        <w:t>RELEVANCE</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What is the key role that your organization has played in the project’s success? E.g. policy support, co-financing in cash/kind, mainstreaming into other programming, etc.</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How does the project fit into the strategic priorities and current programming of your organization?</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How can/will the project’s successes/activities feed into future programming/strategy of your organization?</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In addition to PEERAC, what other EE RAC programs has your agency been involved in? Has there been any linkage between PEERAC and these other programs?</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How would you rate the comparative contributions and challenges of PEERAC with these other programs?</w:t>
      </w:r>
    </w:p>
    <w:p w:rsidR="00BD0E24" w:rsidRPr="00CB5BD1" w:rsidRDefault="00BD0E24" w:rsidP="00391739">
      <w:pPr>
        <w:spacing w:before="100" w:beforeAutospacing="1" w:after="100" w:afterAutospacing="1"/>
        <w:jc w:val="both"/>
        <w:rPr>
          <w:rFonts w:cstheme="minorHAnsi"/>
          <w:b/>
          <w:bCs/>
          <w:sz w:val="24"/>
          <w:szCs w:val="24"/>
          <w:u w:val="single"/>
        </w:rPr>
      </w:pPr>
      <w:r w:rsidRPr="00CB5BD1">
        <w:rPr>
          <w:rFonts w:cstheme="minorHAnsi"/>
          <w:b/>
          <w:bCs/>
          <w:sz w:val="24"/>
          <w:szCs w:val="24"/>
          <w:u w:val="single"/>
        </w:rPr>
        <w:t>REPLICATION&amp; UP SCALING</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Are there any mechanisms in place for the up-scaling of the project activities? E.g. training programs, AMIS, etc?</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What are the potential opportunities for such replication?</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What are the potential challenges for such replication?</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How can these challenges be mitigated?</w:t>
      </w:r>
    </w:p>
    <w:p w:rsidR="00BD0E24" w:rsidRPr="00CB5BD1" w:rsidRDefault="005971F5" w:rsidP="00391739">
      <w:pPr>
        <w:spacing w:before="100" w:beforeAutospacing="1" w:after="100" w:afterAutospacing="1"/>
        <w:jc w:val="both"/>
        <w:rPr>
          <w:b/>
          <w:u w:val="single"/>
        </w:rPr>
      </w:pPr>
      <w:r w:rsidRPr="00CB5BD1">
        <w:rPr>
          <w:rFonts w:cstheme="minorHAnsi"/>
          <w:b/>
          <w:sz w:val="24"/>
          <w:szCs w:val="24"/>
          <w:u w:val="single"/>
        </w:rPr>
        <w:t>IMPACT</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In your opinion, how has the project impacted the performance of your organization?</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What impact has the project had on the EE RAC industry in China?</w:t>
      </w:r>
    </w:p>
    <w:p w:rsidR="00BD0E24" w:rsidRPr="00CB5BD1" w:rsidRDefault="00BD0E24" w:rsidP="00391739">
      <w:pPr>
        <w:spacing w:before="100" w:beforeAutospacing="1" w:after="100" w:afterAutospacing="1"/>
        <w:jc w:val="both"/>
        <w:rPr>
          <w:rFonts w:cstheme="minorHAnsi"/>
          <w:b/>
          <w:bCs/>
          <w:sz w:val="24"/>
          <w:szCs w:val="24"/>
          <w:u w:val="single"/>
        </w:rPr>
      </w:pPr>
      <w:r w:rsidRPr="00CB5BD1">
        <w:rPr>
          <w:rFonts w:cstheme="minorHAnsi"/>
          <w:b/>
          <w:bCs/>
          <w:sz w:val="24"/>
          <w:szCs w:val="24"/>
          <w:u w:val="single"/>
        </w:rPr>
        <w:t>SUSTAINABILITY</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Will there be opportunity for the project stakeholders from the business and/or public sector to continue collaboration after project end? How?</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 xml:space="preserve">What can the project do to institutionalize such collaboration platforms before it closes? </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Which of the key project activities are sustainable in the medium and long term? Why/How?</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Which of the project activities are not sustainable in the medium and long term? Why/How?</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What can be done to increase the chances of sustainability of some of these activities?</w:t>
      </w:r>
    </w:p>
    <w:p w:rsidR="00BD0E24" w:rsidRPr="00CB5BD1" w:rsidRDefault="00BD0E24" w:rsidP="00391739">
      <w:pPr>
        <w:spacing w:before="100" w:beforeAutospacing="1" w:after="100" w:afterAutospacing="1"/>
        <w:jc w:val="both"/>
        <w:rPr>
          <w:rFonts w:cstheme="minorHAnsi"/>
          <w:b/>
          <w:bCs/>
          <w:sz w:val="24"/>
          <w:szCs w:val="24"/>
          <w:u w:val="single"/>
        </w:rPr>
      </w:pPr>
      <w:r w:rsidRPr="00CB5BD1">
        <w:rPr>
          <w:rFonts w:cstheme="minorHAnsi"/>
          <w:b/>
          <w:bCs/>
          <w:sz w:val="24"/>
          <w:szCs w:val="24"/>
          <w:u w:val="single"/>
        </w:rPr>
        <w:t>LESSONS LEARNED &amp; RECOMMENDATIONS</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In your opinion, what are the key lessons learned from the project?</w:t>
      </w:r>
    </w:p>
    <w:p w:rsidR="00BD0E24" w:rsidRPr="00097340" w:rsidRDefault="00BD0E24" w:rsidP="00E2454F">
      <w:pPr>
        <w:pStyle w:val="ListParagraph"/>
        <w:numPr>
          <w:ilvl w:val="0"/>
          <w:numId w:val="22"/>
        </w:numPr>
        <w:spacing w:before="100" w:beforeAutospacing="1" w:after="100" w:afterAutospacing="1"/>
        <w:ind w:left="360"/>
        <w:contextualSpacing w:val="0"/>
        <w:jc w:val="both"/>
        <w:rPr>
          <w:rFonts w:cstheme="minorHAnsi"/>
          <w:sz w:val="24"/>
          <w:szCs w:val="24"/>
        </w:rPr>
      </w:pPr>
      <w:r w:rsidRPr="00097340">
        <w:rPr>
          <w:rFonts w:cstheme="minorHAnsi"/>
          <w:sz w:val="24"/>
          <w:szCs w:val="24"/>
        </w:rPr>
        <w:t>Based on the project implementation experience, what are your suggestions for improvement in future projects?</w:t>
      </w:r>
    </w:p>
    <w:p w:rsidR="00111A86" w:rsidRPr="00CB5BD1" w:rsidRDefault="00111A86" w:rsidP="00B937E0">
      <w:pPr>
        <w:jc w:val="center"/>
        <w:rPr>
          <w:b/>
          <w:bCs/>
          <w:sz w:val="24"/>
          <w:szCs w:val="24"/>
        </w:rPr>
      </w:pPr>
    </w:p>
    <w:p w:rsidR="00111A86" w:rsidRPr="00CB5BD1" w:rsidRDefault="00111A86" w:rsidP="00B937E0">
      <w:pPr>
        <w:jc w:val="center"/>
        <w:rPr>
          <w:b/>
          <w:bCs/>
          <w:sz w:val="24"/>
          <w:szCs w:val="24"/>
        </w:rPr>
      </w:pPr>
    </w:p>
    <w:p w:rsidR="00111A86" w:rsidRPr="00CB5BD1" w:rsidRDefault="00111A86" w:rsidP="00B937E0">
      <w:pPr>
        <w:jc w:val="center"/>
        <w:rPr>
          <w:b/>
          <w:bCs/>
          <w:sz w:val="24"/>
          <w:szCs w:val="24"/>
        </w:rPr>
      </w:pPr>
    </w:p>
    <w:p w:rsidR="00111A86" w:rsidRPr="00CB5BD1" w:rsidRDefault="00111A86" w:rsidP="00B937E0">
      <w:pPr>
        <w:jc w:val="center"/>
        <w:rPr>
          <w:b/>
          <w:bCs/>
          <w:sz w:val="24"/>
          <w:szCs w:val="24"/>
        </w:rPr>
      </w:pPr>
    </w:p>
    <w:p w:rsidR="000923F9" w:rsidRPr="00CB5BD1" w:rsidRDefault="00B937E0" w:rsidP="00B937E0">
      <w:pPr>
        <w:jc w:val="center"/>
        <w:rPr>
          <w:sz w:val="24"/>
          <w:szCs w:val="24"/>
        </w:rPr>
      </w:pPr>
      <w:r w:rsidRPr="00CB5BD1">
        <w:rPr>
          <w:b/>
          <w:bCs/>
          <w:sz w:val="24"/>
          <w:szCs w:val="24"/>
        </w:rPr>
        <w:t>KII WITH SUB CONTRACTORS</w:t>
      </w:r>
    </w:p>
    <w:p w:rsidR="005E2452" w:rsidRPr="00CB5BD1" w:rsidRDefault="005E2452" w:rsidP="00E2454F">
      <w:pPr>
        <w:pStyle w:val="ListParagraph"/>
        <w:numPr>
          <w:ilvl w:val="0"/>
          <w:numId w:val="63"/>
        </w:numPr>
        <w:spacing w:before="100" w:beforeAutospacing="1" w:after="100" w:afterAutospacing="1"/>
        <w:contextualSpacing w:val="0"/>
        <w:jc w:val="both"/>
        <w:rPr>
          <w:rFonts w:cstheme="minorHAnsi"/>
          <w:sz w:val="24"/>
          <w:szCs w:val="24"/>
        </w:rPr>
      </w:pPr>
      <w:r w:rsidRPr="00CB5BD1">
        <w:rPr>
          <w:rFonts w:cstheme="minorHAnsi"/>
          <w:sz w:val="24"/>
          <w:szCs w:val="24"/>
        </w:rPr>
        <w:t>Name and Position of Person(s) Interviewed:</w:t>
      </w:r>
    </w:p>
    <w:p w:rsidR="005E2452" w:rsidRPr="00CB5BD1" w:rsidRDefault="005E2452" w:rsidP="00E2454F">
      <w:pPr>
        <w:pStyle w:val="ListParagraph"/>
        <w:numPr>
          <w:ilvl w:val="0"/>
          <w:numId w:val="63"/>
        </w:numPr>
        <w:spacing w:before="100" w:beforeAutospacing="1" w:after="100" w:afterAutospacing="1"/>
        <w:contextualSpacing w:val="0"/>
        <w:jc w:val="both"/>
        <w:rPr>
          <w:rFonts w:cstheme="minorHAnsi"/>
          <w:sz w:val="24"/>
          <w:szCs w:val="24"/>
        </w:rPr>
      </w:pPr>
      <w:r w:rsidRPr="00CB5BD1">
        <w:rPr>
          <w:rFonts w:cstheme="minorHAnsi"/>
          <w:sz w:val="24"/>
          <w:szCs w:val="24"/>
        </w:rPr>
        <w:t>Phone Number and Email Id:</w:t>
      </w:r>
    </w:p>
    <w:p w:rsidR="005E2452" w:rsidRPr="00CB5BD1" w:rsidRDefault="005E2452" w:rsidP="00E2454F">
      <w:pPr>
        <w:pStyle w:val="ListParagraph"/>
        <w:numPr>
          <w:ilvl w:val="0"/>
          <w:numId w:val="63"/>
        </w:numPr>
        <w:spacing w:before="100" w:beforeAutospacing="1" w:after="100" w:afterAutospacing="1"/>
        <w:contextualSpacing w:val="0"/>
        <w:jc w:val="both"/>
        <w:rPr>
          <w:rFonts w:cstheme="minorHAnsi"/>
          <w:sz w:val="24"/>
          <w:szCs w:val="24"/>
        </w:rPr>
      </w:pPr>
      <w:r w:rsidRPr="00CB5BD1">
        <w:rPr>
          <w:rFonts w:cstheme="minorHAnsi"/>
          <w:sz w:val="24"/>
          <w:szCs w:val="24"/>
        </w:rPr>
        <w:t>Name of Organization:</w:t>
      </w:r>
    </w:p>
    <w:p w:rsidR="005E2452" w:rsidRPr="00CB5BD1" w:rsidRDefault="005E2452" w:rsidP="00E2454F">
      <w:pPr>
        <w:pStyle w:val="ListParagraph"/>
        <w:numPr>
          <w:ilvl w:val="0"/>
          <w:numId w:val="63"/>
        </w:numPr>
        <w:spacing w:before="100" w:beforeAutospacing="1" w:after="100" w:afterAutospacing="1"/>
        <w:contextualSpacing w:val="0"/>
        <w:jc w:val="both"/>
        <w:rPr>
          <w:rFonts w:cstheme="minorHAnsi"/>
          <w:sz w:val="24"/>
          <w:szCs w:val="24"/>
        </w:rPr>
      </w:pPr>
      <w:r w:rsidRPr="00CB5BD1">
        <w:rPr>
          <w:rFonts w:cstheme="minorHAnsi"/>
          <w:sz w:val="24"/>
          <w:szCs w:val="24"/>
        </w:rPr>
        <w:t>Title of Sub-Contract:</w:t>
      </w:r>
    </w:p>
    <w:p w:rsidR="005E2452" w:rsidRPr="00CB5BD1" w:rsidRDefault="005E2452" w:rsidP="00E2454F">
      <w:pPr>
        <w:pStyle w:val="ListParagraph"/>
        <w:numPr>
          <w:ilvl w:val="0"/>
          <w:numId w:val="63"/>
        </w:numPr>
        <w:spacing w:before="100" w:beforeAutospacing="1" w:after="100" w:afterAutospacing="1"/>
        <w:contextualSpacing w:val="0"/>
        <w:jc w:val="both"/>
        <w:rPr>
          <w:rFonts w:cstheme="minorHAnsi"/>
          <w:sz w:val="24"/>
          <w:szCs w:val="24"/>
        </w:rPr>
      </w:pPr>
      <w:r w:rsidRPr="00CB5BD1">
        <w:rPr>
          <w:rFonts w:cstheme="minorHAnsi"/>
          <w:sz w:val="24"/>
          <w:szCs w:val="24"/>
        </w:rPr>
        <w:t>Date of Interview:</w:t>
      </w:r>
    </w:p>
    <w:p w:rsidR="005E2452" w:rsidRPr="00CB5BD1" w:rsidRDefault="005E2452" w:rsidP="00E2454F">
      <w:pPr>
        <w:pStyle w:val="ListParagraph"/>
        <w:numPr>
          <w:ilvl w:val="0"/>
          <w:numId w:val="63"/>
        </w:numPr>
        <w:spacing w:before="100" w:beforeAutospacing="1" w:after="100" w:afterAutospacing="1"/>
        <w:contextualSpacing w:val="0"/>
        <w:jc w:val="both"/>
        <w:rPr>
          <w:rFonts w:cstheme="minorHAnsi"/>
          <w:sz w:val="24"/>
          <w:szCs w:val="24"/>
        </w:rPr>
      </w:pPr>
      <w:r w:rsidRPr="00CB5BD1">
        <w:rPr>
          <w:rFonts w:cstheme="minorHAnsi"/>
          <w:sz w:val="24"/>
          <w:szCs w:val="24"/>
        </w:rPr>
        <w:t>Name of Interviewer:</w:t>
      </w:r>
    </w:p>
    <w:p w:rsidR="005E2452" w:rsidRPr="00CB5BD1" w:rsidRDefault="005E2452" w:rsidP="005E2452">
      <w:pPr>
        <w:spacing w:before="100" w:beforeAutospacing="1" w:after="100" w:afterAutospacing="1"/>
        <w:jc w:val="both"/>
        <w:rPr>
          <w:rFonts w:cstheme="minorHAnsi"/>
          <w:b/>
          <w:sz w:val="24"/>
          <w:szCs w:val="24"/>
          <w:u w:val="single"/>
        </w:rPr>
      </w:pPr>
      <w:r w:rsidRPr="00CB5BD1">
        <w:rPr>
          <w:rFonts w:cstheme="minorHAnsi"/>
          <w:b/>
          <w:sz w:val="24"/>
          <w:szCs w:val="24"/>
          <w:u w:val="single"/>
        </w:rPr>
        <w:t>History of Sub-Contract</w:t>
      </w:r>
    </w:p>
    <w:p w:rsidR="005E2452" w:rsidRPr="00CB5BD1" w:rsidRDefault="005E2452" w:rsidP="00E2454F">
      <w:pPr>
        <w:pStyle w:val="ListParagraph"/>
        <w:numPr>
          <w:ilvl w:val="0"/>
          <w:numId w:val="64"/>
        </w:numPr>
        <w:spacing w:before="100" w:beforeAutospacing="1" w:after="100" w:afterAutospacing="1"/>
        <w:contextualSpacing w:val="0"/>
        <w:jc w:val="both"/>
        <w:rPr>
          <w:rFonts w:cstheme="minorHAnsi"/>
          <w:sz w:val="24"/>
          <w:szCs w:val="24"/>
        </w:rPr>
      </w:pPr>
      <w:r w:rsidRPr="00CB5BD1">
        <w:rPr>
          <w:rFonts w:cstheme="minorHAnsi"/>
          <w:sz w:val="24"/>
          <w:szCs w:val="24"/>
        </w:rPr>
        <w:t>When was the sub-contract signed between your organization and the PEERAC project?</w:t>
      </w:r>
    </w:p>
    <w:p w:rsidR="005E2452" w:rsidRPr="00CB5BD1" w:rsidRDefault="005E2452" w:rsidP="00E2454F">
      <w:pPr>
        <w:pStyle w:val="ListParagraph"/>
        <w:numPr>
          <w:ilvl w:val="0"/>
          <w:numId w:val="64"/>
        </w:numPr>
        <w:spacing w:before="100" w:beforeAutospacing="1" w:after="100" w:afterAutospacing="1"/>
        <w:contextualSpacing w:val="0"/>
        <w:jc w:val="both"/>
        <w:rPr>
          <w:rFonts w:cstheme="minorHAnsi"/>
          <w:sz w:val="24"/>
          <w:szCs w:val="24"/>
        </w:rPr>
      </w:pPr>
      <w:r w:rsidRPr="00CB5BD1">
        <w:rPr>
          <w:rFonts w:cstheme="minorHAnsi"/>
          <w:sz w:val="24"/>
          <w:szCs w:val="24"/>
        </w:rPr>
        <w:t>Were you involved in the process of bidding and acquiring the sub-contract?</w:t>
      </w:r>
    </w:p>
    <w:p w:rsidR="005E2452" w:rsidRPr="00CB5BD1" w:rsidRDefault="005E2452" w:rsidP="00E2454F">
      <w:pPr>
        <w:pStyle w:val="ListParagraph"/>
        <w:numPr>
          <w:ilvl w:val="0"/>
          <w:numId w:val="64"/>
        </w:numPr>
        <w:spacing w:before="100" w:beforeAutospacing="1" w:after="100" w:afterAutospacing="1"/>
        <w:contextualSpacing w:val="0"/>
        <w:jc w:val="both"/>
        <w:rPr>
          <w:rFonts w:cstheme="minorHAnsi"/>
          <w:sz w:val="24"/>
          <w:szCs w:val="24"/>
        </w:rPr>
      </w:pPr>
      <w:r w:rsidRPr="00CB5BD1">
        <w:rPr>
          <w:rFonts w:cstheme="minorHAnsi"/>
          <w:sz w:val="24"/>
          <w:szCs w:val="24"/>
        </w:rPr>
        <w:t>What was the start and end date of the contract?</w:t>
      </w:r>
    </w:p>
    <w:p w:rsidR="005E2452" w:rsidRPr="00CB5BD1" w:rsidRDefault="005E2452" w:rsidP="00E2454F">
      <w:pPr>
        <w:pStyle w:val="ListParagraph"/>
        <w:numPr>
          <w:ilvl w:val="0"/>
          <w:numId w:val="64"/>
        </w:numPr>
        <w:spacing w:before="100" w:beforeAutospacing="1" w:after="100" w:afterAutospacing="1"/>
        <w:contextualSpacing w:val="0"/>
        <w:jc w:val="both"/>
        <w:rPr>
          <w:rFonts w:cstheme="minorHAnsi"/>
          <w:sz w:val="24"/>
          <w:szCs w:val="24"/>
        </w:rPr>
      </w:pPr>
      <w:r w:rsidRPr="00CB5BD1">
        <w:rPr>
          <w:rFonts w:cstheme="minorHAnsi"/>
          <w:sz w:val="24"/>
          <w:szCs w:val="24"/>
        </w:rPr>
        <w:t>Was the contract finished on time? If no, how much was the delay and what was the reason for the delay?</w:t>
      </w:r>
    </w:p>
    <w:p w:rsidR="005E2452" w:rsidRPr="00CB5BD1" w:rsidRDefault="005E2452" w:rsidP="005E2452">
      <w:pPr>
        <w:spacing w:before="100" w:beforeAutospacing="1" w:after="100" w:afterAutospacing="1"/>
        <w:jc w:val="both"/>
        <w:rPr>
          <w:rFonts w:cstheme="minorHAnsi"/>
          <w:b/>
          <w:sz w:val="24"/>
          <w:szCs w:val="24"/>
          <w:u w:val="single"/>
        </w:rPr>
      </w:pPr>
      <w:r w:rsidRPr="00CB5BD1">
        <w:rPr>
          <w:rFonts w:cstheme="minorHAnsi"/>
          <w:b/>
          <w:sz w:val="24"/>
          <w:szCs w:val="24"/>
          <w:u w:val="single"/>
        </w:rPr>
        <w:t>Performance of Activities</w:t>
      </w:r>
    </w:p>
    <w:p w:rsidR="005E2452" w:rsidRPr="00CB5BD1" w:rsidRDefault="005E2452" w:rsidP="00E2454F">
      <w:pPr>
        <w:pStyle w:val="ListParagraph"/>
        <w:numPr>
          <w:ilvl w:val="0"/>
          <w:numId w:val="64"/>
        </w:numPr>
        <w:spacing w:before="100" w:beforeAutospacing="1" w:after="100" w:afterAutospacing="1"/>
        <w:contextualSpacing w:val="0"/>
        <w:jc w:val="both"/>
        <w:rPr>
          <w:rFonts w:cstheme="minorHAnsi"/>
          <w:sz w:val="24"/>
          <w:szCs w:val="24"/>
        </w:rPr>
      </w:pPr>
      <w:r w:rsidRPr="00CB5BD1">
        <w:rPr>
          <w:rFonts w:cstheme="minorHAnsi"/>
          <w:sz w:val="24"/>
          <w:szCs w:val="24"/>
        </w:rPr>
        <w:t>What activities did your organization perform under the contract? Please provide details</w:t>
      </w:r>
    </w:p>
    <w:p w:rsidR="005E2452" w:rsidRPr="00CB5BD1" w:rsidRDefault="005E2452" w:rsidP="00E2454F">
      <w:pPr>
        <w:pStyle w:val="ListParagraph"/>
        <w:numPr>
          <w:ilvl w:val="0"/>
          <w:numId w:val="64"/>
        </w:numPr>
        <w:spacing w:before="100" w:beforeAutospacing="1" w:after="100" w:afterAutospacing="1"/>
        <w:contextualSpacing w:val="0"/>
        <w:jc w:val="both"/>
        <w:rPr>
          <w:rFonts w:cstheme="minorHAnsi"/>
          <w:sz w:val="24"/>
          <w:szCs w:val="24"/>
        </w:rPr>
      </w:pPr>
      <w:r w:rsidRPr="00CB5BD1">
        <w:rPr>
          <w:rFonts w:cstheme="minorHAnsi"/>
          <w:sz w:val="24"/>
          <w:szCs w:val="24"/>
        </w:rPr>
        <w:t>What problems did you face in delivering on the contract? E.g. lack of support from the PMO, delayed funds, lack of interest from the beneficiaries, absence of technical know-how, etc.</w:t>
      </w:r>
    </w:p>
    <w:p w:rsidR="005E2452" w:rsidRPr="00CB5BD1" w:rsidRDefault="005E2452" w:rsidP="00E2454F">
      <w:pPr>
        <w:pStyle w:val="ListParagraph"/>
        <w:numPr>
          <w:ilvl w:val="0"/>
          <w:numId w:val="64"/>
        </w:numPr>
        <w:spacing w:before="100" w:beforeAutospacing="1" w:after="100" w:afterAutospacing="1"/>
        <w:contextualSpacing w:val="0"/>
        <w:jc w:val="both"/>
        <w:rPr>
          <w:rFonts w:cstheme="minorHAnsi"/>
          <w:sz w:val="24"/>
          <w:szCs w:val="24"/>
        </w:rPr>
      </w:pPr>
      <w:r w:rsidRPr="00CB5BD1">
        <w:rPr>
          <w:rFonts w:cstheme="minorHAnsi"/>
          <w:sz w:val="24"/>
          <w:szCs w:val="24"/>
        </w:rPr>
        <w:t>How did you overcome these issues?</w:t>
      </w:r>
    </w:p>
    <w:p w:rsidR="005E2452" w:rsidRPr="00CB5BD1" w:rsidRDefault="005E2452" w:rsidP="00E2454F">
      <w:pPr>
        <w:pStyle w:val="ListParagraph"/>
        <w:numPr>
          <w:ilvl w:val="0"/>
          <w:numId w:val="64"/>
        </w:numPr>
        <w:spacing w:before="100" w:beforeAutospacing="1" w:after="100" w:afterAutospacing="1"/>
        <w:contextualSpacing w:val="0"/>
        <w:jc w:val="both"/>
        <w:rPr>
          <w:rFonts w:cstheme="minorHAnsi"/>
          <w:sz w:val="24"/>
          <w:szCs w:val="24"/>
        </w:rPr>
      </w:pPr>
      <w:r w:rsidRPr="00CB5BD1">
        <w:rPr>
          <w:rFonts w:cstheme="minorHAnsi"/>
          <w:sz w:val="24"/>
          <w:szCs w:val="24"/>
        </w:rPr>
        <w:t>How did the PMO support you in the resolution of such issues?</w:t>
      </w:r>
    </w:p>
    <w:p w:rsidR="005E2452" w:rsidRPr="00CB5BD1" w:rsidRDefault="005E2452" w:rsidP="00E2454F">
      <w:pPr>
        <w:pStyle w:val="ListParagraph"/>
        <w:numPr>
          <w:ilvl w:val="0"/>
          <w:numId w:val="64"/>
        </w:numPr>
        <w:spacing w:before="100" w:beforeAutospacing="1" w:after="100" w:afterAutospacing="1"/>
        <w:contextualSpacing w:val="0"/>
        <w:jc w:val="both"/>
        <w:rPr>
          <w:rFonts w:cstheme="minorHAnsi"/>
          <w:sz w:val="24"/>
          <w:szCs w:val="24"/>
        </w:rPr>
      </w:pPr>
      <w:r w:rsidRPr="00CB5BD1">
        <w:rPr>
          <w:rFonts w:cstheme="minorHAnsi"/>
          <w:sz w:val="24"/>
          <w:szCs w:val="24"/>
        </w:rPr>
        <w:t>How could the role of the PMO be improved in future projects?</w:t>
      </w:r>
    </w:p>
    <w:p w:rsidR="005E2452" w:rsidRPr="00CB5BD1" w:rsidRDefault="005E2452" w:rsidP="005E2452">
      <w:pPr>
        <w:spacing w:before="100" w:beforeAutospacing="1" w:after="100" w:afterAutospacing="1"/>
        <w:jc w:val="both"/>
        <w:rPr>
          <w:rFonts w:cstheme="minorHAnsi"/>
          <w:b/>
          <w:sz w:val="24"/>
          <w:szCs w:val="24"/>
          <w:u w:val="single"/>
        </w:rPr>
      </w:pPr>
      <w:r w:rsidRPr="00CB5BD1">
        <w:rPr>
          <w:rFonts w:cstheme="minorHAnsi"/>
          <w:b/>
          <w:sz w:val="24"/>
          <w:szCs w:val="24"/>
          <w:u w:val="single"/>
        </w:rPr>
        <w:t>Relevance of Project</w:t>
      </w:r>
    </w:p>
    <w:p w:rsidR="005E2452" w:rsidRPr="00CB5BD1" w:rsidRDefault="005E2452" w:rsidP="00E2454F">
      <w:pPr>
        <w:pStyle w:val="ListParagraph"/>
        <w:numPr>
          <w:ilvl w:val="0"/>
          <w:numId w:val="64"/>
        </w:numPr>
        <w:spacing w:before="100" w:beforeAutospacing="1" w:after="100" w:afterAutospacing="1"/>
        <w:contextualSpacing w:val="0"/>
        <w:jc w:val="both"/>
        <w:rPr>
          <w:rFonts w:cstheme="minorHAnsi"/>
          <w:sz w:val="24"/>
          <w:szCs w:val="24"/>
        </w:rPr>
      </w:pPr>
      <w:r w:rsidRPr="00CB5BD1">
        <w:rPr>
          <w:rFonts w:cstheme="minorHAnsi"/>
          <w:sz w:val="24"/>
          <w:szCs w:val="24"/>
        </w:rPr>
        <w:t>Since the start of PEERAC there have been a lot of large-scale changes in the policy environment, technology, and market demand, etc. In view of this, was PEERAC still relevant? If yes, how? If no, why not?</w:t>
      </w:r>
    </w:p>
    <w:p w:rsidR="005E2452" w:rsidRPr="00CB5BD1" w:rsidRDefault="005E2452" w:rsidP="00E2454F">
      <w:pPr>
        <w:pStyle w:val="ListParagraph"/>
        <w:numPr>
          <w:ilvl w:val="0"/>
          <w:numId w:val="64"/>
        </w:numPr>
        <w:spacing w:before="100" w:beforeAutospacing="1" w:after="100" w:afterAutospacing="1"/>
        <w:contextualSpacing w:val="0"/>
        <w:jc w:val="both"/>
        <w:rPr>
          <w:rFonts w:cstheme="minorHAnsi"/>
          <w:sz w:val="24"/>
          <w:szCs w:val="24"/>
        </w:rPr>
      </w:pPr>
      <w:r w:rsidRPr="00CB5BD1">
        <w:rPr>
          <w:rFonts w:cstheme="minorHAnsi"/>
          <w:sz w:val="24"/>
          <w:szCs w:val="24"/>
        </w:rPr>
        <w:t>In your opinion, what have been some of the key contributions of the project to the EE RAC industry in China?</w:t>
      </w:r>
    </w:p>
    <w:p w:rsidR="005E2452" w:rsidRPr="00CB5BD1" w:rsidRDefault="005E2452" w:rsidP="00E2454F">
      <w:pPr>
        <w:pStyle w:val="ListParagraph"/>
        <w:numPr>
          <w:ilvl w:val="0"/>
          <w:numId w:val="64"/>
        </w:numPr>
        <w:spacing w:before="100" w:beforeAutospacing="1" w:after="100" w:afterAutospacing="1"/>
        <w:contextualSpacing w:val="0"/>
        <w:jc w:val="both"/>
        <w:rPr>
          <w:rFonts w:cstheme="minorHAnsi"/>
          <w:sz w:val="24"/>
          <w:szCs w:val="24"/>
        </w:rPr>
      </w:pPr>
      <w:r w:rsidRPr="00CB5BD1">
        <w:rPr>
          <w:rFonts w:cstheme="minorHAnsi"/>
          <w:sz w:val="24"/>
          <w:szCs w:val="24"/>
        </w:rPr>
        <w:t>What have been some of the major challenges to the success of the PEERAC project?</w:t>
      </w:r>
    </w:p>
    <w:p w:rsidR="005E2452" w:rsidRPr="00CB5BD1" w:rsidRDefault="005E2452" w:rsidP="00E2454F">
      <w:pPr>
        <w:pStyle w:val="ListParagraph"/>
        <w:numPr>
          <w:ilvl w:val="0"/>
          <w:numId w:val="64"/>
        </w:numPr>
        <w:spacing w:before="100" w:beforeAutospacing="1" w:after="100" w:afterAutospacing="1"/>
        <w:contextualSpacing w:val="0"/>
        <w:jc w:val="both"/>
        <w:rPr>
          <w:rFonts w:cstheme="minorHAnsi"/>
          <w:sz w:val="24"/>
          <w:szCs w:val="24"/>
        </w:rPr>
      </w:pPr>
      <w:r w:rsidRPr="00CB5BD1">
        <w:rPr>
          <w:rFonts w:cstheme="minorHAnsi"/>
          <w:sz w:val="24"/>
          <w:szCs w:val="24"/>
        </w:rPr>
        <w:t>Which project approach or activities were not highly relevant to the EE RAC context in China?</w:t>
      </w:r>
    </w:p>
    <w:p w:rsidR="005E2452" w:rsidRPr="00CB5BD1" w:rsidRDefault="005E2452" w:rsidP="005E2452">
      <w:pPr>
        <w:spacing w:before="100" w:beforeAutospacing="1" w:after="100" w:afterAutospacing="1"/>
        <w:jc w:val="both"/>
        <w:rPr>
          <w:rFonts w:cstheme="minorHAnsi"/>
          <w:b/>
          <w:sz w:val="24"/>
          <w:szCs w:val="24"/>
          <w:u w:val="single"/>
        </w:rPr>
      </w:pPr>
      <w:r w:rsidRPr="00CB5BD1">
        <w:rPr>
          <w:rFonts w:cstheme="minorHAnsi"/>
          <w:b/>
          <w:sz w:val="24"/>
          <w:szCs w:val="24"/>
          <w:u w:val="single"/>
        </w:rPr>
        <w:t>Impact</w:t>
      </w:r>
    </w:p>
    <w:p w:rsidR="005E2452" w:rsidRPr="00CB5BD1" w:rsidRDefault="005E2452" w:rsidP="00E2454F">
      <w:pPr>
        <w:pStyle w:val="ListParagraph"/>
        <w:numPr>
          <w:ilvl w:val="0"/>
          <w:numId w:val="62"/>
        </w:numPr>
        <w:spacing w:before="100" w:beforeAutospacing="1" w:after="100" w:afterAutospacing="1"/>
        <w:contextualSpacing w:val="0"/>
        <w:jc w:val="both"/>
        <w:rPr>
          <w:rFonts w:cstheme="minorHAnsi"/>
          <w:sz w:val="24"/>
          <w:szCs w:val="24"/>
        </w:rPr>
      </w:pPr>
      <w:r w:rsidRPr="00CB5BD1">
        <w:rPr>
          <w:rFonts w:cstheme="minorHAnsi"/>
          <w:sz w:val="24"/>
          <w:szCs w:val="24"/>
        </w:rPr>
        <w:t>In your opinion, how has the project impacted the performance of your organization?</w:t>
      </w:r>
    </w:p>
    <w:p w:rsidR="005E2452" w:rsidRPr="00CB5BD1" w:rsidRDefault="005E2452" w:rsidP="00E2454F">
      <w:pPr>
        <w:pStyle w:val="ListParagraph"/>
        <w:numPr>
          <w:ilvl w:val="0"/>
          <w:numId w:val="62"/>
        </w:numPr>
        <w:spacing w:before="100" w:beforeAutospacing="1" w:after="100" w:afterAutospacing="1"/>
        <w:contextualSpacing w:val="0"/>
        <w:jc w:val="both"/>
        <w:rPr>
          <w:rFonts w:cstheme="minorHAnsi"/>
          <w:sz w:val="24"/>
          <w:szCs w:val="24"/>
        </w:rPr>
      </w:pPr>
      <w:r w:rsidRPr="00CB5BD1">
        <w:rPr>
          <w:rFonts w:cstheme="minorHAnsi"/>
          <w:sz w:val="24"/>
          <w:szCs w:val="24"/>
        </w:rPr>
        <w:t>What impact has the project had on the EE RAC industry in China?</w:t>
      </w:r>
    </w:p>
    <w:p w:rsidR="005E2452" w:rsidRPr="00CB5BD1" w:rsidRDefault="005E2452" w:rsidP="00D323CD">
      <w:pPr>
        <w:spacing w:before="100" w:beforeAutospacing="1" w:after="100" w:afterAutospacing="1"/>
        <w:jc w:val="both"/>
        <w:rPr>
          <w:rFonts w:cstheme="minorHAnsi"/>
          <w:b/>
          <w:sz w:val="24"/>
          <w:szCs w:val="24"/>
          <w:u w:val="single"/>
        </w:rPr>
      </w:pPr>
      <w:r w:rsidRPr="00CB5BD1">
        <w:rPr>
          <w:rFonts w:cstheme="minorHAnsi"/>
          <w:b/>
          <w:sz w:val="24"/>
          <w:szCs w:val="24"/>
          <w:u w:val="single"/>
        </w:rPr>
        <w:t>Sustainability</w:t>
      </w:r>
    </w:p>
    <w:p w:rsidR="005E2452" w:rsidRPr="00CB5BD1" w:rsidRDefault="005E2452" w:rsidP="00E2454F">
      <w:pPr>
        <w:pStyle w:val="ListParagraph"/>
        <w:numPr>
          <w:ilvl w:val="0"/>
          <w:numId w:val="64"/>
        </w:numPr>
        <w:spacing w:before="100" w:beforeAutospacing="1" w:after="100" w:afterAutospacing="1"/>
        <w:contextualSpacing w:val="0"/>
        <w:jc w:val="both"/>
        <w:rPr>
          <w:rFonts w:cstheme="minorHAnsi"/>
          <w:sz w:val="24"/>
          <w:szCs w:val="24"/>
        </w:rPr>
      </w:pPr>
      <w:r w:rsidRPr="00CB5BD1">
        <w:rPr>
          <w:rFonts w:cstheme="minorHAnsi"/>
          <w:sz w:val="24"/>
          <w:szCs w:val="24"/>
        </w:rPr>
        <w:t>Which outcomes/results of the project are particularly sustainable? Why?</w:t>
      </w:r>
    </w:p>
    <w:p w:rsidR="005E2452" w:rsidRPr="00CB5BD1" w:rsidRDefault="005E2452" w:rsidP="00E2454F">
      <w:pPr>
        <w:pStyle w:val="ListParagraph"/>
        <w:numPr>
          <w:ilvl w:val="0"/>
          <w:numId w:val="64"/>
        </w:numPr>
        <w:spacing w:before="100" w:beforeAutospacing="1" w:after="100" w:afterAutospacing="1"/>
        <w:contextualSpacing w:val="0"/>
        <w:jc w:val="both"/>
        <w:rPr>
          <w:rFonts w:cstheme="minorHAnsi"/>
          <w:sz w:val="24"/>
          <w:szCs w:val="24"/>
        </w:rPr>
      </w:pPr>
      <w:r w:rsidRPr="00CB5BD1">
        <w:rPr>
          <w:rFonts w:cstheme="minorHAnsi"/>
          <w:sz w:val="24"/>
          <w:szCs w:val="24"/>
        </w:rPr>
        <w:t>Which outcomes/results of the project are least sustainable? Why?</w:t>
      </w:r>
    </w:p>
    <w:p w:rsidR="005E2452" w:rsidRPr="00CB5BD1" w:rsidRDefault="005E2452" w:rsidP="00E2454F">
      <w:pPr>
        <w:pStyle w:val="ListParagraph"/>
        <w:numPr>
          <w:ilvl w:val="0"/>
          <w:numId w:val="64"/>
        </w:numPr>
        <w:spacing w:before="100" w:beforeAutospacing="1" w:after="100" w:afterAutospacing="1"/>
        <w:contextualSpacing w:val="0"/>
        <w:jc w:val="both"/>
        <w:rPr>
          <w:rFonts w:cstheme="minorHAnsi"/>
          <w:sz w:val="24"/>
          <w:szCs w:val="24"/>
        </w:rPr>
      </w:pPr>
      <w:r w:rsidRPr="00CB5BD1">
        <w:rPr>
          <w:rFonts w:cstheme="minorHAnsi"/>
          <w:sz w:val="24"/>
          <w:szCs w:val="24"/>
        </w:rPr>
        <w:t>What are the major risks to the sustainability of the project’s activities? E.g. lack of funding, high product cost, lack of technical capacity, etc.</w:t>
      </w:r>
    </w:p>
    <w:p w:rsidR="005E2452" w:rsidRPr="00CB5BD1" w:rsidRDefault="005E2452" w:rsidP="005E2452">
      <w:pPr>
        <w:spacing w:before="100" w:beforeAutospacing="1" w:after="100" w:afterAutospacing="1"/>
        <w:jc w:val="both"/>
        <w:rPr>
          <w:rFonts w:cstheme="minorHAnsi"/>
          <w:b/>
          <w:sz w:val="24"/>
          <w:szCs w:val="24"/>
          <w:u w:val="single"/>
        </w:rPr>
      </w:pPr>
      <w:r w:rsidRPr="00CB5BD1">
        <w:rPr>
          <w:rFonts w:cstheme="minorHAnsi"/>
          <w:b/>
          <w:sz w:val="24"/>
          <w:szCs w:val="24"/>
          <w:u w:val="single"/>
        </w:rPr>
        <w:t>Conclusions and Recommendations</w:t>
      </w:r>
    </w:p>
    <w:p w:rsidR="005E2452" w:rsidRPr="00CB5BD1" w:rsidRDefault="005E2452" w:rsidP="00E2454F">
      <w:pPr>
        <w:pStyle w:val="ListParagraph"/>
        <w:numPr>
          <w:ilvl w:val="0"/>
          <w:numId w:val="64"/>
        </w:numPr>
        <w:autoSpaceDE w:val="0"/>
        <w:autoSpaceDN w:val="0"/>
        <w:adjustRightInd w:val="0"/>
        <w:spacing w:before="100" w:beforeAutospacing="1" w:after="100" w:afterAutospacing="1"/>
        <w:ind w:right="-810"/>
        <w:contextualSpacing w:val="0"/>
        <w:jc w:val="both"/>
        <w:rPr>
          <w:rFonts w:cstheme="minorHAnsi"/>
          <w:sz w:val="24"/>
          <w:szCs w:val="24"/>
        </w:rPr>
      </w:pPr>
      <w:r w:rsidRPr="00CB5BD1">
        <w:rPr>
          <w:rFonts w:cstheme="minorHAnsi"/>
          <w:sz w:val="24"/>
          <w:szCs w:val="24"/>
        </w:rPr>
        <w:t>In your opinion, what are some of the key achievements of the PEERAC project?</w:t>
      </w:r>
    </w:p>
    <w:p w:rsidR="005E2452" w:rsidRPr="00CB5BD1" w:rsidRDefault="005E2452" w:rsidP="00097340">
      <w:pPr>
        <w:pStyle w:val="ListParagraph"/>
        <w:numPr>
          <w:ilvl w:val="0"/>
          <w:numId w:val="64"/>
        </w:numPr>
        <w:autoSpaceDE w:val="0"/>
        <w:autoSpaceDN w:val="0"/>
        <w:adjustRightInd w:val="0"/>
        <w:spacing w:before="100" w:beforeAutospacing="1" w:after="100" w:afterAutospacing="1"/>
        <w:contextualSpacing w:val="0"/>
        <w:jc w:val="both"/>
        <w:rPr>
          <w:rFonts w:cstheme="minorHAnsi"/>
          <w:sz w:val="24"/>
          <w:szCs w:val="24"/>
        </w:rPr>
      </w:pPr>
      <w:r w:rsidRPr="00CB5BD1">
        <w:rPr>
          <w:rFonts w:cstheme="minorHAnsi"/>
          <w:sz w:val="24"/>
          <w:szCs w:val="24"/>
        </w:rPr>
        <w:t>In your opinion, what are some areas in which PEERAC could have played a more active role but did not play?</w:t>
      </w:r>
    </w:p>
    <w:p w:rsidR="005E2452" w:rsidRPr="00CB5BD1" w:rsidRDefault="005E2452" w:rsidP="00E2454F">
      <w:pPr>
        <w:pStyle w:val="ListParagraph"/>
        <w:numPr>
          <w:ilvl w:val="0"/>
          <w:numId w:val="64"/>
        </w:numPr>
        <w:spacing w:before="100" w:beforeAutospacing="1" w:after="100" w:afterAutospacing="1"/>
        <w:ind w:right="-810"/>
        <w:contextualSpacing w:val="0"/>
        <w:jc w:val="both"/>
        <w:rPr>
          <w:rFonts w:cstheme="minorHAnsi"/>
          <w:sz w:val="24"/>
          <w:szCs w:val="24"/>
          <w:u w:val="single"/>
        </w:rPr>
      </w:pPr>
      <w:r w:rsidRPr="00CB5BD1">
        <w:rPr>
          <w:rFonts w:cstheme="minorHAnsi"/>
          <w:sz w:val="24"/>
          <w:szCs w:val="24"/>
        </w:rPr>
        <w:t>What are the key lessons learned from the implementation of PEERAC?</w:t>
      </w:r>
    </w:p>
    <w:p w:rsidR="005E2452" w:rsidRPr="00CB5BD1" w:rsidRDefault="005E2452" w:rsidP="00E2454F">
      <w:pPr>
        <w:pStyle w:val="ListParagraph"/>
        <w:numPr>
          <w:ilvl w:val="0"/>
          <w:numId w:val="64"/>
        </w:numPr>
        <w:spacing w:before="100" w:beforeAutospacing="1" w:after="100" w:afterAutospacing="1"/>
        <w:ind w:right="-810"/>
        <w:contextualSpacing w:val="0"/>
        <w:jc w:val="both"/>
        <w:rPr>
          <w:rFonts w:cstheme="minorHAnsi"/>
          <w:sz w:val="24"/>
          <w:szCs w:val="24"/>
          <w:u w:val="single"/>
        </w:rPr>
      </w:pPr>
      <w:r w:rsidRPr="00CB5BD1">
        <w:rPr>
          <w:rFonts w:cstheme="minorHAnsi"/>
          <w:sz w:val="24"/>
          <w:szCs w:val="24"/>
        </w:rPr>
        <w:t>What are your recommendations to ensure sustainability of the PEERAC’s key activities?</w:t>
      </w:r>
    </w:p>
    <w:p w:rsidR="000923F9" w:rsidRPr="00CB5BD1" w:rsidRDefault="005E2452" w:rsidP="00E2454F">
      <w:pPr>
        <w:pStyle w:val="ListParagraph"/>
        <w:numPr>
          <w:ilvl w:val="0"/>
          <w:numId w:val="64"/>
        </w:numPr>
        <w:spacing w:before="100" w:beforeAutospacing="1" w:after="100" w:afterAutospacing="1"/>
        <w:ind w:right="-810"/>
        <w:contextualSpacing w:val="0"/>
        <w:jc w:val="both"/>
        <w:rPr>
          <w:rFonts w:ascii="Arial" w:hAnsi="Arial" w:cs="Arial"/>
          <w:u w:val="single"/>
        </w:rPr>
      </w:pPr>
      <w:r w:rsidRPr="00CB5BD1">
        <w:rPr>
          <w:rFonts w:cstheme="minorHAnsi"/>
          <w:sz w:val="24"/>
          <w:szCs w:val="24"/>
        </w:rPr>
        <w:t>What components/activities would you recommend for a similar program in the future?</w:t>
      </w:r>
    </w:p>
    <w:p w:rsidR="00310526" w:rsidRPr="00CB5BD1" w:rsidRDefault="00310526">
      <w:pPr>
        <w:rPr>
          <w:rFonts w:ascii="Arial" w:hAnsi="Arial" w:cs="Arial"/>
          <w:u w:val="single"/>
        </w:rPr>
      </w:pPr>
      <w:r w:rsidRPr="00CB5BD1">
        <w:rPr>
          <w:rFonts w:ascii="Arial" w:hAnsi="Arial" w:cs="Arial"/>
          <w:u w:val="single"/>
        </w:rPr>
        <w:br w:type="page"/>
      </w:r>
    </w:p>
    <w:p w:rsidR="00310526" w:rsidRPr="00CB5BD1" w:rsidRDefault="00310526" w:rsidP="00D323CD">
      <w:pPr>
        <w:spacing w:before="100" w:beforeAutospacing="1" w:after="100" w:afterAutospacing="1"/>
        <w:jc w:val="center"/>
        <w:rPr>
          <w:rFonts w:cstheme="minorHAnsi"/>
          <w:b/>
          <w:sz w:val="24"/>
          <w:szCs w:val="24"/>
          <w:u w:val="single"/>
        </w:rPr>
      </w:pPr>
      <w:r w:rsidRPr="00CB5BD1">
        <w:rPr>
          <w:rFonts w:cstheme="minorHAnsi"/>
          <w:b/>
          <w:sz w:val="24"/>
          <w:szCs w:val="24"/>
          <w:u w:val="single"/>
        </w:rPr>
        <w:t>KII WITH BENEFICIARIES(ACC AND RAC MANUFACTURERS AND RETAILERS)</w:t>
      </w:r>
    </w:p>
    <w:p w:rsidR="00310526" w:rsidRPr="00CB5BD1" w:rsidRDefault="00310526" w:rsidP="00E2454F">
      <w:pPr>
        <w:pStyle w:val="ListParagraph"/>
        <w:numPr>
          <w:ilvl w:val="0"/>
          <w:numId w:val="65"/>
        </w:numPr>
        <w:spacing w:before="100" w:beforeAutospacing="1" w:after="100" w:afterAutospacing="1"/>
        <w:contextualSpacing w:val="0"/>
        <w:jc w:val="both"/>
        <w:rPr>
          <w:rFonts w:cstheme="minorHAnsi"/>
          <w:sz w:val="24"/>
          <w:szCs w:val="24"/>
        </w:rPr>
      </w:pPr>
      <w:r w:rsidRPr="00CB5BD1">
        <w:rPr>
          <w:rFonts w:cstheme="minorHAnsi"/>
          <w:sz w:val="24"/>
          <w:szCs w:val="24"/>
        </w:rPr>
        <w:t>Name and Position of Individual Interviewed</w:t>
      </w:r>
    </w:p>
    <w:p w:rsidR="00310526" w:rsidRPr="00CB5BD1" w:rsidRDefault="00310526" w:rsidP="00E2454F">
      <w:pPr>
        <w:pStyle w:val="ListParagraph"/>
        <w:numPr>
          <w:ilvl w:val="0"/>
          <w:numId w:val="65"/>
        </w:numPr>
        <w:spacing w:before="100" w:beforeAutospacing="1" w:after="100" w:afterAutospacing="1"/>
        <w:contextualSpacing w:val="0"/>
        <w:jc w:val="both"/>
        <w:rPr>
          <w:rFonts w:cstheme="minorHAnsi"/>
          <w:sz w:val="24"/>
          <w:szCs w:val="24"/>
        </w:rPr>
      </w:pPr>
      <w:r w:rsidRPr="00CB5BD1">
        <w:rPr>
          <w:rFonts w:cstheme="minorHAnsi"/>
          <w:sz w:val="24"/>
          <w:szCs w:val="24"/>
        </w:rPr>
        <w:t>Name of Company:  GMCC</w:t>
      </w:r>
    </w:p>
    <w:p w:rsidR="00310526" w:rsidRPr="00CB5BD1" w:rsidRDefault="00310526" w:rsidP="00E2454F">
      <w:pPr>
        <w:pStyle w:val="ListParagraph"/>
        <w:numPr>
          <w:ilvl w:val="0"/>
          <w:numId w:val="65"/>
        </w:numPr>
        <w:spacing w:before="100" w:beforeAutospacing="1" w:after="100" w:afterAutospacing="1"/>
        <w:contextualSpacing w:val="0"/>
        <w:jc w:val="both"/>
        <w:rPr>
          <w:rFonts w:cstheme="minorHAnsi"/>
          <w:sz w:val="24"/>
          <w:szCs w:val="24"/>
        </w:rPr>
      </w:pPr>
      <w:r w:rsidRPr="00CB5BD1">
        <w:rPr>
          <w:rFonts w:cstheme="minorHAnsi"/>
          <w:sz w:val="24"/>
          <w:szCs w:val="24"/>
        </w:rPr>
        <w:t>Company Ownership: (State Owned, Private, Joint Venture, MNC)</w:t>
      </w:r>
    </w:p>
    <w:p w:rsidR="00310526" w:rsidRPr="00CB5BD1" w:rsidRDefault="00310526" w:rsidP="00E2454F">
      <w:pPr>
        <w:pStyle w:val="ListParagraph"/>
        <w:numPr>
          <w:ilvl w:val="0"/>
          <w:numId w:val="65"/>
        </w:numPr>
        <w:spacing w:before="100" w:beforeAutospacing="1" w:after="100" w:afterAutospacing="1"/>
        <w:contextualSpacing w:val="0"/>
        <w:jc w:val="both"/>
        <w:rPr>
          <w:rFonts w:cstheme="minorHAnsi"/>
          <w:sz w:val="24"/>
          <w:szCs w:val="24"/>
        </w:rPr>
      </w:pPr>
      <w:r w:rsidRPr="00CB5BD1">
        <w:rPr>
          <w:rFonts w:cstheme="minorHAnsi"/>
          <w:sz w:val="24"/>
          <w:szCs w:val="24"/>
        </w:rPr>
        <w:t>Year of Establishment of Company:</w:t>
      </w:r>
    </w:p>
    <w:p w:rsidR="00310526" w:rsidRPr="00CB5BD1" w:rsidRDefault="00310526" w:rsidP="00E2454F">
      <w:pPr>
        <w:pStyle w:val="ListParagraph"/>
        <w:numPr>
          <w:ilvl w:val="0"/>
          <w:numId w:val="65"/>
        </w:numPr>
        <w:spacing w:before="100" w:beforeAutospacing="1" w:after="100" w:afterAutospacing="1"/>
        <w:contextualSpacing w:val="0"/>
        <w:jc w:val="both"/>
        <w:rPr>
          <w:rFonts w:cstheme="minorHAnsi"/>
          <w:sz w:val="24"/>
          <w:szCs w:val="24"/>
        </w:rPr>
      </w:pPr>
      <w:r w:rsidRPr="00CB5BD1">
        <w:rPr>
          <w:rFonts w:cstheme="minorHAnsi"/>
          <w:sz w:val="24"/>
          <w:szCs w:val="24"/>
        </w:rPr>
        <w:t>Name of Interviewer</w:t>
      </w:r>
    </w:p>
    <w:p w:rsidR="00310526" w:rsidRPr="00CB5BD1" w:rsidRDefault="00310526" w:rsidP="00E2454F">
      <w:pPr>
        <w:pStyle w:val="ListParagraph"/>
        <w:numPr>
          <w:ilvl w:val="0"/>
          <w:numId w:val="65"/>
        </w:numPr>
        <w:spacing w:before="100" w:beforeAutospacing="1" w:after="100" w:afterAutospacing="1"/>
        <w:contextualSpacing w:val="0"/>
        <w:jc w:val="both"/>
        <w:rPr>
          <w:rFonts w:cstheme="minorHAnsi"/>
          <w:sz w:val="24"/>
          <w:szCs w:val="24"/>
        </w:rPr>
      </w:pPr>
      <w:r w:rsidRPr="00CB5BD1">
        <w:rPr>
          <w:rFonts w:cstheme="minorHAnsi"/>
          <w:sz w:val="24"/>
          <w:szCs w:val="24"/>
        </w:rPr>
        <w:t>Phone Number and Email Id:</w:t>
      </w:r>
    </w:p>
    <w:p w:rsidR="00310526" w:rsidRPr="00CB5BD1" w:rsidRDefault="00310526" w:rsidP="00E2454F">
      <w:pPr>
        <w:pStyle w:val="ListParagraph"/>
        <w:numPr>
          <w:ilvl w:val="0"/>
          <w:numId w:val="65"/>
        </w:numPr>
        <w:spacing w:before="100" w:beforeAutospacing="1" w:after="100" w:afterAutospacing="1"/>
        <w:contextualSpacing w:val="0"/>
        <w:jc w:val="both"/>
        <w:rPr>
          <w:rFonts w:cstheme="minorHAnsi"/>
          <w:sz w:val="24"/>
          <w:szCs w:val="24"/>
        </w:rPr>
      </w:pPr>
      <w:r w:rsidRPr="00CB5BD1">
        <w:rPr>
          <w:rFonts w:cstheme="minorHAnsi"/>
          <w:sz w:val="24"/>
          <w:szCs w:val="24"/>
        </w:rPr>
        <w:t>Date of Interview</w:t>
      </w:r>
    </w:p>
    <w:p w:rsidR="00310526" w:rsidRPr="00CB5BD1" w:rsidRDefault="00310526" w:rsidP="00E2454F">
      <w:pPr>
        <w:pStyle w:val="ListParagraph"/>
        <w:numPr>
          <w:ilvl w:val="0"/>
          <w:numId w:val="65"/>
        </w:numPr>
        <w:spacing w:before="100" w:beforeAutospacing="1" w:after="100" w:afterAutospacing="1"/>
        <w:contextualSpacing w:val="0"/>
        <w:jc w:val="both"/>
        <w:rPr>
          <w:rFonts w:cstheme="minorHAnsi"/>
          <w:sz w:val="24"/>
          <w:szCs w:val="24"/>
        </w:rPr>
      </w:pPr>
      <w:r w:rsidRPr="00CB5BD1">
        <w:rPr>
          <w:rFonts w:cstheme="minorHAnsi"/>
          <w:sz w:val="24"/>
          <w:szCs w:val="24"/>
        </w:rPr>
        <w:t>Location of Interview</w:t>
      </w:r>
    </w:p>
    <w:p w:rsidR="00310526" w:rsidRPr="00CB5BD1" w:rsidRDefault="00310526" w:rsidP="00310526">
      <w:pPr>
        <w:spacing w:before="100" w:beforeAutospacing="1" w:after="100" w:afterAutospacing="1"/>
        <w:jc w:val="both"/>
        <w:rPr>
          <w:rFonts w:cstheme="minorHAnsi"/>
          <w:b/>
          <w:sz w:val="24"/>
          <w:szCs w:val="24"/>
          <w:u w:val="single"/>
        </w:rPr>
      </w:pPr>
      <w:r w:rsidRPr="00CB5BD1">
        <w:rPr>
          <w:rFonts w:cstheme="minorHAnsi"/>
          <w:b/>
          <w:sz w:val="24"/>
          <w:szCs w:val="24"/>
          <w:u w:val="single"/>
        </w:rPr>
        <w:t>History and Background</w:t>
      </w:r>
    </w:p>
    <w:p w:rsidR="00310526" w:rsidRPr="00097340" w:rsidRDefault="00310526" w:rsidP="00E2454F">
      <w:pPr>
        <w:pStyle w:val="ListParagraph"/>
        <w:numPr>
          <w:ilvl w:val="0"/>
          <w:numId w:val="66"/>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What is your company’s percent market share in China? And what is your company’s percent market share internationally?</w:t>
      </w:r>
    </w:p>
    <w:p w:rsidR="00310526" w:rsidRPr="00097340" w:rsidRDefault="00310526" w:rsidP="00E2454F">
      <w:pPr>
        <w:pStyle w:val="ListParagraph"/>
        <w:numPr>
          <w:ilvl w:val="0"/>
          <w:numId w:val="66"/>
        </w:numPr>
        <w:spacing w:before="100" w:beforeAutospacing="1" w:after="100" w:afterAutospacing="1"/>
        <w:ind w:left="360"/>
        <w:contextualSpacing w:val="0"/>
        <w:jc w:val="both"/>
        <w:rPr>
          <w:rFonts w:cstheme="minorHAnsi"/>
          <w:sz w:val="24"/>
          <w:szCs w:val="24"/>
        </w:rPr>
      </w:pPr>
      <w:r w:rsidRPr="00097340">
        <w:rPr>
          <w:rFonts w:cstheme="minorHAnsi"/>
          <w:sz w:val="24"/>
          <w:szCs w:val="24"/>
        </w:rPr>
        <w:t>Since when has your company been involved with the PEERAC project? Start and end dates of involvement (Month and Year)? And was their company involved in the project design?</w:t>
      </w:r>
    </w:p>
    <w:p w:rsidR="00310526" w:rsidRPr="00097340" w:rsidRDefault="00310526" w:rsidP="00E2454F">
      <w:pPr>
        <w:pStyle w:val="ListParagraph"/>
        <w:numPr>
          <w:ilvl w:val="0"/>
          <w:numId w:val="66"/>
        </w:numPr>
        <w:spacing w:before="100" w:beforeAutospacing="1" w:after="100" w:afterAutospacing="1"/>
        <w:ind w:left="360"/>
        <w:contextualSpacing w:val="0"/>
        <w:jc w:val="both"/>
        <w:rPr>
          <w:rFonts w:cstheme="minorHAnsi"/>
          <w:sz w:val="24"/>
          <w:szCs w:val="24"/>
        </w:rPr>
      </w:pPr>
      <w:r w:rsidRPr="00097340">
        <w:rPr>
          <w:rFonts w:cstheme="minorHAnsi"/>
          <w:sz w:val="24"/>
          <w:szCs w:val="24"/>
        </w:rPr>
        <w:t>What role did you play as an individual in these activities? E.g. attended training, coordinated activities, etc.</w:t>
      </w:r>
    </w:p>
    <w:p w:rsidR="00310526" w:rsidRPr="00CB5BD1" w:rsidRDefault="00310526" w:rsidP="00310526">
      <w:pPr>
        <w:spacing w:before="100" w:beforeAutospacing="1" w:after="100" w:afterAutospacing="1"/>
        <w:jc w:val="both"/>
        <w:rPr>
          <w:rFonts w:cstheme="minorHAnsi"/>
          <w:b/>
          <w:sz w:val="24"/>
          <w:szCs w:val="24"/>
          <w:u w:val="single"/>
        </w:rPr>
      </w:pPr>
      <w:r w:rsidRPr="00CB5BD1">
        <w:rPr>
          <w:rFonts w:cstheme="minorHAnsi"/>
          <w:b/>
          <w:sz w:val="24"/>
          <w:szCs w:val="24"/>
          <w:u w:val="single"/>
        </w:rPr>
        <w:t>Performance of Activities</w:t>
      </w:r>
    </w:p>
    <w:p w:rsidR="00310526" w:rsidRPr="00324BDD" w:rsidRDefault="00310526" w:rsidP="00E2454F">
      <w:pPr>
        <w:pStyle w:val="ListParagraph"/>
        <w:numPr>
          <w:ilvl w:val="0"/>
          <w:numId w:val="66"/>
        </w:numPr>
        <w:spacing w:before="100" w:beforeAutospacing="1" w:after="100" w:afterAutospacing="1"/>
        <w:ind w:left="360"/>
        <w:contextualSpacing w:val="0"/>
        <w:jc w:val="both"/>
        <w:rPr>
          <w:rFonts w:cstheme="minorHAnsi"/>
          <w:sz w:val="24"/>
          <w:szCs w:val="24"/>
        </w:rPr>
      </w:pPr>
      <w:r w:rsidRPr="00324BDD">
        <w:rPr>
          <w:rFonts w:cstheme="minorHAnsi"/>
          <w:sz w:val="24"/>
          <w:szCs w:val="24"/>
        </w:rPr>
        <w:t xml:space="preserve">What particular activities has your company been involved with PEERAC? Please provide details. E.g. If training, how many employees were trained and in what topics; if product testing, then how many models were tested and when, etc. How did they contribute to the EE standard </w:t>
      </w:r>
    </w:p>
    <w:p w:rsidR="00310526" w:rsidRPr="00CB5BD1" w:rsidRDefault="00310526" w:rsidP="00E2454F">
      <w:pPr>
        <w:pStyle w:val="ListParagraph"/>
        <w:numPr>
          <w:ilvl w:val="0"/>
          <w:numId w:val="67"/>
        </w:numPr>
        <w:spacing w:before="100" w:beforeAutospacing="1" w:after="100" w:afterAutospacing="1"/>
        <w:contextualSpacing w:val="0"/>
        <w:jc w:val="both"/>
        <w:rPr>
          <w:rFonts w:cstheme="minorHAnsi"/>
          <w:sz w:val="24"/>
          <w:szCs w:val="24"/>
        </w:rPr>
      </w:pPr>
      <w:r w:rsidRPr="00CB5BD1">
        <w:rPr>
          <w:rFonts w:cstheme="minorHAnsi"/>
          <w:sz w:val="24"/>
          <w:szCs w:val="24"/>
        </w:rPr>
        <w:t>EE Product development</w:t>
      </w:r>
    </w:p>
    <w:p w:rsidR="00310526" w:rsidRPr="00CB5BD1" w:rsidRDefault="00310526" w:rsidP="00E2454F">
      <w:pPr>
        <w:pStyle w:val="ListParagraph"/>
        <w:numPr>
          <w:ilvl w:val="0"/>
          <w:numId w:val="67"/>
        </w:numPr>
        <w:spacing w:before="100" w:beforeAutospacing="1" w:after="100" w:afterAutospacing="1"/>
        <w:contextualSpacing w:val="0"/>
        <w:jc w:val="both"/>
        <w:rPr>
          <w:rFonts w:cstheme="minorHAnsi"/>
          <w:sz w:val="24"/>
          <w:szCs w:val="24"/>
        </w:rPr>
      </w:pPr>
      <w:r w:rsidRPr="00CB5BD1">
        <w:rPr>
          <w:rFonts w:cstheme="minorHAnsi"/>
          <w:sz w:val="24"/>
          <w:szCs w:val="24"/>
        </w:rPr>
        <w:t>Training</w:t>
      </w:r>
    </w:p>
    <w:p w:rsidR="00310526" w:rsidRPr="00CB5BD1" w:rsidRDefault="00310526" w:rsidP="00E2454F">
      <w:pPr>
        <w:pStyle w:val="ListParagraph"/>
        <w:numPr>
          <w:ilvl w:val="0"/>
          <w:numId w:val="67"/>
        </w:numPr>
        <w:spacing w:before="100" w:beforeAutospacing="1" w:after="100" w:afterAutospacing="1"/>
        <w:contextualSpacing w:val="0"/>
        <w:jc w:val="both"/>
        <w:rPr>
          <w:rFonts w:cstheme="minorHAnsi"/>
          <w:sz w:val="24"/>
          <w:szCs w:val="24"/>
        </w:rPr>
      </w:pPr>
      <w:r w:rsidRPr="00CB5BD1">
        <w:rPr>
          <w:rFonts w:cstheme="minorHAnsi"/>
          <w:sz w:val="24"/>
          <w:szCs w:val="24"/>
        </w:rPr>
        <w:t>Testing Center</w:t>
      </w:r>
    </w:p>
    <w:p w:rsidR="00310526" w:rsidRPr="00CB5BD1" w:rsidRDefault="00310526" w:rsidP="00E2454F">
      <w:pPr>
        <w:pStyle w:val="ListParagraph"/>
        <w:numPr>
          <w:ilvl w:val="0"/>
          <w:numId w:val="67"/>
        </w:numPr>
        <w:spacing w:before="100" w:beforeAutospacing="1" w:after="100" w:afterAutospacing="1"/>
        <w:contextualSpacing w:val="0"/>
        <w:jc w:val="both"/>
        <w:rPr>
          <w:rFonts w:cstheme="minorHAnsi"/>
          <w:sz w:val="24"/>
          <w:szCs w:val="24"/>
        </w:rPr>
      </w:pPr>
      <w:r w:rsidRPr="00CB5BD1">
        <w:rPr>
          <w:rFonts w:cstheme="minorHAnsi"/>
          <w:sz w:val="24"/>
          <w:szCs w:val="24"/>
        </w:rPr>
        <w:t>Report Annual Sales and EE increase data to AMIS</w:t>
      </w:r>
    </w:p>
    <w:p w:rsidR="00310526" w:rsidRPr="00CB5BD1" w:rsidRDefault="00310526" w:rsidP="00E2454F">
      <w:pPr>
        <w:pStyle w:val="ListParagraph"/>
        <w:numPr>
          <w:ilvl w:val="0"/>
          <w:numId w:val="67"/>
        </w:numPr>
        <w:spacing w:before="100" w:beforeAutospacing="1" w:after="100" w:afterAutospacing="1"/>
        <w:contextualSpacing w:val="0"/>
        <w:jc w:val="both"/>
        <w:rPr>
          <w:rFonts w:cstheme="minorHAnsi"/>
          <w:sz w:val="24"/>
          <w:szCs w:val="24"/>
        </w:rPr>
      </w:pPr>
      <w:r w:rsidRPr="00CB5BD1">
        <w:rPr>
          <w:rFonts w:cstheme="minorHAnsi"/>
          <w:sz w:val="24"/>
          <w:szCs w:val="24"/>
        </w:rPr>
        <w:t xml:space="preserve">Contribution/Input to Standard Revision </w:t>
      </w:r>
    </w:p>
    <w:p w:rsidR="00310526" w:rsidRPr="00324BDD" w:rsidRDefault="00310526" w:rsidP="00E2454F">
      <w:pPr>
        <w:pStyle w:val="ListParagraph"/>
        <w:numPr>
          <w:ilvl w:val="0"/>
          <w:numId w:val="66"/>
        </w:numPr>
        <w:spacing w:before="100" w:beforeAutospacing="1" w:after="100" w:afterAutospacing="1"/>
        <w:ind w:left="360"/>
        <w:contextualSpacing w:val="0"/>
        <w:jc w:val="both"/>
        <w:rPr>
          <w:rFonts w:cstheme="minorHAnsi"/>
          <w:sz w:val="24"/>
          <w:szCs w:val="24"/>
        </w:rPr>
      </w:pPr>
      <w:r w:rsidRPr="00324BDD">
        <w:rPr>
          <w:rFonts w:cstheme="minorHAnsi"/>
          <w:sz w:val="24"/>
          <w:szCs w:val="24"/>
        </w:rPr>
        <w:t>Has your company ever asked for assistance in these matters from another source? (e.g. donor project, government agency, etc.?). If yes, how is the support provided through PEERAC project different?</w:t>
      </w:r>
    </w:p>
    <w:p w:rsidR="00310526" w:rsidRPr="00324BDD" w:rsidRDefault="00310526" w:rsidP="00E2454F">
      <w:pPr>
        <w:pStyle w:val="ListParagraph"/>
        <w:numPr>
          <w:ilvl w:val="0"/>
          <w:numId w:val="66"/>
        </w:numPr>
        <w:spacing w:before="100" w:beforeAutospacing="1" w:after="100" w:afterAutospacing="1"/>
        <w:ind w:left="360"/>
        <w:contextualSpacing w:val="0"/>
        <w:jc w:val="both"/>
        <w:rPr>
          <w:rFonts w:cstheme="minorHAnsi"/>
          <w:sz w:val="24"/>
          <w:szCs w:val="24"/>
        </w:rPr>
      </w:pPr>
      <w:r w:rsidRPr="00324BDD">
        <w:rPr>
          <w:rFonts w:cstheme="minorHAnsi"/>
          <w:sz w:val="24"/>
          <w:szCs w:val="24"/>
        </w:rPr>
        <w:t>What problems did you face in dealing with the project? E.g. lack of support from the PMO, delayed activities, lack of ability among service providers/sub-contractors, etc.</w:t>
      </w:r>
    </w:p>
    <w:p w:rsidR="00310526" w:rsidRPr="00324BDD" w:rsidRDefault="00310526" w:rsidP="00E2454F">
      <w:pPr>
        <w:pStyle w:val="ListParagraph"/>
        <w:numPr>
          <w:ilvl w:val="0"/>
          <w:numId w:val="66"/>
        </w:numPr>
        <w:spacing w:before="100" w:beforeAutospacing="1" w:after="100" w:afterAutospacing="1"/>
        <w:ind w:left="360"/>
        <w:contextualSpacing w:val="0"/>
        <w:jc w:val="both"/>
        <w:rPr>
          <w:rFonts w:cstheme="minorHAnsi"/>
          <w:sz w:val="24"/>
          <w:szCs w:val="24"/>
        </w:rPr>
      </w:pPr>
      <w:r w:rsidRPr="00324BDD">
        <w:rPr>
          <w:rFonts w:cstheme="minorHAnsi"/>
          <w:sz w:val="24"/>
          <w:szCs w:val="24"/>
        </w:rPr>
        <w:t>How did you resolve these issues?</w:t>
      </w:r>
    </w:p>
    <w:p w:rsidR="00310526" w:rsidRPr="00324BDD" w:rsidRDefault="00310526" w:rsidP="00E2454F">
      <w:pPr>
        <w:pStyle w:val="ListParagraph"/>
        <w:numPr>
          <w:ilvl w:val="0"/>
          <w:numId w:val="66"/>
        </w:numPr>
        <w:spacing w:before="100" w:beforeAutospacing="1" w:after="100" w:afterAutospacing="1"/>
        <w:ind w:left="360"/>
        <w:contextualSpacing w:val="0"/>
        <w:jc w:val="both"/>
        <w:rPr>
          <w:rFonts w:cstheme="minorHAnsi"/>
          <w:sz w:val="24"/>
          <w:szCs w:val="24"/>
        </w:rPr>
      </w:pPr>
      <w:r w:rsidRPr="00324BDD">
        <w:rPr>
          <w:rFonts w:cstheme="minorHAnsi"/>
          <w:sz w:val="24"/>
          <w:szCs w:val="24"/>
        </w:rPr>
        <w:t>How did the PMO support you in the resolution of such issues?</w:t>
      </w:r>
    </w:p>
    <w:p w:rsidR="00310526" w:rsidRPr="00324BDD" w:rsidRDefault="00310526" w:rsidP="00E2454F">
      <w:pPr>
        <w:pStyle w:val="ListParagraph"/>
        <w:numPr>
          <w:ilvl w:val="0"/>
          <w:numId w:val="66"/>
        </w:numPr>
        <w:spacing w:before="100" w:beforeAutospacing="1" w:after="100" w:afterAutospacing="1"/>
        <w:ind w:left="360"/>
        <w:contextualSpacing w:val="0"/>
        <w:jc w:val="both"/>
        <w:rPr>
          <w:rFonts w:cstheme="minorHAnsi"/>
          <w:sz w:val="24"/>
          <w:szCs w:val="24"/>
        </w:rPr>
      </w:pPr>
      <w:r w:rsidRPr="00324BDD">
        <w:rPr>
          <w:rFonts w:cstheme="minorHAnsi"/>
          <w:sz w:val="24"/>
          <w:szCs w:val="24"/>
        </w:rPr>
        <w:t>How could the role of the PMO be improved in future projects?</w:t>
      </w:r>
    </w:p>
    <w:p w:rsidR="00310526" w:rsidRPr="00CB5BD1" w:rsidRDefault="00310526" w:rsidP="00310526">
      <w:pPr>
        <w:spacing w:before="100" w:beforeAutospacing="1" w:after="100" w:afterAutospacing="1"/>
        <w:jc w:val="both"/>
        <w:rPr>
          <w:rFonts w:cstheme="minorHAnsi"/>
          <w:b/>
          <w:sz w:val="24"/>
          <w:szCs w:val="24"/>
          <w:u w:val="single"/>
        </w:rPr>
      </w:pPr>
      <w:r w:rsidRPr="00CB5BD1">
        <w:rPr>
          <w:rFonts w:cstheme="minorHAnsi"/>
          <w:b/>
          <w:sz w:val="24"/>
          <w:szCs w:val="24"/>
          <w:u w:val="single"/>
        </w:rPr>
        <w:t>Relevance of Project</w:t>
      </w:r>
    </w:p>
    <w:p w:rsidR="00310526" w:rsidRPr="00324BDD" w:rsidRDefault="00310526" w:rsidP="00E2454F">
      <w:pPr>
        <w:pStyle w:val="ListParagraph"/>
        <w:numPr>
          <w:ilvl w:val="0"/>
          <w:numId w:val="66"/>
        </w:numPr>
        <w:spacing w:before="100" w:beforeAutospacing="1" w:after="100" w:afterAutospacing="1"/>
        <w:ind w:left="360"/>
        <w:contextualSpacing w:val="0"/>
        <w:jc w:val="both"/>
        <w:rPr>
          <w:rFonts w:cstheme="minorHAnsi"/>
          <w:sz w:val="24"/>
          <w:szCs w:val="24"/>
        </w:rPr>
      </w:pPr>
      <w:r w:rsidRPr="00324BDD">
        <w:rPr>
          <w:rFonts w:cstheme="minorHAnsi"/>
          <w:sz w:val="24"/>
          <w:szCs w:val="24"/>
        </w:rPr>
        <w:t>Since the start of PEERAC there have been a lot of large-scale changes in the policy environment, technology, and market demand, etc. In view of this, was PEERAC still relevant? If yes, how? If no, why not?</w:t>
      </w:r>
    </w:p>
    <w:p w:rsidR="00310526" w:rsidRPr="00324BDD" w:rsidRDefault="00310526" w:rsidP="00E2454F">
      <w:pPr>
        <w:pStyle w:val="ListParagraph"/>
        <w:numPr>
          <w:ilvl w:val="0"/>
          <w:numId w:val="66"/>
        </w:numPr>
        <w:spacing w:before="100" w:beforeAutospacing="1" w:after="100" w:afterAutospacing="1"/>
        <w:ind w:left="360"/>
        <w:contextualSpacing w:val="0"/>
        <w:jc w:val="both"/>
        <w:rPr>
          <w:rFonts w:cstheme="minorHAnsi"/>
          <w:sz w:val="24"/>
          <w:szCs w:val="24"/>
        </w:rPr>
      </w:pPr>
      <w:r w:rsidRPr="00324BDD">
        <w:rPr>
          <w:rFonts w:cstheme="minorHAnsi"/>
          <w:sz w:val="24"/>
          <w:szCs w:val="24"/>
        </w:rPr>
        <w:t>In your opinion, what have been some of the key contributions of the project to the EE RAC industry in China?</w:t>
      </w:r>
    </w:p>
    <w:p w:rsidR="00310526" w:rsidRPr="00324BDD" w:rsidRDefault="00310526" w:rsidP="00E2454F">
      <w:pPr>
        <w:pStyle w:val="ListParagraph"/>
        <w:numPr>
          <w:ilvl w:val="0"/>
          <w:numId w:val="66"/>
        </w:numPr>
        <w:spacing w:before="100" w:beforeAutospacing="1" w:after="100" w:afterAutospacing="1"/>
        <w:ind w:left="360"/>
        <w:contextualSpacing w:val="0"/>
        <w:jc w:val="both"/>
        <w:rPr>
          <w:rFonts w:cstheme="minorHAnsi"/>
          <w:sz w:val="24"/>
          <w:szCs w:val="24"/>
        </w:rPr>
      </w:pPr>
      <w:r w:rsidRPr="00324BDD">
        <w:rPr>
          <w:rFonts w:cstheme="minorHAnsi"/>
          <w:sz w:val="24"/>
          <w:szCs w:val="24"/>
        </w:rPr>
        <w:t>What have been some of the major challenges to the success of the PEERAC project?</w:t>
      </w:r>
    </w:p>
    <w:p w:rsidR="00310526" w:rsidRPr="00324BDD" w:rsidRDefault="00310526" w:rsidP="00E2454F">
      <w:pPr>
        <w:pStyle w:val="ListParagraph"/>
        <w:numPr>
          <w:ilvl w:val="0"/>
          <w:numId w:val="66"/>
        </w:numPr>
        <w:spacing w:before="100" w:beforeAutospacing="1" w:after="100" w:afterAutospacing="1"/>
        <w:ind w:left="360"/>
        <w:contextualSpacing w:val="0"/>
        <w:jc w:val="both"/>
        <w:rPr>
          <w:rFonts w:cstheme="minorHAnsi"/>
          <w:sz w:val="24"/>
          <w:szCs w:val="24"/>
        </w:rPr>
      </w:pPr>
      <w:r w:rsidRPr="00324BDD">
        <w:rPr>
          <w:rFonts w:cstheme="minorHAnsi"/>
          <w:sz w:val="24"/>
          <w:szCs w:val="24"/>
        </w:rPr>
        <w:t>Which project approach or activities were not highly relevant to the EE RAC context in China?</w:t>
      </w:r>
    </w:p>
    <w:p w:rsidR="00310526" w:rsidRPr="00CB5BD1" w:rsidRDefault="00310526" w:rsidP="00310526">
      <w:pPr>
        <w:spacing w:before="100" w:beforeAutospacing="1" w:after="100" w:afterAutospacing="1"/>
        <w:jc w:val="both"/>
        <w:rPr>
          <w:rFonts w:cstheme="minorHAnsi"/>
          <w:b/>
          <w:sz w:val="24"/>
          <w:szCs w:val="24"/>
          <w:u w:val="single"/>
        </w:rPr>
      </w:pPr>
      <w:r w:rsidRPr="00CB5BD1">
        <w:rPr>
          <w:rFonts w:cstheme="minorHAnsi"/>
          <w:b/>
          <w:sz w:val="24"/>
          <w:szCs w:val="24"/>
          <w:u w:val="single"/>
        </w:rPr>
        <w:t>Impact</w:t>
      </w:r>
    </w:p>
    <w:p w:rsidR="00310526" w:rsidRPr="00324BDD" w:rsidRDefault="00310526" w:rsidP="00E2454F">
      <w:pPr>
        <w:pStyle w:val="ListParagraph"/>
        <w:numPr>
          <w:ilvl w:val="0"/>
          <w:numId w:val="66"/>
        </w:numPr>
        <w:spacing w:before="100" w:beforeAutospacing="1" w:after="100" w:afterAutospacing="1"/>
        <w:ind w:left="360"/>
        <w:contextualSpacing w:val="0"/>
        <w:jc w:val="both"/>
        <w:rPr>
          <w:rFonts w:cstheme="minorHAnsi"/>
          <w:sz w:val="24"/>
          <w:szCs w:val="24"/>
        </w:rPr>
      </w:pPr>
      <w:r w:rsidRPr="00324BDD">
        <w:rPr>
          <w:rFonts w:cstheme="minorHAnsi"/>
          <w:sz w:val="24"/>
          <w:szCs w:val="24"/>
        </w:rPr>
        <w:t>In your opinion, how has the project impacted the performance of your organization?</w:t>
      </w:r>
    </w:p>
    <w:p w:rsidR="00310526" w:rsidRPr="00324BDD" w:rsidRDefault="00310526" w:rsidP="00E2454F">
      <w:pPr>
        <w:pStyle w:val="ListParagraph"/>
        <w:numPr>
          <w:ilvl w:val="0"/>
          <w:numId w:val="66"/>
        </w:numPr>
        <w:spacing w:before="100" w:beforeAutospacing="1" w:after="100" w:afterAutospacing="1"/>
        <w:ind w:left="360"/>
        <w:contextualSpacing w:val="0"/>
        <w:jc w:val="both"/>
        <w:rPr>
          <w:rFonts w:cstheme="minorHAnsi"/>
          <w:sz w:val="24"/>
          <w:szCs w:val="24"/>
        </w:rPr>
      </w:pPr>
      <w:r w:rsidRPr="00324BDD">
        <w:rPr>
          <w:rFonts w:cstheme="minorHAnsi"/>
          <w:sz w:val="24"/>
          <w:szCs w:val="24"/>
        </w:rPr>
        <w:t>What impact has the project had on the EE RAC industry in China?</w:t>
      </w:r>
    </w:p>
    <w:p w:rsidR="00310526" w:rsidRPr="00CB5BD1" w:rsidRDefault="00310526" w:rsidP="00310526">
      <w:pPr>
        <w:spacing w:before="100" w:beforeAutospacing="1" w:after="100" w:afterAutospacing="1"/>
        <w:jc w:val="both"/>
        <w:rPr>
          <w:rFonts w:cstheme="minorHAnsi"/>
          <w:b/>
          <w:sz w:val="24"/>
          <w:szCs w:val="24"/>
          <w:u w:val="single"/>
        </w:rPr>
      </w:pPr>
      <w:r w:rsidRPr="00CB5BD1">
        <w:rPr>
          <w:rFonts w:cstheme="minorHAnsi"/>
          <w:b/>
          <w:sz w:val="24"/>
          <w:szCs w:val="24"/>
          <w:u w:val="single"/>
        </w:rPr>
        <w:t>Sustainability</w:t>
      </w:r>
    </w:p>
    <w:p w:rsidR="00310526" w:rsidRPr="00324BDD" w:rsidRDefault="00310526" w:rsidP="00E2454F">
      <w:pPr>
        <w:pStyle w:val="ListParagraph"/>
        <w:numPr>
          <w:ilvl w:val="0"/>
          <w:numId w:val="66"/>
        </w:numPr>
        <w:spacing w:before="100" w:beforeAutospacing="1" w:after="100" w:afterAutospacing="1"/>
        <w:ind w:left="360"/>
        <w:contextualSpacing w:val="0"/>
        <w:jc w:val="both"/>
        <w:rPr>
          <w:rFonts w:cstheme="minorHAnsi"/>
          <w:sz w:val="24"/>
          <w:szCs w:val="24"/>
        </w:rPr>
      </w:pPr>
      <w:r w:rsidRPr="00324BDD">
        <w:rPr>
          <w:rFonts w:cstheme="minorHAnsi"/>
          <w:sz w:val="24"/>
          <w:szCs w:val="24"/>
        </w:rPr>
        <w:t>Which outcomes/results of the project are particularly sustainable? Why?</w:t>
      </w:r>
    </w:p>
    <w:p w:rsidR="00310526" w:rsidRPr="00324BDD" w:rsidRDefault="00310526" w:rsidP="00E2454F">
      <w:pPr>
        <w:pStyle w:val="ListParagraph"/>
        <w:numPr>
          <w:ilvl w:val="0"/>
          <w:numId w:val="66"/>
        </w:numPr>
        <w:spacing w:before="100" w:beforeAutospacing="1" w:after="100" w:afterAutospacing="1"/>
        <w:ind w:left="360"/>
        <w:contextualSpacing w:val="0"/>
        <w:jc w:val="both"/>
        <w:rPr>
          <w:rFonts w:cstheme="minorHAnsi"/>
          <w:sz w:val="24"/>
          <w:szCs w:val="24"/>
        </w:rPr>
      </w:pPr>
      <w:r w:rsidRPr="00324BDD">
        <w:rPr>
          <w:rFonts w:cstheme="minorHAnsi"/>
          <w:sz w:val="24"/>
          <w:szCs w:val="24"/>
        </w:rPr>
        <w:t>Which outcomes/results of the project are least sustainable? Why?</w:t>
      </w:r>
    </w:p>
    <w:p w:rsidR="00310526" w:rsidRPr="00324BDD" w:rsidRDefault="00310526" w:rsidP="00E2454F">
      <w:pPr>
        <w:pStyle w:val="ListParagraph"/>
        <w:numPr>
          <w:ilvl w:val="0"/>
          <w:numId w:val="66"/>
        </w:numPr>
        <w:spacing w:before="100" w:beforeAutospacing="1" w:after="100" w:afterAutospacing="1"/>
        <w:ind w:left="360"/>
        <w:contextualSpacing w:val="0"/>
        <w:jc w:val="both"/>
        <w:rPr>
          <w:rFonts w:cstheme="minorHAnsi"/>
          <w:sz w:val="24"/>
          <w:szCs w:val="24"/>
        </w:rPr>
      </w:pPr>
      <w:r w:rsidRPr="00324BDD">
        <w:rPr>
          <w:rFonts w:cstheme="minorHAnsi"/>
          <w:sz w:val="24"/>
          <w:szCs w:val="24"/>
        </w:rPr>
        <w:t>What are the major risks to the sustainability of the project’s activities? E.g. lack of funding, high product cost, lack of technical capacity, etc.</w:t>
      </w:r>
    </w:p>
    <w:p w:rsidR="00310526" w:rsidRPr="00CB5BD1" w:rsidRDefault="00310526" w:rsidP="00310526">
      <w:pPr>
        <w:spacing w:before="100" w:beforeAutospacing="1" w:after="100" w:afterAutospacing="1"/>
        <w:jc w:val="both"/>
        <w:rPr>
          <w:rFonts w:cstheme="minorHAnsi"/>
          <w:b/>
          <w:sz w:val="24"/>
          <w:szCs w:val="24"/>
          <w:u w:val="single"/>
        </w:rPr>
      </w:pPr>
      <w:r w:rsidRPr="00CB5BD1">
        <w:rPr>
          <w:rFonts w:cstheme="minorHAnsi"/>
          <w:b/>
          <w:sz w:val="24"/>
          <w:szCs w:val="24"/>
          <w:u w:val="single"/>
        </w:rPr>
        <w:t>Conclusions and Recommendations</w:t>
      </w:r>
    </w:p>
    <w:p w:rsidR="00310526" w:rsidRPr="00324BDD" w:rsidRDefault="00310526" w:rsidP="00E2454F">
      <w:pPr>
        <w:pStyle w:val="ListParagraph"/>
        <w:numPr>
          <w:ilvl w:val="0"/>
          <w:numId w:val="66"/>
        </w:numPr>
        <w:autoSpaceDE w:val="0"/>
        <w:autoSpaceDN w:val="0"/>
        <w:adjustRightInd w:val="0"/>
        <w:spacing w:before="100" w:beforeAutospacing="1" w:after="100" w:afterAutospacing="1"/>
        <w:ind w:left="360" w:right="-810"/>
        <w:contextualSpacing w:val="0"/>
        <w:jc w:val="both"/>
        <w:rPr>
          <w:rFonts w:cstheme="minorHAnsi"/>
          <w:sz w:val="24"/>
          <w:szCs w:val="24"/>
        </w:rPr>
      </w:pPr>
      <w:r w:rsidRPr="00324BDD">
        <w:rPr>
          <w:rFonts w:cstheme="minorHAnsi"/>
          <w:sz w:val="24"/>
          <w:szCs w:val="24"/>
        </w:rPr>
        <w:t>In your opinion, what are some of the key achievements of the PEERAC project?</w:t>
      </w:r>
    </w:p>
    <w:p w:rsidR="00310526" w:rsidRPr="00324BDD" w:rsidRDefault="00310526" w:rsidP="00E2454F">
      <w:pPr>
        <w:pStyle w:val="ListParagraph"/>
        <w:numPr>
          <w:ilvl w:val="0"/>
          <w:numId w:val="66"/>
        </w:numPr>
        <w:autoSpaceDE w:val="0"/>
        <w:autoSpaceDN w:val="0"/>
        <w:adjustRightInd w:val="0"/>
        <w:spacing w:before="100" w:beforeAutospacing="1" w:after="100" w:afterAutospacing="1"/>
        <w:ind w:left="360"/>
        <w:contextualSpacing w:val="0"/>
        <w:jc w:val="both"/>
        <w:rPr>
          <w:rFonts w:cstheme="minorHAnsi"/>
          <w:sz w:val="24"/>
          <w:szCs w:val="24"/>
        </w:rPr>
      </w:pPr>
      <w:r w:rsidRPr="00324BDD">
        <w:rPr>
          <w:rFonts w:cstheme="minorHAnsi"/>
          <w:sz w:val="24"/>
          <w:szCs w:val="24"/>
        </w:rPr>
        <w:t>In your opinion, what are some areas in which PEERAC could have played a more active role but did not play?</w:t>
      </w:r>
    </w:p>
    <w:p w:rsidR="00310526" w:rsidRPr="00324BDD" w:rsidRDefault="00310526" w:rsidP="00E2454F">
      <w:pPr>
        <w:pStyle w:val="ListParagraph"/>
        <w:numPr>
          <w:ilvl w:val="0"/>
          <w:numId w:val="66"/>
        </w:numPr>
        <w:spacing w:before="100" w:beforeAutospacing="1" w:after="100" w:afterAutospacing="1"/>
        <w:ind w:left="360"/>
        <w:contextualSpacing w:val="0"/>
        <w:jc w:val="both"/>
        <w:rPr>
          <w:rFonts w:cstheme="minorHAnsi"/>
          <w:sz w:val="24"/>
          <w:szCs w:val="24"/>
          <w:u w:val="single"/>
        </w:rPr>
      </w:pPr>
      <w:r w:rsidRPr="00324BDD">
        <w:rPr>
          <w:rFonts w:cstheme="minorHAnsi"/>
          <w:sz w:val="24"/>
          <w:szCs w:val="24"/>
        </w:rPr>
        <w:t>What are the key lessons learned from the implementation of PEERAC?</w:t>
      </w:r>
    </w:p>
    <w:p w:rsidR="00310526" w:rsidRPr="00324BDD" w:rsidRDefault="00310526" w:rsidP="00E2454F">
      <w:pPr>
        <w:pStyle w:val="ListParagraph"/>
        <w:numPr>
          <w:ilvl w:val="0"/>
          <w:numId w:val="66"/>
        </w:numPr>
        <w:spacing w:before="100" w:beforeAutospacing="1" w:after="100" w:afterAutospacing="1"/>
        <w:ind w:left="360"/>
        <w:contextualSpacing w:val="0"/>
        <w:jc w:val="both"/>
        <w:rPr>
          <w:rFonts w:cstheme="minorHAnsi"/>
          <w:sz w:val="24"/>
          <w:szCs w:val="24"/>
          <w:u w:val="single"/>
        </w:rPr>
      </w:pPr>
      <w:r w:rsidRPr="00324BDD">
        <w:rPr>
          <w:rFonts w:cstheme="minorHAnsi"/>
          <w:sz w:val="24"/>
          <w:szCs w:val="24"/>
        </w:rPr>
        <w:t>What are your recommendations to ensure sustainability of the PEERAC’s key activities?</w:t>
      </w:r>
    </w:p>
    <w:p w:rsidR="00310526" w:rsidRPr="00324BDD" w:rsidRDefault="00310526" w:rsidP="00E2454F">
      <w:pPr>
        <w:pStyle w:val="ListParagraph"/>
        <w:numPr>
          <w:ilvl w:val="0"/>
          <w:numId w:val="66"/>
        </w:numPr>
        <w:spacing w:before="100" w:beforeAutospacing="1" w:after="100" w:afterAutospacing="1"/>
        <w:ind w:left="360"/>
        <w:contextualSpacing w:val="0"/>
        <w:jc w:val="both"/>
        <w:rPr>
          <w:rFonts w:cstheme="minorHAnsi"/>
          <w:sz w:val="24"/>
          <w:szCs w:val="24"/>
          <w:u w:val="single"/>
        </w:rPr>
      </w:pPr>
      <w:r w:rsidRPr="00324BDD">
        <w:rPr>
          <w:rFonts w:cstheme="minorHAnsi"/>
          <w:sz w:val="24"/>
          <w:szCs w:val="24"/>
        </w:rPr>
        <w:t>What components/activities would you recommend for a similar program in the future?</w:t>
      </w:r>
    </w:p>
    <w:p w:rsidR="00310526" w:rsidRPr="00CB5BD1" w:rsidRDefault="00310526" w:rsidP="00111A86">
      <w:pPr>
        <w:pStyle w:val="ListParagraph"/>
        <w:spacing w:before="100" w:beforeAutospacing="1" w:after="100" w:afterAutospacing="1"/>
        <w:contextualSpacing w:val="0"/>
        <w:jc w:val="both"/>
        <w:rPr>
          <w:rFonts w:cstheme="minorHAnsi"/>
          <w:sz w:val="24"/>
          <w:szCs w:val="24"/>
        </w:rPr>
      </w:pPr>
    </w:p>
    <w:p w:rsidR="00AC5110" w:rsidRPr="00CB5BD1" w:rsidRDefault="00AC5110">
      <w:pPr>
        <w:rPr>
          <w:sz w:val="24"/>
          <w:szCs w:val="24"/>
        </w:rPr>
      </w:pPr>
      <w:r w:rsidRPr="00CB5BD1">
        <w:rPr>
          <w:sz w:val="24"/>
          <w:szCs w:val="24"/>
        </w:rPr>
        <w:br w:type="page"/>
      </w:r>
    </w:p>
    <w:p w:rsidR="00AC5110" w:rsidRPr="00CB5BD1" w:rsidRDefault="004B5949" w:rsidP="00AC5110">
      <w:pPr>
        <w:shd w:val="clear" w:color="auto" w:fill="000000" w:themeFill="text1"/>
        <w:jc w:val="center"/>
        <w:rPr>
          <w:rFonts w:asciiTheme="majorHAnsi" w:hAnsiTheme="majorHAnsi"/>
          <w:b/>
          <w:bCs/>
          <w:color w:val="FFFFFF" w:themeColor="background1"/>
          <w:sz w:val="28"/>
          <w:szCs w:val="28"/>
        </w:rPr>
      </w:pPr>
      <w:r w:rsidRPr="00CB5BD1">
        <w:rPr>
          <w:rFonts w:asciiTheme="majorHAnsi" w:hAnsiTheme="majorHAnsi"/>
          <w:b/>
          <w:bCs/>
          <w:color w:val="FFFFFF" w:themeColor="background1"/>
          <w:sz w:val="28"/>
          <w:szCs w:val="28"/>
        </w:rPr>
        <w:t xml:space="preserve">ANNEX </w:t>
      </w:r>
      <w:r w:rsidR="00AC5110" w:rsidRPr="00CB5BD1">
        <w:rPr>
          <w:rFonts w:asciiTheme="majorHAnsi" w:hAnsiTheme="majorHAnsi"/>
          <w:b/>
          <w:bCs/>
          <w:color w:val="FFFFFF" w:themeColor="background1"/>
          <w:sz w:val="28"/>
          <w:szCs w:val="28"/>
        </w:rPr>
        <w:t>3</w:t>
      </w:r>
      <w:r w:rsidR="00AC5110" w:rsidRPr="00CB5BD1">
        <w:rPr>
          <w:rFonts w:asciiTheme="majorHAnsi" w:hAnsiTheme="majorHAnsi"/>
          <w:b/>
          <w:bCs/>
          <w:color w:val="FFFFFF" w:themeColor="background1"/>
          <w:sz w:val="28"/>
          <w:szCs w:val="28"/>
        </w:rPr>
        <w:tab/>
      </w:r>
      <w:r w:rsidR="00AC5110" w:rsidRPr="00CB5BD1">
        <w:rPr>
          <w:rFonts w:asciiTheme="majorHAnsi" w:hAnsiTheme="majorHAnsi"/>
          <w:b/>
          <w:bCs/>
          <w:color w:val="FFFFFF" w:themeColor="background1"/>
          <w:sz w:val="28"/>
          <w:szCs w:val="28"/>
        </w:rPr>
        <w:tab/>
      </w:r>
      <w:r w:rsidR="00AC5110" w:rsidRPr="00CB5BD1">
        <w:rPr>
          <w:rFonts w:asciiTheme="majorHAnsi" w:hAnsiTheme="majorHAnsi"/>
          <w:b/>
          <w:bCs/>
          <w:color w:val="FFFFFF" w:themeColor="background1"/>
          <w:sz w:val="28"/>
          <w:szCs w:val="28"/>
        </w:rPr>
        <w:tab/>
      </w:r>
      <w:r w:rsidR="00AC5110" w:rsidRPr="00CB5BD1">
        <w:rPr>
          <w:rFonts w:asciiTheme="majorHAnsi" w:hAnsiTheme="majorHAnsi"/>
          <w:b/>
          <w:bCs/>
          <w:color w:val="FFFFFF" w:themeColor="background1"/>
          <w:sz w:val="28"/>
          <w:szCs w:val="28"/>
        </w:rPr>
        <w:tab/>
      </w:r>
      <w:r w:rsidR="00AC5110" w:rsidRPr="00CB5BD1">
        <w:rPr>
          <w:rFonts w:asciiTheme="majorHAnsi" w:hAnsiTheme="majorHAnsi"/>
          <w:b/>
          <w:bCs/>
          <w:color w:val="FFFFFF" w:themeColor="background1"/>
          <w:sz w:val="28"/>
          <w:szCs w:val="28"/>
        </w:rPr>
        <w:tab/>
      </w:r>
      <w:r w:rsidR="00AC5110" w:rsidRPr="00CB5BD1">
        <w:rPr>
          <w:rFonts w:asciiTheme="majorHAnsi" w:hAnsiTheme="majorHAnsi"/>
          <w:b/>
          <w:bCs/>
          <w:color w:val="FFFFFF" w:themeColor="background1"/>
          <w:sz w:val="28"/>
          <w:szCs w:val="28"/>
        </w:rPr>
        <w:tab/>
      </w:r>
      <w:r w:rsidR="00AC5110" w:rsidRPr="00CB5BD1">
        <w:rPr>
          <w:rFonts w:asciiTheme="majorHAnsi" w:hAnsiTheme="majorHAnsi"/>
          <w:b/>
          <w:bCs/>
          <w:color w:val="FFFFFF" w:themeColor="background1"/>
          <w:sz w:val="28"/>
          <w:szCs w:val="28"/>
        </w:rPr>
        <w:tab/>
        <w:t>DETAILED MISSION SCHEDULE</w:t>
      </w:r>
    </w:p>
    <w:tbl>
      <w:tblPr>
        <w:tblStyle w:val="LightGrid-Accent5"/>
        <w:tblW w:w="5000" w:type="pct"/>
        <w:tblLook w:val="04A0" w:firstRow="1" w:lastRow="0" w:firstColumn="1" w:lastColumn="0" w:noHBand="0" w:noVBand="1"/>
      </w:tblPr>
      <w:tblGrid>
        <w:gridCol w:w="962"/>
        <w:gridCol w:w="2218"/>
        <w:gridCol w:w="4779"/>
        <w:gridCol w:w="2337"/>
      </w:tblGrid>
      <w:tr w:rsidR="00D96AE5" w:rsidRPr="00CB5BD1" w:rsidTr="00D96AE5">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67" w:type="pct"/>
            <w:vMerge w:val="restart"/>
            <w:shd w:val="clear" w:color="auto" w:fill="31849B" w:themeFill="accent5" w:themeFillShade="BF"/>
            <w:vAlign w:val="center"/>
            <w:hideMark/>
          </w:tcPr>
          <w:p w:rsidR="00D96AE5" w:rsidRPr="00CB5BD1" w:rsidRDefault="00D96AE5" w:rsidP="00D96AE5">
            <w:pPr>
              <w:jc w:val="center"/>
              <w:rPr>
                <w:rFonts w:asciiTheme="minorHAnsi" w:eastAsia="宋体" w:hAnsiTheme="minorHAnsi" w:cstheme="minorHAnsi"/>
                <w:color w:val="FFFFFF" w:themeColor="background1"/>
                <w:sz w:val="24"/>
                <w:szCs w:val="24"/>
                <w:lang w:eastAsia="zh-CN"/>
              </w:rPr>
            </w:pPr>
            <w:r w:rsidRPr="00CB5BD1">
              <w:rPr>
                <w:rFonts w:asciiTheme="minorHAnsi" w:eastAsia="宋体" w:hAnsiTheme="minorHAnsi" w:cstheme="minorHAnsi"/>
                <w:color w:val="FFFFFF" w:themeColor="background1"/>
                <w:sz w:val="24"/>
                <w:szCs w:val="24"/>
                <w:lang w:eastAsia="zh-CN"/>
              </w:rPr>
              <w:t>DATE</w:t>
            </w:r>
          </w:p>
        </w:tc>
        <w:tc>
          <w:tcPr>
            <w:tcW w:w="1077" w:type="pct"/>
            <w:vMerge w:val="restart"/>
            <w:shd w:val="clear" w:color="auto" w:fill="31849B" w:themeFill="accent5" w:themeFillShade="BF"/>
            <w:vAlign w:val="center"/>
            <w:hideMark/>
          </w:tcPr>
          <w:p w:rsidR="00D96AE5" w:rsidRPr="00CB5BD1" w:rsidRDefault="00D96AE5" w:rsidP="00D96AE5">
            <w:pPr>
              <w:jc w:val="center"/>
              <w:cnfStyle w:val="100000000000" w:firstRow="1" w:lastRow="0" w:firstColumn="0" w:lastColumn="0" w:oddVBand="0" w:evenVBand="0" w:oddHBand="0" w:evenHBand="0" w:firstRowFirstColumn="0" w:firstRowLastColumn="0" w:lastRowFirstColumn="0" w:lastRowLastColumn="0"/>
              <w:rPr>
                <w:rFonts w:asciiTheme="minorHAnsi" w:eastAsia="宋体" w:hAnsiTheme="minorHAnsi" w:cstheme="minorHAnsi"/>
                <w:color w:val="FFFFFF" w:themeColor="background1"/>
                <w:sz w:val="24"/>
                <w:szCs w:val="24"/>
                <w:lang w:eastAsia="zh-CN"/>
              </w:rPr>
            </w:pPr>
            <w:r w:rsidRPr="00CB5BD1">
              <w:rPr>
                <w:rFonts w:asciiTheme="minorHAnsi" w:eastAsia="宋体" w:hAnsiTheme="minorHAnsi" w:cstheme="minorHAnsi"/>
                <w:color w:val="FFFFFF" w:themeColor="background1"/>
                <w:sz w:val="24"/>
                <w:szCs w:val="24"/>
                <w:lang w:eastAsia="zh-CN"/>
              </w:rPr>
              <w:t>TIME</w:t>
            </w:r>
          </w:p>
        </w:tc>
        <w:tc>
          <w:tcPr>
            <w:tcW w:w="2321" w:type="pct"/>
            <w:vMerge w:val="restart"/>
            <w:shd w:val="clear" w:color="auto" w:fill="31849B" w:themeFill="accent5" w:themeFillShade="BF"/>
            <w:vAlign w:val="center"/>
            <w:hideMark/>
          </w:tcPr>
          <w:p w:rsidR="00D96AE5" w:rsidRPr="00CB5BD1" w:rsidRDefault="00D96AE5" w:rsidP="00D96AE5">
            <w:pPr>
              <w:jc w:val="center"/>
              <w:cnfStyle w:val="100000000000" w:firstRow="1" w:lastRow="0" w:firstColumn="0" w:lastColumn="0" w:oddVBand="0" w:evenVBand="0" w:oddHBand="0" w:evenHBand="0" w:firstRowFirstColumn="0" w:firstRowLastColumn="0" w:lastRowFirstColumn="0" w:lastRowLastColumn="0"/>
              <w:rPr>
                <w:rFonts w:asciiTheme="minorHAnsi" w:eastAsia="宋体" w:hAnsiTheme="minorHAnsi" w:cstheme="minorHAnsi"/>
                <w:color w:val="FFFFFF" w:themeColor="background1"/>
                <w:sz w:val="24"/>
                <w:szCs w:val="24"/>
                <w:lang w:eastAsia="zh-CN"/>
              </w:rPr>
            </w:pPr>
            <w:r w:rsidRPr="00CB5BD1">
              <w:rPr>
                <w:rFonts w:asciiTheme="minorHAnsi" w:eastAsia="宋体" w:hAnsiTheme="minorHAnsi" w:cstheme="minorHAnsi"/>
                <w:color w:val="FFFFFF" w:themeColor="background1"/>
                <w:sz w:val="24"/>
                <w:szCs w:val="24"/>
                <w:lang w:eastAsia="zh-CN"/>
              </w:rPr>
              <w:t>MEETINGS</w:t>
            </w:r>
          </w:p>
        </w:tc>
        <w:tc>
          <w:tcPr>
            <w:tcW w:w="1135" w:type="pct"/>
            <w:vMerge w:val="restart"/>
            <w:shd w:val="clear" w:color="auto" w:fill="31849B" w:themeFill="accent5" w:themeFillShade="BF"/>
            <w:vAlign w:val="center"/>
            <w:hideMark/>
          </w:tcPr>
          <w:p w:rsidR="00D96AE5" w:rsidRPr="00CB5BD1" w:rsidRDefault="00D96AE5" w:rsidP="00D96AE5">
            <w:pPr>
              <w:jc w:val="center"/>
              <w:cnfStyle w:val="100000000000" w:firstRow="1" w:lastRow="0" w:firstColumn="0" w:lastColumn="0" w:oddVBand="0" w:evenVBand="0" w:oddHBand="0" w:evenHBand="0" w:firstRowFirstColumn="0" w:firstRowLastColumn="0" w:lastRowFirstColumn="0" w:lastRowLastColumn="0"/>
              <w:rPr>
                <w:rFonts w:asciiTheme="minorHAnsi" w:eastAsia="宋体" w:hAnsiTheme="minorHAnsi" w:cstheme="minorHAnsi"/>
                <w:color w:val="FFFFFF" w:themeColor="background1"/>
                <w:sz w:val="24"/>
                <w:szCs w:val="24"/>
                <w:lang w:eastAsia="zh-CN"/>
              </w:rPr>
            </w:pPr>
            <w:r w:rsidRPr="00CB5BD1">
              <w:rPr>
                <w:rFonts w:asciiTheme="minorHAnsi" w:eastAsia="宋体" w:hAnsiTheme="minorHAnsi" w:cstheme="minorHAnsi"/>
                <w:color w:val="FFFFFF" w:themeColor="background1"/>
                <w:sz w:val="24"/>
                <w:szCs w:val="24"/>
                <w:lang w:eastAsia="zh-CN"/>
              </w:rPr>
              <w:t>INTERVIEWER</w:t>
            </w:r>
          </w:p>
        </w:tc>
      </w:tr>
      <w:tr w:rsidR="00D96AE5" w:rsidRPr="00CB5BD1" w:rsidTr="00D96AE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67" w:type="pct"/>
            <w:vMerge/>
            <w:shd w:val="clear" w:color="auto" w:fill="31849B" w:themeFill="accent5" w:themeFillShade="BF"/>
            <w:hideMark/>
          </w:tcPr>
          <w:p w:rsidR="00D96AE5" w:rsidRPr="00CB5BD1" w:rsidRDefault="00D96AE5" w:rsidP="0094550C">
            <w:pPr>
              <w:rPr>
                <w:rFonts w:asciiTheme="minorHAnsi" w:eastAsia="宋体" w:hAnsiTheme="minorHAnsi" w:cstheme="minorHAnsi"/>
                <w:color w:val="000000"/>
                <w:sz w:val="24"/>
                <w:szCs w:val="24"/>
                <w:lang w:eastAsia="zh-CN"/>
              </w:rPr>
            </w:pPr>
          </w:p>
        </w:tc>
        <w:tc>
          <w:tcPr>
            <w:tcW w:w="1077" w:type="pct"/>
            <w:vMerge/>
            <w:shd w:val="clear" w:color="auto" w:fill="31849B" w:themeFill="accent5" w:themeFillShade="BF"/>
            <w:hideMark/>
          </w:tcPr>
          <w:p w:rsidR="00D96AE5" w:rsidRPr="00CB5BD1" w:rsidRDefault="00D96AE5" w:rsidP="0094550C">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p>
        </w:tc>
        <w:tc>
          <w:tcPr>
            <w:tcW w:w="2321" w:type="pct"/>
            <w:vMerge/>
            <w:shd w:val="clear" w:color="auto" w:fill="31849B" w:themeFill="accent5" w:themeFillShade="BF"/>
            <w:hideMark/>
          </w:tcPr>
          <w:p w:rsidR="00D96AE5" w:rsidRPr="00CB5BD1" w:rsidRDefault="00D96AE5" w:rsidP="0094550C">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p>
        </w:tc>
        <w:tc>
          <w:tcPr>
            <w:tcW w:w="1135" w:type="pct"/>
            <w:vMerge/>
            <w:shd w:val="clear" w:color="auto" w:fill="31849B" w:themeFill="accent5" w:themeFillShade="BF"/>
            <w:hideMark/>
          </w:tcPr>
          <w:p w:rsidR="00D96AE5" w:rsidRPr="00CB5BD1" w:rsidRDefault="00D96AE5" w:rsidP="0094550C">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p>
        </w:tc>
      </w:tr>
      <w:tr w:rsidR="00D96AE5" w:rsidRPr="00CB5BD1" w:rsidTr="00D96AE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vAlign w:val="center"/>
          </w:tcPr>
          <w:p w:rsidR="00D96AE5" w:rsidRPr="00CB5BD1" w:rsidRDefault="00D96AE5" w:rsidP="00D96AE5">
            <w:pPr>
              <w:jc w:val="center"/>
              <w:rPr>
                <w:rFonts w:asciiTheme="minorHAnsi" w:eastAsia="宋体" w:hAnsiTheme="minorHAnsi" w:cstheme="minorHAnsi"/>
                <w:color w:val="000000"/>
                <w:sz w:val="24"/>
                <w:szCs w:val="24"/>
                <w:lang w:eastAsia="zh-CN"/>
              </w:rPr>
            </w:pPr>
            <w:r w:rsidRPr="00CB5BD1">
              <w:rPr>
                <w:rFonts w:asciiTheme="minorHAnsi" w:eastAsia="宋体" w:hAnsiTheme="minorHAnsi" w:cstheme="minorHAnsi"/>
                <w:color w:val="000000"/>
                <w:sz w:val="24"/>
                <w:szCs w:val="24"/>
                <w:lang w:eastAsia="zh-CN"/>
              </w:rPr>
              <w:t>03.22</w:t>
            </w:r>
          </w:p>
        </w:tc>
        <w:tc>
          <w:tcPr>
            <w:tcW w:w="1077" w:type="pct"/>
            <w:vAlign w:val="center"/>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1630</w:t>
            </w:r>
          </w:p>
        </w:tc>
        <w:tc>
          <w:tcPr>
            <w:tcW w:w="2321" w:type="pct"/>
            <w:vAlign w:val="center"/>
          </w:tcPr>
          <w:p w:rsidR="00D96AE5" w:rsidRPr="00CB5BD1" w:rsidRDefault="00D96AE5" w:rsidP="00D96AE5">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Arrival of International Consultant in Beijing</w:t>
            </w:r>
          </w:p>
        </w:tc>
        <w:tc>
          <w:tcPr>
            <w:tcW w:w="1135" w:type="pct"/>
            <w:vAlign w:val="center"/>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p>
        </w:tc>
      </w:tr>
      <w:tr w:rsidR="00D96AE5" w:rsidRPr="00CB5BD1" w:rsidTr="00D96A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vAlign w:val="center"/>
          </w:tcPr>
          <w:p w:rsidR="00D96AE5" w:rsidRPr="00CB5BD1" w:rsidRDefault="00D96AE5" w:rsidP="00D96AE5">
            <w:pPr>
              <w:jc w:val="center"/>
              <w:rPr>
                <w:rFonts w:asciiTheme="minorHAnsi" w:eastAsia="宋体" w:hAnsiTheme="minorHAnsi" w:cstheme="minorHAnsi"/>
                <w:color w:val="000000"/>
                <w:sz w:val="24"/>
                <w:szCs w:val="24"/>
                <w:lang w:eastAsia="zh-CN"/>
              </w:rPr>
            </w:pPr>
            <w:r w:rsidRPr="00CB5BD1">
              <w:rPr>
                <w:rFonts w:asciiTheme="minorHAnsi" w:eastAsia="宋体" w:hAnsiTheme="minorHAnsi" w:cstheme="minorHAnsi"/>
                <w:color w:val="000000"/>
                <w:sz w:val="24"/>
                <w:szCs w:val="24"/>
                <w:lang w:eastAsia="zh-CN"/>
              </w:rPr>
              <w:t>03.23</w:t>
            </w:r>
          </w:p>
        </w:tc>
        <w:tc>
          <w:tcPr>
            <w:tcW w:w="1077" w:type="pct"/>
            <w:vAlign w:val="center"/>
          </w:tcPr>
          <w:p w:rsidR="00D96AE5" w:rsidRPr="00CB5BD1" w:rsidRDefault="00D96AE5" w:rsidP="00D96AE5">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1100-1500</w:t>
            </w:r>
          </w:p>
        </w:tc>
        <w:tc>
          <w:tcPr>
            <w:tcW w:w="2321" w:type="pct"/>
            <w:vAlign w:val="center"/>
          </w:tcPr>
          <w:p w:rsidR="00D96AE5" w:rsidRPr="00CB5BD1" w:rsidRDefault="00D96AE5" w:rsidP="00D96AE5">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Planning Meeting of Evaluation Experts</w:t>
            </w:r>
          </w:p>
        </w:tc>
        <w:tc>
          <w:tcPr>
            <w:tcW w:w="1135" w:type="pct"/>
            <w:vAlign w:val="center"/>
          </w:tcPr>
          <w:p w:rsidR="00D96AE5" w:rsidRPr="00CB5BD1" w:rsidRDefault="00D96AE5" w:rsidP="00D96AE5">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Umm e Zia, Yin Xiaolan, Zhao Yue</w:t>
            </w:r>
          </w:p>
        </w:tc>
      </w:tr>
      <w:tr w:rsidR="00D96AE5" w:rsidRPr="00CB5BD1" w:rsidTr="00D96AE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vMerge w:val="restart"/>
            <w:vAlign w:val="center"/>
            <w:hideMark/>
          </w:tcPr>
          <w:p w:rsidR="00D96AE5" w:rsidRPr="00CB5BD1" w:rsidRDefault="00D96AE5" w:rsidP="00D96AE5">
            <w:pPr>
              <w:jc w:val="center"/>
              <w:rPr>
                <w:rFonts w:asciiTheme="minorHAnsi" w:eastAsia="宋体" w:hAnsiTheme="minorHAnsi" w:cstheme="minorHAnsi"/>
                <w:color w:val="000000"/>
                <w:sz w:val="24"/>
                <w:szCs w:val="24"/>
                <w:lang w:eastAsia="zh-CN"/>
              </w:rPr>
            </w:pPr>
            <w:r w:rsidRPr="00CB5BD1">
              <w:rPr>
                <w:rFonts w:asciiTheme="minorHAnsi" w:eastAsia="宋体" w:hAnsiTheme="minorHAnsi" w:cstheme="minorHAnsi"/>
                <w:color w:val="000000"/>
                <w:sz w:val="24"/>
                <w:szCs w:val="24"/>
                <w:lang w:eastAsia="zh-CN"/>
              </w:rPr>
              <w:t>3.24</w:t>
            </w:r>
          </w:p>
        </w:tc>
        <w:tc>
          <w:tcPr>
            <w:tcW w:w="1077" w:type="pct"/>
            <w:vAlign w:val="center"/>
            <w:hideMark/>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09:30-12:00</w:t>
            </w:r>
          </w:p>
        </w:tc>
        <w:tc>
          <w:tcPr>
            <w:tcW w:w="2321" w:type="pct"/>
            <w:vAlign w:val="center"/>
            <w:hideMark/>
          </w:tcPr>
          <w:p w:rsidR="00D96AE5" w:rsidRPr="00CB5BD1" w:rsidRDefault="00797104" w:rsidP="00D96AE5">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K</w:t>
            </w:r>
            <w:r w:rsidR="00D96AE5" w:rsidRPr="00CB5BD1">
              <w:rPr>
                <w:rFonts w:eastAsia="宋体" w:cstheme="minorHAnsi"/>
                <w:color w:val="000000"/>
                <w:sz w:val="24"/>
                <w:szCs w:val="24"/>
                <w:lang w:eastAsia="zh-CN"/>
              </w:rPr>
              <w:t>ick off meeting with PMO and UNDP</w:t>
            </w:r>
          </w:p>
        </w:tc>
        <w:tc>
          <w:tcPr>
            <w:tcW w:w="1135" w:type="pct"/>
            <w:vAlign w:val="center"/>
            <w:hideMark/>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Umm e Zia, Yin Xiaolan, Zhao Yue</w:t>
            </w:r>
          </w:p>
        </w:tc>
      </w:tr>
      <w:tr w:rsidR="00D96AE5" w:rsidRPr="00CB5BD1" w:rsidTr="00D96A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vMerge/>
            <w:vAlign w:val="center"/>
            <w:hideMark/>
          </w:tcPr>
          <w:p w:rsidR="00D96AE5" w:rsidRPr="00CB5BD1" w:rsidRDefault="00D96AE5" w:rsidP="00D96AE5">
            <w:pPr>
              <w:jc w:val="center"/>
              <w:rPr>
                <w:rFonts w:asciiTheme="minorHAnsi" w:eastAsia="宋体" w:hAnsiTheme="minorHAnsi" w:cstheme="minorHAnsi"/>
                <w:color w:val="000000"/>
                <w:sz w:val="24"/>
                <w:szCs w:val="24"/>
                <w:lang w:eastAsia="zh-CN"/>
              </w:rPr>
            </w:pPr>
          </w:p>
        </w:tc>
        <w:tc>
          <w:tcPr>
            <w:tcW w:w="1077" w:type="pct"/>
            <w:shd w:val="clear" w:color="auto" w:fill="auto"/>
            <w:vAlign w:val="center"/>
            <w:hideMark/>
          </w:tcPr>
          <w:p w:rsidR="00D96AE5" w:rsidRPr="00CB5BD1" w:rsidRDefault="00D96AE5" w:rsidP="00D96AE5">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14:00-17:00</w:t>
            </w:r>
          </w:p>
        </w:tc>
        <w:tc>
          <w:tcPr>
            <w:tcW w:w="2321" w:type="pct"/>
            <w:shd w:val="clear" w:color="auto" w:fill="auto"/>
            <w:vAlign w:val="center"/>
            <w:hideMark/>
          </w:tcPr>
          <w:p w:rsidR="00D96AE5" w:rsidRPr="00CB5BD1" w:rsidRDefault="00797104" w:rsidP="00D96AE5">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M</w:t>
            </w:r>
            <w:r w:rsidR="00D96AE5" w:rsidRPr="00CB5BD1">
              <w:rPr>
                <w:rFonts w:eastAsia="宋体" w:cstheme="minorHAnsi"/>
                <w:color w:val="000000"/>
                <w:sz w:val="24"/>
                <w:szCs w:val="24"/>
                <w:lang w:eastAsia="zh-CN"/>
              </w:rPr>
              <w:t>eeting with RAC Training and Testing Centre sub-contractor</w:t>
            </w:r>
          </w:p>
        </w:tc>
        <w:tc>
          <w:tcPr>
            <w:tcW w:w="1135" w:type="pct"/>
            <w:shd w:val="clear" w:color="auto" w:fill="auto"/>
            <w:vAlign w:val="center"/>
            <w:hideMark/>
          </w:tcPr>
          <w:p w:rsidR="00D96AE5" w:rsidRPr="00CB5BD1" w:rsidRDefault="00D96AE5" w:rsidP="00D96AE5">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Umm e Zia, Yin Xiaolan</w:t>
            </w:r>
          </w:p>
        </w:tc>
      </w:tr>
      <w:tr w:rsidR="00D96AE5" w:rsidRPr="00CB5BD1" w:rsidTr="00D96AE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vMerge/>
            <w:vAlign w:val="center"/>
            <w:hideMark/>
          </w:tcPr>
          <w:p w:rsidR="00D96AE5" w:rsidRPr="00CB5BD1" w:rsidRDefault="00D96AE5" w:rsidP="00D96AE5">
            <w:pPr>
              <w:jc w:val="center"/>
              <w:rPr>
                <w:rFonts w:asciiTheme="minorHAnsi" w:eastAsia="宋体" w:hAnsiTheme="minorHAnsi" w:cstheme="minorHAnsi"/>
                <w:color w:val="000000"/>
                <w:sz w:val="24"/>
                <w:szCs w:val="24"/>
                <w:lang w:eastAsia="zh-CN"/>
              </w:rPr>
            </w:pPr>
          </w:p>
        </w:tc>
        <w:tc>
          <w:tcPr>
            <w:tcW w:w="1077" w:type="pct"/>
            <w:vAlign w:val="center"/>
            <w:hideMark/>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14:00-17:00</w:t>
            </w:r>
          </w:p>
        </w:tc>
        <w:tc>
          <w:tcPr>
            <w:tcW w:w="2321" w:type="pct"/>
            <w:vAlign w:val="center"/>
            <w:hideMark/>
          </w:tcPr>
          <w:p w:rsidR="00D96AE5" w:rsidRPr="00CB5BD1" w:rsidRDefault="00797104" w:rsidP="00D96AE5">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M</w:t>
            </w:r>
            <w:r w:rsidR="00D96AE5" w:rsidRPr="00CB5BD1">
              <w:rPr>
                <w:rFonts w:eastAsia="宋体" w:cstheme="minorHAnsi"/>
                <w:color w:val="000000"/>
                <w:sz w:val="24"/>
                <w:szCs w:val="24"/>
                <w:lang w:eastAsia="zh-CN"/>
              </w:rPr>
              <w:t>eeting with Retailer Incentive Program Sub-contractor</w:t>
            </w:r>
          </w:p>
        </w:tc>
        <w:tc>
          <w:tcPr>
            <w:tcW w:w="1135" w:type="pct"/>
            <w:vAlign w:val="center"/>
            <w:hideMark/>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Zhao Yue</w:t>
            </w:r>
          </w:p>
        </w:tc>
      </w:tr>
      <w:tr w:rsidR="00D96AE5" w:rsidRPr="00CB5BD1" w:rsidTr="00D96A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vMerge w:val="restart"/>
            <w:vAlign w:val="center"/>
            <w:hideMark/>
          </w:tcPr>
          <w:p w:rsidR="00D96AE5" w:rsidRPr="00CB5BD1" w:rsidRDefault="00D96AE5" w:rsidP="00D96AE5">
            <w:pPr>
              <w:jc w:val="center"/>
              <w:rPr>
                <w:rFonts w:asciiTheme="minorHAnsi" w:eastAsia="宋体" w:hAnsiTheme="minorHAnsi" w:cstheme="minorHAnsi"/>
                <w:color w:val="000000"/>
                <w:sz w:val="24"/>
                <w:szCs w:val="24"/>
                <w:lang w:eastAsia="zh-CN"/>
              </w:rPr>
            </w:pPr>
            <w:r w:rsidRPr="00CB5BD1">
              <w:rPr>
                <w:rFonts w:asciiTheme="minorHAnsi" w:eastAsia="宋体" w:hAnsiTheme="minorHAnsi" w:cstheme="minorHAnsi"/>
                <w:color w:val="000000"/>
                <w:sz w:val="24"/>
                <w:szCs w:val="24"/>
                <w:lang w:eastAsia="zh-CN"/>
              </w:rPr>
              <w:t>3.25</w:t>
            </w:r>
          </w:p>
        </w:tc>
        <w:tc>
          <w:tcPr>
            <w:tcW w:w="1077" w:type="pct"/>
            <w:vAlign w:val="center"/>
            <w:hideMark/>
          </w:tcPr>
          <w:p w:rsidR="00D96AE5" w:rsidRPr="00CB5BD1" w:rsidRDefault="00D96AE5" w:rsidP="00D96AE5">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09:30-12:00</w:t>
            </w:r>
          </w:p>
        </w:tc>
        <w:tc>
          <w:tcPr>
            <w:tcW w:w="2321" w:type="pct"/>
            <w:vAlign w:val="center"/>
            <w:hideMark/>
          </w:tcPr>
          <w:p w:rsidR="00D96AE5" w:rsidRPr="00CB5BD1" w:rsidRDefault="00797104" w:rsidP="00D96AE5">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M</w:t>
            </w:r>
            <w:r w:rsidR="00D96AE5" w:rsidRPr="00CB5BD1">
              <w:rPr>
                <w:rFonts w:eastAsia="宋体" w:cstheme="minorHAnsi"/>
                <w:color w:val="000000"/>
                <w:sz w:val="24"/>
                <w:szCs w:val="24"/>
                <w:lang w:eastAsia="zh-CN"/>
              </w:rPr>
              <w:t>eeting with PAC</w:t>
            </w:r>
          </w:p>
        </w:tc>
        <w:tc>
          <w:tcPr>
            <w:tcW w:w="1135" w:type="pct"/>
            <w:vAlign w:val="center"/>
            <w:hideMark/>
          </w:tcPr>
          <w:p w:rsidR="00D96AE5" w:rsidRPr="00CB5BD1" w:rsidRDefault="00D96AE5" w:rsidP="00D96AE5">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Umm e Zia,ZhaoYue</w:t>
            </w:r>
          </w:p>
        </w:tc>
      </w:tr>
      <w:tr w:rsidR="00D96AE5" w:rsidRPr="00CB5BD1" w:rsidTr="00D96AE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vMerge/>
            <w:vAlign w:val="center"/>
            <w:hideMark/>
          </w:tcPr>
          <w:p w:rsidR="00D96AE5" w:rsidRPr="00CB5BD1" w:rsidRDefault="00D96AE5" w:rsidP="00D96AE5">
            <w:pPr>
              <w:jc w:val="center"/>
              <w:rPr>
                <w:rFonts w:asciiTheme="minorHAnsi" w:eastAsia="宋体" w:hAnsiTheme="minorHAnsi" w:cstheme="minorHAnsi"/>
                <w:color w:val="000000"/>
                <w:sz w:val="24"/>
                <w:szCs w:val="24"/>
                <w:lang w:eastAsia="zh-CN"/>
              </w:rPr>
            </w:pPr>
          </w:p>
        </w:tc>
        <w:tc>
          <w:tcPr>
            <w:tcW w:w="1077" w:type="pct"/>
            <w:shd w:val="clear" w:color="auto" w:fill="DAEEF3" w:themeFill="accent5" w:themeFillTint="33"/>
            <w:vAlign w:val="center"/>
            <w:hideMark/>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14:00-17:00</w:t>
            </w:r>
          </w:p>
        </w:tc>
        <w:tc>
          <w:tcPr>
            <w:tcW w:w="2321" w:type="pct"/>
            <w:shd w:val="clear" w:color="auto" w:fill="DAEEF3" w:themeFill="accent5" w:themeFillTint="33"/>
            <w:vAlign w:val="center"/>
            <w:hideMark/>
          </w:tcPr>
          <w:p w:rsidR="00D96AE5" w:rsidRPr="00CB5BD1" w:rsidRDefault="00797104" w:rsidP="00D96AE5">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M</w:t>
            </w:r>
            <w:r w:rsidR="00D96AE5" w:rsidRPr="00CB5BD1">
              <w:rPr>
                <w:rFonts w:eastAsia="宋体" w:cstheme="minorHAnsi"/>
                <w:color w:val="000000"/>
                <w:sz w:val="24"/>
                <w:szCs w:val="24"/>
                <w:lang w:eastAsia="zh-CN"/>
              </w:rPr>
              <w:t xml:space="preserve">eeting with Standard Revision Sub-contractor </w:t>
            </w:r>
          </w:p>
        </w:tc>
        <w:tc>
          <w:tcPr>
            <w:tcW w:w="1135" w:type="pct"/>
            <w:shd w:val="clear" w:color="auto" w:fill="DAEEF3" w:themeFill="accent5" w:themeFillTint="33"/>
            <w:vAlign w:val="center"/>
            <w:hideMark/>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Zhao Yue</w:t>
            </w:r>
          </w:p>
        </w:tc>
      </w:tr>
      <w:tr w:rsidR="00D96AE5" w:rsidRPr="00CB5BD1" w:rsidTr="00D96A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vMerge/>
            <w:vAlign w:val="center"/>
            <w:hideMark/>
          </w:tcPr>
          <w:p w:rsidR="00D96AE5" w:rsidRPr="00CB5BD1" w:rsidRDefault="00D96AE5" w:rsidP="00D96AE5">
            <w:pPr>
              <w:jc w:val="center"/>
              <w:rPr>
                <w:rFonts w:asciiTheme="minorHAnsi" w:eastAsia="宋体" w:hAnsiTheme="minorHAnsi" w:cstheme="minorHAnsi"/>
                <w:color w:val="000000"/>
                <w:sz w:val="24"/>
                <w:szCs w:val="24"/>
                <w:lang w:eastAsia="zh-CN"/>
              </w:rPr>
            </w:pPr>
          </w:p>
        </w:tc>
        <w:tc>
          <w:tcPr>
            <w:tcW w:w="1077" w:type="pct"/>
            <w:vAlign w:val="center"/>
            <w:hideMark/>
          </w:tcPr>
          <w:p w:rsidR="00D96AE5" w:rsidRPr="00CB5BD1" w:rsidRDefault="00D96AE5" w:rsidP="00D96AE5">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14:00-17:00</w:t>
            </w:r>
          </w:p>
        </w:tc>
        <w:tc>
          <w:tcPr>
            <w:tcW w:w="2321" w:type="pct"/>
            <w:vAlign w:val="center"/>
            <w:hideMark/>
          </w:tcPr>
          <w:p w:rsidR="00D96AE5" w:rsidRPr="00CB5BD1" w:rsidRDefault="00797104" w:rsidP="00D96AE5">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M</w:t>
            </w:r>
            <w:r w:rsidR="00D96AE5" w:rsidRPr="00CB5BD1">
              <w:rPr>
                <w:rFonts w:eastAsia="宋体" w:cstheme="minorHAnsi"/>
                <w:color w:val="000000"/>
                <w:sz w:val="24"/>
                <w:szCs w:val="24"/>
                <w:lang w:eastAsia="zh-CN"/>
              </w:rPr>
              <w:t xml:space="preserve">eeting with Standard impact assessment sub-contractor </w:t>
            </w:r>
          </w:p>
        </w:tc>
        <w:tc>
          <w:tcPr>
            <w:tcW w:w="1135" w:type="pct"/>
            <w:vAlign w:val="center"/>
            <w:hideMark/>
          </w:tcPr>
          <w:p w:rsidR="00D96AE5" w:rsidRPr="00CB5BD1" w:rsidRDefault="00D96AE5" w:rsidP="00D96AE5">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Zhao Yue</w:t>
            </w:r>
          </w:p>
        </w:tc>
      </w:tr>
      <w:tr w:rsidR="00D96AE5" w:rsidRPr="00CB5BD1" w:rsidTr="00D96AE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vMerge/>
            <w:vAlign w:val="center"/>
            <w:hideMark/>
          </w:tcPr>
          <w:p w:rsidR="00D96AE5" w:rsidRPr="00CB5BD1" w:rsidRDefault="00D96AE5" w:rsidP="00D96AE5">
            <w:pPr>
              <w:jc w:val="center"/>
              <w:rPr>
                <w:rFonts w:asciiTheme="minorHAnsi" w:eastAsia="宋体" w:hAnsiTheme="minorHAnsi" w:cstheme="minorHAnsi"/>
                <w:color w:val="000000"/>
                <w:sz w:val="24"/>
                <w:szCs w:val="24"/>
                <w:lang w:eastAsia="zh-CN"/>
              </w:rPr>
            </w:pPr>
          </w:p>
        </w:tc>
        <w:tc>
          <w:tcPr>
            <w:tcW w:w="1077" w:type="pct"/>
            <w:shd w:val="clear" w:color="auto" w:fill="DAEEF3" w:themeFill="accent5" w:themeFillTint="33"/>
            <w:vAlign w:val="center"/>
            <w:hideMark/>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14:00-16:00</w:t>
            </w:r>
          </w:p>
        </w:tc>
        <w:tc>
          <w:tcPr>
            <w:tcW w:w="2321" w:type="pct"/>
            <w:shd w:val="clear" w:color="auto" w:fill="DAEEF3" w:themeFill="accent5" w:themeFillTint="33"/>
            <w:vAlign w:val="center"/>
            <w:hideMark/>
          </w:tcPr>
          <w:p w:rsidR="00D96AE5" w:rsidRPr="00CB5BD1" w:rsidRDefault="00797104" w:rsidP="00D96AE5">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M</w:t>
            </w:r>
            <w:r w:rsidR="00D96AE5" w:rsidRPr="00CB5BD1">
              <w:rPr>
                <w:rFonts w:eastAsia="宋体" w:cstheme="minorHAnsi"/>
                <w:color w:val="000000"/>
                <w:sz w:val="24"/>
                <w:szCs w:val="24"/>
                <w:lang w:eastAsia="zh-CN"/>
              </w:rPr>
              <w:t xml:space="preserve">eeting with document collection sub-contractor </w:t>
            </w:r>
          </w:p>
        </w:tc>
        <w:tc>
          <w:tcPr>
            <w:tcW w:w="1135" w:type="pct"/>
            <w:shd w:val="clear" w:color="auto" w:fill="DAEEF3" w:themeFill="accent5" w:themeFillTint="33"/>
            <w:vAlign w:val="center"/>
            <w:hideMark/>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Yin Xiaolan</w:t>
            </w:r>
          </w:p>
        </w:tc>
      </w:tr>
      <w:tr w:rsidR="00D96AE5" w:rsidRPr="00CB5BD1" w:rsidTr="00D96A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vMerge/>
            <w:vAlign w:val="center"/>
            <w:hideMark/>
          </w:tcPr>
          <w:p w:rsidR="00D96AE5" w:rsidRPr="00CB5BD1" w:rsidRDefault="00D96AE5" w:rsidP="00D96AE5">
            <w:pPr>
              <w:jc w:val="center"/>
              <w:rPr>
                <w:rFonts w:asciiTheme="minorHAnsi" w:eastAsia="宋体" w:hAnsiTheme="minorHAnsi" w:cstheme="minorHAnsi"/>
                <w:color w:val="000000"/>
                <w:sz w:val="24"/>
                <w:szCs w:val="24"/>
                <w:lang w:eastAsia="zh-CN"/>
              </w:rPr>
            </w:pPr>
          </w:p>
        </w:tc>
        <w:tc>
          <w:tcPr>
            <w:tcW w:w="1077" w:type="pct"/>
            <w:vAlign w:val="center"/>
            <w:hideMark/>
          </w:tcPr>
          <w:p w:rsidR="00D96AE5" w:rsidRPr="00CB5BD1" w:rsidRDefault="00D96AE5" w:rsidP="00D96AE5">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14:00-16:00</w:t>
            </w:r>
          </w:p>
        </w:tc>
        <w:tc>
          <w:tcPr>
            <w:tcW w:w="2321" w:type="pct"/>
            <w:vAlign w:val="center"/>
            <w:hideMark/>
          </w:tcPr>
          <w:p w:rsidR="00D96AE5" w:rsidRPr="00CB5BD1" w:rsidRDefault="00797104" w:rsidP="00D96AE5">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M</w:t>
            </w:r>
            <w:r w:rsidR="00D96AE5" w:rsidRPr="00CB5BD1">
              <w:rPr>
                <w:rFonts w:eastAsia="宋体" w:cstheme="minorHAnsi"/>
                <w:color w:val="000000"/>
                <w:sz w:val="24"/>
                <w:szCs w:val="24"/>
                <w:lang w:eastAsia="zh-CN"/>
              </w:rPr>
              <w:t>eeting with website building sub-contractor</w:t>
            </w:r>
          </w:p>
        </w:tc>
        <w:tc>
          <w:tcPr>
            <w:tcW w:w="1135" w:type="pct"/>
            <w:vAlign w:val="center"/>
            <w:hideMark/>
          </w:tcPr>
          <w:p w:rsidR="00D96AE5" w:rsidRPr="00CB5BD1" w:rsidRDefault="00D96AE5" w:rsidP="00D96AE5">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Yin Xiaolan</w:t>
            </w:r>
          </w:p>
        </w:tc>
      </w:tr>
      <w:tr w:rsidR="00D96AE5" w:rsidRPr="00CB5BD1" w:rsidTr="00D96AE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vAlign w:val="center"/>
            <w:hideMark/>
          </w:tcPr>
          <w:p w:rsidR="00D96AE5" w:rsidRPr="00CB5BD1" w:rsidRDefault="00D96AE5" w:rsidP="00D96AE5">
            <w:pPr>
              <w:jc w:val="center"/>
              <w:rPr>
                <w:rFonts w:asciiTheme="minorHAnsi" w:eastAsia="宋体" w:hAnsiTheme="minorHAnsi" w:cstheme="minorHAnsi"/>
                <w:color w:val="000000"/>
                <w:sz w:val="24"/>
                <w:szCs w:val="24"/>
                <w:lang w:eastAsia="zh-CN"/>
              </w:rPr>
            </w:pPr>
            <w:r w:rsidRPr="00CB5BD1">
              <w:rPr>
                <w:rFonts w:asciiTheme="minorHAnsi" w:eastAsia="宋体" w:hAnsiTheme="minorHAnsi" w:cstheme="minorHAnsi"/>
                <w:color w:val="000000"/>
                <w:sz w:val="24"/>
                <w:szCs w:val="24"/>
                <w:lang w:eastAsia="zh-CN"/>
              </w:rPr>
              <w:t>3.26</w:t>
            </w:r>
          </w:p>
        </w:tc>
        <w:tc>
          <w:tcPr>
            <w:tcW w:w="1077" w:type="pct"/>
            <w:vAlign w:val="center"/>
            <w:hideMark/>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9:30-17:00</w:t>
            </w:r>
          </w:p>
        </w:tc>
        <w:tc>
          <w:tcPr>
            <w:tcW w:w="2321" w:type="pct"/>
            <w:vAlign w:val="center"/>
            <w:hideMark/>
          </w:tcPr>
          <w:p w:rsidR="00D96AE5" w:rsidRPr="00CB5BD1" w:rsidRDefault="00D96AE5" w:rsidP="00D96AE5">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TE team's internal discussion</w:t>
            </w:r>
          </w:p>
        </w:tc>
        <w:tc>
          <w:tcPr>
            <w:tcW w:w="1135" w:type="pct"/>
            <w:vAlign w:val="center"/>
            <w:hideMark/>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Umm e Zia, Yin Xiaolan, Zhao Yue</w:t>
            </w:r>
          </w:p>
        </w:tc>
      </w:tr>
      <w:tr w:rsidR="00D96AE5" w:rsidRPr="00CB5BD1" w:rsidTr="00D96A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vAlign w:val="center"/>
            <w:hideMark/>
          </w:tcPr>
          <w:p w:rsidR="00D96AE5" w:rsidRPr="00CB5BD1" w:rsidRDefault="00D96AE5" w:rsidP="00D96AE5">
            <w:pPr>
              <w:jc w:val="center"/>
              <w:rPr>
                <w:rFonts w:asciiTheme="minorHAnsi" w:eastAsia="宋体" w:hAnsiTheme="minorHAnsi" w:cstheme="minorHAnsi"/>
                <w:color w:val="000000"/>
                <w:sz w:val="24"/>
                <w:szCs w:val="24"/>
                <w:lang w:eastAsia="zh-CN"/>
              </w:rPr>
            </w:pPr>
            <w:r w:rsidRPr="00CB5BD1">
              <w:rPr>
                <w:rFonts w:asciiTheme="minorHAnsi" w:eastAsia="宋体" w:hAnsiTheme="minorHAnsi" w:cstheme="minorHAnsi"/>
                <w:color w:val="000000"/>
                <w:sz w:val="24"/>
                <w:szCs w:val="24"/>
                <w:lang w:eastAsia="zh-CN"/>
              </w:rPr>
              <w:t>3.27</w:t>
            </w:r>
          </w:p>
        </w:tc>
        <w:tc>
          <w:tcPr>
            <w:tcW w:w="1077" w:type="pct"/>
            <w:vAlign w:val="center"/>
            <w:hideMark/>
          </w:tcPr>
          <w:p w:rsidR="00D96AE5" w:rsidRPr="00CB5BD1" w:rsidRDefault="00D96AE5" w:rsidP="00D96AE5">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9:30-17:00</w:t>
            </w:r>
          </w:p>
        </w:tc>
        <w:tc>
          <w:tcPr>
            <w:tcW w:w="2321" w:type="pct"/>
            <w:shd w:val="clear" w:color="auto" w:fill="DAEEF3" w:themeFill="accent5" w:themeFillTint="33"/>
            <w:vAlign w:val="center"/>
            <w:hideMark/>
          </w:tcPr>
          <w:p w:rsidR="00D96AE5" w:rsidRPr="00CB5BD1" w:rsidRDefault="00D96AE5" w:rsidP="00D96AE5">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TE team's internal discussion</w:t>
            </w:r>
          </w:p>
        </w:tc>
        <w:tc>
          <w:tcPr>
            <w:tcW w:w="1135" w:type="pct"/>
            <w:shd w:val="clear" w:color="auto" w:fill="DAEEF3" w:themeFill="accent5" w:themeFillTint="33"/>
            <w:vAlign w:val="center"/>
            <w:hideMark/>
          </w:tcPr>
          <w:p w:rsidR="00D96AE5" w:rsidRPr="00CB5BD1" w:rsidRDefault="00D96AE5" w:rsidP="00D96AE5">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Umm e Zia, Yin Xiaolan, Zhao Yue</w:t>
            </w:r>
          </w:p>
        </w:tc>
      </w:tr>
      <w:tr w:rsidR="00D96AE5" w:rsidRPr="00CB5BD1" w:rsidTr="00D96AE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vMerge w:val="restart"/>
            <w:vAlign w:val="center"/>
            <w:hideMark/>
          </w:tcPr>
          <w:p w:rsidR="00D96AE5" w:rsidRPr="00CB5BD1" w:rsidRDefault="00D96AE5" w:rsidP="00D96AE5">
            <w:pPr>
              <w:jc w:val="center"/>
              <w:rPr>
                <w:rFonts w:asciiTheme="minorHAnsi" w:eastAsia="宋体" w:hAnsiTheme="minorHAnsi" w:cstheme="minorHAnsi"/>
                <w:color w:val="000000"/>
                <w:sz w:val="24"/>
                <w:szCs w:val="24"/>
                <w:lang w:eastAsia="zh-CN"/>
              </w:rPr>
            </w:pPr>
            <w:r w:rsidRPr="00CB5BD1">
              <w:rPr>
                <w:rFonts w:asciiTheme="minorHAnsi" w:eastAsia="宋体" w:hAnsiTheme="minorHAnsi" w:cstheme="minorHAnsi"/>
                <w:color w:val="000000"/>
                <w:sz w:val="24"/>
                <w:szCs w:val="24"/>
                <w:lang w:eastAsia="zh-CN"/>
              </w:rPr>
              <w:t>3.28</w:t>
            </w:r>
          </w:p>
        </w:tc>
        <w:tc>
          <w:tcPr>
            <w:tcW w:w="1077" w:type="pct"/>
            <w:vAlign w:val="center"/>
            <w:hideMark/>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09:30-12:00</w:t>
            </w:r>
          </w:p>
        </w:tc>
        <w:tc>
          <w:tcPr>
            <w:tcW w:w="2321" w:type="pct"/>
            <w:vAlign w:val="center"/>
            <w:hideMark/>
          </w:tcPr>
          <w:p w:rsidR="00D96AE5" w:rsidRPr="00CB5BD1" w:rsidRDefault="00797104" w:rsidP="00D96AE5">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M</w:t>
            </w:r>
            <w:r w:rsidR="00D96AE5" w:rsidRPr="00CB5BD1">
              <w:rPr>
                <w:rFonts w:eastAsia="宋体" w:cstheme="minorHAnsi"/>
                <w:color w:val="000000"/>
                <w:sz w:val="24"/>
                <w:szCs w:val="24"/>
                <w:lang w:eastAsia="zh-CN"/>
              </w:rPr>
              <w:t xml:space="preserve">eeting with ACC Training, AMIS, Manufacture incentive program Sub-contractor </w:t>
            </w:r>
          </w:p>
        </w:tc>
        <w:tc>
          <w:tcPr>
            <w:tcW w:w="1135" w:type="pct"/>
            <w:vAlign w:val="center"/>
            <w:hideMark/>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Umm e Zia, Yin Xiaolan, Zhao Yue</w:t>
            </w:r>
          </w:p>
        </w:tc>
      </w:tr>
      <w:tr w:rsidR="00D96AE5" w:rsidRPr="00CB5BD1" w:rsidTr="00D96A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vMerge/>
            <w:vAlign w:val="center"/>
            <w:hideMark/>
          </w:tcPr>
          <w:p w:rsidR="00D96AE5" w:rsidRPr="00CB5BD1" w:rsidRDefault="00D96AE5" w:rsidP="00D96AE5">
            <w:pPr>
              <w:jc w:val="center"/>
              <w:rPr>
                <w:rFonts w:asciiTheme="minorHAnsi" w:eastAsia="宋体" w:hAnsiTheme="minorHAnsi" w:cstheme="minorHAnsi"/>
                <w:color w:val="000000"/>
                <w:sz w:val="24"/>
                <w:szCs w:val="24"/>
                <w:lang w:eastAsia="zh-CN"/>
              </w:rPr>
            </w:pPr>
          </w:p>
        </w:tc>
        <w:tc>
          <w:tcPr>
            <w:tcW w:w="1077" w:type="pct"/>
            <w:shd w:val="clear" w:color="auto" w:fill="auto"/>
            <w:vAlign w:val="center"/>
            <w:hideMark/>
          </w:tcPr>
          <w:p w:rsidR="00D96AE5" w:rsidRPr="00CB5BD1" w:rsidRDefault="00D96AE5" w:rsidP="00D96AE5">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14:00-17:00</w:t>
            </w:r>
          </w:p>
        </w:tc>
        <w:tc>
          <w:tcPr>
            <w:tcW w:w="2321" w:type="pct"/>
            <w:shd w:val="clear" w:color="auto" w:fill="auto"/>
            <w:vAlign w:val="center"/>
            <w:hideMark/>
          </w:tcPr>
          <w:p w:rsidR="00D96AE5" w:rsidRPr="00CB5BD1" w:rsidRDefault="00797104" w:rsidP="00D96AE5">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M</w:t>
            </w:r>
            <w:r w:rsidR="00D96AE5" w:rsidRPr="00CB5BD1">
              <w:rPr>
                <w:rFonts w:eastAsia="宋体" w:cstheme="minorHAnsi"/>
                <w:color w:val="000000"/>
                <w:sz w:val="24"/>
                <w:szCs w:val="24"/>
                <w:lang w:eastAsia="zh-CN"/>
              </w:rPr>
              <w:t xml:space="preserve">eeting with Consumer Education Program  Sub-contractor  </w:t>
            </w:r>
          </w:p>
        </w:tc>
        <w:tc>
          <w:tcPr>
            <w:tcW w:w="1135" w:type="pct"/>
            <w:shd w:val="clear" w:color="auto" w:fill="auto"/>
            <w:vAlign w:val="center"/>
            <w:hideMark/>
          </w:tcPr>
          <w:p w:rsidR="00D96AE5" w:rsidRPr="00CB5BD1" w:rsidRDefault="00D96AE5" w:rsidP="00D96AE5">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Yin Xiaolan</w:t>
            </w:r>
          </w:p>
        </w:tc>
      </w:tr>
      <w:tr w:rsidR="00D96AE5" w:rsidRPr="00CB5BD1" w:rsidTr="00D96AE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vMerge/>
            <w:vAlign w:val="center"/>
            <w:hideMark/>
          </w:tcPr>
          <w:p w:rsidR="00D96AE5" w:rsidRPr="00CB5BD1" w:rsidRDefault="00D96AE5" w:rsidP="00D96AE5">
            <w:pPr>
              <w:jc w:val="center"/>
              <w:rPr>
                <w:rFonts w:asciiTheme="minorHAnsi" w:eastAsia="宋体" w:hAnsiTheme="minorHAnsi" w:cstheme="minorHAnsi"/>
                <w:color w:val="000000"/>
                <w:sz w:val="24"/>
                <w:szCs w:val="24"/>
                <w:lang w:eastAsia="zh-CN"/>
              </w:rPr>
            </w:pPr>
          </w:p>
        </w:tc>
        <w:tc>
          <w:tcPr>
            <w:tcW w:w="1077" w:type="pct"/>
            <w:shd w:val="clear" w:color="auto" w:fill="auto"/>
            <w:vAlign w:val="center"/>
            <w:hideMark/>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14:00-15:30</w:t>
            </w:r>
          </w:p>
        </w:tc>
        <w:tc>
          <w:tcPr>
            <w:tcW w:w="2321" w:type="pct"/>
            <w:shd w:val="clear" w:color="auto" w:fill="auto"/>
            <w:vAlign w:val="center"/>
            <w:hideMark/>
          </w:tcPr>
          <w:p w:rsidR="00D96AE5" w:rsidRPr="00CB5BD1" w:rsidRDefault="00797104" w:rsidP="00D96AE5">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M</w:t>
            </w:r>
            <w:r w:rsidR="00D96AE5" w:rsidRPr="00CB5BD1">
              <w:rPr>
                <w:rFonts w:eastAsia="宋体" w:cstheme="minorHAnsi"/>
                <w:color w:val="000000"/>
                <w:sz w:val="24"/>
                <w:szCs w:val="24"/>
                <w:lang w:eastAsia="zh-CN"/>
              </w:rPr>
              <w:t>eeting with EE RAC Procurement guide sub-contractor</w:t>
            </w:r>
          </w:p>
        </w:tc>
        <w:tc>
          <w:tcPr>
            <w:tcW w:w="1135" w:type="pct"/>
            <w:shd w:val="clear" w:color="auto" w:fill="auto"/>
            <w:vAlign w:val="center"/>
            <w:hideMark/>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Zhao Yue</w:t>
            </w:r>
          </w:p>
        </w:tc>
      </w:tr>
      <w:tr w:rsidR="00D96AE5" w:rsidRPr="00CB5BD1" w:rsidTr="00D96A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vMerge/>
            <w:vAlign w:val="center"/>
            <w:hideMark/>
          </w:tcPr>
          <w:p w:rsidR="00D96AE5" w:rsidRPr="00CB5BD1" w:rsidRDefault="00D96AE5" w:rsidP="00D96AE5">
            <w:pPr>
              <w:jc w:val="center"/>
              <w:rPr>
                <w:rFonts w:asciiTheme="minorHAnsi" w:eastAsia="宋体" w:hAnsiTheme="minorHAnsi" w:cstheme="minorHAnsi"/>
                <w:color w:val="000000"/>
                <w:sz w:val="24"/>
                <w:szCs w:val="24"/>
                <w:lang w:eastAsia="zh-CN"/>
              </w:rPr>
            </w:pPr>
          </w:p>
        </w:tc>
        <w:tc>
          <w:tcPr>
            <w:tcW w:w="1077" w:type="pct"/>
            <w:shd w:val="clear" w:color="auto" w:fill="auto"/>
            <w:vAlign w:val="center"/>
            <w:hideMark/>
          </w:tcPr>
          <w:p w:rsidR="00D96AE5" w:rsidRPr="00CB5BD1" w:rsidRDefault="00D96AE5" w:rsidP="00D96AE5">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15:30-17:00</w:t>
            </w:r>
          </w:p>
        </w:tc>
        <w:tc>
          <w:tcPr>
            <w:tcW w:w="2321" w:type="pct"/>
            <w:shd w:val="clear" w:color="auto" w:fill="auto"/>
            <w:vAlign w:val="center"/>
            <w:hideMark/>
          </w:tcPr>
          <w:p w:rsidR="00D96AE5" w:rsidRPr="00CB5BD1" w:rsidRDefault="00797104" w:rsidP="00D96AE5">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M</w:t>
            </w:r>
            <w:r w:rsidR="00D96AE5" w:rsidRPr="00CB5BD1">
              <w:rPr>
                <w:rFonts w:eastAsia="宋体" w:cstheme="minorHAnsi"/>
                <w:color w:val="000000"/>
                <w:sz w:val="24"/>
                <w:szCs w:val="24"/>
                <w:lang w:eastAsia="zh-CN"/>
              </w:rPr>
              <w:t xml:space="preserve">eeting with EE RAC promoting sub-contractor </w:t>
            </w:r>
          </w:p>
        </w:tc>
        <w:tc>
          <w:tcPr>
            <w:tcW w:w="1135" w:type="pct"/>
            <w:shd w:val="clear" w:color="auto" w:fill="auto"/>
            <w:vAlign w:val="center"/>
            <w:hideMark/>
          </w:tcPr>
          <w:p w:rsidR="00D96AE5" w:rsidRPr="00CB5BD1" w:rsidRDefault="00D96AE5" w:rsidP="00D96AE5">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Zhao Yue</w:t>
            </w:r>
          </w:p>
        </w:tc>
      </w:tr>
      <w:tr w:rsidR="00D96AE5" w:rsidRPr="00CB5BD1" w:rsidTr="00D96AE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vMerge w:val="restart"/>
            <w:shd w:val="clear" w:color="auto" w:fill="DAEEF3" w:themeFill="accent5" w:themeFillTint="33"/>
            <w:vAlign w:val="center"/>
            <w:hideMark/>
          </w:tcPr>
          <w:p w:rsidR="00D96AE5" w:rsidRPr="00CB5BD1" w:rsidRDefault="00D96AE5" w:rsidP="00D96AE5">
            <w:pPr>
              <w:jc w:val="center"/>
              <w:rPr>
                <w:rFonts w:asciiTheme="minorHAnsi" w:eastAsia="宋体" w:hAnsiTheme="minorHAnsi" w:cstheme="minorHAnsi"/>
                <w:color w:val="000000"/>
                <w:sz w:val="24"/>
                <w:szCs w:val="24"/>
                <w:lang w:eastAsia="zh-CN"/>
              </w:rPr>
            </w:pPr>
            <w:r w:rsidRPr="00CB5BD1">
              <w:rPr>
                <w:rFonts w:asciiTheme="minorHAnsi" w:eastAsia="宋体" w:hAnsiTheme="minorHAnsi" w:cstheme="minorHAnsi"/>
                <w:color w:val="000000"/>
                <w:sz w:val="24"/>
                <w:szCs w:val="24"/>
                <w:lang w:eastAsia="zh-CN"/>
              </w:rPr>
              <w:t>3.29</w:t>
            </w:r>
          </w:p>
        </w:tc>
        <w:tc>
          <w:tcPr>
            <w:tcW w:w="1077" w:type="pct"/>
            <w:vMerge w:val="restart"/>
            <w:shd w:val="clear" w:color="auto" w:fill="DAEEF3" w:themeFill="accent5" w:themeFillTint="33"/>
            <w:vAlign w:val="center"/>
            <w:hideMark/>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AM</w:t>
            </w:r>
          </w:p>
        </w:tc>
        <w:tc>
          <w:tcPr>
            <w:tcW w:w="2321" w:type="pct"/>
            <w:shd w:val="clear" w:color="auto" w:fill="DAEEF3" w:themeFill="accent5" w:themeFillTint="33"/>
            <w:vAlign w:val="center"/>
            <w:hideMark/>
          </w:tcPr>
          <w:p w:rsidR="00D96AE5" w:rsidRPr="00CB5BD1" w:rsidRDefault="00797104" w:rsidP="00D96AE5">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F</w:t>
            </w:r>
            <w:r w:rsidR="00D96AE5" w:rsidRPr="00CB5BD1">
              <w:rPr>
                <w:rFonts w:eastAsia="宋体" w:cstheme="minorHAnsi"/>
                <w:color w:val="000000"/>
                <w:sz w:val="24"/>
                <w:szCs w:val="24"/>
                <w:lang w:eastAsia="zh-CN"/>
              </w:rPr>
              <w:t>light from Beijing to Guangzhou</w:t>
            </w:r>
          </w:p>
        </w:tc>
        <w:tc>
          <w:tcPr>
            <w:tcW w:w="1135" w:type="pct"/>
            <w:shd w:val="clear" w:color="auto" w:fill="DAEEF3" w:themeFill="accent5" w:themeFillTint="33"/>
            <w:vAlign w:val="center"/>
            <w:hideMark/>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p>
        </w:tc>
      </w:tr>
      <w:tr w:rsidR="00D96AE5" w:rsidRPr="00CB5BD1" w:rsidTr="00D96A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vMerge/>
            <w:shd w:val="clear" w:color="auto" w:fill="DAEEF3" w:themeFill="accent5" w:themeFillTint="33"/>
            <w:vAlign w:val="center"/>
            <w:hideMark/>
          </w:tcPr>
          <w:p w:rsidR="00D96AE5" w:rsidRPr="00CB5BD1" w:rsidRDefault="00D96AE5" w:rsidP="00D96AE5">
            <w:pPr>
              <w:jc w:val="center"/>
              <w:rPr>
                <w:rFonts w:asciiTheme="minorHAnsi" w:eastAsia="宋体" w:hAnsiTheme="minorHAnsi" w:cstheme="minorHAnsi"/>
                <w:color w:val="000000"/>
                <w:sz w:val="24"/>
                <w:szCs w:val="24"/>
                <w:lang w:eastAsia="zh-CN"/>
              </w:rPr>
            </w:pPr>
          </w:p>
        </w:tc>
        <w:tc>
          <w:tcPr>
            <w:tcW w:w="1077" w:type="pct"/>
            <w:vMerge/>
            <w:shd w:val="clear" w:color="auto" w:fill="DAEEF3" w:themeFill="accent5" w:themeFillTint="33"/>
            <w:vAlign w:val="center"/>
            <w:hideMark/>
          </w:tcPr>
          <w:p w:rsidR="00D96AE5" w:rsidRPr="00CB5BD1" w:rsidRDefault="00D96AE5" w:rsidP="00D96AE5">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p>
        </w:tc>
        <w:tc>
          <w:tcPr>
            <w:tcW w:w="2321" w:type="pct"/>
            <w:shd w:val="clear" w:color="auto" w:fill="DAEEF3" w:themeFill="accent5" w:themeFillTint="33"/>
            <w:vAlign w:val="center"/>
            <w:hideMark/>
          </w:tcPr>
          <w:p w:rsidR="00D96AE5" w:rsidRPr="00CB5BD1" w:rsidRDefault="00797104" w:rsidP="00D96AE5">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S</w:t>
            </w:r>
            <w:r w:rsidR="00D96AE5" w:rsidRPr="00CB5BD1">
              <w:rPr>
                <w:rFonts w:eastAsia="宋体" w:cstheme="minorHAnsi"/>
                <w:color w:val="000000"/>
                <w:sz w:val="24"/>
                <w:szCs w:val="24"/>
                <w:lang w:eastAsia="zh-CN"/>
              </w:rPr>
              <w:t xml:space="preserve">ite visit and meeting with RAC manufacture </w:t>
            </w:r>
          </w:p>
        </w:tc>
        <w:tc>
          <w:tcPr>
            <w:tcW w:w="1135" w:type="pct"/>
            <w:shd w:val="clear" w:color="auto" w:fill="DAEEF3" w:themeFill="accent5" w:themeFillTint="33"/>
            <w:vAlign w:val="center"/>
            <w:hideMark/>
          </w:tcPr>
          <w:p w:rsidR="00D96AE5" w:rsidRPr="00CB5BD1" w:rsidRDefault="00D96AE5" w:rsidP="00D96AE5">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Umm e Zia, Yin Xiaolan, Zhao Yue</w:t>
            </w:r>
          </w:p>
        </w:tc>
      </w:tr>
      <w:tr w:rsidR="00D96AE5" w:rsidRPr="00CB5BD1" w:rsidTr="00D96AE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vMerge w:val="restart"/>
            <w:vAlign w:val="center"/>
            <w:hideMark/>
          </w:tcPr>
          <w:p w:rsidR="00D96AE5" w:rsidRPr="00CB5BD1" w:rsidRDefault="00D96AE5" w:rsidP="00D96AE5">
            <w:pPr>
              <w:jc w:val="center"/>
              <w:rPr>
                <w:rFonts w:asciiTheme="minorHAnsi" w:eastAsia="宋体" w:hAnsiTheme="minorHAnsi" w:cstheme="minorHAnsi"/>
                <w:color w:val="000000"/>
                <w:sz w:val="24"/>
                <w:szCs w:val="24"/>
                <w:lang w:eastAsia="zh-CN"/>
              </w:rPr>
            </w:pPr>
            <w:r w:rsidRPr="00CB5BD1">
              <w:rPr>
                <w:rFonts w:asciiTheme="minorHAnsi" w:eastAsia="宋体" w:hAnsiTheme="minorHAnsi" w:cstheme="minorHAnsi"/>
                <w:color w:val="000000"/>
                <w:sz w:val="24"/>
                <w:szCs w:val="24"/>
                <w:lang w:eastAsia="zh-CN"/>
              </w:rPr>
              <w:t>3.30</w:t>
            </w:r>
          </w:p>
        </w:tc>
        <w:tc>
          <w:tcPr>
            <w:tcW w:w="1077" w:type="pct"/>
            <w:vAlign w:val="center"/>
            <w:hideMark/>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9:30-12:00</w:t>
            </w:r>
          </w:p>
        </w:tc>
        <w:tc>
          <w:tcPr>
            <w:tcW w:w="2321" w:type="pct"/>
            <w:vAlign w:val="center"/>
            <w:hideMark/>
          </w:tcPr>
          <w:p w:rsidR="00D96AE5" w:rsidRPr="00CB5BD1" w:rsidRDefault="00797104" w:rsidP="00D96AE5">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S</w:t>
            </w:r>
            <w:r w:rsidR="00D96AE5" w:rsidRPr="00CB5BD1">
              <w:rPr>
                <w:rFonts w:eastAsia="宋体" w:cstheme="minorHAnsi"/>
                <w:color w:val="000000"/>
                <w:sz w:val="24"/>
                <w:szCs w:val="24"/>
                <w:lang w:eastAsia="zh-CN"/>
              </w:rPr>
              <w:t>ite visit and meeting with ACC manufacture</w:t>
            </w:r>
          </w:p>
        </w:tc>
        <w:tc>
          <w:tcPr>
            <w:tcW w:w="1135" w:type="pct"/>
            <w:vAlign w:val="center"/>
            <w:hideMark/>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Umm e Zia, Yin Xiaolan, Zhao Yue</w:t>
            </w:r>
          </w:p>
        </w:tc>
      </w:tr>
      <w:tr w:rsidR="00D96AE5" w:rsidRPr="00CB5BD1" w:rsidTr="00D96A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vMerge/>
            <w:vAlign w:val="center"/>
            <w:hideMark/>
          </w:tcPr>
          <w:p w:rsidR="00D96AE5" w:rsidRPr="00CB5BD1" w:rsidRDefault="00D96AE5" w:rsidP="00D96AE5">
            <w:pPr>
              <w:jc w:val="center"/>
              <w:rPr>
                <w:rFonts w:asciiTheme="minorHAnsi" w:eastAsia="宋体" w:hAnsiTheme="minorHAnsi" w:cstheme="minorHAnsi"/>
                <w:color w:val="000000"/>
                <w:sz w:val="24"/>
                <w:szCs w:val="24"/>
                <w:lang w:eastAsia="zh-CN"/>
              </w:rPr>
            </w:pPr>
          </w:p>
        </w:tc>
        <w:tc>
          <w:tcPr>
            <w:tcW w:w="1077" w:type="pct"/>
            <w:shd w:val="clear" w:color="auto" w:fill="auto"/>
            <w:vAlign w:val="center"/>
            <w:hideMark/>
          </w:tcPr>
          <w:p w:rsidR="00D96AE5" w:rsidRPr="00CB5BD1" w:rsidRDefault="00D96AE5" w:rsidP="00D96AE5">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PM</w:t>
            </w:r>
          </w:p>
        </w:tc>
        <w:tc>
          <w:tcPr>
            <w:tcW w:w="2321" w:type="pct"/>
            <w:shd w:val="clear" w:color="auto" w:fill="auto"/>
            <w:vAlign w:val="center"/>
            <w:hideMark/>
          </w:tcPr>
          <w:p w:rsidR="00D96AE5" w:rsidRPr="00CB5BD1" w:rsidRDefault="00797104" w:rsidP="00D96AE5">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F</w:t>
            </w:r>
            <w:r w:rsidR="00D96AE5" w:rsidRPr="00CB5BD1">
              <w:rPr>
                <w:rFonts w:eastAsia="宋体" w:cstheme="minorHAnsi"/>
                <w:color w:val="000000"/>
                <w:sz w:val="24"/>
                <w:szCs w:val="24"/>
                <w:lang w:eastAsia="zh-CN"/>
              </w:rPr>
              <w:t>light from Guangzhou to Beijing</w:t>
            </w:r>
          </w:p>
        </w:tc>
        <w:tc>
          <w:tcPr>
            <w:tcW w:w="1135" w:type="pct"/>
            <w:shd w:val="clear" w:color="auto" w:fill="auto"/>
            <w:vAlign w:val="center"/>
            <w:hideMark/>
          </w:tcPr>
          <w:p w:rsidR="00D96AE5" w:rsidRPr="00CB5BD1" w:rsidRDefault="00D96AE5" w:rsidP="00D96AE5">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p>
        </w:tc>
      </w:tr>
      <w:tr w:rsidR="00D96AE5" w:rsidRPr="00CB5BD1" w:rsidTr="00D96AE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shd w:val="clear" w:color="auto" w:fill="DAEEF3" w:themeFill="accent5" w:themeFillTint="33"/>
            <w:vAlign w:val="center"/>
            <w:hideMark/>
          </w:tcPr>
          <w:p w:rsidR="00D96AE5" w:rsidRPr="00CB5BD1" w:rsidRDefault="00D96AE5" w:rsidP="00D96AE5">
            <w:pPr>
              <w:jc w:val="center"/>
              <w:rPr>
                <w:rFonts w:asciiTheme="minorHAnsi" w:eastAsia="宋体" w:hAnsiTheme="minorHAnsi" w:cstheme="minorHAnsi"/>
                <w:color w:val="000000"/>
                <w:sz w:val="24"/>
                <w:szCs w:val="24"/>
                <w:lang w:eastAsia="zh-CN"/>
              </w:rPr>
            </w:pPr>
            <w:r w:rsidRPr="00CB5BD1">
              <w:rPr>
                <w:rFonts w:asciiTheme="minorHAnsi" w:eastAsia="宋体" w:hAnsiTheme="minorHAnsi" w:cstheme="minorHAnsi"/>
                <w:color w:val="000000"/>
                <w:sz w:val="24"/>
                <w:szCs w:val="24"/>
                <w:lang w:eastAsia="zh-CN"/>
              </w:rPr>
              <w:t>3.31</w:t>
            </w:r>
          </w:p>
        </w:tc>
        <w:tc>
          <w:tcPr>
            <w:tcW w:w="1077" w:type="pct"/>
            <w:shd w:val="clear" w:color="auto" w:fill="DAEEF3" w:themeFill="accent5" w:themeFillTint="33"/>
            <w:vAlign w:val="center"/>
            <w:hideMark/>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whole day</w:t>
            </w:r>
          </w:p>
        </w:tc>
        <w:tc>
          <w:tcPr>
            <w:tcW w:w="2321" w:type="pct"/>
            <w:shd w:val="clear" w:color="auto" w:fill="DAEEF3" w:themeFill="accent5" w:themeFillTint="33"/>
            <w:vAlign w:val="center"/>
            <w:hideMark/>
          </w:tcPr>
          <w:p w:rsidR="00D96AE5" w:rsidRPr="00CB5BD1" w:rsidRDefault="00797104" w:rsidP="00D96AE5">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P</w:t>
            </w:r>
            <w:r w:rsidR="00D96AE5" w:rsidRPr="00CB5BD1">
              <w:rPr>
                <w:rFonts w:eastAsia="宋体" w:cstheme="minorHAnsi"/>
                <w:color w:val="000000"/>
                <w:sz w:val="24"/>
                <w:szCs w:val="24"/>
                <w:lang w:eastAsia="zh-CN"/>
              </w:rPr>
              <w:t>reparation for debriefing</w:t>
            </w:r>
          </w:p>
        </w:tc>
        <w:tc>
          <w:tcPr>
            <w:tcW w:w="1135" w:type="pct"/>
            <w:shd w:val="clear" w:color="auto" w:fill="DAEEF3" w:themeFill="accent5" w:themeFillTint="33"/>
            <w:vAlign w:val="center"/>
            <w:hideMark/>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Umm e Zia, Yin Xiaolan, Zhao Yue</w:t>
            </w:r>
          </w:p>
        </w:tc>
      </w:tr>
      <w:tr w:rsidR="00D96AE5" w:rsidRPr="00CB5BD1" w:rsidTr="00D96A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vMerge w:val="restart"/>
            <w:shd w:val="clear" w:color="auto" w:fill="auto"/>
            <w:vAlign w:val="center"/>
            <w:hideMark/>
          </w:tcPr>
          <w:p w:rsidR="00D96AE5" w:rsidRPr="00CB5BD1" w:rsidRDefault="00D96AE5" w:rsidP="00D96AE5">
            <w:pPr>
              <w:jc w:val="center"/>
              <w:rPr>
                <w:rFonts w:asciiTheme="minorHAnsi" w:eastAsia="宋体" w:hAnsiTheme="minorHAnsi" w:cstheme="minorHAnsi"/>
                <w:color w:val="000000"/>
                <w:sz w:val="24"/>
                <w:szCs w:val="24"/>
                <w:lang w:eastAsia="zh-CN"/>
              </w:rPr>
            </w:pPr>
            <w:r w:rsidRPr="00CB5BD1">
              <w:rPr>
                <w:rFonts w:asciiTheme="minorHAnsi" w:eastAsia="宋体" w:hAnsiTheme="minorHAnsi" w:cstheme="minorHAnsi"/>
                <w:color w:val="000000"/>
                <w:sz w:val="24"/>
                <w:szCs w:val="24"/>
                <w:lang w:eastAsia="zh-CN"/>
              </w:rPr>
              <w:t>4.1</w:t>
            </w:r>
          </w:p>
        </w:tc>
        <w:tc>
          <w:tcPr>
            <w:tcW w:w="1077" w:type="pct"/>
            <w:shd w:val="clear" w:color="auto" w:fill="auto"/>
            <w:vAlign w:val="center"/>
            <w:hideMark/>
          </w:tcPr>
          <w:p w:rsidR="00D96AE5" w:rsidRPr="00CB5BD1" w:rsidRDefault="00D96AE5" w:rsidP="00D96AE5">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AM</w:t>
            </w:r>
          </w:p>
        </w:tc>
        <w:tc>
          <w:tcPr>
            <w:tcW w:w="2321" w:type="pct"/>
            <w:shd w:val="clear" w:color="auto" w:fill="auto"/>
            <w:vAlign w:val="center"/>
            <w:hideMark/>
          </w:tcPr>
          <w:p w:rsidR="00D96AE5" w:rsidRPr="00CB5BD1" w:rsidRDefault="00797104" w:rsidP="00D96AE5">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P</w:t>
            </w:r>
            <w:r w:rsidR="00D96AE5" w:rsidRPr="00CB5BD1">
              <w:rPr>
                <w:rFonts w:eastAsia="宋体" w:cstheme="minorHAnsi"/>
                <w:color w:val="000000"/>
                <w:sz w:val="24"/>
                <w:szCs w:val="24"/>
                <w:lang w:eastAsia="zh-CN"/>
              </w:rPr>
              <w:t>reparation for debriefing</w:t>
            </w:r>
          </w:p>
        </w:tc>
        <w:tc>
          <w:tcPr>
            <w:tcW w:w="1135" w:type="pct"/>
            <w:shd w:val="clear" w:color="auto" w:fill="auto"/>
            <w:vAlign w:val="center"/>
            <w:hideMark/>
          </w:tcPr>
          <w:p w:rsidR="00D96AE5" w:rsidRPr="00CB5BD1" w:rsidRDefault="00D96AE5" w:rsidP="00D96AE5">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Umm e Zia, Yin Xiaolan, Zhao Yue</w:t>
            </w:r>
          </w:p>
        </w:tc>
      </w:tr>
      <w:tr w:rsidR="00D96AE5" w:rsidRPr="00CB5BD1" w:rsidTr="00D96AE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 w:type="pct"/>
            <w:vMerge/>
            <w:vAlign w:val="center"/>
            <w:hideMark/>
          </w:tcPr>
          <w:p w:rsidR="00D96AE5" w:rsidRPr="00CB5BD1" w:rsidRDefault="00D96AE5" w:rsidP="00D96AE5">
            <w:pPr>
              <w:jc w:val="center"/>
              <w:rPr>
                <w:rFonts w:asciiTheme="minorHAnsi" w:eastAsia="宋体" w:hAnsiTheme="minorHAnsi" w:cstheme="minorHAnsi"/>
                <w:color w:val="000000"/>
                <w:sz w:val="24"/>
                <w:szCs w:val="24"/>
                <w:lang w:eastAsia="zh-CN"/>
              </w:rPr>
            </w:pPr>
          </w:p>
        </w:tc>
        <w:tc>
          <w:tcPr>
            <w:tcW w:w="1077" w:type="pct"/>
            <w:vAlign w:val="center"/>
            <w:hideMark/>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14:00-16:30</w:t>
            </w:r>
          </w:p>
        </w:tc>
        <w:tc>
          <w:tcPr>
            <w:tcW w:w="2321" w:type="pct"/>
            <w:vAlign w:val="center"/>
            <w:hideMark/>
          </w:tcPr>
          <w:p w:rsidR="00D96AE5" w:rsidRPr="00CB5BD1" w:rsidRDefault="00797104" w:rsidP="00D96AE5">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D</w:t>
            </w:r>
            <w:r w:rsidR="00D96AE5" w:rsidRPr="00CB5BD1">
              <w:rPr>
                <w:rFonts w:eastAsia="宋体" w:cstheme="minorHAnsi"/>
                <w:color w:val="000000"/>
                <w:sz w:val="24"/>
                <w:szCs w:val="24"/>
                <w:lang w:eastAsia="zh-CN"/>
              </w:rPr>
              <w:t>ebri</w:t>
            </w:r>
            <w:r w:rsidRPr="00CB5BD1">
              <w:rPr>
                <w:rFonts w:eastAsia="宋体" w:cstheme="minorHAnsi"/>
                <w:color w:val="000000"/>
                <w:sz w:val="24"/>
                <w:szCs w:val="24"/>
                <w:lang w:eastAsia="zh-CN"/>
              </w:rPr>
              <w:t>ef</w:t>
            </w:r>
            <w:r w:rsidR="00D96AE5" w:rsidRPr="00CB5BD1">
              <w:rPr>
                <w:rFonts w:eastAsia="宋体" w:cstheme="minorHAnsi"/>
                <w:color w:val="000000"/>
                <w:sz w:val="24"/>
                <w:szCs w:val="24"/>
                <w:lang w:eastAsia="zh-CN"/>
              </w:rPr>
              <w:t xml:space="preserve"> meeting with UNDP china and PMO</w:t>
            </w:r>
          </w:p>
        </w:tc>
        <w:tc>
          <w:tcPr>
            <w:tcW w:w="1135" w:type="pct"/>
            <w:vAlign w:val="center"/>
            <w:hideMark/>
          </w:tcPr>
          <w:p w:rsidR="00D96AE5" w:rsidRPr="00CB5BD1" w:rsidRDefault="00D96AE5" w:rsidP="00D96AE5">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Umm e Zia, Yin Xiaolan, Zhao Yue</w:t>
            </w:r>
          </w:p>
        </w:tc>
      </w:tr>
    </w:tbl>
    <w:p w:rsidR="00AC5110" w:rsidRPr="00CB5BD1" w:rsidRDefault="00AC5110" w:rsidP="00AC5110">
      <w:pPr>
        <w:rPr>
          <w:sz w:val="24"/>
          <w:szCs w:val="24"/>
        </w:rPr>
      </w:pPr>
    </w:p>
    <w:p w:rsidR="00A42FC0" w:rsidRPr="00CB5BD1" w:rsidRDefault="00A42FC0">
      <w:pPr>
        <w:rPr>
          <w:sz w:val="24"/>
          <w:szCs w:val="24"/>
        </w:rPr>
      </w:pPr>
      <w:r w:rsidRPr="00CB5BD1">
        <w:rPr>
          <w:sz w:val="24"/>
          <w:szCs w:val="24"/>
        </w:rPr>
        <w:br w:type="page"/>
      </w:r>
    </w:p>
    <w:p w:rsidR="00A42FC0" w:rsidRPr="00CB5BD1" w:rsidRDefault="004B5949" w:rsidP="00A42FC0">
      <w:pPr>
        <w:shd w:val="clear" w:color="auto" w:fill="000000" w:themeFill="text1"/>
        <w:jc w:val="center"/>
        <w:rPr>
          <w:rFonts w:asciiTheme="majorHAnsi" w:hAnsiTheme="majorHAnsi"/>
          <w:b/>
          <w:bCs/>
          <w:color w:val="FFFFFF" w:themeColor="background1"/>
          <w:sz w:val="28"/>
          <w:szCs w:val="28"/>
        </w:rPr>
      </w:pPr>
      <w:r w:rsidRPr="00CB5BD1">
        <w:rPr>
          <w:rFonts w:asciiTheme="majorHAnsi" w:hAnsiTheme="majorHAnsi"/>
          <w:b/>
          <w:bCs/>
          <w:color w:val="FFFFFF" w:themeColor="background1"/>
          <w:sz w:val="28"/>
          <w:szCs w:val="28"/>
        </w:rPr>
        <w:t xml:space="preserve">ANNEX </w:t>
      </w:r>
      <w:r w:rsidR="00A42FC0" w:rsidRPr="00CB5BD1">
        <w:rPr>
          <w:rFonts w:asciiTheme="majorHAnsi" w:hAnsiTheme="majorHAnsi"/>
          <w:b/>
          <w:bCs/>
          <w:color w:val="FFFFFF" w:themeColor="background1"/>
          <w:sz w:val="28"/>
          <w:szCs w:val="28"/>
        </w:rPr>
        <w:t>4</w:t>
      </w:r>
      <w:r w:rsidR="00A42FC0" w:rsidRPr="00CB5BD1">
        <w:rPr>
          <w:rFonts w:asciiTheme="majorHAnsi" w:hAnsiTheme="majorHAnsi"/>
          <w:b/>
          <w:bCs/>
          <w:color w:val="FFFFFF" w:themeColor="background1"/>
          <w:sz w:val="28"/>
          <w:szCs w:val="28"/>
        </w:rPr>
        <w:tab/>
      </w:r>
      <w:r w:rsidR="00A42FC0" w:rsidRPr="00CB5BD1">
        <w:rPr>
          <w:rFonts w:asciiTheme="majorHAnsi" w:hAnsiTheme="majorHAnsi"/>
          <w:b/>
          <w:bCs/>
          <w:color w:val="FFFFFF" w:themeColor="background1"/>
          <w:sz w:val="28"/>
          <w:szCs w:val="28"/>
        </w:rPr>
        <w:tab/>
      </w:r>
      <w:r w:rsidR="00A42FC0" w:rsidRPr="00CB5BD1">
        <w:rPr>
          <w:rFonts w:asciiTheme="majorHAnsi" w:hAnsiTheme="majorHAnsi"/>
          <w:b/>
          <w:bCs/>
          <w:color w:val="FFFFFF" w:themeColor="background1"/>
          <w:sz w:val="28"/>
          <w:szCs w:val="28"/>
        </w:rPr>
        <w:tab/>
      </w:r>
      <w:r w:rsidR="00A42FC0" w:rsidRPr="00CB5BD1">
        <w:rPr>
          <w:rFonts w:asciiTheme="majorHAnsi" w:hAnsiTheme="majorHAnsi"/>
          <w:b/>
          <w:bCs/>
          <w:color w:val="FFFFFF" w:themeColor="background1"/>
          <w:sz w:val="28"/>
          <w:szCs w:val="28"/>
        </w:rPr>
        <w:tab/>
      </w:r>
      <w:r w:rsidR="00A42FC0" w:rsidRPr="00CB5BD1">
        <w:rPr>
          <w:rFonts w:asciiTheme="majorHAnsi" w:hAnsiTheme="majorHAnsi"/>
          <w:b/>
          <w:bCs/>
          <w:color w:val="FFFFFF" w:themeColor="background1"/>
          <w:sz w:val="28"/>
          <w:szCs w:val="28"/>
        </w:rPr>
        <w:tab/>
        <w:t>LIST OF STAKEHOLDERS INTERVIEWED</w:t>
      </w:r>
    </w:p>
    <w:tbl>
      <w:tblPr>
        <w:tblStyle w:val="LightGrid-Accent5"/>
        <w:tblW w:w="0" w:type="auto"/>
        <w:jc w:val="center"/>
        <w:tblLook w:val="04A0" w:firstRow="1" w:lastRow="0" w:firstColumn="1" w:lastColumn="0" w:noHBand="0" w:noVBand="1"/>
      </w:tblPr>
      <w:tblGrid>
        <w:gridCol w:w="1784"/>
        <w:gridCol w:w="2348"/>
        <w:gridCol w:w="3447"/>
        <w:gridCol w:w="2717"/>
      </w:tblGrid>
      <w:tr w:rsidR="00797104" w:rsidRPr="00CB5BD1" w:rsidTr="00FC4F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shd w:val="clear" w:color="auto" w:fill="31849B" w:themeFill="accent5" w:themeFillShade="BF"/>
            <w:vAlign w:val="center"/>
          </w:tcPr>
          <w:p w:rsidR="00797104" w:rsidRPr="00CB5BD1" w:rsidRDefault="00797104" w:rsidP="00FC4FDE">
            <w:pPr>
              <w:jc w:val="center"/>
              <w:rPr>
                <w:rFonts w:asciiTheme="minorHAnsi" w:hAnsiTheme="minorHAnsi" w:cstheme="minorHAnsi"/>
                <w:color w:val="FFFFFF" w:themeColor="background1"/>
                <w:sz w:val="24"/>
                <w:szCs w:val="24"/>
              </w:rPr>
            </w:pPr>
            <w:r w:rsidRPr="00CB5BD1">
              <w:rPr>
                <w:rFonts w:asciiTheme="minorHAnsi" w:hAnsiTheme="minorHAnsi" w:cstheme="minorHAnsi"/>
                <w:color w:val="FFFFFF" w:themeColor="background1"/>
                <w:sz w:val="24"/>
                <w:szCs w:val="24"/>
              </w:rPr>
              <w:t>Name</w:t>
            </w:r>
          </w:p>
        </w:tc>
        <w:tc>
          <w:tcPr>
            <w:tcW w:w="2348" w:type="dxa"/>
            <w:shd w:val="clear" w:color="auto" w:fill="31849B" w:themeFill="accent5" w:themeFillShade="BF"/>
            <w:vAlign w:val="center"/>
          </w:tcPr>
          <w:p w:rsidR="00797104" w:rsidRPr="00CB5BD1" w:rsidRDefault="00797104" w:rsidP="00FC4FD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CB5BD1">
              <w:rPr>
                <w:rFonts w:asciiTheme="minorHAnsi" w:hAnsiTheme="minorHAnsi" w:cstheme="minorHAnsi"/>
                <w:color w:val="FFFFFF" w:themeColor="background1"/>
                <w:sz w:val="24"/>
                <w:szCs w:val="24"/>
              </w:rPr>
              <w:t>Designation</w:t>
            </w:r>
          </w:p>
        </w:tc>
        <w:tc>
          <w:tcPr>
            <w:tcW w:w="3447" w:type="dxa"/>
            <w:shd w:val="clear" w:color="auto" w:fill="31849B" w:themeFill="accent5" w:themeFillShade="BF"/>
            <w:vAlign w:val="center"/>
          </w:tcPr>
          <w:p w:rsidR="00797104" w:rsidRPr="00CB5BD1" w:rsidRDefault="00797104" w:rsidP="00FC4FD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CB5BD1">
              <w:rPr>
                <w:rFonts w:asciiTheme="minorHAnsi" w:hAnsiTheme="minorHAnsi" w:cstheme="minorHAnsi"/>
                <w:color w:val="FFFFFF" w:themeColor="background1"/>
                <w:sz w:val="24"/>
                <w:szCs w:val="24"/>
              </w:rPr>
              <w:t>Organization</w:t>
            </w:r>
          </w:p>
        </w:tc>
        <w:tc>
          <w:tcPr>
            <w:tcW w:w="2717" w:type="dxa"/>
            <w:shd w:val="clear" w:color="auto" w:fill="31849B" w:themeFill="accent5" w:themeFillShade="BF"/>
            <w:vAlign w:val="center"/>
          </w:tcPr>
          <w:p w:rsidR="00797104" w:rsidRPr="00CB5BD1" w:rsidRDefault="00797104" w:rsidP="00FC4FD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CB5BD1">
              <w:rPr>
                <w:rFonts w:asciiTheme="minorHAnsi" w:hAnsiTheme="minorHAnsi" w:cstheme="minorHAnsi"/>
                <w:color w:val="FFFFFF" w:themeColor="background1"/>
                <w:sz w:val="24"/>
                <w:szCs w:val="24"/>
              </w:rPr>
              <w:t>Role in the Project</w:t>
            </w:r>
          </w:p>
        </w:tc>
      </w:tr>
      <w:tr w:rsidR="00FC4FDE" w:rsidRPr="00CB5BD1" w:rsidTr="00FC4F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vAlign w:val="center"/>
          </w:tcPr>
          <w:p w:rsidR="00FC4FDE" w:rsidRPr="00CB5BD1" w:rsidRDefault="00FC4FDE" w:rsidP="00FC4FDE">
            <w:pPr>
              <w:jc w:val="center"/>
              <w:rPr>
                <w:rFonts w:asciiTheme="minorHAnsi" w:eastAsia="宋体" w:hAnsiTheme="minorHAnsi" w:cstheme="minorHAnsi"/>
                <w:b w:val="0"/>
                <w:bCs w:val="0"/>
                <w:color w:val="000000"/>
                <w:sz w:val="24"/>
                <w:szCs w:val="24"/>
                <w:lang w:eastAsia="zh-CN"/>
              </w:rPr>
            </w:pPr>
            <w:r w:rsidRPr="00CB5BD1">
              <w:rPr>
                <w:rFonts w:asciiTheme="minorHAnsi" w:eastAsia="宋体" w:hAnsiTheme="minorHAnsi" w:cstheme="minorHAnsi"/>
                <w:b w:val="0"/>
                <w:bCs w:val="0"/>
                <w:color w:val="000000"/>
                <w:sz w:val="24"/>
                <w:szCs w:val="24"/>
                <w:lang w:eastAsia="zh-CN"/>
              </w:rPr>
              <w:t>Liu Shijun</w:t>
            </w:r>
          </w:p>
        </w:tc>
        <w:tc>
          <w:tcPr>
            <w:tcW w:w="2348"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Project Manager</w:t>
            </w:r>
          </w:p>
        </w:tc>
        <w:tc>
          <w:tcPr>
            <w:tcW w:w="3447"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UNDP China</w:t>
            </w:r>
          </w:p>
        </w:tc>
        <w:tc>
          <w:tcPr>
            <w:tcW w:w="2717"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International agency</w:t>
            </w:r>
          </w:p>
        </w:tc>
      </w:tr>
      <w:tr w:rsidR="00FC4FDE" w:rsidRPr="00CB5BD1" w:rsidTr="00FC4F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vAlign w:val="center"/>
          </w:tcPr>
          <w:p w:rsidR="00FC4FDE" w:rsidRPr="00CB5BD1" w:rsidRDefault="00FC4FDE" w:rsidP="00FC4FDE">
            <w:pPr>
              <w:jc w:val="center"/>
              <w:rPr>
                <w:rFonts w:asciiTheme="minorHAnsi" w:eastAsia="宋体" w:hAnsiTheme="minorHAnsi" w:cstheme="minorHAnsi"/>
                <w:b w:val="0"/>
                <w:bCs w:val="0"/>
                <w:color w:val="000000"/>
                <w:sz w:val="24"/>
                <w:szCs w:val="24"/>
                <w:lang w:eastAsia="zh-CN"/>
              </w:rPr>
            </w:pPr>
            <w:r w:rsidRPr="00CB5BD1">
              <w:rPr>
                <w:rFonts w:asciiTheme="minorHAnsi" w:eastAsia="宋体" w:hAnsiTheme="minorHAnsi" w:cstheme="minorHAnsi"/>
                <w:b w:val="0"/>
                <w:bCs w:val="0"/>
                <w:color w:val="000000"/>
                <w:sz w:val="24"/>
                <w:szCs w:val="24"/>
                <w:lang w:eastAsia="zh-CN"/>
              </w:rPr>
              <w:t>Wang Xin</w:t>
            </w:r>
          </w:p>
        </w:tc>
        <w:tc>
          <w:tcPr>
            <w:tcW w:w="2348"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Director</w:t>
            </w:r>
          </w:p>
        </w:tc>
        <w:tc>
          <w:tcPr>
            <w:tcW w:w="3447"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FECO</w:t>
            </w:r>
          </w:p>
        </w:tc>
        <w:tc>
          <w:tcPr>
            <w:tcW w:w="2717"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NPD</w:t>
            </w:r>
          </w:p>
        </w:tc>
      </w:tr>
      <w:tr w:rsidR="00FC4FDE" w:rsidRPr="00CB5BD1" w:rsidTr="00FC4F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vAlign w:val="center"/>
          </w:tcPr>
          <w:p w:rsidR="00FC4FDE" w:rsidRPr="00CB5BD1" w:rsidRDefault="00FC4FDE" w:rsidP="00FC4FDE">
            <w:pPr>
              <w:jc w:val="center"/>
              <w:rPr>
                <w:rFonts w:asciiTheme="minorHAnsi" w:eastAsia="宋体" w:hAnsiTheme="minorHAnsi" w:cstheme="minorHAnsi"/>
                <w:b w:val="0"/>
                <w:bCs w:val="0"/>
                <w:color w:val="000000"/>
                <w:sz w:val="24"/>
                <w:szCs w:val="24"/>
                <w:lang w:eastAsia="zh-CN"/>
              </w:rPr>
            </w:pPr>
            <w:r w:rsidRPr="00CB5BD1">
              <w:rPr>
                <w:rFonts w:asciiTheme="minorHAnsi" w:eastAsia="宋体" w:hAnsiTheme="minorHAnsi" w:cstheme="minorHAnsi"/>
                <w:b w:val="0"/>
                <w:bCs w:val="0"/>
                <w:color w:val="000000"/>
                <w:sz w:val="24"/>
                <w:szCs w:val="24"/>
                <w:lang w:eastAsia="zh-CN"/>
              </w:rPr>
              <w:t>Yu Zhidi</w:t>
            </w:r>
          </w:p>
        </w:tc>
        <w:tc>
          <w:tcPr>
            <w:tcW w:w="2348"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Deputy director</w:t>
            </w:r>
          </w:p>
        </w:tc>
        <w:tc>
          <w:tcPr>
            <w:tcW w:w="3447"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FECO</w:t>
            </w:r>
          </w:p>
        </w:tc>
        <w:tc>
          <w:tcPr>
            <w:tcW w:w="2717"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PMO director</w:t>
            </w:r>
          </w:p>
        </w:tc>
      </w:tr>
      <w:tr w:rsidR="00FC4FDE" w:rsidRPr="00CB5BD1" w:rsidTr="00FC4F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vAlign w:val="center"/>
          </w:tcPr>
          <w:p w:rsidR="00FC4FDE" w:rsidRPr="00CB5BD1" w:rsidRDefault="00FC4FDE" w:rsidP="00FC4FDE">
            <w:pPr>
              <w:jc w:val="center"/>
              <w:rPr>
                <w:rFonts w:asciiTheme="minorHAnsi" w:eastAsia="宋体" w:hAnsiTheme="minorHAnsi" w:cstheme="minorHAnsi"/>
                <w:b w:val="0"/>
                <w:bCs w:val="0"/>
                <w:color w:val="000000"/>
                <w:sz w:val="24"/>
                <w:szCs w:val="24"/>
                <w:lang w:eastAsia="zh-CN"/>
              </w:rPr>
            </w:pPr>
            <w:r w:rsidRPr="00CB5BD1">
              <w:rPr>
                <w:rFonts w:asciiTheme="minorHAnsi" w:eastAsia="宋体" w:hAnsiTheme="minorHAnsi" w:cstheme="minorHAnsi"/>
                <w:b w:val="0"/>
                <w:bCs w:val="0"/>
                <w:color w:val="000000"/>
                <w:sz w:val="24"/>
                <w:szCs w:val="24"/>
                <w:lang w:eastAsia="zh-CN"/>
              </w:rPr>
              <w:t>Liu Ting</w:t>
            </w:r>
          </w:p>
        </w:tc>
        <w:tc>
          <w:tcPr>
            <w:tcW w:w="2348"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President</w:t>
            </w:r>
          </w:p>
        </w:tc>
        <w:tc>
          <w:tcPr>
            <w:tcW w:w="3447"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China Household Electrical Appliances Research Institute</w:t>
            </w:r>
          </w:p>
        </w:tc>
        <w:tc>
          <w:tcPr>
            <w:tcW w:w="2717"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RAC Training and Testing Centre  sub-contractor</w:t>
            </w:r>
          </w:p>
        </w:tc>
      </w:tr>
      <w:tr w:rsidR="00FC4FDE" w:rsidRPr="00CB5BD1" w:rsidTr="00FC4F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vAlign w:val="center"/>
          </w:tcPr>
          <w:p w:rsidR="00FC4FDE" w:rsidRPr="00CB5BD1" w:rsidRDefault="00FC4FDE" w:rsidP="00FC4FDE">
            <w:pPr>
              <w:jc w:val="center"/>
              <w:rPr>
                <w:rFonts w:asciiTheme="minorHAnsi" w:eastAsia="宋体" w:hAnsiTheme="minorHAnsi" w:cstheme="minorHAnsi"/>
                <w:b w:val="0"/>
                <w:bCs w:val="0"/>
                <w:color w:val="000000"/>
                <w:sz w:val="24"/>
                <w:szCs w:val="24"/>
                <w:lang w:eastAsia="zh-CN"/>
              </w:rPr>
            </w:pPr>
            <w:r w:rsidRPr="00CB5BD1">
              <w:rPr>
                <w:rFonts w:asciiTheme="minorHAnsi" w:eastAsia="宋体" w:hAnsiTheme="minorHAnsi" w:cstheme="minorHAnsi"/>
                <w:b w:val="0"/>
                <w:bCs w:val="0"/>
                <w:color w:val="000000"/>
                <w:sz w:val="24"/>
                <w:szCs w:val="24"/>
                <w:lang w:eastAsia="zh-CN"/>
              </w:rPr>
              <w:t>Zhang Hongbing</w:t>
            </w:r>
          </w:p>
        </w:tc>
        <w:tc>
          <w:tcPr>
            <w:tcW w:w="2348"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Manager</w:t>
            </w:r>
          </w:p>
        </w:tc>
        <w:tc>
          <w:tcPr>
            <w:tcW w:w="3447"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GOME Electrical Appliances</w:t>
            </w:r>
          </w:p>
        </w:tc>
        <w:tc>
          <w:tcPr>
            <w:tcW w:w="2717"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Retailer Incentive Program Sub-contractor</w:t>
            </w:r>
          </w:p>
        </w:tc>
      </w:tr>
      <w:tr w:rsidR="00FC4FDE" w:rsidRPr="00CB5BD1" w:rsidTr="00FC4F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vAlign w:val="center"/>
          </w:tcPr>
          <w:p w:rsidR="00FC4FDE" w:rsidRPr="00CB5BD1" w:rsidRDefault="00FC4FDE" w:rsidP="00FC4FDE">
            <w:pPr>
              <w:jc w:val="center"/>
              <w:rPr>
                <w:rFonts w:asciiTheme="minorHAnsi" w:eastAsia="宋体" w:hAnsiTheme="minorHAnsi" w:cstheme="minorHAnsi"/>
                <w:b w:val="0"/>
                <w:bCs w:val="0"/>
                <w:color w:val="000000"/>
                <w:sz w:val="24"/>
                <w:szCs w:val="24"/>
                <w:lang w:eastAsia="zh-CN"/>
              </w:rPr>
            </w:pPr>
            <w:r w:rsidRPr="00CB5BD1">
              <w:rPr>
                <w:rFonts w:asciiTheme="minorHAnsi" w:eastAsia="宋体" w:hAnsiTheme="minorHAnsi" w:cstheme="minorHAnsi"/>
                <w:b w:val="0"/>
                <w:bCs w:val="0"/>
                <w:color w:val="000000"/>
                <w:sz w:val="24"/>
                <w:szCs w:val="24"/>
                <w:lang w:eastAsia="zh-CN"/>
              </w:rPr>
              <w:t>Xiao Duyu</w:t>
            </w:r>
          </w:p>
        </w:tc>
        <w:tc>
          <w:tcPr>
            <w:tcW w:w="2348"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Director</w:t>
            </w:r>
          </w:p>
        </w:tc>
        <w:tc>
          <w:tcPr>
            <w:tcW w:w="3447"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Ministry of Industry and Information Technology</w:t>
            </w:r>
          </w:p>
        </w:tc>
        <w:tc>
          <w:tcPr>
            <w:tcW w:w="2717"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PAC</w:t>
            </w:r>
          </w:p>
        </w:tc>
      </w:tr>
      <w:tr w:rsidR="00FC4FDE" w:rsidRPr="00CB5BD1" w:rsidTr="00FC4F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vAlign w:val="center"/>
          </w:tcPr>
          <w:p w:rsidR="00FC4FDE" w:rsidRPr="00CB5BD1" w:rsidRDefault="00FC4FDE" w:rsidP="00FC4FDE">
            <w:pPr>
              <w:jc w:val="center"/>
              <w:rPr>
                <w:rFonts w:asciiTheme="minorHAnsi" w:eastAsia="宋体" w:hAnsiTheme="minorHAnsi" w:cstheme="minorHAnsi"/>
                <w:b w:val="0"/>
                <w:bCs w:val="0"/>
                <w:color w:val="000000"/>
                <w:sz w:val="24"/>
                <w:szCs w:val="24"/>
                <w:lang w:eastAsia="zh-CN"/>
              </w:rPr>
            </w:pPr>
            <w:r w:rsidRPr="00CB5BD1">
              <w:rPr>
                <w:rFonts w:asciiTheme="minorHAnsi" w:eastAsia="宋体" w:hAnsiTheme="minorHAnsi" w:cstheme="minorHAnsi"/>
                <w:b w:val="0"/>
                <w:bCs w:val="0"/>
                <w:color w:val="000000"/>
                <w:sz w:val="24"/>
                <w:szCs w:val="24"/>
                <w:lang w:eastAsia="zh-CN"/>
              </w:rPr>
              <w:t>Cheng Jianhong</w:t>
            </w:r>
          </w:p>
        </w:tc>
        <w:tc>
          <w:tcPr>
            <w:tcW w:w="2348"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Researcher</w:t>
            </w:r>
          </w:p>
        </w:tc>
        <w:tc>
          <w:tcPr>
            <w:tcW w:w="3447"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China National Institute of Standardization</w:t>
            </w:r>
          </w:p>
        </w:tc>
        <w:tc>
          <w:tcPr>
            <w:tcW w:w="2717"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Standard Revision Sub-contractor</w:t>
            </w:r>
          </w:p>
        </w:tc>
      </w:tr>
      <w:tr w:rsidR="00FC4FDE" w:rsidRPr="00CB5BD1" w:rsidTr="00FC4F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vAlign w:val="center"/>
          </w:tcPr>
          <w:p w:rsidR="00FC4FDE" w:rsidRPr="00CB5BD1" w:rsidRDefault="00FC4FDE" w:rsidP="00FC4FDE">
            <w:pPr>
              <w:jc w:val="center"/>
              <w:rPr>
                <w:rFonts w:asciiTheme="minorHAnsi" w:eastAsia="宋体" w:hAnsiTheme="minorHAnsi" w:cstheme="minorHAnsi"/>
                <w:b w:val="0"/>
                <w:bCs w:val="0"/>
                <w:color w:val="000000"/>
                <w:sz w:val="24"/>
                <w:szCs w:val="24"/>
                <w:lang w:eastAsia="zh-CN"/>
              </w:rPr>
            </w:pPr>
            <w:r w:rsidRPr="00CB5BD1">
              <w:rPr>
                <w:rFonts w:asciiTheme="minorHAnsi" w:eastAsia="宋体" w:hAnsiTheme="minorHAnsi" w:cstheme="minorHAnsi"/>
                <w:b w:val="0"/>
                <w:bCs w:val="0"/>
                <w:color w:val="000000"/>
                <w:sz w:val="24"/>
                <w:szCs w:val="24"/>
                <w:lang w:eastAsia="zh-CN"/>
              </w:rPr>
              <w:t>Li Junming</w:t>
            </w:r>
          </w:p>
        </w:tc>
        <w:tc>
          <w:tcPr>
            <w:tcW w:w="2348"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Professor</w:t>
            </w:r>
          </w:p>
        </w:tc>
        <w:tc>
          <w:tcPr>
            <w:tcW w:w="3447"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Tsinghua University</w:t>
            </w:r>
          </w:p>
        </w:tc>
        <w:tc>
          <w:tcPr>
            <w:tcW w:w="2717"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Standard impact assessment sub-contractor</w:t>
            </w:r>
          </w:p>
        </w:tc>
      </w:tr>
      <w:tr w:rsidR="00FC4FDE" w:rsidRPr="00CB5BD1" w:rsidTr="00FC4F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vAlign w:val="center"/>
          </w:tcPr>
          <w:p w:rsidR="00FC4FDE" w:rsidRPr="00CB5BD1" w:rsidRDefault="00FC4FDE" w:rsidP="00FC4FDE">
            <w:pPr>
              <w:jc w:val="center"/>
              <w:rPr>
                <w:rFonts w:asciiTheme="minorHAnsi" w:eastAsia="宋体" w:hAnsiTheme="minorHAnsi" w:cstheme="minorHAnsi"/>
                <w:b w:val="0"/>
                <w:bCs w:val="0"/>
                <w:color w:val="000000"/>
                <w:sz w:val="24"/>
                <w:szCs w:val="24"/>
                <w:lang w:eastAsia="zh-CN"/>
              </w:rPr>
            </w:pPr>
            <w:r w:rsidRPr="00CB5BD1">
              <w:rPr>
                <w:rFonts w:asciiTheme="minorHAnsi" w:eastAsia="宋体" w:hAnsiTheme="minorHAnsi" w:cstheme="minorHAnsi"/>
                <w:b w:val="0"/>
                <w:bCs w:val="0"/>
                <w:color w:val="000000"/>
                <w:sz w:val="24"/>
                <w:szCs w:val="24"/>
                <w:lang w:eastAsia="zh-CN"/>
              </w:rPr>
              <w:t>Yin Gefei</w:t>
            </w:r>
          </w:p>
        </w:tc>
        <w:tc>
          <w:tcPr>
            <w:tcW w:w="2348"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Chief manager</w:t>
            </w:r>
          </w:p>
        </w:tc>
        <w:tc>
          <w:tcPr>
            <w:tcW w:w="3447"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China WTO Tribune drop</w:t>
            </w:r>
          </w:p>
        </w:tc>
        <w:tc>
          <w:tcPr>
            <w:tcW w:w="2717"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Document collection sub-contractor</w:t>
            </w:r>
          </w:p>
        </w:tc>
      </w:tr>
      <w:tr w:rsidR="00FC4FDE" w:rsidRPr="00CB5BD1" w:rsidTr="00FC4F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vAlign w:val="center"/>
          </w:tcPr>
          <w:p w:rsidR="00FC4FDE" w:rsidRPr="00CB5BD1" w:rsidRDefault="00FC4FDE" w:rsidP="00FC4FDE">
            <w:pPr>
              <w:jc w:val="center"/>
              <w:rPr>
                <w:rFonts w:asciiTheme="minorHAnsi" w:eastAsia="宋体" w:hAnsiTheme="minorHAnsi" w:cstheme="minorHAnsi"/>
                <w:b w:val="0"/>
                <w:bCs w:val="0"/>
                <w:color w:val="000000"/>
                <w:sz w:val="24"/>
                <w:szCs w:val="24"/>
                <w:lang w:eastAsia="zh-CN"/>
              </w:rPr>
            </w:pPr>
            <w:r w:rsidRPr="00CB5BD1">
              <w:rPr>
                <w:rFonts w:asciiTheme="minorHAnsi" w:eastAsia="宋体" w:hAnsiTheme="minorHAnsi" w:cstheme="minorHAnsi"/>
                <w:b w:val="0"/>
                <w:bCs w:val="0"/>
                <w:color w:val="000000"/>
                <w:sz w:val="24"/>
                <w:szCs w:val="24"/>
                <w:lang w:eastAsia="zh-CN"/>
              </w:rPr>
              <w:t>Xu Yang</w:t>
            </w:r>
          </w:p>
        </w:tc>
        <w:tc>
          <w:tcPr>
            <w:tcW w:w="2348"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Engineer</w:t>
            </w:r>
          </w:p>
        </w:tc>
        <w:tc>
          <w:tcPr>
            <w:tcW w:w="3447"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China Green</w:t>
            </w:r>
          </w:p>
        </w:tc>
        <w:tc>
          <w:tcPr>
            <w:tcW w:w="2717"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Website building sub-contractor</w:t>
            </w:r>
          </w:p>
        </w:tc>
      </w:tr>
      <w:tr w:rsidR="00FC4FDE" w:rsidRPr="00CB5BD1" w:rsidTr="00FC4F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vAlign w:val="center"/>
          </w:tcPr>
          <w:p w:rsidR="00FC4FDE" w:rsidRPr="00CB5BD1" w:rsidRDefault="00FC4FDE" w:rsidP="00FC4FDE">
            <w:pPr>
              <w:jc w:val="center"/>
              <w:rPr>
                <w:rFonts w:asciiTheme="minorHAnsi" w:eastAsia="宋体" w:hAnsiTheme="minorHAnsi" w:cstheme="minorHAnsi"/>
                <w:b w:val="0"/>
                <w:bCs w:val="0"/>
                <w:color w:val="000000"/>
                <w:sz w:val="24"/>
                <w:szCs w:val="24"/>
                <w:lang w:eastAsia="zh-CN"/>
              </w:rPr>
            </w:pPr>
            <w:r w:rsidRPr="00CB5BD1">
              <w:rPr>
                <w:rFonts w:asciiTheme="minorHAnsi" w:eastAsia="宋体" w:hAnsiTheme="minorHAnsi" w:cstheme="minorHAnsi"/>
                <w:b w:val="0"/>
                <w:bCs w:val="0"/>
                <w:color w:val="000000"/>
                <w:sz w:val="24"/>
                <w:szCs w:val="24"/>
                <w:lang w:eastAsia="zh-CN"/>
              </w:rPr>
              <w:t>Dou Yanwei</w:t>
            </w:r>
          </w:p>
        </w:tc>
        <w:tc>
          <w:tcPr>
            <w:tcW w:w="2348"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Engineer</w:t>
            </w:r>
          </w:p>
        </w:tc>
        <w:tc>
          <w:tcPr>
            <w:tcW w:w="3447"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China Household Electrical Appliances Association</w:t>
            </w:r>
          </w:p>
        </w:tc>
        <w:tc>
          <w:tcPr>
            <w:tcW w:w="2717"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ACC Training, AMIS, Manufacture incentive program Sub-contractor</w:t>
            </w:r>
          </w:p>
        </w:tc>
      </w:tr>
      <w:tr w:rsidR="00FC4FDE" w:rsidRPr="00CB5BD1" w:rsidTr="00FC4F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vAlign w:val="center"/>
          </w:tcPr>
          <w:p w:rsidR="00FC4FDE" w:rsidRPr="00CB5BD1" w:rsidRDefault="00FC4FDE" w:rsidP="00FC4FDE">
            <w:pPr>
              <w:jc w:val="center"/>
              <w:rPr>
                <w:rFonts w:asciiTheme="minorHAnsi" w:eastAsia="宋体" w:hAnsiTheme="minorHAnsi" w:cstheme="minorHAnsi"/>
                <w:b w:val="0"/>
                <w:bCs w:val="0"/>
                <w:color w:val="000000"/>
                <w:sz w:val="24"/>
                <w:szCs w:val="24"/>
                <w:lang w:eastAsia="zh-CN"/>
              </w:rPr>
            </w:pPr>
            <w:r w:rsidRPr="00CB5BD1">
              <w:rPr>
                <w:rFonts w:asciiTheme="minorHAnsi" w:eastAsia="宋体" w:hAnsiTheme="minorHAnsi" w:cstheme="minorHAnsi"/>
                <w:b w:val="0"/>
                <w:bCs w:val="0"/>
                <w:color w:val="000000"/>
                <w:sz w:val="24"/>
                <w:szCs w:val="24"/>
                <w:lang w:eastAsia="zh-CN"/>
              </w:rPr>
              <w:t>Zhang Shaomin</w:t>
            </w:r>
          </w:p>
        </w:tc>
        <w:tc>
          <w:tcPr>
            <w:tcW w:w="2348"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Secretary-general</w:t>
            </w:r>
          </w:p>
        </w:tc>
        <w:tc>
          <w:tcPr>
            <w:tcW w:w="3447"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China Environmental Culture Promotion Association</w:t>
            </w:r>
          </w:p>
        </w:tc>
        <w:tc>
          <w:tcPr>
            <w:tcW w:w="2717"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Consumer Education Program  Sub-contractor</w:t>
            </w:r>
          </w:p>
        </w:tc>
      </w:tr>
      <w:tr w:rsidR="00FC4FDE" w:rsidRPr="00CB5BD1" w:rsidTr="00FC4F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vAlign w:val="center"/>
          </w:tcPr>
          <w:p w:rsidR="00FC4FDE" w:rsidRPr="00CB5BD1" w:rsidRDefault="00FC4FDE" w:rsidP="00FC4FDE">
            <w:pPr>
              <w:jc w:val="center"/>
              <w:rPr>
                <w:rFonts w:asciiTheme="minorHAnsi" w:eastAsia="宋体" w:hAnsiTheme="minorHAnsi" w:cstheme="minorHAnsi"/>
                <w:b w:val="0"/>
                <w:bCs w:val="0"/>
                <w:color w:val="000000"/>
                <w:sz w:val="24"/>
                <w:szCs w:val="24"/>
                <w:lang w:eastAsia="zh-CN"/>
              </w:rPr>
            </w:pPr>
            <w:r w:rsidRPr="00CB5BD1">
              <w:rPr>
                <w:rFonts w:asciiTheme="minorHAnsi" w:eastAsia="宋体" w:hAnsiTheme="minorHAnsi" w:cstheme="minorHAnsi"/>
                <w:b w:val="0"/>
                <w:bCs w:val="0"/>
                <w:color w:val="000000"/>
                <w:sz w:val="24"/>
                <w:szCs w:val="24"/>
                <w:lang w:eastAsia="zh-CN"/>
              </w:rPr>
              <w:t>Zhao Zhijun</w:t>
            </w:r>
          </w:p>
        </w:tc>
        <w:tc>
          <w:tcPr>
            <w:tcW w:w="2348"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Director</w:t>
            </w:r>
          </w:p>
        </w:tc>
        <w:tc>
          <w:tcPr>
            <w:tcW w:w="3447"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Beijing Energy-saving and Environment Centre</w:t>
            </w:r>
          </w:p>
        </w:tc>
        <w:tc>
          <w:tcPr>
            <w:tcW w:w="2717"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EE RAC Procurement guide sub-contractor</w:t>
            </w:r>
          </w:p>
        </w:tc>
      </w:tr>
      <w:tr w:rsidR="00FC4FDE" w:rsidRPr="00CB5BD1" w:rsidTr="00FC4F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vAlign w:val="center"/>
          </w:tcPr>
          <w:p w:rsidR="00FC4FDE" w:rsidRPr="00CB5BD1" w:rsidRDefault="00FC4FDE" w:rsidP="00FC4FDE">
            <w:pPr>
              <w:jc w:val="center"/>
              <w:rPr>
                <w:rFonts w:asciiTheme="minorHAnsi" w:eastAsia="宋体" w:hAnsiTheme="minorHAnsi" w:cstheme="minorHAnsi"/>
                <w:b w:val="0"/>
                <w:bCs w:val="0"/>
                <w:color w:val="000000"/>
                <w:sz w:val="24"/>
                <w:szCs w:val="24"/>
                <w:lang w:eastAsia="zh-CN"/>
              </w:rPr>
            </w:pPr>
            <w:r w:rsidRPr="00CB5BD1">
              <w:rPr>
                <w:rFonts w:asciiTheme="minorHAnsi" w:eastAsia="宋体" w:hAnsiTheme="minorHAnsi" w:cstheme="minorHAnsi"/>
                <w:b w:val="0"/>
                <w:bCs w:val="0"/>
                <w:color w:val="000000"/>
                <w:sz w:val="24"/>
                <w:szCs w:val="24"/>
                <w:lang w:eastAsia="zh-CN"/>
              </w:rPr>
              <w:t>Gao</w:t>
            </w:r>
            <w:r w:rsidR="00324BDD">
              <w:rPr>
                <w:rFonts w:asciiTheme="minorHAnsi" w:eastAsia="宋体" w:hAnsiTheme="minorHAnsi" w:cstheme="minorHAnsi"/>
                <w:b w:val="0"/>
                <w:bCs w:val="0"/>
                <w:color w:val="000000"/>
                <w:sz w:val="24"/>
                <w:szCs w:val="24"/>
                <w:lang w:eastAsia="zh-CN"/>
              </w:rPr>
              <w:t xml:space="preserve"> </w:t>
            </w:r>
            <w:r w:rsidRPr="00CB5BD1">
              <w:rPr>
                <w:rFonts w:asciiTheme="minorHAnsi" w:eastAsia="宋体" w:hAnsiTheme="minorHAnsi" w:cstheme="minorHAnsi"/>
                <w:b w:val="0"/>
                <w:bCs w:val="0"/>
                <w:color w:val="000000"/>
                <w:sz w:val="24"/>
                <w:szCs w:val="24"/>
                <w:lang w:eastAsia="zh-CN"/>
              </w:rPr>
              <w:t>Jiancheng</w:t>
            </w:r>
          </w:p>
        </w:tc>
        <w:tc>
          <w:tcPr>
            <w:tcW w:w="2348"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Editor-in-chief</w:t>
            </w:r>
          </w:p>
        </w:tc>
        <w:tc>
          <w:tcPr>
            <w:tcW w:w="3447"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Beijing Changsheng</w:t>
            </w:r>
            <w:r w:rsidR="00324BDD">
              <w:rPr>
                <w:rFonts w:eastAsia="宋体" w:cstheme="minorHAnsi"/>
                <w:color w:val="000000"/>
                <w:sz w:val="24"/>
                <w:szCs w:val="24"/>
                <w:lang w:eastAsia="zh-CN"/>
              </w:rPr>
              <w:t xml:space="preserve"> </w:t>
            </w:r>
            <w:r w:rsidRPr="00CB5BD1">
              <w:rPr>
                <w:rFonts w:eastAsia="宋体" w:cstheme="minorHAnsi"/>
                <w:color w:val="000000"/>
                <w:sz w:val="24"/>
                <w:szCs w:val="24"/>
                <w:lang w:eastAsia="zh-CN"/>
              </w:rPr>
              <w:t>Shang</w:t>
            </w:r>
            <w:r w:rsidR="00324BDD">
              <w:rPr>
                <w:rFonts w:eastAsia="宋体" w:cstheme="minorHAnsi"/>
                <w:color w:val="000000"/>
                <w:sz w:val="24"/>
                <w:szCs w:val="24"/>
                <w:lang w:eastAsia="zh-CN"/>
              </w:rPr>
              <w:t xml:space="preserve"> </w:t>
            </w:r>
            <w:r w:rsidRPr="00CB5BD1">
              <w:rPr>
                <w:rFonts w:eastAsia="宋体" w:cstheme="minorHAnsi"/>
                <w:color w:val="000000"/>
                <w:sz w:val="24"/>
                <w:szCs w:val="24"/>
                <w:lang w:eastAsia="zh-CN"/>
              </w:rPr>
              <w:t>Jia advertising co., LTD</w:t>
            </w:r>
          </w:p>
        </w:tc>
        <w:tc>
          <w:tcPr>
            <w:tcW w:w="2717"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EE RAC promoting sub-contractor</w:t>
            </w:r>
          </w:p>
        </w:tc>
      </w:tr>
      <w:tr w:rsidR="00FC4FDE" w:rsidRPr="00CB5BD1" w:rsidTr="00FC4F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vAlign w:val="center"/>
          </w:tcPr>
          <w:p w:rsidR="00FC4FDE" w:rsidRPr="00CB5BD1" w:rsidRDefault="00FC4FDE" w:rsidP="00FC4FDE">
            <w:pPr>
              <w:jc w:val="center"/>
              <w:rPr>
                <w:rFonts w:asciiTheme="minorHAnsi" w:eastAsia="宋体" w:hAnsiTheme="minorHAnsi" w:cstheme="minorHAnsi"/>
                <w:b w:val="0"/>
                <w:bCs w:val="0"/>
                <w:color w:val="000000"/>
                <w:sz w:val="24"/>
                <w:szCs w:val="24"/>
                <w:lang w:eastAsia="zh-CN"/>
              </w:rPr>
            </w:pPr>
            <w:r w:rsidRPr="00CB5BD1">
              <w:rPr>
                <w:rFonts w:asciiTheme="minorHAnsi" w:eastAsia="宋体" w:hAnsiTheme="minorHAnsi" w:cstheme="minorHAnsi"/>
                <w:b w:val="0"/>
                <w:bCs w:val="0"/>
                <w:color w:val="000000"/>
                <w:sz w:val="24"/>
                <w:szCs w:val="24"/>
                <w:lang w:eastAsia="zh-CN"/>
              </w:rPr>
              <w:t>Li Meng</w:t>
            </w:r>
          </w:p>
        </w:tc>
        <w:tc>
          <w:tcPr>
            <w:tcW w:w="2348"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Manager</w:t>
            </w:r>
          </w:p>
        </w:tc>
        <w:tc>
          <w:tcPr>
            <w:tcW w:w="3447"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Midea</w:t>
            </w:r>
          </w:p>
        </w:tc>
        <w:tc>
          <w:tcPr>
            <w:tcW w:w="2717" w:type="dxa"/>
            <w:vAlign w:val="center"/>
          </w:tcPr>
          <w:p w:rsidR="00FC4FDE" w:rsidRPr="00CB5BD1" w:rsidRDefault="00FC4FDE" w:rsidP="00FC4FD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RAC manufacture</w:t>
            </w:r>
          </w:p>
        </w:tc>
      </w:tr>
      <w:tr w:rsidR="00FC4FDE" w:rsidRPr="00CB5BD1" w:rsidTr="00FC4F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vAlign w:val="center"/>
          </w:tcPr>
          <w:p w:rsidR="00FC4FDE" w:rsidRPr="00CB5BD1" w:rsidRDefault="00FC4FDE" w:rsidP="00FC4FDE">
            <w:pPr>
              <w:jc w:val="center"/>
              <w:rPr>
                <w:rFonts w:asciiTheme="minorHAnsi" w:eastAsia="宋体" w:hAnsiTheme="minorHAnsi" w:cstheme="minorHAnsi"/>
                <w:b w:val="0"/>
                <w:bCs w:val="0"/>
                <w:color w:val="000000"/>
                <w:sz w:val="24"/>
                <w:szCs w:val="24"/>
                <w:lang w:eastAsia="zh-CN"/>
              </w:rPr>
            </w:pPr>
            <w:r w:rsidRPr="00CB5BD1">
              <w:rPr>
                <w:rFonts w:asciiTheme="minorHAnsi" w:eastAsia="宋体" w:hAnsiTheme="minorHAnsi" w:cstheme="minorHAnsi"/>
                <w:b w:val="0"/>
                <w:bCs w:val="0"/>
                <w:color w:val="000000"/>
                <w:sz w:val="24"/>
                <w:szCs w:val="24"/>
                <w:lang w:eastAsia="zh-CN"/>
              </w:rPr>
              <w:t>Liu Yajun</w:t>
            </w:r>
          </w:p>
        </w:tc>
        <w:tc>
          <w:tcPr>
            <w:tcW w:w="2348"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Manager</w:t>
            </w:r>
          </w:p>
        </w:tc>
        <w:tc>
          <w:tcPr>
            <w:tcW w:w="3447"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GMCC</w:t>
            </w:r>
          </w:p>
        </w:tc>
        <w:tc>
          <w:tcPr>
            <w:tcW w:w="2717" w:type="dxa"/>
            <w:vAlign w:val="center"/>
          </w:tcPr>
          <w:p w:rsidR="00FC4FDE" w:rsidRPr="00CB5BD1" w:rsidRDefault="00FC4FDE" w:rsidP="00FC4FD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ACC manufacture</w:t>
            </w:r>
          </w:p>
        </w:tc>
      </w:tr>
    </w:tbl>
    <w:p w:rsidR="00A42FC0" w:rsidRPr="00CB5BD1" w:rsidRDefault="00A42FC0" w:rsidP="00AC5110">
      <w:pPr>
        <w:rPr>
          <w:sz w:val="24"/>
          <w:szCs w:val="24"/>
        </w:rPr>
      </w:pPr>
    </w:p>
    <w:p w:rsidR="004F3718" w:rsidRPr="00CB5BD1" w:rsidRDefault="004F3718">
      <w:pPr>
        <w:rPr>
          <w:sz w:val="24"/>
          <w:szCs w:val="24"/>
        </w:rPr>
      </w:pPr>
      <w:r w:rsidRPr="00CB5BD1">
        <w:rPr>
          <w:sz w:val="24"/>
          <w:szCs w:val="24"/>
        </w:rPr>
        <w:br w:type="page"/>
      </w:r>
    </w:p>
    <w:p w:rsidR="004F3718" w:rsidRPr="00CB5BD1" w:rsidRDefault="004B5949" w:rsidP="004F3718">
      <w:pPr>
        <w:shd w:val="clear" w:color="auto" w:fill="000000" w:themeFill="text1"/>
        <w:jc w:val="center"/>
        <w:rPr>
          <w:rFonts w:asciiTheme="majorHAnsi" w:hAnsiTheme="majorHAnsi"/>
          <w:b/>
          <w:bCs/>
          <w:color w:val="FFFFFF" w:themeColor="background1"/>
          <w:sz w:val="28"/>
          <w:szCs w:val="28"/>
        </w:rPr>
      </w:pPr>
      <w:r w:rsidRPr="00CB5BD1">
        <w:rPr>
          <w:rFonts w:asciiTheme="majorHAnsi" w:hAnsiTheme="majorHAnsi"/>
          <w:b/>
          <w:bCs/>
          <w:color w:val="FFFFFF" w:themeColor="background1"/>
          <w:sz w:val="28"/>
          <w:szCs w:val="28"/>
        </w:rPr>
        <w:t xml:space="preserve">ANNEX </w:t>
      </w:r>
      <w:r w:rsidR="004F3718" w:rsidRPr="00CB5BD1">
        <w:rPr>
          <w:rFonts w:asciiTheme="majorHAnsi" w:hAnsiTheme="majorHAnsi"/>
          <w:b/>
          <w:bCs/>
          <w:color w:val="FFFFFF" w:themeColor="background1"/>
          <w:sz w:val="28"/>
          <w:szCs w:val="28"/>
        </w:rPr>
        <w:t>5</w:t>
      </w:r>
      <w:r w:rsidR="004F3718" w:rsidRPr="00CB5BD1">
        <w:rPr>
          <w:rFonts w:asciiTheme="majorHAnsi" w:hAnsiTheme="majorHAnsi"/>
          <w:b/>
          <w:bCs/>
          <w:color w:val="FFFFFF" w:themeColor="background1"/>
          <w:sz w:val="28"/>
          <w:szCs w:val="28"/>
        </w:rPr>
        <w:tab/>
      </w:r>
      <w:r w:rsidR="004F3718" w:rsidRPr="00CB5BD1">
        <w:rPr>
          <w:rFonts w:asciiTheme="majorHAnsi" w:hAnsiTheme="majorHAnsi"/>
          <w:b/>
          <w:bCs/>
          <w:color w:val="FFFFFF" w:themeColor="background1"/>
          <w:sz w:val="28"/>
          <w:szCs w:val="28"/>
        </w:rPr>
        <w:tab/>
      </w:r>
      <w:r w:rsidR="004F3718" w:rsidRPr="00CB5BD1">
        <w:rPr>
          <w:rFonts w:asciiTheme="majorHAnsi" w:hAnsiTheme="majorHAnsi"/>
          <w:b/>
          <w:bCs/>
          <w:color w:val="FFFFFF" w:themeColor="background1"/>
          <w:sz w:val="28"/>
          <w:szCs w:val="28"/>
        </w:rPr>
        <w:tab/>
      </w:r>
      <w:r w:rsidR="004F3718" w:rsidRPr="00CB5BD1">
        <w:rPr>
          <w:rFonts w:asciiTheme="majorHAnsi" w:hAnsiTheme="majorHAnsi"/>
          <w:b/>
          <w:bCs/>
          <w:color w:val="FFFFFF" w:themeColor="background1"/>
          <w:sz w:val="28"/>
          <w:szCs w:val="28"/>
        </w:rPr>
        <w:tab/>
      </w:r>
      <w:r w:rsidR="004F3718" w:rsidRPr="00CB5BD1">
        <w:rPr>
          <w:rFonts w:asciiTheme="majorHAnsi" w:hAnsiTheme="majorHAnsi"/>
          <w:b/>
          <w:bCs/>
          <w:color w:val="FFFFFF" w:themeColor="background1"/>
          <w:sz w:val="28"/>
          <w:szCs w:val="28"/>
        </w:rPr>
        <w:tab/>
        <w:t>TERMINAL EVALUATION REPORT OUTLINE</w:t>
      </w:r>
    </w:p>
    <w:tbl>
      <w:tblPr>
        <w:tblW w:w="0" w:type="auto"/>
        <w:tblInd w:w="108" w:type="dxa"/>
        <w:tblLook w:val="04A0" w:firstRow="1" w:lastRow="0" w:firstColumn="1" w:lastColumn="0" w:noHBand="0" w:noVBand="1"/>
      </w:tblPr>
      <w:tblGrid>
        <w:gridCol w:w="985"/>
        <w:gridCol w:w="8483"/>
      </w:tblGrid>
      <w:tr w:rsidR="004F3718" w:rsidRPr="00CB5BD1" w:rsidTr="0068468B">
        <w:tc>
          <w:tcPr>
            <w:tcW w:w="985" w:type="dxa"/>
          </w:tcPr>
          <w:p w:rsidR="004F3718" w:rsidRPr="00CB5BD1" w:rsidRDefault="004F3718" w:rsidP="0068468B">
            <w:pPr>
              <w:spacing w:after="0"/>
              <w:rPr>
                <w:rFonts w:eastAsia="Times New Roman" w:cs="Times New Roman"/>
                <w:b/>
                <w:bCs/>
                <w:sz w:val="24"/>
                <w:szCs w:val="24"/>
              </w:rPr>
            </w:pPr>
            <w:r w:rsidRPr="00CB5BD1">
              <w:rPr>
                <w:rFonts w:eastAsia="Times New Roman" w:cs="Times New Roman"/>
                <w:b/>
                <w:bCs/>
                <w:sz w:val="24"/>
                <w:szCs w:val="24"/>
              </w:rPr>
              <w:t>i.</w:t>
            </w:r>
          </w:p>
        </w:tc>
        <w:tc>
          <w:tcPr>
            <w:tcW w:w="8483" w:type="dxa"/>
          </w:tcPr>
          <w:p w:rsidR="004F3718" w:rsidRPr="00CB5BD1" w:rsidRDefault="00F75B34" w:rsidP="0068468B">
            <w:pPr>
              <w:spacing w:after="0"/>
              <w:rPr>
                <w:rFonts w:eastAsia="Times New Roman" w:cs="Times New Roman"/>
                <w:b/>
                <w:bCs/>
                <w:sz w:val="24"/>
                <w:szCs w:val="24"/>
              </w:rPr>
            </w:pPr>
            <w:r w:rsidRPr="00CB5BD1">
              <w:rPr>
                <w:rFonts w:eastAsia="Times New Roman" w:cs="Times New Roman"/>
                <w:b/>
                <w:bCs/>
                <w:sz w:val="24"/>
                <w:szCs w:val="24"/>
              </w:rPr>
              <w:t>Opening page</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 xml:space="preserve">Title of  UNDP supported GEF financed project </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 xml:space="preserve">UNDP and GEF project ID#s.  </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Evaluation time frame and date of evaluation report</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Region and countries included in the project</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GEF Operational Program/Strategic Program</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Implementing Partner and other project partners</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 xml:space="preserve">Evaluation team members </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Acknowledgements</w:t>
            </w:r>
          </w:p>
        </w:tc>
      </w:tr>
      <w:tr w:rsidR="004F3718" w:rsidRPr="00CB5BD1" w:rsidTr="0068468B">
        <w:tc>
          <w:tcPr>
            <w:tcW w:w="985" w:type="dxa"/>
          </w:tcPr>
          <w:p w:rsidR="004F3718" w:rsidRPr="00CB5BD1" w:rsidRDefault="004F3718" w:rsidP="0068468B">
            <w:pPr>
              <w:spacing w:after="0"/>
              <w:rPr>
                <w:rFonts w:eastAsia="Times New Roman" w:cs="Times New Roman"/>
                <w:b/>
                <w:bCs/>
                <w:sz w:val="24"/>
                <w:szCs w:val="24"/>
              </w:rPr>
            </w:pPr>
            <w:r w:rsidRPr="00CB5BD1">
              <w:rPr>
                <w:rFonts w:eastAsia="Times New Roman" w:cs="Times New Roman"/>
                <w:b/>
                <w:bCs/>
                <w:sz w:val="24"/>
                <w:szCs w:val="24"/>
              </w:rPr>
              <w:t>ii.</w:t>
            </w:r>
          </w:p>
        </w:tc>
        <w:tc>
          <w:tcPr>
            <w:tcW w:w="8483" w:type="dxa"/>
          </w:tcPr>
          <w:p w:rsidR="004F3718" w:rsidRPr="00CB5BD1" w:rsidRDefault="004F3718" w:rsidP="0068468B">
            <w:pPr>
              <w:spacing w:after="0"/>
              <w:rPr>
                <w:rFonts w:eastAsia="Times New Roman" w:cs="Times New Roman"/>
                <w:b/>
                <w:bCs/>
                <w:sz w:val="24"/>
                <w:szCs w:val="24"/>
              </w:rPr>
            </w:pPr>
            <w:r w:rsidRPr="00CB5BD1">
              <w:rPr>
                <w:rFonts w:eastAsia="Times New Roman" w:cs="Times New Roman"/>
                <w:b/>
                <w:bCs/>
                <w:sz w:val="24"/>
                <w:szCs w:val="24"/>
              </w:rPr>
              <w:t>Executive Summary</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Project Summary Table</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Project Description (brief)</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Evaluation Rating Table</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Summary of conclusions, recommendations and lessons</w:t>
            </w:r>
          </w:p>
        </w:tc>
      </w:tr>
      <w:tr w:rsidR="004F3718" w:rsidRPr="00CB5BD1" w:rsidTr="0068468B">
        <w:tc>
          <w:tcPr>
            <w:tcW w:w="985" w:type="dxa"/>
          </w:tcPr>
          <w:p w:rsidR="004F3718" w:rsidRPr="00CB5BD1" w:rsidRDefault="004F3718" w:rsidP="0068468B">
            <w:pPr>
              <w:spacing w:after="0"/>
              <w:rPr>
                <w:rFonts w:eastAsia="Times New Roman" w:cs="Times New Roman"/>
                <w:b/>
                <w:bCs/>
                <w:sz w:val="24"/>
                <w:szCs w:val="24"/>
              </w:rPr>
            </w:pPr>
            <w:r w:rsidRPr="00CB5BD1">
              <w:rPr>
                <w:rFonts w:eastAsia="Times New Roman" w:cs="Times New Roman"/>
                <w:b/>
                <w:bCs/>
                <w:sz w:val="24"/>
                <w:szCs w:val="24"/>
              </w:rPr>
              <w:t>iii.</w:t>
            </w:r>
          </w:p>
        </w:tc>
        <w:tc>
          <w:tcPr>
            <w:tcW w:w="8483" w:type="dxa"/>
          </w:tcPr>
          <w:p w:rsidR="004F3718" w:rsidRPr="00CB5BD1" w:rsidRDefault="004F3718" w:rsidP="00F75B34">
            <w:pPr>
              <w:spacing w:after="0"/>
              <w:rPr>
                <w:rFonts w:eastAsia="Times New Roman" w:cs="Times New Roman"/>
                <w:b/>
                <w:bCs/>
                <w:sz w:val="24"/>
                <w:szCs w:val="24"/>
              </w:rPr>
            </w:pPr>
            <w:r w:rsidRPr="00CB5BD1">
              <w:rPr>
                <w:rFonts w:eastAsia="Times New Roman" w:cs="Times New Roman"/>
                <w:b/>
                <w:bCs/>
                <w:sz w:val="24"/>
                <w:szCs w:val="24"/>
              </w:rPr>
              <w:t>Acronyms and Abbreviations</w:t>
            </w:r>
          </w:p>
        </w:tc>
      </w:tr>
      <w:tr w:rsidR="004F3718" w:rsidRPr="00CB5BD1" w:rsidTr="0068468B">
        <w:tc>
          <w:tcPr>
            <w:tcW w:w="985" w:type="dxa"/>
          </w:tcPr>
          <w:p w:rsidR="004F3718" w:rsidRPr="00CB5BD1" w:rsidRDefault="004F3718" w:rsidP="0068468B">
            <w:pPr>
              <w:spacing w:after="0"/>
              <w:rPr>
                <w:rFonts w:eastAsia="Times New Roman" w:cs="Times New Roman"/>
                <w:b/>
                <w:bCs/>
                <w:sz w:val="24"/>
                <w:szCs w:val="24"/>
              </w:rPr>
            </w:pPr>
            <w:r w:rsidRPr="00CB5BD1">
              <w:rPr>
                <w:rFonts w:eastAsia="Times New Roman" w:cs="Times New Roman"/>
                <w:b/>
                <w:bCs/>
                <w:sz w:val="24"/>
                <w:szCs w:val="24"/>
              </w:rPr>
              <w:t>1.</w:t>
            </w:r>
          </w:p>
        </w:tc>
        <w:tc>
          <w:tcPr>
            <w:tcW w:w="8483" w:type="dxa"/>
          </w:tcPr>
          <w:p w:rsidR="004F3718" w:rsidRPr="00CB5BD1" w:rsidRDefault="004F3718" w:rsidP="0068468B">
            <w:pPr>
              <w:spacing w:after="0"/>
              <w:rPr>
                <w:rFonts w:eastAsia="Times New Roman" w:cs="Times New Roman"/>
                <w:b/>
                <w:bCs/>
                <w:sz w:val="24"/>
                <w:szCs w:val="24"/>
              </w:rPr>
            </w:pPr>
            <w:r w:rsidRPr="00CB5BD1">
              <w:rPr>
                <w:rFonts w:eastAsia="Times New Roman" w:cs="Times New Roman"/>
                <w:b/>
                <w:bCs/>
                <w:sz w:val="24"/>
                <w:szCs w:val="24"/>
              </w:rPr>
              <w:t>Introduction</w:t>
            </w:r>
          </w:p>
          <w:p w:rsidR="004F3718" w:rsidRPr="00CB5BD1" w:rsidRDefault="004F3718" w:rsidP="0068468B">
            <w:pPr>
              <w:numPr>
                <w:ilvl w:val="0"/>
                <w:numId w:val="1"/>
              </w:numPr>
              <w:spacing w:after="0" w:line="240" w:lineRule="auto"/>
              <w:rPr>
                <w:rFonts w:eastAsia="Times New Roman" w:cs="Times New Roman"/>
                <w:b/>
                <w:sz w:val="24"/>
                <w:szCs w:val="24"/>
              </w:rPr>
            </w:pPr>
            <w:r w:rsidRPr="00CB5BD1">
              <w:rPr>
                <w:rFonts w:eastAsia="Times New Roman" w:cs="Times New Roman"/>
                <w:sz w:val="24"/>
                <w:szCs w:val="24"/>
              </w:rPr>
              <w:t xml:space="preserve">Purpose of the evaluation </w:t>
            </w:r>
          </w:p>
          <w:p w:rsidR="004F3718" w:rsidRPr="00CB5BD1" w:rsidRDefault="004F3718" w:rsidP="0068468B">
            <w:pPr>
              <w:numPr>
                <w:ilvl w:val="0"/>
                <w:numId w:val="1"/>
              </w:numPr>
              <w:spacing w:after="0" w:line="240" w:lineRule="auto"/>
              <w:rPr>
                <w:rFonts w:eastAsia="Times New Roman" w:cs="Times New Roman"/>
                <w:b/>
                <w:sz w:val="24"/>
                <w:szCs w:val="24"/>
              </w:rPr>
            </w:pPr>
            <w:r w:rsidRPr="00CB5BD1">
              <w:rPr>
                <w:rFonts w:eastAsia="Times New Roman" w:cs="Times New Roman"/>
                <w:sz w:val="24"/>
                <w:szCs w:val="24"/>
              </w:rPr>
              <w:t xml:space="preserve">Scope &amp; Methodology </w:t>
            </w:r>
          </w:p>
          <w:p w:rsidR="004F3718" w:rsidRPr="00CB5BD1" w:rsidRDefault="004F3718" w:rsidP="0068468B">
            <w:pPr>
              <w:numPr>
                <w:ilvl w:val="0"/>
                <w:numId w:val="1"/>
              </w:numPr>
              <w:spacing w:after="0" w:line="240" w:lineRule="auto"/>
              <w:rPr>
                <w:rFonts w:eastAsia="Times New Roman" w:cs="Times New Roman"/>
                <w:b/>
                <w:sz w:val="24"/>
                <w:szCs w:val="24"/>
              </w:rPr>
            </w:pPr>
            <w:r w:rsidRPr="00CB5BD1">
              <w:rPr>
                <w:rFonts w:eastAsia="Times New Roman" w:cs="Times New Roman"/>
                <w:sz w:val="24"/>
                <w:szCs w:val="24"/>
              </w:rPr>
              <w:t>Structure of the evaluation report</w:t>
            </w:r>
          </w:p>
        </w:tc>
      </w:tr>
      <w:tr w:rsidR="004F3718" w:rsidRPr="00CB5BD1" w:rsidTr="0068468B">
        <w:tc>
          <w:tcPr>
            <w:tcW w:w="985" w:type="dxa"/>
          </w:tcPr>
          <w:p w:rsidR="004F3718" w:rsidRPr="00CB5BD1" w:rsidRDefault="004F3718" w:rsidP="0068468B">
            <w:pPr>
              <w:spacing w:after="0"/>
              <w:rPr>
                <w:rFonts w:eastAsia="Times New Roman" w:cs="Times New Roman"/>
                <w:b/>
                <w:bCs/>
                <w:sz w:val="24"/>
                <w:szCs w:val="24"/>
              </w:rPr>
            </w:pPr>
            <w:r w:rsidRPr="00CB5BD1">
              <w:rPr>
                <w:rFonts w:eastAsia="Times New Roman" w:cs="Times New Roman"/>
                <w:b/>
                <w:bCs/>
                <w:sz w:val="24"/>
                <w:szCs w:val="24"/>
              </w:rPr>
              <w:t>2.</w:t>
            </w:r>
          </w:p>
        </w:tc>
        <w:tc>
          <w:tcPr>
            <w:tcW w:w="8483" w:type="dxa"/>
          </w:tcPr>
          <w:p w:rsidR="004F3718" w:rsidRPr="00CB5BD1" w:rsidRDefault="004F3718" w:rsidP="0068468B">
            <w:pPr>
              <w:spacing w:after="0"/>
              <w:rPr>
                <w:rFonts w:eastAsia="Times New Roman" w:cs="Times New Roman"/>
                <w:b/>
                <w:bCs/>
                <w:sz w:val="24"/>
                <w:szCs w:val="24"/>
              </w:rPr>
            </w:pPr>
            <w:r w:rsidRPr="00CB5BD1">
              <w:rPr>
                <w:rFonts w:eastAsia="Times New Roman" w:cs="Times New Roman"/>
                <w:b/>
                <w:bCs/>
                <w:sz w:val="24"/>
                <w:szCs w:val="24"/>
              </w:rPr>
              <w:t>Project description and development context</w:t>
            </w:r>
          </w:p>
          <w:p w:rsidR="004F3718" w:rsidRPr="00CB5BD1" w:rsidRDefault="004F3718" w:rsidP="0068468B">
            <w:pPr>
              <w:numPr>
                <w:ilvl w:val="0"/>
                <w:numId w:val="2"/>
              </w:numPr>
              <w:spacing w:after="0" w:line="240" w:lineRule="auto"/>
              <w:rPr>
                <w:rFonts w:eastAsia="Times New Roman" w:cs="Times New Roman"/>
                <w:sz w:val="24"/>
                <w:szCs w:val="24"/>
              </w:rPr>
            </w:pPr>
            <w:r w:rsidRPr="00CB5BD1">
              <w:rPr>
                <w:rFonts w:eastAsia="Times New Roman" w:cs="Times New Roman"/>
                <w:sz w:val="24"/>
                <w:szCs w:val="24"/>
              </w:rPr>
              <w:t>Project start and duration</w:t>
            </w:r>
          </w:p>
          <w:p w:rsidR="004F3718" w:rsidRPr="00CB5BD1" w:rsidRDefault="004F3718" w:rsidP="0068468B">
            <w:pPr>
              <w:numPr>
                <w:ilvl w:val="0"/>
                <w:numId w:val="2"/>
              </w:numPr>
              <w:spacing w:after="0" w:line="240" w:lineRule="auto"/>
              <w:rPr>
                <w:rFonts w:eastAsia="Times New Roman" w:cs="Times New Roman"/>
                <w:sz w:val="24"/>
                <w:szCs w:val="24"/>
              </w:rPr>
            </w:pPr>
            <w:r w:rsidRPr="00CB5BD1">
              <w:rPr>
                <w:rFonts w:eastAsia="Times New Roman" w:cs="Times New Roman"/>
                <w:sz w:val="24"/>
                <w:szCs w:val="24"/>
              </w:rPr>
              <w:t>Problems that the project sought  to address</w:t>
            </w:r>
          </w:p>
          <w:p w:rsidR="004F3718" w:rsidRPr="00CB5BD1" w:rsidRDefault="004F3718" w:rsidP="0068468B">
            <w:pPr>
              <w:numPr>
                <w:ilvl w:val="0"/>
                <w:numId w:val="2"/>
              </w:numPr>
              <w:spacing w:after="0" w:line="240" w:lineRule="auto"/>
              <w:rPr>
                <w:rFonts w:eastAsia="Times New Roman" w:cs="Times New Roman"/>
                <w:sz w:val="24"/>
                <w:szCs w:val="24"/>
              </w:rPr>
            </w:pPr>
            <w:r w:rsidRPr="00CB5BD1">
              <w:rPr>
                <w:rFonts w:eastAsia="Times New Roman" w:cs="Times New Roman"/>
                <w:sz w:val="24"/>
                <w:szCs w:val="24"/>
              </w:rPr>
              <w:t>Immediate and development objectives of the project</w:t>
            </w:r>
          </w:p>
          <w:p w:rsidR="004F3718" w:rsidRPr="00CB5BD1" w:rsidRDefault="004F3718" w:rsidP="0068468B">
            <w:pPr>
              <w:numPr>
                <w:ilvl w:val="0"/>
                <w:numId w:val="2"/>
              </w:numPr>
              <w:spacing w:after="0" w:line="240" w:lineRule="auto"/>
              <w:rPr>
                <w:rFonts w:eastAsia="Times New Roman" w:cs="Times New Roman"/>
                <w:sz w:val="24"/>
                <w:szCs w:val="24"/>
              </w:rPr>
            </w:pPr>
            <w:r w:rsidRPr="00CB5BD1">
              <w:rPr>
                <w:rFonts w:eastAsia="Times New Roman" w:cs="Times New Roman"/>
                <w:sz w:val="24"/>
                <w:szCs w:val="24"/>
              </w:rPr>
              <w:t>Baseline Indicators established</w:t>
            </w:r>
          </w:p>
          <w:p w:rsidR="004F3718" w:rsidRPr="00CB5BD1" w:rsidRDefault="004F3718" w:rsidP="0068468B">
            <w:pPr>
              <w:numPr>
                <w:ilvl w:val="0"/>
                <w:numId w:val="2"/>
              </w:numPr>
              <w:spacing w:after="0" w:line="240" w:lineRule="auto"/>
              <w:rPr>
                <w:rFonts w:eastAsia="Times New Roman" w:cs="Times New Roman"/>
                <w:sz w:val="24"/>
                <w:szCs w:val="24"/>
              </w:rPr>
            </w:pPr>
            <w:r w:rsidRPr="00CB5BD1">
              <w:rPr>
                <w:rFonts w:eastAsia="Times New Roman" w:cs="Times New Roman"/>
                <w:sz w:val="24"/>
                <w:szCs w:val="24"/>
              </w:rPr>
              <w:t>Main stakeholders</w:t>
            </w:r>
          </w:p>
          <w:p w:rsidR="004F3718" w:rsidRPr="00CB5BD1" w:rsidRDefault="004F3718" w:rsidP="0068468B">
            <w:pPr>
              <w:numPr>
                <w:ilvl w:val="0"/>
                <w:numId w:val="2"/>
              </w:numPr>
              <w:spacing w:after="0" w:line="240" w:lineRule="auto"/>
              <w:rPr>
                <w:rFonts w:eastAsia="Times New Roman" w:cs="Times New Roman"/>
                <w:sz w:val="24"/>
                <w:szCs w:val="24"/>
              </w:rPr>
            </w:pPr>
            <w:r w:rsidRPr="00CB5BD1">
              <w:rPr>
                <w:rFonts w:eastAsia="Times New Roman" w:cs="Times New Roman"/>
                <w:sz w:val="24"/>
                <w:szCs w:val="24"/>
              </w:rPr>
              <w:t>Expected Results</w:t>
            </w:r>
          </w:p>
        </w:tc>
      </w:tr>
      <w:tr w:rsidR="004F3718" w:rsidRPr="00CB5BD1" w:rsidTr="0068468B">
        <w:tc>
          <w:tcPr>
            <w:tcW w:w="985" w:type="dxa"/>
          </w:tcPr>
          <w:p w:rsidR="004F3718" w:rsidRPr="00CB5BD1" w:rsidRDefault="004F3718" w:rsidP="0068468B">
            <w:pPr>
              <w:spacing w:after="0"/>
              <w:rPr>
                <w:rFonts w:eastAsia="Times New Roman" w:cs="Times New Roman"/>
                <w:b/>
                <w:bCs/>
                <w:sz w:val="24"/>
                <w:szCs w:val="24"/>
              </w:rPr>
            </w:pPr>
            <w:r w:rsidRPr="00CB5BD1">
              <w:rPr>
                <w:rFonts w:eastAsia="Times New Roman" w:cs="Times New Roman"/>
                <w:b/>
                <w:bCs/>
                <w:sz w:val="24"/>
                <w:szCs w:val="24"/>
              </w:rPr>
              <w:t>3.</w:t>
            </w:r>
          </w:p>
        </w:tc>
        <w:tc>
          <w:tcPr>
            <w:tcW w:w="8483" w:type="dxa"/>
          </w:tcPr>
          <w:p w:rsidR="004F3718" w:rsidRPr="00CB5BD1" w:rsidRDefault="004F3718" w:rsidP="0068468B">
            <w:pPr>
              <w:spacing w:after="0"/>
              <w:rPr>
                <w:rFonts w:eastAsia="Times New Roman" w:cs="Times New Roman"/>
                <w:b/>
                <w:bCs/>
                <w:sz w:val="24"/>
                <w:szCs w:val="24"/>
              </w:rPr>
            </w:pPr>
            <w:r w:rsidRPr="00CB5BD1">
              <w:rPr>
                <w:rFonts w:eastAsia="Times New Roman" w:cs="Times New Roman"/>
                <w:b/>
                <w:bCs/>
                <w:sz w:val="24"/>
                <w:szCs w:val="24"/>
              </w:rPr>
              <w:t xml:space="preserve">Findings </w:t>
            </w:r>
          </w:p>
          <w:p w:rsidR="004F3718" w:rsidRPr="00CB5BD1" w:rsidRDefault="004F3718" w:rsidP="00F75B34">
            <w:pPr>
              <w:spacing w:after="0"/>
              <w:rPr>
                <w:rFonts w:eastAsia="Times New Roman" w:cs="Times New Roman"/>
                <w:sz w:val="24"/>
                <w:szCs w:val="24"/>
              </w:rPr>
            </w:pPr>
            <w:r w:rsidRPr="00CB5BD1">
              <w:rPr>
                <w:rFonts w:eastAsia="Times New Roman" w:cs="Times New Roman"/>
                <w:sz w:val="24"/>
                <w:szCs w:val="24"/>
              </w:rPr>
              <w:t xml:space="preserve">(In addition to a descriptive assessment, all criteria marked with (*) must be rated) </w:t>
            </w:r>
          </w:p>
        </w:tc>
      </w:tr>
      <w:tr w:rsidR="004F3718" w:rsidRPr="00CB5BD1" w:rsidTr="0068468B">
        <w:tc>
          <w:tcPr>
            <w:tcW w:w="985" w:type="dxa"/>
          </w:tcPr>
          <w:p w:rsidR="004F3718" w:rsidRPr="00CB5BD1" w:rsidRDefault="004F3718" w:rsidP="0068468B">
            <w:pPr>
              <w:spacing w:after="0"/>
              <w:rPr>
                <w:rFonts w:eastAsia="Times New Roman" w:cs="Times New Roman"/>
                <w:b/>
                <w:bCs/>
                <w:sz w:val="24"/>
                <w:szCs w:val="24"/>
              </w:rPr>
            </w:pPr>
            <w:r w:rsidRPr="00CB5BD1">
              <w:rPr>
                <w:rFonts w:eastAsia="Times New Roman" w:cs="Times New Roman"/>
                <w:b/>
                <w:bCs/>
                <w:sz w:val="24"/>
                <w:szCs w:val="24"/>
              </w:rPr>
              <w:t>3.1</w:t>
            </w:r>
          </w:p>
        </w:tc>
        <w:tc>
          <w:tcPr>
            <w:tcW w:w="8483" w:type="dxa"/>
          </w:tcPr>
          <w:p w:rsidR="004F3718" w:rsidRPr="00CB5BD1" w:rsidRDefault="004F3718" w:rsidP="0068468B">
            <w:pPr>
              <w:spacing w:after="0"/>
              <w:rPr>
                <w:rFonts w:eastAsia="Times New Roman" w:cs="Times New Roman"/>
                <w:b/>
                <w:bCs/>
                <w:sz w:val="24"/>
                <w:szCs w:val="24"/>
              </w:rPr>
            </w:pPr>
            <w:r w:rsidRPr="00CB5BD1">
              <w:rPr>
                <w:rFonts w:eastAsia="Times New Roman" w:cs="Times New Roman"/>
                <w:b/>
                <w:bCs/>
                <w:sz w:val="24"/>
                <w:szCs w:val="24"/>
              </w:rPr>
              <w:t>Project Design / Formulation</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Analysis of LFA/Results Framework (Project logic /strategy; Indicators)</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Assumptions and Risks</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 xml:space="preserve">Lessons from other relevant projects (e.g., same focal area) incorporated into project design </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 xml:space="preserve">Planned stakeholder participation </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 xml:space="preserve">Replication approach </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UNDP comparative advantage</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Linkages between project and other interventions within the sector</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Management arrangements</w:t>
            </w:r>
          </w:p>
        </w:tc>
      </w:tr>
      <w:tr w:rsidR="004F3718" w:rsidRPr="00CB5BD1" w:rsidTr="0068468B">
        <w:tc>
          <w:tcPr>
            <w:tcW w:w="985" w:type="dxa"/>
          </w:tcPr>
          <w:p w:rsidR="004F3718" w:rsidRPr="00CB5BD1" w:rsidRDefault="004F3718" w:rsidP="0068468B">
            <w:pPr>
              <w:spacing w:after="0"/>
              <w:rPr>
                <w:rFonts w:eastAsia="Times New Roman" w:cs="Times New Roman"/>
                <w:b/>
                <w:bCs/>
                <w:sz w:val="24"/>
                <w:szCs w:val="24"/>
              </w:rPr>
            </w:pPr>
            <w:r w:rsidRPr="00CB5BD1">
              <w:rPr>
                <w:rFonts w:eastAsia="Times New Roman" w:cs="Times New Roman"/>
                <w:b/>
                <w:bCs/>
                <w:sz w:val="24"/>
                <w:szCs w:val="24"/>
              </w:rPr>
              <w:t>3.2</w:t>
            </w:r>
          </w:p>
        </w:tc>
        <w:tc>
          <w:tcPr>
            <w:tcW w:w="8483" w:type="dxa"/>
          </w:tcPr>
          <w:p w:rsidR="004F3718" w:rsidRPr="00CB5BD1" w:rsidRDefault="004F3718" w:rsidP="0068468B">
            <w:pPr>
              <w:spacing w:after="0"/>
              <w:rPr>
                <w:rFonts w:eastAsia="Times New Roman" w:cs="Times New Roman"/>
                <w:b/>
                <w:bCs/>
                <w:sz w:val="24"/>
                <w:szCs w:val="24"/>
              </w:rPr>
            </w:pPr>
            <w:r w:rsidRPr="00CB5BD1">
              <w:rPr>
                <w:rFonts w:eastAsia="Times New Roman" w:cs="Times New Roman"/>
                <w:b/>
                <w:bCs/>
                <w:sz w:val="24"/>
                <w:szCs w:val="24"/>
              </w:rPr>
              <w:t>Project Implementation</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Adaptive management (changes to the project design and project outputs during implementation)</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Partnership arrangements (with relevant stakeholders involved in the country/region)</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Feedback from M&amp;E activities used for adaptive management</w:t>
            </w:r>
          </w:p>
          <w:p w:rsidR="004F3718" w:rsidRPr="00CB5BD1" w:rsidRDefault="00F75B34" w:rsidP="0068468B">
            <w:pPr>
              <w:numPr>
                <w:ilvl w:val="0"/>
                <w:numId w:val="1"/>
              </w:numPr>
              <w:spacing w:after="0" w:line="240" w:lineRule="auto"/>
              <w:rPr>
                <w:rFonts w:eastAsia="Times New Roman" w:cs="Times New Roman"/>
                <w:bCs/>
                <w:sz w:val="24"/>
                <w:szCs w:val="24"/>
              </w:rPr>
            </w:pPr>
            <w:r w:rsidRPr="00CB5BD1">
              <w:rPr>
                <w:rFonts w:eastAsia="Times New Roman" w:cs="Times New Roman"/>
                <w:sz w:val="24"/>
                <w:szCs w:val="24"/>
              </w:rPr>
              <w:t>Project Finance</w:t>
            </w:r>
          </w:p>
          <w:p w:rsidR="004F3718" w:rsidRPr="00CB5BD1" w:rsidRDefault="004F3718" w:rsidP="0068468B">
            <w:pPr>
              <w:numPr>
                <w:ilvl w:val="0"/>
                <w:numId w:val="1"/>
              </w:numPr>
              <w:spacing w:after="0" w:line="240" w:lineRule="auto"/>
              <w:rPr>
                <w:rFonts w:eastAsia="Times New Roman" w:cs="Times New Roman"/>
                <w:bCs/>
                <w:sz w:val="24"/>
                <w:szCs w:val="24"/>
              </w:rPr>
            </w:pPr>
            <w:r w:rsidRPr="00CB5BD1">
              <w:rPr>
                <w:rFonts w:eastAsia="Times New Roman" w:cs="Times New Roman"/>
                <w:sz w:val="24"/>
                <w:szCs w:val="24"/>
              </w:rPr>
              <w:t>Monitoring and evaluation: design at entry and implementation (*)</w:t>
            </w:r>
          </w:p>
          <w:p w:rsidR="004F3718" w:rsidRPr="00CB5BD1" w:rsidRDefault="004F3718" w:rsidP="0068468B">
            <w:pPr>
              <w:numPr>
                <w:ilvl w:val="0"/>
                <w:numId w:val="1"/>
              </w:numPr>
              <w:spacing w:after="0" w:line="240" w:lineRule="auto"/>
              <w:rPr>
                <w:rFonts w:eastAsia="Times New Roman" w:cs="Times New Roman"/>
                <w:b/>
                <w:bCs/>
                <w:sz w:val="24"/>
                <w:szCs w:val="24"/>
              </w:rPr>
            </w:pPr>
            <w:r w:rsidRPr="00CB5BD1">
              <w:rPr>
                <w:rFonts w:eastAsia="Times New Roman" w:cs="Times New Roman"/>
                <w:sz w:val="24"/>
                <w:szCs w:val="24"/>
              </w:rPr>
              <w:t>UNDP and Implementing Partner implementation / execution (*) coordination, and operational issues</w:t>
            </w:r>
          </w:p>
        </w:tc>
      </w:tr>
      <w:tr w:rsidR="004F3718" w:rsidRPr="00CB5BD1" w:rsidTr="0068468B">
        <w:trPr>
          <w:trHeight w:val="74"/>
        </w:trPr>
        <w:tc>
          <w:tcPr>
            <w:tcW w:w="985" w:type="dxa"/>
          </w:tcPr>
          <w:p w:rsidR="004F3718" w:rsidRPr="00CB5BD1" w:rsidRDefault="004F3718" w:rsidP="0068468B">
            <w:pPr>
              <w:spacing w:after="0"/>
              <w:rPr>
                <w:rFonts w:eastAsia="Times New Roman" w:cs="Times New Roman"/>
                <w:b/>
                <w:bCs/>
                <w:sz w:val="24"/>
                <w:szCs w:val="24"/>
              </w:rPr>
            </w:pPr>
            <w:r w:rsidRPr="00CB5BD1">
              <w:rPr>
                <w:rFonts w:eastAsia="Times New Roman" w:cs="Times New Roman"/>
                <w:b/>
                <w:bCs/>
                <w:sz w:val="24"/>
                <w:szCs w:val="24"/>
              </w:rPr>
              <w:t>3.3</w:t>
            </w:r>
          </w:p>
        </w:tc>
        <w:tc>
          <w:tcPr>
            <w:tcW w:w="8483" w:type="dxa"/>
          </w:tcPr>
          <w:p w:rsidR="004F3718" w:rsidRPr="00CB5BD1" w:rsidRDefault="004F3718" w:rsidP="0068468B">
            <w:pPr>
              <w:spacing w:after="0"/>
              <w:rPr>
                <w:rFonts w:eastAsia="Times New Roman" w:cs="Times New Roman"/>
                <w:b/>
                <w:bCs/>
                <w:sz w:val="24"/>
                <w:szCs w:val="24"/>
              </w:rPr>
            </w:pPr>
            <w:r w:rsidRPr="00CB5BD1">
              <w:rPr>
                <w:rFonts w:eastAsia="Times New Roman" w:cs="Times New Roman"/>
                <w:b/>
                <w:bCs/>
                <w:sz w:val="24"/>
                <w:szCs w:val="24"/>
              </w:rPr>
              <w:t>Project Results</w:t>
            </w:r>
          </w:p>
          <w:p w:rsidR="004F3718" w:rsidRPr="00CB5BD1" w:rsidRDefault="004F3718" w:rsidP="0068468B">
            <w:pPr>
              <w:numPr>
                <w:ilvl w:val="0"/>
                <w:numId w:val="1"/>
              </w:numPr>
              <w:spacing w:after="0" w:line="240" w:lineRule="auto"/>
              <w:rPr>
                <w:rFonts w:eastAsia="Times New Roman" w:cs="Times New Roman"/>
                <w:bCs/>
                <w:sz w:val="24"/>
                <w:szCs w:val="24"/>
              </w:rPr>
            </w:pPr>
            <w:r w:rsidRPr="00CB5BD1">
              <w:rPr>
                <w:rFonts w:eastAsia="Times New Roman" w:cs="Times New Roman"/>
                <w:sz w:val="24"/>
                <w:szCs w:val="24"/>
              </w:rPr>
              <w:t>Overall results (attainment of objectives) (*)</w:t>
            </w:r>
          </w:p>
          <w:p w:rsidR="004F3718" w:rsidRPr="00CB5BD1" w:rsidRDefault="004F3718" w:rsidP="0068468B">
            <w:pPr>
              <w:numPr>
                <w:ilvl w:val="0"/>
                <w:numId w:val="1"/>
              </w:numPr>
              <w:spacing w:after="0" w:line="240" w:lineRule="auto"/>
              <w:rPr>
                <w:rFonts w:eastAsia="Times New Roman" w:cs="Times New Roman"/>
                <w:bCs/>
                <w:sz w:val="24"/>
                <w:szCs w:val="24"/>
              </w:rPr>
            </w:pPr>
            <w:r w:rsidRPr="00CB5BD1">
              <w:rPr>
                <w:rFonts w:eastAsia="Times New Roman" w:cs="Times New Roman"/>
                <w:sz w:val="24"/>
                <w:szCs w:val="24"/>
              </w:rPr>
              <w:t>Relevance(*)</w:t>
            </w:r>
          </w:p>
          <w:p w:rsidR="004F3718" w:rsidRPr="00CB5BD1" w:rsidRDefault="004F3718" w:rsidP="0068468B">
            <w:pPr>
              <w:numPr>
                <w:ilvl w:val="0"/>
                <w:numId w:val="1"/>
              </w:numPr>
              <w:spacing w:after="0" w:line="240" w:lineRule="auto"/>
              <w:rPr>
                <w:rFonts w:eastAsia="Times New Roman" w:cs="Times New Roman"/>
                <w:bCs/>
                <w:sz w:val="24"/>
                <w:szCs w:val="24"/>
              </w:rPr>
            </w:pPr>
            <w:r w:rsidRPr="00CB5BD1">
              <w:rPr>
                <w:rFonts w:eastAsia="Times New Roman" w:cs="Times New Roman"/>
                <w:sz w:val="24"/>
                <w:szCs w:val="24"/>
              </w:rPr>
              <w:t>Effectiveness &amp; Efficiency (*)</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 xml:space="preserve">Country ownership </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Mainstreaming</w:t>
            </w:r>
          </w:p>
          <w:p w:rsidR="004F3718" w:rsidRPr="00CB5BD1" w:rsidRDefault="004F3718" w:rsidP="0068468B">
            <w:pPr>
              <w:numPr>
                <w:ilvl w:val="0"/>
                <w:numId w:val="1"/>
              </w:numPr>
              <w:spacing w:after="0" w:line="240" w:lineRule="auto"/>
              <w:rPr>
                <w:rFonts w:eastAsia="Times New Roman" w:cs="Times New Roman"/>
                <w:bCs/>
                <w:sz w:val="24"/>
                <w:szCs w:val="24"/>
              </w:rPr>
            </w:pPr>
            <w:r w:rsidRPr="00CB5BD1">
              <w:rPr>
                <w:rFonts w:eastAsia="Times New Roman" w:cs="Times New Roman"/>
                <w:sz w:val="24"/>
                <w:szCs w:val="24"/>
              </w:rPr>
              <w:t xml:space="preserve">Sustainability (*) </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 xml:space="preserve">Impact </w:t>
            </w:r>
          </w:p>
        </w:tc>
      </w:tr>
      <w:tr w:rsidR="004F3718" w:rsidRPr="00CB5BD1" w:rsidTr="0068468B">
        <w:tc>
          <w:tcPr>
            <w:tcW w:w="985" w:type="dxa"/>
          </w:tcPr>
          <w:p w:rsidR="004F3718" w:rsidRPr="00CB5BD1" w:rsidRDefault="004F3718" w:rsidP="0068468B">
            <w:pPr>
              <w:spacing w:after="0"/>
              <w:rPr>
                <w:rFonts w:eastAsia="Times New Roman" w:cs="Times New Roman"/>
                <w:b/>
                <w:bCs/>
                <w:sz w:val="24"/>
                <w:szCs w:val="24"/>
              </w:rPr>
            </w:pPr>
            <w:r w:rsidRPr="00CB5BD1">
              <w:rPr>
                <w:rFonts w:eastAsia="Times New Roman" w:cs="Times New Roman"/>
                <w:b/>
                <w:bCs/>
                <w:sz w:val="24"/>
                <w:szCs w:val="24"/>
              </w:rPr>
              <w:t xml:space="preserve">4. </w:t>
            </w:r>
          </w:p>
        </w:tc>
        <w:tc>
          <w:tcPr>
            <w:tcW w:w="8483" w:type="dxa"/>
          </w:tcPr>
          <w:p w:rsidR="004F3718" w:rsidRPr="00CB5BD1" w:rsidRDefault="004F3718" w:rsidP="0068468B">
            <w:pPr>
              <w:spacing w:after="0"/>
              <w:rPr>
                <w:rFonts w:eastAsia="Times New Roman" w:cs="Times New Roman"/>
                <w:b/>
                <w:bCs/>
                <w:sz w:val="24"/>
                <w:szCs w:val="24"/>
              </w:rPr>
            </w:pPr>
            <w:r w:rsidRPr="00CB5BD1">
              <w:rPr>
                <w:rFonts w:eastAsia="Times New Roman" w:cs="Times New Roman"/>
                <w:b/>
                <w:bCs/>
                <w:sz w:val="24"/>
                <w:szCs w:val="24"/>
              </w:rPr>
              <w:t>Conclusions, Recommendations &amp; Lessons</w:t>
            </w:r>
          </w:p>
          <w:p w:rsidR="004F3718" w:rsidRPr="00CB5BD1" w:rsidRDefault="004F3718" w:rsidP="0068468B">
            <w:pPr>
              <w:numPr>
                <w:ilvl w:val="0"/>
                <w:numId w:val="1"/>
              </w:numPr>
              <w:spacing w:after="0" w:line="240" w:lineRule="auto"/>
              <w:rPr>
                <w:rFonts w:eastAsia="Times New Roman" w:cs="Times New Roman"/>
                <w:b/>
                <w:sz w:val="24"/>
                <w:szCs w:val="24"/>
              </w:rPr>
            </w:pPr>
            <w:r w:rsidRPr="00CB5BD1">
              <w:rPr>
                <w:rFonts w:eastAsia="Times New Roman" w:cs="Times New Roman"/>
                <w:sz w:val="24"/>
                <w:szCs w:val="24"/>
              </w:rPr>
              <w:t>Corrective actions for the design, implementation, monitoring and evaluation of the project</w:t>
            </w:r>
          </w:p>
          <w:p w:rsidR="004F3718" w:rsidRPr="00CB5BD1" w:rsidRDefault="004F3718" w:rsidP="0068468B">
            <w:pPr>
              <w:numPr>
                <w:ilvl w:val="0"/>
                <w:numId w:val="1"/>
              </w:numPr>
              <w:spacing w:after="0" w:line="240" w:lineRule="auto"/>
              <w:rPr>
                <w:rFonts w:eastAsia="Times New Roman" w:cs="Times New Roman"/>
                <w:b/>
                <w:sz w:val="24"/>
                <w:szCs w:val="24"/>
              </w:rPr>
            </w:pPr>
            <w:r w:rsidRPr="00CB5BD1">
              <w:rPr>
                <w:rFonts w:eastAsia="Times New Roman" w:cs="Times New Roman"/>
                <w:sz w:val="24"/>
                <w:szCs w:val="24"/>
              </w:rPr>
              <w:t>Actions to follow up or reinforce initial benefits from the project</w:t>
            </w:r>
          </w:p>
          <w:p w:rsidR="004F3718" w:rsidRPr="00CB5BD1" w:rsidRDefault="004F3718" w:rsidP="0068468B">
            <w:pPr>
              <w:numPr>
                <w:ilvl w:val="0"/>
                <w:numId w:val="1"/>
              </w:numPr>
              <w:spacing w:after="0" w:line="240" w:lineRule="auto"/>
              <w:rPr>
                <w:rFonts w:eastAsia="Times New Roman" w:cs="Times New Roman"/>
                <w:b/>
                <w:sz w:val="24"/>
                <w:szCs w:val="24"/>
              </w:rPr>
            </w:pPr>
            <w:r w:rsidRPr="00CB5BD1">
              <w:rPr>
                <w:rFonts w:eastAsia="Times New Roman" w:cs="Times New Roman"/>
                <w:sz w:val="24"/>
                <w:szCs w:val="24"/>
              </w:rPr>
              <w:t>Proposals for future directions underlining main objectives</w:t>
            </w:r>
          </w:p>
          <w:p w:rsidR="004F3718" w:rsidRPr="00CB5BD1" w:rsidRDefault="004F3718" w:rsidP="0068468B">
            <w:pPr>
              <w:numPr>
                <w:ilvl w:val="0"/>
                <w:numId w:val="1"/>
              </w:numPr>
              <w:spacing w:after="0" w:line="240" w:lineRule="auto"/>
              <w:rPr>
                <w:rFonts w:eastAsia="Times New Roman" w:cs="Times New Roman"/>
                <w:b/>
                <w:sz w:val="24"/>
                <w:szCs w:val="24"/>
              </w:rPr>
            </w:pPr>
            <w:r w:rsidRPr="00CB5BD1">
              <w:rPr>
                <w:rFonts w:eastAsia="Times New Roman" w:cs="Times New Roman"/>
                <w:sz w:val="24"/>
                <w:szCs w:val="24"/>
              </w:rPr>
              <w:t>Best and worst practices in addressing issues relating to relevance, performance and success</w:t>
            </w:r>
          </w:p>
        </w:tc>
      </w:tr>
      <w:tr w:rsidR="004F3718" w:rsidRPr="00CB5BD1" w:rsidTr="0068468B">
        <w:tc>
          <w:tcPr>
            <w:tcW w:w="985" w:type="dxa"/>
          </w:tcPr>
          <w:p w:rsidR="004F3718" w:rsidRPr="00CB5BD1" w:rsidRDefault="004F3718" w:rsidP="0068468B">
            <w:pPr>
              <w:spacing w:after="0"/>
              <w:rPr>
                <w:rFonts w:eastAsia="Times New Roman" w:cs="Times New Roman"/>
                <w:b/>
                <w:bCs/>
                <w:sz w:val="24"/>
                <w:szCs w:val="24"/>
              </w:rPr>
            </w:pPr>
            <w:r w:rsidRPr="00CB5BD1">
              <w:rPr>
                <w:rFonts w:eastAsia="Times New Roman" w:cs="Times New Roman"/>
                <w:b/>
                <w:bCs/>
                <w:sz w:val="24"/>
                <w:szCs w:val="24"/>
              </w:rPr>
              <w:t xml:space="preserve">5. </w:t>
            </w:r>
          </w:p>
        </w:tc>
        <w:tc>
          <w:tcPr>
            <w:tcW w:w="8483" w:type="dxa"/>
          </w:tcPr>
          <w:p w:rsidR="004F3718" w:rsidRPr="00CB5BD1" w:rsidRDefault="004F3718" w:rsidP="0068468B">
            <w:pPr>
              <w:spacing w:after="0"/>
              <w:rPr>
                <w:rFonts w:eastAsia="Times New Roman" w:cs="Times New Roman"/>
                <w:b/>
                <w:bCs/>
                <w:sz w:val="24"/>
                <w:szCs w:val="24"/>
              </w:rPr>
            </w:pPr>
            <w:r w:rsidRPr="00CB5BD1">
              <w:rPr>
                <w:rFonts w:eastAsia="Times New Roman" w:cs="Times New Roman"/>
                <w:b/>
                <w:bCs/>
                <w:sz w:val="24"/>
                <w:szCs w:val="24"/>
              </w:rPr>
              <w:t>Annexes</w:t>
            </w:r>
          </w:p>
          <w:p w:rsidR="004F3718" w:rsidRPr="00CB5BD1" w:rsidRDefault="004F3718" w:rsidP="0068468B">
            <w:pPr>
              <w:numPr>
                <w:ilvl w:val="0"/>
                <w:numId w:val="1"/>
              </w:numPr>
              <w:spacing w:after="0" w:line="240" w:lineRule="auto"/>
              <w:rPr>
                <w:rFonts w:eastAsia="Times New Roman" w:cs="Times New Roman"/>
                <w:b/>
                <w:sz w:val="24"/>
                <w:szCs w:val="24"/>
              </w:rPr>
            </w:pPr>
            <w:r w:rsidRPr="00CB5BD1">
              <w:rPr>
                <w:rFonts w:eastAsia="Times New Roman" w:cs="Times New Roman"/>
                <w:sz w:val="24"/>
                <w:szCs w:val="24"/>
              </w:rPr>
              <w:t>ToR</w:t>
            </w:r>
          </w:p>
          <w:p w:rsidR="004F3718" w:rsidRPr="00CB5BD1" w:rsidRDefault="004F3718" w:rsidP="0068468B">
            <w:pPr>
              <w:numPr>
                <w:ilvl w:val="0"/>
                <w:numId w:val="1"/>
              </w:numPr>
              <w:spacing w:after="0" w:line="240" w:lineRule="auto"/>
              <w:rPr>
                <w:rFonts w:eastAsia="Times New Roman" w:cs="Times New Roman"/>
                <w:b/>
                <w:sz w:val="24"/>
                <w:szCs w:val="24"/>
              </w:rPr>
            </w:pPr>
            <w:r w:rsidRPr="00CB5BD1">
              <w:rPr>
                <w:rFonts w:eastAsia="Times New Roman" w:cs="Times New Roman"/>
                <w:sz w:val="24"/>
                <w:szCs w:val="24"/>
              </w:rPr>
              <w:t>Itinerary</w:t>
            </w:r>
          </w:p>
          <w:p w:rsidR="004F3718" w:rsidRPr="00CB5BD1" w:rsidRDefault="004F3718" w:rsidP="0068468B">
            <w:pPr>
              <w:numPr>
                <w:ilvl w:val="0"/>
                <w:numId w:val="1"/>
              </w:numPr>
              <w:spacing w:after="0" w:line="240" w:lineRule="auto"/>
              <w:rPr>
                <w:rFonts w:eastAsia="Times New Roman" w:cs="Times New Roman"/>
                <w:b/>
                <w:sz w:val="24"/>
                <w:szCs w:val="24"/>
              </w:rPr>
            </w:pPr>
            <w:r w:rsidRPr="00CB5BD1">
              <w:rPr>
                <w:rFonts w:eastAsia="Times New Roman" w:cs="Times New Roman"/>
                <w:sz w:val="24"/>
                <w:szCs w:val="24"/>
              </w:rPr>
              <w:t>List of persons interviewed</w:t>
            </w:r>
          </w:p>
          <w:p w:rsidR="004F3718" w:rsidRPr="00CB5BD1" w:rsidRDefault="004F3718" w:rsidP="0068468B">
            <w:pPr>
              <w:numPr>
                <w:ilvl w:val="0"/>
                <w:numId w:val="1"/>
              </w:numPr>
              <w:spacing w:after="0" w:line="240" w:lineRule="auto"/>
              <w:rPr>
                <w:rFonts w:eastAsia="Times New Roman" w:cs="Times New Roman"/>
                <w:b/>
                <w:sz w:val="24"/>
                <w:szCs w:val="24"/>
              </w:rPr>
            </w:pPr>
            <w:r w:rsidRPr="00CB5BD1">
              <w:rPr>
                <w:rFonts w:eastAsia="Times New Roman" w:cs="Times New Roman"/>
                <w:sz w:val="24"/>
                <w:szCs w:val="24"/>
              </w:rPr>
              <w:t>Summary of field visits</w:t>
            </w:r>
          </w:p>
          <w:p w:rsidR="004F3718" w:rsidRPr="00CB5BD1" w:rsidRDefault="004F3718" w:rsidP="0068468B">
            <w:pPr>
              <w:numPr>
                <w:ilvl w:val="0"/>
                <w:numId w:val="1"/>
              </w:numPr>
              <w:spacing w:after="0" w:line="240" w:lineRule="auto"/>
              <w:rPr>
                <w:rFonts w:eastAsia="Times New Roman" w:cs="Times New Roman"/>
                <w:b/>
                <w:sz w:val="24"/>
                <w:szCs w:val="24"/>
              </w:rPr>
            </w:pPr>
            <w:r w:rsidRPr="00CB5BD1">
              <w:rPr>
                <w:rFonts w:eastAsia="Times New Roman" w:cs="Times New Roman"/>
                <w:sz w:val="24"/>
                <w:szCs w:val="24"/>
              </w:rPr>
              <w:t>List of documents reviewed</w:t>
            </w:r>
          </w:p>
          <w:p w:rsidR="004F3718" w:rsidRPr="00CB5BD1" w:rsidRDefault="004F3718" w:rsidP="0068468B">
            <w:pPr>
              <w:numPr>
                <w:ilvl w:val="0"/>
                <w:numId w:val="1"/>
              </w:numPr>
              <w:spacing w:after="0" w:line="240" w:lineRule="auto"/>
              <w:rPr>
                <w:rFonts w:eastAsia="Times New Roman" w:cs="Times New Roman"/>
                <w:b/>
                <w:sz w:val="24"/>
                <w:szCs w:val="24"/>
              </w:rPr>
            </w:pPr>
            <w:r w:rsidRPr="00CB5BD1">
              <w:rPr>
                <w:rFonts w:eastAsia="Times New Roman" w:cs="Times New Roman"/>
                <w:sz w:val="24"/>
                <w:szCs w:val="24"/>
              </w:rPr>
              <w:t>Evaluation Question Matrix</w:t>
            </w:r>
          </w:p>
          <w:p w:rsidR="004F3718" w:rsidRPr="00CB5BD1" w:rsidRDefault="004F3718" w:rsidP="0068468B">
            <w:pPr>
              <w:numPr>
                <w:ilvl w:val="0"/>
                <w:numId w:val="1"/>
              </w:numPr>
              <w:spacing w:after="0" w:line="240" w:lineRule="auto"/>
              <w:rPr>
                <w:rFonts w:eastAsia="Times New Roman" w:cs="Times New Roman"/>
                <w:b/>
                <w:sz w:val="24"/>
                <w:szCs w:val="24"/>
              </w:rPr>
            </w:pPr>
            <w:r w:rsidRPr="00CB5BD1">
              <w:rPr>
                <w:rFonts w:eastAsia="Times New Roman" w:cs="Times New Roman"/>
                <w:sz w:val="24"/>
                <w:szCs w:val="24"/>
              </w:rPr>
              <w:t>Questionnaire used and summary of results</w:t>
            </w:r>
          </w:p>
          <w:p w:rsidR="004F3718" w:rsidRPr="00CB5BD1" w:rsidRDefault="004F3718" w:rsidP="0068468B">
            <w:pPr>
              <w:numPr>
                <w:ilvl w:val="0"/>
                <w:numId w:val="1"/>
              </w:numPr>
              <w:spacing w:after="0" w:line="240" w:lineRule="auto"/>
              <w:rPr>
                <w:rFonts w:eastAsia="Times New Roman" w:cs="Times New Roman"/>
                <w:sz w:val="24"/>
                <w:szCs w:val="24"/>
              </w:rPr>
            </w:pPr>
            <w:r w:rsidRPr="00CB5BD1">
              <w:rPr>
                <w:rFonts w:eastAsia="Times New Roman" w:cs="Times New Roman"/>
                <w:sz w:val="24"/>
                <w:szCs w:val="24"/>
              </w:rPr>
              <w:t xml:space="preserve">Evaluation Consultant Agreement Form  </w:t>
            </w:r>
          </w:p>
          <w:p w:rsidR="004F3718" w:rsidRPr="00CB5BD1" w:rsidRDefault="004F3718" w:rsidP="0068468B">
            <w:pPr>
              <w:spacing w:after="0"/>
              <w:rPr>
                <w:rFonts w:eastAsia="Times New Roman" w:cs="Times New Roman"/>
                <w:sz w:val="24"/>
                <w:szCs w:val="24"/>
              </w:rPr>
            </w:pPr>
          </w:p>
        </w:tc>
      </w:tr>
    </w:tbl>
    <w:p w:rsidR="00A42FC0" w:rsidRPr="00CB5BD1" w:rsidRDefault="00A42FC0" w:rsidP="00AC5110">
      <w:pPr>
        <w:rPr>
          <w:sz w:val="24"/>
          <w:szCs w:val="24"/>
        </w:rPr>
      </w:pPr>
    </w:p>
    <w:p w:rsidR="004B5949" w:rsidRPr="00CB5BD1" w:rsidRDefault="004B5949">
      <w:pPr>
        <w:rPr>
          <w:sz w:val="24"/>
          <w:szCs w:val="24"/>
        </w:rPr>
      </w:pPr>
      <w:r w:rsidRPr="00CB5BD1">
        <w:rPr>
          <w:sz w:val="24"/>
          <w:szCs w:val="24"/>
        </w:rPr>
        <w:br w:type="page"/>
      </w:r>
    </w:p>
    <w:p w:rsidR="00C4067B" w:rsidRPr="00CB5BD1" w:rsidRDefault="00C4067B" w:rsidP="00C4067B">
      <w:pPr>
        <w:shd w:val="clear" w:color="auto" w:fill="000000" w:themeFill="text1"/>
        <w:spacing w:before="100" w:beforeAutospacing="1" w:after="120"/>
        <w:jc w:val="center"/>
        <w:rPr>
          <w:rFonts w:asciiTheme="majorHAnsi" w:hAnsiTheme="majorHAnsi"/>
          <w:b/>
          <w:bCs/>
          <w:color w:val="FFFFFF" w:themeColor="background1"/>
          <w:sz w:val="28"/>
          <w:szCs w:val="28"/>
        </w:rPr>
      </w:pPr>
      <w:r w:rsidRPr="00CB5BD1">
        <w:rPr>
          <w:rFonts w:asciiTheme="majorHAnsi" w:hAnsiTheme="majorHAnsi"/>
          <w:b/>
          <w:bCs/>
          <w:color w:val="FFFFFF" w:themeColor="background1"/>
          <w:sz w:val="28"/>
          <w:szCs w:val="28"/>
        </w:rPr>
        <w:t>ANNEX 6</w:t>
      </w:r>
    </w:p>
    <w:p w:rsidR="004B5949" w:rsidRPr="00CB5BD1" w:rsidRDefault="004B5949" w:rsidP="00C4067B">
      <w:pPr>
        <w:shd w:val="clear" w:color="auto" w:fill="000000" w:themeFill="text1"/>
        <w:spacing w:before="100" w:beforeAutospacing="1" w:after="120"/>
        <w:jc w:val="center"/>
        <w:rPr>
          <w:rFonts w:asciiTheme="majorHAnsi" w:hAnsiTheme="majorHAnsi"/>
          <w:b/>
          <w:bCs/>
          <w:color w:val="FFFFFF" w:themeColor="background1"/>
          <w:sz w:val="28"/>
          <w:szCs w:val="28"/>
        </w:rPr>
      </w:pPr>
      <w:r w:rsidRPr="00CB5BD1">
        <w:rPr>
          <w:rFonts w:asciiTheme="majorHAnsi" w:hAnsiTheme="majorHAnsi"/>
          <w:b/>
          <w:bCs/>
          <w:color w:val="FFFFFF" w:themeColor="background1"/>
          <w:sz w:val="28"/>
          <w:szCs w:val="28"/>
        </w:rPr>
        <w:t xml:space="preserve">PROJECT’S MAIN STAKEHOLDERS AND THEIR RESPECTIVE ROLES </w:t>
      </w:r>
    </w:p>
    <w:tbl>
      <w:tblPr>
        <w:tblStyle w:val="LightGrid-Accent5"/>
        <w:tblW w:w="5000" w:type="pct"/>
        <w:tblLook w:val="04A0" w:firstRow="1" w:lastRow="0" w:firstColumn="1" w:lastColumn="0" w:noHBand="0" w:noVBand="1"/>
      </w:tblPr>
      <w:tblGrid>
        <w:gridCol w:w="4619"/>
        <w:gridCol w:w="5677"/>
      </w:tblGrid>
      <w:tr w:rsidR="003176C4" w:rsidRPr="00CB5BD1" w:rsidTr="003176C4">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43" w:type="pct"/>
            <w:shd w:val="clear" w:color="auto" w:fill="31849B" w:themeFill="accent5" w:themeFillShade="BF"/>
            <w:hideMark/>
          </w:tcPr>
          <w:p w:rsidR="003176C4" w:rsidRPr="00CB5BD1" w:rsidRDefault="003176C4" w:rsidP="00CA142D">
            <w:pPr>
              <w:jc w:val="center"/>
              <w:rPr>
                <w:rFonts w:asciiTheme="minorHAnsi" w:hAnsiTheme="minorHAnsi" w:cstheme="minorHAnsi"/>
                <w:color w:val="FFFFFF"/>
                <w:sz w:val="24"/>
                <w:szCs w:val="24"/>
                <w:lang w:eastAsia="zh-CN"/>
              </w:rPr>
            </w:pPr>
            <w:r w:rsidRPr="00CB5BD1">
              <w:rPr>
                <w:rFonts w:asciiTheme="minorHAnsi" w:hAnsiTheme="minorHAnsi" w:cstheme="minorHAnsi"/>
                <w:color w:val="FFFFFF"/>
                <w:sz w:val="24"/>
                <w:szCs w:val="24"/>
                <w:lang w:eastAsia="zh-CN"/>
              </w:rPr>
              <w:t>Stakeholder</w:t>
            </w:r>
          </w:p>
        </w:tc>
        <w:tc>
          <w:tcPr>
            <w:tcW w:w="2757" w:type="pct"/>
            <w:shd w:val="clear" w:color="auto" w:fill="31849B" w:themeFill="accent5" w:themeFillShade="BF"/>
            <w:hideMark/>
          </w:tcPr>
          <w:p w:rsidR="003176C4" w:rsidRPr="00CB5BD1" w:rsidRDefault="003176C4" w:rsidP="00CA142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4"/>
                <w:szCs w:val="24"/>
                <w:lang w:eastAsia="zh-CN"/>
              </w:rPr>
            </w:pPr>
            <w:r w:rsidRPr="00CB5BD1">
              <w:rPr>
                <w:rFonts w:asciiTheme="minorHAnsi" w:hAnsiTheme="minorHAnsi" w:cstheme="minorHAnsi"/>
                <w:color w:val="FFFFFF"/>
                <w:sz w:val="24"/>
                <w:szCs w:val="24"/>
                <w:lang w:eastAsia="zh-CN"/>
              </w:rPr>
              <w:t>Role in the Project</w:t>
            </w:r>
          </w:p>
        </w:tc>
      </w:tr>
      <w:tr w:rsidR="003176C4" w:rsidRPr="00CB5BD1" w:rsidTr="003176C4">
        <w:trPr>
          <w:cnfStyle w:val="000000100000" w:firstRow="0" w:lastRow="0" w:firstColumn="0" w:lastColumn="0" w:oddVBand="0" w:evenVBand="0" w:oddHBand="1" w:evenHBand="0"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2243" w:type="pct"/>
            <w:vAlign w:val="center"/>
            <w:hideMark/>
          </w:tcPr>
          <w:p w:rsidR="003176C4" w:rsidRPr="00CB5BD1" w:rsidRDefault="003176C4" w:rsidP="003176C4">
            <w:pPr>
              <w:rPr>
                <w:rFonts w:asciiTheme="minorHAnsi" w:hAnsiTheme="minorHAnsi" w:cstheme="minorHAnsi"/>
                <w:b w:val="0"/>
                <w:bCs w:val="0"/>
                <w:color w:val="000000"/>
                <w:sz w:val="24"/>
                <w:szCs w:val="24"/>
                <w:lang w:eastAsia="zh-CN"/>
              </w:rPr>
            </w:pPr>
            <w:r w:rsidRPr="00CB5BD1">
              <w:rPr>
                <w:rFonts w:asciiTheme="minorHAnsi" w:hAnsiTheme="minorHAnsi" w:cstheme="minorHAnsi"/>
                <w:color w:val="000000"/>
                <w:sz w:val="24"/>
                <w:szCs w:val="24"/>
                <w:lang w:eastAsia="zh-CN"/>
              </w:rPr>
              <w:t>The Ministry of Environmental Protection</w:t>
            </w:r>
          </w:p>
        </w:tc>
        <w:tc>
          <w:tcPr>
            <w:tcW w:w="2757" w:type="pct"/>
            <w:vAlign w:val="center"/>
            <w:hideMark/>
          </w:tcPr>
          <w:p w:rsidR="003176C4" w:rsidRPr="00CB5BD1" w:rsidRDefault="003176C4" w:rsidP="003176C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eastAsia="zh-CN"/>
              </w:rPr>
            </w:pPr>
            <w:r w:rsidRPr="00CB5BD1">
              <w:rPr>
                <w:rFonts w:cstheme="minorHAnsi"/>
                <w:color w:val="000000"/>
                <w:sz w:val="24"/>
                <w:szCs w:val="24"/>
                <w:lang w:eastAsia="zh-CN"/>
              </w:rPr>
              <w:t>The National Executing Agency for the project,</w:t>
            </w:r>
            <w:r w:rsidR="00324BDD">
              <w:rPr>
                <w:rFonts w:cstheme="minorHAnsi"/>
                <w:color w:val="000000"/>
                <w:sz w:val="24"/>
                <w:szCs w:val="24"/>
                <w:lang w:eastAsia="zh-CN"/>
              </w:rPr>
              <w:t xml:space="preserve"> </w:t>
            </w:r>
            <w:r w:rsidRPr="00CB5BD1">
              <w:rPr>
                <w:rFonts w:cstheme="minorHAnsi"/>
                <w:color w:val="000000"/>
                <w:sz w:val="24"/>
                <w:szCs w:val="24"/>
                <w:lang w:eastAsia="zh-CN"/>
              </w:rPr>
              <w:t xml:space="preserve">responsible for overall management of the project development and implementation activities  and </w:t>
            </w:r>
          </w:p>
        </w:tc>
      </w:tr>
      <w:tr w:rsidR="003176C4" w:rsidRPr="00CB5BD1" w:rsidTr="003176C4">
        <w:trPr>
          <w:cnfStyle w:val="000000010000" w:firstRow="0" w:lastRow="0" w:firstColumn="0" w:lastColumn="0" w:oddVBand="0" w:evenVBand="0" w:oddHBand="0" w:evenHBand="1"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3" w:type="pct"/>
            <w:vAlign w:val="center"/>
            <w:hideMark/>
          </w:tcPr>
          <w:p w:rsidR="003176C4" w:rsidRPr="00CB5BD1" w:rsidRDefault="003176C4" w:rsidP="003176C4">
            <w:pPr>
              <w:rPr>
                <w:rFonts w:asciiTheme="minorHAnsi" w:hAnsiTheme="minorHAnsi" w:cstheme="minorHAnsi"/>
                <w:b w:val="0"/>
                <w:bCs w:val="0"/>
                <w:color w:val="000000"/>
                <w:sz w:val="24"/>
                <w:szCs w:val="24"/>
                <w:lang w:eastAsia="zh-CN"/>
              </w:rPr>
            </w:pPr>
            <w:r w:rsidRPr="00CB5BD1">
              <w:rPr>
                <w:rFonts w:asciiTheme="minorHAnsi" w:hAnsiTheme="minorHAnsi" w:cstheme="minorHAnsi"/>
                <w:color w:val="000000"/>
                <w:sz w:val="24"/>
                <w:szCs w:val="24"/>
                <w:lang w:eastAsia="zh-CN"/>
              </w:rPr>
              <w:t>FECO</w:t>
            </w:r>
          </w:p>
        </w:tc>
        <w:tc>
          <w:tcPr>
            <w:tcW w:w="2757" w:type="pct"/>
            <w:vAlign w:val="center"/>
            <w:hideMark/>
          </w:tcPr>
          <w:p w:rsidR="003176C4" w:rsidRPr="00CB5BD1" w:rsidRDefault="003176C4" w:rsidP="003176C4">
            <w:pPr>
              <w:cnfStyle w:val="000000010000" w:firstRow="0" w:lastRow="0" w:firstColumn="0" w:lastColumn="0" w:oddVBand="0" w:evenVBand="0" w:oddHBand="0" w:evenHBand="1" w:firstRowFirstColumn="0" w:firstRowLastColumn="0" w:lastRowFirstColumn="0" w:lastRowLastColumn="0"/>
              <w:rPr>
                <w:rFonts w:cstheme="minorHAnsi"/>
                <w:color w:val="000000"/>
                <w:sz w:val="24"/>
                <w:szCs w:val="24"/>
                <w:lang w:eastAsia="zh-CN"/>
              </w:rPr>
            </w:pPr>
            <w:r w:rsidRPr="00CB5BD1">
              <w:rPr>
                <w:rFonts w:cstheme="minorHAnsi"/>
                <w:color w:val="000000"/>
                <w:sz w:val="24"/>
                <w:szCs w:val="24"/>
                <w:lang w:eastAsia="zh-CN"/>
              </w:rPr>
              <w:t xml:space="preserve">Host of the project and overseeing of the project administration and implementation activities. </w:t>
            </w:r>
          </w:p>
        </w:tc>
      </w:tr>
      <w:tr w:rsidR="003176C4" w:rsidRPr="00CB5BD1" w:rsidTr="003176C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3" w:type="pct"/>
            <w:vAlign w:val="center"/>
            <w:hideMark/>
          </w:tcPr>
          <w:p w:rsidR="003176C4" w:rsidRPr="00CB5BD1" w:rsidRDefault="003176C4" w:rsidP="003176C4">
            <w:pPr>
              <w:rPr>
                <w:rFonts w:asciiTheme="minorHAnsi" w:hAnsiTheme="minorHAnsi" w:cstheme="minorHAnsi"/>
                <w:b w:val="0"/>
                <w:bCs w:val="0"/>
                <w:color w:val="000000"/>
                <w:sz w:val="24"/>
                <w:szCs w:val="24"/>
                <w:lang w:eastAsia="zh-CN"/>
              </w:rPr>
            </w:pPr>
            <w:r w:rsidRPr="00CB5BD1">
              <w:rPr>
                <w:rFonts w:asciiTheme="minorHAnsi" w:hAnsiTheme="minorHAnsi" w:cstheme="minorHAnsi"/>
                <w:color w:val="000000"/>
                <w:sz w:val="24"/>
                <w:szCs w:val="24"/>
                <w:lang w:eastAsia="zh-CN"/>
              </w:rPr>
              <w:t>The National Development and Reform Commission</w:t>
            </w:r>
          </w:p>
        </w:tc>
        <w:tc>
          <w:tcPr>
            <w:tcW w:w="2757" w:type="pct"/>
            <w:vAlign w:val="center"/>
            <w:hideMark/>
          </w:tcPr>
          <w:p w:rsidR="003176C4" w:rsidRPr="00CB5BD1" w:rsidRDefault="003176C4" w:rsidP="003176C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eastAsia="zh-CN"/>
              </w:rPr>
            </w:pPr>
            <w:r w:rsidRPr="00CB5BD1">
              <w:rPr>
                <w:rFonts w:cstheme="minorHAnsi"/>
                <w:color w:val="000000"/>
                <w:sz w:val="24"/>
                <w:szCs w:val="24"/>
                <w:lang w:eastAsia="zh-CN"/>
              </w:rPr>
              <w:t>Advises on energy efficiency policy, and serves on the Project Steering Committee (PSC)</w:t>
            </w:r>
          </w:p>
        </w:tc>
      </w:tr>
      <w:tr w:rsidR="003176C4" w:rsidRPr="00CB5BD1" w:rsidTr="003176C4">
        <w:trPr>
          <w:cnfStyle w:val="000000010000" w:firstRow="0" w:lastRow="0" w:firstColumn="0" w:lastColumn="0" w:oddVBand="0" w:evenVBand="0" w:oddHBand="0" w:evenHBand="1"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3" w:type="pct"/>
            <w:vAlign w:val="center"/>
            <w:hideMark/>
          </w:tcPr>
          <w:p w:rsidR="003176C4" w:rsidRPr="00CB5BD1" w:rsidRDefault="003176C4" w:rsidP="003176C4">
            <w:pPr>
              <w:rPr>
                <w:rFonts w:asciiTheme="minorHAnsi" w:hAnsiTheme="minorHAnsi" w:cstheme="minorHAnsi"/>
                <w:b w:val="0"/>
                <w:bCs w:val="0"/>
                <w:color w:val="000000"/>
                <w:sz w:val="24"/>
                <w:szCs w:val="24"/>
                <w:lang w:eastAsia="zh-CN"/>
              </w:rPr>
            </w:pPr>
            <w:r w:rsidRPr="00CB5BD1">
              <w:rPr>
                <w:rFonts w:asciiTheme="minorHAnsi" w:hAnsiTheme="minorHAnsi" w:cstheme="minorHAnsi"/>
                <w:color w:val="000000"/>
                <w:sz w:val="24"/>
                <w:szCs w:val="24"/>
                <w:lang w:eastAsia="zh-CN"/>
              </w:rPr>
              <w:t>The Ministry of Industry and Information Technology</w:t>
            </w:r>
          </w:p>
        </w:tc>
        <w:tc>
          <w:tcPr>
            <w:tcW w:w="2757" w:type="pct"/>
            <w:vAlign w:val="center"/>
            <w:hideMark/>
          </w:tcPr>
          <w:p w:rsidR="003176C4" w:rsidRPr="00CB5BD1" w:rsidRDefault="003176C4" w:rsidP="003176C4">
            <w:pPr>
              <w:cnfStyle w:val="000000010000" w:firstRow="0" w:lastRow="0" w:firstColumn="0" w:lastColumn="0" w:oddVBand="0" w:evenVBand="0" w:oddHBand="0" w:evenHBand="1" w:firstRowFirstColumn="0" w:firstRowLastColumn="0" w:lastRowFirstColumn="0" w:lastRowLastColumn="0"/>
              <w:rPr>
                <w:rFonts w:cstheme="minorHAnsi"/>
                <w:color w:val="000000"/>
                <w:sz w:val="24"/>
                <w:szCs w:val="24"/>
                <w:lang w:eastAsia="zh-CN"/>
              </w:rPr>
            </w:pPr>
            <w:r w:rsidRPr="00CB5BD1">
              <w:rPr>
                <w:rFonts w:cstheme="minorHAnsi"/>
                <w:color w:val="000000"/>
                <w:sz w:val="24"/>
                <w:szCs w:val="24"/>
                <w:lang w:eastAsia="zh-CN"/>
              </w:rPr>
              <w:t>Advises on industrial and information technology and serves on the PSC</w:t>
            </w:r>
          </w:p>
        </w:tc>
      </w:tr>
      <w:tr w:rsidR="003176C4" w:rsidRPr="00CB5BD1" w:rsidTr="003176C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3" w:type="pct"/>
            <w:vAlign w:val="center"/>
            <w:hideMark/>
          </w:tcPr>
          <w:p w:rsidR="003176C4" w:rsidRPr="00CB5BD1" w:rsidRDefault="003176C4" w:rsidP="003176C4">
            <w:pPr>
              <w:rPr>
                <w:rFonts w:asciiTheme="minorHAnsi" w:hAnsiTheme="minorHAnsi" w:cstheme="minorHAnsi"/>
                <w:b w:val="0"/>
                <w:bCs w:val="0"/>
                <w:color w:val="000000"/>
                <w:sz w:val="24"/>
                <w:szCs w:val="24"/>
                <w:lang w:eastAsia="zh-CN"/>
              </w:rPr>
            </w:pPr>
            <w:r w:rsidRPr="00CB5BD1">
              <w:rPr>
                <w:rFonts w:asciiTheme="minorHAnsi" w:hAnsiTheme="minorHAnsi" w:cstheme="minorHAnsi"/>
                <w:color w:val="000000"/>
                <w:sz w:val="24"/>
                <w:szCs w:val="24"/>
                <w:lang w:eastAsia="zh-CN"/>
              </w:rPr>
              <w:t>The Ministry of Finance</w:t>
            </w:r>
          </w:p>
        </w:tc>
        <w:tc>
          <w:tcPr>
            <w:tcW w:w="2757" w:type="pct"/>
            <w:vAlign w:val="center"/>
            <w:hideMark/>
          </w:tcPr>
          <w:p w:rsidR="003176C4" w:rsidRPr="00CB5BD1" w:rsidRDefault="003176C4" w:rsidP="003176C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eastAsia="zh-CN"/>
              </w:rPr>
            </w:pPr>
            <w:r w:rsidRPr="00CB5BD1">
              <w:rPr>
                <w:rFonts w:cstheme="minorHAnsi"/>
                <w:color w:val="000000"/>
                <w:sz w:val="24"/>
                <w:szCs w:val="24"/>
                <w:lang w:eastAsia="zh-CN"/>
              </w:rPr>
              <w:t xml:space="preserve">The National GEF Operational Focal Point and a member of the PSC; </w:t>
            </w:r>
          </w:p>
        </w:tc>
      </w:tr>
      <w:tr w:rsidR="003176C4" w:rsidRPr="00CB5BD1" w:rsidTr="003176C4">
        <w:trPr>
          <w:cnfStyle w:val="000000010000" w:firstRow="0" w:lastRow="0" w:firstColumn="0" w:lastColumn="0" w:oddVBand="0" w:evenVBand="0" w:oddHBand="0" w:evenHBand="1"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3" w:type="pct"/>
            <w:vAlign w:val="center"/>
            <w:hideMark/>
          </w:tcPr>
          <w:p w:rsidR="003176C4" w:rsidRPr="00CB5BD1" w:rsidRDefault="003176C4" w:rsidP="003176C4">
            <w:pPr>
              <w:rPr>
                <w:rFonts w:asciiTheme="minorHAnsi" w:hAnsiTheme="minorHAnsi" w:cstheme="minorHAnsi"/>
                <w:b w:val="0"/>
                <w:bCs w:val="0"/>
                <w:color w:val="000000"/>
                <w:sz w:val="24"/>
                <w:szCs w:val="24"/>
                <w:lang w:eastAsia="zh-CN"/>
              </w:rPr>
            </w:pPr>
            <w:r w:rsidRPr="00CB5BD1">
              <w:rPr>
                <w:rFonts w:asciiTheme="minorHAnsi" w:hAnsiTheme="minorHAnsi" w:cstheme="minorHAnsi"/>
                <w:color w:val="000000"/>
                <w:sz w:val="24"/>
                <w:szCs w:val="24"/>
                <w:lang w:eastAsia="zh-CN"/>
              </w:rPr>
              <w:t>The Ministry of Commerce</w:t>
            </w:r>
          </w:p>
        </w:tc>
        <w:tc>
          <w:tcPr>
            <w:tcW w:w="2757" w:type="pct"/>
            <w:vAlign w:val="center"/>
            <w:hideMark/>
          </w:tcPr>
          <w:p w:rsidR="003176C4" w:rsidRPr="00CB5BD1" w:rsidRDefault="003176C4" w:rsidP="003176C4">
            <w:pPr>
              <w:cnfStyle w:val="000000010000" w:firstRow="0" w:lastRow="0" w:firstColumn="0" w:lastColumn="0" w:oddVBand="0" w:evenVBand="0" w:oddHBand="0" w:evenHBand="1" w:firstRowFirstColumn="0" w:firstRowLastColumn="0" w:lastRowFirstColumn="0" w:lastRowLastColumn="0"/>
              <w:rPr>
                <w:rFonts w:cstheme="minorHAnsi"/>
                <w:color w:val="000000"/>
                <w:sz w:val="24"/>
                <w:szCs w:val="24"/>
                <w:lang w:eastAsia="zh-CN"/>
              </w:rPr>
            </w:pPr>
            <w:r w:rsidRPr="00CB5BD1">
              <w:rPr>
                <w:rFonts w:cstheme="minorHAnsi"/>
                <w:color w:val="000000"/>
                <w:sz w:val="24"/>
                <w:szCs w:val="24"/>
                <w:lang w:eastAsia="zh-CN"/>
              </w:rPr>
              <w:t xml:space="preserve">Advises on the RAC market and is a member of the PSC; </w:t>
            </w:r>
          </w:p>
        </w:tc>
      </w:tr>
      <w:tr w:rsidR="003176C4" w:rsidRPr="00CB5BD1" w:rsidTr="003176C4">
        <w:trPr>
          <w:cnfStyle w:val="000000100000" w:firstRow="0" w:lastRow="0" w:firstColumn="0" w:lastColumn="0" w:oddVBand="0" w:evenVBand="0" w:oddHBand="1" w:evenHBand="0" w:firstRowFirstColumn="0" w:firstRowLastColumn="0" w:lastRowFirstColumn="0" w:lastRowLastColumn="0"/>
          <w:trHeight w:val="1905"/>
        </w:trPr>
        <w:tc>
          <w:tcPr>
            <w:cnfStyle w:val="001000000000" w:firstRow="0" w:lastRow="0" w:firstColumn="1" w:lastColumn="0" w:oddVBand="0" w:evenVBand="0" w:oddHBand="0" w:evenHBand="0" w:firstRowFirstColumn="0" w:firstRowLastColumn="0" w:lastRowFirstColumn="0" w:lastRowLastColumn="0"/>
            <w:tcW w:w="2243" w:type="pct"/>
            <w:vAlign w:val="center"/>
            <w:hideMark/>
          </w:tcPr>
          <w:p w:rsidR="003176C4" w:rsidRPr="00CB5BD1" w:rsidRDefault="003176C4" w:rsidP="003176C4">
            <w:pPr>
              <w:rPr>
                <w:rFonts w:asciiTheme="minorHAnsi" w:hAnsiTheme="minorHAnsi" w:cstheme="minorHAnsi"/>
                <w:b w:val="0"/>
                <w:bCs w:val="0"/>
                <w:color w:val="000000"/>
                <w:sz w:val="24"/>
                <w:szCs w:val="24"/>
                <w:lang w:eastAsia="zh-CN"/>
              </w:rPr>
            </w:pPr>
            <w:r w:rsidRPr="00CB5BD1">
              <w:rPr>
                <w:rFonts w:asciiTheme="minorHAnsi" w:hAnsiTheme="minorHAnsi" w:cstheme="minorHAnsi"/>
                <w:color w:val="000000"/>
                <w:sz w:val="24"/>
                <w:szCs w:val="24"/>
                <w:lang w:eastAsia="zh-CN"/>
              </w:rPr>
              <w:t>Air conditioning compressor (ACC) manufacturers</w:t>
            </w:r>
          </w:p>
        </w:tc>
        <w:tc>
          <w:tcPr>
            <w:tcW w:w="2757" w:type="pct"/>
            <w:vAlign w:val="center"/>
            <w:hideMark/>
          </w:tcPr>
          <w:p w:rsidR="003176C4" w:rsidRPr="00CB5BD1" w:rsidRDefault="003176C4" w:rsidP="003176C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eastAsia="zh-CN"/>
              </w:rPr>
            </w:pPr>
            <w:r w:rsidRPr="00CB5BD1">
              <w:rPr>
                <w:rFonts w:cstheme="minorHAnsi"/>
                <w:color w:val="000000"/>
                <w:sz w:val="24"/>
                <w:szCs w:val="24"/>
                <w:lang w:eastAsia="zh-CN"/>
              </w:rPr>
              <w:t>Ten companies are directly participating in PEERAC, and have signed contracts with the PMO outlining their tasks and responsibilities, as well as financial contributions to the project. Besides, the project will also provide benefits to the other ACC manufacturers not directly participating;</w:t>
            </w:r>
          </w:p>
        </w:tc>
      </w:tr>
      <w:tr w:rsidR="003176C4" w:rsidRPr="00CB5BD1" w:rsidTr="003176C4">
        <w:trPr>
          <w:cnfStyle w:val="000000010000" w:firstRow="0" w:lastRow="0" w:firstColumn="0" w:lastColumn="0" w:oddVBand="0" w:evenVBand="0" w:oddHBand="0" w:evenHBand="1"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2243" w:type="pct"/>
            <w:vAlign w:val="center"/>
            <w:hideMark/>
          </w:tcPr>
          <w:p w:rsidR="003176C4" w:rsidRPr="00CB5BD1" w:rsidRDefault="003176C4" w:rsidP="003176C4">
            <w:pPr>
              <w:rPr>
                <w:rFonts w:asciiTheme="minorHAnsi" w:hAnsiTheme="minorHAnsi" w:cstheme="minorHAnsi"/>
                <w:b w:val="0"/>
                <w:bCs w:val="0"/>
                <w:color w:val="000000"/>
                <w:sz w:val="24"/>
                <w:szCs w:val="24"/>
                <w:lang w:eastAsia="zh-CN"/>
              </w:rPr>
            </w:pPr>
            <w:r w:rsidRPr="00CB5BD1">
              <w:rPr>
                <w:rFonts w:asciiTheme="minorHAnsi" w:hAnsiTheme="minorHAnsi" w:cstheme="minorHAnsi"/>
                <w:color w:val="000000"/>
                <w:sz w:val="24"/>
                <w:szCs w:val="24"/>
                <w:lang w:eastAsia="zh-CN"/>
              </w:rPr>
              <w:t>Room air conditioning (RAC) manufacturers</w:t>
            </w:r>
          </w:p>
        </w:tc>
        <w:tc>
          <w:tcPr>
            <w:tcW w:w="2757" w:type="pct"/>
            <w:vAlign w:val="center"/>
            <w:hideMark/>
          </w:tcPr>
          <w:p w:rsidR="003176C4" w:rsidRPr="00CB5BD1" w:rsidRDefault="003176C4" w:rsidP="003176C4">
            <w:pPr>
              <w:cnfStyle w:val="000000010000" w:firstRow="0" w:lastRow="0" w:firstColumn="0" w:lastColumn="0" w:oddVBand="0" w:evenVBand="0" w:oddHBand="0" w:evenHBand="1" w:firstRowFirstColumn="0" w:firstRowLastColumn="0" w:lastRowFirstColumn="0" w:lastRowLastColumn="0"/>
              <w:rPr>
                <w:rFonts w:cstheme="minorHAnsi"/>
                <w:color w:val="000000"/>
                <w:sz w:val="24"/>
                <w:szCs w:val="24"/>
                <w:lang w:eastAsia="zh-CN"/>
              </w:rPr>
            </w:pPr>
            <w:r w:rsidRPr="00CB5BD1">
              <w:rPr>
                <w:rFonts w:cstheme="minorHAnsi"/>
                <w:color w:val="000000"/>
                <w:sz w:val="24"/>
                <w:szCs w:val="24"/>
                <w:lang w:eastAsia="zh-CN"/>
              </w:rPr>
              <w:t>Sixteen companies are similarly directly participating in PEERAC, with contract agreements and financial contributions to the project;</w:t>
            </w:r>
          </w:p>
        </w:tc>
      </w:tr>
      <w:tr w:rsidR="003176C4" w:rsidRPr="00CB5BD1" w:rsidTr="003176C4">
        <w:trPr>
          <w:cnfStyle w:val="000000100000" w:firstRow="0" w:lastRow="0" w:firstColumn="0" w:lastColumn="0" w:oddVBand="0" w:evenVBand="0" w:oddHBand="1" w:evenHBand="0" w:firstRowFirstColumn="0" w:firstRowLastColumn="0" w:lastRowFirstColumn="0" w:lastRowLastColumn="0"/>
          <w:trHeight w:val="1365"/>
        </w:trPr>
        <w:tc>
          <w:tcPr>
            <w:cnfStyle w:val="001000000000" w:firstRow="0" w:lastRow="0" w:firstColumn="1" w:lastColumn="0" w:oddVBand="0" w:evenVBand="0" w:oddHBand="0" w:evenHBand="0" w:firstRowFirstColumn="0" w:firstRowLastColumn="0" w:lastRowFirstColumn="0" w:lastRowLastColumn="0"/>
            <w:tcW w:w="2243" w:type="pct"/>
            <w:vAlign w:val="center"/>
            <w:hideMark/>
          </w:tcPr>
          <w:p w:rsidR="003176C4" w:rsidRPr="00CB5BD1" w:rsidRDefault="003176C4" w:rsidP="003176C4">
            <w:pPr>
              <w:rPr>
                <w:rFonts w:asciiTheme="minorHAnsi" w:hAnsiTheme="minorHAnsi" w:cstheme="minorHAnsi"/>
                <w:b w:val="0"/>
                <w:bCs w:val="0"/>
                <w:color w:val="000000"/>
                <w:sz w:val="24"/>
                <w:szCs w:val="24"/>
                <w:lang w:eastAsia="zh-CN"/>
              </w:rPr>
            </w:pPr>
            <w:r w:rsidRPr="00CB5BD1">
              <w:rPr>
                <w:rFonts w:asciiTheme="minorHAnsi" w:hAnsiTheme="minorHAnsi" w:cstheme="minorHAnsi"/>
                <w:color w:val="000000"/>
                <w:sz w:val="24"/>
                <w:szCs w:val="24"/>
                <w:lang w:eastAsia="zh-CN"/>
              </w:rPr>
              <w:t>The China National Institute of Standardization (CNIS)</w:t>
            </w:r>
          </w:p>
        </w:tc>
        <w:tc>
          <w:tcPr>
            <w:tcW w:w="2757" w:type="pct"/>
            <w:vAlign w:val="center"/>
            <w:hideMark/>
          </w:tcPr>
          <w:p w:rsidR="003176C4" w:rsidRPr="00CB5BD1" w:rsidRDefault="003176C4" w:rsidP="003176C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eastAsia="zh-CN"/>
              </w:rPr>
            </w:pPr>
            <w:r w:rsidRPr="00CB5BD1">
              <w:rPr>
                <w:rFonts w:cstheme="minorHAnsi"/>
                <w:color w:val="000000"/>
                <w:sz w:val="24"/>
                <w:szCs w:val="24"/>
                <w:lang w:eastAsia="zh-CN"/>
              </w:rPr>
              <w:t>A subcontractor advising on RAC standards and labeling, and coordinates efforts on the GEF-UNDP BRESL (Barrier Removal to the Cost Effective Development and Implementation of Energy Efficiency Standards and Labeling) Project;</w:t>
            </w:r>
          </w:p>
        </w:tc>
      </w:tr>
      <w:tr w:rsidR="003176C4" w:rsidRPr="00CB5BD1" w:rsidTr="003176C4">
        <w:trPr>
          <w:cnfStyle w:val="000000010000" w:firstRow="0" w:lastRow="0" w:firstColumn="0" w:lastColumn="0" w:oddVBand="0" w:evenVBand="0" w:oddHBand="0" w:evenHBand="1"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3" w:type="pct"/>
            <w:vAlign w:val="center"/>
            <w:hideMark/>
          </w:tcPr>
          <w:p w:rsidR="003176C4" w:rsidRPr="00CB5BD1" w:rsidRDefault="003176C4" w:rsidP="003176C4">
            <w:pPr>
              <w:rPr>
                <w:rFonts w:asciiTheme="minorHAnsi" w:hAnsiTheme="minorHAnsi" w:cstheme="minorHAnsi"/>
                <w:b w:val="0"/>
                <w:bCs w:val="0"/>
                <w:color w:val="000000"/>
                <w:sz w:val="24"/>
                <w:szCs w:val="24"/>
                <w:lang w:eastAsia="zh-CN"/>
              </w:rPr>
            </w:pPr>
            <w:r w:rsidRPr="00CB5BD1">
              <w:rPr>
                <w:rFonts w:asciiTheme="minorHAnsi" w:hAnsiTheme="minorHAnsi" w:cstheme="minorHAnsi"/>
                <w:color w:val="000000"/>
                <w:sz w:val="24"/>
                <w:szCs w:val="24"/>
                <w:lang w:eastAsia="zh-CN"/>
              </w:rPr>
              <w:t>The China Household Electrical Appliances Association (CHEAA)</w:t>
            </w:r>
          </w:p>
        </w:tc>
        <w:tc>
          <w:tcPr>
            <w:tcW w:w="2757" w:type="pct"/>
            <w:vAlign w:val="center"/>
            <w:hideMark/>
          </w:tcPr>
          <w:p w:rsidR="003176C4" w:rsidRPr="00CB5BD1" w:rsidRDefault="003176C4" w:rsidP="003176C4">
            <w:pPr>
              <w:cnfStyle w:val="000000010000" w:firstRow="0" w:lastRow="0" w:firstColumn="0" w:lastColumn="0" w:oddVBand="0" w:evenVBand="0" w:oddHBand="0" w:evenHBand="1" w:firstRowFirstColumn="0" w:firstRowLastColumn="0" w:lastRowFirstColumn="0" w:lastRowLastColumn="0"/>
              <w:rPr>
                <w:rFonts w:cstheme="minorHAnsi"/>
                <w:color w:val="000000"/>
                <w:sz w:val="24"/>
                <w:szCs w:val="24"/>
                <w:lang w:eastAsia="zh-CN"/>
              </w:rPr>
            </w:pPr>
            <w:r w:rsidRPr="00CB5BD1">
              <w:rPr>
                <w:rFonts w:cstheme="minorHAnsi"/>
                <w:color w:val="000000"/>
                <w:sz w:val="24"/>
                <w:szCs w:val="24"/>
                <w:lang w:eastAsia="zh-CN"/>
              </w:rPr>
              <w:t>Subcontractors for AMIS and technical training</w:t>
            </w:r>
          </w:p>
        </w:tc>
      </w:tr>
      <w:tr w:rsidR="003176C4" w:rsidRPr="00CB5BD1" w:rsidTr="003176C4">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2243" w:type="pct"/>
            <w:vAlign w:val="center"/>
            <w:hideMark/>
          </w:tcPr>
          <w:p w:rsidR="003176C4" w:rsidRPr="00CB5BD1" w:rsidRDefault="003176C4" w:rsidP="003176C4">
            <w:pPr>
              <w:rPr>
                <w:rFonts w:asciiTheme="minorHAnsi" w:hAnsiTheme="minorHAnsi" w:cstheme="minorHAnsi"/>
                <w:b w:val="0"/>
                <w:bCs w:val="0"/>
                <w:color w:val="000000"/>
                <w:sz w:val="24"/>
                <w:szCs w:val="24"/>
                <w:lang w:eastAsia="zh-CN"/>
              </w:rPr>
            </w:pPr>
            <w:r w:rsidRPr="00CB5BD1">
              <w:rPr>
                <w:rFonts w:asciiTheme="minorHAnsi" w:hAnsiTheme="minorHAnsi" w:cstheme="minorHAnsi"/>
                <w:color w:val="000000"/>
                <w:sz w:val="24"/>
                <w:szCs w:val="24"/>
                <w:lang w:eastAsia="zh-CN"/>
              </w:rPr>
              <w:t>The National Household Electric Appliance Quality Supervision Testing Center (NHEAQSTC)</w:t>
            </w:r>
          </w:p>
        </w:tc>
        <w:tc>
          <w:tcPr>
            <w:tcW w:w="2757" w:type="pct"/>
            <w:vAlign w:val="center"/>
            <w:hideMark/>
          </w:tcPr>
          <w:p w:rsidR="003176C4" w:rsidRPr="00CB5BD1" w:rsidRDefault="003176C4" w:rsidP="003176C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eastAsia="zh-CN"/>
              </w:rPr>
            </w:pPr>
            <w:r w:rsidRPr="00CB5BD1">
              <w:rPr>
                <w:rFonts w:cstheme="minorHAnsi"/>
                <w:color w:val="000000"/>
                <w:sz w:val="24"/>
                <w:szCs w:val="24"/>
                <w:lang w:eastAsia="zh-CN"/>
              </w:rPr>
              <w:t>Subcontracted for ACC and RAC product testing</w:t>
            </w:r>
          </w:p>
        </w:tc>
      </w:tr>
      <w:tr w:rsidR="003176C4" w:rsidRPr="00CB5BD1" w:rsidTr="003176C4">
        <w:trPr>
          <w:cnfStyle w:val="000000010000" w:firstRow="0" w:lastRow="0" w:firstColumn="0" w:lastColumn="0" w:oddVBand="0" w:evenVBand="0" w:oddHBand="0" w:evenHBand="1"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2243" w:type="pct"/>
            <w:vAlign w:val="center"/>
            <w:hideMark/>
          </w:tcPr>
          <w:p w:rsidR="003176C4" w:rsidRPr="00CB5BD1" w:rsidRDefault="003176C4" w:rsidP="003176C4">
            <w:pPr>
              <w:rPr>
                <w:rFonts w:asciiTheme="minorHAnsi" w:hAnsiTheme="minorHAnsi" w:cstheme="minorHAnsi"/>
                <w:b w:val="0"/>
                <w:bCs w:val="0"/>
                <w:color w:val="000000"/>
                <w:sz w:val="24"/>
                <w:szCs w:val="24"/>
                <w:lang w:eastAsia="zh-CN"/>
              </w:rPr>
            </w:pPr>
            <w:r w:rsidRPr="00CB5BD1">
              <w:rPr>
                <w:rFonts w:asciiTheme="minorHAnsi" w:hAnsiTheme="minorHAnsi" w:cstheme="minorHAnsi"/>
                <w:color w:val="000000"/>
                <w:sz w:val="24"/>
                <w:szCs w:val="24"/>
                <w:lang w:eastAsia="zh-CN"/>
              </w:rPr>
              <w:t>The China Household Electric Appliance Research Institute (CHEARI)</w:t>
            </w:r>
          </w:p>
        </w:tc>
        <w:tc>
          <w:tcPr>
            <w:tcW w:w="2757" w:type="pct"/>
            <w:vAlign w:val="center"/>
            <w:hideMark/>
          </w:tcPr>
          <w:p w:rsidR="003176C4" w:rsidRPr="00CB5BD1" w:rsidRDefault="003176C4" w:rsidP="003176C4">
            <w:pPr>
              <w:cnfStyle w:val="000000010000" w:firstRow="0" w:lastRow="0" w:firstColumn="0" w:lastColumn="0" w:oddVBand="0" w:evenVBand="0" w:oddHBand="0" w:evenHBand="1" w:firstRowFirstColumn="0" w:firstRowLastColumn="0" w:lastRowFirstColumn="0" w:lastRowLastColumn="0"/>
              <w:rPr>
                <w:rFonts w:cstheme="minorHAnsi"/>
                <w:color w:val="000000"/>
                <w:sz w:val="24"/>
                <w:szCs w:val="24"/>
                <w:lang w:eastAsia="zh-CN"/>
              </w:rPr>
            </w:pPr>
            <w:r w:rsidRPr="00CB5BD1">
              <w:rPr>
                <w:rFonts w:cstheme="minorHAnsi"/>
                <w:color w:val="000000"/>
                <w:sz w:val="24"/>
                <w:szCs w:val="24"/>
                <w:lang w:eastAsia="zh-CN"/>
              </w:rPr>
              <w:t>Subcontracted for RAC technical training</w:t>
            </w:r>
          </w:p>
        </w:tc>
      </w:tr>
      <w:tr w:rsidR="003176C4" w:rsidRPr="00CB5BD1" w:rsidTr="003176C4">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2243" w:type="pct"/>
            <w:vAlign w:val="center"/>
            <w:hideMark/>
          </w:tcPr>
          <w:p w:rsidR="003176C4" w:rsidRPr="00CB5BD1" w:rsidRDefault="003176C4" w:rsidP="003176C4">
            <w:pPr>
              <w:rPr>
                <w:rFonts w:asciiTheme="minorHAnsi" w:hAnsiTheme="minorHAnsi" w:cstheme="minorHAnsi"/>
                <w:b w:val="0"/>
                <w:bCs w:val="0"/>
                <w:color w:val="000000"/>
                <w:sz w:val="24"/>
                <w:szCs w:val="24"/>
                <w:lang w:eastAsia="zh-CN"/>
              </w:rPr>
            </w:pPr>
            <w:r w:rsidRPr="00CB5BD1">
              <w:rPr>
                <w:rFonts w:asciiTheme="minorHAnsi" w:hAnsiTheme="minorHAnsi" w:cstheme="minorHAnsi"/>
                <w:color w:val="000000"/>
                <w:sz w:val="24"/>
                <w:szCs w:val="24"/>
                <w:lang w:eastAsia="zh-CN"/>
              </w:rPr>
              <w:t>Other Industry trade and research organizations involved in the air conditioning industry</w:t>
            </w:r>
          </w:p>
        </w:tc>
        <w:tc>
          <w:tcPr>
            <w:tcW w:w="2757" w:type="pct"/>
            <w:vAlign w:val="center"/>
            <w:hideMark/>
          </w:tcPr>
          <w:p w:rsidR="003176C4" w:rsidRPr="00CB5BD1" w:rsidRDefault="003176C4" w:rsidP="003176C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eastAsia="zh-CN"/>
              </w:rPr>
            </w:pPr>
            <w:r w:rsidRPr="00CB5BD1">
              <w:rPr>
                <w:rFonts w:cstheme="minorHAnsi"/>
                <w:color w:val="000000"/>
                <w:sz w:val="24"/>
                <w:szCs w:val="24"/>
                <w:lang w:eastAsia="zh-CN"/>
              </w:rPr>
              <w:t xml:space="preserve">Benefit from the technical improvements and increased market share associated with PEERAC activities </w:t>
            </w:r>
          </w:p>
        </w:tc>
      </w:tr>
      <w:tr w:rsidR="003176C4" w:rsidRPr="00CB5BD1" w:rsidTr="003176C4">
        <w:trPr>
          <w:cnfStyle w:val="000000010000" w:firstRow="0" w:lastRow="0" w:firstColumn="0" w:lastColumn="0" w:oddVBand="0" w:evenVBand="0" w:oddHBand="0" w:evenHBand="1"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2243" w:type="pct"/>
            <w:vAlign w:val="center"/>
            <w:hideMark/>
          </w:tcPr>
          <w:p w:rsidR="003176C4" w:rsidRPr="00CB5BD1" w:rsidRDefault="003176C4" w:rsidP="003176C4">
            <w:pPr>
              <w:rPr>
                <w:rFonts w:asciiTheme="minorHAnsi" w:hAnsiTheme="minorHAnsi" w:cstheme="minorHAnsi"/>
                <w:b w:val="0"/>
                <w:bCs w:val="0"/>
                <w:color w:val="000000"/>
                <w:sz w:val="24"/>
                <w:szCs w:val="24"/>
                <w:lang w:eastAsia="zh-CN"/>
              </w:rPr>
            </w:pPr>
            <w:r w:rsidRPr="00CB5BD1">
              <w:rPr>
                <w:rFonts w:asciiTheme="minorHAnsi" w:hAnsiTheme="minorHAnsi" w:cstheme="minorHAnsi"/>
                <w:color w:val="000000"/>
                <w:sz w:val="24"/>
                <w:szCs w:val="24"/>
                <w:lang w:eastAsia="zh-CN"/>
              </w:rPr>
              <w:t>Building Practitioners and Consumers</w:t>
            </w:r>
          </w:p>
        </w:tc>
        <w:tc>
          <w:tcPr>
            <w:tcW w:w="2757" w:type="pct"/>
            <w:vAlign w:val="center"/>
            <w:hideMark/>
          </w:tcPr>
          <w:p w:rsidR="003176C4" w:rsidRPr="00CB5BD1" w:rsidRDefault="003176C4" w:rsidP="003176C4">
            <w:pPr>
              <w:cnfStyle w:val="000000010000" w:firstRow="0" w:lastRow="0" w:firstColumn="0" w:lastColumn="0" w:oddVBand="0" w:evenVBand="0" w:oddHBand="0" w:evenHBand="1" w:firstRowFirstColumn="0" w:firstRowLastColumn="0" w:lastRowFirstColumn="0" w:lastRowLastColumn="0"/>
              <w:rPr>
                <w:rFonts w:cstheme="minorHAnsi"/>
                <w:color w:val="000000"/>
                <w:sz w:val="24"/>
                <w:szCs w:val="24"/>
                <w:lang w:eastAsia="zh-CN"/>
              </w:rPr>
            </w:pPr>
            <w:r w:rsidRPr="00CB5BD1">
              <w:rPr>
                <w:rFonts w:cstheme="minorHAnsi"/>
                <w:color w:val="000000"/>
                <w:sz w:val="24"/>
                <w:szCs w:val="24"/>
                <w:lang w:eastAsia="zh-CN"/>
              </w:rPr>
              <w:t xml:space="preserve">Benefit from the improved technologies developed under the project, and the incentives supporting both the manufacturers and market development. </w:t>
            </w:r>
          </w:p>
        </w:tc>
      </w:tr>
    </w:tbl>
    <w:p w:rsidR="004F3718" w:rsidRPr="00CB5BD1" w:rsidRDefault="004F3718">
      <w:pPr>
        <w:rPr>
          <w:sz w:val="24"/>
          <w:szCs w:val="24"/>
        </w:rPr>
      </w:pPr>
      <w:r w:rsidRPr="00CB5BD1">
        <w:rPr>
          <w:sz w:val="24"/>
          <w:szCs w:val="24"/>
        </w:rPr>
        <w:br w:type="page"/>
      </w:r>
    </w:p>
    <w:p w:rsidR="004F3718" w:rsidRPr="00CB5BD1" w:rsidRDefault="004B5949" w:rsidP="004B5949">
      <w:pPr>
        <w:shd w:val="clear" w:color="auto" w:fill="000000" w:themeFill="text1"/>
        <w:jc w:val="center"/>
        <w:rPr>
          <w:rFonts w:asciiTheme="majorHAnsi" w:hAnsiTheme="majorHAnsi"/>
          <w:b/>
          <w:bCs/>
          <w:color w:val="FFFFFF" w:themeColor="background1"/>
          <w:sz w:val="28"/>
          <w:szCs w:val="28"/>
        </w:rPr>
      </w:pPr>
      <w:r w:rsidRPr="00CB5BD1">
        <w:rPr>
          <w:rFonts w:asciiTheme="majorHAnsi" w:hAnsiTheme="majorHAnsi"/>
          <w:b/>
          <w:bCs/>
          <w:color w:val="FFFFFF" w:themeColor="background1"/>
          <w:sz w:val="28"/>
          <w:szCs w:val="28"/>
        </w:rPr>
        <w:t>ANNEX 7</w:t>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r>
      <w:r w:rsidR="004F3718" w:rsidRPr="00CB5BD1">
        <w:rPr>
          <w:rFonts w:asciiTheme="majorHAnsi" w:hAnsiTheme="majorHAnsi"/>
          <w:b/>
          <w:bCs/>
          <w:color w:val="FFFFFF" w:themeColor="background1"/>
          <w:sz w:val="28"/>
          <w:szCs w:val="28"/>
        </w:rPr>
        <w:tab/>
        <w:t xml:space="preserve">LIST OF </w:t>
      </w:r>
      <w:r w:rsidRPr="00CB5BD1">
        <w:rPr>
          <w:rFonts w:asciiTheme="majorHAnsi" w:hAnsiTheme="majorHAnsi"/>
          <w:b/>
          <w:bCs/>
          <w:color w:val="FFFFFF" w:themeColor="background1"/>
          <w:sz w:val="28"/>
          <w:szCs w:val="28"/>
        </w:rPr>
        <w:t>PAC</w:t>
      </w:r>
      <w:r w:rsidR="004F3718" w:rsidRPr="00CB5BD1">
        <w:rPr>
          <w:rFonts w:asciiTheme="majorHAnsi" w:hAnsiTheme="majorHAnsi"/>
          <w:b/>
          <w:bCs/>
          <w:color w:val="FFFFFF" w:themeColor="background1"/>
          <w:sz w:val="28"/>
          <w:szCs w:val="28"/>
        </w:rPr>
        <w:t xml:space="preserve"> MEMBERS</w:t>
      </w:r>
      <w:r w:rsidRPr="00CB5BD1">
        <w:rPr>
          <w:rFonts w:asciiTheme="majorHAnsi" w:hAnsiTheme="majorHAnsi"/>
          <w:b/>
          <w:bCs/>
          <w:color w:val="FFFFFF" w:themeColor="background1"/>
          <w:sz w:val="28"/>
          <w:szCs w:val="28"/>
        </w:rPr>
        <w:t>&amp; MEETING DATES</w:t>
      </w:r>
    </w:p>
    <w:tbl>
      <w:tblPr>
        <w:tblStyle w:val="LightGrid-Accent5"/>
        <w:tblW w:w="10067" w:type="dxa"/>
        <w:jc w:val="center"/>
        <w:tblLook w:val="04A0" w:firstRow="1" w:lastRow="0" w:firstColumn="1" w:lastColumn="0" w:noHBand="0" w:noVBand="1"/>
      </w:tblPr>
      <w:tblGrid>
        <w:gridCol w:w="1763"/>
        <w:gridCol w:w="1944"/>
        <w:gridCol w:w="6360"/>
      </w:tblGrid>
      <w:tr w:rsidR="00C00561" w:rsidRPr="00CB5BD1" w:rsidTr="003B6D8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3" w:type="dxa"/>
            <w:shd w:val="clear" w:color="auto" w:fill="31849B" w:themeFill="accent5" w:themeFillShade="BF"/>
            <w:vAlign w:val="center"/>
          </w:tcPr>
          <w:p w:rsidR="00C00561" w:rsidRPr="00CB5BD1" w:rsidRDefault="00C00561" w:rsidP="00A81796">
            <w:pPr>
              <w:jc w:val="center"/>
              <w:rPr>
                <w:rFonts w:asciiTheme="minorHAnsi" w:hAnsiTheme="minorHAnsi"/>
                <w:b w:val="0"/>
                <w:bCs w:val="0"/>
                <w:color w:val="FFFFFF" w:themeColor="background1"/>
                <w:sz w:val="24"/>
                <w:szCs w:val="24"/>
              </w:rPr>
            </w:pPr>
            <w:r w:rsidRPr="00CB5BD1">
              <w:rPr>
                <w:rFonts w:asciiTheme="minorHAnsi" w:hAnsiTheme="minorHAnsi"/>
                <w:color w:val="FFFFFF" w:themeColor="background1"/>
                <w:sz w:val="24"/>
                <w:szCs w:val="24"/>
              </w:rPr>
              <w:t>Position</w:t>
            </w:r>
          </w:p>
        </w:tc>
        <w:tc>
          <w:tcPr>
            <w:tcW w:w="1944" w:type="dxa"/>
            <w:shd w:val="clear" w:color="auto" w:fill="31849B" w:themeFill="accent5" w:themeFillShade="BF"/>
            <w:vAlign w:val="center"/>
          </w:tcPr>
          <w:p w:rsidR="00C00561" w:rsidRPr="00CB5BD1" w:rsidRDefault="00C00561" w:rsidP="00A8179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4"/>
                <w:szCs w:val="24"/>
              </w:rPr>
            </w:pPr>
            <w:r w:rsidRPr="00CB5BD1">
              <w:rPr>
                <w:rFonts w:asciiTheme="minorHAnsi" w:hAnsiTheme="minorHAnsi"/>
                <w:color w:val="FFFFFF" w:themeColor="background1"/>
                <w:sz w:val="24"/>
                <w:szCs w:val="24"/>
              </w:rPr>
              <w:t>Name</w:t>
            </w:r>
          </w:p>
        </w:tc>
        <w:tc>
          <w:tcPr>
            <w:tcW w:w="6360" w:type="dxa"/>
            <w:shd w:val="clear" w:color="auto" w:fill="31849B" w:themeFill="accent5" w:themeFillShade="BF"/>
            <w:vAlign w:val="center"/>
          </w:tcPr>
          <w:p w:rsidR="00C00561" w:rsidRPr="00CB5BD1" w:rsidRDefault="00C00561" w:rsidP="00A8179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4"/>
                <w:szCs w:val="24"/>
              </w:rPr>
            </w:pPr>
            <w:r w:rsidRPr="00CB5BD1">
              <w:rPr>
                <w:rFonts w:asciiTheme="minorHAnsi" w:hAnsiTheme="minorHAnsi"/>
                <w:color w:val="FFFFFF" w:themeColor="background1"/>
                <w:sz w:val="24"/>
                <w:szCs w:val="24"/>
              </w:rPr>
              <w:t>Organization</w:t>
            </w:r>
          </w:p>
        </w:tc>
      </w:tr>
      <w:tr w:rsidR="00C00561" w:rsidRPr="00CB5BD1" w:rsidTr="003B6D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3" w:type="dxa"/>
            <w:vAlign w:val="center"/>
          </w:tcPr>
          <w:p w:rsidR="00C00561" w:rsidRPr="00CB5BD1" w:rsidRDefault="00C00561" w:rsidP="00A81796">
            <w:pPr>
              <w:jc w:val="center"/>
              <w:rPr>
                <w:rFonts w:asciiTheme="minorHAnsi" w:hAnsiTheme="minorHAnsi"/>
                <w:sz w:val="24"/>
                <w:szCs w:val="24"/>
              </w:rPr>
            </w:pPr>
            <w:r w:rsidRPr="00CB5BD1">
              <w:rPr>
                <w:rFonts w:asciiTheme="minorHAnsi" w:hAnsiTheme="minorHAnsi"/>
                <w:sz w:val="24"/>
                <w:szCs w:val="24"/>
              </w:rPr>
              <w:t>Leader</w:t>
            </w:r>
          </w:p>
        </w:tc>
        <w:tc>
          <w:tcPr>
            <w:tcW w:w="1944" w:type="dxa"/>
            <w:vAlign w:val="center"/>
          </w:tcPr>
          <w:p w:rsidR="00C00561" w:rsidRPr="00CB5BD1" w:rsidRDefault="00040041" w:rsidP="00A81796">
            <w:pPr>
              <w:cnfStyle w:val="000000100000" w:firstRow="0" w:lastRow="0" w:firstColumn="0" w:lastColumn="0" w:oddVBand="0" w:evenVBand="0" w:oddHBand="1" w:evenHBand="0" w:firstRowFirstColumn="0" w:firstRowLastColumn="0" w:lastRowFirstColumn="0" w:lastRowLastColumn="0"/>
              <w:rPr>
                <w:sz w:val="24"/>
                <w:szCs w:val="24"/>
              </w:rPr>
            </w:pPr>
            <w:r w:rsidRPr="00CB5BD1">
              <w:rPr>
                <w:sz w:val="24"/>
                <w:szCs w:val="24"/>
                <w:lang w:eastAsia="zh-CN"/>
              </w:rPr>
              <w:t>Li Pei</w:t>
            </w:r>
          </w:p>
        </w:tc>
        <w:tc>
          <w:tcPr>
            <w:tcW w:w="6360" w:type="dxa"/>
          </w:tcPr>
          <w:p w:rsidR="00C00561" w:rsidRPr="00CB5BD1" w:rsidRDefault="00040041" w:rsidP="00BB5BB7">
            <w:pPr>
              <w:cnfStyle w:val="000000100000" w:firstRow="0" w:lastRow="0" w:firstColumn="0" w:lastColumn="0" w:oddVBand="0" w:evenVBand="0" w:oddHBand="1" w:evenHBand="0" w:firstRowFirstColumn="0" w:firstRowLastColumn="0" w:lastRowFirstColumn="0" w:lastRowLastColumn="0"/>
              <w:rPr>
                <w:sz w:val="24"/>
                <w:szCs w:val="24"/>
              </w:rPr>
            </w:pPr>
            <w:r w:rsidRPr="00CB5BD1">
              <w:rPr>
                <w:sz w:val="24"/>
                <w:szCs w:val="24"/>
                <w:lang w:eastAsia="zh-CN"/>
              </w:rPr>
              <w:t>FECO, MEP</w:t>
            </w:r>
          </w:p>
        </w:tc>
      </w:tr>
      <w:tr w:rsidR="00040041" w:rsidRPr="00CB5BD1" w:rsidTr="003B6D8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3" w:type="dxa"/>
            <w:vMerge w:val="restart"/>
            <w:shd w:val="clear" w:color="auto" w:fill="DAEEF3" w:themeFill="accent5" w:themeFillTint="33"/>
            <w:vAlign w:val="center"/>
          </w:tcPr>
          <w:p w:rsidR="00040041" w:rsidRPr="00CB5BD1" w:rsidRDefault="00040041" w:rsidP="00A81796">
            <w:pPr>
              <w:jc w:val="center"/>
              <w:rPr>
                <w:rFonts w:asciiTheme="minorHAnsi" w:hAnsiTheme="minorHAnsi"/>
                <w:sz w:val="24"/>
                <w:szCs w:val="24"/>
              </w:rPr>
            </w:pPr>
            <w:r w:rsidRPr="00CB5BD1">
              <w:rPr>
                <w:rFonts w:asciiTheme="minorHAnsi" w:hAnsiTheme="minorHAnsi"/>
                <w:sz w:val="24"/>
                <w:szCs w:val="24"/>
              </w:rPr>
              <w:t>Member</w:t>
            </w:r>
          </w:p>
        </w:tc>
        <w:tc>
          <w:tcPr>
            <w:tcW w:w="1944" w:type="dxa"/>
            <w:shd w:val="clear" w:color="auto" w:fill="DAEEF3" w:themeFill="accent5" w:themeFillTint="33"/>
            <w:vAlign w:val="center"/>
          </w:tcPr>
          <w:p w:rsidR="00040041" w:rsidRPr="00CB5BD1" w:rsidRDefault="00040041" w:rsidP="0094550C">
            <w:pPr>
              <w:cnfStyle w:val="000000010000" w:firstRow="0" w:lastRow="0" w:firstColumn="0" w:lastColumn="0" w:oddVBand="0" w:evenVBand="0" w:oddHBand="0" w:evenHBand="1" w:firstRowFirstColumn="0" w:firstRowLastColumn="0" w:lastRowFirstColumn="0" w:lastRowLastColumn="0"/>
              <w:rPr>
                <w:sz w:val="24"/>
                <w:szCs w:val="24"/>
                <w:lang w:eastAsia="zh-CN"/>
              </w:rPr>
            </w:pPr>
            <w:r w:rsidRPr="00CB5BD1">
              <w:rPr>
                <w:sz w:val="24"/>
                <w:szCs w:val="24"/>
                <w:lang w:eastAsia="zh-CN"/>
              </w:rPr>
              <w:t>Carsten</w:t>
            </w:r>
            <w:r w:rsidR="00324BDD">
              <w:rPr>
                <w:sz w:val="24"/>
                <w:szCs w:val="24"/>
                <w:lang w:eastAsia="zh-CN"/>
              </w:rPr>
              <w:t xml:space="preserve"> </w:t>
            </w:r>
            <w:r w:rsidRPr="00CB5BD1">
              <w:rPr>
                <w:sz w:val="24"/>
                <w:szCs w:val="24"/>
                <w:lang w:eastAsia="zh-CN"/>
              </w:rPr>
              <w:t>Germer</w:t>
            </w:r>
          </w:p>
        </w:tc>
        <w:tc>
          <w:tcPr>
            <w:tcW w:w="6360" w:type="dxa"/>
            <w:shd w:val="clear" w:color="auto" w:fill="DAEEF3" w:themeFill="accent5" w:themeFillTint="33"/>
          </w:tcPr>
          <w:p w:rsidR="00040041" w:rsidRPr="00CB5BD1" w:rsidRDefault="00040041" w:rsidP="0094550C">
            <w:pPr>
              <w:cnfStyle w:val="000000010000" w:firstRow="0" w:lastRow="0" w:firstColumn="0" w:lastColumn="0" w:oddVBand="0" w:evenVBand="0" w:oddHBand="0" w:evenHBand="1" w:firstRowFirstColumn="0" w:firstRowLastColumn="0" w:lastRowFirstColumn="0" w:lastRowLastColumn="0"/>
              <w:rPr>
                <w:sz w:val="24"/>
                <w:szCs w:val="24"/>
                <w:lang w:eastAsia="zh-CN"/>
              </w:rPr>
            </w:pPr>
            <w:r w:rsidRPr="00CB5BD1">
              <w:rPr>
                <w:sz w:val="24"/>
                <w:szCs w:val="24"/>
                <w:lang w:eastAsia="zh-CN"/>
              </w:rPr>
              <w:t>UNDP</w:t>
            </w:r>
          </w:p>
        </w:tc>
      </w:tr>
      <w:tr w:rsidR="00040041" w:rsidRPr="00CB5BD1" w:rsidTr="003B6D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3" w:type="dxa"/>
            <w:vMerge/>
            <w:shd w:val="clear" w:color="auto" w:fill="DAEEF3" w:themeFill="accent5" w:themeFillTint="33"/>
          </w:tcPr>
          <w:p w:rsidR="00040041" w:rsidRPr="00CB5BD1" w:rsidRDefault="00040041" w:rsidP="00BB5BB7">
            <w:pPr>
              <w:rPr>
                <w:rFonts w:asciiTheme="minorHAnsi" w:hAnsiTheme="minorHAnsi"/>
                <w:sz w:val="24"/>
                <w:szCs w:val="24"/>
              </w:rPr>
            </w:pPr>
          </w:p>
        </w:tc>
        <w:tc>
          <w:tcPr>
            <w:tcW w:w="1944" w:type="dxa"/>
            <w:shd w:val="clear" w:color="auto" w:fill="DAEEF3" w:themeFill="accent5" w:themeFillTint="33"/>
            <w:vAlign w:val="center"/>
          </w:tcPr>
          <w:p w:rsidR="00040041" w:rsidRPr="00CB5BD1" w:rsidRDefault="00040041" w:rsidP="0094550C">
            <w:pPr>
              <w:cnfStyle w:val="000000100000" w:firstRow="0" w:lastRow="0" w:firstColumn="0" w:lastColumn="0" w:oddVBand="0" w:evenVBand="0" w:oddHBand="1" w:evenHBand="0" w:firstRowFirstColumn="0" w:firstRowLastColumn="0" w:lastRowFirstColumn="0" w:lastRowLastColumn="0"/>
              <w:rPr>
                <w:sz w:val="24"/>
                <w:szCs w:val="24"/>
                <w:lang w:eastAsia="zh-CN"/>
              </w:rPr>
            </w:pPr>
            <w:r w:rsidRPr="00CB5BD1">
              <w:rPr>
                <w:sz w:val="24"/>
                <w:szCs w:val="24"/>
                <w:lang w:eastAsia="zh-CN"/>
              </w:rPr>
              <w:t>Guo</w:t>
            </w:r>
            <w:r w:rsidR="00324BDD">
              <w:rPr>
                <w:sz w:val="24"/>
                <w:szCs w:val="24"/>
                <w:lang w:eastAsia="zh-CN"/>
              </w:rPr>
              <w:t xml:space="preserve"> </w:t>
            </w:r>
            <w:r w:rsidRPr="00CB5BD1">
              <w:rPr>
                <w:sz w:val="24"/>
                <w:szCs w:val="24"/>
                <w:lang w:eastAsia="zh-CN"/>
              </w:rPr>
              <w:t>Wensong</w:t>
            </w:r>
          </w:p>
        </w:tc>
        <w:tc>
          <w:tcPr>
            <w:tcW w:w="6360" w:type="dxa"/>
            <w:shd w:val="clear" w:color="auto" w:fill="DAEEF3" w:themeFill="accent5" w:themeFillTint="33"/>
          </w:tcPr>
          <w:p w:rsidR="00040041" w:rsidRPr="00CB5BD1" w:rsidRDefault="00040041" w:rsidP="0094550C">
            <w:pPr>
              <w:cnfStyle w:val="000000100000" w:firstRow="0" w:lastRow="0" w:firstColumn="0" w:lastColumn="0" w:oddVBand="0" w:evenVBand="0" w:oddHBand="1" w:evenHBand="0" w:firstRowFirstColumn="0" w:firstRowLastColumn="0" w:lastRowFirstColumn="0" w:lastRowLastColumn="0"/>
              <w:rPr>
                <w:sz w:val="24"/>
                <w:szCs w:val="24"/>
                <w:lang w:eastAsia="zh-CN"/>
              </w:rPr>
            </w:pPr>
            <w:r w:rsidRPr="00CB5BD1">
              <w:rPr>
                <w:sz w:val="24"/>
                <w:szCs w:val="24"/>
                <w:lang w:eastAsia="zh-CN"/>
              </w:rPr>
              <w:t>Ministry of Finance</w:t>
            </w:r>
          </w:p>
        </w:tc>
      </w:tr>
      <w:tr w:rsidR="00040041" w:rsidRPr="00CB5BD1" w:rsidTr="003B6D8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3" w:type="dxa"/>
            <w:vMerge/>
            <w:shd w:val="clear" w:color="auto" w:fill="DAEEF3" w:themeFill="accent5" w:themeFillTint="33"/>
          </w:tcPr>
          <w:p w:rsidR="00040041" w:rsidRPr="00CB5BD1" w:rsidRDefault="00040041" w:rsidP="00BB5BB7">
            <w:pPr>
              <w:rPr>
                <w:rFonts w:asciiTheme="minorHAnsi" w:hAnsiTheme="minorHAnsi"/>
                <w:sz w:val="24"/>
                <w:szCs w:val="24"/>
              </w:rPr>
            </w:pPr>
          </w:p>
        </w:tc>
        <w:tc>
          <w:tcPr>
            <w:tcW w:w="1944" w:type="dxa"/>
            <w:shd w:val="clear" w:color="auto" w:fill="DAEEF3" w:themeFill="accent5" w:themeFillTint="33"/>
            <w:vAlign w:val="center"/>
          </w:tcPr>
          <w:p w:rsidR="00040041" w:rsidRPr="00CB5BD1" w:rsidRDefault="00040041" w:rsidP="0094550C">
            <w:pPr>
              <w:cnfStyle w:val="000000010000" w:firstRow="0" w:lastRow="0" w:firstColumn="0" w:lastColumn="0" w:oddVBand="0" w:evenVBand="0" w:oddHBand="0" w:evenHBand="1" w:firstRowFirstColumn="0" w:firstRowLastColumn="0" w:lastRowFirstColumn="0" w:lastRowLastColumn="0"/>
              <w:rPr>
                <w:sz w:val="24"/>
                <w:szCs w:val="24"/>
                <w:lang w:eastAsia="zh-CN"/>
              </w:rPr>
            </w:pPr>
            <w:r w:rsidRPr="00CB5BD1">
              <w:rPr>
                <w:sz w:val="24"/>
                <w:szCs w:val="24"/>
                <w:lang w:eastAsia="zh-CN"/>
              </w:rPr>
              <w:t>Jiang Hong</w:t>
            </w:r>
          </w:p>
        </w:tc>
        <w:tc>
          <w:tcPr>
            <w:tcW w:w="6360" w:type="dxa"/>
            <w:shd w:val="clear" w:color="auto" w:fill="DAEEF3" w:themeFill="accent5" w:themeFillTint="33"/>
          </w:tcPr>
          <w:p w:rsidR="00040041" w:rsidRPr="00CB5BD1" w:rsidRDefault="00040041" w:rsidP="0094550C">
            <w:pPr>
              <w:cnfStyle w:val="000000010000" w:firstRow="0" w:lastRow="0" w:firstColumn="0" w:lastColumn="0" w:oddVBand="0" w:evenVBand="0" w:oddHBand="0" w:evenHBand="1" w:firstRowFirstColumn="0" w:firstRowLastColumn="0" w:lastRowFirstColumn="0" w:lastRowLastColumn="0"/>
              <w:rPr>
                <w:sz w:val="24"/>
                <w:szCs w:val="24"/>
                <w:lang w:eastAsia="zh-CN"/>
              </w:rPr>
            </w:pPr>
            <w:r w:rsidRPr="00CB5BD1">
              <w:rPr>
                <w:sz w:val="24"/>
                <w:szCs w:val="24"/>
                <w:lang w:eastAsia="zh-CN"/>
              </w:rPr>
              <w:t>Ministry of Environmental Protection</w:t>
            </w:r>
          </w:p>
        </w:tc>
      </w:tr>
      <w:tr w:rsidR="00040041" w:rsidRPr="00CB5BD1" w:rsidTr="003B6D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3" w:type="dxa"/>
            <w:vMerge/>
            <w:shd w:val="clear" w:color="auto" w:fill="DAEEF3" w:themeFill="accent5" w:themeFillTint="33"/>
          </w:tcPr>
          <w:p w:rsidR="00040041" w:rsidRPr="00CB5BD1" w:rsidRDefault="00040041" w:rsidP="00BB5BB7">
            <w:pPr>
              <w:rPr>
                <w:rFonts w:asciiTheme="minorHAnsi" w:hAnsiTheme="minorHAnsi"/>
                <w:sz w:val="24"/>
                <w:szCs w:val="24"/>
              </w:rPr>
            </w:pPr>
          </w:p>
        </w:tc>
        <w:tc>
          <w:tcPr>
            <w:tcW w:w="1944" w:type="dxa"/>
            <w:shd w:val="clear" w:color="auto" w:fill="DAEEF3" w:themeFill="accent5" w:themeFillTint="33"/>
            <w:vAlign w:val="center"/>
          </w:tcPr>
          <w:p w:rsidR="00040041" w:rsidRPr="00CB5BD1" w:rsidRDefault="00040041" w:rsidP="0094550C">
            <w:pPr>
              <w:cnfStyle w:val="000000100000" w:firstRow="0" w:lastRow="0" w:firstColumn="0" w:lastColumn="0" w:oddVBand="0" w:evenVBand="0" w:oddHBand="1" w:evenHBand="0" w:firstRowFirstColumn="0" w:firstRowLastColumn="0" w:lastRowFirstColumn="0" w:lastRowLastColumn="0"/>
              <w:rPr>
                <w:sz w:val="24"/>
                <w:szCs w:val="24"/>
                <w:lang w:eastAsia="zh-CN"/>
              </w:rPr>
            </w:pPr>
            <w:r w:rsidRPr="00CB5BD1">
              <w:rPr>
                <w:sz w:val="24"/>
                <w:szCs w:val="24"/>
                <w:lang w:eastAsia="zh-CN"/>
              </w:rPr>
              <w:t>Xiao Duyu</w:t>
            </w:r>
          </w:p>
        </w:tc>
        <w:tc>
          <w:tcPr>
            <w:tcW w:w="6360" w:type="dxa"/>
            <w:shd w:val="clear" w:color="auto" w:fill="DAEEF3" w:themeFill="accent5" w:themeFillTint="33"/>
          </w:tcPr>
          <w:p w:rsidR="00040041" w:rsidRPr="00CB5BD1" w:rsidRDefault="00040041" w:rsidP="0094550C">
            <w:pPr>
              <w:cnfStyle w:val="000000100000" w:firstRow="0" w:lastRow="0" w:firstColumn="0" w:lastColumn="0" w:oddVBand="0" w:evenVBand="0" w:oddHBand="1" w:evenHBand="0" w:firstRowFirstColumn="0" w:firstRowLastColumn="0" w:lastRowFirstColumn="0" w:lastRowLastColumn="0"/>
              <w:rPr>
                <w:sz w:val="24"/>
                <w:szCs w:val="24"/>
              </w:rPr>
            </w:pPr>
            <w:r w:rsidRPr="00CB5BD1">
              <w:rPr>
                <w:sz w:val="24"/>
                <w:szCs w:val="24"/>
              </w:rPr>
              <w:t>Ministry of Industry and Information Technology</w:t>
            </w:r>
          </w:p>
        </w:tc>
      </w:tr>
      <w:tr w:rsidR="00040041" w:rsidRPr="00CB5BD1" w:rsidTr="00040041">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763" w:type="dxa"/>
            <w:vMerge/>
            <w:shd w:val="clear" w:color="auto" w:fill="DAEEF3" w:themeFill="accent5" w:themeFillTint="33"/>
          </w:tcPr>
          <w:p w:rsidR="00040041" w:rsidRPr="00CB5BD1" w:rsidRDefault="00040041" w:rsidP="00BB5BB7">
            <w:pPr>
              <w:rPr>
                <w:rFonts w:asciiTheme="minorHAnsi" w:hAnsiTheme="minorHAnsi"/>
                <w:sz w:val="24"/>
                <w:szCs w:val="24"/>
              </w:rPr>
            </w:pPr>
          </w:p>
        </w:tc>
        <w:tc>
          <w:tcPr>
            <w:tcW w:w="1944" w:type="dxa"/>
            <w:shd w:val="clear" w:color="auto" w:fill="DAEEF3" w:themeFill="accent5" w:themeFillTint="33"/>
            <w:vAlign w:val="center"/>
          </w:tcPr>
          <w:p w:rsidR="00040041" w:rsidRPr="00CB5BD1" w:rsidRDefault="00040041" w:rsidP="0094550C">
            <w:pPr>
              <w:cnfStyle w:val="000000010000" w:firstRow="0" w:lastRow="0" w:firstColumn="0" w:lastColumn="0" w:oddVBand="0" w:evenVBand="0" w:oddHBand="0" w:evenHBand="1" w:firstRowFirstColumn="0" w:firstRowLastColumn="0" w:lastRowFirstColumn="0" w:lastRowLastColumn="0"/>
              <w:rPr>
                <w:sz w:val="24"/>
                <w:szCs w:val="24"/>
                <w:lang w:eastAsia="zh-CN"/>
              </w:rPr>
            </w:pPr>
            <w:r w:rsidRPr="00CB5BD1">
              <w:rPr>
                <w:sz w:val="24"/>
                <w:szCs w:val="24"/>
                <w:lang w:eastAsia="zh-CN"/>
              </w:rPr>
              <w:t>Yin Minghan</w:t>
            </w:r>
          </w:p>
        </w:tc>
        <w:tc>
          <w:tcPr>
            <w:tcW w:w="6360" w:type="dxa"/>
            <w:shd w:val="clear" w:color="auto" w:fill="DAEEF3" w:themeFill="accent5" w:themeFillTint="33"/>
          </w:tcPr>
          <w:p w:rsidR="00040041" w:rsidRPr="00CB5BD1" w:rsidRDefault="00040041" w:rsidP="0094550C">
            <w:pPr>
              <w:cnfStyle w:val="000000010000" w:firstRow="0" w:lastRow="0" w:firstColumn="0" w:lastColumn="0" w:oddVBand="0" w:evenVBand="0" w:oddHBand="0" w:evenHBand="1" w:firstRowFirstColumn="0" w:firstRowLastColumn="0" w:lastRowFirstColumn="0" w:lastRowLastColumn="0"/>
              <w:rPr>
                <w:sz w:val="24"/>
                <w:szCs w:val="24"/>
              </w:rPr>
            </w:pPr>
            <w:r w:rsidRPr="00CB5BD1">
              <w:rPr>
                <w:sz w:val="24"/>
                <w:szCs w:val="24"/>
              </w:rPr>
              <w:t>National Standards Commission</w:t>
            </w:r>
          </w:p>
        </w:tc>
      </w:tr>
    </w:tbl>
    <w:p w:rsidR="004F3718" w:rsidRPr="00CB5BD1" w:rsidRDefault="00040041" w:rsidP="00C4067B">
      <w:pPr>
        <w:spacing w:before="100" w:beforeAutospacing="1" w:after="100" w:afterAutospacing="1"/>
        <w:rPr>
          <w:b/>
          <w:bCs/>
          <w:sz w:val="24"/>
          <w:szCs w:val="24"/>
        </w:rPr>
      </w:pPr>
      <w:r w:rsidRPr="00CB5BD1">
        <w:rPr>
          <w:b/>
          <w:bCs/>
          <w:sz w:val="24"/>
          <w:szCs w:val="24"/>
        </w:rPr>
        <w:t>MEETING DATES OF PAC</w:t>
      </w:r>
    </w:p>
    <w:p w:rsidR="00040041" w:rsidRPr="00CB5BD1" w:rsidRDefault="00040041" w:rsidP="00E2454F">
      <w:pPr>
        <w:pStyle w:val="ListParagraph"/>
        <w:numPr>
          <w:ilvl w:val="0"/>
          <w:numId w:val="73"/>
        </w:numPr>
        <w:autoSpaceDE w:val="0"/>
        <w:autoSpaceDN w:val="0"/>
        <w:adjustRightInd w:val="0"/>
        <w:spacing w:before="100" w:beforeAutospacing="1" w:after="240"/>
        <w:jc w:val="both"/>
        <w:rPr>
          <w:rFonts w:cs="TimesNewRomanPSMT"/>
          <w:bCs/>
          <w:sz w:val="24"/>
          <w:szCs w:val="24"/>
        </w:rPr>
      </w:pPr>
      <w:r w:rsidRPr="00CB5BD1">
        <w:rPr>
          <w:rFonts w:cs="TimesNewRomanPSMT"/>
          <w:bCs/>
          <w:sz w:val="24"/>
          <w:szCs w:val="24"/>
        </w:rPr>
        <w:t>Jan 21, 2011</w:t>
      </w:r>
    </w:p>
    <w:p w:rsidR="00040041" w:rsidRPr="00CB5BD1" w:rsidRDefault="00040041" w:rsidP="00E2454F">
      <w:pPr>
        <w:pStyle w:val="ListParagraph"/>
        <w:numPr>
          <w:ilvl w:val="0"/>
          <w:numId w:val="73"/>
        </w:numPr>
        <w:autoSpaceDE w:val="0"/>
        <w:autoSpaceDN w:val="0"/>
        <w:adjustRightInd w:val="0"/>
        <w:spacing w:before="100" w:beforeAutospacing="1" w:after="240"/>
        <w:jc w:val="both"/>
        <w:rPr>
          <w:rFonts w:cs="TimesNewRomanPSMT"/>
          <w:sz w:val="24"/>
          <w:szCs w:val="24"/>
        </w:rPr>
      </w:pPr>
      <w:r w:rsidRPr="00CB5BD1">
        <w:rPr>
          <w:rFonts w:cs="TimesNewRomanPSMT"/>
          <w:sz w:val="24"/>
          <w:szCs w:val="24"/>
        </w:rPr>
        <w:t>March 20, 2012</w:t>
      </w:r>
    </w:p>
    <w:p w:rsidR="00040041" w:rsidRPr="00CB5BD1" w:rsidRDefault="00040041" w:rsidP="00E2454F">
      <w:pPr>
        <w:pStyle w:val="ListParagraph"/>
        <w:numPr>
          <w:ilvl w:val="0"/>
          <w:numId w:val="73"/>
        </w:numPr>
        <w:autoSpaceDE w:val="0"/>
        <w:autoSpaceDN w:val="0"/>
        <w:adjustRightInd w:val="0"/>
        <w:spacing w:before="100" w:beforeAutospacing="1" w:after="240"/>
        <w:jc w:val="both"/>
        <w:rPr>
          <w:rFonts w:cs="TimesNewRomanPSMT"/>
          <w:sz w:val="24"/>
          <w:szCs w:val="24"/>
        </w:rPr>
      </w:pPr>
      <w:r w:rsidRPr="00CB5BD1">
        <w:rPr>
          <w:rFonts w:cs="TimesNewRomanPSMT"/>
          <w:sz w:val="24"/>
          <w:szCs w:val="24"/>
        </w:rPr>
        <w:t>March 28, 2013</w:t>
      </w:r>
    </w:p>
    <w:p w:rsidR="00040041" w:rsidRPr="00CB5BD1" w:rsidRDefault="00040041" w:rsidP="00E2454F">
      <w:pPr>
        <w:pStyle w:val="ListParagraph"/>
        <w:numPr>
          <w:ilvl w:val="0"/>
          <w:numId w:val="73"/>
        </w:numPr>
        <w:autoSpaceDE w:val="0"/>
        <w:autoSpaceDN w:val="0"/>
        <w:adjustRightInd w:val="0"/>
        <w:spacing w:before="100" w:beforeAutospacing="1" w:after="240"/>
        <w:jc w:val="both"/>
        <w:rPr>
          <w:rFonts w:cs="TimesNewRomanPSMT"/>
          <w:sz w:val="24"/>
          <w:szCs w:val="24"/>
        </w:rPr>
      </w:pPr>
      <w:r w:rsidRPr="00CB5BD1">
        <w:rPr>
          <w:rFonts w:cs="TimesNewRomanPSMT"/>
          <w:sz w:val="24"/>
          <w:szCs w:val="24"/>
        </w:rPr>
        <w:t>March 29, 2014</w:t>
      </w:r>
    </w:p>
    <w:p w:rsidR="00040041" w:rsidRPr="00CB5BD1" w:rsidRDefault="00040041" w:rsidP="00E2454F">
      <w:pPr>
        <w:pStyle w:val="ListParagraph"/>
        <w:numPr>
          <w:ilvl w:val="0"/>
          <w:numId w:val="73"/>
        </w:numPr>
        <w:autoSpaceDE w:val="0"/>
        <w:autoSpaceDN w:val="0"/>
        <w:adjustRightInd w:val="0"/>
        <w:spacing w:before="100" w:beforeAutospacing="1" w:after="240"/>
        <w:jc w:val="both"/>
        <w:rPr>
          <w:rFonts w:cs="TimesNewRomanPSMT"/>
          <w:sz w:val="24"/>
          <w:szCs w:val="24"/>
        </w:rPr>
      </w:pPr>
      <w:r w:rsidRPr="00CB5BD1">
        <w:rPr>
          <w:rFonts w:cs="TimesNewRomanPSMT"/>
          <w:sz w:val="24"/>
          <w:szCs w:val="24"/>
        </w:rPr>
        <w:t>March 31, 2015</w:t>
      </w:r>
    </w:p>
    <w:p w:rsidR="0094550C" w:rsidRPr="00CB5BD1" w:rsidRDefault="00040041" w:rsidP="00E2454F">
      <w:pPr>
        <w:pStyle w:val="ListParagraph"/>
        <w:numPr>
          <w:ilvl w:val="0"/>
          <w:numId w:val="73"/>
        </w:numPr>
        <w:rPr>
          <w:sz w:val="24"/>
          <w:szCs w:val="24"/>
        </w:rPr>
      </w:pPr>
      <w:r w:rsidRPr="00CB5BD1">
        <w:rPr>
          <w:rFonts w:cs="TimesNewRomanPSMT"/>
          <w:sz w:val="24"/>
          <w:szCs w:val="24"/>
        </w:rPr>
        <w:t>May 18, 2015</w:t>
      </w:r>
    </w:p>
    <w:p w:rsidR="0094550C" w:rsidRPr="00CB5BD1" w:rsidRDefault="0094550C">
      <w:pPr>
        <w:rPr>
          <w:sz w:val="24"/>
          <w:szCs w:val="24"/>
        </w:rPr>
      </w:pPr>
      <w:r w:rsidRPr="00CB5BD1">
        <w:rPr>
          <w:sz w:val="24"/>
          <w:szCs w:val="24"/>
        </w:rPr>
        <w:br w:type="page"/>
      </w:r>
    </w:p>
    <w:p w:rsidR="0094550C" w:rsidRPr="00CB5BD1" w:rsidRDefault="0094550C" w:rsidP="0094550C">
      <w:pPr>
        <w:shd w:val="clear" w:color="auto" w:fill="000000" w:themeFill="text1"/>
        <w:jc w:val="center"/>
        <w:rPr>
          <w:rFonts w:asciiTheme="majorHAnsi" w:hAnsiTheme="majorHAnsi"/>
          <w:b/>
          <w:bCs/>
          <w:color w:val="FFFFFF" w:themeColor="background1"/>
          <w:sz w:val="28"/>
          <w:szCs w:val="28"/>
        </w:rPr>
      </w:pPr>
      <w:r w:rsidRPr="00CB5BD1">
        <w:rPr>
          <w:rFonts w:asciiTheme="majorHAnsi" w:hAnsiTheme="majorHAnsi"/>
          <w:b/>
          <w:bCs/>
          <w:color w:val="FFFFFF" w:themeColor="background1"/>
          <w:sz w:val="28"/>
          <w:szCs w:val="28"/>
        </w:rPr>
        <w:t>ANNEX 8</w:t>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t>LIST OF TAC MEMBERS</w:t>
      </w:r>
    </w:p>
    <w:tbl>
      <w:tblPr>
        <w:tblStyle w:val="LightGrid-Accent5"/>
        <w:tblW w:w="10067" w:type="dxa"/>
        <w:jc w:val="center"/>
        <w:tblLook w:val="04A0" w:firstRow="1" w:lastRow="0" w:firstColumn="1" w:lastColumn="0" w:noHBand="0" w:noVBand="1"/>
      </w:tblPr>
      <w:tblGrid>
        <w:gridCol w:w="1763"/>
        <w:gridCol w:w="1944"/>
        <w:gridCol w:w="6360"/>
      </w:tblGrid>
      <w:tr w:rsidR="0094550C" w:rsidRPr="00CB5BD1" w:rsidTr="009455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3" w:type="dxa"/>
            <w:shd w:val="clear" w:color="auto" w:fill="31849B" w:themeFill="accent5" w:themeFillShade="BF"/>
            <w:vAlign w:val="center"/>
          </w:tcPr>
          <w:p w:rsidR="0094550C" w:rsidRPr="00CB5BD1" w:rsidRDefault="0094550C" w:rsidP="0094550C">
            <w:pPr>
              <w:jc w:val="center"/>
              <w:rPr>
                <w:rFonts w:asciiTheme="minorHAnsi" w:hAnsiTheme="minorHAnsi"/>
                <w:b w:val="0"/>
                <w:bCs w:val="0"/>
                <w:color w:val="FFFFFF" w:themeColor="background1"/>
                <w:sz w:val="24"/>
                <w:szCs w:val="24"/>
              </w:rPr>
            </w:pPr>
            <w:r w:rsidRPr="00CB5BD1">
              <w:rPr>
                <w:rFonts w:asciiTheme="minorHAnsi" w:hAnsiTheme="minorHAnsi"/>
                <w:color w:val="FFFFFF" w:themeColor="background1"/>
                <w:sz w:val="24"/>
                <w:szCs w:val="24"/>
              </w:rPr>
              <w:t>Position</w:t>
            </w:r>
          </w:p>
        </w:tc>
        <w:tc>
          <w:tcPr>
            <w:tcW w:w="1944" w:type="dxa"/>
            <w:shd w:val="clear" w:color="auto" w:fill="31849B" w:themeFill="accent5" w:themeFillShade="BF"/>
            <w:vAlign w:val="center"/>
          </w:tcPr>
          <w:p w:rsidR="0094550C" w:rsidRPr="00CB5BD1" w:rsidRDefault="0094550C" w:rsidP="009455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4"/>
                <w:szCs w:val="24"/>
              </w:rPr>
            </w:pPr>
            <w:r w:rsidRPr="00CB5BD1">
              <w:rPr>
                <w:rFonts w:asciiTheme="minorHAnsi" w:hAnsiTheme="minorHAnsi"/>
                <w:color w:val="FFFFFF" w:themeColor="background1"/>
                <w:sz w:val="24"/>
                <w:szCs w:val="24"/>
              </w:rPr>
              <w:t>Name</w:t>
            </w:r>
          </w:p>
        </w:tc>
        <w:tc>
          <w:tcPr>
            <w:tcW w:w="6360" w:type="dxa"/>
            <w:shd w:val="clear" w:color="auto" w:fill="31849B" w:themeFill="accent5" w:themeFillShade="BF"/>
            <w:vAlign w:val="center"/>
          </w:tcPr>
          <w:p w:rsidR="0094550C" w:rsidRPr="00CB5BD1" w:rsidRDefault="0094550C" w:rsidP="009455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4"/>
                <w:szCs w:val="24"/>
              </w:rPr>
            </w:pPr>
            <w:r w:rsidRPr="00CB5BD1">
              <w:rPr>
                <w:rFonts w:asciiTheme="minorHAnsi" w:hAnsiTheme="minorHAnsi"/>
                <w:color w:val="FFFFFF" w:themeColor="background1"/>
                <w:sz w:val="24"/>
                <w:szCs w:val="24"/>
              </w:rPr>
              <w:t>Organization</w:t>
            </w:r>
          </w:p>
        </w:tc>
      </w:tr>
      <w:tr w:rsidR="0094550C" w:rsidRPr="00CB5BD1" w:rsidTr="009455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3" w:type="dxa"/>
            <w:vAlign w:val="center"/>
          </w:tcPr>
          <w:p w:rsidR="0094550C" w:rsidRPr="00CB5BD1" w:rsidRDefault="0094550C" w:rsidP="0094550C">
            <w:pPr>
              <w:jc w:val="center"/>
              <w:rPr>
                <w:rFonts w:asciiTheme="minorHAnsi" w:hAnsiTheme="minorHAnsi"/>
                <w:sz w:val="24"/>
                <w:szCs w:val="24"/>
              </w:rPr>
            </w:pPr>
            <w:r w:rsidRPr="00CB5BD1">
              <w:rPr>
                <w:rFonts w:asciiTheme="minorHAnsi" w:hAnsiTheme="minorHAnsi"/>
                <w:sz w:val="24"/>
                <w:szCs w:val="24"/>
              </w:rPr>
              <w:t>Leader</w:t>
            </w:r>
          </w:p>
        </w:tc>
        <w:tc>
          <w:tcPr>
            <w:tcW w:w="1944" w:type="dxa"/>
            <w:vAlign w:val="center"/>
          </w:tcPr>
          <w:p w:rsidR="0094550C" w:rsidRPr="00CB5BD1" w:rsidRDefault="0094550C" w:rsidP="0094550C">
            <w:pPr>
              <w:cnfStyle w:val="000000100000" w:firstRow="0" w:lastRow="0" w:firstColumn="0" w:lastColumn="0" w:oddVBand="0" w:evenVBand="0" w:oddHBand="1" w:evenHBand="0" w:firstRowFirstColumn="0" w:firstRowLastColumn="0" w:lastRowFirstColumn="0" w:lastRowLastColumn="0"/>
              <w:rPr>
                <w:sz w:val="24"/>
                <w:szCs w:val="24"/>
              </w:rPr>
            </w:pPr>
            <w:r w:rsidRPr="00CB5BD1">
              <w:rPr>
                <w:sz w:val="24"/>
                <w:szCs w:val="24"/>
                <w:lang w:eastAsia="zh-CN"/>
              </w:rPr>
              <w:t>Qi Bing</w:t>
            </w:r>
          </w:p>
        </w:tc>
        <w:tc>
          <w:tcPr>
            <w:tcW w:w="6360" w:type="dxa"/>
          </w:tcPr>
          <w:p w:rsidR="0094550C" w:rsidRPr="00CB5BD1" w:rsidRDefault="0094550C" w:rsidP="0094550C">
            <w:pPr>
              <w:cnfStyle w:val="000000100000" w:firstRow="0" w:lastRow="0" w:firstColumn="0" w:lastColumn="0" w:oddVBand="0" w:evenVBand="0" w:oddHBand="1" w:evenHBand="0" w:firstRowFirstColumn="0" w:firstRowLastColumn="0" w:lastRowFirstColumn="0" w:lastRowLastColumn="0"/>
              <w:rPr>
                <w:sz w:val="24"/>
                <w:szCs w:val="24"/>
              </w:rPr>
            </w:pPr>
            <w:r w:rsidRPr="00CB5BD1">
              <w:rPr>
                <w:sz w:val="24"/>
                <w:szCs w:val="24"/>
                <w:lang w:eastAsia="zh-CN"/>
              </w:rPr>
              <w:t>CHEARI</w:t>
            </w:r>
          </w:p>
        </w:tc>
      </w:tr>
      <w:tr w:rsidR="00E81174" w:rsidRPr="00CB5BD1" w:rsidTr="0094550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3" w:type="dxa"/>
            <w:vMerge w:val="restart"/>
            <w:shd w:val="clear" w:color="auto" w:fill="DAEEF3" w:themeFill="accent5" w:themeFillTint="33"/>
            <w:vAlign w:val="center"/>
          </w:tcPr>
          <w:p w:rsidR="00E81174" w:rsidRPr="00CB5BD1" w:rsidRDefault="00E81174" w:rsidP="0094550C">
            <w:pPr>
              <w:jc w:val="center"/>
              <w:rPr>
                <w:rFonts w:asciiTheme="minorHAnsi" w:hAnsiTheme="minorHAnsi"/>
                <w:sz w:val="24"/>
                <w:szCs w:val="24"/>
              </w:rPr>
            </w:pPr>
            <w:r w:rsidRPr="00CB5BD1">
              <w:rPr>
                <w:rFonts w:asciiTheme="minorHAnsi" w:hAnsiTheme="minorHAnsi"/>
                <w:sz w:val="24"/>
                <w:szCs w:val="24"/>
              </w:rPr>
              <w:t>Member</w:t>
            </w:r>
          </w:p>
        </w:tc>
        <w:tc>
          <w:tcPr>
            <w:tcW w:w="1944" w:type="dxa"/>
            <w:shd w:val="clear" w:color="auto" w:fill="DAEEF3" w:themeFill="accent5" w:themeFillTint="33"/>
            <w:vAlign w:val="center"/>
          </w:tcPr>
          <w:p w:rsidR="00E81174" w:rsidRPr="00CB5BD1" w:rsidRDefault="00E81174" w:rsidP="00825DCE">
            <w:pPr>
              <w:cnfStyle w:val="000000010000" w:firstRow="0" w:lastRow="0" w:firstColumn="0" w:lastColumn="0" w:oddVBand="0" w:evenVBand="0" w:oddHBand="0" w:evenHBand="1" w:firstRowFirstColumn="0" w:firstRowLastColumn="0" w:lastRowFirstColumn="0" w:lastRowLastColumn="0"/>
              <w:rPr>
                <w:sz w:val="24"/>
                <w:szCs w:val="24"/>
                <w:lang w:eastAsia="zh-CN"/>
              </w:rPr>
            </w:pPr>
            <w:r w:rsidRPr="00CB5BD1">
              <w:rPr>
                <w:sz w:val="24"/>
                <w:szCs w:val="24"/>
                <w:lang w:eastAsia="zh-CN"/>
              </w:rPr>
              <w:t>Cheng Jianhong</w:t>
            </w:r>
          </w:p>
        </w:tc>
        <w:tc>
          <w:tcPr>
            <w:tcW w:w="6360" w:type="dxa"/>
            <w:shd w:val="clear" w:color="auto" w:fill="DAEEF3" w:themeFill="accent5" w:themeFillTint="33"/>
          </w:tcPr>
          <w:p w:rsidR="00E81174" w:rsidRPr="00CB5BD1" w:rsidRDefault="00E81174" w:rsidP="00825DCE">
            <w:pPr>
              <w:cnfStyle w:val="000000010000" w:firstRow="0" w:lastRow="0" w:firstColumn="0" w:lastColumn="0" w:oddVBand="0" w:evenVBand="0" w:oddHBand="0" w:evenHBand="1" w:firstRowFirstColumn="0" w:firstRowLastColumn="0" w:lastRowFirstColumn="0" w:lastRowLastColumn="0"/>
              <w:rPr>
                <w:sz w:val="24"/>
                <w:szCs w:val="24"/>
              </w:rPr>
            </w:pPr>
            <w:r w:rsidRPr="00CB5BD1">
              <w:rPr>
                <w:sz w:val="24"/>
                <w:szCs w:val="24"/>
              </w:rPr>
              <w:t>National standards institute</w:t>
            </w:r>
          </w:p>
        </w:tc>
      </w:tr>
      <w:tr w:rsidR="00E81174" w:rsidRPr="00CB5BD1" w:rsidTr="009455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3" w:type="dxa"/>
            <w:vMerge/>
            <w:shd w:val="clear" w:color="auto" w:fill="DAEEF3" w:themeFill="accent5" w:themeFillTint="33"/>
          </w:tcPr>
          <w:p w:rsidR="00E81174" w:rsidRPr="00CB5BD1" w:rsidRDefault="00E81174" w:rsidP="0094550C">
            <w:pPr>
              <w:rPr>
                <w:rFonts w:asciiTheme="minorHAnsi" w:hAnsiTheme="minorHAnsi"/>
                <w:sz w:val="24"/>
                <w:szCs w:val="24"/>
              </w:rPr>
            </w:pPr>
          </w:p>
        </w:tc>
        <w:tc>
          <w:tcPr>
            <w:tcW w:w="1944" w:type="dxa"/>
            <w:shd w:val="clear" w:color="auto" w:fill="DAEEF3" w:themeFill="accent5" w:themeFillTint="33"/>
            <w:vAlign w:val="center"/>
          </w:tcPr>
          <w:p w:rsidR="00E81174" w:rsidRPr="00CB5BD1" w:rsidRDefault="00E81174" w:rsidP="00825DCE">
            <w:pPr>
              <w:cnfStyle w:val="000000100000" w:firstRow="0" w:lastRow="0" w:firstColumn="0" w:lastColumn="0" w:oddVBand="0" w:evenVBand="0" w:oddHBand="1" w:evenHBand="0" w:firstRowFirstColumn="0" w:firstRowLastColumn="0" w:lastRowFirstColumn="0" w:lastRowLastColumn="0"/>
              <w:rPr>
                <w:sz w:val="24"/>
                <w:szCs w:val="24"/>
                <w:lang w:eastAsia="zh-CN"/>
              </w:rPr>
            </w:pPr>
            <w:r w:rsidRPr="00CB5BD1">
              <w:rPr>
                <w:sz w:val="24"/>
                <w:szCs w:val="24"/>
                <w:lang w:eastAsia="zh-CN"/>
              </w:rPr>
              <w:t>Li Hongqi</w:t>
            </w:r>
          </w:p>
        </w:tc>
        <w:tc>
          <w:tcPr>
            <w:tcW w:w="6360" w:type="dxa"/>
            <w:shd w:val="clear" w:color="auto" w:fill="DAEEF3" w:themeFill="accent5" w:themeFillTint="33"/>
          </w:tcPr>
          <w:p w:rsidR="00E81174" w:rsidRPr="00CB5BD1" w:rsidRDefault="00E81174" w:rsidP="00825DCE">
            <w:pPr>
              <w:cnfStyle w:val="000000100000" w:firstRow="0" w:lastRow="0" w:firstColumn="0" w:lastColumn="0" w:oddVBand="0" w:evenVBand="0" w:oddHBand="1" w:evenHBand="0" w:firstRowFirstColumn="0" w:firstRowLastColumn="0" w:lastRowFirstColumn="0" w:lastRowLastColumn="0"/>
              <w:rPr>
                <w:sz w:val="24"/>
                <w:szCs w:val="24"/>
              </w:rPr>
            </w:pPr>
            <w:r w:rsidRPr="00CB5BD1">
              <w:rPr>
                <w:sz w:val="24"/>
                <w:szCs w:val="24"/>
              </w:rPr>
              <w:t>Beijing University of Technology</w:t>
            </w:r>
          </w:p>
        </w:tc>
      </w:tr>
      <w:tr w:rsidR="00E81174" w:rsidRPr="00CB5BD1" w:rsidTr="0094550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3" w:type="dxa"/>
            <w:vMerge/>
            <w:shd w:val="clear" w:color="auto" w:fill="DAEEF3" w:themeFill="accent5" w:themeFillTint="33"/>
          </w:tcPr>
          <w:p w:rsidR="00E81174" w:rsidRPr="00CB5BD1" w:rsidRDefault="00E81174" w:rsidP="0094550C">
            <w:pPr>
              <w:rPr>
                <w:rFonts w:asciiTheme="minorHAnsi" w:hAnsiTheme="minorHAnsi"/>
                <w:sz w:val="24"/>
                <w:szCs w:val="24"/>
              </w:rPr>
            </w:pPr>
          </w:p>
        </w:tc>
        <w:tc>
          <w:tcPr>
            <w:tcW w:w="1944" w:type="dxa"/>
            <w:shd w:val="clear" w:color="auto" w:fill="DAEEF3" w:themeFill="accent5" w:themeFillTint="33"/>
            <w:vAlign w:val="center"/>
          </w:tcPr>
          <w:p w:rsidR="00E81174" w:rsidRPr="00CB5BD1" w:rsidRDefault="00E81174" w:rsidP="00825DCE">
            <w:pPr>
              <w:cnfStyle w:val="000000010000" w:firstRow="0" w:lastRow="0" w:firstColumn="0" w:lastColumn="0" w:oddVBand="0" w:evenVBand="0" w:oddHBand="0" w:evenHBand="1" w:firstRowFirstColumn="0" w:firstRowLastColumn="0" w:lastRowFirstColumn="0" w:lastRowLastColumn="0"/>
              <w:rPr>
                <w:sz w:val="24"/>
                <w:szCs w:val="24"/>
                <w:lang w:eastAsia="zh-CN"/>
              </w:rPr>
            </w:pPr>
            <w:r w:rsidRPr="00CB5BD1">
              <w:rPr>
                <w:sz w:val="24"/>
                <w:szCs w:val="24"/>
                <w:lang w:eastAsia="zh-CN"/>
              </w:rPr>
              <w:t>Wang Chao</w:t>
            </w:r>
          </w:p>
        </w:tc>
        <w:tc>
          <w:tcPr>
            <w:tcW w:w="6360" w:type="dxa"/>
            <w:shd w:val="clear" w:color="auto" w:fill="DAEEF3" w:themeFill="accent5" w:themeFillTint="33"/>
          </w:tcPr>
          <w:p w:rsidR="00E81174" w:rsidRPr="00CB5BD1" w:rsidRDefault="00E81174" w:rsidP="00825DCE">
            <w:pPr>
              <w:cnfStyle w:val="000000010000" w:firstRow="0" w:lastRow="0" w:firstColumn="0" w:lastColumn="0" w:oddVBand="0" w:evenVBand="0" w:oddHBand="0" w:evenHBand="1" w:firstRowFirstColumn="0" w:firstRowLastColumn="0" w:lastRowFirstColumn="0" w:lastRowLastColumn="0"/>
            </w:pPr>
            <w:r w:rsidRPr="00CB5BD1">
              <w:t>CHEARI</w:t>
            </w:r>
          </w:p>
        </w:tc>
      </w:tr>
      <w:tr w:rsidR="00E81174" w:rsidRPr="00CB5BD1" w:rsidTr="009455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3" w:type="dxa"/>
            <w:vMerge/>
            <w:shd w:val="clear" w:color="auto" w:fill="DAEEF3" w:themeFill="accent5" w:themeFillTint="33"/>
          </w:tcPr>
          <w:p w:rsidR="00E81174" w:rsidRPr="00CB5BD1" w:rsidRDefault="00E81174" w:rsidP="0094550C">
            <w:pPr>
              <w:rPr>
                <w:rFonts w:asciiTheme="minorHAnsi" w:hAnsiTheme="minorHAnsi"/>
                <w:sz w:val="24"/>
                <w:szCs w:val="24"/>
              </w:rPr>
            </w:pPr>
          </w:p>
        </w:tc>
        <w:tc>
          <w:tcPr>
            <w:tcW w:w="1944" w:type="dxa"/>
            <w:shd w:val="clear" w:color="auto" w:fill="DAEEF3" w:themeFill="accent5" w:themeFillTint="33"/>
            <w:vAlign w:val="center"/>
          </w:tcPr>
          <w:p w:rsidR="00E81174" w:rsidRPr="00CB5BD1" w:rsidRDefault="00E81174" w:rsidP="00825DCE">
            <w:pPr>
              <w:cnfStyle w:val="000000100000" w:firstRow="0" w:lastRow="0" w:firstColumn="0" w:lastColumn="0" w:oddVBand="0" w:evenVBand="0" w:oddHBand="1" w:evenHBand="0" w:firstRowFirstColumn="0" w:firstRowLastColumn="0" w:lastRowFirstColumn="0" w:lastRowLastColumn="0"/>
              <w:rPr>
                <w:sz w:val="24"/>
                <w:szCs w:val="24"/>
                <w:lang w:eastAsia="zh-CN"/>
              </w:rPr>
            </w:pPr>
            <w:r w:rsidRPr="00CB5BD1">
              <w:rPr>
                <w:sz w:val="24"/>
                <w:szCs w:val="24"/>
                <w:lang w:eastAsia="zh-CN"/>
              </w:rPr>
              <w:t>Zhong</w:t>
            </w:r>
            <w:r w:rsidR="00371482">
              <w:rPr>
                <w:sz w:val="24"/>
                <w:szCs w:val="24"/>
                <w:lang w:eastAsia="zh-CN"/>
              </w:rPr>
              <w:t xml:space="preserve"> </w:t>
            </w:r>
            <w:r w:rsidRPr="00CB5BD1">
              <w:rPr>
                <w:sz w:val="24"/>
                <w:szCs w:val="24"/>
                <w:lang w:eastAsia="zh-CN"/>
              </w:rPr>
              <w:t>Shunhe</w:t>
            </w:r>
          </w:p>
        </w:tc>
        <w:tc>
          <w:tcPr>
            <w:tcW w:w="6360" w:type="dxa"/>
            <w:shd w:val="clear" w:color="auto" w:fill="DAEEF3" w:themeFill="accent5" w:themeFillTint="33"/>
          </w:tcPr>
          <w:p w:rsidR="00E81174" w:rsidRPr="00CB5BD1" w:rsidRDefault="00E81174" w:rsidP="00825DCE">
            <w:pPr>
              <w:cnfStyle w:val="000000100000" w:firstRow="0" w:lastRow="0" w:firstColumn="0" w:lastColumn="0" w:oddVBand="0" w:evenVBand="0" w:oddHBand="1" w:evenHBand="0" w:firstRowFirstColumn="0" w:firstRowLastColumn="0" w:lastRowFirstColumn="0" w:lastRowLastColumn="0"/>
            </w:pPr>
            <w:r w:rsidRPr="00CB5BD1">
              <w:t>CHEARI</w:t>
            </w:r>
          </w:p>
        </w:tc>
      </w:tr>
      <w:tr w:rsidR="00E81174" w:rsidRPr="00CB5BD1" w:rsidTr="0094550C">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763" w:type="dxa"/>
            <w:vMerge/>
            <w:shd w:val="clear" w:color="auto" w:fill="DAEEF3" w:themeFill="accent5" w:themeFillTint="33"/>
          </w:tcPr>
          <w:p w:rsidR="00E81174" w:rsidRPr="00CB5BD1" w:rsidRDefault="00E81174" w:rsidP="0094550C">
            <w:pPr>
              <w:rPr>
                <w:rFonts w:asciiTheme="minorHAnsi" w:hAnsiTheme="minorHAnsi"/>
                <w:sz w:val="24"/>
                <w:szCs w:val="24"/>
              </w:rPr>
            </w:pPr>
          </w:p>
        </w:tc>
        <w:tc>
          <w:tcPr>
            <w:tcW w:w="1944" w:type="dxa"/>
            <w:shd w:val="clear" w:color="auto" w:fill="DAEEF3" w:themeFill="accent5" w:themeFillTint="33"/>
            <w:vAlign w:val="center"/>
          </w:tcPr>
          <w:p w:rsidR="00E81174" w:rsidRPr="00CB5BD1" w:rsidRDefault="00E81174" w:rsidP="00825DCE">
            <w:pPr>
              <w:cnfStyle w:val="000000010000" w:firstRow="0" w:lastRow="0" w:firstColumn="0" w:lastColumn="0" w:oddVBand="0" w:evenVBand="0" w:oddHBand="0" w:evenHBand="1" w:firstRowFirstColumn="0" w:firstRowLastColumn="0" w:lastRowFirstColumn="0" w:lastRowLastColumn="0"/>
              <w:rPr>
                <w:sz w:val="24"/>
                <w:szCs w:val="24"/>
                <w:lang w:eastAsia="zh-CN"/>
              </w:rPr>
            </w:pPr>
            <w:r w:rsidRPr="00CB5BD1">
              <w:rPr>
                <w:sz w:val="24"/>
                <w:szCs w:val="24"/>
                <w:lang w:eastAsia="zh-CN"/>
              </w:rPr>
              <w:t>Yao Zhihong</w:t>
            </w:r>
          </w:p>
        </w:tc>
        <w:tc>
          <w:tcPr>
            <w:tcW w:w="6360" w:type="dxa"/>
            <w:shd w:val="clear" w:color="auto" w:fill="DAEEF3" w:themeFill="accent5" w:themeFillTint="33"/>
          </w:tcPr>
          <w:p w:rsidR="00E81174" w:rsidRPr="00CB5BD1" w:rsidRDefault="00E81174" w:rsidP="00825DCE">
            <w:pPr>
              <w:cnfStyle w:val="000000010000" w:firstRow="0" w:lastRow="0" w:firstColumn="0" w:lastColumn="0" w:oddVBand="0" w:evenVBand="0" w:oddHBand="0" w:evenHBand="1" w:firstRowFirstColumn="0" w:firstRowLastColumn="0" w:lastRowFirstColumn="0" w:lastRowLastColumn="0"/>
            </w:pPr>
            <w:r w:rsidRPr="00CB5BD1">
              <w:t>CHEARI</w:t>
            </w:r>
          </w:p>
        </w:tc>
      </w:tr>
      <w:tr w:rsidR="00E81174" w:rsidRPr="00CB5BD1" w:rsidTr="0094550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763" w:type="dxa"/>
            <w:vMerge/>
            <w:shd w:val="clear" w:color="auto" w:fill="DAEEF3" w:themeFill="accent5" w:themeFillTint="33"/>
          </w:tcPr>
          <w:p w:rsidR="00E81174" w:rsidRPr="00CB5BD1" w:rsidRDefault="00E81174" w:rsidP="0094550C">
            <w:pPr>
              <w:rPr>
                <w:sz w:val="24"/>
                <w:szCs w:val="24"/>
              </w:rPr>
            </w:pPr>
          </w:p>
        </w:tc>
        <w:tc>
          <w:tcPr>
            <w:tcW w:w="1944" w:type="dxa"/>
            <w:shd w:val="clear" w:color="auto" w:fill="DAEEF3" w:themeFill="accent5" w:themeFillTint="33"/>
            <w:vAlign w:val="center"/>
          </w:tcPr>
          <w:p w:rsidR="00E81174" w:rsidRPr="00CB5BD1" w:rsidRDefault="00E81174" w:rsidP="00825DCE">
            <w:pPr>
              <w:cnfStyle w:val="000000100000" w:firstRow="0" w:lastRow="0" w:firstColumn="0" w:lastColumn="0" w:oddVBand="0" w:evenVBand="0" w:oddHBand="1" w:evenHBand="0" w:firstRowFirstColumn="0" w:firstRowLastColumn="0" w:lastRowFirstColumn="0" w:lastRowLastColumn="0"/>
              <w:rPr>
                <w:sz w:val="24"/>
                <w:szCs w:val="24"/>
                <w:lang w:eastAsia="zh-CN"/>
              </w:rPr>
            </w:pPr>
            <w:r w:rsidRPr="00CB5BD1">
              <w:rPr>
                <w:sz w:val="24"/>
                <w:szCs w:val="24"/>
                <w:lang w:eastAsia="zh-CN"/>
              </w:rPr>
              <w:t>Cao Chunling</w:t>
            </w:r>
          </w:p>
        </w:tc>
        <w:tc>
          <w:tcPr>
            <w:tcW w:w="6360" w:type="dxa"/>
            <w:shd w:val="clear" w:color="auto" w:fill="DAEEF3" w:themeFill="accent5" w:themeFillTint="33"/>
          </w:tcPr>
          <w:p w:rsidR="00E81174" w:rsidRPr="00CB5BD1" w:rsidRDefault="00E81174" w:rsidP="00825DCE">
            <w:pPr>
              <w:cnfStyle w:val="000000100000" w:firstRow="0" w:lastRow="0" w:firstColumn="0" w:lastColumn="0" w:oddVBand="0" w:evenVBand="0" w:oddHBand="1" w:evenHBand="0" w:firstRowFirstColumn="0" w:firstRowLastColumn="0" w:lastRowFirstColumn="0" w:lastRowLastColumn="0"/>
              <w:rPr>
                <w:sz w:val="24"/>
                <w:szCs w:val="24"/>
              </w:rPr>
            </w:pPr>
            <w:r w:rsidRPr="00CB5BD1">
              <w:rPr>
                <w:sz w:val="24"/>
                <w:szCs w:val="24"/>
              </w:rPr>
              <w:t>China Environmental Culture Promotion Association</w:t>
            </w:r>
          </w:p>
        </w:tc>
      </w:tr>
      <w:tr w:rsidR="00E81174" w:rsidRPr="00CB5BD1" w:rsidTr="0094550C">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763" w:type="dxa"/>
            <w:vMerge/>
            <w:shd w:val="clear" w:color="auto" w:fill="DAEEF3" w:themeFill="accent5" w:themeFillTint="33"/>
          </w:tcPr>
          <w:p w:rsidR="00E81174" w:rsidRPr="00CB5BD1" w:rsidRDefault="00E81174" w:rsidP="0094550C">
            <w:pPr>
              <w:rPr>
                <w:sz w:val="24"/>
                <w:szCs w:val="24"/>
              </w:rPr>
            </w:pPr>
          </w:p>
        </w:tc>
        <w:tc>
          <w:tcPr>
            <w:tcW w:w="1944" w:type="dxa"/>
            <w:shd w:val="clear" w:color="auto" w:fill="DAEEF3" w:themeFill="accent5" w:themeFillTint="33"/>
            <w:vAlign w:val="center"/>
          </w:tcPr>
          <w:p w:rsidR="00E81174" w:rsidRPr="00CB5BD1" w:rsidRDefault="00E81174" w:rsidP="00825DCE">
            <w:pPr>
              <w:cnfStyle w:val="000000010000" w:firstRow="0" w:lastRow="0" w:firstColumn="0" w:lastColumn="0" w:oddVBand="0" w:evenVBand="0" w:oddHBand="0" w:evenHBand="1" w:firstRowFirstColumn="0" w:firstRowLastColumn="0" w:lastRowFirstColumn="0" w:lastRowLastColumn="0"/>
              <w:rPr>
                <w:sz w:val="24"/>
                <w:szCs w:val="24"/>
                <w:lang w:eastAsia="zh-CN"/>
              </w:rPr>
            </w:pPr>
            <w:r w:rsidRPr="00CB5BD1">
              <w:rPr>
                <w:sz w:val="24"/>
                <w:szCs w:val="24"/>
                <w:lang w:eastAsia="zh-CN"/>
              </w:rPr>
              <w:t>GaoJ</w:t>
            </w:r>
            <w:r w:rsidR="00371482">
              <w:rPr>
                <w:sz w:val="24"/>
                <w:szCs w:val="24"/>
                <w:lang w:eastAsia="zh-CN"/>
              </w:rPr>
              <w:t xml:space="preserve"> </w:t>
            </w:r>
            <w:r w:rsidRPr="00CB5BD1">
              <w:rPr>
                <w:sz w:val="24"/>
                <w:szCs w:val="24"/>
                <w:lang w:eastAsia="zh-CN"/>
              </w:rPr>
              <w:t>iancheng</w:t>
            </w:r>
          </w:p>
        </w:tc>
        <w:tc>
          <w:tcPr>
            <w:tcW w:w="6360" w:type="dxa"/>
            <w:shd w:val="clear" w:color="auto" w:fill="DAEEF3" w:themeFill="accent5" w:themeFillTint="33"/>
          </w:tcPr>
          <w:p w:rsidR="00E81174" w:rsidRPr="00CB5BD1" w:rsidRDefault="00E81174" w:rsidP="00825DCE">
            <w:pPr>
              <w:cnfStyle w:val="000000010000" w:firstRow="0" w:lastRow="0" w:firstColumn="0" w:lastColumn="0" w:oddVBand="0" w:evenVBand="0" w:oddHBand="0" w:evenHBand="1" w:firstRowFirstColumn="0" w:firstRowLastColumn="0" w:lastRowFirstColumn="0" w:lastRowLastColumn="0"/>
              <w:rPr>
                <w:sz w:val="24"/>
                <w:szCs w:val="24"/>
                <w:lang w:eastAsia="zh-CN"/>
              </w:rPr>
            </w:pPr>
            <w:r w:rsidRPr="00CB5BD1">
              <w:rPr>
                <w:sz w:val="24"/>
                <w:szCs w:val="24"/>
                <w:lang w:eastAsia="zh-CN"/>
              </w:rPr>
              <w:t>Changshengshangjia</w:t>
            </w:r>
          </w:p>
        </w:tc>
      </w:tr>
      <w:tr w:rsidR="00E81174" w:rsidRPr="00CB5BD1" w:rsidTr="0094550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763" w:type="dxa"/>
            <w:vMerge/>
            <w:shd w:val="clear" w:color="auto" w:fill="DAEEF3" w:themeFill="accent5" w:themeFillTint="33"/>
          </w:tcPr>
          <w:p w:rsidR="00E81174" w:rsidRPr="00CB5BD1" w:rsidRDefault="00E81174" w:rsidP="0094550C">
            <w:pPr>
              <w:rPr>
                <w:sz w:val="24"/>
                <w:szCs w:val="24"/>
              </w:rPr>
            </w:pPr>
          </w:p>
        </w:tc>
        <w:tc>
          <w:tcPr>
            <w:tcW w:w="1944" w:type="dxa"/>
            <w:shd w:val="clear" w:color="auto" w:fill="DAEEF3" w:themeFill="accent5" w:themeFillTint="33"/>
            <w:vAlign w:val="center"/>
          </w:tcPr>
          <w:p w:rsidR="00E81174" w:rsidRPr="00CB5BD1" w:rsidRDefault="00E81174" w:rsidP="00825DCE">
            <w:pPr>
              <w:cnfStyle w:val="000000100000" w:firstRow="0" w:lastRow="0" w:firstColumn="0" w:lastColumn="0" w:oddVBand="0" w:evenVBand="0" w:oddHBand="1" w:evenHBand="0" w:firstRowFirstColumn="0" w:firstRowLastColumn="0" w:lastRowFirstColumn="0" w:lastRowLastColumn="0"/>
              <w:rPr>
                <w:sz w:val="24"/>
                <w:szCs w:val="24"/>
                <w:lang w:eastAsia="zh-CN"/>
              </w:rPr>
            </w:pPr>
            <w:r w:rsidRPr="00CB5BD1">
              <w:rPr>
                <w:sz w:val="24"/>
                <w:szCs w:val="24"/>
                <w:lang w:eastAsia="zh-CN"/>
              </w:rPr>
              <w:t>Wang Lei</w:t>
            </w:r>
          </w:p>
        </w:tc>
        <w:tc>
          <w:tcPr>
            <w:tcW w:w="6360" w:type="dxa"/>
            <w:shd w:val="clear" w:color="auto" w:fill="DAEEF3" w:themeFill="accent5" w:themeFillTint="33"/>
          </w:tcPr>
          <w:p w:rsidR="00E81174" w:rsidRPr="00CB5BD1" w:rsidRDefault="00E81174" w:rsidP="00825DCE">
            <w:pPr>
              <w:cnfStyle w:val="000000100000" w:firstRow="0" w:lastRow="0" w:firstColumn="0" w:lastColumn="0" w:oddVBand="0" w:evenVBand="0" w:oddHBand="1" w:evenHBand="0" w:firstRowFirstColumn="0" w:firstRowLastColumn="0" w:lastRowFirstColumn="0" w:lastRowLastColumn="0"/>
            </w:pPr>
            <w:r w:rsidRPr="00CB5BD1">
              <w:t>CHEAA</w:t>
            </w:r>
          </w:p>
        </w:tc>
      </w:tr>
      <w:tr w:rsidR="00E81174" w:rsidRPr="00CB5BD1" w:rsidTr="0094550C">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763" w:type="dxa"/>
            <w:vMerge/>
            <w:shd w:val="clear" w:color="auto" w:fill="DAEEF3" w:themeFill="accent5" w:themeFillTint="33"/>
          </w:tcPr>
          <w:p w:rsidR="00E81174" w:rsidRPr="00CB5BD1" w:rsidRDefault="00E81174" w:rsidP="0094550C">
            <w:pPr>
              <w:rPr>
                <w:sz w:val="24"/>
                <w:szCs w:val="24"/>
              </w:rPr>
            </w:pPr>
          </w:p>
        </w:tc>
        <w:tc>
          <w:tcPr>
            <w:tcW w:w="1944" w:type="dxa"/>
            <w:shd w:val="clear" w:color="auto" w:fill="DAEEF3" w:themeFill="accent5" w:themeFillTint="33"/>
            <w:vAlign w:val="center"/>
          </w:tcPr>
          <w:p w:rsidR="00E81174" w:rsidRPr="00CB5BD1" w:rsidRDefault="00E81174" w:rsidP="00825DCE">
            <w:pPr>
              <w:cnfStyle w:val="000000010000" w:firstRow="0" w:lastRow="0" w:firstColumn="0" w:lastColumn="0" w:oddVBand="0" w:evenVBand="0" w:oddHBand="0" w:evenHBand="1" w:firstRowFirstColumn="0" w:firstRowLastColumn="0" w:lastRowFirstColumn="0" w:lastRowLastColumn="0"/>
              <w:rPr>
                <w:sz w:val="24"/>
                <w:szCs w:val="24"/>
                <w:lang w:eastAsia="zh-CN"/>
              </w:rPr>
            </w:pPr>
            <w:r w:rsidRPr="00CB5BD1">
              <w:rPr>
                <w:sz w:val="24"/>
                <w:szCs w:val="24"/>
                <w:lang w:eastAsia="zh-CN"/>
              </w:rPr>
              <w:t>Wang Li</w:t>
            </w:r>
          </w:p>
        </w:tc>
        <w:tc>
          <w:tcPr>
            <w:tcW w:w="6360" w:type="dxa"/>
            <w:shd w:val="clear" w:color="auto" w:fill="DAEEF3" w:themeFill="accent5" w:themeFillTint="33"/>
          </w:tcPr>
          <w:p w:rsidR="00E81174" w:rsidRPr="00CB5BD1" w:rsidRDefault="00E81174" w:rsidP="00825DCE">
            <w:pPr>
              <w:cnfStyle w:val="000000010000" w:firstRow="0" w:lastRow="0" w:firstColumn="0" w:lastColumn="0" w:oddVBand="0" w:evenVBand="0" w:oddHBand="0" w:evenHBand="1" w:firstRowFirstColumn="0" w:firstRowLastColumn="0" w:lastRowFirstColumn="0" w:lastRowLastColumn="0"/>
            </w:pPr>
            <w:r w:rsidRPr="00CB5BD1">
              <w:t>CHEAA</w:t>
            </w:r>
          </w:p>
        </w:tc>
      </w:tr>
      <w:tr w:rsidR="00E81174" w:rsidRPr="00CB5BD1" w:rsidTr="0094550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763" w:type="dxa"/>
            <w:vMerge/>
            <w:shd w:val="clear" w:color="auto" w:fill="DAEEF3" w:themeFill="accent5" w:themeFillTint="33"/>
          </w:tcPr>
          <w:p w:rsidR="00E81174" w:rsidRPr="00CB5BD1" w:rsidRDefault="00E81174" w:rsidP="0094550C">
            <w:pPr>
              <w:rPr>
                <w:sz w:val="24"/>
                <w:szCs w:val="24"/>
              </w:rPr>
            </w:pPr>
          </w:p>
        </w:tc>
        <w:tc>
          <w:tcPr>
            <w:tcW w:w="1944" w:type="dxa"/>
            <w:shd w:val="clear" w:color="auto" w:fill="DAEEF3" w:themeFill="accent5" w:themeFillTint="33"/>
            <w:vAlign w:val="center"/>
          </w:tcPr>
          <w:p w:rsidR="00E81174" w:rsidRPr="00CB5BD1" w:rsidRDefault="00E81174" w:rsidP="00825DCE">
            <w:pPr>
              <w:cnfStyle w:val="000000100000" w:firstRow="0" w:lastRow="0" w:firstColumn="0" w:lastColumn="0" w:oddVBand="0" w:evenVBand="0" w:oddHBand="1" w:evenHBand="0" w:firstRowFirstColumn="0" w:firstRowLastColumn="0" w:lastRowFirstColumn="0" w:lastRowLastColumn="0"/>
              <w:rPr>
                <w:sz w:val="24"/>
                <w:szCs w:val="24"/>
                <w:lang w:eastAsia="zh-CN"/>
              </w:rPr>
            </w:pPr>
            <w:r w:rsidRPr="00CB5BD1">
              <w:rPr>
                <w:sz w:val="24"/>
                <w:szCs w:val="24"/>
                <w:lang w:eastAsia="zh-CN"/>
              </w:rPr>
              <w:t>Dou Yanwei</w:t>
            </w:r>
          </w:p>
        </w:tc>
        <w:tc>
          <w:tcPr>
            <w:tcW w:w="6360" w:type="dxa"/>
            <w:shd w:val="clear" w:color="auto" w:fill="DAEEF3" w:themeFill="accent5" w:themeFillTint="33"/>
          </w:tcPr>
          <w:p w:rsidR="00E81174" w:rsidRPr="00CB5BD1" w:rsidRDefault="00E81174" w:rsidP="00825DCE">
            <w:pPr>
              <w:cnfStyle w:val="000000100000" w:firstRow="0" w:lastRow="0" w:firstColumn="0" w:lastColumn="0" w:oddVBand="0" w:evenVBand="0" w:oddHBand="1" w:evenHBand="0" w:firstRowFirstColumn="0" w:firstRowLastColumn="0" w:lastRowFirstColumn="0" w:lastRowLastColumn="0"/>
            </w:pPr>
            <w:r w:rsidRPr="00CB5BD1">
              <w:t>CHEAA</w:t>
            </w:r>
          </w:p>
        </w:tc>
      </w:tr>
    </w:tbl>
    <w:p w:rsidR="00A72B81" w:rsidRPr="00CB5BD1" w:rsidRDefault="00A72B81" w:rsidP="0094550C">
      <w:pPr>
        <w:rPr>
          <w:sz w:val="24"/>
          <w:szCs w:val="24"/>
        </w:rPr>
      </w:pPr>
    </w:p>
    <w:p w:rsidR="00A72B81" w:rsidRPr="00CB5BD1" w:rsidRDefault="00A72B81">
      <w:pPr>
        <w:rPr>
          <w:sz w:val="24"/>
          <w:szCs w:val="24"/>
        </w:rPr>
      </w:pPr>
      <w:r w:rsidRPr="00CB5BD1">
        <w:rPr>
          <w:sz w:val="24"/>
          <w:szCs w:val="24"/>
        </w:rPr>
        <w:br w:type="page"/>
      </w:r>
    </w:p>
    <w:p w:rsidR="00A72B81" w:rsidRPr="00CB5BD1" w:rsidRDefault="00A72B81" w:rsidP="00A72B81">
      <w:pPr>
        <w:shd w:val="clear" w:color="auto" w:fill="000000" w:themeFill="text1"/>
        <w:jc w:val="center"/>
        <w:rPr>
          <w:rFonts w:asciiTheme="majorHAnsi" w:hAnsiTheme="majorHAnsi"/>
          <w:b/>
          <w:bCs/>
          <w:color w:val="FFFFFF" w:themeColor="background1"/>
          <w:sz w:val="28"/>
          <w:szCs w:val="28"/>
        </w:rPr>
      </w:pPr>
      <w:r w:rsidRPr="00CB5BD1">
        <w:rPr>
          <w:rFonts w:asciiTheme="majorHAnsi" w:hAnsiTheme="majorHAnsi"/>
          <w:b/>
          <w:bCs/>
          <w:color w:val="FFFFFF" w:themeColor="background1"/>
          <w:sz w:val="28"/>
          <w:szCs w:val="28"/>
        </w:rPr>
        <w:t>ANNEX 9</w:t>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t>YEAR-WISE DISTRIBUTION OF THE SUB-CONTRACTS</w:t>
      </w:r>
    </w:p>
    <w:tbl>
      <w:tblPr>
        <w:tblStyle w:val="LightGrid-Accent5"/>
        <w:tblW w:w="10768" w:type="dxa"/>
        <w:jc w:val="center"/>
        <w:tblLook w:val="04A0" w:firstRow="1" w:lastRow="0" w:firstColumn="1" w:lastColumn="0" w:noHBand="0" w:noVBand="1"/>
      </w:tblPr>
      <w:tblGrid>
        <w:gridCol w:w="1756"/>
        <w:gridCol w:w="2382"/>
        <w:gridCol w:w="2224"/>
        <w:gridCol w:w="2391"/>
        <w:gridCol w:w="2015"/>
      </w:tblGrid>
      <w:tr w:rsidR="00A72B81" w:rsidRPr="00CB5BD1" w:rsidTr="00A72B8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56" w:type="dxa"/>
            <w:shd w:val="clear" w:color="auto" w:fill="31849B" w:themeFill="accent5" w:themeFillShade="BF"/>
            <w:noWrap/>
            <w:vAlign w:val="center"/>
            <w:hideMark/>
          </w:tcPr>
          <w:p w:rsidR="00A72B81" w:rsidRPr="00CB5BD1" w:rsidRDefault="00A72B81" w:rsidP="00A72B81">
            <w:pPr>
              <w:jc w:val="center"/>
              <w:rPr>
                <w:rFonts w:asciiTheme="minorHAnsi" w:eastAsia="宋体" w:hAnsiTheme="minorHAnsi" w:cstheme="minorHAnsi"/>
                <w:color w:val="FFFFFF" w:themeColor="background1"/>
                <w:sz w:val="24"/>
                <w:szCs w:val="24"/>
              </w:rPr>
            </w:pPr>
            <w:r w:rsidRPr="00CB5BD1">
              <w:rPr>
                <w:rFonts w:asciiTheme="minorHAnsi" w:eastAsia="宋体" w:hAnsiTheme="minorHAnsi" w:cstheme="minorHAnsi"/>
                <w:color w:val="FFFFFF" w:themeColor="background1"/>
                <w:sz w:val="24"/>
                <w:szCs w:val="24"/>
              </w:rPr>
              <w:t>Year of Award</w:t>
            </w:r>
          </w:p>
        </w:tc>
        <w:tc>
          <w:tcPr>
            <w:tcW w:w="2382" w:type="dxa"/>
            <w:shd w:val="clear" w:color="auto" w:fill="31849B" w:themeFill="accent5" w:themeFillShade="BF"/>
            <w:noWrap/>
            <w:vAlign w:val="center"/>
          </w:tcPr>
          <w:p w:rsidR="00A72B81" w:rsidRPr="00CB5BD1" w:rsidRDefault="00A72B81" w:rsidP="00A72B81">
            <w:pPr>
              <w:jc w:val="center"/>
              <w:cnfStyle w:val="100000000000" w:firstRow="1" w:lastRow="0" w:firstColumn="0" w:lastColumn="0" w:oddVBand="0" w:evenVBand="0" w:oddHBand="0" w:evenHBand="0" w:firstRowFirstColumn="0" w:firstRowLastColumn="0" w:lastRowFirstColumn="0" w:lastRowLastColumn="0"/>
              <w:rPr>
                <w:rFonts w:asciiTheme="minorHAnsi" w:eastAsia="宋体" w:hAnsiTheme="minorHAnsi" w:cstheme="minorHAnsi"/>
                <w:color w:val="FFFFFF" w:themeColor="background1"/>
                <w:sz w:val="24"/>
                <w:szCs w:val="24"/>
              </w:rPr>
            </w:pPr>
            <w:r w:rsidRPr="00CB5BD1">
              <w:rPr>
                <w:rFonts w:asciiTheme="minorHAnsi" w:eastAsia="宋体" w:hAnsiTheme="minorHAnsi" w:cstheme="minorHAnsi"/>
                <w:color w:val="FFFFFF" w:themeColor="background1"/>
                <w:sz w:val="24"/>
                <w:szCs w:val="24"/>
              </w:rPr>
              <w:t>Title of Contract</w:t>
            </w:r>
          </w:p>
        </w:tc>
        <w:tc>
          <w:tcPr>
            <w:tcW w:w="2224" w:type="dxa"/>
            <w:shd w:val="clear" w:color="auto" w:fill="31849B" w:themeFill="accent5" w:themeFillShade="BF"/>
            <w:vAlign w:val="center"/>
          </w:tcPr>
          <w:p w:rsidR="00A72B81" w:rsidRPr="00CB5BD1" w:rsidRDefault="00A72B81" w:rsidP="00A72B81">
            <w:pPr>
              <w:jc w:val="center"/>
              <w:cnfStyle w:val="100000000000" w:firstRow="1" w:lastRow="0" w:firstColumn="0" w:lastColumn="0" w:oddVBand="0" w:evenVBand="0" w:oddHBand="0" w:evenHBand="0" w:firstRowFirstColumn="0" w:firstRowLastColumn="0" w:lastRowFirstColumn="0" w:lastRowLastColumn="0"/>
              <w:rPr>
                <w:rFonts w:asciiTheme="minorHAnsi" w:eastAsia="宋体" w:hAnsiTheme="minorHAnsi" w:cstheme="minorHAnsi"/>
                <w:color w:val="FFFFFF" w:themeColor="background1"/>
                <w:sz w:val="24"/>
                <w:szCs w:val="24"/>
              </w:rPr>
            </w:pPr>
            <w:r w:rsidRPr="00CB5BD1">
              <w:rPr>
                <w:rFonts w:asciiTheme="minorHAnsi" w:eastAsia="宋体" w:hAnsiTheme="minorHAnsi" w:cstheme="minorHAnsi"/>
                <w:color w:val="FFFFFF" w:themeColor="background1"/>
                <w:sz w:val="24"/>
                <w:szCs w:val="24"/>
              </w:rPr>
              <w:t>Name of Agency</w:t>
            </w:r>
          </w:p>
        </w:tc>
        <w:tc>
          <w:tcPr>
            <w:tcW w:w="2391" w:type="dxa"/>
            <w:shd w:val="clear" w:color="auto" w:fill="31849B" w:themeFill="accent5" w:themeFillShade="BF"/>
            <w:noWrap/>
            <w:vAlign w:val="center"/>
            <w:hideMark/>
          </w:tcPr>
          <w:p w:rsidR="00A72B81" w:rsidRPr="00CB5BD1" w:rsidRDefault="00A72B81" w:rsidP="00A72B81">
            <w:pPr>
              <w:jc w:val="center"/>
              <w:cnfStyle w:val="100000000000" w:firstRow="1" w:lastRow="0" w:firstColumn="0" w:lastColumn="0" w:oddVBand="0" w:evenVBand="0" w:oddHBand="0" w:evenHBand="0" w:firstRowFirstColumn="0" w:firstRowLastColumn="0" w:lastRowFirstColumn="0" w:lastRowLastColumn="0"/>
              <w:rPr>
                <w:rFonts w:asciiTheme="minorHAnsi" w:eastAsia="宋体" w:hAnsiTheme="minorHAnsi" w:cstheme="minorHAnsi"/>
                <w:color w:val="FFFFFF" w:themeColor="background1"/>
                <w:sz w:val="24"/>
                <w:szCs w:val="24"/>
              </w:rPr>
            </w:pPr>
            <w:r w:rsidRPr="00CB5BD1">
              <w:rPr>
                <w:rFonts w:asciiTheme="minorHAnsi" w:eastAsia="宋体" w:hAnsiTheme="minorHAnsi" w:cstheme="minorHAnsi"/>
                <w:color w:val="FFFFFF" w:themeColor="background1"/>
                <w:sz w:val="24"/>
                <w:szCs w:val="24"/>
              </w:rPr>
              <w:t>Contract value (USD)</w:t>
            </w:r>
          </w:p>
        </w:tc>
        <w:tc>
          <w:tcPr>
            <w:tcW w:w="2015" w:type="dxa"/>
            <w:shd w:val="clear" w:color="auto" w:fill="31849B" w:themeFill="accent5" w:themeFillShade="BF"/>
            <w:vAlign w:val="center"/>
          </w:tcPr>
          <w:p w:rsidR="00A72B81" w:rsidRPr="00CB5BD1" w:rsidRDefault="00A72B81" w:rsidP="00A72B81">
            <w:pPr>
              <w:jc w:val="center"/>
              <w:cnfStyle w:val="100000000000" w:firstRow="1" w:lastRow="0" w:firstColumn="0" w:lastColumn="0" w:oddVBand="0" w:evenVBand="0" w:oddHBand="0" w:evenHBand="0" w:firstRowFirstColumn="0" w:firstRowLastColumn="0" w:lastRowFirstColumn="0" w:lastRowLastColumn="0"/>
              <w:rPr>
                <w:rFonts w:asciiTheme="minorHAnsi" w:eastAsia="宋体" w:hAnsiTheme="minorHAnsi" w:cstheme="minorHAnsi"/>
                <w:color w:val="FFFFFF" w:themeColor="background1"/>
                <w:sz w:val="24"/>
                <w:szCs w:val="24"/>
              </w:rPr>
            </w:pPr>
            <w:r w:rsidRPr="00CB5BD1">
              <w:rPr>
                <w:rFonts w:asciiTheme="minorHAnsi" w:eastAsia="宋体" w:hAnsiTheme="minorHAnsi" w:cstheme="minorHAnsi"/>
                <w:color w:val="FFFFFF" w:themeColor="background1"/>
                <w:sz w:val="24"/>
                <w:szCs w:val="24"/>
              </w:rPr>
              <w:t>Percent of Total Sub-Contracts</w:t>
            </w:r>
          </w:p>
        </w:tc>
      </w:tr>
      <w:tr w:rsidR="00A72B81" w:rsidRPr="00CB5BD1" w:rsidTr="00A72B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56" w:type="dxa"/>
            <w:noWrap/>
            <w:vAlign w:val="center"/>
            <w:hideMark/>
          </w:tcPr>
          <w:p w:rsidR="00A72B81" w:rsidRPr="00CB5BD1" w:rsidRDefault="00A72B81" w:rsidP="00A72B81">
            <w:pPr>
              <w:jc w:val="center"/>
              <w:rPr>
                <w:rFonts w:asciiTheme="minorHAnsi" w:eastAsia="宋体" w:hAnsiTheme="minorHAnsi" w:cstheme="minorHAnsi"/>
                <w:color w:val="000000"/>
                <w:sz w:val="24"/>
                <w:szCs w:val="24"/>
              </w:rPr>
            </w:pPr>
            <w:r w:rsidRPr="00CB5BD1">
              <w:rPr>
                <w:rFonts w:asciiTheme="minorHAnsi" w:eastAsia="宋体" w:hAnsiTheme="minorHAnsi" w:cstheme="minorHAnsi"/>
                <w:color w:val="000000"/>
                <w:sz w:val="24"/>
                <w:szCs w:val="24"/>
              </w:rPr>
              <w:t>2010</w:t>
            </w:r>
          </w:p>
        </w:tc>
        <w:tc>
          <w:tcPr>
            <w:tcW w:w="2382" w:type="dxa"/>
            <w:noWrap/>
          </w:tcPr>
          <w:p w:rsidR="00A72B81" w:rsidRPr="00CB5BD1" w:rsidRDefault="00A72B81" w:rsidP="00825DC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rPr>
            </w:pPr>
            <w:r w:rsidRPr="00CB5BD1">
              <w:rPr>
                <w:rFonts w:eastAsia="宋体" w:cstheme="minorHAnsi"/>
                <w:color w:val="000000"/>
                <w:sz w:val="24"/>
                <w:szCs w:val="24"/>
              </w:rPr>
              <w:t>N/A</w:t>
            </w:r>
          </w:p>
        </w:tc>
        <w:tc>
          <w:tcPr>
            <w:tcW w:w="2224" w:type="dxa"/>
          </w:tcPr>
          <w:p w:rsidR="00A72B81" w:rsidRPr="00CB5BD1" w:rsidRDefault="00A72B81" w:rsidP="00825DC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rPr>
            </w:pPr>
            <w:r w:rsidRPr="00CB5BD1">
              <w:rPr>
                <w:rFonts w:eastAsia="宋体" w:cstheme="minorHAnsi"/>
                <w:color w:val="000000"/>
                <w:sz w:val="24"/>
                <w:szCs w:val="24"/>
              </w:rPr>
              <w:t>N/A</w:t>
            </w:r>
          </w:p>
        </w:tc>
        <w:tc>
          <w:tcPr>
            <w:tcW w:w="2391" w:type="dxa"/>
            <w:noWrap/>
          </w:tcPr>
          <w:p w:rsidR="00A72B81" w:rsidRPr="00CB5BD1" w:rsidRDefault="00A72B81" w:rsidP="00825DC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rPr>
            </w:pPr>
            <w:r w:rsidRPr="00CB5BD1">
              <w:rPr>
                <w:rFonts w:eastAsia="宋体" w:cstheme="minorHAnsi"/>
                <w:color w:val="000000"/>
                <w:sz w:val="24"/>
                <w:szCs w:val="24"/>
              </w:rPr>
              <w:t>N/A</w:t>
            </w:r>
          </w:p>
        </w:tc>
        <w:tc>
          <w:tcPr>
            <w:tcW w:w="2015" w:type="dxa"/>
          </w:tcPr>
          <w:p w:rsidR="00A72B81" w:rsidRPr="00CB5BD1" w:rsidRDefault="00A72B81" w:rsidP="00825DCE">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rPr>
            </w:pPr>
            <w:r w:rsidRPr="00CB5BD1">
              <w:rPr>
                <w:rFonts w:eastAsia="宋体" w:cstheme="minorHAnsi"/>
                <w:color w:val="000000"/>
                <w:sz w:val="24"/>
                <w:szCs w:val="24"/>
              </w:rPr>
              <w:t>N/A</w:t>
            </w:r>
          </w:p>
        </w:tc>
      </w:tr>
      <w:tr w:rsidR="00A72B81" w:rsidRPr="00CB5BD1" w:rsidTr="00A72B8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56" w:type="dxa"/>
            <w:noWrap/>
            <w:vAlign w:val="center"/>
            <w:hideMark/>
          </w:tcPr>
          <w:p w:rsidR="00A72B81" w:rsidRPr="00CB5BD1" w:rsidRDefault="00A72B81" w:rsidP="00A72B81">
            <w:pPr>
              <w:jc w:val="center"/>
              <w:rPr>
                <w:rFonts w:asciiTheme="minorHAnsi" w:eastAsia="宋体" w:hAnsiTheme="minorHAnsi" w:cstheme="minorHAnsi"/>
                <w:color w:val="000000"/>
                <w:sz w:val="24"/>
                <w:szCs w:val="24"/>
              </w:rPr>
            </w:pPr>
            <w:r w:rsidRPr="00CB5BD1">
              <w:rPr>
                <w:rFonts w:asciiTheme="minorHAnsi" w:eastAsia="宋体" w:hAnsiTheme="minorHAnsi" w:cstheme="minorHAnsi"/>
                <w:color w:val="000000"/>
                <w:sz w:val="24"/>
                <w:szCs w:val="24"/>
              </w:rPr>
              <w:t>2011</w:t>
            </w:r>
          </w:p>
        </w:tc>
        <w:tc>
          <w:tcPr>
            <w:tcW w:w="2382" w:type="dxa"/>
            <w:noWrap/>
          </w:tcPr>
          <w:p w:rsidR="00A72B81" w:rsidRPr="00CB5BD1" w:rsidRDefault="00A72B81" w:rsidP="00825DC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rPr>
            </w:pPr>
            <w:r w:rsidRPr="00CB5BD1">
              <w:rPr>
                <w:rFonts w:eastAsia="宋体" w:cstheme="minorHAnsi"/>
                <w:color w:val="000000"/>
                <w:sz w:val="24"/>
                <w:szCs w:val="24"/>
              </w:rPr>
              <w:t>N/A</w:t>
            </w:r>
          </w:p>
        </w:tc>
        <w:tc>
          <w:tcPr>
            <w:tcW w:w="2224" w:type="dxa"/>
          </w:tcPr>
          <w:p w:rsidR="00A72B81" w:rsidRPr="00CB5BD1" w:rsidRDefault="00A72B81" w:rsidP="00825DC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rPr>
            </w:pPr>
            <w:r w:rsidRPr="00CB5BD1">
              <w:rPr>
                <w:rFonts w:eastAsia="宋体" w:cstheme="minorHAnsi"/>
                <w:color w:val="000000"/>
                <w:sz w:val="24"/>
                <w:szCs w:val="24"/>
              </w:rPr>
              <w:t>N/A</w:t>
            </w:r>
          </w:p>
        </w:tc>
        <w:tc>
          <w:tcPr>
            <w:tcW w:w="2391" w:type="dxa"/>
            <w:noWrap/>
          </w:tcPr>
          <w:p w:rsidR="00A72B81" w:rsidRPr="00CB5BD1" w:rsidRDefault="00A72B81" w:rsidP="00825DC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rPr>
            </w:pPr>
            <w:r w:rsidRPr="00CB5BD1">
              <w:rPr>
                <w:rFonts w:eastAsia="宋体" w:cstheme="minorHAnsi"/>
                <w:color w:val="000000"/>
                <w:sz w:val="24"/>
                <w:szCs w:val="24"/>
              </w:rPr>
              <w:t>N/A</w:t>
            </w:r>
          </w:p>
        </w:tc>
        <w:tc>
          <w:tcPr>
            <w:tcW w:w="2015" w:type="dxa"/>
          </w:tcPr>
          <w:p w:rsidR="00A72B81" w:rsidRPr="00CB5BD1" w:rsidRDefault="00A72B81" w:rsidP="00825DCE">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rPr>
            </w:pPr>
            <w:r w:rsidRPr="00CB5BD1">
              <w:rPr>
                <w:rFonts w:eastAsia="宋体" w:cstheme="minorHAnsi"/>
                <w:color w:val="000000"/>
                <w:sz w:val="24"/>
                <w:szCs w:val="24"/>
              </w:rPr>
              <w:t>N/A</w:t>
            </w:r>
          </w:p>
        </w:tc>
      </w:tr>
      <w:tr w:rsidR="00A72B81" w:rsidRPr="00CB5BD1" w:rsidTr="007B230C">
        <w:trPr>
          <w:cnfStyle w:val="000000100000" w:firstRow="0" w:lastRow="0" w:firstColumn="0" w:lastColumn="0" w:oddVBand="0" w:evenVBand="0" w:oddHBand="1" w:evenHBand="0" w:firstRowFirstColumn="0" w:firstRowLastColumn="0" w:lastRowFirstColumn="0" w:lastRowLastColumn="0"/>
          <w:trHeight w:val="31"/>
          <w:jc w:val="center"/>
        </w:trPr>
        <w:tc>
          <w:tcPr>
            <w:cnfStyle w:val="001000000000" w:firstRow="0" w:lastRow="0" w:firstColumn="1" w:lastColumn="0" w:oddVBand="0" w:evenVBand="0" w:oddHBand="0" w:evenHBand="0" w:firstRowFirstColumn="0" w:firstRowLastColumn="0" w:lastRowFirstColumn="0" w:lastRowLastColumn="0"/>
            <w:tcW w:w="1756" w:type="dxa"/>
            <w:vMerge w:val="restart"/>
            <w:noWrap/>
            <w:vAlign w:val="center"/>
            <w:hideMark/>
          </w:tcPr>
          <w:p w:rsidR="00A72B81" w:rsidRPr="00CB5BD1" w:rsidRDefault="00A72B81" w:rsidP="00A72B81">
            <w:pPr>
              <w:jc w:val="center"/>
              <w:rPr>
                <w:rFonts w:asciiTheme="minorHAnsi" w:eastAsia="宋体" w:hAnsiTheme="minorHAnsi" w:cstheme="minorHAnsi"/>
                <w:color w:val="000000"/>
                <w:sz w:val="24"/>
                <w:szCs w:val="24"/>
              </w:rPr>
            </w:pPr>
            <w:r w:rsidRPr="00CB5BD1">
              <w:rPr>
                <w:rFonts w:asciiTheme="minorHAnsi" w:eastAsia="宋体" w:hAnsiTheme="minorHAnsi" w:cstheme="minorHAnsi"/>
                <w:color w:val="000000"/>
                <w:sz w:val="24"/>
                <w:szCs w:val="24"/>
              </w:rPr>
              <w:t>2012</w:t>
            </w:r>
          </w:p>
        </w:tc>
        <w:tc>
          <w:tcPr>
            <w:tcW w:w="2382" w:type="dxa"/>
            <w:noWrap/>
            <w:vAlign w:val="center"/>
          </w:tcPr>
          <w:p w:rsidR="00A72B81" w:rsidRPr="00CB5BD1" w:rsidRDefault="00A72B81" w:rsidP="007B230C">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rPr>
            </w:pPr>
            <w:r w:rsidRPr="00CB5BD1">
              <w:rPr>
                <w:rFonts w:eastAsia="宋体" w:cstheme="minorHAnsi"/>
                <w:color w:val="000000"/>
                <w:sz w:val="24"/>
                <w:szCs w:val="24"/>
              </w:rPr>
              <w:t>Training Activities for Energy-saving Room AC Design &amp; Production Technologies</w:t>
            </w:r>
          </w:p>
        </w:tc>
        <w:tc>
          <w:tcPr>
            <w:tcW w:w="2224" w:type="dxa"/>
            <w:vAlign w:val="center"/>
          </w:tcPr>
          <w:p w:rsidR="00A72B81" w:rsidRPr="00CB5BD1" w:rsidRDefault="00A72B81" w:rsidP="007B230C">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rPr>
              <w:t xml:space="preserve">China Household </w:t>
            </w:r>
            <w:r w:rsidRPr="00CB5BD1">
              <w:rPr>
                <w:rFonts w:eastAsia="宋体" w:cstheme="minorHAnsi"/>
                <w:color w:val="000000"/>
                <w:sz w:val="24"/>
                <w:szCs w:val="24"/>
                <w:lang w:eastAsia="zh-CN"/>
              </w:rPr>
              <w:t xml:space="preserve">Electric </w:t>
            </w:r>
            <w:r w:rsidRPr="00CB5BD1">
              <w:rPr>
                <w:rFonts w:eastAsia="宋体" w:cstheme="minorHAnsi"/>
                <w:color w:val="000000"/>
                <w:sz w:val="24"/>
                <w:szCs w:val="24"/>
              </w:rPr>
              <w:t>Appliances</w:t>
            </w:r>
            <w:r w:rsidRPr="00CB5BD1">
              <w:rPr>
                <w:rFonts w:eastAsia="宋体" w:cstheme="minorHAnsi"/>
                <w:color w:val="000000"/>
                <w:sz w:val="24"/>
                <w:szCs w:val="24"/>
                <w:lang w:eastAsia="zh-CN"/>
              </w:rPr>
              <w:t xml:space="preserve"> Research Institute</w:t>
            </w:r>
          </w:p>
        </w:tc>
        <w:tc>
          <w:tcPr>
            <w:tcW w:w="2391" w:type="dxa"/>
            <w:noWrap/>
            <w:vAlign w:val="center"/>
          </w:tcPr>
          <w:p w:rsidR="00A72B81" w:rsidRPr="00CB5BD1" w:rsidRDefault="00A72B81" w:rsidP="007B230C">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992,000.00</w:t>
            </w:r>
          </w:p>
        </w:tc>
        <w:tc>
          <w:tcPr>
            <w:tcW w:w="2015" w:type="dxa"/>
            <w:vAlign w:val="center"/>
          </w:tcPr>
          <w:p w:rsidR="00A72B81" w:rsidRPr="00CB5BD1" w:rsidRDefault="00A72B81" w:rsidP="007B230C">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35%</w:t>
            </w:r>
          </w:p>
        </w:tc>
      </w:tr>
      <w:tr w:rsidR="00A72B81" w:rsidRPr="00CB5BD1" w:rsidTr="007B230C">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56" w:type="dxa"/>
            <w:vMerge/>
            <w:noWrap/>
          </w:tcPr>
          <w:p w:rsidR="00A72B81" w:rsidRPr="00CB5BD1" w:rsidRDefault="00A72B81" w:rsidP="00825DCE">
            <w:pPr>
              <w:jc w:val="center"/>
              <w:rPr>
                <w:rFonts w:asciiTheme="minorHAnsi" w:eastAsia="宋体" w:hAnsiTheme="minorHAnsi" w:cstheme="minorHAnsi"/>
                <w:color w:val="000000"/>
                <w:sz w:val="24"/>
                <w:szCs w:val="24"/>
              </w:rPr>
            </w:pPr>
          </w:p>
        </w:tc>
        <w:tc>
          <w:tcPr>
            <w:tcW w:w="2382" w:type="dxa"/>
            <w:shd w:val="clear" w:color="auto" w:fill="DAEEF3" w:themeFill="accent5" w:themeFillTint="33"/>
            <w:noWrap/>
            <w:vAlign w:val="center"/>
          </w:tcPr>
          <w:p w:rsidR="00A72B81" w:rsidRPr="00CB5BD1" w:rsidRDefault="00A72B81" w:rsidP="007B230C">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Testing Centre</w:t>
            </w:r>
          </w:p>
        </w:tc>
        <w:tc>
          <w:tcPr>
            <w:tcW w:w="2224" w:type="dxa"/>
            <w:shd w:val="clear" w:color="auto" w:fill="DAEEF3" w:themeFill="accent5" w:themeFillTint="33"/>
            <w:vAlign w:val="center"/>
          </w:tcPr>
          <w:p w:rsidR="00A72B81" w:rsidRPr="00CB5BD1" w:rsidRDefault="00A72B81" w:rsidP="007B230C">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rPr>
              <w:t>National Household Appliances' Quality Supervision And Inspection Center</w:t>
            </w:r>
            <w:r w:rsidRPr="00CB5BD1">
              <w:rPr>
                <w:rFonts w:eastAsia="宋体" w:cstheme="minorHAnsi"/>
                <w:color w:val="000000"/>
                <w:sz w:val="24"/>
                <w:szCs w:val="24"/>
                <w:lang w:eastAsia="zh-CN"/>
              </w:rPr>
              <w:t xml:space="preserve"> (</w:t>
            </w:r>
            <w:bookmarkStart w:id="61" w:name="OLE_LINK5"/>
            <w:bookmarkStart w:id="62" w:name="OLE_LINK6"/>
            <w:r w:rsidRPr="00CB5BD1">
              <w:rPr>
                <w:rFonts w:eastAsia="宋体" w:cstheme="minorHAnsi"/>
                <w:color w:val="000000"/>
                <w:sz w:val="24"/>
                <w:szCs w:val="24"/>
                <w:lang w:eastAsia="zh-CN"/>
              </w:rPr>
              <w:t>belong to China Household Electric Appliances Research Institute</w:t>
            </w:r>
            <w:bookmarkEnd w:id="61"/>
            <w:bookmarkEnd w:id="62"/>
            <w:r w:rsidRPr="00CB5BD1">
              <w:rPr>
                <w:rFonts w:eastAsia="宋体" w:cstheme="minorHAnsi"/>
                <w:color w:val="000000"/>
                <w:sz w:val="24"/>
                <w:szCs w:val="24"/>
                <w:lang w:eastAsia="zh-CN"/>
              </w:rPr>
              <w:t>)</w:t>
            </w:r>
          </w:p>
        </w:tc>
        <w:tc>
          <w:tcPr>
            <w:tcW w:w="2391" w:type="dxa"/>
            <w:shd w:val="clear" w:color="auto" w:fill="DAEEF3" w:themeFill="accent5" w:themeFillTint="33"/>
            <w:noWrap/>
            <w:vAlign w:val="center"/>
          </w:tcPr>
          <w:p w:rsidR="00A72B81" w:rsidRPr="00CB5BD1" w:rsidRDefault="00A72B81" w:rsidP="007B230C">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236,500.00</w:t>
            </w:r>
          </w:p>
        </w:tc>
        <w:tc>
          <w:tcPr>
            <w:tcW w:w="2015" w:type="dxa"/>
            <w:shd w:val="clear" w:color="auto" w:fill="DAEEF3" w:themeFill="accent5" w:themeFillTint="33"/>
            <w:vAlign w:val="center"/>
          </w:tcPr>
          <w:p w:rsidR="00A72B81" w:rsidRPr="00CB5BD1" w:rsidRDefault="00A72B81" w:rsidP="007B230C">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8%</w:t>
            </w:r>
          </w:p>
        </w:tc>
      </w:tr>
      <w:tr w:rsidR="00A72B81" w:rsidRPr="00CB5BD1" w:rsidTr="007B230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56" w:type="dxa"/>
            <w:vMerge/>
            <w:noWrap/>
          </w:tcPr>
          <w:p w:rsidR="00A72B81" w:rsidRPr="00CB5BD1" w:rsidRDefault="00A72B81" w:rsidP="00825DCE">
            <w:pPr>
              <w:jc w:val="center"/>
              <w:rPr>
                <w:rFonts w:asciiTheme="minorHAnsi" w:eastAsia="宋体" w:hAnsiTheme="minorHAnsi" w:cstheme="minorHAnsi"/>
                <w:color w:val="000000"/>
                <w:sz w:val="24"/>
                <w:szCs w:val="24"/>
              </w:rPr>
            </w:pPr>
          </w:p>
        </w:tc>
        <w:tc>
          <w:tcPr>
            <w:tcW w:w="2382" w:type="dxa"/>
            <w:noWrap/>
            <w:vAlign w:val="center"/>
          </w:tcPr>
          <w:p w:rsidR="00A72B81" w:rsidRPr="00CB5BD1" w:rsidRDefault="00A72B81" w:rsidP="007B230C">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rPr>
            </w:pPr>
            <w:r w:rsidRPr="00CB5BD1">
              <w:rPr>
                <w:rFonts w:eastAsia="宋体" w:cstheme="minorHAnsi"/>
                <w:color w:val="000000"/>
                <w:sz w:val="24"/>
                <w:szCs w:val="24"/>
              </w:rPr>
              <w:t xml:space="preserve">Training Activities for Energy-saving </w:t>
            </w:r>
            <w:r w:rsidRPr="00CB5BD1">
              <w:rPr>
                <w:rFonts w:eastAsia="宋体" w:cstheme="minorHAnsi"/>
                <w:color w:val="000000"/>
                <w:sz w:val="24"/>
                <w:szCs w:val="24"/>
                <w:lang w:eastAsia="zh-CN"/>
              </w:rPr>
              <w:t>ACC</w:t>
            </w:r>
            <w:r w:rsidRPr="00CB5BD1">
              <w:rPr>
                <w:rFonts w:eastAsia="宋体" w:cstheme="minorHAnsi"/>
                <w:color w:val="000000"/>
                <w:sz w:val="24"/>
                <w:szCs w:val="24"/>
              </w:rPr>
              <w:t xml:space="preserve"> Design &amp; Production Technologies</w:t>
            </w:r>
          </w:p>
        </w:tc>
        <w:tc>
          <w:tcPr>
            <w:tcW w:w="2224" w:type="dxa"/>
            <w:vAlign w:val="center"/>
          </w:tcPr>
          <w:p w:rsidR="00A72B81" w:rsidRPr="00CB5BD1" w:rsidRDefault="00A72B81" w:rsidP="007B230C">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rPr>
            </w:pPr>
            <w:r w:rsidRPr="00CB5BD1">
              <w:rPr>
                <w:rFonts w:eastAsia="宋体" w:cstheme="minorHAnsi"/>
                <w:color w:val="000000"/>
                <w:sz w:val="24"/>
                <w:szCs w:val="24"/>
              </w:rPr>
              <w:t>China Household Electrical Appliances Association</w:t>
            </w:r>
          </w:p>
        </w:tc>
        <w:tc>
          <w:tcPr>
            <w:tcW w:w="2391" w:type="dxa"/>
            <w:noWrap/>
            <w:vAlign w:val="center"/>
          </w:tcPr>
          <w:p w:rsidR="00A72B81" w:rsidRPr="00CB5BD1" w:rsidRDefault="00A72B81" w:rsidP="007B230C">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198,600.00</w:t>
            </w:r>
          </w:p>
        </w:tc>
        <w:tc>
          <w:tcPr>
            <w:tcW w:w="2015" w:type="dxa"/>
            <w:vAlign w:val="center"/>
          </w:tcPr>
          <w:p w:rsidR="00A72B81" w:rsidRPr="00CB5BD1" w:rsidRDefault="00A72B81" w:rsidP="007B230C">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7%</w:t>
            </w:r>
          </w:p>
        </w:tc>
      </w:tr>
      <w:tr w:rsidR="00A72B81" w:rsidRPr="00CB5BD1" w:rsidTr="007B230C">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56" w:type="dxa"/>
            <w:vMerge/>
            <w:noWrap/>
          </w:tcPr>
          <w:p w:rsidR="00A72B81" w:rsidRPr="00CB5BD1" w:rsidRDefault="00A72B81" w:rsidP="00825DCE">
            <w:pPr>
              <w:jc w:val="center"/>
              <w:rPr>
                <w:rFonts w:asciiTheme="minorHAnsi" w:eastAsia="宋体" w:hAnsiTheme="minorHAnsi" w:cstheme="minorHAnsi"/>
                <w:color w:val="000000"/>
                <w:sz w:val="24"/>
                <w:szCs w:val="24"/>
              </w:rPr>
            </w:pPr>
          </w:p>
        </w:tc>
        <w:tc>
          <w:tcPr>
            <w:tcW w:w="2382" w:type="dxa"/>
            <w:shd w:val="clear" w:color="auto" w:fill="DAEEF3" w:themeFill="accent5" w:themeFillTint="33"/>
            <w:noWrap/>
            <w:vAlign w:val="center"/>
          </w:tcPr>
          <w:p w:rsidR="00A72B81" w:rsidRPr="00CB5BD1" w:rsidRDefault="00A72B81" w:rsidP="007B230C">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AC energy efficiency standards revision and improvement</w:t>
            </w:r>
          </w:p>
        </w:tc>
        <w:tc>
          <w:tcPr>
            <w:tcW w:w="2224" w:type="dxa"/>
            <w:shd w:val="clear" w:color="auto" w:fill="DAEEF3" w:themeFill="accent5" w:themeFillTint="33"/>
            <w:vAlign w:val="center"/>
          </w:tcPr>
          <w:p w:rsidR="00A72B81" w:rsidRPr="00CB5BD1" w:rsidRDefault="00A72B81" w:rsidP="007B230C">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rPr>
            </w:pPr>
            <w:r w:rsidRPr="00CB5BD1">
              <w:rPr>
                <w:rFonts w:eastAsia="宋体" w:cstheme="minorHAnsi"/>
                <w:color w:val="000000"/>
                <w:sz w:val="24"/>
                <w:szCs w:val="24"/>
              </w:rPr>
              <w:t>China National Institute of Standardization</w:t>
            </w:r>
          </w:p>
        </w:tc>
        <w:tc>
          <w:tcPr>
            <w:tcW w:w="2391" w:type="dxa"/>
            <w:shd w:val="clear" w:color="auto" w:fill="DAEEF3" w:themeFill="accent5" w:themeFillTint="33"/>
            <w:noWrap/>
            <w:vAlign w:val="center"/>
          </w:tcPr>
          <w:p w:rsidR="00A72B81" w:rsidRPr="00CB5BD1" w:rsidRDefault="00A72B81" w:rsidP="007B230C">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170,000.00</w:t>
            </w:r>
          </w:p>
        </w:tc>
        <w:tc>
          <w:tcPr>
            <w:tcW w:w="2015" w:type="dxa"/>
            <w:shd w:val="clear" w:color="auto" w:fill="DAEEF3" w:themeFill="accent5" w:themeFillTint="33"/>
            <w:vAlign w:val="center"/>
          </w:tcPr>
          <w:p w:rsidR="00A72B81" w:rsidRPr="00CB5BD1" w:rsidRDefault="00A72B81" w:rsidP="007B230C">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6%</w:t>
            </w:r>
          </w:p>
        </w:tc>
      </w:tr>
      <w:tr w:rsidR="00A72B81" w:rsidRPr="00CB5BD1" w:rsidTr="007B230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56" w:type="dxa"/>
            <w:vMerge/>
            <w:noWrap/>
          </w:tcPr>
          <w:p w:rsidR="00A72B81" w:rsidRPr="00CB5BD1" w:rsidRDefault="00A72B81" w:rsidP="00825DCE">
            <w:pPr>
              <w:jc w:val="center"/>
              <w:rPr>
                <w:rFonts w:asciiTheme="minorHAnsi" w:eastAsia="宋体" w:hAnsiTheme="minorHAnsi" w:cstheme="minorHAnsi"/>
                <w:color w:val="000000"/>
                <w:sz w:val="24"/>
                <w:szCs w:val="24"/>
              </w:rPr>
            </w:pPr>
          </w:p>
        </w:tc>
        <w:tc>
          <w:tcPr>
            <w:tcW w:w="2382" w:type="dxa"/>
            <w:noWrap/>
            <w:vAlign w:val="center"/>
          </w:tcPr>
          <w:p w:rsidR="00A72B81" w:rsidRPr="00CB5BD1" w:rsidRDefault="00A72B81" w:rsidP="007B230C">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Website Building</w:t>
            </w:r>
          </w:p>
        </w:tc>
        <w:tc>
          <w:tcPr>
            <w:tcW w:w="2224" w:type="dxa"/>
            <w:vAlign w:val="center"/>
          </w:tcPr>
          <w:p w:rsidR="00A72B81" w:rsidRPr="00CB5BD1" w:rsidRDefault="00A72B81" w:rsidP="007B230C">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China Green</w:t>
            </w:r>
          </w:p>
        </w:tc>
        <w:tc>
          <w:tcPr>
            <w:tcW w:w="2391" w:type="dxa"/>
            <w:noWrap/>
            <w:vAlign w:val="center"/>
          </w:tcPr>
          <w:p w:rsidR="00A72B81" w:rsidRPr="00CB5BD1" w:rsidRDefault="00A72B81" w:rsidP="007B230C">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89,000.00</w:t>
            </w:r>
          </w:p>
        </w:tc>
        <w:tc>
          <w:tcPr>
            <w:tcW w:w="2015" w:type="dxa"/>
            <w:vAlign w:val="center"/>
          </w:tcPr>
          <w:p w:rsidR="00A72B81" w:rsidRPr="00CB5BD1" w:rsidRDefault="00A72B81" w:rsidP="007B230C">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3%</w:t>
            </w:r>
          </w:p>
        </w:tc>
      </w:tr>
      <w:tr w:rsidR="00A72B81" w:rsidRPr="00CB5BD1" w:rsidTr="007B230C">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56" w:type="dxa"/>
            <w:vMerge/>
            <w:noWrap/>
          </w:tcPr>
          <w:p w:rsidR="00A72B81" w:rsidRPr="00CB5BD1" w:rsidRDefault="00A72B81" w:rsidP="00825DCE">
            <w:pPr>
              <w:jc w:val="center"/>
              <w:rPr>
                <w:rFonts w:asciiTheme="minorHAnsi" w:eastAsia="宋体" w:hAnsiTheme="minorHAnsi" w:cstheme="minorHAnsi"/>
                <w:color w:val="000000"/>
                <w:sz w:val="24"/>
                <w:szCs w:val="24"/>
              </w:rPr>
            </w:pPr>
          </w:p>
        </w:tc>
        <w:tc>
          <w:tcPr>
            <w:tcW w:w="2382" w:type="dxa"/>
            <w:shd w:val="clear" w:color="auto" w:fill="DAEEF3" w:themeFill="accent5" w:themeFillTint="33"/>
            <w:noWrap/>
            <w:vAlign w:val="center"/>
          </w:tcPr>
          <w:p w:rsidR="00A72B81" w:rsidRPr="00CB5BD1" w:rsidRDefault="00A72B81" w:rsidP="007B230C">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Information System</w:t>
            </w:r>
          </w:p>
        </w:tc>
        <w:tc>
          <w:tcPr>
            <w:tcW w:w="2224" w:type="dxa"/>
            <w:shd w:val="clear" w:color="auto" w:fill="DAEEF3" w:themeFill="accent5" w:themeFillTint="33"/>
            <w:vAlign w:val="center"/>
          </w:tcPr>
          <w:p w:rsidR="00A72B81" w:rsidRPr="00CB5BD1" w:rsidRDefault="00A72B81" w:rsidP="007B230C">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rPr>
            </w:pPr>
            <w:bookmarkStart w:id="63" w:name="OLE_LINK9"/>
            <w:bookmarkStart w:id="64" w:name="OLE_LINK10"/>
            <w:r w:rsidRPr="00CB5BD1">
              <w:rPr>
                <w:rFonts w:eastAsia="宋体" w:cstheme="minorHAnsi"/>
                <w:color w:val="000000"/>
                <w:sz w:val="24"/>
                <w:szCs w:val="24"/>
              </w:rPr>
              <w:t>China Household Electrical Appliances Association</w:t>
            </w:r>
            <w:bookmarkEnd w:id="63"/>
            <w:bookmarkEnd w:id="64"/>
          </w:p>
        </w:tc>
        <w:tc>
          <w:tcPr>
            <w:tcW w:w="2391" w:type="dxa"/>
            <w:shd w:val="clear" w:color="auto" w:fill="DAEEF3" w:themeFill="accent5" w:themeFillTint="33"/>
            <w:noWrap/>
            <w:vAlign w:val="center"/>
          </w:tcPr>
          <w:p w:rsidR="00A72B81" w:rsidRPr="00CB5BD1" w:rsidRDefault="00A72B81" w:rsidP="007B230C">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120,000.00</w:t>
            </w:r>
          </w:p>
        </w:tc>
        <w:tc>
          <w:tcPr>
            <w:tcW w:w="2015" w:type="dxa"/>
            <w:shd w:val="clear" w:color="auto" w:fill="DAEEF3" w:themeFill="accent5" w:themeFillTint="33"/>
            <w:vAlign w:val="center"/>
          </w:tcPr>
          <w:p w:rsidR="00A72B81" w:rsidRPr="00CB5BD1" w:rsidRDefault="00A72B81" w:rsidP="007B230C">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4%</w:t>
            </w:r>
          </w:p>
        </w:tc>
      </w:tr>
      <w:tr w:rsidR="00A72B81" w:rsidRPr="00CB5BD1" w:rsidTr="007B230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56" w:type="dxa"/>
            <w:shd w:val="clear" w:color="auto" w:fill="auto"/>
            <w:noWrap/>
            <w:vAlign w:val="center"/>
            <w:hideMark/>
          </w:tcPr>
          <w:p w:rsidR="00A72B81" w:rsidRPr="00371482" w:rsidRDefault="00A72B81" w:rsidP="00A72B81">
            <w:pPr>
              <w:jc w:val="center"/>
              <w:rPr>
                <w:rFonts w:asciiTheme="minorHAnsi" w:eastAsia="宋体" w:hAnsiTheme="minorHAnsi" w:cstheme="minorHAnsi"/>
                <w:color w:val="000000"/>
                <w:sz w:val="24"/>
                <w:szCs w:val="24"/>
              </w:rPr>
            </w:pPr>
            <w:r w:rsidRPr="00371482">
              <w:rPr>
                <w:rFonts w:asciiTheme="minorHAnsi" w:eastAsia="宋体" w:hAnsiTheme="minorHAnsi" w:cstheme="minorHAnsi"/>
                <w:color w:val="000000"/>
                <w:sz w:val="24"/>
                <w:szCs w:val="24"/>
              </w:rPr>
              <w:t>2013</w:t>
            </w:r>
          </w:p>
        </w:tc>
        <w:tc>
          <w:tcPr>
            <w:tcW w:w="2382" w:type="dxa"/>
            <w:shd w:val="clear" w:color="auto" w:fill="auto"/>
            <w:noWrap/>
            <w:vAlign w:val="center"/>
          </w:tcPr>
          <w:p w:rsidR="00A72B81" w:rsidRPr="00CB5BD1" w:rsidRDefault="00A72B81" w:rsidP="007B230C">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Manufacture Incentive Program</w:t>
            </w:r>
          </w:p>
        </w:tc>
        <w:tc>
          <w:tcPr>
            <w:tcW w:w="2224" w:type="dxa"/>
            <w:shd w:val="clear" w:color="auto" w:fill="auto"/>
            <w:vAlign w:val="center"/>
          </w:tcPr>
          <w:p w:rsidR="00A72B81" w:rsidRPr="00CB5BD1" w:rsidRDefault="00A72B81" w:rsidP="007B230C">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rPr>
            </w:pPr>
            <w:r w:rsidRPr="00CB5BD1">
              <w:rPr>
                <w:rFonts w:eastAsia="宋体" w:cstheme="minorHAnsi"/>
                <w:color w:val="000000"/>
                <w:sz w:val="24"/>
                <w:szCs w:val="24"/>
              </w:rPr>
              <w:t>China Household Electrical Appliances Association</w:t>
            </w:r>
          </w:p>
        </w:tc>
        <w:tc>
          <w:tcPr>
            <w:tcW w:w="2391" w:type="dxa"/>
            <w:shd w:val="clear" w:color="auto" w:fill="auto"/>
            <w:noWrap/>
            <w:vAlign w:val="center"/>
          </w:tcPr>
          <w:p w:rsidR="00A72B81" w:rsidRPr="00CB5BD1" w:rsidRDefault="00A72B81" w:rsidP="007B230C">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41,131.50</w:t>
            </w:r>
          </w:p>
          <w:p w:rsidR="00A72B81" w:rsidRPr="00CB5BD1" w:rsidRDefault="00A72B81" w:rsidP="007B230C">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p>
        </w:tc>
        <w:tc>
          <w:tcPr>
            <w:tcW w:w="2015" w:type="dxa"/>
            <w:shd w:val="clear" w:color="auto" w:fill="auto"/>
            <w:vAlign w:val="center"/>
          </w:tcPr>
          <w:p w:rsidR="00A72B81" w:rsidRPr="00CB5BD1" w:rsidRDefault="00A72B81" w:rsidP="007B230C">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1%</w:t>
            </w:r>
          </w:p>
        </w:tc>
      </w:tr>
      <w:tr w:rsidR="00A72B81" w:rsidRPr="00CB5BD1" w:rsidTr="007B230C">
        <w:trPr>
          <w:cnfStyle w:val="000000010000" w:firstRow="0" w:lastRow="0" w:firstColumn="0" w:lastColumn="0" w:oddVBand="0" w:evenVBand="0" w:oddHBand="0" w:evenHBand="1" w:firstRowFirstColumn="0" w:firstRowLastColumn="0" w:lastRowFirstColumn="0" w:lastRowLastColumn="0"/>
          <w:trHeight w:val="115"/>
          <w:jc w:val="center"/>
        </w:trPr>
        <w:tc>
          <w:tcPr>
            <w:cnfStyle w:val="001000000000" w:firstRow="0" w:lastRow="0" w:firstColumn="1" w:lastColumn="0" w:oddVBand="0" w:evenVBand="0" w:oddHBand="0" w:evenHBand="0" w:firstRowFirstColumn="0" w:firstRowLastColumn="0" w:lastRowFirstColumn="0" w:lastRowLastColumn="0"/>
            <w:tcW w:w="1756" w:type="dxa"/>
            <w:vMerge w:val="restart"/>
            <w:shd w:val="clear" w:color="auto" w:fill="DAEEF3" w:themeFill="accent5" w:themeFillTint="33"/>
            <w:noWrap/>
            <w:vAlign w:val="center"/>
          </w:tcPr>
          <w:p w:rsidR="00A72B81" w:rsidRPr="00CB5BD1" w:rsidRDefault="00A72B81" w:rsidP="00A72B81">
            <w:pPr>
              <w:jc w:val="center"/>
              <w:rPr>
                <w:rFonts w:asciiTheme="minorHAnsi" w:eastAsia="宋体" w:hAnsiTheme="minorHAnsi" w:cstheme="minorHAnsi"/>
                <w:color w:val="000000"/>
                <w:sz w:val="24"/>
                <w:szCs w:val="24"/>
              </w:rPr>
            </w:pPr>
            <w:r w:rsidRPr="00CB5BD1">
              <w:rPr>
                <w:rFonts w:asciiTheme="minorHAnsi" w:eastAsia="宋体" w:hAnsiTheme="minorHAnsi" w:cstheme="minorHAnsi"/>
                <w:color w:val="000000"/>
                <w:sz w:val="24"/>
                <w:szCs w:val="24"/>
              </w:rPr>
              <w:t>2014</w:t>
            </w:r>
          </w:p>
        </w:tc>
        <w:tc>
          <w:tcPr>
            <w:tcW w:w="2382" w:type="dxa"/>
            <w:shd w:val="clear" w:color="auto" w:fill="DAEEF3" w:themeFill="accent5" w:themeFillTint="33"/>
            <w:noWrap/>
            <w:vAlign w:val="center"/>
          </w:tcPr>
          <w:p w:rsidR="00A72B81" w:rsidRPr="00CB5BD1" w:rsidRDefault="00A72B81" w:rsidP="007B230C">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Retailer Incentive Program</w:t>
            </w:r>
          </w:p>
        </w:tc>
        <w:tc>
          <w:tcPr>
            <w:tcW w:w="2224" w:type="dxa"/>
            <w:shd w:val="clear" w:color="auto" w:fill="DAEEF3" w:themeFill="accent5" w:themeFillTint="33"/>
            <w:vAlign w:val="center"/>
          </w:tcPr>
          <w:p w:rsidR="00A72B81" w:rsidRPr="00CB5BD1" w:rsidRDefault="00A72B81" w:rsidP="007B230C">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rPr>
            </w:pPr>
            <w:r w:rsidRPr="00CB5BD1">
              <w:rPr>
                <w:rFonts w:eastAsia="宋体" w:cstheme="minorHAnsi"/>
                <w:color w:val="000000"/>
                <w:sz w:val="24"/>
                <w:szCs w:val="24"/>
              </w:rPr>
              <w:t>GOME Electrical Appliances</w:t>
            </w:r>
          </w:p>
        </w:tc>
        <w:tc>
          <w:tcPr>
            <w:tcW w:w="2391" w:type="dxa"/>
            <w:shd w:val="clear" w:color="auto" w:fill="DAEEF3" w:themeFill="accent5" w:themeFillTint="33"/>
            <w:noWrap/>
            <w:vAlign w:val="center"/>
          </w:tcPr>
          <w:p w:rsidR="00A72B81" w:rsidRPr="00CB5BD1" w:rsidRDefault="00A72B81" w:rsidP="007B230C">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206,140.67</w:t>
            </w:r>
          </w:p>
          <w:p w:rsidR="00A72B81" w:rsidRPr="00CB5BD1" w:rsidRDefault="00A72B81" w:rsidP="007B230C">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p>
        </w:tc>
        <w:tc>
          <w:tcPr>
            <w:tcW w:w="2015" w:type="dxa"/>
            <w:shd w:val="clear" w:color="auto" w:fill="DAEEF3" w:themeFill="accent5" w:themeFillTint="33"/>
            <w:vAlign w:val="center"/>
          </w:tcPr>
          <w:p w:rsidR="00A72B81" w:rsidRPr="00CB5BD1" w:rsidRDefault="00A72B81" w:rsidP="007B230C">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7%</w:t>
            </w:r>
          </w:p>
        </w:tc>
      </w:tr>
      <w:tr w:rsidR="00A72B81" w:rsidRPr="00CB5BD1" w:rsidTr="007B230C">
        <w:trPr>
          <w:cnfStyle w:val="000000100000" w:firstRow="0" w:lastRow="0" w:firstColumn="0" w:lastColumn="0" w:oddVBand="0" w:evenVBand="0" w:oddHBand="1" w:evenHBand="0" w:firstRowFirstColumn="0" w:firstRowLastColumn="0" w:lastRowFirstColumn="0" w:lastRowLastColumn="0"/>
          <w:trHeight w:val="112"/>
          <w:jc w:val="center"/>
        </w:trPr>
        <w:tc>
          <w:tcPr>
            <w:cnfStyle w:val="001000000000" w:firstRow="0" w:lastRow="0" w:firstColumn="1" w:lastColumn="0" w:oddVBand="0" w:evenVBand="0" w:oddHBand="0" w:evenHBand="0" w:firstRowFirstColumn="0" w:firstRowLastColumn="0" w:lastRowFirstColumn="0" w:lastRowLastColumn="0"/>
            <w:tcW w:w="1756" w:type="dxa"/>
            <w:vMerge/>
            <w:shd w:val="clear" w:color="auto" w:fill="DAEEF3" w:themeFill="accent5" w:themeFillTint="33"/>
            <w:noWrap/>
            <w:vAlign w:val="center"/>
          </w:tcPr>
          <w:p w:rsidR="00A72B81" w:rsidRPr="00CB5BD1" w:rsidRDefault="00A72B81" w:rsidP="00A72B81">
            <w:pPr>
              <w:jc w:val="center"/>
              <w:rPr>
                <w:rFonts w:asciiTheme="minorHAnsi" w:eastAsia="宋体" w:hAnsiTheme="minorHAnsi" w:cstheme="minorHAnsi"/>
                <w:color w:val="000000"/>
                <w:sz w:val="24"/>
                <w:szCs w:val="24"/>
              </w:rPr>
            </w:pPr>
          </w:p>
        </w:tc>
        <w:tc>
          <w:tcPr>
            <w:tcW w:w="2382" w:type="dxa"/>
            <w:shd w:val="clear" w:color="auto" w:fill="DAEEF3" w:themeFill="accent5" w:themeFillTint="33"/>
            <w:noWrap/>
            <w:vAlign w:val="center"/>
          </w:tcPr>
          <w:p w:rsidR="00A72B81" w:rsidRPr="00CB5BD1" w:rsidRDefault="00A72B81" w:rsidP="007B230C">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Consumer Education Program</w:t>
            </w:r>
          </w:p>
        </w:tc>
        <w:tc>
          <w:tcPr>
            <w:tcW w:w="2224" w:type="dxa"/>
            <w:shd w:val="clear" w:color="auto" w:fill="DAEEF3" w:themeFill="accent5" w:themeFillTint="33"/>
            <w:vAlign w:val="center"/>
          </w:tcPr>
          <w:p w:rsidR="00A72B81" w:rsidRPr="00CB5BD1" w:rsidRDefault="00A72B81" w:rsidP="007B230C">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rPr>
            </w:pPr>
            <w:r w:rsidRPr="00CB5BD1">
              <w:rPr>
                <w:rFonts w:eastAsia="宋体" w:cstheme="minorHAnsi"/>
                <w:color w:val="000000"/>
                <w:sz w:val="24"/>
                <w:szCs w:val="24"/>
              </w:rPr>
              <w:t>China Environmental Culture Promotion Association</w:t>
            </w:r>
          </w:p>
        </w:tc>
        <w:tc>
          <w:tcPr>
            <w:tcW w:w="2391" w:type="dxa"/>
            <w:shd w:val="clear" w:color="auto" w:fill="DAEEF3" w:themeFill="accent5" w:themeFillTint="33"/>
            <w:noWrap/>
            <w:vAlign w:val="center"/>
          </w:tcPr>
          <w:p w:rsidR="00A72B81" w:rsidRPr="00CB5BD1" w:rsidRDefault="00A72B81" w:rsidP="007B230C">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567,737.00</w:t>
            </w:r>
          </w:p>
          <w:p w:rsidR="00A72B81" w:rsidRPr="00CB5BD1" w:rsidRDefault="00A72B81" w:rsidP="007B230C">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p>
          <w:p w:rsidR="00A72B81" w:rsidRPr="00CB5BD1" w:rsidRDefault="00A72B81" w:rsidP="007B230C">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p>
        </w:tc>
        <w:tc>
          <w:tcPr>
            <w:tcW w:w="2015" w:type="dxa"/>
            <w:shd w:val="clear" w:color="auto" w:fill="DAEEF3" w:themeFill="accent5" w:themeFillTint="33"/>
            <w:vAlign w:val="center"/>
          </w:tcPr>
          <w:p w:rsidR="00A72B81" w:rsidRPr="00CB5BD1" w:rsidRDefault="00A72B81" w:rsidP="007B230C">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20%</w:t>
            </w:r>
          </w:p>
        </w:tc>
      </w:tr>
      <w:tr w:rsidR="00A72B81" w:rsidRPr="00CB5BD1" w:rsidTr="007B230C">
        <w:trPr>
          <w:cnfStyle w:val="000000010000" w:firstRow="0" w:lastRow="0" w:firstColumn="0" w:lastColumn="0" w:oddVBand="0" w:evenVBand="0" w:oddHBand="0" w:evenHBand="1"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756" w:type="dxa"/>
            <w:vMerge w:val="restart"/>
            <w:noWrap/>
            <w:vAlign w:val="center"/>
          </w:tcPr>
          <w:p w:rsidR="00A72B81" w:rsidRPr="00CB5BD1" w:rsidRDefault="00A72B81" w:rsidP="00A72B81">
            <w:pPr>
              <w:jc w:val="center"/>
              <w:rPr>
                <w:rFonts w:asciiTheme="minorHAnsi" w:eastAsia="宋体" w:hAnsiTheme="minorHAnsi" w:cstheme="minorHAnsi"/>
                <w:color w:val="000000"/>
                <w:sz w:val="24"/>
                <w:szCs w:val="24"/>
              </w:rPr>
            </w:pPr>
            <w:r w:rsidRPr="00CB5BD1">
              <w:rPr>
                <w:rFonts w:asciiTheme="minorHAnsi" w:eastAsia="宋体" w:hAnsiTheme="minorHAnsi" w:cstheme="minorHAnsi"/>
                <w:color w:val="000000"/>
                <w:sz w:val="24"/>
                <w:szCs w:val="24"/>
              </w:rPr>
              <w:t>2015</w:t>
            </w:r>
          </w:p>
        </w:tc>
        <w:tc>
          <w:tcPr>
            <w:tcW w:w="2382" w:type="dxa"/>
            <w:shd w:val="clear" w:color="auto" w:fill="auto"/>
            <w:noWrap/>
            <w:vAlign w:val="center"/>
          </w:tcPr>
          <w:p w:rsidR="00A72B81" w:rsidRPr="00CB5BD1" w:rsidRDefault="00A72B81" w:rsidP="007B230C">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rPr>
            </w:pPr>
            <w:r w:rsidRPr="00CB5BD1">
              <w:rPr>
                <w:rFonts w:eastAsia="宋体" w:cstheme="minorHAnsi"/>
                <w:color w:val="000000"/>
                <w:sz w:val="24"/>
                <w:szCs w:val="24"/>
                <w:lang w:eastAsia="zh-CN"/>
              </w:rPr>
              <w:t xml:space="preserve">EE RAC </w:t>
            </w:r>
            <w:r w:rsidRPr="00CB5BD1">
              <w:rPr>
                <w:rFonts w:eastAsia="宋体" w:cstheme="minorHAnsi"/>
                <w:color w:val="000000"/>
                <w:sz w:val="24"/>
                <w:szCs w:val="24"/>
              </w:rPr>
              <w:t>Procurement Guidelines</w:t>
            </w:r>
          </w:p>
        </w:tc>
        <w:tc>
          <w:tcPr>
            <w:tcW w:w="2224" w:type="dxa"/>
            <w:shd w:val="clear" w:color="auto" w:fill="auto"/>
            <w:vAlign w:val="center"/>
          </w:tcPr>
          <w:p w:rsidR="00A72B81" w:rsidRPr="00CB5BD1" w:rsidRDefault="00A72B81" w:rsidP="007B230C">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bookmarkStart w:id="65" w:name="OLE_LINK1"/>
            <w:bookmarkStart w:id="66" w:name="OLE_LINK2"/>
            <w:r w:rsidRPr="00CB5BD1">
              <w:rPr>
                <w:rFonts w:eastAsia="宋体" w:cstheme="minorHAnsi"/>
                <w:color w:val="000000"/>
                <w:sz w:val="24"/>
                <w:szCs w:val="24"/>
                <w:lang w:eastAsia="zh-CN"/>
              </w:rPr>
              <w:t>Beijing Energy-saving and Environment Centre</w:t>
            </w:r>
            <w:bookmarkEnd w:id="65"/>
            <w:bookmarkEnd w:id="66"/>
          </w:p>
        </w:tc>
        <w:tc>
          <w:tcPr>
            <w:tcW w:w="2391" w:type="dxa"/>
            <w:shd w:val="clear" w:color="auto" w:fill="auto"/>
            <w:noWrap/>
            <w:vAlign w:val="center"/>
          </w:tcPr>
          <w:p w:rsidR="00A72B81" w:rsidRPr="00CB5BD1" w:rsidRDefault="00A72B81" w:rsidP="007B230C">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21,406.73</w:t>
            </w:r>
          </w:p>
        </w:tc>
        <w:tc>
          <w:tcPr>
            <w:tcW w:w="2015" w:type="dxa"/>
            <w:shd w:val="clear" w:color="auto" w:fill="auto"/>
            <w:vAlign w:val="center"/>
          </w:tcPr>
          <w:p w:rsidR="00A72B81" w:rsidRPr="00CB5BD1" w:rsidRDefault="00A72B81" w:rsidP="007B230C">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1%</w:t>
            </w:r>
          </w:p>
        </w:tc>
      </w:tr>
      <w:tr w:rsidR="00A72B81" w:rsidRPr="00CB5BD1" w:rsidTr="007B230C">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756" w:type="dxa"/>
            <w:vMerge/>
            <w:noWrap/>
          </w:tcPr>
          <w:p w:rsidR="00A72B81" w:rsidRPr="00CB5BD1" w:rsidRDefault="00A72B81" w:rsidP="00825DCE">
            <w:pPr>
              <w:jc w:val="center"/>
              <w:rPr>
                <w:rFonts w:asciiTheme="minorHAnsi" w:eastAsia="宋体" w:hAnsiTheme="minorHAnsi" w:cstheme="minorHAnsi"/>
                <w:color w:val="000000"/>
                <w:sz w:val="24"/>
                <w:szCs w:val="24"/>
              </w:rPr>
            </w:pPr>
          </w:p>
        </w:tc>
        <w:tc>
          <w:tcPr>
            <w:tcW w:w="2382" w:type="dxa"/>
            <w:shd w:val="clear" w:color="auto" w:fill="auto"/>
            <w:noWrap/>
            <w:vAlign w:val="center"/>
          </w:tcPr>
          <w:p w:rsidR="00A72B81" w:rsidRPr="00CB5BD1" w:rsidRDefault="00A72B81" w:rsidP="007B230C">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Publication and Propaganda of the Project Outcomes achieved</w:t>
            </w:r>
          </w:p>
        </w:tc>
        <w:tc>
          <w:tcPr>
            <w:tcW w:w="2224" w:type="dxa"/>
            <w:shd w:val="clear" w:color="auto" w:fill="auto"/>
            <w:vAlign w:val="center"/>
          </w:tcPr>
          <w:p w:rsidR="00A72B81" w:rsidRPr="00CB5BD1" w:rsidRDefault="00A72B81" w:rsidP="007B230C">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rPr>
            </w:pPr>
            <w:r w:rsidRPr="00CB5BD1">
              <w:rPr>
                <w:rFonts w:eastAsia="宋体" w:cstheme="minorHAnsi"/>
                <w:color w:val="000000"/>
                <w:sz w:val="24"/>
                <w:szCs w:val="24"/>
              </w:rPr>
              <w:t>WTO Tribune</w:t>
            </w:r>
          </w:p>
        </w:tc>
        <w:tc>
          <w:tcPr>
            <w:tcW w:w="2391" w:type="dxa"/>
            <w:shd w:val="clear" w:color="auto" w:fill="auto"/>
            <w:noWrap/>
            <w:vAlign w:val="center"/>
          </w:tcPr>
          <w:p w:rsidR="00A72B81" w:rsidRPr="00CB5BD1" w:rsidRDefault="00A72B81" w:rsidP="007B230C">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87,155.96</w:t>
            </w:r>
          </w:p>
        </w:tc>
        <w:tc>
          <w:tcPr>
            <w:tcW w:w="2015" w:type="dxa"/>
            <w:shd w:val="clear" w:color="auto" w:fill="auto"/>
            <w:vAlign w:val="center"/>
          </w:tcPr>
          <w:p w:rsidR="00A72B81" w:rsidRPr="00CB5BD1" w:rsidRDefault="00A72B81" w:rsidP="007B230C">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3%</w:t>
            </w:r>
          </w:p>
        </w:tc>
      </w:tr>
      <w:tr w:rsidR="00A72B81" w:rsidRPr="00CB5BD1" w:rsidTr="007B230C">
        <w:trPr>
          <w:cnfStyle w:val="000000010000" w:firstRow="0" w:lastRow="0" w:firstColumn="0" w:lastColumn="0" w:oddVBand="0" w:evenVBand="0" w:oddHBand="0" w:evenHBand="1"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756" w:type="dxa"/>
            <w:vMerge/>
            <w:noWrap/>
          </w:tcPr>
          <w:p w:rsidR="00A72B81" w:rsidRPr="00CB5BD1" w:rsidRDefault="00A72B81" w:rsidP="00825DCE">
            <w:pPr>
              <w:jc w:val="center"/>
              <w:rPr>
                <w:rFonts w:asciiTheme="minorHAnsi" w:eastAsia="宋体" w:hAnsiTheme="minorHAnsi" w:cstheme="minorHAnsi"/>
                <w:color w:val="000000"/>
                <w:sz w:val="24"/>
                <w:szCs w:val="24"/>
              </w:rPr>
            </w:pPr>
          </w:p>
        </w:tc>
        <w:tc>
          <w:tcPr>
            <w:tcW w:w="2382" w:type="dxa"/>
            <w:shd w:val="clear" w:color="auto" w:fill="auto"/>
            <w:noWrap/>
            <w:vAlign w:val="center"/>
          </w:tcPr>
          <w:p w:rsidR="00A72B81" w:rsidRPr="00CB5BD1" w:rsidRDefault="00A72B81" w:rsidP="007B230C">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rPr>
            </w:pPr>
            <w:r w:rsidRPr="00CB5BD1">
              <w:rPr>
                <w:rFonts w:eastAsia="宋体" w:cstheme="minorHAnsi"/>
                <w:color w:val="000000"/>
                <w:sz w:val="24"/>
                <w:szCs w:val="24"/>
              </w:rPr>
              <w:t>Energy saving effect evaluation research of energy efficiency standard</w:t>
            </w:r>
          </w:p>
        </w:tc>
        <w:tc>
          <w:tcPr>
            <w:tcW w:w="2224" w:type="dxa"/>
            <w:shd w:val="clear" w:color="auto" w:fill="auto"/>
            <w:vAlign w:val="center"/>
          </w:tcPr>
          <w:p w:rsidR="00A72B81" w:rsidRPr="00CB5BD1" w:rsidRDefault="00A72B81" w:rsidP="007B230C">
            <w:pP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rPr>
            </w:pPr>
            <w:r w:rsidRPr="00CB5BD1">
              <w:rPr>
                <w:rFonts w:eastAsia="宋体" w:cstheme="minorHAnsi"/>
                <w:color w:val="000000"/>
                <w:sz w:val="24"/>
                <w:szCs w:val="24"/>
              </w:rPr>
              <w:t>Tsinghua University</w:t>
            </w:r>
          </w:p>
        </w:tc>
        <w:tc>
          <w:tcPr>
            <w:tcW w:w="2391" w:type="dxa"/>
            <w:shd w:val="clear" w:color="auto" w:fill="auto"/>
            <w:noWrap/>
            <w:vAlign w:val="center"/>
          </w:tcPr>
          <w:p w:rsidR="00A72B81" w:rsidRPr="00CB5BD1" w:rsidRDefault="00A72B81" w:rsidP="007B230C">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14,587.16</w:t>
            </w:r>
          </w:p>
          <w:p w:rsidR="00A72B81" w:rsidRPr="00CB5BD1" w:rsidRDefault="00A72B81" w:rsidP="007B230C">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p>
        </w:tc>
        <w:tc>
          <w:tcPr>
            <w:tcW w:w="2015" w:type="dxa"/>
            <w:shd w:val="clear" w:color="auto" w:fill="auto"/>
            <w:vAlign w:val="center"/>
          </w:tcPr>
          <w:p w:rsidR="00A72B81" w:rsidRPr="00CB5BD1" w:rsidRDefault="00A72B81" w:rsidP="007B230C">
            <w:pPr>
              <w:jc w:val="center"/>
              <w:cnfStyle w:val="000000010000" w:firstRow="0" w:lastRow="0" w:firstColumn="0" w:lastColumn="0" w:oddVBand="0" w:evenVBand="0" w:oddHBand="0" w:evenHBand="1"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1%</w:t>
            </w:r>
          </w:p>
        </w:tc>
      </w:tr>
      <w:tr w:rsidR="00A72B81" w:rsidRPr="00CB5BD1" w:rsidTr="007B230C">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756" w:type="dxa"/>
            <w:vMerge/>
            <w:noWrap/>
          </w:tcPr>
          <w:p w:rsidR="00A72B81" w:rsidRPr="00CB5BD1" w:rsidRDefault="00A72B81" w:rsidP="00825DCE">
            <w:pPr>
              <w:jc w:val="center"/>
              <w:rPr>
                <w:rFonts w:asciiTheme="minorHAnsi" w:eastAsia="宋体" w:hAnsiTheme="minorHAnsi" w:cstheme="minorHAnsi"/>
                <w:color w:val="000000"/>
                <w:sz w:val="24"/>
                <w:szCs w:val="24"/>
              </w:rPr>
            </w:pPr>
          </w:p>
        </w:tc>
        <w:tc>
          <w:tcPr>
            <w:tcW w:w="2382" w:type="dxa"/>
            <w:shd w:val="clear" w:color="auto" w:fill="auto"/>
            <w:noWrap/>
            <w:vAlign w:val="center"/>
          </w:tcPr>
          <w:p w:rsidR="00A72B81" w:rsidRPr="00CB5BD1" w:rsidRDefault="00A72B81" w:rsidP="007B230C">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Propaganda Activities of EE RAC Promoting</w:t>
            </w:r>
          </w:p>
        </w:tc>
        <w:tc>
          <w:tcPr>
            <w:tcW w:w="2224" w:type="dxa"/>
            <w:shd w:val="clear" w:color="auto" w:fill="auto"/>
            <w:vAlign w:val="center"/>
          </w:tcPr>
          <w:p w:rsidR="00A72B81" w:rsidRPr="00CB5BD1" w:rsidRDefault="00A72B81" w:rsidP="007B230C">
            <w:pP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Beijing CHANGSHENG SHANGJIA advertising co., LTD</w:t>
            </w:r>
          </w:p>
        </w:tc>
        <w:tc>
          <w:tcPr>
            <w:tcW w:w="2391" w:type="dxa"/>
            <w:shd w:val="clear" w:color="auto" w:fill="auto"/>
            <w:noWrap/>
            <w:vAlign w:val="center"/>
          </w:tcPr>
          <w:p w:rsidR="00A72B81" w:rsidRPr="00CB5BD1" w:rsidRDefault="00A72B81" w:rsidP="007B230C">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122,324.16</w:t>
            </w:r>
          </w:p>
          <w:p w:rsidR="00A72B81" w:rsidRPr="00CB5BD1" w:rsidRDefault="00A72B81" w:rsidP="007B230C">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p>
        </w:tc>
        <w:tc>
          <w:tcPr>
            <w:tcW w:w="2015" w:type="dxa"/>
            <w:shd w:val="clear" w:color="auto" w:fill="auto"/>
            <w:vAlign w:val="center"/>
          </w:tcPr>
          <w:p w:rsidR="00A72B81" w:rsidRPr="00CB5BD1" w:rsidRDefault="00A72B81" w:rsidP="007B230C">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r w:rsidRPr="00CB5BD1">
              <w:rPr>
                <w:rFonts w:eastAsia="宋体" w:cstheme="minorHAnsi"/>
                <w:color w:val="000000"/>
                <w:sz w:val="24"/>
                <w:szCs w:val="24"/>
                <w:lang w:eastAsia="zh-CN"/>
              </w:rPr>
              <w:t>4%</w:t>
            </w:r>
          </w:p>
          <w:p w:rsidR="00A72B81" w:rsidRPr="00CB5BD1" w:rsidRDefault="00A72B81" w:rsidP="007B230C">
            <w:pPr>
              <w:jc w:val="center"/>
              <w:cnfStyle w:val="000000100000" w:firstRow="0" w:lastRow="0" w:firstColumn="0" w:lastColumn="0" w:oddVBand="0" w:evenVBand="0" w:oddHBand="1" w:evenHBand="0" w:firstRowFirstColumn="0" w:firstRowLastColumn="0" w:lastRowFirstColumn="0" w:lastRowLastColumn="0"/>
              <w:rPr>
                <w:rFonts w:eastAsia="宋体" w:cstheme="minorHAnsi"/>
                <w:color w:val="000000"/>
                <w:sz w:val="24"/>
                <w:szCs w:val="24"/>
                <w:lang w:eastAsia="zh-CN"/>
              </w:rPr>
            </w:pPr>
          </w:p>
        </w:tc>
      </w:tr>
      <w:tr w:rsidR="007B230C" w:rsidRPr="00CB5BD1" w:rsidTr="00E61370">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62" w:type="dxa"/>
            <w:gridSpan w:val="3"/>
            <w:shd w:val="clear" w:color="auto" w:fill="31849B" w:themeFill="accent5" w:themeFillShade="BF"/>
            <w:noWrap/>
            <w:hideMark/>
          </w:tcPr>
          <w:p w:rsidR="007B230C" w:rsidRPr="00CB5BD1" w:rsidRDefault="00E61370" w:rsidP="00825DCE">
            <w:pPr>
              <w:jc w:val="center"/>
              <w:rPr>
                <w:rFonts w:asciiTheme="minorHAnsi" w:eastAsia="宋体" w:hAnsiTheme="minorHAnsi" w:cstheme="minorHAnsi"/>
                <w:b w:val="0"/>
                <w:bCs w:val="0"/>
                <w:color w:val="FFFFFF" w:themeColor="background1"/>
                <w:sz w:val="24"/>
                <w:szCs w:val="24"/>
              </w:rPr>
            </w:pPr>
            <w:r w:rsidRPr="00CB5BD1">
              <w:rPr>
                <w:rFonts w:asciiTheme="minorHAnsi" w:eastAsia="宋体" w:hAnsiTheme="minorHAnsi" w:cstheme="minorHAnsi"/>
                <w:color w:val="FFFFFF" w:themeColor="background1"/>
                <w:sz w:val="24"/>
                <w:szCs w:val="24"/>
              </w:rPr>
              <w:t>TOTAL</w:t>
            </w:r>
          </w:p>
        </w:tc>
        <w:tc>
          <w:tcPr>
            <w:tcW w:w="2391" w:type="dxa"/>
            <w:shd w:val="clear" w:color="auto" w:fill="31849B" w:themeFill="accent5" w:themeFillShade="BF"/>
            <w:noWrap/>
          </w:tcPr>
          <w:p w:rsidR="007B230C" w:rsidRPr="00CB5BD1" w:rsidRDefault="00E61370" w:rsidP="00825DCE">
            <w:pPr>
              <w:jc w:val="center"/>
              <w:cnfStyle w:val="000000010000" w:firstRow="0" w:lastRow="0" w:firstColumn="0" w:lastColumn="0" w:oddVBand="0" w:evenVBand="0" w:oddHBand="0" w:evenHBand="1" w:firstRowFirstColumn="0" w:firstRowLastColumn="0" w:lastRowFirstColumn="0" w:lastRowLastColumn="0"/>
              <w:rPr>
                <w:rFonts w:eastAsia="宋体" w:cstheme="minorHAnsi"/>
                <w:b/>
                <w:bCs/>
                <w:color w:val="FFFFFF" w:themeColor="background1"/>
                <w:sz w:val="24"/>
                <w:szCs w:val="24"/>
                <w:lang w:eastAsia="zh-CN"/>
              </w:rPr>
            </w:pPr>
            <w:r w:rsidRPr="00CB5BD1">
              <w:rPr>
                <w:rFonts w:eastAsia="宋体" w:cstheme="minorHAnsi"/>
                <w:b/>
                <w:bCs/>
                <w:color w:val="FFFFFF" w:themeColor="background1"/>
                <w:sz w:val="24"/>
                <w:szCs w:val="24"/>
                <w:lang w:eastAsia="zh-CN"/>
              </w:rPr>
              <w:t>2,866,583.18</w:t>
            </w:r>
          </w:p>
        </w:tc>
        <w:tc>
          <w:tcPr>
            <w:tcW w:w="2015" w:type="dxa"/>
            <w:shd w:val="clear" w:color="auto" w:fill="31849B" w:themeFill="accent5" w:themeFillShade="BF"/>
          </w:tcPr>
          <w:p w:rsidR="007B230C" w:rsidRPr="00CB5BD1" w:rsidRDefault="007B230C" w:rsidP="00825DCE">
            <w:pPr>
              <w:jc w:val="center"/>
              <w:cnfStyle w:val="000000010000" w:firstRow="0" w:lastRow="0" w:firstColumn="0" w:lastColumn="0" w:oddVBand="0" w:evenVBand="0" w:oddHBand="0" w:evenHBand="1" w:firstRowFirstColumn="0" w:firstRowLastColumn="0" w:lastRowFirstColumn="0" w:lastRowLastColumn="0"/>
              <w:rPr>
                <w:rFonts w:eastAsia="宋体" w:cstheme="minorHAnsi"/>
                <w:b/>
                <w:bCs/>
                <w:color w:val="FFFFFF" w:themeColor="background1"/>
                <w:sz w:val="24"/>
                <w:szCs w:val="24"/>
                <w:lang w:eastAsia="zh-CN"/>
              </w:rPr>
            </w:pPr>
          </w:p>
        </w:tc>
      </w:tr>
    </w:tbl>
    <w:p w:rsidR="00F0754D" w:rsidRPr="00CB5BD1" w:rsidRDefault="00F0754D" w:rsidP="0094550C">
      <w:pPr>
        <w:rPr>
          <w:sz w:val="24"/>
          <w:szCs w:val="24"/>
        </w:rPr>
      </w:pPr>
    </w:p>
    <w:p w:rsidR="00DA73CB" w:rsidRPr="00CB5BD1" w:rsidRDefault="00DA73CB">
      <w:pPr>
        <w:rPr>
          <w:sz w:val="24"/>
          <w:szCs w:val="24"/>
        </w:rPr>
        <w:sectPr w:rsidR="00DA73CB" w:rsidRPr="00CB5BD1" w:rsidSect="00C80285">
          <w:footerReference w:type="default" r:id="rId13"/>
          <w:pgSz w:w="12240" w:h="15840"/>
          <w:pgMar w:top="1440" w:right="1080" w:bottom="1440" w:left="1080" w:header="720" w:footer="432" w:gutter="0"/>
          <w:cols w:space="720"/>
          <w:docGrid w:linePitch="360"/>
        </w:sectPr>
      </w:pPr>
    </w:p>
    <w:p w:rsidR="00DA73CB" w:rsidRPr="00CB5BD1" w:rsidRDefault="00DA73CB" w:rsidP="00DA73CB">
      <w:pPr>
        <w:shd w:val="clear" w:color="auto" w:fill="000000" w:themeFill="text1"/>
        <w:spacing w:after="0"/>
        <w:jc w:val="center"/>
        <w:rPr>
          <w:rFonts w:asciiTheme="majorHAnsi" w:hAnsiTheme="majorHAnsi"/>
          <w:b/>
          <w:bCs/>
          <w:color w:val="FFFFFF" w:themeColor="background1"/>
          <w:sz w:val="28"/>
          <w:szCs w:val="28"/>
        </w:rPr>
      </w:pPr>
      <w:r w:rsidRPr="00CB5BD1">
        <w:rPr>
          <w:rFonts w:asciiTheme="majorHAnsi" w:hAnsiTheme="majorHAnsi"/>
          <w:b/>
          <w:bCs/>
          <w:color w:val="FFFFFF" w:themeColor="background1"/>
          <w:sz w:val="28"/>
          <w:szCs w:val="28"/>
        </w:rPr>
        <w:t>ANNEX 10</w:t>
      </w:r>
    </w:p>
    <w:p w:rsidR="00DA73CB" w:rsidRPr="00CB5BD1" w:rsidRDefault="00DA73CB" w:rsidP="00DA73CB">
      <w:pPr>
        <w:shd w:val="clear" w:color="auto" w:fill="000000" w:themeFill="text1"/>
        <w:spacing w:before="100" w:beforeAutospacing="1" w:after="100" w:afterAutospacing="1"/>
        <w:jc w:val="center"/>
        <w:rPr>
          <w:rFonts w:asciiTheme="majorHAnsi" w:hAnsiTheme="majorHAnsi"/>
          <w:b/>
          <w:bCs/>
          <w:color w:val="FFFFFF" w:themeColor="background1"/>
          <w:sz w:val="28"/>
          <w:szCs w:val="28"/>
        </w:rPr>
      </w:pPr>
      <w:r w:rsidRPr="00CB5BD1">
        <w:rPr>
          <w:rFonts w:asciiTheme="majorHAnsi" w:hAnsiTheme="majorHAnsi"/>
          <w:b/>
          <w:bCs/>
          <w:sz w:val="28"/>
          <w:szCs w:val="28"/>
        </w:rPr>
        <w:t>SUMMARY OF ACCOMPLISHMENTS FOR COMPONENT 1 ALONG WITH THE EVALUATION RATING</w:t>
      </w:r>
    </w:p>
    <w:tbl>
      <w:tblPr>
        <w:tblStyle w:val="LightGrid-Accent5"/>
        <w:tblW w:w="13884" w:type="dxa"/>
        <w:jc w:val="center"/>
        <w:tblLayout w:type="fixed"/>
        <w:tblLook w:val="04A0" w:firstRow="1" w:lastRow="0" w:firstColumn="1" w:lastColumn="0" w:noHBand="0" w:noVBand="1"/>
      </w:tblPr>
      <w:tblGrid>
        <w:gridCol w:w="2943"/>
        <w:gridCol w:w="2475"/>
        <w:gridCol w:w="1170"/>
        <w:gridCol w:w="1968"/>
        <w:gridCol w:w="3618"/>
        <w:gridCol w:w="1710"/>
      </w:tblGrid>
      <w:tr w:rsidR="00BB3AC4" w:rsidRPr="00FA1EC9" w:rsidTr="00B242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31849B" w:themeFill="accent5" w:themeFillShade="BF"/>
            <w:vAlign w:val="center"/>
          </w:tcPr>
          <w:p w:rsidR="00BB3AC4" w:rsidRPr="00FA1EC9" w:rsidRDefault="00BB3AC4" w:rsidP="00B242E0">
            <w:pPr>
              <w:spacing w:line="276" w:lineRule="auto"/>
              <w:jc w:val="center"/>
              <w:rPr>
                <w:rFonts w:asciiTheme="minorHAnsi" w:hAnsiTheme="minorHAnsi" w:cstheme="minorHAnsi"/>
                <w:b w:val="0"/>
                <w:color w:val="FFFFFF" w:themeColor="background1"/>
                <w:sz w:val="24"/>
                <w:szCs w:val="24"/>
              </w:rPr>
            </w:pPr>
            <w:r w:rsidRPr="00FA1EC9">
              <w:rPr>
                <w:rFonts w:asciiTheme="minorHAnsi" w:hAnsiTheme="minorHAnsi" w:cstheme="minorHAnsi"/>
                <w:color w:val="FFFFFF" w:themeColor="background1"/>
                <w:sz w:val="24"/>
                <w:szCs w:val="24"/>
              </w:rPr>
              <w:t>Main Activity</w:t>
            </w:r>
          </w:p>
        </w:tc>
        <w:tc>
          <w:tcPr>
            <w:tcW w:w="2475" w:type="dxa"/>
            <w:shd w:val="clear" w:color="auto" w:fill="31849B" w:themeFill="accent5" w:themeFillShade="BF"/>
            <w:vAlign w:val="center"/>
          </w:tcPr>
          <w:p w:rsidR="00BB3AC4" w:rsidRPr="00FA1EC9" w:rsidRDefault="00BB3AC4" w:rsidP="00B24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4"/>
                <w:szCs w:val="24"/>
              </w:rPr>
            </w:pPr>
            <w:r w:rsidRPr="00FA1EC9">
              <w:rPr>
                <w:rFonts w:asciiTheme="minorHAnsi" w:hAnsiTheme="minorHAnsi" w:cstheme="minorHAnsi"/>
                <w:color w:val="FFFFFF" w:themeColor="background1"/>
                <w:sz w:val="24"/>
                <w:szCs w:val="24"/>
              </w:rPr>
              <w:t>Indicators</w:t>
            </w:r>
          </w:p>
        </w:tc>
        <w:tc>
          <w:tcPr>
            <w:tcW w:w="1170" w:type="dxa"/>
            <w:shd w:val="clear" w:color="auto" w:fill="31849B" w:themeFill="accent5" w:themeFillShade="BF"/>
            <w:vAlign w:val="center"/>
          </w:tcPr>
          <w:p w:rsidR="00BB3AC4" w:rsidRPr="00FA1EC9" w:rsidRDefault="00BB3AC4" w:rsidP="00B24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4"/>
                <w:szCs w:val="24"/>
              </w:rPr>
            </w:pPr>
            <w:r w:rsidRPr="00FA1EC9">
              <w:rPr>
                <w:rFonts w:asciiTheme="minorHAnsi" w:hAnsiTheme="minorHAnsi" w:cstheme="minorHAnsi"/>
                <w:color w:val="FFFFFF" w:themeColor="background1"/>
                <w:sz w:val="24"/>
                <w:szCs w:val="24"/>
              </w:rPr>
              <w:t>Target</w:t>
            </w:r>
          </w:p>
        </w:tc>
        <w:tc>
          <w:tcPr>
            <w:tcW w:w="1968" w:type="dxa"/>
            <w:shd w:val="clear" w:color="auto" w:fill="31849B" w:themeFill="accent5" w:themeFillShade="BF"/>
            <w:vAlign w:val="center"/>
          </w:tcPr>
          <w:p w:rsidR="00BB3AC4" w:rsidRPr="00FA1EC9" w:rsidRDefault="00BB3AC4" w:rsidP="00B24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4"/>
                <w:szCs w:val="24"/>
              </w:rPr>
            </w:pPr>
            <w:r w:rsidRPr="00FA1EC9">
              <w:rPr>
                <w:rFonts w:asciiTheme="minorHAnsi" w:hAnsiTheme="minorHAnsi" w:cstheme="minorHAnsi"/>
                <w:color w:val="FFFFFF" w:themeColor="background1"/>
                <w:sz w:val="24"/>
                <w:szCs w:val="24"/>
              </w:rPr>
              <w:t>Accomplishment</w:t>
            </w:r>
          </w:p>
        </w:tc>
        <w:tc>
          <w:tcPr>
            <w:tcW w:w="3618" w:type="dxa"/>
            <w:shd w:val="clear" w:color="auto" w:fill="31849B" w:themeFill="accent5" w:themeFillShade="BF"/>
            <w:vAlign w:val="center"/>
          </w:tcPr>
          <w:p w:rsidR="00BB3AC4" w:rsidRPr="00FA1EC9" w:rsidRDefault="00BB3AC4" w:rsidP="00B24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4"/>
                <w:szCs w:val="24"/>
              </w:rPr>
            </w:pPr>
            <w:r w:rsidRPr="00FA1EC9">
              <w:rPr>
                <w:rFonts w:asciiTheme="minorHAnsi" w:hAnsiTheme="minorHAnsi" w:cstheme="minorHAnsi"/>
                <w:color w:val="FFFFFF" w:themeColor="background1"/>
                <w:sz w:val="24"/>
                <w:szCs w:val="24"/>
              </w:rPr>
              <w:t>Results Achieved</w:t>
            </w:r>
          </w:p>
        </w:tc>
        <w:tc>
          <w:tcPr>
            <w:tcW w:w="1710" w:type="dxa"/>
            <w:shd w:val="clear" w:color="auto" w:fill="31849B" w:themeFill="accent5" w:themeFillShade="BF"/>
            <w:vAlign w:val="center"/>
          </w:tcPr>
          <w:p w:rsidR="00BB3AC4" w:rsidRPr="00FA1EC9" w:rsidRDefault="00BB3AC4" w:rsidP="00B24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4"/>
                <w:szCs w:val="24"/>
              </w:rPr>
            </w:pPr>
            <w:r w:rsidRPr="00FA1EC9">
              <w:rPr>
                <w:rFonts w:asciiTheme="minorHAnsi" w:hAnsiTheme="minorHAnsi" w:cstheme="minorHAnsi"/>
                <w:color w:val="FFFFFF" w:themeColor="background1"/>
                <w:sz w:val="24"/>
                <w:szCs w:val="24"/>
              </w:rPr>
              <w:t>Evaluation</w:t>
            </w:r>
          </w:p>
          <w:p w:rsidR="00BB3AC4" w:rsidRPr="00FA1EC9" w:rsidRDefault="00BB3AC4" w:rsidP="00B24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4"/>
                <w:szCs w:val="24"/>
              </w:rPr>
            </w:pPr>
            <w:r w:rsidRPr="00FA1EC9">
              <w:rPr>
                <w:rFonts w:asciiTheme="minorHAnsi" w:hAnsiTheme="minorHAnsi" w:cstheme="minorHAnsi"/>
                <w:color w:val="FFFFFF" w:themeColor="background1"/>
                <w:sz w:val="24"/>
                <w:szCs w:val="24"/>
              </w:rPr>
              <w:t>Rating</w:t>
            </w:r>
          </w:p>
        </w:tc>
      </w:tr>
      <w:tr w:rsidR="00BB3AC4" w:rsidRPr="00FA1EC9" w:rsidTr="00B242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AEEF3" w:themeFill="accent5" w:themeFillTint="33"/>
            <w:vAlign w:val="center"/>
          </w:tcPr>
          <w:p w:rsidR="00BB3AC4" w:rsidRPr="00FA1EC9" w:rsidRDefault="00BB3AC4" w:rsidP="00B242E0">
            <w:pPr>
              <w:spacing w:line="276" w:lineRule="auto"/>
              <w:rPr>
                <w:rFonts w:asciiTheme="minorHAnsi" w:hAnsiTheme="minorHAnsi" w:cstheme="minorHAnsi"/>
                <w:sz w:val="24"/>
                <w:szCs w:val="24"/>
              </w:rPr>
            </w:pPr>
            <w:r w:rsidRPr="00FA1EC9">
              <w:rPr>
                <w:rFonts w:asciiTheme="minorHAnsi" w:hAnsiTheme="minorHAnsi" w:cstheme="minorHAnsi"/>
                <w:sz w:val="24"/>
                <w:szCs w:val="24"/>
              </w:rPr>
              <w:t>Activity 1.1.1:</w:t>
            </w:r>
            <w:r w:rsidRPr="00FA1EC9">
              <w:rPr>
                <w:rFonts w:asciiTheme="minorHAnsi" w:hAnsiTheme="minorHAnsi" w:cstheme="minorHAnsi"/>
                <w:sz w:val="24"/>
                <w:szCs w:val="24"/>
                <w:u w:val="single"/>
              </w:rPr>
              <w:t>Capacity Needs Assessment of Local ACC Manufacturers</w:t>
            </w:r>
          </w:p>
        </w:tc>
        <w:tc>
          <w:tcPr>
            <w:tcW w:w="2475" w:type="dxa"/>
            <w:shd w:val="clear" w:color="auto" w:fill="DAEEF3" w:themeFill="accent5" w:themeFillTint="33"/>
            <w:vAlign w:val="center"/>
          </w:tcPr>
          <w:p w:rsidR="00BB3AC4" w:rsidRPr="00FA1EC9" w:rsidRDefault="00BB3AC4" w:rsidP="00B242E0">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Number of completed Assessment Reports by mid-Year 1</w:t>
            </w:r>
          </w:p>
        </w:tc>
        <w:tc>
          <w:tcPr>
            <w:tcW w:w="1170"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1</w:t>
            </w:r>
          </w:p>
        </w:tc>
        <w:tc>
          <w:tcPr>
            <w:tcW w:w="1968"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FA1EC9">
              <w:rPr>
                <w:rFonts w:cstheme="minorHAnsi"/>
                <w:sz w:val="24"/>
                <w:szCs w:val="24"/>
                <w:lang w:eastAsia="zh-CN"/>
              </w:rPr>
              <w:t>1</w:t>
            </w:r>
          </w:p>
        </w:tc>
        <w:tc>
          <w:tcPr>
            <w:tcW w:w="3618" w:type="dxa"/>
            <w:shd w:val="clear" w:color="auto" w:fill="DAEEF3" w:themeFill="accent5" w:themeFillTint="33"/>
            <w:vAlign w:val="center"/>
          </w:tcPr>
          <w:p w:rsidR="00BB3AC4" w:rsidRPr="00FA1EC9" w:rsidRDefault="00BB3AC4" w:rsidP="00B242E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 xml:space="preserve">A survey </w:t>
            </w:r>
            <w:r w:rsidRPr="00FA1EC9">
              <w:rPr>
                <w:rFonts w:cstheme="minorHAnsi"/>
                <w:sz w:val="24"/>
                <w:szCs w:val="24"/>
                <w:lang w:eastAsia="zh-CN"/>
              </w:rPr>
              <w:t>was</w:t>
            </w:r>
            <w:r w:rsidRPr="00FA1EC9">
              <w:rPr>
                <w:rFonts w:cstheme="minorHAnsi"/>
                <w:sz w:val="24"/>
                <w:szCs w:val="24"/>
              </w:rPr>
              <w:t xml:space="preserve"> conducted to determine and evaluate the </w:t>
            </w:r>
            <w:r w:rsidRPr="00FA1EC9">
              <w:rPr>
                <w:rFonts w:cstheme="minorHAnsi"/>
                <w:sz w:val="24"/>
                <w:szCs w:val="24"/>
                <w:lang w:eastAsia="zh-CN"/>
              </w:rPr>
              <w:t xml:space="preserve">basic </w:t>
            </w:r>
            <w:r w:rsidRPr="00FA1EC9">
              <w:rPr>
                <w:rFonts w:cstheme="minorHAnsi"/>
                <w:sz w:val="24"/>
                <w:szCs w:val="24"/>
              </w:rPr>
              <w:t xml:space="preserve">level of capacity of the local ACC manufacturing industry to design and manufacture energy efficient ACCs. </w:t>
            </w:r>
          </w:p>
        </w:tc>
        <w:tc>
          <w:tcPr>
            <w:tcW w:w="1710"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S</w:t>
            </w:r>
          </w:p>
        </w:tc>
      </w:tr>
      <w:tr w:rsidR="00BB3AC4" w:rsidRPr="00FA1EC9" w:rsidTr="00B242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vMerge w:val="restart"/>
            <w:shd w:val="clear" w:color="auto" w:fill="auto"/>
            <w:vAlign w:val="center"/>
          </w:tcPr>
          <w:p w:rsidR="00BB3AC4" w:rsidRPr="00FA1EC9" w:rsidRDefault="00BB3AC4" w:rsidP="00B242E0">
            <w:pPr>
              <w:spacing w:line="276" w:lineRule="auto"/>
              <w:rPr>
                <w:rFonts w:asciiTheme="minorHAnsi" w:hAnsiTheme="minorHAnsi" w:cstheme="minorHAnsi"/>
                <w:sz w:val="24"/>
                <w:szCs w:val="24"/>
              </w:rPr>
            </w:pPr>
            <w:r w:rsidRPr="00FA1EC9">
              <w:rPr>
                <w:rFonts w:asciiTheme="minorHAnsi" w:hAnsiTheme="minorHAnsi" w:cstheme="minorHAnsi"/>
                <w:sz w:val="24"/>
                <w:szCs w:val="24"/>
              </w:rPr>
              <w:t xml:space="preserve">Activity 1.1.2: </w:t>
            </w:r>
            <w:r w:rsidRPr="00FA1EC9">
              <w:rPr>
                <w:rFonts w:asciiTheme="minorHAnsi" w:hAnsiTheme="minorHAnsi" w:cstheme="minorHAnsi"/>
                <w:sz w:val="24"/>
                <w:szCs w:val="24"/>
                <w:u w:val="single"/>
              </w:rPr>
              <w:t>AC Compressor Technology Training Workshop Design and Implementation</w:t>
            </w:r>
          </w:p>
        </w:tc>
        <w:tc>
          <w:tcPr>
            <w:tcW w:w="2475" w:type="dxa"/>
            <w:shd w:val="clear" w:color="auto" w:fill="auto"/>
            <w:vAlign w:val="center"/>
          </w:tcPr>
          <w:p w:rsidR="00BB3AC4" w:rsidRPr="00FA1EC9" w:rsidRDefault="00BB3AC4" w:rsidP="00B242E0">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Number of training workshops designed, organized and conducted by end Year 3</w:t>
            </w:r>
          </w:p>
        </w:tc>
        <w:tc>
          <w:tcPr>
            <w:tcW w:w="1170"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2</w:t>
            </w:r>
          </w:p>
        </w:tc>
        <w:tc>
          <w:tcPr>
            <w:tcW w:w="1968"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FA1EC9">
              <w:rPr>
                <w:rFonts w:cstheme="minorHAnsi"/>
                <w:sz w:val="24"/>
                <w:szCs w:val="24"/>
                <w:lang w:eastAsia="zh-CN"/>
              </w:rPr>
              <w:t>2</w:t>
            </w:r>
          </w:p>
        </w:tc>
        <w:tc>
          <w:tcPr>
            <w:tcW w:w="3618" w:type="dxa"/>
            <w:shd w:val="clear" w:color="auto" w:fill="auto"/>
            <w:vAlign w:val="center"/>
          </w:tcPr>
          <w:p w:rsidR="00BB3AC4" w:rsidRPr="00FA1EC9" w:rsidRDefault="00BB3AC4" w:rsidP="00B242E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This activity involve</w:t>
            </w:r>
            <w:r w:rsidRPr="00FA1EC9">
              <w:rPr>
                <w:rFonts w:cstheme="minorHAnsi"/>
                <w:sz w:val="24"/>
                <w:szCs w:val="24"/>
                <w:lang w:eastAsia="zh-CN"/>
              </w:rPr>
              <w:t>d</w:t>
            </w:r>
            <w:r w:rsidRPr="00FA1EC9">
              <w:rPr>
                <w:rFonts w:cstheme="minorHAnsi"/>
                <w:sz w:val="24"/>
                <w:szCs w:val="24"/>
              </w:rPr>
              <w:t xml:space="preserve"> the design, preparation, organization of 2 in-country compressor technology training workshops that t</w:t>
            </w:r>
            <w:r w:rsidRPr="00FA1EC9">
              <w:rPr>
                <w:rFonts w:cstheme="minorHAnsi"/>
                <w:sz w:val="24"/>
                <w:szCs w:val="24"/>
                <w:lang w:eastAsia="zh-CN"/>
              </w:rPr>
              <w:t>ook</w:t>
            </w:r>
            <w:r w:rsidRPr="00FA1EC9">
              <w:rPr>
                <w:rFonts w:cstheme="minorHAnsi"/>
                <w:sz w:val="24"/>
                <w:szCs w:val="24"/>
              </w:rPr>
              <w:t xml:space="preserve"> place in </w:t>
            </w:r>
            <w:r w:rsidRPr="00FA1EC9">
              <w:rPr>
                <w:rFonts w:cstheme="minorHAnsi"/>
                <w:sz w:val="24"/>
                <w:szCs w:val="24"/>
                <w:lang w:eastAsia="zh-CN"/>
              </w:rPr>
              <w:t>2013 and 2014</w:t>
            </w:r>
            <w:r w:rsidRPr="00FA1EC9">
              <w:rPr>
                <w:rFonts w:cstheme="minorHAnsi"/>
                <w:sz w:val="24"/>
                <w:szCs w:val="24"/>
              </w:rPr>
              <w:t>.</w:t>
            </w:r>
          </w:p>
        </w:tc>
        <w:tc>
          <w:tcPr>
            <w:tcW w:w="1710"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HS</w:t>
            </w:r>
          </w:p>
        </w:tc>
      </w:tr>
      <w:tr w:rsidR="00BB3AC4" w:rsidRPr="00FA1EC9" w:rsidTr="00B242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auto"/>
            <w:vAlign w:val="center"/>
          </w:tcPr>
          <w:p w:rsidR="00BB3AC4" w:rsidRPr="00FA1EC9" w:rsidRDefault="00BB3AC4" w:rsidP="00B242E0">
            <w:pPr>
              <w:spacing w:line="276" w:lineRule="auto"/>
              <w:rPr>
                <w:rFonts w:asciiTheme="minorHAnsi" w:hAnsiTheme="minorHAnsi" w:cstheme="minorHAnsi"/>
                <w:sz w:val="24"/>
                <w:szCs w:val="24"/>
              </w:rPr>
            </w:pPr>
          </w:p>
        </w:tc>
        <w:tc>
          <w:tcPr>
            <w:tcW w:w="2475" w:type="dxa"/>
            <w:shd w:val="clear" w:color="auto" w:fill="auto"/>
            <w:vAlign w:val="center"/>
          </w:tcPr>
          <w:p w:rsidR="00BB3AC4" w:rsidRPr="00FA1EC9" w:rsidRDefault="00BB3AC4" w:rsidP="00B242E0">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Number of individuals trained by MTR</w:t>
            </w:r>
          </w:p>
        </w:tc>
        <w:tc>
          <w:tcPr>
            <w:tcW w:w="1170"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24</w:t>
            </w:r>
          </w:p>
        </w:tc>
        <w:tc>
          <w:tcPr>
            <w:tcW w:w="1968"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FA1EC9">
              <w:rPr>
                <w:rFonts w:cstheme="minorHAnsi"/>
                <w:sz w:val="24"/>
                <w:szCs w:val="24"/>
                <w:lang w:eastAsia="zh-CN"/>
              </w:rPr>
              <w:t>29</w:t>
            </w:r>
          </w:p>
        </w:tc>
        <w:tc>
          <w:tcPr>
            <w:tcW w:w="3618" w:type="dxa"/>
            <w:shd w:val="clear" w:color="auto" w:fill="auto"/>
            <w:vAlign w:val="center"/>
          </w:tcPr>
          <w:p w:rsidR="00BB3AC4" w:rsidRPr="00FA1EC9" w:rsidRDefault="00BB3AC4" w:rsidP="00B242E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lang w:eastAsia="zh-CN"/>
              </w:rPr>
              <w:t>T</w:t>
            </w:r>
            <w:r w:rsidRPr="00FA1EC9">
              <w:rPr>
                <w:rFonts w:cstheme="minorHAnsi"/>
                <w:sz w:val="24"/>
                <w:szCs w:val="24"/>
              </w:rPr>
              <w:t>rainees</w:t>
            </w:r>
            <w:r>
              <w:rPr>
                <w:rFonts w:cstheme="minorHAnsi"/>
                <w:sz w:val="24"/>
                <w:szCs w:val="24"/>
              </w:rPr>
              <w:t xml:space="preserve"> </w:t>
            </w:r>
            <w:r w:rsidRPr="00FA1EC9">
              <w:rPr>
                <w:rFonts w:cstheme="minorHAnsi"/>
                <w:sz w:val="24"/>
                <w:szCs w:val="24"/>
                <w:lang w:eastAsia="zh-CN"/>
              </w:rPr>
              <w:t>participated</w:t>
            </w:r>
            <w:r>
              <w:rPr>
                <w:rFonts w:cstheme="minorHAnsi"/>
                <w:sz w:val="24"/>
                <w:szCs w:val="24"/>
                <w:lang w:eastAsia="zh-CN"/>
              </w:rPr>
              <w:t xml:space="preserve"> </w:t>
            </w:r>
            <w:r w:rsidRPr="00FA1EC9">
              <w:rPr>
                <w:rFonts w:cstheme="minorHAnsi"/>
                <w:sz w:val="24"/>
                <w:szCs w:val="24"/>
                <w:lang w:eastAsia="zh-CN"/>
              </w:rPr>
              <w:t xml:space="preserve">came </w:t>
            </w:r>
            <w:r w:rsidRPr="00FA1EC9">
              <w:rPr>
                <w:rFonts w:cstheme="minorHAnsi"/>
                <w:sz w:val="24"/>
                <w:szCs w:val="24"/>
              </w:rPr>
              <w:t xml:space="preserve">from </w:t>
            </w:r>
            <w:r w:rsidRPr="00FA1EC9">
              <w:rPr>
                <w:rFonts w:cstheme="minorHAnsi"/>
                <w:sz w:val="24"/>
                <w:szCs w:val="24"/>
                <w:lang w:eastAsia="zh-CN"/>
              </w:rPr>
              <w:t xml:space="preserve">10 </w:t>
            </w:r>
            <w:r w:rsidRPr="00FA1EC9">
              <w:rPr>
                <w:rFonts w:cstheme="minorHAnsi"/>
                <w:sz w:val="24"/>
                <w:szCs w:val="24"/>
              </w:rPr>
              <w:t>participating manufacturers.</w:t>
            </w:r>
          </w:p>
        </w:tc>
        <w:tc>
          <w:tcPr>
            <w:tcW w:w="1710"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FA1EC9">
              <w:rPr>
                <w:rFonts w:cstheme="minorHAnsi"/>
                <w:sz w:val="24"/>
                <w:szCs w:val="24"/>
                <w:lang w:eastAsia="zh-CN"/>
              </w:rPr>
              <w:t>HS</w:t>
            </w:r>
          </w:p>
        </w:tc>
      </w:tr>
      <w:tr w:rsidR="00BB3AC4" w:rsidRPr="00FA1EC9" w:rsidTr="00B242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AEEF3" w:themeFill="accent5" w:themeFillTint="33"/>
            <w:vAlign w:val="center"/>
          </w:tcPr>
          <w:p w:rsidR="00BB3AC4" w:rsidRPr="00FA1EC9" w:rsidRDefault="00BB3AC4" w:rsidP="00B242E0">
            <w:pPr>
              <w:spacing w:line="276" w:lineRule="auto"/>
              <w:rPr>
                <w:rFonts w:asciiTheme="minorHAnsi" w:hAnsiTheme="minorHAnsi" w:cstheme="minorHAnsi"/>
                <w:sz w:val="24"/>
                <w:szCs w:val="24"/>
              </w:rPr>
            </w:pPr>
            <w:r w:rsidRPr="00FA1EC9">
              <w:rPr>
                <w:rFonts w:asciiTheme="minorHAnsi" w:hAnsiTheme="minorHAnsi" w:cstheme="minorHAnsi"/>
                <w:sz w:val="24"/>
                <w:szCs w:val="24"/>
              </w:rPr>
              <w:t>Activity 1.1.3: E</w:t>
            </w:r>
            <w:r w:rsidRPr="00FA1EC9">
              <w:rPr>
                <w:rFonts w:asciiTheme="minorHAnsi" w:hAnsiTheme="minorHAnsi" w:cstheme="minorHAnsi"/>
                <w:sz w:val="24"/>
                <w:szCs w:val="24"/>
                <w:u w:val="single"/>
              </w:rPr>
              <w:t>valuation of In-Country AC Compressor Technical Training</w:t>
            </w:r>
          </w:p>
        </w:tc>
        <w:tc>
          <w:tcPr>
            <w:tcW w:w="2475" w:type="dxa"/>
            <w:shd w:val="clear" w:color="auto" w:fill="DAEEF3" w:themeFill="accent5" w:themeFillTint="33"/>
            <w:vAlign w:val="center"/>
          </w:tcPr>
          <w:p w:rsidR="00BB3AC4" w:rsidRPr="00FA1EC9" w:rsidRDefault="00BB3AC4" w:rsidP="00B242E0">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Percentage of trainees that rated the training workshop training as good/excellent, %</w:t>
            </w:r>
          </w:p>
        </w:tc>
        <w:tc>
          <w:tcPr>
            <w:tcW w:w="1170" w:type="dxa"/>
            <w:shd w:val="clear" w:color="auto" w:fill="DAEEF3" w:themeFill="accent5" w:themeFillTint="33"/>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75</w:t>
            </w:r>
          </w:p>
        </w:tc>
        <w:tc>
          <w:tcPr>
            <w:tcW w:w="1968" w:type="dxa"/>
            <w:shd w:val="clear" w:color="auto" w:fill="DAEEF3" w:themeFill="accent5" w:themeFillTint="33"/>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FA1EC9">
              <w:rPr>
                <w:rFonts w:cstheme="minorHAnsi"/>
                <w:sz w:val="24"/>
                <w:szCs w:val="24"/>
                <w:lang w:eastAsia="zh-CN"/>
              </w:rPr>
              <w:t>100</w:t>
            </w:r>
          </w:p>
        </w:tc>
        <w:tc>
          <w:tcPr>
            <w:tcW w:w="3618" w:type="dxa"/>
            <w:shd w:val="clear" w:color="auto" w:fill="DAEEF3" w:themeFill="accent5" w:themeFillTint="33"/>
            <w:vAlign w:val="center"/>
          </w:tcPr>
          <w:p w:rsidR="00BB3AC4" w:rsidRPr="00FA1EC9" w:rsidRDefault="00BB3AC4" w:rsidP="00B242E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This activity involve</w:t>
            </w:r>
            <w:r w:rsidRPr="00FA1EC9">
              <w:rPr>
                <w:rFonts w:cstheme="minorHAnsi"/>
                <w:sz w:val="24"/>
                <w:szCs w:val="24"/>
                <w:lang w:eastAsia="zh-CN"/>
              </w:rPr>
              <w:t>d</w:t>
            </w:r>
            <w:r w:rsidRPr="00FA1EC9">
              <w:rPr>
                <w:rFonts w:cstheme="minorHAnsi"/>
                <w:sz w:val="24"/>
                <w:szCs w:val="24"/>
              </w:rPr>
              <w:t xml:space="preserve"> the assessment of the effectiveness of the in-country training courses conducted and c</w:t>
            </w:r>
            <w:r w:rsidRPr="00FA1EC9">
              <w:rPr>
                <w:rFonts w:cstheme="minorHAnsi"/>
                <w:sz w:val="24"/>
                <w:szCs w:val="24"/>
                <w:lang w:eastAsia="zh-CN"/>
              </w:rPr>
              <w:t>a</w:t>
            </w:r>
            <w:r w:rsidRPr="00FA1EC9">
              <w:rPr>
                <w:rFonts w:cstheme="minorHAnsi"/>
                <w:sz w:val="24"/>
                <w:szCs w:val="24"/>
              </w:rPr>
              <w:t>me up with relevant recommendations for future continuing training program on EE ACC design and manufacturing (product commercialization) after the PEERAC project.</w:t>
            </w:r>
          </w:p>
        </w:tc>
        <w:tc>
          <w:tcPr>
            <w:tcW w:w="1710" w:type="dxa"/>
            <w:shd w:val="clear" w:color="auto" w:fill="DAEEF3" w:themeFill="accent5" w:themeFillTint="33"/>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HS</w:t>
            </w:r>
          </w:p>
        </w:tc>
      </w:tr>
      <w:tr w:rsidR="00BB3AC4" w:rsidRPr="00FA1EC9" w:rsidTr="00B242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vMerge w:val="restart"/>
            <w:shd w:val="clear" w:color="auto" w:fill="auto"/>
            <w:vAlign w:val="center"/>
          </w:tcPr>
          <w:p w:rsidR="00BB3AC4" w:rsidRPr="00FA1EC9" w:rsidRDefault="00BB3AC4" w:rsidP="00B242E0">
            <w:pPr>
              <w:spacing w:line="276" w:lineRule="auto"/>
              <w:rPr>
                <w:rFonts w:asciiTheme="minorHAnsi" w:hAnsiTheme="minorHAnsi" w:cstheme="minorHAnsi"/>
                <w:sz w:val="24"/>
                <w:szCs w:val="24"/>
              </w:rPr>
            </w:pPr>
            <w:r w:rsidRPr="00FA1EC9">
              <w:rPr>
                <w:rFonts w:asciiTheme="minorHAnsi" w:hAnsiTheme="minorHAnsi" w:cstheme="minorHAnsi"/>
                <w:sz w:val="24"/>
                <w:szCs w:val="24"/>
              </w:rPr>
              <w:t xml:space="preserve">Activity 1.2.1: </w:t>
            </w:r>
            <w:r w:rsidRPr="00FA1EC9">
              <w:rPr>
                <w:rFonts w:asciiTheme="minorHAnsi" w:hAnsiTheme="minorHAnsi" w:cstheme="minorHAnsi"/>
                <w:sz w:val="24"/>
                <w:szCs w:val="24"/>
                <w:u w:val="single"/>
              </w:rPr>
              <w:t>International AC Compressor Technology Training Course Design and Implementation</w:t>
            </w:r>
          </w:p>
        </w:tc>
        <w:tc>
          <w:tcPr>
            <w:tcW w:w="2475" w:type="dxa"/>
            <w:shd w:val="clear" w:color="auto" w:fill="auto"/>
            <w:vAlign w:val="center"/>
          </w:tcPr>
          <w:p w:rsidR="00BB3AC4" w:rsidRPr="00FA1EC9" w:rsidRDefault="00BB3AC4" w:rsidP="00B242E0">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Number of international training courses designed, organized and conducted by end Year 2</w:t>
            </w:r>
          </w:p>
        </w:tc>
        <w:tc>
          <w:tcPr>
            <w:tcW w:w="1170"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1</w:t>
            </w:r>
          </w:p>
        </w:tc>
        <w:tc>
          <w:tcPr>
            <w:tcW w:w="1968"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p>
        </w:tc>
        <w:tc>
          <w:tcPr>
            <w:tcW w:w="3618" w:type="dxa"/>
            <w:shd w:val="clear" w:color="auto" w:fill="auto"/>
            <w:vAlign w:val="center"/>
          </w:tcPr>
          <w:p w:rsidR="00BB3AC4" w:rsidRPr="00FA1EC9" w:rsidRDefault="00BB3AC4" w:rsidP="00B242E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FA1EC9">
              <w:rPr>
                <w:rFonts w:cstheme="minorHAnsi"/>
                <w:sz w:val="24"/>
                <w:szCs w:val="24"/>
                <w:lang w:eastAsia="zh-CN"/>
              </w:rPr>
              <w:t>Activities incorporated into In-Country RAC Training</w:t>
            </w:r>
          </w:p>
        </w:tc>
        <w:tc>
          <w:tcPr>
            <w:tcW w:w="1710"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p>
        </w:tc>
      </w:tr>
      <w:tr w:rsidR="00BB3AC4" w:rsidRPr="00FA1EC9" w:rsidTr="00B242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auto"/>
            <w:vAlign w:val="center"/>
          </w:tcPr>
          <w:p w:rsidR="00BB3AC4" w:rsidRPr="00FA1EC9" w:rsidRDefault="00BB3AC4" w:rsidP="00B242E0">
            <w:pPr>
              <w:spacing w:line="276" w:lineRule="auto"/>
              <w:rPr>
                <w:rFonts w:asciiTheme="minorHAnsi" w:hAnsiTheme="minorHAnsi" w:cstheme="minorHAnsi"/>
                <w:sz w:val="24"/>
                <w:szCs w:val="24"/>
              </w:rPr>
            </w:pPr>
          </w:p>
        </w:tc>
        <w:tc>
          <w:tcPr>
            <w:tcW w:w="2475" w:type="dxa"/>
            <w:shd w:val="clear" w:color="auto" w:fill="auto"/>
            <w:vAlign w:val="center"/>
          </w:tcPr>
          <w:p w:rsidR="00BB3AC4" w:rsidRPr="00FA1EC9" w:rsidRDefault="00BB3AC4" w:rsidP="00B242E0">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Number of individuals trained by end Year 2</w:t>
            </w:r>
          </w:p>
        </w:tc>
        <w:tc>
          <w:tcPr>
            <w:tcW w:w="1170"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8</w:t>
            </w:r>
          </w:p>
        </w:tc>
        <w:tc>
          <w:tcPr>
            <w:tcW w:w="1968"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p>
        </w:tc>
        <w:tc>
          <w:tcPr>
            <w:tcW w:w="3618"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w:t>
            </w:r>
          </w:p>
        </w:tc>
        <w:tc>
          <w:tcPr>
            <w:tcW w:w="1710"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BB3AC4" w:rsidRPr="00FA1EC9" w:rsidTr="00B242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vMerge w:val="restart"/>
            <w:shd w:val="clear" w:color="auto" w:fill="DAEEF3" w:themeFill="accent5" w:themeFillTint="33"/>
            <w:vAlign w:val="center"/>
          </w:tcPr>
          <w:p w:rsidR="00BB3AC4" w:rsidRPr="00FA1EC9" w:rsidRDefault="00BB3AC4" w:rsidP="00B242E0">
            <w:pPr>
              <w:spacing w:line="276" w:lineRule="auto"/>
              <w:rPr>
                <w:rFonts w:asciiTheme="minorHAnsi" w:hAnsiTheme="minorHAnsi" w:cstheme="minorHAnsi"/>
                <w:sz w:val="24"/>
                <w:szCs w:val="24"/>
              </w:rPr>
            </w:pPr>
            <w:r w:rsidRPr="00FA1EC9">
              <w:rPr>
                <w:rFonts w:asciiTheme="minorHAnsi" w:hAnsiTheme="minorHAnsi" w:cstheme="minorHAnsi"/>
                <w:sz w:val="24"/>
                <w:szCs w:val="24"/>
              </w:rPr>
              <w:t>Activity 1.2.2:</w:t>
            </w:r>
            <w:r w:rsidRPr="00FA1EC9">
              <w:rPr>
                <w:rFonts w:asciiTheme="minorHAnsi" w:hAnsiTheme="minorHAnsi" w:cstheme="minorHAnsi"/>
                <w:sz w:val="24"/>
                <w:szCs w:val="24"/>
                <w:u w:val="single"/>
              </w:rPr>
              <w:t>Evaluation of International AC Compressor Technical Training</w:t>
            </w:r>
          </w:p>
        </w:tc>
        <w:tc>
          <w:tcPr>
            <w:tcW w:w="2475" w:type="dxa"/>
            <w:shd w:val="clear" w:color="auto" w:fill="DAEEF3" w:themeFill="accent5" w:themeFillTint="33"/>
            <w:vAlign w:val="center"/>
          </w:tcPr>
          <w:p w:rsidR="00BB3AC4" w:rsidRPr="00FA1EC9" w:rsidRDefault="00BB3AC4" w:rsidP="00B242E0">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Percentage of trainees that rated the training course as good/excellent,%</w:t>
            </w:r>
          </w:p>
        </w:tc>
        <w:tc>
          <w:tcPr>
            <w:tcW w:w="1170"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75</w:t>
            </w:r>
          </w:p>
        </w:tc>
        <w:tc>
          <w:tcPr>
            <w:tcW w:w="1968"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p>
        </w:tc>
        <w:tc>
          <w:tcPr>
            <w:tcW w:w="3618"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w:t>
            </w:r>
          </w:p>
        </w:tc>
        <w:tc>
          <w:tcPr>
            <w:tcW w:w="1710"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BB3AC4" w:rsidRPr="00FA1EC9" w:rsidTr="00B242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DAEEF3" w:themeFill="accent5" w:themeFillTint="33"/>
            <w:vAlign w:val="center"/>
          </w:tcPr>
          <w:p w:rsidR="00BB3AC4" w:rsidRPr="00FA1EC9" w:rsidRDefault="00BB3AC4" w:rsidP="00B242E0">
            <w:pPr>
              <w:spacing w:line="276" w:lineRule="auto"/>
              <w:rPr>
                <w:rFonts w:asciiTheme="minorHAnsi" w:hAnsiTheme="minorHAnsi" w:cstheme="minorHAnsi"/>
                <w:sz w:val="24"/>
                <w:szCs w:val="24"/>
              </w:rPr>
            </w:pPr>
          </w:p>
        </w:tc>
        <w:tc>
          <w:tcPr>
            <w:tcW w:w="2475" w:type="dxa"/>
            <w:shd w:val="clear" w:color="auto" w:fill="DAEEF3" w:themeFill="accent5" w:themeFillTint="33"/>
            <w:vAlign w:val="center"/>
          </w:tcPr>
          <w:p w:rsidR="00BB3AC4" w:rsidRPr="00FA1EC9" w:rsidRDefault="00BB3AC4" w:rsidP="00B242E0">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Proportion of trainees still involved in ACC design/production at company and/or sector at EOP, %</w:t>
            </w:r>
          </w:p>
        </w:tc>
        <w:tc>
          <w:tcPr>
            <w:tcW w:w="1170" w:type="dxa"/>
            <w:shd w:val="clear" w:color="auto" w:fill="DAEEF3" w:themeFill="accent5" w:themeFillTint="33"/>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75</w:t>
            </w:r>
          </w:p>
        </w:tc>
        <w:tc>
          <w:tcPr>
            <w:tcW w:w="1968" w:type="dxa"/>
            <w:shd w:val="clear" w:color="auto" w:fill="DAEEF3" w:themeFill="accent5" w:themeFillTint="33"/>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p>
        </w:tc>
        <w:tc>
          <w:tcPr>
            <w:tcW w:w="3618" w:type="dxa"/>
            <w:shd w:val="clear" w:color="auto" w:fill="DAEEF3" w:themeFill="accent5" w:themeFillTint="33"/>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w:t>
            </w:r>
          </w:p>
        </w:tc>
        <w:tc>
          <w:tcPr>
            <w:tcW w:w="1710" w:type="dxa"/>
            <w:shd w:val="clear" w:color="auto" w:fill="DAEEF3" w:themeFill="accent5" w:themeFillTint="33"/>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BB3AC4" w:rsidRPr="00FA1EC9" w:rsidTr="00B242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vAlign w:val="center"/>
          </w:tcPr>
          <w:p w:rsidR="00BB3AC4" w:rsidRPr="00FA1EC9" w:rsidRDefault="00BB3AC4" w:rsidP="00B242E0">
            <w:pPr>
              <w:spacing w:line="276" w:lineRule="auto"/>
              <w:rPr>
                <w:rFonts w:asciiTheme="minorHAnsi" w:hAnsiTheme="minorHAnsi" w:cstheme="minorHAnsi"/>
                <w:sz w:val="24"/>
                <w:szCs w:val="24"/>
              </w:rPr>
            </w:pPr>
            <w:r w:rsidRPr="00FA1EC9">
              <w:rPr>
                <w:rFonts w:asciiTheme="minorHAnsi" w:hAnsiTheme="minorHAnsi" w:cstheme="minorHAnsi"/>
                <w:sz w:val="24"/>
                <w:szCs w:val="24"/>
              </w:rPr>
              <w:t>Activity 1.3.1: Organization and Conduct of an ACC Manufacturer Dialogue and Product Planning Workshop</w:t>
            </w:r>
          </w:p>
        </w:tc>
        <w:tc>
          <w:tcPr>
            <w:tcW w:w="2475" w:type="dxa"/>
            <w:shd w:val="clear" w:color="auto" w:fill="auto"/>
            <w:vAlign w:val="center"/>
          </w:tcPr>
          <w:p w:rsidR="00BB3AC4" w:rsidRPr="00FA1EC9" w:rsidRDefault="00BB3AC4" w:rsidP="00B242E0">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Number of participating ACC &amp; RAC</w:t>
            </w:r>
            <w:r w:rsidRPr="00FA1EC9">
              <w:rPr>
                <w:rFonts w:cstheme="minorHAnsi"/>
                <w:sz w:val="24"/>
                <w:szCs w:val="24"/>
              </w:rPr>
              <w:br/>
              <w:t>manufacturers in workshop held by</w:t>
            </w:r>
            <w:r w:rsidRPr="00FA1EC9">
              <w:rPr>
                <w:rFonts w:cstheme="minorHAnsi"/>
                <w:sz w:val="24"/>
                <w:szCs w:val="24"/>
              </w:rPr>
              <w:br/>
              <w:t>end Year 3</w:t>
            </w:r>
          </w:p>
        </w:tc>
        <w:tc>
          <w:tcPr>
            <w:tcW w:w="1170"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18</w:t>
            </w:r>
          </w:p>
        </w:tc>
        <w:tc>
          <w:tcPr>
            <w:tcW w:w="1968"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FA1EC9">
              <w:rPr>
                <w:rFonts w:cstheme="minorHAnsi"/>
                <w:sz w:val="24"/>
                <w:szCs w:val="24"/>
                <w:lang w:eastAsia="zh-CN"/>
              </w:rPr>
              <w:t>21</w:t>
            </w:r>
          </w:p>
        </w:tc>
        <w:tc>
          <w:tcPr>
            <w:tcW w:w="3618" w:type="dxa"/>
            <w:shd w:val="clear" w:color="auto" w:fill="auto"/>
            <w:vAlign w:val="center"/>
          </w:tcPr>
          <w:p w:rsidR="00BB3AC4" w:rsidRPr="00FA1EC9" w:rsidRDefault="00BB3AC4" w:rsidP="00B242E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This activity t</w:t>
            </w:r>
            <w:r w:rsidRPr="00FA1EC9">
              <w:rPr>
                <w:rFonts w:cstheme="minorHAnsi"/>
                <w:sz w:val="24"/>
                <w:szCs w:val="24"/>
                <w:lang w:eastAsia="zh-CN"/>
              </w:rPr>
              <w:t>ook</w:t>
            </w:r>
            <w:r w:rsidRPr="00FA1EC9">
              <w:rPr>
                <w:rFonts w:cstheme="minorHAnsi"/>
                <w:sz w:val="24"/>
                <w:szCs w:val="24"/>
              </w:rPr>
              <w:t xml:space="preserve"> place in </w:t>
            </w:r>
            <w:r w:rsidRPr="00FA1EC9">
              <w:rPr>
                <w:rFonts w:cstheme="minorHAnsi"/>
                <w:sz w:val="24"/>
                <w:szCs w:val="24"/>
                <w:lang w:eastAsia="zh-CN"/>
              </w:rPr>
              <w:t>2013</w:t>
            </w:r>
            <w:r w:rsidRPr="00FA1EC9">
              <w:rPr>
                <w:rFonts w:cstheme="minorHAnsi"/>
                <w:sz w:val="24"/>
                <w:szCs w:val="24"/>
              </w:rPr>
              <w:t xml:space="preserve"> involve</w:t>
            </w:r>
            <w:r w:rsidRPr="00FA1EC9">
              <w:rPr>
                <w:rFonts w:cstheme="minorHAnsi"/>
                <w:sz w:val="24"/>
                <w:szCs w:val="24"/>
                <w:lang w:eastAsia="zh-CN"/>
              </w:rPr>
              <w:t>d</w:t>
            </w:r>
            <w:r w:rsidRPr="00FA1EC9">
              <w:rPr>
                <w:rFonts w:cstheme="minorHAnsi"/>
                <w:sz w:val="24"/>
                <w:szCs w:val="24"/>
              </w:rPr>
              <w:t xml:space="preserve"> the organization of a forward-looking  planning  dialogue  between  AC  compressor  and  RAC  manufacturers  in</w:t>
            </w:r>
            <w:r w:rsidRPr="00FA1EC9">
              <w:rPr>
                <w:rFonts w:cstheme="minorHAnsi"/>
                <w:sz w:val="24"/>
                <w:szCs w:val="24"/>
                <w:lang w:eastAsia="zh-CN"/>
              </w:rPr>
              <w:t xml:space="preserve">, which </w:t>
            </w:r>
            <w:r w:rsidRPr="00FA1EC9">
              <w:rPr>
                <w:rFonts w:cstheme="minorHAnsi"/>
                <w:sz w:val="24"/>
                <w:szCs w:val="24"/>
              </w:rPr>
              <w:t>focus</w:t>
            </w:r>
            <w:r w:rsidRPr="00FA1EC9">
              <w:rPr>
                <w:rFonts w:cstheme="minorHAnsi"/>
                <w:sz w:val="24"/>
                <w:szCs w:val="24"/>
                <w:lang w:eastAsia="zh-CN"/>
              </w:rPr>
              <w:t>ed</w:t>
            </w:r>
            <w:r w:rsidRPr="00FA1EC9">
              <w:rPr>
                <w:rFonts w:cstheme="minorHAnsi"/>
                <w:sz w:val="24"/>
                <w:szCs w:val="24"/>
              </w:rPr>
              <w:t xml:space="preserve"> AC compressor and RAC designs on the more efficient products which the project  </w:t>
            </w:r>
            <w:r w:rsidRPr="00FA1EC9">
              <w:rPr>
                <w:rFonts w:cstheme="minorHAnsi"/>
                <w:sz w:val="24"/>
                <w:szCs w:val="24"/>
                <w:lang w:eastAsia="zh-CN"/>
              </w:rPr>
              <w:t>would</w:t>
            </w:r>
            <w:r w:rsidRPr="00FA1EC9">
              <w:rPr>
                <w:rFonts w:cstheme="minorHAnsi"/>
                <w:sz w:val="24"/>
                <w:szCs w:val="24"/>
              </w:rPr>
              <w:t xml:space="preserve">  enable  and  support.  </w:t>
            </w:r>
          </w:p>
        </w:tc>
        <w:tc>
          <w:tcPr>
            <w:tcW w:w="1710"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HS</w:t>
            </w:r>
          </w:p>
        </w:tc>
      </w:tr>
      <w:tr w:rsidR="00BB3AC4" w:rsidRPr="00FA1EC9" w:rsidTr="00B242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vMerge w:val="restart"/>
            <w:shd w:val="clear" w:color="auto" w:fill="DAEEF3" w:themeFill="accent5" w:themeFillTint="33"/>
            <w:vAlign w:val="center"/>
          </w:tcPr>
          <w:p w:rsidR="00BB3AC4" w:rsidRPr="00FA1EC9" w:rsidRDefault="00BB3AC4" w:rsidP="00B242E0">
            <w:pPr>
              <w:spacing w:line="276" w:lineRule="auto"/>
              <w:rPr>
                <w:rFonts w:asciiTheme="minorHAnsi" w:hAnsiTheme="minorHAnsi" w:cstheme="minorHAnsi"/>
                <w:sz w:val="24"/>
                <w:szCs w:val="24"/>
              </w:rPr>
            </w:pPr>
            <w:r w:rsidRPr="00FA1EC9">
              <w:rPr>
                <w:rFonts w:asciiTheme="minorHAnsi" w:hAnsiTheme="minorHAnsi" w:cstheme="minorHAnsi"/>
                <w:sz w:val="24"/>
                <w:szCs w:val="24"/>
              </w:rPr>
              <w:t>Activity 1.3.2: Coordination and Evaluation of Follow-up Manufacturer Dialogue</w:t>
            </w:r>
          </w:p>
        </w:tc>
        <w:tc>
          <w:tcPr>
            <w:tcW w:w="2475" w:type="dxa"/>
            <w:shd w:val="clear" w:color="auto" w:fill="DAEEF3" w:themeFill="accent5" w:themeFillTint="33"/>
            <w:vAlign w:val="center"/>
          </w:tcPr>
          <w:p w:rsidR="00BB3AC4" w:rsidRPr="00FA1EC9" w:rsidRDefault="00BB3AC4" w:rsidP="00B242E0">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Cumulative number of follow-up</w:t>
            </w:r>
            <w:r w:rsidRPr="00FA1EC9">
              <w:rPr>
                <w:rFonts w:cstheme="minorHAnsi"/>
                <w:sz w:val="24"/>
                <w:szCs w:val="24"/>
              </w:rPr>
              <w:br/>
              <w:t>dialogue meeting held by EOP</w:t>
            </w:r>
          </w:p>
        </w:tc>
        <w:tc>
          <w:tcPr>
            <w:tcW w:w="1170" w:type="dxa"/>
            <w:shd w:val="clear" w:color="auto" w:fill="DAEEF3" w:themeFill="accent5" w:themeFillTint="33"/>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5</w:t>
            </w:r>
          </w:p>
        </w:tc>
        <w:tc>
          <w:tcPr>
            <w:tcW w:w="1968" w:type="dxa"/>
            <w:shd w:val="clear" w:color="auto" w:fill="DAEEF3" w:themeFill="accent5" w:themeFillTint="33"/>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FA1EC9">
              <w:rPr>
                <w:rFonts w:cstheme="minorHAnsi"/>
                <w:sz w:val="24"/>
                <w:szCs w:val="24"/>
                <w:lang w:eastAsia="zh-CN"/>
              </w:rPr>
              <w:t>7</w:t>
            </w:r>
          </w:p>
        </w:tc>
        <w:tc>
          <w:tcPr>
            <w:tcW w:w="3618" w:type="dxa"/>
            <w:shd w:val="clear" w:color="auto" w:fill="DAEEF3" w:themeFill="accent5" w:themeFillTint="33"/>
            <w:vAlign w:val="center"/>
          </w:tcPr>
          <w:p w:rsidR="00BB3AC4" w:rsidRPr="00FA1EC9" w:rsidRDefault="00BB3AC4" w:rsidP="00B242E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This activity track</w:t>
            </w:r>
            <w:r w:rsidRPr="00FA1EC9">
              <w:rPr>
                <w:rFonts w:cstheme="minorHAnsi"/>
                <w:sz w:val="24"/>
                <w:szCs w:val="24"/>
                <w:lang w:eastAsia="zh-CN"/>
              </w:rPr>
              <w:t>ed</w:t>
            </w:r>
            <w:r w:rsidRPr="00FA1EC9">
              <w:rPr>
                <w:rFonts w:cstheme="minorHAnsi"/>
                <w:sz w:val="24"/>
                <w:szCs w:val="24"/>
              </w:rPr>
              <w:t xml:space="preserve"> the progress in the partnership/cooperation between ACC and RAC manufacturers towards the manufacture of EE RACs using locally made EE ACCs.</w:t>
            </w:r>
            <w:r>
              <w:rPr>
                <w:rFonts w:cstheme="minorHAnsi"/>
                <w:sz w:val="24"/>
                <w:szCs w:val="24"/>
              </w:rPr>
              <w:t xml:space="preserve"> </w:t>
            </w:r>
            <w:r w:rsidRPr="00FA1EC9">
              <w:rPr>
                <w:rFonts w:cstheme="minorHAnsi"/>
                <w:sz w:val="24"/>
                <w:szCs w:val="24"/>
              </w:rPr>
              <w:t>The  PEERAC  Team  coordinate</w:t>
            </w:r>
            <w:r w:rsidRPr="00FA1EC9">
              <w:rPr>
                <w:rFonts w:cstheme="minorHAnsi"/>
                <w:sz w:val="24"/>
                <w:szCs w:val="24"/>
                <w:lang w:eastAsia="zh-CN"/>
              </w:rPr>
              <w:t>d</w:t>
            </w:r>
            <w:r w:rsidRPr="00FA1EC9">
              <w:rPr>
                <w:rFonts w:cstheme="minorHAnsi"/>
                <w:sz w:val="24"/>
                <w:szCs w:val="24"/>
              </w:rPr>
              <w:t xml:space="preserve">  the  holding  of,  and  participate  in,  the  follow-up meetings.</w:t>
            </w:r>
          </w:p>
        </w:tc>
        <w:tc>
          <w:tcPr>
            <w:tcW w:w="1710" w:type="dxa"/>
            <w:shd w:val="clear" w:color="auto" w:fill="DAEEF3" w:themeFill="accent5" w:themeFillTint="33"/>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BB3AC4" w:rsidRPr="00FA1EC9" w:rsidTr="00B242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auto"/>
            <w:vAlign w:val="center"/>
          </w:tcPr>
          <w:p w:rsidR="00BB3AC4" w:rsidRPr="00FA1EC9" w:rsidRDefault="00BB3AC4" w:rsidP="00B242E0">
            <w:pPr>
              <w:spacing w:line="276" w:lineRule="auto"/>
              <w:rPr>
                <w:rFonts w:asciiTheme="minorHAnsi" w:hAnsiTheme="minorHAnsi" w:cstheme="minorHAnsi"/>
                <w:sz w:val="24"/>
                <w:szCs w:val="24"/>
              </w:rPr>
            </w:pPr>
          </w:p>
        </w:tc>
        <w:tc>
          <w:tcPr>
            <w:tcW w:w="2475" w:type="dxa"/>
            <w:shd w:val="clear" w:color="auto" w:fill="DAEEF3" w:themeFill="accent5" w:themeFillTint="33"/>
            <w:vAlign w:val="center"/>
          </w:tcPr>
          <w:p w:rsidR="00BB3AC4" w:rsidRPr="00FA1EC9" w:rsidRDefault="00BB3AC4" w:rsidP="00B242E0">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Average number of participating ACC meeting minutes &amp; RAC manufacturers in each  dialogue meeting</w:t>
            </w:r>
          </w:p>
        </w:tc>
        <w:tc>
          <w:tcPr>
            <w:tcW w:w="1170"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At least 2</w:t>
            </w:r>
          </w:p>
        </w:tc>
        <w:tc>
          <w:tcPr>
            <w:tcW w:w="1968"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FA1EC9">
              <w:rPr>
                <w:rFonts w:cstheme="minorHAnsi"/>
                <w:sz w:val="24"/>
                <w:szCs w:val="24"/>
                <w:lang w:eastAsia="zh-CN"/>
              </w:rPr>
              <w:t>5.86</w:t>
            </w:r>
          </w:p>
        </w:tc>
        <w:tc>
          <w:tcPr>
            <w:tcW w:w="3618" w:type="dxa"/>
            <w:shd w:val="clear" w:color="auto" w:fill="DAEEF3" w:themeFill="accent5" w:themeFillTint="33"/>
            <w:vAlign w:val="center"/>
          </w:tcPr>
          <w:p w:rsidR="00BB3AC4" w:rsidRPr="00FA1EC9" w:rsidRDefault="00BB3AC4" w:rsidP="00B242E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 xml:space="preserve">The manufacturers’ dialogue series </w:t>
            </w:r>
            <w:r w:rsidRPr="00FA1EC9">
              <w:rPr>
                <w:rFonts w:cstheme="minorHAnsi"/>
                <w:sz w:val="24"/>
                <w:szCs w:val="24"/>
                <w:lang w:eastAsia="zh-CN"/>
              </w:rPr>
              <w:t xml:space="preserve">was </w:t>
            </w:r>
            <w:r w:rsidRPr="00FA1EC9">
              <w:rPr>
                <w:rFonts w:cstheme="minorHAnsi"/>
                <w:sz w:val="24"/>
                <w:szCs w:val="24"/>
              </w:rPr>
              <w:t>evaluated as to their benefits and merits to the ACC and RAC manufacturing industries.</w:t>
            </w:r>
          </w:p>
        </w:tc>
        <w:tc>
          <w:tcPr>
            <w:tcW w:w="1710"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HS</w:t>
            </w:r>
          </w:p>
        </w:tc>
      </w:tr>
      <w:tr w:rsidR="00BB3AC4" w:rsidRPr="00FA1EC9" w:rsidTr="00B242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auto"/>
            <w:vAlign w:val="center"/>
          </w:tcPr>
          <w:p w:rsidR="00BB3AC4" w:rsidRPr="00FA1EC9" w:rsidRDefault="00BB3AC4" w:rsidP="00B242E0">
            <w:pPr>
              <w:spacing w:line="276" w:lineRule="auto"/>
              <w:rPr>
                <w:rFonts w:asciiTheme="minorHAnsi" w:hAnsiTheme="minorHAnsi" w:cstheme="minorHAnsi"/>
                <w:sz w:val="24"/>
                <w:szCs w:val="24"/>
              </w:rPr>
            </w:pPr>
          </w:p>
        </w:tc>
        <w:tc>
          <w:tcPr>
            <w:tcW w:w="2475" w:type="dxa"/>
            <w:shd w:val="clear" w:color="auto" w:fill="DAEEF3" w:themeFill="accent5" w:themeFillTint="33"/>
            <w:vAlign w:val="center"/>
          </w:tcPr>
          <w:p w:rsidR="00BB3AC4" w:rsidRPr="00FA1EC9" w:rsidRDefault="00BB3AC4" w:rsidP="00B242E0">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Number of EE RACs using new EE</w:t>
            </w:r>
            <w:r w:rsidRPr="00FA1EC9">
              <w:rPr>
                <w:rFonts w:cstheme="minorHAnsi"/>
                <w:sz w:val="24"/>
                <w:szCs w:val="24"/>
              </w:rPr>
              <w:br/>
              <w:t>ACCs by end Year 4</w:t>
            </w:r>
          </w:p>
        </w:tc>
        <w:tc>
          <w:tcPr>
            <w:tcW w:w="1170" w:type="dxa"/>
            <w:shd w:val="clear" w:color="auto" w:fill="DAEEF3" w:themeFill="accent5" w:themeFillTint="33"/>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At least 1</w:t>
            </w:r>
          </w:p>
        </w:tc>
        <w:tc>
          <w:tcPr>
            <w:tcW w:w="1968" w:type="dxa"/>
            <w:shd w:val="clear" w:color="auto" w:fill="DAEEF3" w:themeFill="accent5" w:themeFillTint="33"/>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FA1EC9">
              <w:rPr>
                <w:rFonts w:cstheme="minorHAnsi"/>
                <w:sz w:val="24"/>
                <w:szCs w:val="24"/>
                <w:lang w:eastAsia="zh-CN"/>
              </w:rPr>
              <w:t>4</w:t>
            </w:r>
          </w:p>
        </w:tc>
        <w:tc>
          <w:tcPr>
            <w:tcW w:w="3618" w:type="dxa"/>
            <w:shd w:val="clear" w:color="auto" w:fill="DAEEF3" w:themeFill="accent5" w:themeFillTint="33"/>
            <w:vAlign w:val="center"/>
          </w:tcPr>
          <w:p w:rsidR="00BB3AC4" w:rsidRPr="00FA1EC9" w:rsidRDefault="00BB3AC4" w:rsidP="00B242E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710" w:type="dxa"/>
            <w:shd w:val="clear" w:color="auto" w:fill="DAEEF3" w:themeFill="accent5" w:themeFillTint="33"/>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HS</w:t>
            </w:r>
          </w:p>
        </w:tc>
      </w:tr>
      <w:tr w:rsidR="00BB3AC4" w:rsidRPr="00FA1EC9" w:rsidTr="00B242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vAlign w:val="center"/>
          </w:tcPr>
          <w:p w:rsidR="00BB3AC4" w:rsidRPr="00FA1EC9" w:rsidRDefault="00BB3AC4" w:rsidP="00B242E0">
            <w:pPr>
              <w:spacing w:line="276" w:lineRule="auto"/>
              <w:rPr>
                <w:rFonts w:asciiTheme="minorHAnsi" w:hAnsiTheme="minorHAnsi" w:cstheme="minorHAnsi"/>
                <w:sz w:val="24"/>
                <w:szCs w:val="24"/>
              </w:rPr>
            </w:pPr>
            <w:r w:rsidRPr="00FA1EC9">
              <w:rPr>
                <w:rFonts w:asciiTheme="minorHAnsi" w:hAnsiTheme="minorHAnsi" w:cstheme="minorHAnsi"/>
                <w:sz w:val="24"/>
                <w:szCs w:val="24"/>
              </w:rPr>
              <w:t>Activity 1.4.1:</w:t>
            </w:r>
            <w:r w:rsidRPr="00FA1EC9">
              <w:rPr>
                <w:rFonts w:asciiTheme="minorHAnsi" w:hAnsiTheme="minorHAnsi" w:cstheme="minorHAnsi"/>
                <w:sz w:val="24"/>
                <w:szCs w:val="24"/>
                <w:u w:val="single"/>
              </w:rPr>
              <w:t>Selection of Local ACC Manufacturers for TA Provision</w:t>
            </w:r>
          </w:p>
        </w:tc>
        <w:tc>
          <w:tcPr>
            <w:tcW w:w="2475" w:type="dxa"/>
            <w:shd w:val="clear" w:color="auto" w:fill="auto"/>
            <w:vAlign w:val="center"/>
          </w:tcPr>
          <w:p w:rsidR="00BB3AC4" w:rsidRPr="00FA1EC9" w:rsidRDefault="00BB3AC4" w:rsidP="00B242E0">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Number of ACC manufacturers selected for on-site TA activities by end year 2</w:t>
            </w:r>
          </w:p>
        </w:tc>
        <w:tc>
          <w:tcPr>
            <w:tcW w:w="1170"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6</w:t>
            </w:r>
          </w:p>
        </w:tc>
        <w:tc>
          <w:tcPr>
            <w:tcW w:w="1968"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FA1EC9">
              <w:rPr>
                <w:rFonts w:cstheme="minorHAnsi"/>
                <w:sz w:val="24"/>
                <w:szCs w:val="24"/>
                <w:lang w:eastAsia="zh-CN"/>
              </w:rPr>
              <w:t>6</w:t>
            </w:r>
          </w:p>
        </w:tc>
        <w:tc>
          <w:tcPr>
            <w:tcW w:w="3618" w:type="dxa"/>
            <w:shd w:val="clear" w:color="auto" w:fill="auto"/>
            <w:vAlign w:val="center"/>
          </w:tcPr>
          <w:p w:rsidR="00BB3AC4" w:rsidRPr="00FA1EC9" w:rsidRDefault="00BB3AC4" w:rsidP="00B242E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lang w:eastAsia="zh-CN"/>
              </w:rPr>
              <w:t>A</w:t>
            </w:r>
            <w:r w:rsidRPr="00FA1EC9">
              <w:rPr>
                <w:rFonts w:cstheme="minorHAnsi"/>
                <w:sz w:val="24"/>
                <w:szCs w:val="24"/>
              </w:rPr>
              <w:t xml:space="preserve"> set of selection criteria </w:t>
            </w:r>
            <w:r w:rsidRPr="00FA1EC9">
              <w:rPr>
                <w:rFonts w:cstheme="minorHAnsi"/>
                <w:sz w:val="24"/>
                <w:szCs w:val="24"/>
                <w:lang w:eastAsia="zh-CN"/>
              </w:rPr>
              <w:t>was</w:t>
            </w:r>
            <w:r w:rsidRPr="00FA1EC9">
              <w:rPr>
                <w:rFonts w:cstheme="minorHAnsi"/>
                <w:sz w:val="24"/>
                <w:szCs w:val="24"/>
              </w:rPr>
              <w:t xml:space="preserve"> developed for use in the selection of local ACC manufacturers that will receive technical assistance.</w:t>
            </w:r>
          </w:p>
        </w:tc>
        <w:tc>
          <w:tcPr>
            <w:tcW w:w="1710"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FA1EC9">
              <w:rPr>
                <w:rFonts w:cstheme="minorHAnsi"/>
                <w:sz w:val="24"/>
                <w:szCs w:val="24"/>
                <w:lang w:eastAsia="zh-CN"/>
              </w:rPr>
              <w:t>HS</w:t>
            </w:r>
          </w:p>
        </w:tc>
      </w:tr>
      <w:tr w:rsidR="00BB3AC4" w:rsidRPr="00FA1EC9" w:rsidTr="00B242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AEEF3" w:themeFill="accent5" w:themeFillTint="33"/>
            <w:vAlign w:val="center"/>
          </w:tcPr>
          <w:p w:rsidR="00BB3AC4" w:rsidRPr="00FA1EC9" w:rsidRDefault="00BB3AC4" w:rsidP="00B242E0">
            <w:pPr>
              <w:spacing w:line="276" w:lineRule="auto"/>
              <w:rPr>
                <w:rFonts w:asciiTheme="minorHAnsi" w:hAnsiTheme="minorHAnsi" w:cstheme="minorHAnsi"/>
                <w:sz w:val="24"/>
                <w:szCs w:val="24"/>
              </w:rPr>
            </w:pPr>
            <w:r w:rsidRPr="00FA1EC9">
              <w:rPr>
                <w:rFonts w:asciiTheme="minorHAnsi" w:hAnsiTheme="minorHAnsi" w:cstheme="minorHAnsi"/>
                <w:sz w:val="24"/>
                <w:szCs w:val="24"/>
              </w:rPr>
              <w:t>Activity 1.4.2: ACC Manufacturing TA Program</w:t>
            </w:r>
          </w:p>
        </w:tc>
        <w:tc>
          <w:tcPr>
            <w:tcW w:w="2475" w:type="dxa"/>
            <w:shd w:val="clear" w:color="auto" w:fill="DAEEF3" w:themeFill="accent5" w:themeFillTint="33"/>
            <w:vAlign w:val="center"/>
          </w:tcPr>
          <w:p w:rsidR="00BB3AC4" w:rsidRPr="00FA1EC9" w:rsidRDefault="00BB3AC4" w:rsidP="00B242E0">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Number of design, manufacturing and technical services provided under the</w:t>
            </w:r>
            <w:r w:rsidRPr="00FA1EC9">
              <w:rPr>
                <w:rFonts w:cstheme="minorHAnsi"/>
                <w:sz w:val="24"/>
                <w:szCs w:val="24"/>
              </w:rPr>
              <w:br/>
              <w:t>TA program by Year 2</w:t>
            </w:r>
          </w:p>
        </w:tc>
        <w:tc>
          <w:tcPr>
            <w:tcW w:w="1170" w:type="dxa"/>
            <w:shd w:val="clear" w:color="auto" w:fill="DAEEF3" w:themeFill="accent5" w:themeFillTint="33"/>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30</w:t>
            </w:r>
          </w:p>
        </w:tc>
        <w:tc>
          <w:tcPr>
            <w:tcW w:w="1968" w:type="dxa"/>
            <w:shd w:val="clear" w:color="auto" w:fill="DAEEF3" w:themeFill="accent5" w:themeFillTint="33"/>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FA1EC9">
              <w:rPr>
                <w:rFonts w:cstheme="minorHAnsi"/>
                <w:sz w:val="24"/>
                <w:szCs w:val="24"/>
                <w:lang w:eastAsia="zh-CN"/>
              </w:rPr>
              <w:t>30</w:t>
            </w:r>
          </w:p>
        </w:tc>
        <w:tc>
          <w:tcPr>
            <w:tcW w:w="3618" w:type="dxa"/>
            <w:shd w:val="clear" w:color="auto" w:fill="DAEEF3" w:themeFill="accent5" w:themeFillTint="33"/>
            <w:vAlign w:val="center"/>
          </w:tcPr>
          <w:p w:rsidR="00BB3AC4" w:rsidRPr="00FA1EC9" w:rsidRDefault="00BB3AC4" w:rsidP="00B242E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This  activity involve</w:t>
            </w:r>
            <w:r w:rsidRPr="00FA1EC9">
              <w:rPr>
                <w:rFonts w:cstheme="minorHAnsi"/>
                <w:sz w:val="24"/>
                <w:szCs w:val="24"/>
                <w:lang w:eastAsia="zh-CN"/>
              </w:rPr>
              <w:t>d</w:t>
            </w:r>
            <w:r w:rsidRPr="00FA1EC9">
              <w:rPr>
                <w:rFonts w:cstheme="minorHAnsi"/>
                <w:sz w:val="24"/>
                <w:szCs w:val="24"/>
              </w:rPr>
              <w:t xml:space="preserve">  the  design,  preparation,  organization  of  an  ACC  Technical Assistance  Program  for  6  local  AC  manufacturers.</w:t>
            </w:r>
          </w:p>
        </w:tc>
        <w:tc>
          <w:tcPr>
            <w:tcW w:w="1710" w:type="dxa"/>
            <w:shd w:val="clear" w:color="auto" w:fill="DAEEF3" w:themeFill="accent5" w:themeFillTint="33"/>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HS</w:t>
            </w:r>
          </w:p>
        </w:tc>
      </w:tr>
      <w:tr w:rsidR="00BB3AC4" w:rsidRPr="00FA1EC9" w:rsidTr="00B242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vMerge w:val="restart"/>
            <w:shd w:val="clear" w:color="auto" w:fill="auto"/>
            <w:vAlign w:val="center"/>
          </w:tcPr>
          <w:p w:rsidR="00BB3AC4" w:rsidRPr="00FA1EC9" w:rsidRDefault="00BB3AC4" w:rsidP="00B242E0">
            <w:pPr>
              <w:spacing w:line="276" w:lineRule="auto"/>
              <w:rPr>
                <w:rFonts w:asciiTheme="minorHAnsi" w:hAnsiTheme="minorHAnsi" w:cstheme="minorHAnsi"/>
                <w:sz w:val="24"/>
                <w:szCs w:val="24"/>
              </w:rPr>
            </w:pPr>
            <w:r w:rsidRPr="00FA1EC9">
              <w:rPr>
                <w:rFonts w:asciiTheme="minorHAnsi" w:hAnsiTheme="minorHAnsi" w:cstheme="minorHAnsi"/>
                <w:sz w:val="24"/>
                <w:szCs w:val="24"/>
              </w:rPr>
              <w:t>Activity 1.4.3: Evaluation of ACC Manufacturing TA</w:t>
            </w:r>
            <w:r w:rsidRPr="00FA1EC9">
              <w:rPr>
                <w:rFonts w:asciiTheme="minorHAnsi" w:hAnsiTheme="minorHAnsi" w:cstheme="minorHAnsi"/>
                <w:sz w:val="24"/>
                <w:szCs w:val="24"/>
              </w:rPr>
              <w:br/>
              <w:t>Program</w:t>
            </w:r>
          </w:p>
        </w:tc>
        <w:tc>
          <w:tcPr>
            <w:tcW w:w="2475" w:type="dxa"/>
            <w:shd w:val="clear" w:color="auto" w:fill="auto"/>
            <w:vAlign w:val="center"/>
          </w:tcPr>
          <w:p w:rsidR="00BB3AC4" w:rsidRPr="00FA1EC9" w:rsidRDefault="00BB3AC4" w:rsidP="00B242E0">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Percentage of manufacturers that</w:t>
            </w:r>
            <w:r w:rsidRPr="00FA1EC9">
              <w:rPr>
                <w:rFonts w:cstheme="minorHAnsi"/>
                <w:sz w:val="24"/>
                <w:szCs w:val="24"/>
              </w:rPr>
              <w:br/>
              <w:t>rated the TA service they received as</w:t>
            </w:r>
            <w:r w:rsidRPr="00FA1EC9">
              <w:rPr>
                <w:rFonts w:cstheme="minorHAnsi"/>
                <w:sz w:val="24"/>
                <w:szCs w:val="24"/>
              </w:rPr>
              <w:br/>
              <w:t>good/excellent by EOP, %</w:t>
            </w:r>
          </w:p>
        </w:tc>
        <w:tc>
          <w:tcPr>
            <w:tcW w:w="1170"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75</w:t>
            </w:r>
          </w:p>
        </w:tc>
        <w:tc>
          <w:tcPr>
            <w:tcW w:w="1968"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FA1EC9">
              <w:rPr>
                <w:rFonts w:cstheme="minorHAnsi"/>
                <w:sz w:val="24"/>
                <w:szCs w:val="24"/>
                <w:lang w:eastAsia="zh-CN"/>
              </w:rPr>
              <w:t>100</w:t>
            </w:r>
          </w:p>
        </w:tc>
        <w:tc>
          <w:tcPr>
            <w:tcW w:w="3618" w:type="dxa"/>
            <w:shd w:val="clear" w:color="auto" w:fill="auto"/>
            <w:vAlign w:val="center"/>
          </w:tcPr>
          <w:p w:rsidR="00BB3AC4" w:rsidRPr="00FA1EC9" w:rsidRDefault="00BB3AC4" w:rsidP="00B242E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This  activity  involve</w:t>
            </w:r>
            <w:r w:rsidRPr="00FA1EC9">
              <w:rPr>
                <w:rFonts w:cstheme="minorHAnsi"/>
                <w:sz w:val="24"/>
                <w:szCs w:val="24"/>
                <w:lang w:eastAsia="zh-CN"/>
              </w:rPr>
              <w:t>d</w:t>
            </w:r>
            <w:r w:rsidRPr="00FA1EC9">
              <w:rPr>
                <w:rFonts w:cstheme="minorHAnsi"/>
                <w:sz w:val="24"/>
                <w:szCs w:val="24"/>
              </w:rPr>
              <w:t xml:space="preserve">  the  assessment  of  the  effectiveness  of  the  ACC  manufacturing  TA </w:t>
            </w:r>
          </w:p>
          <w:p w:rsidR="00BB3AC4" w:rsidRPr="00FA1EC9" w:rsidRDefault="00BB3AC4" w:rsidP="00B242E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Program</w:t>
            </w:r>
            <w:r>
              <w:rPr>
                <w:rFonts w:cstheme="minorHAnsi"/>
                <w:sz w:val="24"/>
                <w:szCs w:val="24"/>
              </w:rPr>
              <w:t xml:space="preserve"> </w:t>
            </w:r>
            <w:r w:rsidRPr="00FA1EC9">
              <w:rPr>
                <w:rFonts w:cstheme="minorHAnsi"/>
                <w:sz w:val="24"/>
                <w:szCs w:val="24"/>
              </w:rPr>
              <w:t>conducted and c</w:t>
            </w:r>
            <w:r w:rsidRPr="00FA1EC9">
              <w:rPr>
                <w:rFonts w:cstheme="minorHAnsi"/>
                <w:sz w:val="24"/>
                <w:szCs w:val="24"/>
                <w:lang w:eastAsia="zh-CN"/>
              </w:rPr>
              <w:t>a</w:t>
            </w:r>
            <w:r w:rsidRPr="00FA1EC9">
              <w:rPr>
                <w:rFonts w:cstheme="minorHAnsi"/>
                <w:sz w:val="24"/>
                <w:szCs w:val="24"/>
              </w:rPr>
              <w:t>me up with relevant recommendations for continuing TA program on EE ACC design and manufacturing (product commercialization) after the PEERAC project.</w:t>
            </w:r>
          </w:p>
        </w:tc>
        <w:tc>
          <w:tcPr>
            <w:tcW w:w="1710"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HS</w:t>
            </w:r>
          </w:p>
        </w:tc>
      </w:tr>
      <w:tr w:rsidR="00BB3AC4" w:rsidRPr="00FA1EC9" w:rsidTr="00B242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auto"/>
            <w:vAlign w:val="center"/>
          </w:tcPr>
          <w:p w:rsidR="00BB3AC4" w:rsidRPr="00FA1EC9" w:rsidRDefault="00BB3AC4" w:rsidP="00B242E0">
            <w:pPr>
              <w:spacing w:line="276" w:lineRule="auto"/>
              <w:rPr>
                <w:rFonts w:asciiTheme="minorHAnsi" w:hAnsiTheme="minorHAnsi" w:cstheme="minorHAnsi"/>
                <w:sz w:val="24"/>
                <w:szCs w:val="24"/>
              </w:rPr>
            </w:pPr>
          </w:p>
        </w:tc>
        <w:tc>
          <w:tcPr>
            <w:tcW w:w="2475" w:type="dxa"/>
            <w:shd w:val="clear" w:color="auto" w:fill="auto"/>
            <w:vAlign w:val="center"/>
          </w:tcPr>
          <w:p w:rsidR="00BB3AC4" w:rsidRPr="00FA1EC9" w:rsidRDefault="00BB3AC4" w:rsidP="00B242E0">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Proportion of ACC manufacturers that</w:t>
            </w:r>
            <w:r w:rsidRPr="00FA1EC9">
              <w:rPr>
                <w:rFonts w:cstheme="minorHAnsi"/>
                <w:sz w:val="24"/>
                <w:szCs w:val="24"/>
              </w:rPr>
              <w:br/>
              <w:t>received TA services producing EE</w:t>
            </w:r>
            <w:r w:rsidRPr="00FA1EC9">
              <w:rPr>
                <w:rFonts w:cstheme="minorHAnsi"/>
                <w:sz w:val="24"/>
                <w:szCs w:val="24"/>
              </w:rPr>
              <w:br/>
              <w:t>ACC products by EOP, %</w:t>
            </w:r>
          </w:p>
        </w:tc>
        <w:tc>
          <w:tcPr>
            <w:tcW w:w="1170"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75</w:t>
            </w:r>
          </w:p>
        </w:tc>
        <w:tc>
          <w:tcPr>
            <w:tcW w:w="1968"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FA1EC9">
              <w:rPr>
                <w:rFonts w:cstheme="minorHAnsi"/>
                <w:sz w:val="24"/>
                <w:szCs w:val="24"/>
                <w:lang w:eastAsia="zh-CN"/>
              </w:rPr>
              <w:t>100</w:t>
            </w:r>
          </w:p>
        </w:tc>
        <w:tc>
          <w:tcPr>
            <w:tcW w:w="3618" w:type="dxa"/>
            <w:shd w:val="clear" w:color="auto" w:fill="auto"/>
            <w:vAlign w:val="center"/>
          </w:tcPr>
          <w:p w:rsidR="00BB3AC4" w:rsidRPr="00FA1EC9" w:rsidRDefault="00BB3AC4" w:rsidP="00B242E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After each TA services provision, the manufacturer (inclusive of the company personnel that participated in the TA activities) evaluate</w:t>
            </w:r>
            <w:r w:rsidRPr="00FA1EC9">
              <w:rPr>
                <w:rFonts w:cstheme="minorHAnsi"/>
                <w:sz w:val="24"/>
                <w:szCs w:val="24"/>
                <w:lang w:eastAsia="zh-CN"/>
              </w:rPr>
              <w:t>d</w:t>
            </w:r>
            <w:r w:rsidRPr="00FA1EC9">
              <w:rPr>
                <w:rFonts w:cstheme="minorHAnsi"/>
                <w:sz w:val="24"/>
                <w:szCs w:val="24"/>
              </w:rPr>
              <w:t xml:space="preserve"> the quality of the </w:t>
            </w:r>
            <w:r>
              <w:rPr>
                <w:rFonts w:cstheme="minorHAnsi"/>
                <w:sz w:val="24"/>
                <w:szCs w:val="24"/>
              </w:rPr>
              <w:t>TA services provided by the Expert</w:t>
            </w:r>
            <w:r w:rsidRPr="00FA1EC9">
              <w:rPr>
                <w:rFonts w:cstheme="minorHAnsi"/>
                <w:sz w:val="24"/>
                <w:szCs w:val="24"/>
              </w:rPr>
              <w:t xml:space="preserve"> Team.</w:t>
            </w:r>
          </w:p>
        </w:tc>
        <w:tc>
          <w:tcPr>
            <w:tcW w:w="1710"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HS</w:t>
            </w:r>
          </w:p>
        </w:tc>
      </w:tr>
      <w:tr w:rsidR="00BB3AC4" w:rsidRPr="00FA1EC9" w:rsidTr="00B242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AEEF3" w:themeFill="accent5" w:themeFillTint="33"/>
            <w:vAlign w:val="center"/>
          </w:tcPr>
          <w:p w:rsidR="00BB3AC4" w:rsidRPr="00FA1EC9" w:rsidRDefault="00BB3AC4" w:rsidP="00B242E0">
            <w:pPr>
              <w:spacing w:line="276" w:lineRule="auto"/>
              <w:rPr>
                <w:rFonts w:asciiTheme="minorHAnsi" w:hAnsiTheme="minorHAnsi" w:cstheme="minorHAnsi"/>
                <w:sz w:val="24"/>
                <w:szCs w:val="24"/>
              </w:rPr>
            </w:pPr>
            <w:r w:rsidRPr="00FA1EC9">
              <w:rPr>
                <w:rFonts w:asciiTheme="minorHAnsi" w:hAnsiTheme="minorHAnsi" w:cstheme="minorHAnsi"/>
                <w:sz w:val="24"/>
                <w:szCs w:val="24"/>
              </w:rPr>
              <w:t>Activity 1.5.1: Product Commercialization Contracting and Mobilization</w:t>
            </w:r>
          </w:p>
        </w:tc>
        <w:tc>
          <w:tcPr>
            <w:tcW w:w="2475" w:type="dxa"/>
            <w:shd w:val="clear" w:color="auto" w:fill="DAEEF3" w:themeFill="accent5" w:themeFillTint="33"/>
            <w:vAlign w:val="center"/>
          </w:tcPr>
          <w:p w:rsidR="00BB3AC4" w:rsidRPr="00FA1EC9" w:rsidRDefault="00BB3AC4" w:rsidP="00B242E0">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Sales-weighted percentage of ACC</w:t>
            </w:r>
            <w:r w:rsidRPr="00FA1EC9">
              <w:rPr>
                <w:rFonts w:cstheme="minorHAnsi"/>
                <w:sz w:val="24"/>
                <w:szCs w:val="24"/>
              </w:rPr>
              <w:br/>
              <w:t>manufacturers signing participation</w:t>
            </w:r>
            <w:r w:rsidRPr="00FA1EC9">
              <w:rPr>
                <w:rFonts w:cstheme="minorHAnsi"/>
                <w:sz w:val="24"/>
                <w:szCs w:val="24"/>
              </w:rPr>
              <w:br/>
              <w:t>contracts by end Year 1, %</w:t>
            </w:r>
          </w:p>
        </w:tc>
        <w:tc>
          <w:tcPr>
            <w:tcW w:w="1170"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50 - 60</w:t>
            </w:r>
          </w:p>
        </w:tc>
        <w:tc>
          <w:tcPr>
            <w:tcW w:w="1968"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FA1EC9">
              <w:rPr>
                <w:rFonts w:cstheme="minorHAnsi"/>
                <w:sz w:val="24"/>
                <w:szCs w:val="24"/>
                <w:lang w:eastAsia="zh-CN"/>
              </w:rPr>
              <w:t>80</w:t>
            </w:r>
          </w:p>
        </w:tc>
        <w:tc>
          <w:tcPr>
            <w:tcW w:w="3618" w:type="dxa"/>
            <w:shd w:val="clear" w:color="auto" w:fill="DAEEF3" w:themeFill="accent5" w:themeFillTint="33"/>
            <w:vAlign w:val="center"/>
          </w:tcPr>
          <w:p w:rsidR="00BB3AC4" w:rsidRPr="00FA1EC9" w:rsidRDefault="00BB3AC4" w:rsidP="00B242E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Based on the survey of local ACC manufacturers, PMO identif</w:t>
            </w:r>
            <w:r w:rsidRPr="00FA1EC9">
              <w:rPr>
                <w:rFonts w:cstheme="minorHAnsi"/>
                <w:sz w:val="24"/>
                <w:szCs w:val="24"/>
                <w:lang w:eastAsia="zh-CN"/>
              </w:rPr>
              <w:t>ied</w:t>
            </w:r>
            <w:r w:rsidRPr="00FA1EC9">
              <w:rPr>
                <w:rFonts w:cstheme="minorHAnsi"/>
                <w:sz w:val="24"/>
                <w:szCs w:val="24"/>
              </w:rPr>
              <w:t xml:space="preserve"> manufacturers that targeted for the new EE ACC product commercialization.</w:t>
            </w:r>
          </w:p>
        </w:tc>
        <w:tc>
          <w:tcPr>
            <w:tcW w:w="1710"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HS</w:t>
            </w:r>
          </w:p>
        </w:tc>
      </w:tr>
      <w:tr w:rsidR="00BB3AC4" w:rsidRPr="00FA1EC9" w:rsidTr="00B242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vAlign w:val="center"/>
          </w:tcPr>
          <w:p w:rsidR="00BB3AC4" w:rsidRPr="00FA1EC9" w:rsidRDefault="00BB3AC4" w:rsidP="00B242E0">
            <w:pPr>
              <w:spacing w:line="276" w:lineRule="auto"/>
              <w:rPr>
                <w:rFonts w:asciiTheme="minorHAnsi" w:hAnsiTheme="minorHAnsi" w:cstheme="minorHAnsi"/>
                <w:sz w:val="24"/>
                <w:szCs w:val="24"/>
              </w:rPr>
            </w:pPr>
            <w:r w:rsidRPr="00FA1EC9">
              <w:rPr>
                <w:rFonts w:asciiTheme="minorHAnsi" w:hAnsiTheme="minorHAnsi" w:cstheme="minorHAnsi"/>
                <w:sz w:val="24"/>
                <w:szCs w:val="24"/>
              </w:rPr>
              <w:t xml:space="preserve">Activity 1.5.2: </w:t>
            </w:r>
            <w:r w:rsidRPr="00FA1EC9">
              <w:rPr>
                <w:rFonts w:asciiTheme="minorHAnsi" w:hAnsiTheme="minorHAnsi" w:cstheme="minorHAnsi"/>
                <w:sz w:val="24"/>
                <w:szCs w:val="24"/>
                <w:u w:val="single"/>
              </w:rPr>
              <w:t>Product Design Implementation</w:t>
            </w:r>
          </w:p>
        </w:tc>
        <w:tc>
          <w:tcPr>
            <w:tcW w:w="2475" w:type="dxa"/>
            <w:shd w:val="clear" w:color="auto" w:fill="auto"/>
            <w:vAlign w:val="center"/>
          </w:tcPr>
          <w:p w:rsidR="00BB3AC4" w:rsidRPr="00FA1EC9" w:rsidRDefault="00BB3AC4" w:rsidP="00B242E0">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Average AC compressor efficiency</w:t>
            </w:r>
            <w:r w:rsidRPr="00FA1EC9">
              <w:rPr>
                <w:rFonts w:cstheme="minorHAnsi"/>
                <w:sz w:val="24"/>
                <w:szCs w:val="24"/>
              </w:rPr>
              <w:br/>
              <w:t>(COP) by EOP</w:t>
            </w:r>
          </w:p>
        </w:tc>
        <w:tc>
          <w:tcPr>
            <w:tcW w:w="1170"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2.94</w:t>
            </w:r>
          </w:p>
        </w:tc>
        <w:tc>
          <w:tcPr>
            <w:tcW w:w="1968"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FA1EC9">
              <w:rPr>
                <w:rFonts w:cstheme="minorHAnsi"/>
                <w:sz w:val="24"/>
                <w:szCs w:val="24"/>
                <w:lang w:eastAsia="zh-CN"/>
              </w:rPr>
              <w:t>3.3</w:t>
            </w:r>
          </w:p>
        </w:tc>
        <w:tc>
          <w:tcPr>
            <w:tcW w:w="3618" w:type="dxa"/>
            <w:shd w:val="clear" w:color="auto" w:fill="auto"/>
            <w:vAlign w:val="center"/>
          </w:tcPr>
          <w:p w:rsidR="00BB3AC4" w:rsidRPr="00FA1EC9" w:rsidRDefault="00BB3AC4" w:rsidP="00B242E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 xml:space="preserve">The product design by manufacturers </w:t>
            </w:r>
            <w:r w:rsidRPr="00FA1EC9">
              <w:rPr>
                <w:rFonts w:cstheme="minorHAnsi"/>
                <w:sz w:val="24"/>
                <w:szCs w:val="24"/>
                <w:lang w:eastAsia="zh-CN"/>
              </w:rPr>
              <w:t xml:space="preserve">took </w:t>
            </w:r>
            <w:r w:rsidRPr="00FA1EC9">
              <w:rPr>
                <w:rFonts w:cstheme="minorHAnsi"/>
                <w:sz w:val="24"/>
                <w:szCs w:val="24"/>
              </w:rPr>
              <w:t>place over a 6 month period.</w:t>
            </w:r>
          </w:p>
        </w:tc>
        <w:tc>
          <w:tcPr>
            <w:tcW w:w="1710"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HS</w:t>
            </w:r>
          </w:p>
        </w:tc>
      </w:tr>
      <w:tr w:rsidR="00BB3AC4" w:rsidRPr="00FA1EC9" w:rsidTr="00B242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AEEF3" w:themeFill="accent5" w:themeFillTint="33"/>
            <w:vAlign w:val="center"/>
          </w:tcPr>
          <w:p w:rsidR="00BB3AC4" w:rsidRPr="00FA1EC9" w:rsidRDefault="00BB3AC4" w:rsidP="00B242E0">
            <w:pPr>
              <w:spacing w:line="276" w:lineRule="auto"/>
              <w:rPr>
                <w:rFonts w:asciiTheme="minorHAnsi" w:hAnsiTheme="minorHAnsi" w:cstheme="minorHAnsi"/>
                <w:sz w:val="24"/>
                <w:szCs w:val="24"/>
              </w:rPr>
            </w:pPr>
            <w:r w:rsidRPr="00FA1EC9">
              <w:rPr>
                <w:rFonts w:asciiTheme="minorHAnsi" w:hAnsiTheme="minorHAnsi" w:cstheme="minorHAnsi"/>
                <w:sz w:val="24"/>
                <w:szCs w:val="24"/>
              </w:rPr>
              <w:t>Activity 1.5.3: Selection of Product Commercialization</w:t>
            </w:r>
            <w:r w:rsidRPr="00FA1EC9">
              <w:rPr>
                <w:rFonts w:asciiTheme="minorHAnsi" w:hAnsiTheme="minorHAnsi" w:cstheme="minorHAnsi"/>
                <w:sz w:val="24"/>
                <w:szCs w:val="24"/>
              </w:rPr>
              <w:br/>
              <w:t xml:space="preserve">Models </w:t>
            </w:r>
          </w:p>
        </w:tc>
        <w:tc>
          <w:tcPr>
            <w:tcW w:w="2475" w:type="dxa"/>
            <w:shd w:val="clear" w:color="auto" w:fill="DAEEF3" w:themeFill="accent5" w:themeFillTint="33"/>
            <w:vAlign w:val="center"/>
          </w:tcPr>
          <w:p w:rsidR="00BB3AC4" w:rsidRPr="00FA1EC9" w:rsidRDefault="00BB3AC4" w:rsidP="00B242E0">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Number of bids received for incentives on new EE ACCs developed (COP = 3.4 @ 20% EE gain)/ by end Year 3</w:t>
            </w:r>
          </w:p>
        </w:tc>
        <w:tc>
          <w:tcPr>
            <w:tcW w:w="1170"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6</w:t>
            </w:r>
          </w:p>
        </w:tc>
        <w:tc>
          <w:tcPr>
            <w:tcW w:w="1968"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FA1EC9">
              <w:rPr>
                <w:rFonts w:cstheme="minorHAnsi"/>
                <w:sz w:val="24"/>
                <w:szCs w:val="24"/>
                <w:lang w:eastAsia="zh-CN"/>
              </w:rPr>
              <w:t>6</w:t>
            </w:r>
          </w:p>
        </w:tc>
        <w:tc>
          <w:tcPr>
            <w:tcW w:w="3618" w:type="dxa"/>
            <w:shd w:val="clear" w:color="auto" w:fill="DAEEF3" w:themeFill="accent5" w:themeFillTint="33"/>
            <w:vAlign w:val="center"/>
          </w:tcPr>
          <w:p w:rsidR="00BB3AC4" w:rsidRPr="00FA1EC9" w:rsidRDefault="00BB3AC4" w:rsidP="00B242E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lang w:eastAsia="zh-CN"/>
              </w:rPr>
              <w:t>S</w:t>
            </w:r>
            <w:r w:rsidRPr="00FA1EC9">
              <w:rPr>
                <w:rFonts w:cstheme="minorHAnsi"/>
                <w:sz w:val="24"/>
                <w:szCs w:val="24"/>
              </w:rPr>
              <w:t>electi</w:t>
            </w:r>
            <w:r w:rsidRPr="00FA1EC9">
              <w:rPr>
                <w:rFonts w:cstheme="minorHAnsi"/>
                <w:sz w:val="24"/>
                <w:szCs w:val="24"/>
                <w:lang w:eastAsia="zh-CN"/>
              </w:rPr>
              <w:t>ng6</w:t>
            </w:r>
            <w:r w:rsidRPr="00FA1EC9">
              <w:rPr>
                <w:rFonts w:cstheme="minorHAnsi"/>
                <w:sz w:val="24"/>
                <w:szCs w:val="24"/>
              </w:rPr>
              <w:t xml:space="preserve"> EE ACC product models designed by the local ACC manufacturers</w:t>
            </w:r>
          </w:p>
        </w:tc>
        <w:tc>
          <w:tcPr>
            <w:tcW w:w="1710"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FA1EC9">
              <w:rPr>
                <w:rFonts w:cstheme="minorHAnsi"/>
                <w:sz w:val="24"/>
                <w:szCs w:val="24"/>
                <w:lang w:eastAsia="zh-CN"/>
              </w:rPr>
              <w:t>HS</w:t>
            </w:r>
          </w:p>
        </w:tc>
      </w:tr>
      <w:tr w:rsidR="00BB3AC4" w:rsidRPr="00FA1EC9" w:rsidTr="00B242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vMerge w:val="restart"/>
            <w:shd w:val="clear" w:color="auto" w:fill="auto"/>
            <w:vAlign w:val="center"/>
          </w:tcPr>
          <w:p w:rsidR="00BB3AC4" w:rsidRPr="00FA1EC9" w:rsidRDefault="00BB3AC4" w:rsidP="00B242E0">
            <w:pPr>
              <w:spacing w:line="276" w:lineRule="auto"/>
              <w:rPr>
                <w:rFonts w:asciiTheme="minorHAnsi" w:hAnsiTheme="minorHAnsi" w:cstheme="minorHAnsi"/>
                <w:sz w:val="24"/>
                <w:szCs w:val="24"/>
              </w:rPr>
            </w:pPr>
            <w:r w:rsidRPr="00FA1EC9">
              <w:rPr>
                <w:rFonts w:asciiTheme="minorHAnsi" w:hAnsiTheme="minorHAnsi" w:cstheme="minorHAnsi"/>
                <w:sz w:val="24"/>
                <w:szCs w:val="24"/>
              </w:rPr>
              <w:t>Activity 1.5.4: Product Commercialization Implementation</w:t>
            </w:r>
          </w:p>
        </w:tc>
        <w:tc>
          <w:tcPr>
            <w:tcW w:w="2475" w:type="dxa"/>
            <w:shd w:val="clear" w:color="auto" w:fill="auto"/>
            <w:vAlign w:val="center"/>
          </w:tcPr>
          <w:p w:rsidR="00BB3AC4" w:rsidRPr="00FA1EC9" w:rsidRDefault="00BB3AC4" w:rsidP="00B242E0">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EE ACC market share by EOP, %</w:t>
            </w:r>
          </w:p>
        </w:tc>
        <w:tc>
          <w:tcPr>
            <w:tcW w:w="1170"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15</w:t>
            </w:r>
          </w:p>
        </w:tc>
        <w:tc>
          <w:tcPr>
            <w:tcW w:w="1968"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FA1EC9">
              <w:rPr>
                <w:rFonts w:cstheme="minorHAnsi"/>
                <w:sz w:val="24"/>
                <w:szCs w:val="24"/>
                <w:lang w:eastAsia="zh-CN"/>
              </w:rPr>
              <w:t>30</w:t>
            </w:r>
          </w:p>
        </w:tc>
        <w:tc>
          <w:tcPr>
            <w:tcW w:w="3618" w:type="dxa"/>
            <w:shd w:val="clear" w:color="auto" w:fill="auto"/>
            <w:vAlign w:val="center"/>
          </w:tcPr>
          <w:p w:rsidR="00BB3AC4" w:rsidRPr="00FA1EC9" w:rsidRDefault="00BB3AC4" w:rsidP="00B242E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lang w:eastAsia="zh-CN"/>
              </w:rPr>
              <w:t>A</w:t>
            </w:r>
            <w:r w:rsidRPr="00FA1EC9">
              <w:rPr>
                <w:rFonts w:cstheme="minorHAnsi"/>
                <w:sz w:val="24"/>
                <w:szCs w:val="24"/>
              </w:rPr>
              <w:t>pplicat</w:t>
            </w:r>
            <w:r w:rsidRPr="00FA1EC9">
              <w:rPr>
                <w:rFonts w:cstheme="minorHAnsi"/>
                <w:sz w:val="24"/>
                <w:szCs w:val="24"/>
                <w:lang w:eastAsia="zh-CN"/>
              </w:rPr>
              <w:t>e</w:t>
            </w:r>
            <w:r w:rsidRPr="00FA1EC9">
              <w:rPr>
                <w:rFonts w:cstheme="minorHAnsi"/>
                <w:sz w:val="24"/>
                <w:szCs w:val="24"/>
              </w:rPr>
              <w:t>on the new EE ACC designs by the participating local</w:t>
            </w:r>
            <w:r>
              <w:rPr>
                <w:rFonts w:cstheme="minorHAnsi"/>
                <w:sz w:val="24"/>
                <w:szCs w:val="24"/>
              </w:rPr>
              <w:t xml:space="preserve"> </w:t>
            </w:r>
            <w:r w:rsidRPr="00FA1EC9">
              <w:rPr>
                <w:rFonts w:cstheme="minorHAnsi"/>
                <w:sz w:val="24"/>
                <w:szCs w:val="24"/>
              </w:rPr>
              <w:t>ACC manufacturers.</w:t>
            </w:r>
          </w:p>
        </w:tc>
        <w:tc>
          <w:tcPr>
            <w:tcW w:w="1710"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FA1EC9">
              <w:rPr>
                <w:rFonts w:cstheme="minorHAnsi"/>
                <w:sz w:val="24"/>
                <w:szCs w:val="24"/>
                <w:lang w:eastAsia="zh-CN"/>
              </w:rPr>
              <w:t>HS</w:t>
            </w:r>
          </w:p>
        </w:tc>
      </w:tr>
      <w:tr w:rsidR="00BB3AC4" w:rsidRPr="00FA1EC9" w:rsidTr="00B242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auto"/>
            <w:vAlign w:val="center"/>
          </w:tcPr>
          <w:p w:rsidR="00BB3AC4" w:rsidRPr="00FA1EC9" w:rsidRDefault="00BB3AC4" w:rsidP="00B242E0">
            <w:pPr>
              <w:spacing w:line="276" w:lineRule="auto"/>
              <w:rPr>
                <w:rFonts w:asciiTheme="minorHAnsi" w:hAnsiTheme="minorHAnsi" w:cstheme="minorHAnsi"/>
                <w:sz w:val="24"/>
                <w:szCs w:val="24"/>
              </w:rPr>
            </w:pPr>
          </w:p>
        </w:tc>
        <w:tc>
          <w:tcPr>
            <w:tcW w:w="2475" w:type="dxa"/>
            <w:shd w:val="clear" w:color="auto" w:fill="auto"/>
            <w:vAlign w:val="center"/>
          </w:tcPr>
          <w:p w:rsidR="00BB3AC4" w:rsidRPr="00FA1EC9" w:rsidRDefault="00BB3AC4" w:rsidP="00B242E0">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Number of EE ACC models provided</w:t>
            </w:r>
            <w:r w:rsidRPr="00FA1EC9">
              <w:rPr>
                <w:rFonts w:cstheme="minorHAnsi"/>
                <w:sz w:val="24"/>
                <w:szCs w:val="24"/>
              </w:rPr>
              <w:br/>
              <w:t>incentive funding (for incremental cost)</w:t>
            </w:r>
            <w:r w:rsidRPr="00FA1EC9">
              <w:rPr>
                <w:rFonts w:cstheme="minorHAnsi"/>
                <w:sz w:val="24"/>
                <w:szCs w:val="24"/>
              </w:rPr>
              <w:br/>
              <w:t>by end Year 4</w:t>
            </w:r>
          </w:p>
        </w:tc>
        <w:tc>
          <w:tcPr>
            <w:tcW w:w="1170"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3</w:t>
            </w:r>
          </w:p>
        </w:tc>
        <w:tc>
          <w:tcPr>
            <w:tcW w:w="1968"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FA1EC9">
              <w:rPr>
                <w:rFonts w:cstheme="minorHAnsi"/>
                <w:sz w:val="24"/>
                <w:szCs w:val="24"/>
                <w:lang w:eastAsia="zh-CN"/>
              </w:rPr>
              <w:t>4</w:t>
            </w:r>
          </w:p>
        </w:tc>
        <w:tc>
          <w:tcPr>
            <w:tcW w:w="3618" w:type="dxa"/>
            <w:shd w:val="clear" w:color="auto" w:fill="auto"/>
            <w:vAlign w:val="center"/>
          </w:tcPr>
          <w:p w:rsidR="00BB3AC4" w:rsidRPr="00FA1EC9" w:rsidRDefault="00BB3AC4" w:rsidP="00B242E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FA1EC9">
              <w:rPr>
                <w:rFonts w:cstheme="minorHAnsi"/>
                <w:sz w:val="24"/>
                <w:szCs w:val="24"/>
                <w:lang w:eastAsia="zh-CN"/>
              </w:rPr>
              <w:t>T</w:t>
            </w:r>
            <w:r w:rsidRPr="00FA1EC9">
              <w:rPr>
                <w:rFonts w:cstheme="minorHAnsi"/>
                <w:sz w:val="24"/>
                <w:szCs w:val="24"/>
              </w:rPr>
              <w:t xml:space="preserve">he local ACC manufacturers </w:t>
            </w:r>
            <w:r>
              <w:rPr>
                <w:rFonts w:cstheme="minorHAnsi"/>
                <w:sz w:val="24"/>
                <w:szCs w:val="24"/>
              </w:rPr>
              <w:t>commercially</w:t>
            </w:r>
            <w:r w:rsidRPr="00FA1EC9">
              <w:rPr>
                <w:rFonts w:cstheme="minorHAnsi"/>
                <w:sz w:val="24"/>
                <w:szCs w:val="24"/>
              </w:rPr>
              <w:t xml:space="preserve"> produce</w:t>
            </w:r>
            <w:r w:rsidRPr="00FA1EC9">
              <w:rPr>
                <w:rFonts w:cstheme="minorHAnsi"/>
                <w:sz w:val="24"/>
                <w:szCs w:val="24"/>
                <w:lang w:eastAsia="zh-CN"/>
              </w:rPr>
              <w:t>d</w:t>
            </w:r>
            <w:r>
              <w:rPr>
                <w:rFonts w:cstheme="minorHAnsi"/>
                <w:sz w:val="24"/>
                <w:szCs w:val="24"/>
              </w:rPr>
              <w:t xml:space="preserve"> the new</w:t>
            </w:r>
            <w:r w:rsidRPr="00FA1EC9">
              <w:rPr>
                <w:rFonts w:cstheme="minorHAnsi"/>
                <w:sz w:val="24"/>
                <w:szCs w:val="24"/>
              </w:rPr>
              <w:t xml:space="preserve"> high efficiency models of ACCs.</w:t>
            </w:r>
          </w:p>
        </w:tc>
        <w:tc>
          <w:tcPr>
            <w:tcW w:w="1710"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FA1EC9">
              <w:rPr>
                <w:rFonts w:cstheme="minorHAnsi"/>
                <w:sz w:val="24"/>
                <w:szCs w:val="24"/>
                <w:lang w:eastAsia="zh-CN"/>
              </w:rPr>
              <w:t>HS</w:t>
            </w:r>
          </w:p>
        </w:tc>
      </w:tr>
      <w:tr w:rsidR="00BB3AC4" w:rsidRPr="00FA1EC9" w:rsidTr="00B242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AEEF3" w:themeFill="accent5" w:themeFillTint="33"/>
            <w:vAlign w:val="center"/>
          </w:tcPr>
          <w:p w:rsidR="00BB3AC4" w:rsidRPr="00FA1EC9" w:rsidRDefault="00BB3AC4" w:rsidP="00B242E0">
            <w:pPr>
              <w:spacing w:line="276" w:lineRule="auto"/>
              <w:rPr>
                <w:rFonts w:asciiTheme="minorHAnsi" w:hAnsiTheme="minorHAnsi" w:cstheme="minorHAnsi"/>
                <w:sz w:val="24"/>
                <w:szCs w:val="24"/>
              </w:rPr>
            </w:pPr>
            <w:r w:rsidRPr="00FA1EC9">
              <w:rPr>
                <w:rFonts w:asciiTheme="minorHAnsi" w:hAnsiTheme="minorHAnsi" w:cstheme="minorHAnsi"/>
                <w:sz w:val="24"/>
                <w:szCs w:val="24"/>
              </w:rPr>
              <w:t>Activity 1.5.5: Monitoring and Review of the Product Commercialization Program</w:t>
            </w:r>
          </w:p>
        </w:tc>
        <w:tc>
          <w:tcPr>
            <w:tcW w:w="2475" w:type="dxa"/>
            <w:shd w:val="clear" w:color="auto" w:fill="DAEEF3" w:themeFill="accent5" w:themeFillTint="33"/>
            <w:vAlign w:val="center"/>
          </w:tcPr>
          <w:p w:rsidR="00BB3AC4" w:rsidRPr="00FA1EC9" w:rsidRDefault="00BB3AC4" w:rsidP="00B242E0">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Number of interested ACC</w:t>
            </w:r>
            <w:r w:rsidRPr="00FA1EC9">
              <w:rPr>
                <w:rFonts w:cstheme="minorHAnsi"/>
                <w:sz w:val="24"/>
                <w:szCs w:val="24"/>
              </w:rPr>
              <w:br/>
              <w:t>manufacturers that are planning to</w:t>
            </w:r>
            <w:r w:rsidRPr="00FA1EC9">
              <w:rPr>
                <w:rFonts w:cstheme="minorHAnsi"/>
                <w:sz w:val="24"/>
                <w:szCs w:val="24"/>
              </w:rPr>
              <w:br/>
              <w:t>produce or already producing the new</w:t>
            </w:r>
            <w:r w:rsidRPr="00FA1EC9">
              <w:rPr>
                <w:rFonts w:cstheme="minorHAnsi"/>
                <w:sz w:val="24"/>
                <w:szCs w:val="24"/>
              </w:rPr>
              <w:br/>
              <w:t>EE ACC models by EOP</w:t>
            </w:r>
          </w:p>
        </w:tc>
        <w:tc>
          <w:tcPr>
            <w:tcW w:w="1170" w:type="dxa"/>
            <w:shd w:val="clear" w:color="auto" w:fill="DAEEF3" w:themeFill="accent5" w:themeFillTint="33"/>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3</w:t>
            </w:r>
          </w:p>
        </w:tc>
        <w:tc>
          <w:tcPr>
            <w:tcW w:w="1968" w:type="dxa"/>
            <w:shd w:val="clear" w:color="auto" w:fill="DAEEF3" w:themeFill="accent5" w:themeFillTint="33"/>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FA1EC9">
              <w:rPr>
                <w:rFonts w:cstheme="minorHAnsi"/>
                <w:sz w:val="24"/>
                <w:szCs w:val="24"/>
                <w:lang w:eastAsia="zh-CN"/>
              </w:rPr>
              <w:t>3</w:t>
            </w:r>
          </w:p>
        </w:tc>
        <w:tc>
          <w:tcPr>
            <w:tcW w:w="3618" w:type="dxa"/>
            <w:shd w:val="clear" w:color="auto" w:fill="DAEEF3" w:themeFill="accent5" w:themeFillTint="33"/>
            <w:vAlign w:val="center"/>
          </w:tcPr>
          <w:p w:rsidR="00BB3AC4" w:rsidRPr="00FA1EC9" w:rsidRDefault="00BB3AC4" w:rsidP="00B242E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lang w:eastAsia="zh-CN"/>
              </w:rPr>
              <w:t>A</w:t>
            </w:r>
            <w:r w:rsidRPr="00FA1EC9">
              <w:rPr>
                <w:rFonts w:cstheme="minorHAnsi"/>
                <w:sz w:val="24"/>
                <w:szCs w:val="24"/>
              </w:rPr>
              <w:t>ssess</w:t>
            </w:r>
            <w:r w:rsidRPr="00FA1EC9">
              <w:rPr>
                <w:rFonts w:cstheme="minorHAnsi"/>
                <w:sz w:val="24"/>
                <w:szCs w:val="24"/>
                <w:lang w:eastAsia="zh-CN"/>
              </w:rPr>
              <w:t>ed</w:t>
            </w:r>
            <w:r w:rsidRPr="00FA1EC9">
              <w:rPr>
                <w:rFonts w:cstheme="minorHAnsi"/>
                <w:sz w:val="24"/>
                <w:szCs w:val="24"/>
              </w:rPr>
              <w:t xml:space="preserve"> the </w:t>
            </w:r>
            <w:r>
              <w:rPr>
                <w:rFonts w:cstheme="minorHAnsi"/>
                <w:sz w:val="24"/>
                <w:szCs w:val="24"/>
              </w:rPr>
              <w:t>effectiveness of the new</w:t>
            </w:r>
            <w:r w:rsidRPr="00FA1EC9">
              <w:rPr>
                <w:rFonts w:cstheme="minorHAnsi"/>
                <w:sz w:val="24"/>
                <w:szCs w:val="24"/>
              </w:rPr>
              <w:t xml:space="preserve"> EE</w:t>
            </w:r>
            <w:r>
              <w:rPr>
                <w:rFonts w:cstheme="minorHAnsi"/>
                <w:sz w:val="24"/>
                <w:szCs w:val="24"/>
              </w:rPr>
              <w:t xml:space="preserve"> ACC </w:t>
            </w:r>
            <w:r w:rsidRPr="00FA1EC9">
              <w:rPr>
                <w:rFonts w:cstheme="minorHAnsi"/>
                <w:sz w:val="24"/>
                <w:szCs w:val="24"/>
              </w:rPr>
              <w:t>product commercialization activities of the project.</w:t>
            </w:r>
          </w:p>
        </w:tc>
        <w:tc>
          <w:tcPr>
            <w:tcW w:w="1710" w:type="dxa"/>
            <w:shd w:val="clear" w:color="auto" w:fill="DAEEF3" w:themeFill="accent5" w:themeFillTint="33"/>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HS</w:t>
            </w:r>
          </w:p>
        </w:tc>
      </w:tr>
      <w:tr w:rsidR="00BB3AC4" w:rsidRPr="00FA1EC9" w:rsidTr="00B242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vAlign w:val="center"/>
          </w:tcPr>
          <w:p w:rsidR="00BB3AC4" w:rsidRPr="00FA1EC9" w:rsidRDefault="00BB3AC4" w:rsidP="00B242E0">
            <w:pPr>
              <w:spacing w:line="276" w:lineRule="auto"/>
              <w:rPr>
                <w:rFonts w:asciiTheme="minorHAnsi" w:hAnsiTheme="minorHAnsi" w:cstheme="minorHAnsi"/>
                <w:b w:val="0"/>
                <w:sz w:val="24"/>
                <w:szCs w:val="24"/>
              </w:rPr>
            </w:pPr>
            <w:r w:rsidRPr="00FA1EC9">
              <w:rPr>
                <w:rFonts w:asciiTheme="minorHAnsi" w:hAnsiTheme="minorHAnsi" w:cstheme="minorHAnsi"/>
                <w:sz w:val="24"/>
                <w:szCs w:val="24"/>
              </w:rPr>
              <w:t xml:space="preserve">Activity 1.6.1: </w:t>
            </w:r>
            <w:r w:rsidRPr="00FA1EC9">
              <w:rPr>
                <w:rFonts w:asciiTheme="minorHAnsi" w:hAnsiTheme="minorHAnsi" w:cstheme="minorHAnsi"/>
                <w:sz w:val="24"/>
                <w:szCs w:val="24"/>
                <w:u w:val="single"/>
              </w:rPr>
              <w:t>Air Conditioner Information System Design and Establishment</w:t>
            </w:r>
          </w:p>
        </w:tc>
        <w:tc>
          <w:tcPr>
            <w:tcW w:w="2475" w:type="dxa"/>
            <w:shd w:val="clear" w:color="auto" w:fill="auto"/>
            <w:vAlign w:val="center"/>
          </w:tcPr>
          <w:p w:rsidR="00BB3AC4" w:rsidRPr="00FA1EC9" w:rsidRDefault="00BB3AC4" w:rsidP="00B242E0">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Air Conditioning Market Information System (AMIS) established by end Year 1</w:t>
            </w:r>
          </w:p>
        </w:tc>
        <w:tc>
          <w:tcPr>
            <w:tcW w:w="1170"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Year 2010</w:t>
            </w:r>
          </w:p>
        </w:tc>
        <w:tc>
          <w:tcPr>
            <w:tcW w:w="1968"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FA1EC9">
              <w:rPr>
                <w:rFonts w:cstheme="minorHAnsi"/>
                <w:sz w:val="24"/>
                <w:szCs w:val="24"/>
                <w:lang w:eastAsia="zh-CN"/>
              </w:rPr>
              <w:t>Year 2012</w:t>
            </w:r>
          </w:p>
        </w:tc>
        <w:tc>
          <w:tcPr>
            <w:tcW w:w="3618" w:type="dxa"/>
            <w:shd w:val="clear" w:color="auto" w:fill="auto"/>
            <w:vAlign w:val="center"/>
          </w:tcPr>
          <w:p w:rsidR="00BB3AC4" w:rsidRPr="00FA1EC9" w:rsidRDefault="00BB3AC4" w:rsidP="00B242E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(1)  Determine</w:t>
            </w:r>
            <w:r w:rsidRPr="00FA1EC9">
              <w:rPr>
                <w:rFonts w:cstheme="minorHAnsi"/>
                <w:sz w:val="24"/>
                <w:szCs w:val="24"/>
                <w:lang w:eastAsia="zh-CN"/>
              </w:rPr>
              <w:t>d</w:t>
            </w:r>
            <w:r w:rsidRPr="00FA1EC9">
              <w:rPr>
                <w:rFonts w:cstheme="minorHAnsi"/>
                <w:sz w:val="24"/>
                <w:szCs w:val="24"/>
              </w:rPr>
              <w:t xml:space="preserve">  the  various  information  that  need  to  be collected;  (2)  Identif</w:t>
            </w:r>
            <w:r w:rsidRPr="00FA1EC9">
              <w:rPr>
                <w:rFonts w:cstheme="minorHAnsi"/>
                <w:sz w:val="24"/>
                <w:szCs w:val="24"/>
                <w:lang w:eastAsia="zh-CN"/>
              </w:rPr>
              <w:t>ied</w:t>
            </w:r>
            <w:r w:rsidRPr="00FA1EC9">
              <w:rPr>
                <w:rFonts w:cstheme="minorHAnsi"/>
                <w:sz w:val="24"/>
                <w:szCs w:val="24"/>
              </w:rPr>
              <w:t xml:space="preserve">  the  reliable  sources  of  such  information;  (3)  Establish</w:t>
            </w:r>
            <w:r w:rsidRPr="00FA1EC9">
              <w:rPr>
                <w:rFonts w:cstheme="minorHAnsi"/>
                <w:sz w:val="24"/>
                <w:szCs w:val="24"/>
                <w:lang w:eastAsia="zh-CN"/>
              </w:rPr>
              <w:t>ed</w:t>
            </w:r>
            <w:r w:rsidRPr="00FA1EC9">
              <w:rPr>
                <w:rFonts w:cstheme="minorHAnsi"/>
                <w:sz w:val="24"/>
                <w:szCs w:val="24"/>
              </w:rPr>
              <w:t xml:space="preserve">  how  such</w:t>
            </w:r>
            <w:r>
              <w:rPr>
                <w:rFonts w:cstheme="minorHAnsi"/>
                <w:sz w:val="24"/>
                <w:szCs w:val="24"/>
              </w:rPr>
              <w:t xml:space="preserve"> </w:t>
            </w:r>
            <w:r w:rsidRPr="00FA1EC9">
              <w:rPr>
                <w:rFonts w:cstheme="minorHAnsi"/>
                <w:sz w:val="24"/>
                <w:szCs w:val="24"/>
                <w:lang w:eastAsia="zh-CN"/>
              </w:rPr>
              <w:t>information  shall  be  obtained,  validated,  processed,  and  kept;  and,  (4)  Found  out  the  cost-effective way of making the information available and accessible to the ACC industry.</w:t>
            </w:r>
          </w:p>
        </w:tc>
        <w:tc>
          <w:tcPr>
            <w:tcW w:w="1710"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S</w:t>
            </w:r>
          </w:p>
        </w:tc>
      </w:tr>
      <w:tr w:rsidR="00BB3AC4" w:rsidRPr="00FA1EC9" w:rsidTr="00B242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vMerge w:val="restart"/>
            <w:shd w:val="clear" w:color="auto" w:fill="DAEEF3" w:themeFill="accent5" w:themeFillTint="33"/>
            <w:vAlign w:val="center"/>
          </w:tcPr>
          <w:p w:rsidR="00BB3AC4" w:rsidRPr="00FA1EC9" w:rsidRDefault="00BB3AC4" w:rsidP="00B242E0">
            <w:pPr>
              <w:pStyle w:val="Paragraph"/>
              <w:numPr>
                <w:ilvl w:val="0"/>
                <w:numId w:val="0"/>
              </w:numPr>
              <w:spacing w:after="0" w:line="276" w:lineRule="auto"/>
              <w:jc w:val="left"/>
              <w:rPr>
                <w:rFonts w:asciiTheme="minorHAnsi" w:hAnsiTheme="minorHAnsi" w:cstheme="minorHAnsi"/>
                <w:sz w:val="24"/>
                <w:szCs w:val="24"/>
              </w:rPr>
            </w:pPr>
            <w:r w:rsidRPr="00FA1EC9">
              <w:rPr>
                <w:rFonts w:asciiTheme="minorHAnsi" w:hAnsiTheme="minorHAnsi" w:cstheme="minorHAnsi"/>
                <w:sz w:val="24"/>
                <w:szCs w:val="24"/>
              </w:rPr>
              <w:t xml:space="preserve">Activity 1.6.2: </w:t>
            </w:r>
            <w:r w:rsidRPr="00FA1EC9">
              <w:rPr>
                <w:rFonts w:asciiTheme="minorHAnsi" w:hAnsiTheme="minorHAnsi" w:cstheme="minorHAnsi"/>
                <w:sz w:val="24"/>
                <w:szCs w:val="24"/>
                <w:u w:val="single"/>
              </w:rPr>
              <w:t>ACC Information Collection and Annual Reporting</w:t>
            </w:r>
          </w:p>
          <w:p w:rsidR="00BB3AC4" w:rsidRPr="00FA1EC9" w:rsidRDefault="00BB3AC4" w:rsidP="00B242E0">
            <w:pPr>
              <w:spacing w:line="276" w:lineRule="auto"/>
              <w:rPr>
                <w:rFonts w:asciiTheme="minorHAnsi" w:hAnsiTheme="minorHAnsi" w:cstheme="minorHAnsi"/>
                <w:b w:val="0"/>
                <w:sz w:val="24"/>
                <w:szCs w:val="24"/>
              </w:rPr>
            </w:pPr>
            <w:r w:rsidRPr="00FA1EC9">
              <w:rPr>
                <w:rFonts w:asciiTheme="minorHAnsi" w:hAnsiTheme="minorHAnsi" w:cstheme="minorHAnsi"/>
                <w:sz w:val="24"/>
                <w:szCs w:val="24"/>
              </w:rPr>
              <w:t> </w:t>
            </w:r>
          </w:p>
        </w:tc>
        <w:tc>
          <w:tcPr>
            <w:tcW w:w="2475" w:type="dxa"/>
            <w:shd w:val="clear" w:color="auto" w:fill="DAEEF3" w:themeFill="accent5" w:themeFillTint="33"/>
            <w:vAlign w:val="center"/>
          </w:tcPr>
          <w:p w:rsidR="00BB3AC4" w:rsidRPr="00FA1EC9" w:rsidRDefault="00BB3AC4" w:rsidP="00B242E0">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Average percentage of ACC manufacturers submitting reports annually to AMIS</w:t>
            </w:r>
            <w:r>
              <w:rPr>
                <w:rFonts w:cstheme="minorHAnsi"/>
                <w:sz w:val="24"/>
                <w:szCs w:val="24"/>
              </w:rPr>
              <w:t xml:space="preserve"> </w:t>
            </w:r>
            <w:r w:rsidRPr="00FA1EC9">
              <w:rPr>
                <w:rFonts w:cstheme="minorHAnsi"/>
                <w:sz w:val="24"/>
                <w:szCs w:val="24"/>
              </w:rPr>
              <w:t>starting Year 1, %</w:t>
            </w:r>
          </w:p>
        </w:tc>
        <w:tc>
          <w:tcPr>
            <w:tcW w:w="1170" w:type="dxa"/>
            <w:shd w:val="clear" w:color="auto" w:fill="DAEEF3" w:themeFill="accent5" w:themeFillTint="33"/>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100</w:t>
            </w:r>
          </w:p>
        </w:tc>
        <w:tc>
          <w:tcPr>
            <w:tcW w:w="1968" w:type="dxa"/>
            <w:shd w:val="clear" w:color="auto" w:fill="DAEEF3" w:themeFill="accent5" w:themeFillTint="33"/>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FA1EC9">
              <w:rPr>
                <w:rFonts w:cstheme="minorHAnsi"/>
                <w:sz w:val="24"/>
                <w:szCs w:val="24"/>
                <w:lang w:eastAsia="zh-CN"/>
              </w:rPr>
              <w:t>100</w:t>
            </w:r>
          </w:p>
        </w:tc>
        <w:tc>
          <w:tcPr>
            <w:tcW w:w="3618" w:type="dxa"/>
            <w:shd w:val="clear" w:color="auto" w:fill="DAEEF3" w:themeFill="accent5" w:themeFillTint="33"/>
            <w:vAlign w:val="center"/>
          </w:tcPr>
          <w:p w:rsidR="00BB3AC4" w:rsidRPr="00FA1EC9" w:rsidRDefault="00BB3AC4" w:rsidP="00B242E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lang w:eastAsia="zh-CN"/>
              </w:rPr>
              <w:t>C</w:t>
            </w:r>
            <w:r w:rsidRPr="00FA1EC9">
              <w:rPr>
                <w:rFonts w:cstheme="minorHAnsi"/>
                <w:sz w:val="24"/>
                <w:szCs w:val="24"/>
              </w:rPr>
              <w:t>ollect</w:t>
            </w:r>
            <w:r w:rsidRPr="00FA1EC9">
              <w:rPr>
                <w:rFonts w:cstheme="minorHAnsi"/>
                <w:sz w:val="24"/>
                <w:szCs w:val="24"/>
                <w:lang w:eastAsia="zh-CN"/>
              </w:rPr>
              <w:t>ed</w:t>
            </w:r>
            <w:r w:rsidRPr="00FA1EC9">
              <w:rPr>
                <w:rFonts w:cstheme="minorHAnsi"/>
                <w:sz w:val="24"/>
                <w:szCs w:val="24"/>
              </w:rPr>
              <w:t xml:space="preserve"> and annual</w:t>
            </w:r>
            <w:r w:rsidRPr="00FA1EC9">
              <w:rPr>
                <w:rFonts w:cstheme="minorHAnsi"/>
                <w:sz w:val="24"/>
                <w:szCs w:val="24"/>
                <w:lang w:eastAsia="zh-CN"/>
              </w:rPr>
              <w:t>ly</w:t>
            </w:r>
            <w:r w:rsidRPr="00FA1EC9">
              <w:rPr>
                <w:rFonts w:cstheme="minorHAnsi"/>
                <w:sz w:val="24"/>
                <w:szCs w:val="24"/>
              </w:rPr>
              <w:t xml:space="preserve"> report</w:t>
            </w:r>
            <w:r w:rsidRPr="00FA1EC9">
              <w:rPr>
                <w:rFonts w:cstheme="minorHAnsi"/>
                <w:sz w:val="24"/>
                <w:szCs w:val="24"/>
                <w:lang w:eastAsia="zh-CN"/>
              </w:rPr>
              <w:t>ed</w:t>
            </w:r>
            <w:r w:rsidRPr="00FA1EC9">
              <w:rPr>
                <w:rFonts w:cstheme="minorHAnsi"/>
                <w:sz w:val="24"/>
                <w:szCs w:val="24"/>
              </w:rPr>
              <w:t xml:space="preserve"> ACC data.</w:t>
            </w:r>
          </w:p>
        </w:tc>
        <w:tc>
          <w:tcPr>
            <w:tcW w:w="1710" w:type="dxa"/>
            <w:shd w:val="clear" w:color="auto" w:fill="DAEEF3" w:themeFill="accent5" w:themeFillTint="33"/>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FA1EC9">
              <w:rPr>
                <w:rFonts w:cstheme="minorHAnsi"/>
                <w:sz w:val="24"/>
                <w:szCs w:val="24"/>
                <w:lang w:eastAsia="zh-CN"/>
              </w:rPr>
              <w:t>HS</w:t>
            </w:r>
          </w:p>
        </w:tc>
      </w:tr>
      <w:tr w:rsidR="00BB3AC4" w:rsidRPr="00FA1EC9" w:rsidTr="00B242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DAEEF3" w:themeFill="accent5" w:themeFillTint="33"/>
            <w:vAlign w:val="center"/>
          </w:tcPr>
          <w:p w:rsidR="00BB3AC4" w:rsidRPr="00FA1EC9" w:rsidRDefault="00BB3AC4" w:rsidP="00B242E0">
            <w:pPr>
              <w:spacing w:line="276" w:lineRule="auto"/>
              <w:rPr>
                <w:rFonts w:asciiTheme="minorHAnsi" w:hAnsiTheme="minorHAnsi" w:cstheme="minorHAnsi"/>
                <w:b w:val="0"/>
                <w:sz w:val="24"/>
                <w:szCs w:val="24"/>
              </w:rPr>
            </w:pPr>
          </w:p>
        </w:tc>
        <w:tc>
          <w:tcPr>
            <w:tcW w:w="2475" w:type="dxa"/>
            <w:shd w:val="clear" w:color="auto" w:fill="DAEEF3" w:themeFill="accent5" w:themeFillTint="33"/>
            <w:vAlign w:val="center"/>
          </w:tcPr>
          <w:p w:rsidR="00BB3AC4" w:rsidRPr="00FA1EC9" w:rsidRDefault="00BB3AC4" w:rsidP="00B242E0">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Percentage of ACC manufacturers that rated the AMIS as useful by EOP, %</w:t>
            </w:r>
          </w:p>
        </w:tc>
        <w:tc>
          <w:tcPr>
            <w:tcW w:w="1170"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80</w:t>
            </w:r>
          </w:p>
        </w:tc>
        <w:tc>
          <w:tcPr>
            <w:tcW w:w="1968"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FA1EC9">
              <w:rPr>
                <w:rFonts w:cstheme="minorHAnsi"/>
                <w:sz w:val="24"/>
                <w:szCs w:val="24"/>
                <w:lang w:eastAsia="zh-CN"/>
              </w:rPr>
              <w:t>100</w:t>
            </w:r>
          </w:p>
        </w:tc>
        <w:tc>
          <w:tcPr>
            <w:tcW w:w="3618" w:type="dxa"/>
            <w:shd w:val="clear" w:color="auto" w:fill="DAEEF3" w:themeFill="accent5" w:themeFillTint="33"/>
            <w:vAlign w:val="center"/>
          </w:tcPr>
          <w:p w:rsidR="00BB3AC4" w:rsidRPr="00FA1EC9" w:rsidRDefault="00BB3AC4" w:rsidP="00B242E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 xml:space="preserve">The </w:t>
            </w:r>
            <w:r>
              <w:rPr>
                <w:rFonts w:cstheme="minorHAnsi"/>
                <w:sz w:val="24"/>
                <w:szCs w:val="24"/>
              </w:rPr>
              <w:t>final</w:t>
            </w:r>
            <w:r w:rsidRPr="00FA1EC9">
              <w:rPr>
                <w:rFonts w:cstheme="minorHAnsi"/>
                <w:sz w:val="24"/>
                <w:szCs w:val="24"/>
              </w:rPr>
              <w:t xml:space="preserve"> data report include</w:t>
            </w:r>
            <w:r w:rsidRPr="00FA1EC9">
              <w:rPr>
                <w:rFonts w:cstheme="minorHAnsi"/>
                <w:sz w:val="24"/>
                <w:szCs w:val="24"/>
                <w:lang w:eastAsia="zh-CN"/>
              </w:rPr>
              <w:t>d</w:t>
            </w:r>
            <w:r w:rsidRPr="00FA1EC9">
              <w:rPr>
                <w:rFonts w:cstheme="minorHAnsi"/>
                <w:sz w:val="24"/>
                <w:szCs w:val="24"/>
              </w:rPr>
              <w:t xml:space="preserve"> evaluation results for knowledge/skill uptake and application; and trained personnel retention.</w:t>
            </w:r>
          </w:p>
        </w:tc>
        <w:tc>
          <w:tcPr>
            <w:tcW w:w="1710"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HS</w:t>
            </w:r>
          </w:p>
        </w:tc>
      </w:tr>
      <w:tr w:rsidR="00BB3AC4" w:rsidRPr="00FA1EC9" w:rsidTr="00B242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vAlign w:val="center"/>
          </w:tcPr>
          <w:p w:rsidR="00BB3AC4" w:rsidRPr="00FA1EC9" w:rsidRDefault="00BB3AC4" w:rsidP="00B242E0">
            <w:pPr>
              <w:spacing w:line="276" w:lineRule="auto"/>
              <w:rPr>
                <w:rFonts w:asciiTheme="minorHAnsi" w:hAnsiTheme="minorHAnsi" w:cstheme="minorHAnsi"/>
                <w:b w:val="0"/>
                <w:sz w:val="24"/>
                <w:szCs w:val="24"/>
              </w:rPr>
            </w:pPr>
            <w:r w:rsidRPr="00FA1EC9">
              <w:rPr>
                <w:rFonts w:asciiTheme="minorHAnsi" w:hAnsiTheme="minorHAnsi" w:cstheme="minorHAnsi"/>
                <w:sz w:val="24"/>
                <w:szCs w:val="24"/>
              </w:rPr>
              <w:t xml:space="preserve">Activity 1.7.1: </w:t>
            </w:r>
            <w:r w:rsidRPr="00FA1EC9">
              <w:rPr>
                <w:rFonts w:asciiTheme="minorHAnsi" w:hAnsiTheme="minorHAnsi" w:cstheme="minorHAnsi"/>
                <w:sz w:val="24"/>
                <w:szCs w:val="24"/>
                <w:u w:val="single"/>
              </w:rPr>
              <w:t>AC Compressor Testing Center Establishment</w:t>
            </w:r>
          </w:p>
        </w:tc>
        <w:tc>
          <w:tcPr>
            <w:tcW w:w="2475" w:type="dxa"/>
            <w:shd w:val="clear" w:color="auto" w:fill="auto"/>
            <w:vAlign w:val="center"/>
          </w:tcPr>
          <w:p w:rsidR="00BB3AC4" w:rsidRPr="00FA1EC9" w:rsidRDefault="00BB3AC4" w:rsidP="00B242E0">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Appliance testing facility selected and established as ACC Testing Center by end Year 1</w:t>
            </w:r>
          </w:p>
        </w:tc>
        <w:tc>
          <w:tcPr>
            <w:tcW w:w="1170"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Year 2010</w:t>
            </w:r>
          </w:p>
        </w:tc>
        <w:tc>
          <w:tcPr>
            <w:tcW w:w="1968"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FA1EC9">
              <w:rPr>
                <w:rFonts w:cstheme="minorHAnsi"/>
                <w:sz w:val="24"/>
                <w:szCs w:val="24"/>
                <w:lang w:eastAsia="zh-CN"/>
              </w:rPr>
              <w:t>Year 2012</w:t>
            </w:r>
          </w:p>
        </w:tc>
        <w:tc>
          <w:tcPr>
            <w:tcW w:w="3618" w:type="dxa"/>
            <w:shd w:val="clear" w:color="auto" w:fill="auto"/>
            <w:vAlign w:val="center"/>
          </w:tcPr>
          <w:p w:rsidR="00BB3AC4" w:rsidRPr="00FA1EC9" w:rsidRDefault="00BB3AC4" w:rsidP="00B242E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FA1EC9">
              <w:rPr>
                <w:rFonts w:cstheme="minorHAnsi"/>
                <w:sz w:val="24"/>
                <w:szCs w:val="24"/>
                <w:lang w:eastAsia="zh-CN"/>
              </w:rPr>
              <w:t>The sub-contrast was signed in 2012.</w:t>
            </w:r>
          </w:p>
        </w:tc>
        <w:tc>
          <w:tcPr>
            <w:tcW w:w="1710"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FA1EC9">
              <w:rPr>
                <w:rFonts w:cstheme="minorHAnsi"/>
                <w:sz w:val="24"/>
                <w:szCs w:val="24"/>
                <w:lang w:eastAsia="zh-CN"/>
              </w:rPr>
              <w:t>HS</w:t>
            </w:r>
          </w:p>
        </w:tc>
      </w:tr>
      <w:tr w:rsidR="00BB3AC4" w:rsidRPr="00FA1EC9" w:rsidTr="00B242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AEEF3" w:themeFill="accent5" w:themeFillTint="33"/>
            <w:vAlign w:val="center"/>
          </w:tcPr>
          <w:p w:rsidR="00BB3AC4" w:rsidRPr="00FA1EC9" w:rsidRDefault="00BB3AC4" w:rsidP="00B242E0">
            <w:pPr>
              <w:spacing w:line="276" w:lineRule="auto"/>
              <w:rPr>
                <w:rFonts w:asciiTheme="minorHAnsi" w:hAnsiTheme="minorHAnsi" w:cstheme="minorHAnsi"/>
                <w:b w:val="0"/>
                <w:sz w:val="24"/>
                <w:szCs w:val="24"/>
              </w:rPr>
            </w:pPr>
            <w:r w:rsidRPr="00FA1EC9">
              <w:rPr>
                <w:rFonts w:asciiTheme="minorHAnsi" w:hAnsiTheme="minorHAnsi" w:cstheme="minorHAnsi"/>
                <w:sz w:val="24"/>
                <w:szCs w:val="24"/>
              </w:rPr>
              <w:t xml:space="preserve">Activity 1.7.2: </w:t>
            </w:r>
            <w:r w:rsidRPr="00FA1EC9">
              <w:rPr>
                <w:rFonts w:asciiTheme="minorHAnsi" w:hAnsiTheme="minorHAnsi" w:cstheme="minorHAnsi"/>
                <w:sz w:val="24"/>
                <w:szCs w:val="24"/>
                <w:u w:val="single"/>
              </w:rPr>
              <w:t>ACC Product Testing</w:t>
            </w:r>
          </w:p>
        </w:tc>
        <w:tc>
          <w:tcPr>
            <w:tcW w:w="2475" w:type="dxa"/>
            <w:shd w:val="clear" w:color="auto" w:fill="DAEEF3" w:themeFill="accent5" w:themeFillTint="33"/>
            <w:vAlign w:val="center"/>
          </w:tcPr>
          <w:p w:rsidR="00BB3AC4" w:rsidRPr="00FA1EC9" w:rsidRDefault="00BB3AC4" w:rsidP="00B242E0">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Percentage of ACC manufacturers that participated in product testing by EOP, %</w:t>
            </w:r>
          </w:p>
        </w:tc>
        <w:tc>
          <w:tcPr>
            <w:tcW w:w="1170"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100</w:t>
            </w:r>
          </w:p>
        </w:tc>
        <w:tc>
          <w:tcPr>
            <w:tcW w:w="1968"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FA1EC9">
              <w:rPr>
                <w:rFonts w:cstheme="minorHAnsi"/>
                <w:sz w:val="24"/>
                <w:szCs w:val="24"/>
                <w:lang w:eastAsia="zh-CN"/>
              </w:rPr>
              <w:t>100</w:t>
            </w:r>
          </w:p>
        </w:tc>
        <w:tc>
          <w:tcPr>
            <w:tcW w:w="3618"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FA1EC9">
              <w:rPr>
                <w:rFonts w:cstheme="minorHAnsi"/>
                <w:sz w:val="24"/>
                <w:szCs w:val="24"/>
                <w:lang w:eastAsia="zh-CN"/>
              </w:rPr>
              <w:t>Testing Report.</w:t>
            </w:r>
          </w:p>
        </w:tc>
        <w:tc>
          <w:tcPr>
            <w:tcW w:w="1710" w:type="dxa"/>
            <w:shd w:val="clear" w:color="auto" w:fill="DAEEF3" w:themeFill="accent5" w:themeFillTint="33"/>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FA1EC9">
              <w:rPr>
                <w:rFonts w:cstheme="minorHAnsi"/>
                <w:sz w:val="24"/>
                <w:szCs w:val="24"/>
                <w:lang w:eastAsia="zh-CN"/>
              </w:rPr>
              <w:t>HS</w:t>
            </w:r>
          </w:p>
        </w:tc>
      </w:tr>
      <w:tr w:rsidR="00BB3AC4" w:rsidRPr="00FA1EC9" w:rsidTr="00B242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vMerge w:val="restart"/>
            <w:shd w:val="clear" w:color="auto" w:fill="auto"/>
            <w:vAlign w:val="center"/>
          </w:tcPr>
          <w:p w:rsidR="00BB3AC4" w:rsidRPr="00FA1EC9" w:rsidRDefault="00BB3AC4" w:rsidP="00B242E0">
            <w:pPr>
              <w:spacing w:line="276" w:lineRule="auto"/>
              <w:rPr>
                <w:rFonts w:asciiTheme="minorHAnsi" w:hAnsiTheme="minorHAnsi" w:cstheme="minorHAnsi"/>
                <w:b w:val="0"/>
                <w:sz w:val="24"/>
                <w:szCs w:val="24"/>
              </w:rPr>
            </w:pPr>
            <w:r w:rsidRPr="00FA1EC9">
              <w:rPr>
                <w:rFonts w:asciiTheme="minorHAnsi" w:hAnsiTheme="minorHAnsi" w:cstheme="minorHAnsi"/>
                <w:sz w:val="24"/>
                <w:szCs w:val="24"/>
              </w:rPr>
              <w:t xml:space="preserve">Activity 1.7.3: </w:t>
            </w:r>
            <w:r w:rsidRPr="00FA1EC9">
              <w:rPr>
                <w:rFonts w:asciiTheme="minorHAnsi" w:hAnsiTheme="minorHAnsi" w:cstheme="minorHAnsi"/>
                <w:sz w:val="24"/>
                <w:szCs w:val="24"/>
                <w:u w:val="single"/>
              </w:rPr>
              <w:t>ACC Product Testing Results Reporting</w:t>
            </w:r>
          </w:p>
        </w:tc>
        <w:tc>
          <w:tcPr>
            <w:tcW w:w="2475" w:type="dxa"/>
            <w:shd w:val="clear" w:color="auto" w:fill="auto"/>
            <w:vAlign w:val="center"/>
          </w:tcPr>
          <w:p w:rsidR="00BB3AC4" w:rsidRPr="00FA1EC9" w:rsidRDefault="00BB3AC4" w:rsidP="00B242E0">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Percentage of manufacturers that rated the ACC Product Testing as useful &amp; good/excellent by EOP, %</w:t>
            </w:r>
          </w:p>
        </w:tc>
        <w:tc>
          <w:tcPr>
            <w:tcW w:w="1170"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80</w:t>
            </w:r>
          </w:p>
        </w:tc>
        <w:tc>
          <w:tcPr>
            <w:tcW w:w="1968"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FA1EC9">
              <w:rPr>
                <w:rFonts w:cstheme="minorHAnsi"/>
                <w:sz w:val="24"/>
                <w:szCs w:val="24"/>
                <w:lang w:eastAsia="zh-CN"/>
              </w:rPr>
              <w:t>100</w:t>
            </w:r>
          </w:p>
        </w:tc>
        <w:tc>
          <w:tcPr>
            <w:tcW w:w="3618"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Testing Report.</w:t>
            </w:r>
          </w:p>
        </w:tc>
        <w:tc>
          <w:tcPr>
            <w:tcW w:w="1710" w:type="dxa"/>
            <w:shd w:val="clear" w:color="auto" w:fill="auto"/>
            <w:vAlign w:val="center"/>
          </w:tcPr>
          <w:p w:rsidR="00BB3AC4" w:rsidRPr="00FA1EC9" w:rsidRDefault="00BB3AC4" w:rsidP="00B242E0">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A1EC9">
              <w:rPr>
                <w:rFonts w:cstheme="minorHAnsi"/>
                <w:sz w:val="24"/>
                <w:szCs w:val="24"/>
              </w:rPr>
              <w:t>HS</w:t>
            </w:r>
          </w:p>
        </w:tc>
      </w:tr>
      <w:tr w:rsidR="00BB3AC4" w:rsidRPr="00FA1EC9" w:rsidTr="00B242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auto"/>
            <w:vAlign w:val="center"/>
          </w:tcPr>
          <w:p w:rsidR="00BB3AC4" w:rsidRPr="00FA1EC9" w:rsidRDefault="00BB3AC4" w:rsidP="00B242E0">
            <w:pPr>
              <w:spacing w:line="276" w:lineRule="auto"/>
              <w:rPr>
                <w:rFonts w:asciiTheme="minorHAnsi" w:hAnsiTheme="minorHAnsi" w:cstheme="minorHAnsi"/>
                <w:b w:val="0"/>
                <w:sz w:val="24"/>
                <w:szCs w:val="24"/>
              </w:rPr>
            </w:pPr>
          </w:p>
        </w:tc>
        <w:tc>
          <w:tcPr>
            <w:tcW w:w="2475" w:type="dxa"/>
            <w:shd w:val="clear" w:color="auto" w:fill="auto"/>
            <w:vAlign w:val="center"/>
          </w:tcPr>
          <w:p w:rsidR="00BB3AC4" w:rsidRPr="00FA1EC9" w:rsidRDefault="00BB3AC4" w:rsidP="00B242E0">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Proportion of ACC manufacturers that made use of the product testing results in improving their EE ACC products by EOP, %</w:t>
            </w:r>
          </w:p>
        </w:tc>
        <w:tc>
          <w:tcPr>
            <w:tcW w:w="1170"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80</w:t>
            </w:r>
          </w:p>
        </w:tc>
        <w:tc>
          <w:tcPr>
            <w:tcW w:w="1968"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FA1EC9">
              <w:rPr>
                <w:rFonts w:cstheme="minorHAnsi"/>
                <w:sz w:val="24"/>
                <w:szCs w:val="24"/>
                <w:lang w:eastAsia="zh-CN"/>
              </w:rPr>
              <w:t>100</w:t>
            </w:r>
          </w:p>
        </w:tc>
        <w:tc>
          <w:tcPr>
            <w:tcW w:w="3618"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Testing Report.</w:t>
            </w:r>
          </w:p>
        </w:tc>
        <w:tc>
          <w:tcPr>
            <w:tcW w:w="1710" w:type="dxa"/>
            <w:shd w:val="clear" w:color="auto" w:fill="auto"/>
            <w:vAlign w:val="center"/>
          </w:tcPr>
          <w:p w:rsidR="00BB3AC4" w:rsidRPr="00FA1EC9" w:rsidRDefault="00BB3AC4" w:rsidP="00B242E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A1EC9">
              <w:rPr>
                <w:rFonts w:cstheme="minorHAnsi"/>
                <w:sz w:val="24"/>
                <w:szCs w:val="24"/>
              </w:rPr>
              <w:t>HS</w:t>
            </w:r>
          </w:p>
        </w:tc>
      </w:tr>
    </w:tbl>
    <w:p w:rsidR="00BB274B" w:rsidRPr="00CB5BD1" w:rsidRDefault="00BB274B">
      <w:pPr>
        <w:rPr>
          <w:sz w:val="24"/>
          <w:szCs w:val="24"/>
        </w:rPr>
      </w:pPr>
    </w:p>
    <w:p w:rsidR="00BB274B" w:rsidRPr="00CB5BD1" w:rsidRDefault="00BB274B" w:rsidP="00BB274B">
      <w:pPr>
        <w:rPr>
          <w:sz w:val="24"/>
          <w:szCs w:val="24"/>
        </w:rPr>
      </w:pPr>
    </w:p>
    <w:p w:rsidR="00BB274B" w:rsidRPr="00CB5BD1" w:rsidRDefault="00BB274B" w:rsidP="00BB274B">
      <w:pPr>
        <w:tabs>
          <w:tab w:val="left" w:pos="4440"/>
        </w:tabs>
        <w:rPr>
          <w:sz w:val="24"/>
          <w:szCs w:val="24"/>
        </w:rPr>
      </w:pPr>
      <w:r w:rsidRPr="00CB5BD1">
        <w:rPr>
          <w:sz w:val="24"/>
          <w:szCs w:val="24"/>
        </w:rPr>
        <w:tab/>
      </w:r>
    </w:p>
    <w:p w:rsidR="00BB274B" w:rsidRPr="00CB5BD1" w:rsidRDefault="00BB274B" w:rsidP="00BB274B">
      <w:pPr>
        <w:rPr>
          <w:sz w:val="24"/>
          <w:szCs w:val="24"/>
        </w:rPr>
      </w:pPr>
    </w:p>
    <w:p w:rsidR="00DA73CB" w:rsidRPr="00CB5BD1" w:rsidRDefault="00DA73CB" w:rsidP="00BB274B">
      <w:pPr>
        <w:rPr>
          <w:sz w:val="24"/>
          <w:szCs w:val="24"/>
        </w:rPr>
        <w:sectPr w:rsidR="00DA73CB" w:rsidRPr="00CB5BD1" w:rsidSect="00ED1C37">
          <w:pgSz w:w="15840" w:h="12240" w:orient="landscape"/>
          <w:pgMar w:top="1440" w:right="1080" w:bottom="1440" w:left="1080" w:header="720" w:footer="432" w:gutter="0"/>
          <w:cols w:space="720"/>
          <w:docGrid w:linePitch="360"/>
        </w:sectPr>
      </w:pPr>
    </w:p>
    <w:p w:rsidR="00F0754D" w:rsidRPr="00CB5BD1" w:rsidRDefault="00F0754D" w:rsidP="00DA73CB">
      <w:pPr>
        <w:shd w:val="clear" w:color="auto" w:fill="000000" w:themeFill="text1"/>
        <w:spacing w:after="100" w:afterAutospacing="1"/>
        <w:ind w:left="1440" w:hanging="1440"/>
        <w:jc w:val="center"/>
        <w:rPr>
          <w:rFonts w:asciiTheme="majorHAnsi" w:hAnsiTheme="majorHAnsi"/>
          <w:b/>
          <w:bCs/>
          <w:color w:val="FFFFFF" w:themeColor="background1"/>
          <w:sz w:val="28"/>
          <w:szCs w:val="28"/>
        </w:rPr>
      </w:pPr>
      <w:r w:rsidRPr="00CB5BD1">
        <w:rPr>
          <w:rFonts w:asciiTheme="majorHAnsi" w:hAnsiTheme="majorHAnsi"/>
          <w:b/>
          <w:bCs/>
          <w:color w:val="FFFFFF" w:themeColor="background1"/>
          <w:sz w:val="28"/>
          <w:szCs w:val="28"/>
        </w:rPr>
        <w:t>ANNEX 1</w:t>
      </w:r>
      <w:r w:rsidR="00DA73CB" w:rsidRPr="00CB5BD1">
        <w:rPr>
          <w:rFonts w:asciiTheme="majorHAnsi" w:hAnsiTheme="majorHAnsi"/>
          <w:b/>
          <w:bCs/>
          <w:color w:val="FFFFFF" w:themeColor="background1"/>
          <w:sz w:val="28"/>
          <w:szCs w:val="28"/>
        </w:rPr>
        <w:t>1</w:t>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r>
      <w:r w:rsidRPr="00CB5BD1">
        <w:rPr>
          <w:rFonts w:asciiTheme="majorHAnsi" w:hAnsiTheme="majorHAnsi"/>
          <w:b/>
          <w:bCs/>
          <w:sz w:val="28"/>
          <w:szCs w:val="28"/>
        </w:rPr>
        <w:t xml:space="preserve">SAMPLE DATA GATHERING FORM </w:t>
      </w:r>
    </w:p>
    <w:p w:rsidR="00F0754D" w:rsidRPr="00CB5BD1" w:rsidRDefault="00F0754D" w:rsidP="00DA73CB">
      <w:pPr>
        <w:tabs>
          <w:tab w:val="left" w:pos="4260"/>
        </w:tabs>
        <w:spacing w:before="100" w:beforeAutospacing="1" w:after="100" w:afterAutospacing="1"/>
        <w:rPr>
          <w:sz w:val="24"/>
          <w:szCs w:val="24"/>
        </w:rPr>
      </w:pPr>
      <w:r w:rsidRPr="00CB5BD1">
        <w:rPr>
          <w:sz w:val="24"/>
          <w:szCs w:val="24"/>
        </w:rPr>
        <w:tab/>
      </w:r>
      <w:r w:rsidRPr="00CB5BD1">
        <w:rPr>
          <w:noProof/>
          <w:sz w:val="24"/>
          <w:szCs w:val="24"/>
          <w:lang w:eastAsia="zh-CN"/>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4697095" cy="6595110"/>
            <wp:effectExtent l="19050" t="0" r="8255" b="0"/>
            <wp:wrapSquare wrapText="bothSides"/>
            <wp:docPr id="8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7095" cy="65951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p>
    <w:p w:rsidR="00F0754D" w:rsidRPr="00CB5BD1" w:rsidRDefault="00F0754D" w:rsidP="00F0754D">
      <w:pPr>
        <w:rPr>
          <w:sz w:val="24"/>
          <w:szCs w:val="24"/>
        </w:rPr>
        <w:sectPr w:rsidR="00F0754D" w:rsidRPr="00CB5BD1" w:rsidSect="00DA73CB">
          <w:pgSz w:w="12240" w:h="15840"/>
          <w:pgMar w:top="1440" w:right="1080" w:bottom="1440" w:left="1080" w:header="720" w:footer="432" w:gutter="0"/>
          <w:cols w:space="720"/>
          <w:docGrid w:linePitch="360"/>
        </w:sectPr>
      </w:pPr>
    </w:p>
    <w:p w:rsidR="00F0754D" w:rsidRPr="00CB5BD1" w:rsidRDefault="00F0754D" w:rsidP="00C4067B">
      <w:pPr>
        <w:spacing w:before="100" w:beforeAutospacing="1" w:after="100" w:afterAutospacing="1"/>
        <w:rPr>
          <w:sz w:val="24"/>
          <w:szCs w:val="24"/>
        </w:rPr>
        <w:sectPr w:rsidR="00F0754D" w:rsidRPr="00CB5BD1" w:rsidSect="00F0754D">
          <w:pgSz w:w="15840" w:h="12240" w:orient="landscape"/>
          <w:pgMar w:top="1080" w:right="1440" w:bottom="1080" w:left="1440" w:header="720" w:footer="432" w:gutter="0"/>
          <w:cols w:space="720"/>
          <w:docGrid w:linePitch="360"/>
        </w:sectPr>
      </w:pPr>
      <w:r w:rsidRPr="00CB5BD1">
        <w:rPr>
          <w:noProof/>
          <w:sz w:val="24"/>
          <w:szCs w:val="24"/>
          <w:lang w:eastAsia="zh-CN"/>
        </w:rPr>
        <w:drawing>
          <wp:anchor distT="0" distB="0" distL="114300" distR="114300" simplePos="0" relativeHeight="251659264" behindDoc="0" locked="0" layoutInCell="1" allowOverlap="1">
            <wp:simplePos x="933450" y="752475"/>
            <wp:positionH relativeFrom="margin">
              <wp:align>center</wp:align>
            </wp:positionH>
            <wp:positionV relativeFrom="margin">
              <wp:align>center</wp:align>
            </wp:positionV>
            <wp:extent cx="8581390" cy="5375910"/>
            <wp:effectExtent l="19050" t="19050" r="10160" b="15240"/>
            <wp:wrapSquare wrapText="bothSides"/>
            <wp:docPr id="2" name="图片 1" descr="附件-产品能效信息调查表 - Microso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附件-产品能效信息调查表 - Microsoft Word"/>
                    <pic:cNvPicPr>
                      <a:picLocks noChangeAspect="1"/>
                    </pic:cNvPicPr>
                  </pic:nvPicPr>
                  <pic:blipFill rotWithShape="1">
                    <a:blip r:embed="rId15" cstate="print">
                      <a:extLst>
                        <a:ext uri="{28A0092B-C50C-407E-A947-70E740481C1C}">
                          <a14:useLocalDpi xmlns:a14="http://schemas.microsoft.com/office/drawing/2010/main" val="0"/>
                        </a:ext>
                      </a:extLst>
                    </a:blip>
                    <a:srcRect l="13846" t="8144" r="14326" b="8853"/>
                    <a:stretch/>
                  </pic:blipFill>
                  <pic:spPr>
                    <a:xfrm>
                      <a:off x="0" y="0"/>
                      <a:ext cx="8581390" cy="5375910"/>
                    </a:xfrm>
                    <a:prstGeom prst="rect">
                      <a:avLst/>
                    </a:prstGeom>
                    <a:ln>
                      <a:solidFill>
                        <a:schemeClr val="tx1"/>
                      </a:solidFill>
                    </a:ln>
                  </pic:spPr>
                </pic:pic>
              </a:graphicData>
            </a:graphic>
          </wp:anchor>
        </w:drawing>
      </w:r>
    </w:p>
    <w:p w:rsidR="00F0754D" w:rsidRPr="00CB5BD1" w:rsidRDefault="00284E93" w:rsidP="00EB0BC8">
      <w:pPr>
        <w:spacing w:before="100" w:beforeAutospacing="1" w:after="100" w:afterAutospacing="1"/>
        <w:rPr>
          <w:sz w:val="24"/>
          <w:szCs w:val="24"/>
        </w:rPr>
        <w:sectPr w:rsidR="00F0754D" w:rsidRPr="00CB5BD1" w:rsidSect="00F0754D">
          <w:pgSz w:w="15840" w:h="12240" w:orient="landscape"/>
          <w:pgMar w:top="1080" w:right="1440" w:bottom="1080" w:left="1440" w:header="720" w:footer="432" w:gutter="0"/>
          <w:cols w:space="720"/>
          <w:docGrid w:linePitch="360"/>
        </w:sectPr>
      </w:pPr>
      <w:r w:rsidRPr="00CB5BD1">
        <w:rPr>
          <w:noProof/>
          <w:sz w:val="24"/>
          <w:szCs w:val="24"/>
          <w:lang w:eastAsia="zh-CN"/>
        </w:rPr>
        <w:drawing>
          <wp:anchor distT="0" distB="0" distL="114300" distR="114300" simplePos="0" relativeHeight="251660288" behindDoc="0" locked="0" layoutInCell="1" allowOverlap="1">
            <wp:simplePos x="933450" y="704850"/>
            <wp:positionH relativeFrom="margin">
              <wp:align>center</wp:align>
            </wp:positionH>
            <wp:positionV relativeFrom="margin">
              <wp:align>center</wp:align>
            </wp:positionV>
            <wp:extent cx="8740775" cy="5467350"/>
            <wp:effectExtent l="19050" t="19050" r="22225" b="19050"/>
            <wp:wrapSquare wrapText="bothSides"/>
            <wp:docPr id="15" name="图片 4" descr="附件-产品能效信息调查表 - Microso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附件-产品能效信息调查表 - Microsoft Word"/>
                    <pic:cNvPicPr>
                      <a:picLocks noChangeAspect="1"/>
                    </pic:cNvPicPr>
                  </pic:nvPicPr>
                  <pic:blipFill rotWithShape="1">
                    <a:blip r:embed="rId16" cstate="print">
                      <a:extLst>
                        <a:ext uri="{28A0092B-C50C-407E-A947-70E740481C1C}">
                          <a14:useLocalDpi xmlns:a14="http://schemas.microsoft.com/office/drawing/2010/main" val="0"/>
                        </a:ext>
                      </a:extLst>
                    </a:blip>
                    <a:srcRect l="14808" t="8676" r="14326" b="9562"/>
                    <a:stretch/>
                  </pic:blipFill>
                  <pic:spPr>
                    <a:xfrm>
                      <a:off x="0" y="0"/>
                      <a:ext cx="8740775" cy="5467350"/>
                    </a:xfrm>
                    <a:prstGeom prst="rect">
                      <a:avLst/>
                    </a:prstGeom>
                    <a:ln>
                      <a:solidFill>
                        <a:schemeClr val="tx1"/>
                      </a:solidFill>
                    </a:ln>
                  </pic:spPr>
                </pic:pic>
              </a:graphicData>
            </a:graphic>
          </wp:anchor>
        </w:drawing>
      </w:r>
    </w:p>
    <w:p w:rsidR="00EB0BC8" w:rsidRPr="00CB5BD1" w:rsidRDefault="00EB0BC8" w:rsidP="00C4067B">
      <w:pPr>
        <w:shd w:val="clear" w:color="auto" w:fill="000000" w:themeFill="text1"/>
        <w:spacing w:before="100" w:beforeAutospacing="1" w:after="100" w:afterAutospacing="1"/>
        <w:ind w:left="1440" w:hanging="1440"/>
        <w:jc w:val="center"/>
        <w:rPr>
          <w:rFonts w:asciiTheme="majorHAnsi" w:hAnsiTheme="majorHAnsi"/>
          <w:b/>
          <w:bCs/>
          <w:color w:val="FFFFFF" w:themeColor="background1"/>
          <w:sz w:val="28"/>
          <w:szCs w:val="28"/>
        </w:rPr>
      </w:pPr>
      <w:r w:rsidRPr="00CB5BD1">
        <w:rPr>
          <w:rFonts w:asciiTheme="majorHAnsi" w:hAnsiTheme="majorHAnsi"/>
          <w:b/>
          <w:bCs/>
          <w:color w:val="FFFFFF" w:themeColor="background1"/>
          <w:sz w:val="28"/>
          <w:szCs w:val="28"/>
        </w:rPr>
        <w:t xml:space="preserve">ANNEX </w:t>
      </w:r>
      <w:r w:rsidR="00DA73CB" w:rsidRPr="00CB5BD1">
        <w:rPr>
          <w:rFonts w:asciiTheme="majorHAnsi" w:hAnsiTheme="majorHAnsi"/>
          <w:b/>
          <w:bCs/>
          <w:color w:val="FFFFFF" w:themeColor="background1"/>
          <w:sz w:val="28"/>
          <w:szCs w:val="28"/>
        </w:rPr>
        <w:t>12</w:t>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r>
      <w:r w:rsidR="00B41E87" w:rsidRPr="00CB5BD1">
        <w:rPr>
          <w:rFonts w:asciiTheme="majorHAnsi" w:hAnsiTheme="majorHAnsi"/>
          <w:b/>
          <w:bCs/>
          <w:color w:val="FFFFFF" w:themeColor="background1"/>
          <w:sz w:val="28"/>
          <w:szCs w:val="28"/>
        </w:rPr>
        <w:tab/>
      </w:r>
      <w:r w:rsidR="00B41E87" w:rsidRPr="00CB5BD1">
        <w:rPr>
          <w:rFonts w:asciiTheme="majorHAnsi" w:hAnsiTheme="majorHAnsi"/>
          <w:b/>
          <w:bCs/>
          <w:color w:val="FFFFFF" w:themeColor="background1"/>
          <w:sz w:val="28"/>
          <w:szCs w:val="28"/>
        </w:rPr>
        <w:tab/>
      </w:r>
      <w:r w:rsidR="00B41E87" w:rsidRPr="00CB5BD1">
        <w:rPr>
          <w:rFonts w:asciiTheme="majorHAnsi" w:hAnsiTheme="majorHAnsi"/>
          <w:b/>
          <w:bCs/>
          <w:color w:val="FFFFFF" w:themeColor="background1"/>
          <w:sz w:val="28"/>
          <w:szCs w:val="28"/>
        </w:rPr>
        <w:tab/>
      </w:r>
      <w:r w:rsidR="00DA73CB" w:rsidRPr="00CB5BD1">
        <w:rPr>
          <w:rFonts w:asciiTheme="majorHAnsi" w:hAnsiTheme="majorHAnsi"/>
          <w:b/>
          <w:bCs/>
          <w:color w:val="FFFFFF" w:themeColor="background1"/>
          <w:sz w:val="28"/>
          <w:szCs w:val="28"/>
        </w:rPr>
        <w:tab/>
      </w:r>
      <w:r w:rsidR="00DA73CB" w:rsidRPr="00CB5BD1">
        <w:rPr>
          <w:rFonts w:asciiTheme="majorHAnsi" w:hAnsiTheme="majorHAnsi"/>
          <w:b/>
          <w:bCs/>
          <w:color w:val="FFFFFF" w:themeColor="background1"/>
          <w:sz w:val="28"/>
          <w:szCs w:val="28"/>
        </w:rPr>
        <w:tab/>
      </w:r>
      <w:r w:rsidR="00DA73CB" w:rsidRPr="00CB5BD1">
        <w:rPr>
          <w:rFonts w:asciiTheme="majorHAnsi" w:hAnsiTheme="majorHAnsi"/>
          <w:b/>
          <w:bCs/>
          <w:color w:val="FFFFFF" w:themeColor="background1"/>
          <w:sz w:val="28"/>
          <w:szCs w:val="28"/>
        </w:rPr>
        <w:tab/>
      </w:r>
      <w:r w:rsidR="00DA73CB" w:rsidRPr="00CB5BD1">
        <w:rPr>
          <w:rFonts w:asciiTheme="majorHAnsi" w:hAnsiTheme="majorHAnsi"/>
          <w:b/>
          <w:bCs/>
          <w:color w:val="FFFFFF" w:themeColor="background1"/>
          <w:sz w:val="28"/>
          <w:szCs w:val="28"/>
        </w:rPr>
        <w:tab/>
      </w:r>
      <w:r w:rsidR="00B41E87" w:rsidRPr="00CB5BD1">
        <w:rPr>
          <w:rFonts w:asciiTheme="majorHAnsi" w:hAnsiTheme="majorHAnsi"/>
          <w:b/>
          <w:bCs/>
          <w:sz w:val="28"/>
          <w:szCs w:val="28"/>
        </w:rPr>
        <w:t>SUMMARY OF RESULTS FOR TESTED RACs</w:t>
      </w:r>
    </w:p>
    <w:tbl>
      <w:tblPr>
        <w:tblStyle w:val="LightGrid-Accent5"/>
        <w:tblW w:w="10157" w:type="dxa"/>
        <w:jc w:val="center"/>
        <w:tblLook w:val="0420" w:firstRow="1" w:lastRow="0" w:firstColumn="0" w:lastColumn="0" w:noHBand="0" w:noVBand="1"/>
      </w:tblPr>
      <w:tblGrid>
        <w:gridCol w:w="4608"/>
        <w:gridCol w:w="2384"/>
        <w:gridCol w:w="2264"/>
        <w:gridCol w:w="901"/>
      </w:tblGrid>
      <w:tr w:rsidR="00B41E87" w:rsidRPr="00CB5BD1" w:rsidTr="00B41E87">
        <w:trPr>
          <w:cnfStyle w:val="100000000000" w:firstRow="1" w:lastRow="0" w:firstColumn="0" w:lastColumn="0" w:oddVBand="0" w:evenVBand="0" w:oddHBand="0" w:evenHBand="0" w:firstRowFirstColumn="0" w:firstRowLastColumn="0" w:lastRowFirstColumn="0" w:lastRowLastColumn="0"/>
          <w:trHeight w:val="20"/>
          <w:jc w:val="center"/>
        </w:trPr>
        <w:tc>
          <w:tcPr>
            <w:tcW w:w="4608" w:type="dxa"/>
            <w:shd w:val="clear" w:color="auto" w:fill="31849B" w:themeFill="accent5" w:themeFillShade="BF"/>
            <w:vAlign w:val="center"/>
            <w:hideMark/>
          </w:tcPr>
          <w:p w:rsidR="00B41E87" w:rsidRPr="00CB5BD1" w:rsidRDefault="00B41E87" w:rsidP="00B41E87">
            <w:pPr>
              <w:pStyle w:val="ListParagraph"/>
              <w:ind w:left="0"/>
              <w:jc w:val="center"/>
              <w:rPr>
                <w:rFonts w:asciiTheme="minorHAnsi" w:hAnsiTheme="minorHAnsi" w:cstheme="minorHAnsi"/>
                <w:color w:val="FFFFFF" w:themeColor="background1"/>
                <w:sz w:val="24"/>
                <w:szCs w:val="24"/>
              </w:rPr>
            </w:pPr>
            <w:r w:rsidRPr="00CB5BD1">
              <w:rPr>
                <w:rFonts w:asciiTheme="minorHAnsi" w:hAnsiTheme="minorHAnsi" w:cstheme="minorHAnsi"/>
                <w:color w:val="FFFFFF" w:themeColor="background1"/>
                <w:sz w:val="24"/>
                <w:szCs w:val="24"/>
              </w:rPr>
              <w:t>Enterprise Name</w:t>
            </w:r>
          </w:p>
        </w:tc>
        <w:tc>
          <w:tcPr>
            <w:tcW w:w="2384" w:type="dxa"/>
            <w:shd w:val="clear" w:color="auto" w:fill="31849B" w:themeFill="accent5" w:themeFillShade="BF"/>
            <w:vAlign w:val="center"/>
            <w:hideMark/>
          </w:tcPr>
          <w:p w:rsidR="00B41E87" w:rsidRPr="00CB5BD1" w:rsidRDefault="00B41E87" w:rsidP="00B41E87">
            <w:pPr>
              <w:pStyle w:val="ListParagraph"/>
              <w:ind w:left="0"/>
              <w:jc w:val="center"/>
              <w:rPr>
                <w:rFonts w:asciiTheme="minorHAnsi" w:hAnsiTheme="minorHAnsi" w:cstheme="minorHAnsi"/>
                <w:color w:val="FFFFFF" w:themeColor="background1"/>
                <w:sz w:val="24"/>
                <w:szCs w:val="24"/>
              </w:rPr>
            </w:pPr>
            <w:r w:rsidRPr="00CB5BD1">
              <w:rPr>
                <w:rFonts w:asciiTheme="minorHAnsi" w:hAnsiTheme="minorHAnsi" w:cstheme="minorHAnsi"/>
                <w:color w:val="FFFFFF" w:themeColor="background1"/>
                <w:sz w:val="24"/>
                <w:szCs w:val="24"/>
              </w:rPr>
              <w:t>Model Number of Constant Speed Air Conditioners</w:t>
            </w:r>
          </w:p>
        </w:tc>
        <w:tc>
          <w:tcPr>
            <w:tcW w:w="2264" w:type="dxa"/>
            <w:shd w:val="clear" w:color="auto" w:fill="31849B" w:themeFill="accent5" w:themeFillShade="BF"/>
            <w:vAlign w:val="center"/>
            <w:hideMark/>
          </w:tcPr>
          <w:p w:rsidR="00B41E87" w:rsidRPr="00CB5BD1" w:rsidRDefault="00B41E87" w:rsidP="00B41E87">
            <w:pPr>
              <w:pStyle w:val="ListParagraph"/>
              <w:ind w:left="0"/>
              <w:jc w:val="center"/>
              <w:rPr>
                <w:rFonts w:asciiTheme="minorHAnsi" w:hAnsiTheme="minorHAnsi" w:cstheme="minorHAnsi"/>
                <w:color w:val="FFFFFF" w:themeColor="background1"/>
                <w:sz w:val="24"/>
                <w:szCs w:val="24"/>
              </w:rPr>
            </w:pPr>
            <w:r w:rsidRPr="00CB5BD1">
              <w:rPr>
                <w:rFonts w:asciiTheme="minorHAnsi" w:hAnsiTheme="minorHAnsi" w:cstheme="minorHAnsi"/>
                <w:color w:val="FFFFFF" w:themeColor="background1"/>
                <w:sz w:val="24"/>
                <w:szCs w:val="24"/>
              </w:rPr>
              <w:t>Model Number of Inverter Air Conditioners</w:t>
            </w:r>
          </w:p>
        </w:tc>
        <w:tc>
          <w:tcPr>
            <w:tcW w:w="901" w:type="dxa"/>
            <w:shd w:val="clear" w:color="auto" w:fill="31849B" w:themeFill="accent5" w:themeFillShade="BF"/>
            <w:vAlign w:val="center"/>
            <w:hideMark/>
          </w:tcPr>
          <w:p w:rsidR="00B41E87" w:rsidRPr="00CB5BD1" w:rsidRDefault="00B41E87" w:rsidP="00B41E87">
            <w:pPr>
              <w:pStyle w:val="ListParagraph"/>
              <w:ind w:left="0"/>
              <w:jc w:val="center"/>
              <w:rPr>
                <w:rFonts w:asciiTheme="minorHAnsi" w:hAnsiTheme="minorHAnsi" w:cstheme="minorHAnsi"/>
                <w:color w:val="FFFFFF" w:themeColor="background1"/>
                <w:sz w:val="24"/>
                <w:szCs w:val="24"/>
              </w:rPr>
            </w:pPr>
            <w:r w:rsidRPr="00CB5BD1">
              <w:rPr>
                <w:rFonts w:asciiTheme="minorHAnsi" w:hAnsiTheme="minorHAnsi" w:cstheme="minorHAnsi"/>
                <w:color w:val="FFFFFF" w:themeColor="background1"/>
                <w:sz w:val="24"/>
                <w:szCs w:val="24"/>
              </w:rPr>
              <w:t>Total</w:t>
            </w:r>
          </w:p>
        </w:tc>
      </w:tr>
      <w:tr w:rsidR="00B41E87" w:rsidRPr="00CB5BD1" w:rsidTr="00B41E87">
        <w:trPr>
          <w:cnfStyle w:val="000000100000" w:firstRow="0" w:lastRow="0" w:firstColumn="0" w:lastColumn="0" w:oddVBand="0" w:evenVBand="0" w:oddHBand="1" w:evenHBand="0" w:firstRowFirstColumn="0" w:firstRowLastColumn="0" w:lastRowFirstColumn="0" w:lastRowLastColumn="0"/>
          <w:trHeight w:val="20"/>
          <w:jc w:val="center"/>
        </w:trPr>
        <w:tc>
          <w:tcPr>
            <w:tcW w:w="4608"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Galanz (Zhongshan) Household Electric Appliances Co., Ltd</w:t>
            </w:r>
          </w:p>
        </w:tc>
        <w:tc>
          <w:tcPr>
            <w:tcW w:w="238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2</w:t>
            </w:r>
          </w:p>
        </w:tc>
        <w:tc>
          <w:tcPr>
            <w:tcW w:w="226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2</w:t>
            </w:r>
          </w:p>
        </w:tc>
        <w:tc>
          <w:tcPr>
            <w:tcW w:w="901"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4</w:t>
            </w:r>
          </w:p>
        </w:tc>
      </w:tr>
      <w:tr w:rsidR="00B41E87" w:rsidRPr="00CB5BD1" w:rsidTr="00B41E87">
        <w:trPr>
          <w:cnfStyle w:val="000000010000" w:firstRow="0" w:lastRow="0" w:firstColumn="0" w:lastColumn="0" w:oddVBand="0" w:evenVBand="0" w:oddHBand="0" w:evenHBand="1" w:firstRowFirstColumn="0" w:firstRowLastColumn="0" w:lastRowFirstColumn="0" w:lastRowLastColumn="0"/>
          <w:trHeight w:val="20"/>
          <w:jc w:val="center"/>
        </w:trPr>
        <w:tc>
          <w:tcPr>
            <w:tcW w:w="4608"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Shanghai Mitsubishi Electric &amp;</w:t>
            </w:r>
            <w:r w:rsidR="00371482">
              <w:rPr>
                <w:rFonts w:cstheme="minorHAnsi"/>
                <w:sz w:val="24"/>
                <w:szCs w:val="24"/>
              </w:rPr>
              <w:t xml:space="preserve"> </w:t>
            </w:r>
            <w:r w:rsidRPr="00CB5BD1">
              <w:rPr>
                <w:rFonts w:cstheme="minorHAnsi"/>
                <w:sz w:val="24"/>
                <w:szCs w:val="24"/>
              </w:rPr>
              <w:t>Shangling Air Conditioner Electric Appliance Co., Ltd</w:t>
            </w:r>
          </w:p>
        </w:tc>
        <w:tc>
          <w:tcPr>
            <w:tcW w:w="238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w:t>
            </w:r>
          </w:p>
        </w:tc>
        <w:tc>
          <w:tcPr>
            <w:tcW w:w="226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3</w:t>
            </w:r>
          </w:p>
        </w:tc>
        <w:tc>
          <w:tcPr>
            <w:tcW w:w="901"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3</w:t>
            </w:r>
          </w:p>
        </w:tc>
      </w:tr>
      <w:tr w:rsidR="00B41E87" w:rsidRPr="00CB5BD1" w:rsidTr="00B41E87">
        <w:trPr>
          <w:cnfStyle w:val="000000100000" w:firstRow="0" w:lastRow="0" w:firstColumn="0" w:lastColumn="0" w:oddVBand="0" w:evenVBand="0" w:oddHBand="1" w:evenHBand="0" w:firstRowFirstColumn="0" w:firstRowLastColumn="0" w:lastRowFirstColumn="0" w:lastRowLastColumn="0"/>
          <w:trHeight w:val="20"/>
          <w:jc w:val="center"/>
        </w:trPr>
        <w:tc>
          <w:tcPr>
            <w:tcW w:w="4608"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Sichuan Changhong Air Conditioner Co., Ltd</w:t>
            </w:r>
          </w:p>
        </w:tc>
        <w:tc>
          <w:tcPr>
            <w:tcW w:w="238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2</w:t>
            </w:r>
          </w:p>
        </w:tc>
        <w:tc>
          <w:tcPr>
            <w:tcW w:w="226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2</w:t>
            </w:r>
          </w:p>
        </w:tc>
        <w:tc>
          <w:tcPr>
            <w:tcW w:w="901"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4</w:t>
            </w:r>
          </w:p>
        </w:tc>
      </w:tr>
      <w:tr w:rsidR="00B41E87" w:rsidRPr="00CB5BD1" w:rsidTr="00B41E87">
        <w:trPr>
          <w:cnfStyle w:val="000000010000" w:firstRow="0" w:lastRow="0" w:firstColumn="0" w:lastColumn="0" w:oddVBand="0" w:evenVBand="0" w:oddHBand="0" w:evenHBand="1" w:firstRowFirstColumn="0" w:firstRowLastColumn="0" w:lastRowFirstColumn="0" w:lastRowLastColumn="0"/>
          <w:trHeight w:val="20"/>
          <w:jc w:val="center"/>
        </w:trPr>
        <w:tc>
          <w:tcPr>
            <w:tcW w:w="4608"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China Yangzi Group Chuzhou Yangzi Air Conditioner Co., Ltd</w:t>
            </w:r>
          </w:p>
        </w:tc>
        <w:tc>
          <w:tcPr>
            <w:tcW w:w="238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3</w:t>
            </w:r>
          </w:p>
        </w:tc>
        <w:tc>
          <w:tcPr>
            <w:tcW w:w="226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w:t>
            </w:r>
          </w:p>
        </w:tc>
        <w:tc>
          <w:tcPr>
            <w:tcW w:w="901"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3</w:t>
            </w:r>
          </w:p>
        </w:tc>
      </w:tr>
      <w:tr w:rsidR="00B41E87" w:rsidRPr="00CB5BD1" w:rsidTr="00B41E87">
        <w:trPr>
          <w:cnfStyle w:val="000000100000" w:firstRow="0" w:lastRow="0" w:firstColumn="0" w:lastColumn="0" w:oddVBand="0" w:evenVBand="0" w:oddHBand="1" w:evenHBand="0" w:firstRowFirstColumn="0" w:firstRowLastColumn="0" w:lastRowFirstColumn="0" w:lastRowLastColumn="0"/>
          <w:trHeight w:val="20"/>
          <w:jc w:val="center"/>
        </w:trPr>
        <w:tc>
          <w:tcPr>
            <w:tcW w:w="4608"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Ningbo Aux Air Conditioner Co., Ltd</w:t>
            </w:r>
          </w:p>
        </w:tc>
        <w:tc>
          <w:tcPr>
            <w:tcW w:w="238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3</w:t>
            </w:r>
          </w:p>
        </w:tc>
        <w:tc>
          <w:tcPr>
            <w:tcW w:w="226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2</w:t>
            </w:r>
          </w:p>
        </w:tc>
        <w:tc>
          <w:tcPr>
            <w:tcW w:w="901"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5</w:t>
            </w:r>
          </w:p>
        </w:tc>
      </w:tr>
      <w:tr w:rsidR="00B41E87" w:rsidRPr="00CB5BD1" w:rsidTr="00B41E87">
        <w:trPr>
          <w:cnfStyle w:val="000000010000" w:firstRow="0" w:lastRow="0" w:firstColumn="0" w:lastColumn="0" w:oddVBand="0" w:evenVBand="0" w:oddHBand="0" w:evenHBand="1" w:firstRowFirstColumn="0" w:firstRowLastColumn="0" w:lastRowFirstColumn="0" w:lastRowLastColumn="0"/>
          <w:trHeight w:val="20"/>
          <w:jc w:val="center"/>
        </w:trPr>
        <w:tc>
          <w:tcPr>
            <w:tcW w:w="4608"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Hisensekelon Electrical Holdings Co., Ltd</w:t>
            </w:r>
          </w:p>
        </w:tc>
        <w:tc>
          <w:tcPr>
            <w:tcW w:w="238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2</w:t>
            </w:r>
          </w:p>
        </w:tc>
        <w:tc>
          <w:tcPr>
            <w:tcW w:w="226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7</w:t>
            </w:r>
          </w:p>
        </w:tc>
        <w:tc>
          <w:tcPr>
            <w:tcW w:w="901"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9</w:t>
            </w:r>
          </w:p>
        </w:tc>
      </w:tr>
      <w:tr w:rsidR="00B41E87" w:rsidRPr="00CB5BD1" w:rsidTr="00B41E87">
        <w:trPr>
          <w:cnfStyle w:val="000000100000" w:firstRow="0" w:lastRow="0" w:firstColumn="0" w:lastColumn="0" w:oddVBand="0" w:evenVBand="0" w:oddHBand="1" w:evenHBand="0" w:firstRowFirstColumn="0" w:firstRowLastColumn="0" w:lastRowFirstColumn="0" w:lastRowLastColumn="0"/>
          <w:trHeight w:val="20"/>
          <w:jc w:val="center"/>
        </w:trPr>
        <w:tc>
          <w:tcPr>
            <w:tcW w:w="4608"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Guangdong Chigo Air Conditioner Co., Ltd</w:t>
            </w:r>
          </w:p>
        </w:tc>
        <w:tc>
          <w:tcPr>
            <w:tcW w:w="238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4</w:t>
            </w:r>
          </w:p>
        </w:tc>
        <w:tc>
          <w:tcPr>
            <w:tcW w:w="226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3</w:t>
            </w:r>
          </w:p>
        </w:tc>
        <w:tc>
          <w:tcPr>
            <w:tcW w:w="901"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7</w:t>
            </w:r>
          </w:p>
        </w:tc>
      </w:tr>
      <w:tr w:rsidR="00B41E87" w:rsidRPr="00CB5BD1" w:rsidTr="00B41E87">
        <w:trPr>
          <w:cnfStyle w:val="000000010000" w:firstRow="0" w:lastRow="0" w:firstColumn="0" w:lastColumn="0" w:oddVBand="0" w:evenVBand="0" w:oddHBand="0" w:evenHBand="1" w:firstRowFirstColumn="0" w:firstRowLastColumn="0" w:lastRowFirstColumn="0" w:lastRowLastColumn="0"/>
          <w:trHeight w:val="20"/>
          <w:jc w:val="center"/>
        </w:trPr>
        <w:tc>
          <w:tcPr>
            <w:tcW w:w="4608"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Qingdao Haier Air Conditioner Co., Ltd</w:t>
            </w:r>
          </w:p>
        </w:tc>
        <w:tc>
          <w:tcPr>
            <w:tcW w:w="238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7</w:t>
            </w:r>
          </w:p>
        </w:tc>
        <w:tc>
          <w:tcPr>
            <w:tcW w:w="226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5</w:t>
            </w:r>
          </w:p>
        </w:tc>
        <w:tc>
          <w:tcPr>
            <w:tcW w:w="901"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12</w:t>
            </w:r>
          </w:p>
        </w:tc>
      </w:tr>
      <w:tr w:rsidR="00B41E87" w:rsidRPr="00CB5BD1" w:rsidTr="00B41E87">
        <w:trPr>
          <w:cnfStyle w:val="000000100000" w:firstRow="0" w:lastRow="0" w:firstColumn="0" w:lastColumn="0" w:oddVBand="0" w:evenVBand="0" w:oddHBand="1" w:evenHBand="0" w:firstRowFirstColumn="0" w:firstRowLastColumn="0" w:lastRowFirstColumn="0" w:lastRowLastColumn="0"/>
          <w:trHeight w:val="20"/>
          <w:jc w:val="center"/>
        </w:trPr>
        <w:tc>
          <w:tcPr>
            <w:tcW w:w="4608"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Guangdong Midea Refrigeration Equipment Co., Ltd</w:t>
            </w:r>
          </w:p>
        </w:tc>
        <w:tc>
          <w:tcPr>
            <w:tcW w:w="238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6</w:t>
            </w:r>
          </w:p>
        </w:tc>
        <w:tc>
          <w:tcPr>
            <w:tcW w:w="226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8</w:t>
            </w:r>
          </w:p>
        </w:tc>
        <w:tc>
          <w:tcPr>
            <w:tcW w:w="901"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14</w:t>
            </w:r>
          </w:p>
        </w:tc>
      </w:tr>
      <w:tr w:rsidR="00B41E87" w:rsidRPr="00CB5BD1" w:rsidTr="00B41E87">
        <w:trPr>
          <w:cnfStyle w:val="000000010000" w:firstRow="0" w:lastRow="0" w:firstColumn="0" w:lastColumn="0" w:oddVBand="0" w:evenVBand="0" w:oddHBand="0" w:evenHBand="1" w:firstRowFirstColumn="0" w:firstRowLastColumn="0" w:lastRowFirstColumn="0" w:lastRowLastColumn="0"/>
          <w:trHeight w:val="20"/>
          <w:jc w:val="center"/>
        </w:trPr>
        <w:tc>
          <w:tcPr>
            <w:tcW w:w="4608"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Zhuhai Gree Electric Appliance Co., Ltd</w:t>
            </w:r>
          </w:p>
        </w:tc>
        <w:tc>
          <w:tcPr>
            <w:tcW w:w="238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10</w:t>
            </w:r>
          </w:p>
        </w:tc>
        <w:tc>
          <w:tcPr>
            <w:tcW w:w="226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10</w:t>
            </w:r>
          </w:p>
        </w:tc>
        <w:tc>
          <w:tcPr>
            <w:tcW w:w="901"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20</w:t>
            </w:r>
          </w:p>
        </w:tc>
      </w:tr>
      <w:tr w:rsidR="00B41E87" w:rsidRPr="00CB5BD1" w:rsidTr="00B41E87">
        <w:trPr>
          <w:cnfStyle w:val="000000100000" w:firstRow="0" w:lastRow="0" w:firstColumn="0" w:lastColumn="0" w:oddVBand="0" w:evenVBand="0" w:oddHBand="1" w:evenHBand="0" w:firstRowFirstColumn="0" w:firstRowLastColumn="0" w:lastRowFirstColumn="0" w:lastRowLastColumn="0"/>
          <w:trHeight w:val="20"/>
          <w:jc w:val="center"/>
        </w:trPr>
        <w:tc>
          <w:tcPr>
            <w:tcW w:w="4608"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Shanghai Hitachi Electric Appliance Co., Ltd</w:t>
            </w:r>
          </w:p>
        </w:tc>
        <w:tc>
          <w:tcPr>
            <w:tcW w:w="238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w:t>
            </w:r>
          </w:p>
        </w:tc>
        <w:tc>
          <w:tcPr>
            <w:tcW w:w="226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3</w:t>
            </w:r>
          </w:p>
        </w:tc>
        <w:tc>
          <w:tcPr>
            <w:tcW w:w="901"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3</w:t>
            </w:r>
          </w:p>
        </w:tc>
      </w:tr>
      <w:tr w:rsidR="00B41E87" w:rsidRPr="00CB5BD1" w:rsidTr="00B41E87">
        <w:trPr>
          <w:cnfStyle w:val="000000010000" w:firstRow="0" w:lastRow="0" w:firstColumn="0" w:lastColumn="0" w:oddVBand="0" w:evenVBand="0" w:oddHBand="0" w:evenHBand="1" w:firstRowFirstColumn="0" w:firstRowLastColumn="0" w:lastRowFirstColumn="0" w:lastRowLastColumn="0"/>
          <w:trHeight w:val="20"/>
          <w:jc w:val="center"/>
        </w:trPr>
        <w:tc>
          <w:tcPr>
            <w:tcW w:w="4608"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Daikin Air Conditioner (Shanghai) Co., Ltd</w:t>
            </w:r>
          </w:p>
        </w:tc>
        <w:tc>
          <w:tcPr>
            <w:tcW w:w="238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w:t>
            </w:r>
          </w:p>
        </w:tc>
        <w:tc>
          <w:tcPr>
            <w:tcW w:w="2264"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2</w:t>
            </w:r>
          </w:p>
        </w:tc>
        <w:tc>
          <w:tcPr>
            <w:tcW w:w="901" w:type="dxa"/>
            <w:vAlign w:val="center"/>
            <w:hideMark/>
          </w:tcPr>
          <w:p w:rsidR="00B41E87" w:rsidRPr="00CB5BD1" w:rsidRDefault="00B41E87" w:rsidP="00B41E87">
            <w:pPr>
              <w:pStyle w:val="ListParagraph"/>
              <w:ind w:left="0"/>
              <w:jc w:val="center"/>
              <w:rPr>
                <w:rFonts w:cstheme="minorHAnsi"/>
                <w:sz w:val="24"/>
                <w:szCs w:val="24"/>
              </w:rPr>
            </w:pPr>
            <w:r w:rsidRPr="00CB5BD1">
              <w:rPr>
                <w:rFonts w:cstheme="minorHAnsi"/>
                <w:sz w:val="24"/>
                <w:szCs w:val="24"/>
              </w:rPr>
              <w:t>2</w:t>
            </w:r>
          </w:p>
        </w:tc>
      </w:tr>
      <w:tr w:rsidR="00B41E87" w:rsidRPr="00CB5BD1" w:rsidTr="00B41E87">
        <w:trPr>
          <w:cnfStyle w:val="000000100000" w:firstRow="0" w:lastRow="0" w:firstColumn="0" w:lastColumn="0" w:oddVBand="0" w:evenVBand="0" w:oddHBand="1" w:evenHBand="0" w:firstRowFirstColumn="0" w:firstRowLastColumn="0" w:lastRowFirstColumn="0" w:lastRowLastColumn="0"/>
          <w:trHeight w:val="20"/>
          <w:jc w:val="center"/>
        </w:trPr>
        <w:tc>
          <w:tcPr>
            <w:tcW w:w="4608" w:type="dxa"/>
            <w:shd w:val="clear" w:color="auto" w:fill="31849B" w:themeFill="accent5" w:themeFillShade="BF"/>
            <w:hideMark/>
          </w:tcPr>
          <w:p w:rsidR="00B41E87" w:rsidRPr="00CB5BD1" w:rsidRDefault="00B41E87" w:rsidP="00B41E87">
            <w:pPr>
              <w:pStyle w:val="ListParagraph"/>
              <w:ind w:left="0"/>
              <w:jc w:val="center"/>
              <w:rPr>
                <w:rFonts w:cstheme="minorHAnsi"/>
                <w:b/>
                <w:bCs/>
                <w:color w:val="FFFFFF" w:themeColor="background1"/>
                <w:sz w:val="24"/>
                <w:szCs w:val="24"/>
              </w:rPr>
            </w:pPr>
            <w:r w:rsidRPr="00CB5BD1">
              <w:rPr>
                <w:rFonts w:cstheme="minorHAnsi"/>
                <w:b/>
                <w:bCs/>
                <w:color w:val="FFFFFF" w:themeColor="background1"/>
                <w:sz w:val="24"/>
                <w:szCs w:val="24"/>
              </w:rPr>
              <w:t>Total</w:t>
            </w:r>
          </w:p>
        </w:tc>
        <w:tc>
          <w:tcPr>
            <w:tcW w:w="2384" w:type="dxa"/>
            <w:shd w:val="clear" w:color="auto" w:fill="31849B" w:themeFill="accent5" w:themeFillShade="BF"/>
            <w:hideMark/>
          </w:tcPr>
          <w:p w:rsidR="00B41E87" w:rsidRPr="00CB5BD1" w:rsidRDefault="00B41E87" w:rsidP="00B41E87">
            <w:pPr>
              <w:pStyle w:val="ListParagraph"/>
              <w:ind w:left="0"/>
              <w:jc w:val="center"/>
              <w:rPr>
                <w:rFonts w:cstheme="minorHAnsi"/>
                <w:b/>
                <w:bCs/>
                <w:color w:val="FFFFFF" w:themeColor="background1"/>
                <w:sz w:val="24"/>
                <w:szCs w:val="24"/>
              </w:rPr>
            </w:pPr>
            <w:r w:rsidRPr="00CB5BD1">
              <w:rPr>
                <w:rFonts w:cstheme="minorHAnsi"/>
                <w:b/>
                <w:bCs/>
                <w:color w:val="FFFFFF" w:themeColor="background1"/>
                <w:sz w:val="24"/>
                <w:szCs w:val="24"/>
              </w:rPr>
              <w:t>39</w:t>
            </w:r>
          </w:p>
        </w:tc>
        <w:tc>
          <w:tcPr>
            <w:tcW w:w="2264" w:type="dxa"/>
            <w:shd w:val="clear" w:color="auto" w:fill="31849B" w:themeFill="accent5" w:themeFillShade="BF"/>
            <w:hideMark/>
          </w:tcPr>
          <w:p w:rsidR="00B41E87" w:rsidRPr="00CB5BD1" w:rsidRDefault="00B41E87" w:rsidP="00B41E87">
            <w:pPr>
              <w:pStyle w:val="ListParagraph"/>
              <w:ind w:left="0"/>
              <w:jc w:val="center"/>
              <w:rPr>
                <w:rFonts w:cstheme="minorHAnsi"/>
                <w:b/>
                <w:bCs/>
                <w:color w:val="FFFFFF" w:themeColor="background1"/>
                <w:sz w:val="24"/>
                <w:szCs w:val="24"/>
              </w:rPr>
            </w:pPr>
            <w:r w:rsidRPr="00CB5BD1">
              <w:rPr>
                <w:rFonts w:cstheme="minorHAnsi"/>
                <w:b/>
                <w:bCs/>
                <w:color w:val="FFFFFF" w:themeColor="background1"/>
                <w:sz w:val="24"/>
                <w:szCs w:val="24"/>
              </w:rPr>
              <w:t>47</w:t>
            </w:r>
          </w:p>
        </w:tc>
        <w:tc>
          <w:tcPr>
            <w:tcW w:w="901" w:type="dxa"/>
            <w:shd w:val="clear" w:color="auto" w:fill="31849B" w:themeFill="accent5" w:themeFillShade="BF"/>
            <w:hideMark/>
          </w:tcPr>
          <w:p w:rsidR="00B41E87" w:rsidRPr="00CB5BD1" w:rsidRDefault="00B41E87" w:rsidP="00B41E87">
            <w:pPr>
              <w:pStyle w:val="ListParagraph"/>
              <w:ind w:left="0"/>
              <w:jc w:val="center"/>
              <w:rPr>
                <w:rFonts w:cstheme="minorHAnsi"/>
                <w:color w:val="FFFFFF" w:themeColor="background1"/>
                <w:sz w:val="24"/>
                <w:szCs w:val="24"/>
              </w:rPr>
            </w:pPr>
            <w:r w:rsidRPr="00CB5BD1">
              <w:rPr>
                <w:rFonts w:cstheme="minorHAnsi"/>
                <w:b/>
                <w:bCs/>
                <w:color w:val="FFFFFF" w:themeColor="background1"/>
                <w:sz w:val="24"/>
                <w:szCs w:val="24"/>
              </w:rPr>
              <w:t>86</w:t>
            </w:r>
          </w:p>
        </w:tc>
      </w:tr>
    </w:tbl>
    <w:p w:rsidR="00EB0BC8" w:rsidRPr="00CB5BD1" w:rsidRDefault="00EB0BC8" w:rsidP="00C4067B">
      <w:pPr>
        <w:spacing w:before="100" w:beforeAutospacing="1" w:after="100" w:afterAutospacing="1"/>
        <w:rPr>
          <w:rFonts w:asciiTheme="majorHAnsi" w:hAnsiTheme="majorHAnsi"/>
          <w:b/>
          <w:bCs/>
          <w:color w:val="FFFFFF" w:themeColor="background1"/>
          <w:sz w:val="28"/>
          <w:szCs w:val="28"/>
        </w:rPr>
      </w:pPr>
      <w:r w:rsidRPr="00CB5BD1">
        <w:rPr>
          <w:rFonts w:asciiTheme="majorHAnsi" w:hAnsiTheme="majorHAnsi"/>
          <w:b/>
          <w:bCs/>
          <w:color w:val="FFFFFF" w:themeColor="background1"/>
          <w:sz w:val="28"/>
          <w:szCs w:val="28"/>
        </w:rPr>
        <w:br w:type="page"/>
      </w:r>
    </w:p>
    <w:p w:rsidR="00C4067B" w:rsidRPr="00CB5BD1" w:rsidRDefault="00DA73CB" w:rsidP="00C4067B">
      <w:pPr>
        <w:shd w:val="clear" w:color="auto" w:fill="000000" w:themeFill="text1"/>
        <w:spacing w:after="0"/>
        <w:jc w:val="center"/>
        <w:rPr>
          <w:rFonts w:asciiTheme="majorHAnsi" w:hAnsiTheme="majorHAnsi"/>
          <w:b/>
          <w:bCs/>
          <w:color w:val="FFFFFF" w:themeColor="background1"/>
          <w:sz w:val="28"/>
          <w:szCs w:val="28"/>
        </w:rPr>
      </w:pPr>
      <w:r w:rsidRPr="00CB5BD1">
        <w:rPr>
          <w:rFonts w:asciiTheme="majorHAnsi" w:hAnsiTheme="majorHAnsi"/>
          <w:b/>
          <w:bCs/>
          <w:color w:val="FFFFFF" w:themeColor="background1"/>
          <w:sz w:val="28"/>
          <w:szCs w:val="28"/>
        </w:rPr>
        <w:t>ANNEX 13</w:t>
      </w:r>
    </w:p>
    <w:p w:rsidR="004F3718" w:rsidRPr="00CB5BD1" w:rsidRDefault="00C4067B" w:rsidP="00510FDF">
      <w:pPr>
        <w:shd w:val="clear" w:color="auto" w:fill="000000" w:themeFill="text1"/>
        <w:spacing w:before="100" w:beforeAutospacing="1" w:after="100" w:afterAutospacing="1"/>
        <w:jc w:val="center"/>
        <w:rPr>
          <w:rFonts w:asciiTheme="majorHAnsi" w:hAnsiTheme="majorHAnsi"/>
          <w:b/>
          <w:bCs/>
          <w:color w:val="FFFFFF" w:themeColor="background1"/>
          <w:sz w:val="28"/>
          <w:szCs w:val="28"/>
        </w:rPr>
      </w:pPr>
      <w:r w:rsidRPr="00CB5BD1">
        <w:rPr>
          <w:rFonts w:asciiTheme="majorHAnsi" w:hAnsiTheme="majorHAnsi"/>
          <w:b/>
          <w:bCs/>
          <w:sz w:val="28"/>
          <w:szCs w:val="28"/>
        </w:rPr>
        <w:t>SUMMARY OF ACCOMPLISHMENTS FOR COMPONENT 2 ALONG WITH THE EVALUATION RATING</w:t>
      </w:r>
    </w:p>
    <w:tbl>
      <w:tblPr>
        <w:tblStyle w:val="LightGrid-Accent5"/>
        <w:tblW w:w="13056" w:type="dxa"/>
        <w:jc w:val="center"/>
        <w:tblLayout w:type="fixed"/>
        <w:tblLook w:val="04A0" w:firstRow="1" w:lastRow="0" w:firstColumn="1" w:lastColumn="0" w:noHBand="0" w:noVBand="1"/>
      </w:tblPr>
      <w:tblGrid>
        <w:gridCol w:w="2115"/>
        <w:gridCol w:w="2475"/>
        <w:gridCol w:w="1170"/>
        <w:gridCol w:w="1968"/>
        <w:gridCol w:w="3618"/>
        <w:gridCol w:w="1710"/>
      </w:tblGrid>
      <w:tr w:rsidR="00510FDF" w:rsidRPr="00CB5BD1" w:rsidTr="00510F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shd w:val="clear" w:color="auto" w:fill="31849B" w:themeFill="accent5" w:themeFillShade="BF"/>
            <w:vAlign w:val="center"/>
          </w:tcPr>
          <w:p w:rsidR="00510FDF" w:rsidRPr="00CB5BD1" w:rsidRDefault="00510FDF" w:rsidP="00825DCE">
            <w:pPr>
              <w:jc w:val="center"/>
              <w:rPr>
                <w:rFonts w:asciiTheme="minorHAnsi" w:hAnsiTheme="minorHAnsi" w:cstheme="minorHAnsi"/>
                <w:bCs w:val="0"/>
                <w:color w:val="FFFFFF" w:themeColor="background1"/>
                <w:sz w:val="24"/>
                <w:szCs w:val="24"/>
              </w:rPr>
            </w:pPr>
            <w:r w:rsidRPr="00CB5BD1">
              <w:rPr>
                <w:rFonts w:asciiTheme="minorHAnsi" w:hAnsiTheme="minorHAnsi" w:cstheme="minorHAnsi"/>
                <w:bCs w:val="0"/>
                <w:color w:val="FFFFFF" w:themeColor="background1"/>
                <w:sz w:val="24"/>
                <w:szCs w:val="24"/>
              </w:rPr>
              <w:t>Main Activity</w:t>
            </w:r>
          </w:p>
        </w:tc>
        <w:tc>
          <w:tcPr>
            <w:tcW w:w="2475" w:type="dxa"/>
            <w:shd w:val="clear" w:color="auto" w:fill="31849B" w:themeFill="accent5" w:themeFillShade="BF"/>
            <w:vAlign w:val="center"/>
          </w:tcPr>
          <w:p w:rsidR="00510FDF" w:rsidRPr="00CB5BD1" w:rsidRDefault="00510FDF" w:rsidP="00825DC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themeColor="background1"/>
                <w:sz w:val="24"/>
                <w:szCs w:val="24"/>
              </w:rPr>
            </w:pPr>
            <w:r w:rsidRPr="00CB5BD1">
              <w:rPr>
                <w:rFonts w:asciiTheme="minorHAnsi" w:hAnsiTheme="minorHAnsi" w:cstheme="minorHAnsi"/>
                <w:bCs w:val="0"/>
                <w:color w:val="FFFFFF" w:themeColor="background1"/>
                <w:sz w:val="24"/>
                <w:szCs w:val="24"/>
              </w:rPr>
              <w:t>Indicators</w:t>
            </w:r>
          </w:p>
        </w:tc>
        <w:tc>
          <w:tcPr>
            <w:tcW w:w="1170" w:type="dxa"/>
            <w:shd w:val="clear" w:color="auto" w:fill="31849B" w:themeFill="accent5" w:themeFillShade="BF"/>
            <w:vAlign w:val="center"/>
          </w:tcPr>
          <w:p w:rsidR="00510FDF" w:rsidRPr="00CB5BD1" w:rsidRDefault="00510FDF" w:rsidP="00825DC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themeColor="background1"/>
                <w:sz w:val="24"/>
                <w:szCs w:val="24"/>
              </w:rPr>
            </w:pPr>
            <w:r w:rsidRPr="00CB5BD1">
              <w:rPr>
                <w:rFonts w:asciiTheme="minorHAnsi" w:hAnsiTheme="minorHAnsi" w:cstheme="minorHAnsi"/>
                <w:bCs w:val="0"/>
                <w:color w:val="FFFFFF" w:themeColor="background1"/>
                <w:sz w:val="24"/>
                <w:szCs w:val="24"/>
              </w:rPr>
              <w:t>Target</w:t>
            </w:r>
          </w:p>
        </w:tc>
        <w:tc>
          <w:tcPr>
            <w:tcW w:w="1968" w:type="dxa"/>
            <w:shd w:val="clear" w:color="auto" w:fill="31849B" w:themeFill="accent5" w:themeFillShade="BF"/>
            <w:vAlign w:val="center"/>
          </w:tcPr>
          <w:p w:rsidR="00510FDF" w:rsidRPr="00CB5BD1" w:rsidRDefault="00510FDF" w:rsidP="00825DC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themeColor="background1"/>
                <w:sz w:val="24"/>
                <w:szCs w:val="24"/>
              </w:rPr>
            </w:pPr>
            <w:r w:rsidRPr="00CB5BD1">
              <w:rPr>
                <w:rFonts w:asciiTheme="minorHAnsi" w:hAnsiTheme="minorHAnsi" w:cstheme="minorHAnsi"/>
                <w:bCs w:val="0"/>
                <w:color w:val="FFFFFF" w:themeColor="background1"/>
                <w:sz w:val="24"/>
                <w:szCs w:val="24"/>
              </w:rPr>
              <w:t>Accomplishment</w:t>
            </w:r>
          </w:p>
        </w:tc>
        <w:tc>
          <w:tcPr>
            <w:tcW w:w="3618" w:type="dxa"/>
            <w:shd w:val="clear" w:color="auto" w:fill="31849B" w:themeFill="accent5" w:themeFillShade="BF"/>
            <w:vAlign w:val="center"/>
          </w:tcPr>
          <w:p w:rsidR="00510FDF" w:rsidRPr="00CB5BD1" w:rsidRDefault="00510FDF" w:rsidP="00825DC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themeColor="background1"/>
                <w:sz w:val="24"/>
                <w:szCs w:val="24"/>
              </w:rPr>
            </w:pPr>
            <w:r w:rsidRPr="00CB5BD1">
              <w:rPr>
                <w:rFonts w:asciiTheme="minorHAnsi" w:hAnsiTheme="minorHAnsi" w:cstheme="minorHAnsi"/>
                <w:bCs w:val="0"/>
                <w:color w:val="FFFFFF" w:themeColor="background1"/>
                <w:sz w:val="24"/>
                <w:szCs w:val="24"/>
              </w:rPr>
              <w:t>Results Achieved</w:t>
            </w:r>
          </w:p>
        </w:tc>
        <w:tc>
          <w:tcPr>
            <w:tcW w:w="1710" w:type="dxa"/>
            <w:shd w:val="clear" w:color="auto" w:fill="31849B" w:themeFill="accent5" w:themeFillShade="BF"/>
            <w:vAlign w:val="center"/>
          </w:tcPr>
          <w:p w:rsidR="00510FDF" w:rsidRPr="00CB5BD1" w:rsidRDefault="00510FDF" w:rsidP="00825DC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themeColor="background1"/>
                <w:sz w:val="24"/>
                <w:szCs w:val="24"/>
              </w:rPr>
            </w:pPr>
            <w:r w:rsidRPr="00CB5BD1">
              <w:rPr>
                <w:rFonts w:asciiTheme="minorHAnsi" w:hAnsiTheme="minorHAnsi" w:cstheme="minorHAnsi"/>
                <w:bCs w:val="0"/>
                <w:color w:val="FFFFFF" w:themeColor="background1"/>
                <w:sz w:val="24"/>
                <w:szCs w:val="24"/>
              </w:rPr>
              <w:t>Evaluation</w:t>
            </w:r>
          </w:p>
          <w:p w:rsidR="00510FDF" w:rsidRPr="00CB5BD1" w:rsidRDefault="00510FDF" w:rsidP="00825DC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themeColor="background1"/>
                <w:sz w:val="24"/>
                <w:szCs w:val="24"/>
              </w:rPr>
            </w:pPr>
            <w:r w:rsidRPr="00CB5BD1">
              <w:rPr>
                <w:rFonts w:asciiTheme="minorHAnsi" w:hAnsiTheme="minorHAnsi" w:cstheme="minorHAnsi"/>
                <w:bCs w:val="0"/>
                <w:color w:val="FFFFFF" w:themeColor="background1"/>
                <w:sz w:val="24"/>
                <w:szCs w:val="24"/>
              </w:rPr>
              <w:t>Rating</w:t>
            </w:r>
          </w:p>
        </w:tc>
      </w:tr>
      <w:tr w:rsidR="00510FDF" w:rsidRPr="00CB5BD1" w:rsidTr="0051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Align w:val="center"/>
          </w:tcPr>
          <w:p w:rsidR="00510FDF" w:rsidRPr="00CB5BD1" w:rsidRDefault="00510FDF" w:rsidP="00825DCE">
            <w:pPr>
              <w:rPr>
                <w:rFonts w:asciiTheme="minorHAnsi" w:hAnsiTheme="minorHAnsi" w:cstheme="minorHAnsi"/>
                <w:b w:val="0"/>
                <w:sz w:val="24"/>
                <w:szCs w:val="24"/>
              </w:rPr>
            </w:pPr>
            <w:r w:rsidRPr="00CB5BD1">
              <w:rPr>
                <w:rFonts w:asciiTheme="minorHAnsi" w:hAnsiTheme="minorHAnsi" w:cstheme="minorHAnsi"/>
                <w:b w:val="0"/>
                <w:sz w:val="24"/>
                <w:szCs w:val="24"/>
              </w:rPr>
              <w:t xml:space="preserve">Activity 2.1.1 </w:t>
            </w:r>
            <w:r w:rsidRPr="00CB5BD1">
              <w:rPr>
                <w:rFonts w:asciiTheme="minorHAnsi" w:hAnsiTheme="minorHAnsi" w:cstheme="minorHAnsi"/>
                <w:sz w:val="24"/>
                <w:szCs w:val="24"/>
              </w:rPr>
              <w:t>International RAC Technology Training Design and Implementation</w:t>
            </w:r>
          </w:p>
        </w:tc>
        <w:tc>
          <w:tcPr>
            <w:tcW w:w="2475" w:type="dxa"/>
            <w:vAlign w:val="center"/>
          </w:tcPr>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Number of international training courses designed, organized and conducted by end Year 2</w:t>
            </w:r>
          </w:p>
        </w:tc>
        <w:tc>
          <w:tcPr>
            <w:tcW w:w="1170"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1</w:t>
            </w:r>
          </w:p>
        </w:tc>
        <w:tc>
          <w:tcPr>
            <w:tcW w:w="1968"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4</w:t>
            </w:r>
          </w:p>
        </w:tc>
        <w:tc>
          <w:tcPr>
            <w:tcW w:w="3618" w:type="dxa"/>
            <w:vAlign w:val="center"/>
          </w:tcPr>
          <w:p w:rsidR="00510FDF" w:rsidRPr="00CB5BD1" w:rsidRDefault="00510FDF" w:rsidP="00E2454F">
            <w:pPr>
              <w:pStyle w:val="ListParagraph"/>
              <w:numPr>
                <w:ilvl w:val="0"/>
                <w:numId w:val="74"/>
              </w:numP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bCs/>
                <w:sz w:val="24"/>
                <w:szCs w:val="24"/>
                <w:lang w:eastAsia="zh-CN"/>
              </w:rPr>
              <w:t>Implementation International RAC Technology Preliminary Training</w:t>
            </w:r>
          </w:p>
          <w:p w:rsidR="00510FDF" w:rsidRPr="00CB5BD1" w:rsidRDefault="00510FDF" w:rsidP="00E2454F">
            <w:pPr>
              <w:pStyle w:val="ListParagraph"/>
              <w:numPr>
                <w:ilvl w:val="0"/>
                <w:numId w:val="74"/>
              </w:numP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bCs/>
                <w:sz w:val="24"/>
                <w:szCs w:val="24"/>
                <w:lang w:eastAsia="zh-CN"/>
              </w:rPr>
              <w:t>4 times International training courses</w:t>
            </w:r>
          </w:p>
          <w:p w:rsidR="00510FDF" w:rsidRPr="00CB5BD1" w:rsidRDefault="00510FDF" w:rsidP="00E2454F">
            <w:pPr>
              <w:pStyle w:val="ListParagraph"/>
              <w:numPr>
                <w:ilvl w:val="0"/>
                <w:numId w:val="74"/>
              </w:numP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Summary Report of International RAC Technology Training</w:t>
            </w:r>
          </w:p>
        </w:tc>
        <w:tc>
          <w:tcPr>
            <w:tcW w:w="1710" w:type="dxa"/>
            <w:vAlign w:val="center"/>
          </w:tcPr>
          <w:p w:rsidR="00510FDF" w:rsidRPr="00CB5BD1" w:rsidRDefault="00510FDF" w:rsidP="00825DCE">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lang w:eastAsia="zh-CN"/>
              </w:rPr>
            </w:pPr>
            <w:r w:rsidRPr="00CB5BD1">
              <w:rPr>
                <w:rFonts w:cstheme="minorHAnsi"/>
                <w:bCs/>
                <w:sz w:val="24"/>
                <w:szCs w:val="24"/>
                <w:lang w:eastAsia="zh-CN"/>
              </w:rPr>
              <w:t>HS</w:t>
            </w:r>
          </w:p>
        </w:tc>
      </w:tr>
      <w:tr w:rsidR="00510FDF" w:rsidRPr="00CB5BD1" w:rsidTr="00510FD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Align w:val="center"/>
          </w:tcPr>
          <w:p w:rsidR="00510FDF" w:rsidRPr="00CB5BD1" w:rsidRDefault="00510FDF" w:rsidP="00825DCE">
            <w:pPr>
              <w:rPr>
                <w:rFonts w:asciiTheme="minorHAnsi" w:hAnsiTheme="minorHAnsi" w:cstheme="minorHAnsi"/>
                <w:sz w:val="24"/>
                <w:szCs w:val="24"/>
              </w:rPr>
            </w:pPr>
            <w:r w:rsidRPr="00CB5BD1">
              <w:rPr>
                <w:rFonts w:asciiTheme="minorHAnsi" w:hAnsiTheme="minorHAnsi" w:cstheme="minorHAnsi"/>
                <w:b w:val="0"/>
                <w:sz w:val="24"/>
                <w:szCs w:val="24"/>
              </w:rPr>
              <w:t xml:space="preserve">Activity 2.1.2: </w:t>
            </w:r>
            <w:r w:rsidRPr="00CB5BD1">
              <w:rPr>
                <w:rFonts w:asciiTheme="minorHAnsi" w:hAnsiTheme="minorHAnsi" w:cstheme="minorHAnsi"/>
                <w:sz w:val="24"/>
                <w:szCs w:val="24"/>
              </w:rPr>
              <w:t xml:space="preserve">Evaluation </w:t>
            </w:r>
          </w:p>
          <w:p w:rsidR="00510FDF" w:rsidRPr="00CB5BD1" w:rsidRDefault="00510FDF" w:rsidP="00825DCE">
            <w:pPr>
              <w:rPr>
                <w:rFonts w:asciiTheme="minorHAnsi" w:hAnsiTheme="minorHAnsi" w:cstheme="minorHAnsi"/>
                <w:sz w:val="24"/>
                <w:szCs w:val="24"/>
              </w:rPr>
            </w:pPr>
            <w:r w:rsidRPr="00CB5BD1">
              <w:rPr>
                <w:rFonts w:asciiTheme="minorHAnsi" w:hAnsiTheme="minorHAnsi" w:cstheme="minorHAnsi"/>
                <w:sz w:val="24"/>
                <w:szCs w:val="24"/>
              </w:rPr>
              <w:t xml:space="preserve">of International Room Air </w:t>
            </w:r>
          </w:p>
          <w:p w:rsidR="00510FDF" w:rsidRPr="00CB5BD1" w:rsidRDefault="00510FDF" w:rsidP="00825DCE">
            <w:pPr>
              <w:rPr>
                <w:rFonts w:asciiTheme="minorHAnsi" w:hAnsiTheme="minorHAnsi" w:cstheme="minorHAnsi"/>
                <w:sz w:val="24"/>
                <w:szCs w:val="24"/>
              </w:rPr>
            </w:pPr>
            <w:r w:rsidRPr="00CB5BD1">
              <w:rPr>
                <w:rFonts w:asciiTheme="minorHAnsi" w:hAnsiTheme="minorHAnsi" w:cstheme="minorHAnsi"/>
                <w:sz w:val="24"/>
                <w:szCs w:val="24"/>
              </w:rPr>
              <w:t xml:space="preserve">Conditioner Technical </w:t>
            </w:r>
          </w:p>
          <w:p w:rsidR="00510FDF" w:rsidRPr="00CB5BD1" w:rsidRDefault="00510FDF" w:rsidP="00825DCE">
            <w:pPr>
              <w:rPr>
                <w:rFonts w:asciiTheme="minorHAnsi" w:hAnsiTheme="minorHAnsi" w:cstheme="minorHAnsi"/>
                <w:b w:val="0"/>
                <w:sz w:val="24"/>
                <w:szCs w:val="24"/>
              </w:rPr>
            </w:pPr>
            <w:r w:rsidRPr="00CB5BD1">
              <w:rPr>
                <w:rFonts w:asciiTheme="minorHAnsi" w:hAnsiTheme="minorHAnsi" w:cstheme="minorHAnsi"/>
                <w:sz w:val="24"/>
                <w:szCs w:val="24"/>
              </w:rPr>
              <w:t>Training</w:t>
            </w:r>
          </w:p>
        </w:tc>
        <w:tc>
          <w:tcPr>
            <w:tcW w:w="2475" w:type="dxa"/>
            <w:vAlign w:val="center"/>
          </w:tcPr>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Number of individuals trained by end Year 2</w:t>
            </w:r>
          </w:p>
        </w:tc>
        <w:tc>
          <w:tcPr>
            <w:tcW w:w="1170"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12</w:t>
            </w:r>
          </w:p>
        </w:tc>
        <w:tc>
          <w:tcPr>
            <w:tcW w:w="1968"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25</w:t>
            </w:r>
          </w:p>
        </w:tc>
        <w:tc>
          <w:tcPr>
            <w:tcW w:w="3618" w:type="dxa"/>
            <w:vAlign w:val="center"/>
          </w:tcPr>
          <w:p w:rsidR="00510FDF" w:rsidRPr="00CB5BD1" w:rsidRDefault="00510FDF" w:rsidP="00B86ED8">
            <w:pP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rPr>
              <w:t>Percentage of trainees that rated the training workshop training as good/excellent by EOP</w:t>
            </w:r>
            <w:r w:rsidRPr="00CB5BD1">
              <w:rPr>
                <w:rFonts w:cstheme="minorHAnsi"/>
                <w:sz w:val="24"/>
                <w:szCs w:val="24"/>
                <w:lang w:eastAsia="zh-CN"/>
              </w:rPr>
              <w:t xml:space="preserve"> is 100 %.</w:t>
            </w:r>
          </w:p>
        </w:tc>
        <w:tc>
          <w:tcPr>
            <w:tcW w:w="1710"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HS</w:t>
            </w:r>
          </w:p>
        </w:tc>
      </w:tr>
      <w:tr w:rsidR="00510FDF" w:rsidRPr="00CB5BD1" w:rsidTr="0051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Align w:val="center"/>
          </w:tcPr>
          <w:p w:rsidR="00510FDF" w:rsidRPr="00CB5BD1" w:rsidRDefault="00510FDF" w:rsidP="00825DCE">
            <w:pPr>
              <w:rPr>
                <w:rFonts w:asciiTheme="minorHAnsi" w:hAnsiTheme="minorHAnsi" w:cstheme="minorHAnsi"/>
                <w:sz w:val="24"/>
                <w:szCs w:val="24"/>
              </w:rPr>
            </w:pPr>
            <w:r w:rsidRPr="00CB5BD1">
              <w:rPr>
                <w:rFonts w:asciiTheme="minorHAnsi" w:hAnsiTheme="minorHAnsi" w:cstheme="minorHAnsi"/>
                <w:b w:val="0"/>
                <w:bCs w:val="0"/>
                <w:sz w:val="24"/>
                <w:szCs w:val="24"/>
              </w:rPr>
              <w:t>Activity 2.2.1</w:t>
            </w:r>
            <w:r w:rsidRPr="00CB5BD1">
              <w:rPr>
                <w:rFonts w:asciiTheme="minorHAnsi" w:hAnsiTheme="minorHAnsi" w:cstheme="minorHAnsi"/>
                <w:sz w:val="24"/>
                <w:szCs w:val="24"/>
              </w:rPr>
              <w:t>: Capacity Needs Assessment of Local RAC Manufacturers</w:t>
            </w:r>
          </w:p>
        </w:tc>
        <w:tc>
          <w:tcPr>
            <w:tcW w:w="2475" w:type="dxa"/>
            <w:vAlign w:val="center"/>
          </w:tcPr>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Number of completed Assessment Reports by mid-Year 1</w:t>
            </w:r>
          </w:p>
        </w:tc>
        <w:tc>
          <w:tcPr>
            <w:tcW w:w="1170"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1</w:t>
            </w:r>
          </w:p>
        </w:tc>
        <w:tc>
          <w:tcPr>
            <w:tcW w:w="1968"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1</w:t>
            </w:r>
          </w:p>
        </w:tc>
        <w:tc>
          <w:tcPr>
            <w:tcW w:w="3618" w:type="dxa"/>
            <w:vAlign w:val="center"/>
          </w:tcPr>
          <w:p w:rsidR="00510FDF" w:rsidRPr="00CB5BD1" w:rsidRDefault="00510FDF" w:rsidP="00B86ED8">
            <w:pPr>
              <w:cnfStyle w:val="000000100000" w:firstRow="0" w:lastRow="0" w:firstColumn="0" w:lastColumn="0" w:oddVBand="0" w:evenVBand="0" w:oddHBand="1" w:evenHBand="0" w:firstRowFirstColumn="0" w:firstRowLastColumn="0" w:lastRowFirstColumn="0" w:lastRowLastColumn="0"/>
              <w:rPr>
                <w:rFonts w:cstheme="minorHAnsi"/>
                <w:bCs/>
                <w:sz w:val="24"/>
                <w:szCs w:val="24"/>
                <w:lang w:eastAsia="zh-CN"/>
              </w:rPr>
            </w:pPr>
            <w:r w:rsidRPr="00CB5BD1">
              <w:rPr>
                <w:rFonts w:cstheme="minorHAnsi"/>
                <w:bCs/>
                <w:sz w:val="24"/>
                <w:szCs w:val="24"/>
                <w:lang w:eastAsia="zh-CN"/>
              </w:rPr>
              <w:t>Demand Report of RAC Technical Training had been achieved in Feb, 2013</w:t>
            </w:r>
          </w:p>
          <w:p w:rsidR="00510FDF" w:rsidRPr="00CB5BD1" w:rsidRDefault="00510FDF" w:rsidP="00B86ED8">
            <w:pP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p>
        </w:tc>
        <w:tc>
          <w:tcPr>
            <w:tcW w:w="1710"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lang w:eastAsia="zh-CN"/>
              </w:rPr>
            </w:pPr>
            <w:r w:rsidRPr="00CB5BD1">
              <w:rPr>
                <w:rFonts w:cstheme="minorHAnsi"/>
                <w:bCs/>
                <w:sz w:val="24"/>
                <w:szCs w:val="24"/>
                <w:lang w:eastAsia="zh-CN"/>
              </w:rPr>
              <w:t>HS</w:t>
            </w:r>
          </w:p>
        </w:tc>
      </w:tr>
      <w:tr w:rsidR="00510FDF" w:rsidRPr="00CB5BD1" w:rsidTr="00510FD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Merge w:val="restart"/>
            <w:vAlign w:val="center"/>
          </w:tcPr>
          <w:p w:rsidR="00510FDF" w:rsidRPr="00CB5BD1" w:rsidRDefault="00510FDF" w:rsidP="00825DCE">
            <w:pPr>
              <w:rPr>
                <w:rFonts w:asciiTheme="minorHAnsi" w:hAnsiTheme="minorHAnsi" w:cstheme="minorHAnsi"/>
                <w:sz w:val="24"/>
                <w:szCs w:val="24"/>
              </w:rPr>
            </w:pPr>
            <w:r w:rsidRPr="00CB5BD1">
              <w:rPr>
                <w:rFonts w:asciiTheme="minorHAnsi" w:hAnsiTheme="minorHAnsi" w:cstheme="minorHAnsi"/>
                <w:b w:val="0"/>
                <w:bCs w:val="0"/>
                <w:sz w:val="24"/>
                <w:szCs w:val="24"/>
              </w:rPr>
              <w:t>Activity 2.2.2</w:t>
            </w:r>
            <w:r w:rsidRPr="00CB5BD1">
              <w:rPr>
                <w:rFonts w:asciiTheme="minorHAnsi" w:hAnsiTheme="minorHAnsi" w:cstheme="minorHAnsi"/>
                <w:sz w:val="24"/>
                <w:szCs w:val="24"/>
              </w:rPr>
              <w:t>: RAC Technology Training Workshop Design and Implementation</w:t>
            </w:r>
          </w:p>
        </w:tc>
        <w:tc>
          <w:tcPr>
            <w:tcW w:w="2475" w:type="dxa"/>
            <w:vAlign w:val="center"/>
          </w:tcPr>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Number of training workshops designed, organized and conducted by end Year 1</w:t>
            </w:r>
          </w:p>
        </w:tc>
        <w:tc>
          <w:tcPr>
            <w:tcW w:w="1170"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2</w:t>
            </w:r>
          </w:p>
        </w:tc>
        <w:tc>
          <w:tcPr>
            <w:tcW w:w="1968"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2</w:t>
            </w:r>
          </w:p>
        </w:tc>
        <w:tc>
          <w:tcPr>
            <w:tcW w:w="3618" w:type="dxa"/>
            <w:vAlign w:val="center"/>
          </w:tcPr>
          <w:p w:rsidR="00510FDF" w:rsidRPr="00CB5BD1" w:rsidRDefault="00510FDF" w:rsidP="00B86ED8">
            <w:pP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Summary Report of In-Country RAC Technical Training</w:t>
            </w:r>
          </w:p>
          <w:p w:rsidR="00510FDF" w:rsidRPr="00CB5BD1" w:rsidRDefault="00510FDF" w:rsidP="00B86ED8">
            <w:pP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p>
        </w:tc>
        <w:tc>
          <w:tcPr>
            <w:tcW w:w="1710"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HS</w:t>
            </w:r>
          </w:p>
        </w:tc>
      </w:tr>
      <w:tr w:rsidR="00510FDF" w:rsidRPr="00CB5BD1" w:rsidTr="0051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Merge/>
            <w:vAlign w:val="center"/>
          </w:tcPr>
          <w:p w:rsidR="00510FDF" w:rsidRPr="00CB5BD1" w:rsidRDefault="00510FDF" w:rsidP="00825DCE">
            <w:pPr>
              <w:rPr>
                <w:rFonts w:asciiTheme="minorHAnsi" w:hAnsiTheme="minorHAnsi" w:cstheme="minorHAnsi"/>
                <w:sz w:val="24"/>
                <w:szCs w:val="24"/>
                <w:lang w:eastAsia="zh-CN"/>
              </w:rPr>
            </w:pPr>
          </w:p>
        </w:tc>
        <w:tc>
          <w:tcPr>
            <w:tcW w:w="2475" w:type="dxa"/>
            <w:shd w:val="clear" w:color="auto" w:fill="auto"/>
            <w:vAlign w:val="center"/>
          </w:tcPr>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Number of individuals trained by end Year 2</w:t>
            </w:r>
          </w:p>
        </w:tc>
        <w:tc>
          <w:tcPr>
            <w:tcW w:w="1170"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48</w:t>
            </w:r>
          </w:p>
        </w:tc>
        <w:tc>
          <w:tcPr>
            <w:tcW w:w="1968"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48</w:t>
            </w:r>
          </w:p>
        </w:tc>
        <w:tc>
          <w:tcPr>
            <w:tcW w:w="3618" w:type="dxa"/>
            <w:shd w:val="clear" w:color="auto" w:fill="auto"/>
            <w:vAlign w:val="center"/>
          </w:tcPr>
          <w:p w:rsidR="00510FDF" w:rsidRPr="00CB5BD1" w:rsidRDefault="00510FDF" w:rsidP="00B86E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lang w:eastAsia="zh-CN"/>
              </w:rPr>
              <w:t>2 workshops, respectively 23 people and 25 people</w:t>
            </w:r>
          </w:p>
        </w:tc>
        <w:tc>
          <w:tcPr>
            <w:tcW w:w="1710"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HS</w:t>
            </w:r>
          </w:p>
        </w:tc>
      </w:tr>
      <w:tr w:rsidR="00510FDF" w:rsidRPr="00CB5BD1" w:rsidTr="00510FD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Merge w:val="restart"/>
            <w:shd w:val="clear" w:color="auto" w:fill="DAEEF3" w:themeFill="accent5" w:themeFillTint="33"/>
            <w:vAlign w:val="center"/>
          </w:tcPr>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2.2.3</w:t>
            </w:r>
            <w:r w:rsidRPr="00CB5BD1">
              <w:rPr>
                <w:rFonts w:asciiTheme="minorHAnsi" w:hAnsiTheme="minorHAnsi" w:cstheme="minorHAnsi"/>
                <w:sz w:val="24"/>
                <w:szCs w:val="24"/>
              </w:rPr>
              <w:t>: Evaluation of In-Country RAC Technical Training</w:t>
            </w:r>
          </w:p>
        </w:tc>
        <w:tc>
          <w:tcPr>
            <w:tcW w:w="2475" w:type="dxa"/>
            <w:shd w:val="clear" w:color="auto" w:fill="DAEEF3" w:themeFill="accent5" w:themeFillTint="33"/>
            <w:vAlign w:val="center"/>
          </w:tcPr>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Percentage of trainees that rated the training workshop training as good/excellent by EOP, %</w:t>
            </w:r>
          </w:p>
        </w:tc>
        <w:tc>
          <w:tcPr>
            <w:tcW w:w="1170"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75</w:t>
            </w:r>
          </w:p>
        </w:tc>
        <w:tc>
          <w:tcPr>
            <w:tcW w:w="1968"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100</w:t>
            </w:r>
          </w:p>
        </w:tc>
        <w:tc>
          <w:tcPr>
            <w:tcW w:w="3618" w:type="dxa"/>
            <w:shd w:val="clear" w:color="auto" w:fill="DAEEF3" w:themeFill="accent5" w:themeFillTint="33"/>
            <w:vAlign w:val="center"/>
          </w:tcPr>
          <w:p w:rsidR="00510FDF" w:rsidRPr="00CB5BD1" w:rsidRDefault="00510FDF" w:rsidP="00B86ED8">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lang w:eastAsia="zh-CN"/>
              </w:rPr>
              <w:t>100%  for both workshops</w:t>
            </w:r>
          </w:p>
        </w:tc>
        <w:tc>
          <w:tcPr>
            <w:tcW w:w="1710"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HS</w:t>
            </w:r>
          </w:p>
        </w:tc>
      </w:tr>
      <w:tr w:rsidR="00510FDF" w:rsidRPr="00CB5BD1" w:rsidTr="0051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Merge/>
            <w:shd w:val="clear" w:color="auto" w:fill="DAEEF3" w:themeFill="accent5" w:themeFillTint="33"/>
            <w:vAlign w:val="center"/>
          </w:tcPr>
          <w:p w:rsidR="00510FDF" w:rsidRPr="00CB5BD1" w:rsidRDefault="00510FDF" w:rsidP="00825DCE">
            <w:pPr>
              <w:rPr>
                <w:rFonts w:asciiTheme="minorHAnsi" w:hAnsiTheme="minorHAnsi" w:cstheme="minorHAnsi"/>
                <w:sz w:val="24"/>
                <w:szCs w:val="24"/>
              </w:rPr>
            </w:pPr>
          </w:p>
        </w:tc>
        <w:tc>
          <w:tcPr>
            <w:tcW w:w="2475" w:type="dxa"/>
            <w:vAlign w:val="center"/>
          </w:tcPr>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Proportion of trainees still involved in RAC design/production at company and/or sector at EOP, %</w:t>
            </w:r>
          </w:p>
        </w:tc>
        <w:tc>
          <w:tcPr>
            <w:tcW w:w="1170"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75</w:t>
            </w:r>
          </w:p>
        </w:tc>
        <w:tc>
          <w:tcPr>
            <w:tcW w:w="1968"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100</w:t>
            </w:r>
          </w:p>
        </w:tc>
        <w:tc>
          <w:tcPr>
            <w:tcW w:w="3618" w:type="dxa"/>
            <w:vAlign w:val="center"/>
          </w:tcPr>
          <w:p w:rsidR="00510FDF" w:rsidRPr="00CB5BD1" w:rsidRDefault="00510FDF" w:rsidP="00B86ED8">
            <w:pP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Finally report</w:t>
            </w:r>
          </w:p>
        </w:tc>
        <w:tc>
          <w:tcPr>
            <w:tcW w:w="1710"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HS</w:t>
            </w:r>
          </w:p>
        </w:tc>
      </w:tr>
      <w:tr w:rsidR="00510FDF" w:rsidRPr="00CB5BD1" w:rsidTr="00510FD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Align w:val="center"/>
          </w:tcPr>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2.3.1</w:t>
            </w:r>
            <w:r w:rsidRPr="00CB5BD1">
              <w:rPr>
                <w:rFonts w:asciiTheme="minorHAnsi" w:hAnsiTheme="minorHAnsi" w:cstheme="minorHAnsi"/>
                <w:sz w:val="24"/>
                <w:szCs w:val="24"/>
              </w:rPr>
              <w:t>:Development of Intensive RAC Design Training Course</w:t>
            </w:r>
          </w:p>
        </w:tc>
        <w:tc>
          <w:tcPr>
            <w:tcW w:w="2475" w:type="dxa"/>
            <w:vAlign w:val="center"/>
          </w:tcPr>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A comprehensive intensive RAC design and manufacturing training course by end Year 2</w:t>
            </w:r>
          </w:p>
        </w:tc>
        <w:tc>
          <w:tcPr>
            <w:tcW w:w="1170"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1</w:t>
            </w:r>
          </w:p>
        </w:tc>
        <w:tc>
          <w:tcPr>
            <w:tcW w:w="1968"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2</w:t>
            </w:r>
          </w:p>
        </w:tc>
        <w:tc>
          <w:tcPr>
            <w:tcW w:w="3618" w:type="dxa"/>
            <w:vAlign w:val="center"/>
          </w:tcPr>
          <w:p w:rsidR="00510FDF" w:rsidRPr="00CB5BD1" w:rsidRDefault="00510FDF" w:rsidP="00B86ED8">
            <w:pP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 xml:space="preserve">2 times </w:t>
            </w:r>
            <w:r w:rsidRPr="00CB5BD1">
              <w:rPr>
                <w:rFonts w:cstheme="minorHAnsi"/>
                <w:sz w:val="24"/>
                <w:szCs w:val="24"/>
              </w:rPr>
              <w:t xml:space="preserve">In-Country RAC Technical </w:t>
            </w:r>
            <w:r w:rsidRPr="00CB5BD1">
              <w:rPr>
                <w:rFonts w:cstheme="minorHAnsi"/>
                <w:sz w:val="24"/>
                <w:szCs w:val="24"/>
                <w:lang w:eastAsia="zh-CN"/>
              </w:rPr>
              <w:t>T</w:t>
            </w:r>
            <w:r w:rsidRPr="00CB5BD1">
              <w:rPr>
                <w:rFonts w:cstheme="minorHAnsi"/>
                <w:sz w:val="24"/>
                <w:szCs w:val="24"/>
              </w:rPr>
              <w:t>raining</w:t>
            </w:r>
          </w:p>
        </w:tc>
        <w:tc>
          <w:tcPr>
            <w:tcW w:w="1710"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HS</w:t>
            </w:r>
          </w:p>
        </w:tc>
      </w:tr>
      <w:tr w:rsidR="00510FDF" w:rsidRPr="00CB5BD1" w:rsidTr="0051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Align w:val="center"/>
          </w:tcPr>
          <w:p w:rsidR="00510FDF" w:rsidRPr="00CB5BD1" w:rsidRDefault="00510FDF" w:rsidP="00825DCE">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 xml:space="preserve">Activity 2.3.2: </w:t>
            </w:r>
            <w:r w:rsidRPr="00CB5BD1">
              <w:rPr>
                <w:rFonts w:asciiTheme="minorHAnsi" w:hAnsiTheme="minorHAnsi" w:cstheme="minorHAnsi"/>
                <w:bCs w:val="0"/>
                <w:sz w:val="24"/>
                <w:szCs w:val="24"/>
              </w:rPr>
              <w:t>Preparation of Initial RAC Prototypes/Models</w:t>
            </w:r>
          </w:p>
        </w:tc>
        <w:tc>
          <w:tcPr>
            <w:tcW w:w="2475" w:type="dxa"/>
            <w:vAlign w:val="center"/>
          </w:tcPr>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 xml:space="preserve">Number of EE RAC prototypes or </w:t>
            </w:r>
          </w:p>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models prepared by selected RAC manufacturers by Year 3</w:t>
            </w:r>
          </w:p>
        </w:tc>
        <w:tc>
          <w:tcPr>
            <w:tcW w:w="1170"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6</w:t>
            </w:r>
          </w:p>
        </w:tc>
        <w:tc>
          <w:tcPr>
            <w:tcW w:w="1968"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highlight w:val="green"/>
                <w:lang w:eastAsia="zh-CN"/>
              </w:rPr>
            </w:pPr>
            <w:r w:rsidRPr="00CB5BD1">
              <w:rPr>
                <w:rFonts w:cstheme="minorHAnsi"/>
                <w:sz w:val="24"/>
                <w:szCs w:val="24"/>
                <w:lang w:eastAsia="zh-CN"/>
              </w:rPr>
              <w:t>3</w:t>
            </w:r>
          </w:p>
        </w:tc>
        <w:tc>
          <w:tcPr>
            <w:tcW w:w="3618" w:type="dxa"/>
            <w:vAlign w:val="center"/>
          </w:tcPr>
          <w:p w:rsidR="00510FDF" w:rsidRPr="00CB5BD1" w:rsidRDefault="00510FDF" w:rsidP="00B86ED8">
            <w:pPr>
              <w:cnfStyle w:val="000000100000" w:firstRow="0" w:lastRow="0" w:firstColumn="0" w:lastColumn="0" w:oddVBand="0" w:evenVBand="0" w:oddHBand="1" w:evenHBand="0" w:firstRowFirstColumn="0" w:firstRowLastColumn="0" w:lastRowFirstColumn="0" w:lastRowLastColumn="0"/>
              <w:rPr>
                <w:rFonts w:cstheme="minorHAnsi"/>
                <w:sz w:val="24"/>
                <w:szCs w:val="24"/>
                <w:highlight w:val="green"/>
                <w:lang w:eastAsia="zh-CN"/>
              </w:rPr>
            </w:pPr>
            <w:r w:rsidRPr="00CB5BD1">
              <w:rPr>
                <w:rFonts w:cstheme="minorHAnsi"/>
                <w:sz w:val="24"/>
                <w:szCs w:val="24"/>
                <w:lang w:eastAsia="zh-CN"/>
              </w:rPr>
              <w:t>Since the intensive training was combined in international training, the number of prototypes or models to be passed the customs was limited to 3.</w:t>
            </w:r>
          </w:p>
        </w:tc>
        <w:tc>
          <w:tcPr>
            <w:tcW w:w="1710"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HS</w:t>
            </w:r>
          </w:p>
        </w:tc>
      </w:tr>
      <w:tr w:rsidR="00510FDF" w:rsidRPr="00CB5BD1" w:rsidTr="00510FD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Merge w:val="restart"/>
            <w:vAlign w:val="center"/>
          </w:tcPr>
          <w:p w:rsidR="00510FDF" w:rsidRPr="00CB5BD1" w:rsidRDefault="00510FDF" w:rsidP="00825DCE">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 xml:space="preserve">Activity 2.3.3: </w:t>
            </w:r>
            <w:r w:rsidRPr="00CB5BD1">
              <w:rPr>
                <w:rFonts w:asciiTheme="minorHAnsi" w:hAnsiTheme="minorHAnsi" w:cstheme="minorHAnsi"/>
                <w:bCs w:val="0"/>
                <w:sz w:val="24"/>
                <w:szCs w:val="24"/>
              </w:rPr>
              <w:t>Conduct and Evaluation of the Intensive RAC Design Training Course</w:t>
            </w:r>
          </w:p>
        </w:tc>
        <w:tc>
          <w:tcPr>
            <w:tcW w:w="2475" w:type="dxa"/>
            <w:vAlign w:val="center"/>
          </w:tcPr>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Number of intensive training courses conducted by end Year 4</w:t>
            </w:r>
          </w:p>
        </w:tc>
        <w:tc>
          <w:tcPr>
            <w:tcW w:w="1170"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4</w:t>
            </w:r>
          </w:p>
        </w:tc>
        <w:tc>
          <w:tcPr>
            <w:tcW w:w="1968"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4</w:t>
            </w:r>
          </w:p>
        </w:tc>
        <w:tc>
          <w:tcPr>
            <w:tcW w:w="3618" w:type="dxa"/>
            <w:vAlign w:val="center"/>
          </w:tcPr>
          <w:p w:rsidR="00510FDF" w:rsidRPr="00CB5BD1" w:rsidRDefault="00510FDF" w:rsidP="00B86ED8">
            <w:pPr>
              <w:cnfStyle w:val="000000010000" w:firstRow="0" w:lastRow="0" w:firstColumn="0" w:lastColumn="0" w:oddVBand="0" w:evenVBand="0" w:oddHBand="0" w:evenHBand="1" w:firstRowFirstColumn="0" w:firstRowLastColumn="0" w:lastRowFirstColumn="0" w:lastRowLastColumn="0"/>
              <w:rPr>
                <w:rFonts w:cstheme="minorHAnsi"/>
                <w:bCs/>
                <w:sz w:val="24"/>
                <w:szCs w:val="24"/>
                <w:lang w:eastAsia="zh-CN"/>
              </w:rPr>
            </w:pPr>
            <w:r w:rsidRPr="00CB5BD1">
              <w:rPr>
                <w:rFonts w:cstheme="minorHAnsi"/>
                <w:bCs/>
                <w:sz w:val="24"/>
                <w:szCs w:val="24"/>
                <w:lang w:eastAsia="zh-CN"/>
              </w:rPr>
              <w:t>2 in-country trainings</w:t>
            </w:r>
            <w:r w:rsidRPr="00CB5BD1">
              <w:rPr>
                <w:rFonts w:eastAsia="MS Mincho" w:hAnsi="MS Mincho" w:cstheme="minorHAnsi"/>
                <w:bCs/>
                <w:sz w:val="24"/>
                <w:szCs w:val="24"/>
                <w:lang w:eastAsia="zh-CN"/>
              </w:rPr>
              <w:t>，</w:t>
            </w:r>
            <w:r w:rsidRPr="00CB5BD1">
              <w:rPr>
                <w:rFonts w:cstheme="minorHAnsi"/>
                <w:bCs/>
                <w:sz w:val="24"/>
                <w:szCs w:val="24"/>
                <w:lang w:eastAsia="zh-CN"/>
              </w:rPr>
              <w:t>1 pre-international training</w:t>
            </w:r>
            <w:r w:rsidRPr="00CB5BD1">
              <w:rPr>
                <w:rFonts w:eastAsia="MS Mincho" w:hAnsi="MS Mincho" w:cstheme="minorHAnsi"/>
                <w:bCs/>
                <w:sz w:val="24"/>
                <w:szCs w:val="24"/>
                <w:lang w:eastAsia="zh-CN"/>
              </w:rPr>
              <w:t>，</w:t>
            </w:r>
            <w:r w:rsidRPr="00CB5BD1">
              <w:rPr>
                <w:rFonts w:cstheme="minorHAnsi"/>
                <w:bCs/>
                <w:sz w:val="24"/>
                <w:szCs w:val="24"/>
                <w:lang w:eastAsia="zh-CN"/>
              </w:rPr>
              <w:t>1 international training</w:t>
            </w:r>
          </w:p>
        </w:tc>
        <w:tc>
          <w:tcPr>
            <w:tcW w:w="1710"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lang w:eastAsia="zh-CN"/>
              </w:rPr>
            </w:pPr>
            <w:r w:rsidRPr="00CB5BD1">
              <w:rPr>
                <w:rFonts w:cstheme="minorHAnsi"/>
                <w:bCs/>
                <w:sz w:val="24"/>
                <w:szCs w:val="24"/>
                <w:lang w:eastAsia="zh-CN"/>
              </w:rPr>
              <w:t>HS</w:t>
            </w:r>
          </w:p>
        </w:tc>
      </w:tr>
      <w:tr w:rsidR="00510FDF" w:rsidRPr="00CB5BD1" w:rsidTr="0051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Merge/>
            <w:vAlign w:val="center"/>
          </w:tcPr>
          <w:p w:rsidR="00510FDF" w:rsidRPr="00CB5BD1" w:rsidRDefault="00510FDF" w:rsidP="00825DCE">
            <w:pPr>
              <w:autoSpaceDE w:val="0"/>
              <w:autoSpaceDN w:val="0"/>
              <w:adjustRightInd w:val="0"/>
              <w:rPr>
                <w:rFonts w:asciiTheme="minorHAnsi" w:hAnsiTheme="minorHAnsi" w:cstheme="minorHAnsi"/>
                <w:b w:val="0"/>
                <w:bCs w:val="0"/>
                <w:sz w:val="24"/>
                <w:szCs w:val="24"/>
                <w:lang w:eastAsia="zh-CN"/>
              </w:rPr>
            </w:pPr>
          </w:p>
        </w:tc>
        <w:tc>
          <w:tcPr>
            <w:tcW w:w="2475" w:type="dxa"/>
            <w:shd w:val="clear" w:color="auto" w:fill="auto"/>
            <w:vAlign w:val="center"/>
          </w:tcPr>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Number of manufacturers trained by end Year 4</w:t>
            </w:r>
          </w:p>
        </w:tc>
        <w:tc>
          <w:tcPr>
            <w:tcW w:w="1170"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6</w:t>
            </w:r>
          </w:p>
        </w:tc>
        <w:tc>
          <w:tcPr>
            <w:tcW w:w="1968"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13</w:t>
            </w:r>
          </w:p>
        </w:tc>
        <w:tc>
          <w:tcPr>
            <w:tcW w:w="3618" w:type="dxa"/>
            <w:shd w:val="clear" w:color="auto" w:fill="auto"/>
            <w:vAlign w:val="center"/>
          </w:tcPr>
          <w:p w:rsidR="00510FDF" w:rsidRPr="00CB5BD1" w:rsidRDefault="00510FDF" w:rsidP="00B86ED8">
            <w:pPr>
              <w:cnfStyle w:val="000000100000" w:firstRow="0" w:lastRow="0" w:firstColumn="0" w:lastColumn="0" w:oddVBand="0" w:evenVBand="0" w:oddHBand="1" w:evenHBand="0" w:firstRowFirstColumn="0" w:firstRowLastColumn="0" w:lastRowFirstColumn="0" w:lastRowLastColumn="0"/>
              <w:rPr>
                <w:rFonts w:cstheme="minorHAnsi"/>
                <w:bCs/>
                <w:sz w:val="24"/>
                <w:szCs w:val="24"/>
                <w:lang w:eastAsia="zh-CN"/>
              </w:rPr>
            </w:pPr>
            <w:r w:rsidRPr="00CB5BD1">
              <w:rPr>
                <w:rFonts w:cstheme="minorHAnsi"/>
                <w:bCs/>
                <w:sz w:val="24"/>
                <w:szCs w:val="24"/>
                <w:lang w:eastAsia="zh-CN"/>
              </w:rPr>
              <w:t>13 manufactures participated.</w:t>
            </w:r>
          </w:p>
        </w:tc>
        <w:tc>
          <w:tcPr>
            <w:tcW w:w="1710"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lang w:eastAsia="zh-CN"/>
              </w:rPr>
            </w:pPr>
            <w:r w:rsidRPr="00CB5BD1">
              <w:rPr>
                <w:rFonts w:cstheme="minorHAnsi"/>
                <w:bCs/>
                <w:sz w:val="24"/>
                <w:szCs w:val="24"/>
                <w:lang w:eastAsia="zh-CN"/>
              </w:rPr>
              <w:t>HS</w:t>
            </w:r>
          </w:p>
        </w:tc>
      </w:tr>
      <w:tr w:rsidR="00510FDF" w:rsidRPr="00CB5BD1" w:rsidTr="00510FD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Merge/>
            <w:vAlign w:val="center"/>
          </w:tcPr>
          <w:p w:rsidR="00510FDF" w:rsidRPr="00CB5BD1" w:rsidRDefault="00510FDF" w:rsidP="00825DCE">
            <w:pPr>
              <w:autoSpaceDE w:val="0"/>
              <w:autoSpaceDN w:val="0"/>
              <w:adjustRightInd w:val="0"/>
              <w:rPr>
                <w:rFonts w:asciiTheme="minorHAnsi" w:hAnsiTheme="minorHAnsi" w:cstheme="minorHAnsi"/>
                <w:b w:val="0"/>
                <w:bCs w:val="0"/>
                <w:sz w:val="24"/>
                <w:szCs w:val="24"/>
              </w:rPr>
            </w:pPr>
          </w:p>
        </w:tc>
        <w:tc>
          <w:tcPr>
            <w:tcW w:w="2475" w:type="dxa"/>
            <w:vAlign w:val="center"/>
          </w:tcPr>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Total number of individuals trained under this Output by end year 4</w:t>
            </w:r>
          </w:p>
        </w:tc>
        <w:tc>
          <w:tcPr>
            <w:tcW w:w="1170"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24</w:t>
            </w:r>
          </w:p>
        </w:tc>
        <w:tc>
          <w:tcPr>
            <w:tcW w:w="1968"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97</w:t>
            </w:r>
          </w:p>
        </w:tc>
        <w:tc>
          <w:tcPr>
            <w:tcW w:w="3618" w:type="dxa"/>
            <w:vAlign w:val="center"/>
          </w:tcPr>
          <w:p w:rsidR="00510FDF" w:rsidRPr="00CB5BD1" w:rsidRDefault="00510FDF" w:rsidP="00B86ED8">
            <w:pPr>
              <w:cnfStyle w:val="000000010000" w:firstRow="0" w:lastRow="0" w:firstColumn="0" w:lastColumn="0" w:oddVBand="0" w:evenVBand="0" w:oddHBand="0" w:evenHBand="1" w:firstRowFirstColumn="0" w:firstRowLastColumn="0" w:lastRowFirstColumn="0" w:lastRowLastColumn="0"/>
              <w:rPr>
                <w:rFonts w:cstheme="minorHAnsi"/>
                <w:bCs/>
                <w:sz w:val="24"/>
                <w:szCs w:val="24"/>
                <w:lang w:eastAsia="zh-CN"/>
              </w:rPr>
            </w:pPr>
            <w:r w:rsidRPr="00CB5BD1">
              <w:rPr>
                <w:rFonts w:cstheme="minorHAnsi"/>
                <w:bCs/>
                <w:sz w:val="24"/>
                <w:szCs w:val="24"/>
                <w:lang w:eastAsia="zh-CN"/>
              </w:rPr>
              <w:t>The trainees of the four trainings were relatively</w:t>
            </w:r>
            <w:r w:rsidRPr="00CB5BD1">
              <w:rPr>
                <w:rFonts w:eastAsia="MS Mincho" w:hAnsi="MS Mincho" w:cstheme="minorHAnsi"/>
                <w:bCs/>
                <w:sz w:val="24"/>
                <w:szCs w:val="24"/>
                <w:lang w:eastAsia="zh-CN"/>
              </w:rPr>
              <w:t>：</w:t>
            </w:r>
            <w:r w:rsidRPr="00CB5BD1">
              <w:rPr>
                <w:rFonts w:cstheme="minorHAnsi"/>
                <w:bCs/>
                <w:sz w:val="24"/>
                <w:szCs w:val="24"/>
                <w:lang w:eastAsia="zh-CN"/>
              </w:rPr>
              <w:t>23, 25, 24, and 25</w:t>
            </w:r>
          </w:p>
        </w:tc>
        <w:tc>
          <w:tcPr>
            <w:tcW w:w="1710"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lang w:eastAsia="zh-CN"/>
              </w:rPr>
            </w:pPr>
            <w:r w:rsidRPr="00CB5BD1">
              <w:rPr>
                <w:rFonts w:cstheme="minorHAnsi"/>
                <w:bCs/>
                <w:sz w:val="24"/>
                <w:szCs w:val="24"/>
                <w:lang w:eastAsia="zh-CN"/>
              </w:rPr>
              <w:t>HS</w:t>
            </w:r>
          </w:p>
        </w:tc>
      </w:tr>
      <w:tr w:rsidR="00510FDF" w:rsidRPr="00CB5BD1" w:rsidTr="0051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Align w:val="center"/>
          </w:tcPr>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2.4.1</w:t>
            </w:r>
            <w:r w:rsidRPr="00CB5BD1">
              <w:rPr>
                <w:rFonts w:asciiTheme="minorHAnsi" w:hAnsiTheme="minorHAnsi" w:cstheme="minorHAnsi"/>
                <w:sz w:val="24"/>
                <w:szCs w:val="24"/>
              </w:rPr>
              <w:t>: Selection of Local RAC Manufacturers for TA Provision</w:t>
            </w:r>
          </w:p>
        </w:tc>
        <w:tc>
          <w:tcPr>
            <w:tcW w:w="2475" w:type="dxa"/>
            <w:vAlign w:val="center"/>
          </w:tcPr>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Number of RAC manufacturers selected for on-site TA activities by end year 1</w:t>
            </w:r>
          </w:p>
        </w:tc>
        <w:tc>
          <w:tcPr>
            <w:tcW w:w="1170"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12</w:t>
            </w:r>
          </w:p>
        </w:tc>
        <w:tc>
          <w:tcPr>
            <w:tcW w:w="1968"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12</w:t>
            </w:r>
          </w:p>
        </w:tc>
        <w:tc>
          <w:tcPr>
            <w:tcW w:w="3618" w:type="dxa"/>
            <w:vAlign w:val="center"/>
          </w:tcPr>
          <w:p w:rsidR="00510FDF" w:rsidRPr="00CB5BD1" w:rsidRDefault="00510FDF" w:rsidP="00B86ED8">
            <w:pPr>
              <w:cnfStyle w:val="000000100000" w:firstRow="0" w:lastRow="0" w:firstColumn="0" w:lastColumn="0" w:oddVBand="0" w:evenVBand="0" w:oddHBand="1" w:evenHBand="0" w:firstRowFirstColumn="0" w:firstRowLastColumn="0" w:lastRowFirstColumn="0" w:lastRowLastColumn="0"/>
              <w:rPr>
                <w:rFonts w:cstheme="minorHAnsi"/>
                <w:bCs/>
                <w:sz w:val="24"/>
                <w:szCs w:val="24"/>
                <w:lang w:eastAsia="zh-CN"/>
              </w:rPr>
            </w:pPr>
            <w:r w:rsidRPr="00CB5BD1">
              <w:rPr>
                <w:rFonts w:cstheme="minorHAnsi"/>
                <w:sz w:val="24"/>
                <w:szCs w:val="24"/>
              </w:rPr>
              <w:t>Summary Report of RAC Manufacturing TA</w:t>
            </w:r>
            <w:r w:rsidRPr="00CB5BD1">
              <w:rPr>
                <w:rFonts w:cstheme="minorHAnsi"/>
                <w:bCs/>
                <w:sz w:val="24"/>
                <w:szCs w:val="24"/>
                <w:lang w:eastAsia="zh-CN"/>
              </w:rPr>
              <w:t>, which was completed in 2014</w:t>
            </w:r>
          </w:p>
        </w:tc>
        <w:tc>
          <w:tcPr>
            <w:tcW w:w="1710"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HS</w:t>
            </w:r>
          </w:p>
        </w:tc>
      </w:tr>
      <w:tr w:rsidR="00510FDF" w:rsidRPr="00CB5BD1" w:rsidTr="00510FD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Align w:val="center"/>
          </w:tcPr>
          <w:p w:rsidR="00510FDF" w:rsidRPr="00CB5BD1" w:rsidRDefault="00510FDF" w:rsidP="00825DCE">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 xml:space="preserve">Activity 2.4.2: </w:t>
            </w:r>
            <w:r w:rsidRPr="00CB5BD1">
              <w:rPr>
                <w:rFonts w:asciiTheme="minorHAnsi" w:hAnsiTheme="minorHAnsi" w:cstheme="minorHAnsi"/>
                <w:bCs w:val="0"/>
                <w:sz w:val="24"/>
                <w:szCs w:val="24"/>
              </w:rPr>
              <w:t>RAC Manufacturing TA Program</w:t>
            </w:r>
          </w:p>
        </w:tc>
        <w:tc>
          <w:tcPr>
            <w:tcW w:w="2475" w:type="dxa"/>
            <w:vAlign w:val="center"/>
          </w:tcPr>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Number of design, manufacturing and technical services provided under the TA program by Year 4</w:t>
            </w:r>
          </w:p>
        </w:tc>
        <w:tc>
          <w:tcPr>
            <w:tcW w:w="1170"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60</w:t>
            </w:r>
          </w:p>
        </w:tc>
        <w:tc>
          <w:tcPr>
            <w:tcW w:w="1968"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72</w:t>
            </w:r>
          </w:p>
        </w:tc>
        <w:tc>
          <w:tcPr>
            <w:tcW w:w="3618" w:type="dxa"/>
            <w:vAlign w:val="center"/>
          </w:tcPr>
          <w:p w:rsidR="00510FDF" w:rsidRPr="00CB5BD1" w:rsidRDefault="00510FDF" w:rsidP="00B86ED8">
            <w:pP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E</w:t>
            </w:r>
            <w:r w:rsidRPr="00CB5BD1">
              <w:rPr>
                <w:rFonts w:cstheme="minorHAnsi"/>
                <w:sz w:val="24"/>
                <w:szCs w:val="24"/>
              </w:rPr>
              <w:t>ach company had 6 times services</w:t>
            </w:r>
          </w:p>
        </w:tc>
        <w:tc>
          <w:tcPr>
            <w:tcW w:w="1710"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HS</w:t>
            </w:r>
          </w:p>
        </w:tc>
      </w:tr>
      <w:tr w:rsidR="00510FDF" w:rsidRPr="00CB5BD1" w:rsidTr="0051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Align w:val="center"/>
          </w:tcPr>
          <w:p w:rsidR="00510FDF" w:rsidRPr="00CB5BD1" w:rsidRDefault="00510FDF" w:rsidP="00825DCE">
            <w:pPr>
              <w:autoSpaceDE w:val="0"/>
              <w:autoSpaceDN w:val="0"/>
              <w:adjustRightInd w:val="0"/>
              <w:rPr>
                <w:rFonts w:asciiTheme="minorHAnsi" w:hAnsiTheme="minorHAnsi" w:cstheme="minorHAnsi"/>
                <w:bCs w:val="0"/>
                <w:sz w:val="24"/>
                <w:szCs w:val="24"/>
              </w:rPr>
            </w:pPr>
            <w:r w:rsidRPr="00CB5BD1">
              <w:rPr>
                <w:rFonts w:asciiTheme="minorHAnsi" w:hAnsiTheme="minorHAnsi" w:cstheme="minorHAnsi"/>
                <w:b w:val="0"/>
                <w:bCs w:val="0"/>
                <w:sz w:val="24"/>
                <w:szCs w:val="24"/>
              </w:rPr>
              <w:t xml:space="preserve">Activity 2.4.3: </w:t>
            </w:r>
            <w:r w:rsidRPr="00CB5BD1">
              <w:rPr>
                <w:rFonts w:asciiTheme="minorHAnsi" w:hAnsiTheme="minorHAnsi" w:cstheme="minorHAnsi"/>
                <w:bCs w:val="0"/>
                <w:sz w:val="24"/>
                <w:szCs w:val="24"/>
              </w:rPr>
              <w:t xml:space="preserve">Evaluation </w:t>
            </w:r>
          </w:p>
          <w:p w:rsidR="00510FDF" w:rsidRPr="00CB5BD1" w:rsidRDefault="00510FDF" w:rsidP="00825DCE">
            <w:pPr>
              <w:autoSpaceDE w:val="0"/>
              <w:autoSpaceDN w:val="0"/>
              <w:adjustRightInd w:val="0"/>
              <w:rPr>
                <w:rFonts w:asciiTheme="minorHAnsi" w:hAnsiTheme="minorHAnsi" w:cstheme="minorHAnsi"/>
                <w:bCs w:val="0"/>
                <w:sz w:val="24"/>
                <w:szCs w:val="24"/>
              </w:rPr>
            </w:pPr>
            <w:r w:rsidRPr="00CB5BD1">
              <w:rPr>
                <w:rFonts w:asciiTheme="minorHAnsi" w:hAnsiTheme="minorHAnsi" w:cstheme="minorHAnsi"/>
                <w:bCs w:val="0"/>
                <w:sz w:val="24"/>
                <w:szCs w:val="24"/>
              </w:rPr>
              <w:t xml:space="preserve">of RAC Manufacturing TA </w:t>
            </w:r>
          </w:p>
          <w:p w:rsidR="00510FDF" w:rsidRPr="00CB5BD1" w:rsidRDefault="00510FDF" w:rsidP="00825DCE">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Cs w:val="0"/>
                <w:sz w:val="24"/>
                <w:szCs w:val="24"/>
              </w:rPr>
              <w:t>Program</w:t>
            </w:r>
          </w:p>
        </w:tc>
        <w:tc>
          <w:tcPr>
            <w:tcW w:w="2475" w:type="dxa"/>
            <w:vAlign w:val="center"/>
          </w:tcPr>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 xml:space="preserve">Percentage of manufacturers that </w:t>
            </w:r>
          </w:p>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rated the TA service they received as good/excellent by EOP, %</w:t>
            </w:r>
          </w:p>
        </w:tc>
        <w:tc>
          <w:tcPr>
            <w:tcW w:w="1170"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75</w:t>
            </w:r>
          </w:p>
        </w:tc>
        <w:tc>
          <w:tcPr>
            <w:tcW w:w="1968"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96</w:t>
            </w:r>
          </w:p>
        </w:tc>
        <w:tc>
          <w:tcPr>
            <w:tcW w:w="3618" w:type="dxa"/>
            <w:vAlign w:val="center"/>
          </w:tcPr>
          <w:p w:rsidR="00510FDF" w:rsidRPr="00CB5BD1" w:rsidRDefault="00510FDF" w:rsidP="00B86E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Finally report</w:t>
            </w:r>
          </w:p>
        </w:tc>
        <w:tc>
          <w:tcPr>
            <w:tcW w:w="1710"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HS</w:t>
            </w:r>
          </w:p>
        </w:tc>
      </w:tr>
      <w:tr w:rsidR="00510FDF" w:rsidRPr="00CB5BD1" w:rsidTr="00510FD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Align w:val="center"/>
          </w:tcPr>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sz w:val="24"/>
                <w:szCs w:val="24"/>
              </w:rPr>
              <w:t xml:space="preserve">Activity 2.5.1: </w:t>
            </w:r>
            <w:r w:rsidRPr="00CB5BD1">
              <w:rPr>
                <w:rFonts w:asciiTheme="minorHAnsi" w:hAnsiTheme="minorHAnsi" w:cstheme="minorHAnsi"/>
                <w:sz w:val="24"/>
                <w:szCs w:val="24"/>
              </w:rPr>
              <w:t xml:space="preserve">Product </w:t>
            </w:r>
          </w:p>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sz w:val="24"/>
                <w:szCs w:val="24"/>
              </w:rPr>
              <w:t>Commercialization Contracting and Mobilization</w:t>
            </w:r>
          </w:p>
        </w:tc>
        <w:tc>
          <w:tcPr>
            <w:tcW w:w="2475" w:type="dxa"/>
            <w:vAlign w:val="center"/>
          </w:tcPr>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Sales-weighted percentage of RAC manufacturers signing participation contracts by end Year 1, %</w:t>
            </w:r>
          </w:p>
        </w:tc>
        <w:tc>
          <w:tcPr>
            <w:tcW w:w="1170"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75</w:t>
            </w:r>
          </w:p>
        </w:tc>
        <w:tc>
          <w:tcPr>
            <w:tcW w:w="1968"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95</w:t>
            </w:r>
          </w:p>
        </w:tc>
        <w:tc>
          <w:tcPr>
            <w:tcW w:w="3618" w:type="dxa"/>
            <w:vAlign w:val="center"/>
          </w:tcPr>
          <w:p w:rsidR="00510FDF" w:rsidRPr="00CB5BD1" w:rsidRDefault="00510FDF" w:rsidP="00B86ED8">
            <w:pP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2015 Annually Report</w:t>
            </w:r>
          </w:p>
        </w:tc>
        <w:tc>
          <w:tcPr>
            <w:tcW w:w="1710"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p>
        </w:tc>
      </w:tr>
      <w:tr w:rsidR="00510FDF" w:rsidRPr="00CB5BD1" w:rsidTr="0051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Align w:val="center"/>
          </w:tcPr>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sz w:val="24"/>
                <w:szCs w:val="24"/>
              </w:rPr>
              <w:t xml:space="preserve">Activity 2.5.2: </w:t>
            </w:r>
            <w:r w:rsidRPr="00CB5BD1">
              <w:rPr>
                <w:rFonts w:asciiTheme="minorHAnsi" w:hAnsiTheme="minorHAnsi" w:cstheme="minorHAnsi"/>
                <w:sz w:val="24"/>
                <w:szCs w:val="24"/>
              </w:rPr>
              <w:t xml:space="preserve">Product </w:t>
            </w:r>
          </w:p>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sz w:val="24"/>
                <w:szCs w:val="24"/>
              </w:rPr>
              <w:t>Design Implementation</w:t>
            </w:r>
          </w:p>
        </w:tc>
        <w:tc>
          <w:tcPr>
            <w:tcW w:w="2475" w:type="dxa"/>
            <w:vAlign w:val="center"/>
          </w:tcPr>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Average RAC (EER) by EOP</w:t>
            </w:r>
          </w:p>
        </w:tc>
        <w:tc>
          <w:tcPr>
            <w:tcW w:w="1170"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2.94</w:t>
            </w:r>
          </w:p>
        </w:tc>
        <w:tc>
          <w:tcPr>
            <w:tcW w:w="1968"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3.84</w:t>
            </w:r>
          </w:p>
        </w:tc>
        <w:tc>
          <w:tcPr>
            <w:tcW w:w="3618" w:type="dxa"/>
            <w:vAlign w:val="center"/>
          </w:tcPr>
          <w:p w:rsidR="00510FDF" w:rsidRPr="00CB5BD1" w:rsidRDefault="00510FDF" w:rsidP="00B86ED8">
            <w:pP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2015 Annually Report</w:t>
            </w:r>
          </w:p>
        </w:tc>
        <w:tc>
          <w:tcPr>
            <w:tcW w:w="1710"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HS</w:t>
            </w:r>
          </w:p>
        </w:tc>
      </w:tr>
      <w:tr w:rsidR="00510FDF" w:rsidRPr="00CB5BD1" w:rsidTr="00510FD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Align w:val="center"/>
          </w:tcPr>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sz w:val="24"/>
                <w:szCs w:val="24"/>
              </w:rPr>
              <w:t xml:space="preserve">Activity 2.5.3: </w:t>
            </w:r>
            <w:r w:rsidRPr="00CB5BD1">
              <w:rPr>
                <w:rFonts w:asciiTheme="minorHAnsi" w:hAnsiTheme="minorHAnsi" w:cstheme="minorHAnsi"/>
                <w:sz w:val="24"/>
                <w:szCs w:val="24"/>
              </w:rPr>
              <w:t xml:space="preserve">Selection of </w:t>
            </w:r>
          </w:p>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sz w:val="24"/>
                <w:szCs w:val="24"/>
              </w:rPr>
              <w:t xml:space="preserve">Product Commercialization </w:t>
            </w:r>
          </w:p>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sz w:val="24"/>
                <w:szCs w:val="24"/>
              </w:rPr>
              <w:t>Models</w:t>
            </w:r>
          </w:p>
        </w:tc>
        <w:tc>
          <w:tcPr>
            <w:tcW w:w="2475" w:type="dxa"/>
            <w:vAlign w:val="center"/>
          </w:tcPr>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Number of bids received for incentives on new EE RACs developed (EER = 2.94 @ 10% EE gain)/ by end Year 4</w:t>
            </w:r>
          </w:p>
        </w:tc>
        <w:tc>
          <w:tcPr>
            <w:tcW w:w="1170"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12</w:t>
            </w:r>
          </w:p>
        </w:tc>
        <w:tc>
          <w:tcPr>
            <w:tcW w:w="1968"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90</w:t>
            </w:r>
          </w:p>
        </w:tc>
        <w:tc>
          <w:tcPr>
            <w:tcW w:w="3618" w:type="dxa"/>
            <w:vAlign w:val="center"/>
          </w:tcPr>
          <w:p w:rsidR="00510FDF" w:rsidRPr="00CB5BD1" w:rsidRDefault="00510FDF" w:rsidP="00B86ED8">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Finally report</w:t>
            </w:r>
          </w:p>
        </w:tc>
        <w:tc>
          <w:tcPr>
            <w:tcW w:w="1710" w:type="dxa"/>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HS</w:t>
            </w:r>
          </w:p>
        </w:tc>
      </w:tr>
      <w:tr w:rsidR="00510FDF" w:rsidRPr="00CB5BD1" w:rsidTr="0051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Merge w:val="restart"/>
            <w:vAlign w:val="center"/>
          </w:tcPr>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sz w:val="24"/>
                <w:szCs w:val="24"/>
              </w:rPr>
              <w:t xml:space="preserve">Activity 2.5.4: </w:t>
            </w:r>
            <w:r w:rsidRPr="00CB5BD1">
              <w:rPr>
                <w:rFonts w:asciiTheme="minorHAnsi" w:hAnsiTheme="minorHAnsi" w:cstheme="minorHAnsi"/>
                <w:sz w:val="24"/>
                <w:szCs w:val="24"/>
              </w:rPr>
              <w:t xml:space="preserve">Product </w:t>
            </w:r>
          </w:p>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sz w:val="24"/>
                <w:szCs w:val="24"/>
              </w:rPr>
              <w:t xml:space="preserve">Commercialization </w:t>
            </w:r>
          </w:p>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sz w:val="24"/>
                <w:szCs w:val="24"/>
              </w:rPr>
              <w:t>Implementation</w:t>
            </w:r>
          </w:p>
        </w:tc>
        <w:tc>
          <w:tcPr>
            <w:tcW w:w="2475" w:type="dxa"/>
            <w:vAlign w:val="center"/>
          </w:tcPr>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EE RAC market share by EOP, %</w:t>
            </w:r>
          </w:p>
        </w:tc>
        <w:tc>
          <w:tcPr>
            <w:tcW w:w="1170"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15</w:t>
            </w:r>
          </w:p>
        </w:tc>
        <w:tc>
          <w:tcPr>
            <w:tcW w:w="1968"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49.9</w:t>
            </w:r>
          </w:p>
        </w:tc>
        <w:tc>
          <w:tcPr>
            <w:tcW w:w="3618" w:type="dxa"/>
            <w:vAlign w:val="center"/>
          </w:tcPr>
          <w:p w:rsidR="00510FDF" w:rsidRPr="00CB5BD1" w:rsidRDefault="00510FDF" w:rsidP="00B86ED8">
            <w:pP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 xml:space="preserve">2015 </w:t>
            </w:r>
            <w:bookmarkStart w:id="67" w:name="OLE_LINK27"/>
            <w:bookmarkStart w:id="68" w:name="OLE_LINK28"/>
            <w:r w:rsidRPr="00CB5BD1">
              <w:rPr>
                <w:rFonts w:cstheme="minorHAnsi"/>
                <w:sz w:val="24"/>
                <w:szCs w:val="24"/>
                <w:lang w:eastAsia="zh-CN"/>
              </w:rPr>
              <w:t>Annually Report</w:t>
            </w:r>
            <w:bookmarkEnd w:id="67"/>
            <w:bookmarkEnd w:id="68"/>
          </w:p>
        </w:tc>
        <w:tc>
          <w:tcPr>
            <w:tcW w:w="1710"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HS</w:t>
            </w:r>
          </w:p>
        </w:tc>
      </w:tr>
      <w:tr w:rsidR="00510FDF" w:rsidRPr="00CB5BD1" w:rsidTr="00510FD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Merge/>
            <w:vAlign w:val="center"/>
          </w:tcPr>
          <w:p w:rsidR="00510FDF" w:rsidRPr="00CB5BD1" w:rsidRDefault="00510FDF" w:rsidP="00825DCE">
            <w:pPr>
              <w:autoSpaceDE w:val="0"/>
              <w:autoSpaceDN w:val="0"/>
              <w:adjustRightInd w:val="0"/>
              <w:rPr>
                <w:rFonts w:asciiTheme="minorHAnsi" w:hAnsiTheme="minorHAnsi" w:cstheme="minorHAnsi"/>
                <w:b w:val="0"/>
                <w:sz w:val="24"/>
                <w:szCs w:val="24"/>
                <w:lang w:eastAsia="zh-CN"/>
              </w:rPr>
            </w:pPr>
          </w:p>
        </w:tc>
        <w:tc>
          <w:tcPr>
            <w:tcW w:w="2475" w:type="dxa"/>
            <w:shd w:val="clear" w:color="auto" w:fill="DAEEF3" w:themeFill="accent5" w:themeFillTint="33"/>
            <w:vAlign w:val="center"/>
          </w:tcPr>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 xml:space="preserve">Number of EE RAC models provided </w:t>
            </w:r>
          </w:p>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 xml:space="preserve">incentive funding (for incremental cost) </w:t>
            </w:r>
          </w:p>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by end Year 4</w:t>
            </w:r>
          </w:p>
        </w:tc>
        <w:tc>
          <w:tcPr>
            <w:tcW w:w="1170"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12</w:t>
            </w:r>
          </w:p>
        </w:tc>
        <w:tc>
          <w:tcPr>
            <w:tcW w:w="1968"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lang w:eastAsia="zh-CN"/>
              </w:rPr>
              <w:t>85</w:t>
            </w:r>
          </w:p>
        </w:tc>
        <w:tc>
          <w:tcPr>
            <w:tcW w:w="3618" w:type="dxa"/>
            <w:shd w:val="clear" w:color="auto" w:fill="DAEEF3" w:themeFill="accent5" w:themeFillTint="33"/>
            <w:vAlign w:val="center"/>
          </w:tcPr>
          <w:p w:rsidR="00510FDF" w:rsidRPr="00CB5BD1" w:rsidRDefault="00510FDF" w:rsidP="00B86ED8">
            <w:pP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2012-2015Annually Report</w:t>
            </w:r>
          </w:p>
        </w:tc>
        <w:tc>
          <w:tcPr>
            <w:tcW w:w="1710"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HS</w:t>
            </w:r>
          </w:p>
        </w:tc>
      </w:tr>
      <w:tr w:rsidR="00510FDF" w:rsidRPr="00CB5BD1" w:rsidTr="0051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vAlign w:val="center"/>
          </w:tcPr>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sz w:val="24"/>
                <w:szCs w:val="24"/>
              </w:rPr>
              <w:t xml:space="preserve">Activity 2.5.5: </w:t>
            </w:r>
            <w:r w:rsidRPr="00CB5BD1">
              <w:rPr>
                <w:rFonts w:asciiTheme="minorHAnsi" w:hAnsiTheme="minorHAnsi" w:cstheme="minorHAnsi"/>
                <w:sz w:val="24"/>
                <w:szCs w:val="24"/>
              </w:rPr>
              <w:t xml:space="preserve">Monitoring </w:t>
            </w:r>
          </w:p>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sz w:val="24"/>
                <w:szCs w:val="24"/>
              </w:rPr>
              <w:t xml:space="preserve">and Review of the Product </w:t>
            </w:r>
          </w:p>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sz w:val="24"/>
                <w:szCs w:val="24"/>
              </w:rPr>
              <w:t xml:space="preserve">Commercialization </w:t>
            </w:r>
          </w:p>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sz w:val="24"/>
                <w:szCs w:val="24"/>
              </w:rPr>
              <w:t>Program</w:t>
            </w:r>
          </w:p>
        </w:tc>
        <w:tc>
          <w:tcPr>
            <w:tcW w:w="2475" w:type="dxa"/>
            <w:shd w:val="clear" w:color="auto" w:fill="auto"/>
            <w:vAlign w:val="center"/>
          </w:tcPr>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 xml:space="preserve">Number of interested RAC </w:t>
            </w:r>
          </w:p>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manufacturers that are planning to produce or already producing the new EE RAC models by EOP</w:t>
            </w:r>
          </w:p>
        </w:tc>
        <w:tc>
          <w:tcPr>
            <w:tcW w:w="1170"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12</w:t>
            </w:r>
          </w:p>
        </w:tc>
        <w:tc>
          <w:tcPr>
            <w:tcW w:w="1968"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13</w:t>
            </w:r>
          </w:p>
        </w:tc>
        <w:tc>
          <w:tcPr>
            <w:tcW w:w="3618" w:type="dxa"/>
            <w:shd w:val="clear" w:color="auto" w:fill="auto"/>
            <w:vAlign w:val="center"/>
          </w:tcPr>
          <w:p w:rsidR="00510FDF" w:rsidRPr="00CB5BD1" w:rsidRDefault="00510FDF" w:rsidP="00B86ED8">
            <w:pP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rPr>
              <w:t>13</w:t>
            </w:r>
            <w:r w:rsidRPr="00CB5BD1">
              <w:rPr>
                <w:rFonts w:cstheme="minorHAnsi"/>
                <w:sz w:val="24"/>
                <w:szCs w:val="24"/>
                <w:lang w:eastAsia="zh-CN"/>
              </w:rPr>
              <w:t xml:space="preserve"> manufactures participated.</w:t>
            </w:r>
          </w:p>
        </w:tc>
        <w:tc>
          <w:tcPr>
            <w:tcW w:w="1710"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HS</w:t>
            </w:r>
          </w:p>
        </w:tc>
      </w:tr>
      <w:tr w:rsidR="00510FDF" w:rsidRPr="00CB5BD1" w:rsidTr="00510FD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shd w:val="clear" w:color="auto" w:fill="DAEEF3" w:themeFill="accent5" w:themeFillTint="33"/>
            <w:vAlign w:val="center"/>
          </w:tcPr>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2.6.1</w:t>
            </w:r>
            <w:r w:rsidRPr="00CB5BD1">
              <w:rPr>
                <w:rFonts w:asciiTheme="minorHAnsi" w:hAnsiTheme="minorHAnsi" w:cstheme="minorHAnsi"/>
                <w:sz w:val="24"/>
                <w:szCs w:val="24"/>
              </w:rPr>
              <w:t>:</w:t>
            </w:r>
          </w:p>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sz w:val="24"/>
                <w:szCs w:val="24"/>
              </w:rPr>
              <w:t>Development of RAC Energy Performance Standards</w:t>
            </w:r>
          </w:p>
        </w:tc>
        <w:tc>
          <w:tcPr>
            <w:tcW w:w="2475" w:type="dxa"/>
            <w:shd w:val="clear" w:color="auto" w:fill="DAEEF3" w:themeFill="accent5" w:themeFillTint="33"/>
            <w:vAlign w:val="center"/>
          </w:tcPr>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Proposed standards for new minimum EER for RACs by mid-Year 4</w:t>
            </w:r>
          </w:p>
        </w:tc>
        <w:tc>
          <w:tcPr>
            <w:tcW w:w="1170"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Year 2013</w:t>
            </w:r>
          </w:p>
        </w:tc>
        <w:tc>
          <w:tcPr>
            <w:tcW w:w="1968"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rPr>
              <w:t>Year 2013</w:t>
            </w:r>
          </w:p>
        </w:tc>
        <w:tc>
          <w:tcPr>
            <w:tcW w:w="3618" w:type="dxa"/>
            <w:shd w:val="clear" w:color="auto" w:fill="DAEEF3" w:themeFill="accent5" w:themeFillTint="33"/>
            <w:vAlign w:val="center"/>
          </w:tcPr>
          <w:p w:rsidR="00510FDF" w:rsidRPr="00CB5BD1" w:rsidRDefault="00510FDF" w:rsidP="00B86ED8">
            <w:pP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Summary Report of RAC</w:t>
            </w:r>
            <w:r w:rsidRPr="00CB5BD1">
              <w:rPr>
                <w:rFonts w:cstheme="minorHAnsi"/>
                <w:sz w:val="24"/>
                <w:szCs w:val="24"/>
              </w:rPr>
              <w:t xml:space="preserve"> energy efficiency standards revision and improvement</w:t>
            </w:r>
          </w:p>
        </w:tc>
        <w:tc>
          <w:tcPr>
            <w:tcW w:w="1710"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HS</w:t>
            </w:r>
          </w:p>
        </w:tc>
      </w:tr>
      <w:tr w:rsidR="00510FDF" w:rsidRPr="00CB5BD1" w:rsidTr="0051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vAlign w:val="center"/>
          </w:tcPr>
          <w:p w:rsidR="00510FDF" w:rsidRPr="00CB5BD1" w:rsidRDefault="00510FDF" w:rsidP="00825DCE">
            <w:pPr>
              <w:autoSpaceDE w:val="0"/>
              <w:autoSpaceDN w:val="0"/>
              <w:adjustRightInd w:val="0"/>
              <w:rPr>
                <w:rFonts w:asciiTheme="minorHAnsi" w:hAnsiTheme="minorHAnsi" w:cstheme="minorHAnsi"/>
                <w:bCs w:val="0"/>
                <w:sz w:val="24"/>
                <w:szCs w:val="24"/>
              </w:rPr>
            </w:pPr>
            <w:r w:rsidRPr="00CB5BD1">
              <w:rPr>
                <w:rFonts w:asciiTheme="minorHAnsi" w:hAnsiTheme="minorHAnsi" w:cstheme="minorHAnsi"/>
                <w:b w:val="0"/>
                <w:bCs w:val="0"/>
                <w:sz w:val="24"/>
                <w:szCs w:val="24"/>
              </w:rPr>
              <w:t xml:space="preserve">Activity 2.6.2: </w:t>
            </w:r>
            <w:r w:rsidRPr="00CB5BD1">
              <w:rPr>
                <w:rFonts w:asciiTheme="minorHAnsi" w:hAnsiTheme="minorHAnsi" w:cstheme="minorHAnsi"/>
                <w:bCs w:val="0"/>
                <w:sz w:val="24"/>
                <w:szCs w:val="24"/>
              </w:rPr>
              <w:t xml:space="preserve">Revision of </w:t>
            </w:r>
          </w:p>
          <w:p w:rsidR="00510FDF" w:rsidRPr="00CB5BD1" w:rsidRDefault="00510FDF" w:rsidP="00825DCE">
            <w:pPr>
              <w:autoSpaceDE w:val="0"/>
              <w:autoSpaceDN w:val="0"/>
              <w:adjustRightInd w:val="0"/>
              <w:rPr>
                <w:rFonts w:asciiTheme="minorHAnsi" w:hAnsiTheme="minorHAnsi" w:cstheme="minorHAnsi"/>
                <w:bCs w:val="0"/>
                <w:sz w:val="24"/>
                <w:szCs w:val="24"/>
              </w:rPr>
            </w:pPr>
            <w:r w:rsidRPr="00CB5BD1">
              <w:rPr>
                <w:rFonts w:asciiTheme="minorHAnsi" w:hAnsiTheme="minorHAnsi" w:cstheme="minorHAnsi"/>
                <w:bCs w:val="0"/>
                <w:sz w:val="24"/>
                <w:szCs w:val="24"/>
              </w:rPr>
              <w:t xml:space="preserve">Current RAC Energy </w:t>
            </w:r>
          </w:p>
          <w:p w:rsidR="00510FDF" w:rsidRPr="00CB5BD1" w:rsidRDefault="00510FDF" w:rsidP="00825DCE">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Cs w:val="0"/>
                <w:sz w:val="24"/>
                <w:szCs w:val="24"/>
              </w:rPr>
              <w:t>Performance Standards</w:t>
            </w:r>
          </w:p>
        </w:tc>
        <w:tc>
          <w:tcPr>
            <w:tcW w:w="2475" w:type="dxa"/>
            <w:shd w:val="clear" w:color="auto" w:fill="auto"/>
            <w:vAlign w:val="center"/>
          </w:tcPr>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 xml:space="preserve">Number of comments and </w:t>
            </w:r>
          </w:p>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recommendations considered for the revision of EER Standards by end Year 4</w:t>
            </w:r>
          </w:p>
        </w:tc>
        <w:tc>
          <w:tcPr>
            <w:tcW w:w="1170"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At least 2</w:t>
            </w:r>
          </w:p>
        </w:tc>
        <w:tc>
          <w:tcPr>
            <w:tcW w:w="1968"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20</w:t>
            </w:r>
          </w:p>
        </w:tc>
        <w:tc>
          <w:tcPr>
            <w:tcW w:w="3618" w:type="dxa"/>
            <w:shd w:val="clear" w:color="auto" w:fill="auto"/>
            <w:vAlign w:val="center"/>
          </w:tcPr>
          <w:p w:rsidR="00510FDF" w:rsidRPr="00CB5BD1" w:rsidRDefault="00510FDF" w:rsidP="00B86E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Finally report</w:t>
            </w:r>
          </w:p>
        </w:tc>
        <w:tc>
          <w:tcPr>
            <w:tcW w:w="1710"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HS</w:t>
            </w:r>
          </w:p>
        </w:tc>
      </w:tr>
      <w:tr w:rsidR="00510FDF" w:rsidRPr="00CB5BD1" w:rsidTr="00510FD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shd w:val="clear" w:color="auto" w:fill="DAEEF3" w:themeFill="accent5" w:themeFillTint="33"/>
            <w:vAlign w:val="center"/>
          </w:tcPr>
          <w:p w:rsidR="00510FDF" w:rsidRPr="00CB5BD1" w:rsidRDefault="00510FDF" w:rsidP="00825DCE">
            <w:pPr>
              <w:autoSpaceDE w:val="0"/>
              <w:autoSpaceDN w:val="0"/>
              <w:adjustRightInd w:val="0"/>
              <w:rPr>
                <w:rFonts w:asciiTheme="minorHAnsi" w:hAnsiTheme="minorHAnsi" w:cstheme="minorHAnsi"/>
                <w:bCs w:val="0"/>
                <w:sz w:val="24"/>
                <w:szCs w:val="24"/>
              </w:rPr>
            </w:pPr>
            <w:r w:rsidRPr="00CB5BD1">
              <w:rPr>
                <w:rFonts w:asciiTheme="minorHAnsi" w:hAnsiTheme="minorHAnsi" w:cstheme="minorHAnsi"/>
                <w:b w:val="0"/>
                <w:bCs w:val="0"/>
                <w:sz w:val="24"/>
                <w:szCs w:val="24"/>
              </w:rPr>
              <w:t xml:space="preserve">Activity 2.6.3: </w:t>
            </w:r>
            <w:r w:rsidRPr="00CB5BD1">
              <w:rPr>
                <w:rFonts w:asciiTheme="minorHAnsi" w:hAnsiTheme="minorHAnsi" w:cstheme="minorHAnsi"/>
                <w:bCs w:val="0"/>
                <w:sz w:val="24"/>
                <w:szCs w:val="24"/>
              </w:rPr>
              <w:t>Formal &amp;</w:t>
            </w:r>
          </w:p>
          <w:p w:rsidR="00510FDF" w:rsidRPr="00CB5BD1" w:rsidRDefault="00510FDF" w:rsidP="00825DCE">
            <w:pPr>
              <w:autoSpaceDE w:val="0"/>
              <w:autoSpaceDN w:val="0"/>
              <w:adjustRightInd w:val="0"/>
              <w:rPr>
                <w:rFonts w:asciiTheme="minorHAnsi" w:hAnsiTheme="minorHAnsi" w:cstheme="minorHAnsi"/>
                <w:bCs w:val="0"/>
                <w:sz w:val="24"/>
                <w:szCs w:val="24"/>
              </w:rPr>
            </w:pPr>
            <w:r w:rsidRPr="00CB5BD1">
              <w:rPr>
                <w:rFonts w:asciiTheme="minorHAnsi" w:hAnsiTheme="minorHAnsi" w:cstheme="minorHAnsi"/>
                <w:bCs w:val="0"/>
                <w:sz w:val="24"/>
                <w:szCs w:val="24"/>
              </w:rPr>
              <w:t xml:space="preserve">Informal Discussions on </w:t>
            </w:r>
          </w:p>
          <w:p w:rsidR="00510FDF" w:rsidRPr="00CB5BD1" w:rsidRDefault="00510FDF" w:rsidP="00825DCE">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Cs w:val="0"/>
                <w:sz w:val="24"/>
                <w:szCs w:val="24"/>
              </w:rPr>
              <w:t>Revised Standards</w:t>
            </w:r>
          </w:p>
        </w:tc>
        <w:tc>
          <w:tcPr>
            <w:tcW w:w="2475" w:type="dxa"/>
            <w:shd w:val="clear" w:color="auto" w:fill="DAEEF3" w:themeFill="accent5" w:themeFillTint="33"/>
            <w:vAlign w:val="center"/>
          </w:tcPr>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 xml:space="preserve">Number of provisions in EER </w:t>
            </w:r>
          </w:p>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 xml:space="preserve">standards for recommendation for </w:t>
            </w:r>
          </w:p>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approval by GOC policymakers by end Year 4</w:t>
            </w:r>
          </w:p>
        </w:tc>
        <w:tc>
          <w:tcPr>
            <w:tcW w:w="1170"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At least 2</w:t>
            </w:r>
          </w:p>
        </w:tc>
        <w:tc>
          <w:tcPr>
            <w:tcW w:w="1968"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20</w:t>
            </w:r>
          </w:p>
        </w:tc>
        <w:tc>
          <w:tcPr>
            <w:tcW w:w="3618" w:type="dxa"/>
            <w:shd w:val="clear" w:color="auto" w:fill="DAEEF3" w:themeFill="accent5" w:themeFillTint="33"/>
            <w:vAlign w:val="center"/>
          </w:tcPr>
          <w:p w:rsidR="00510FDF" w:rsidRPr="00CB5BD1" w:rsidRDefault="00510FDF" w:rsidP="00B86ED8">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710"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HS</w:t>
            </w:r>
          </w:p>
        </w:tc>
      </w:tr>
      <w:tr w:rsidR="00510FDF" w:rsidRPr="00CB5BD1" w:rsidTr="0051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vAlign w:val="center"/>
          </w:tcPr>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2.6.4</w:t>
            </w:r>
            <w:r w:rsidRPr="00CB5BD1">
              <w:rPr>
                <w:rFonts w:asciiTheme="minorHAnsi" w:hAnsiTheme="minorHAnsi" w:cstheme="minorHAnsi"/>
                <w:sz w:val="24"/>
                <w:szCs w:val="24"/>
              </w:rPr>
              <w:t>: Publication and Capacity Building on the Revised Standards Compliance</w:t>
            </w:r>
          </w:p>
        </w:tc>
        <w:tc>
          <w:tcPr>
            <w:tcW w:w="2475" w:type="dxa"/>
            <w:shd w:val="clear" w:color="auto" w:fill="auto"/>
            <w:vAlign w:val="center"/>
          </w:tcPr>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Published new standards on minimum EER of RACs</w:t>
            </w:r>
          </w:p>
        </w:tc>
        <w:tc>
          <w:tcPr>
            <w:tcW w:w="1170"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Year 2014</w:t>
            </w:r>
          </w:p>
        </w:tc>
        <w:tc>
          <w:tcPr>
            <w:tcW w:w="1968"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Year 2013</w:t>
            </w:r>
          </w:p>
        </w:tc>
        <w:tc>
          <w:tcPr>
            <w:tcW w:w="3618" w:type="dxa"/>
            <w:shd w:val="clear" w:color="auto" w:fill="auto"/>
            <w:vAlign w:val="center"/>
          </w:tcPr>
          <w:p w:rsidR="00510FDF" w:rsidRPr="00CB5BD1" w:rsidRDefault="00510FDF" w:rsidP="00B86E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GB21455-2013</w:t>
            </w:r>
          </w:p>
        </w:tc>
        <w:tc>
          <w:tcPr>
            <w:tcW w:w="1710"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HS</w:t>
            </w:r>
          </w:p>
        </w:tc>
      </w:tr>
      <w:tr w:rsidR="00510FDF" w:rsidRPr="00CB5BD1" w:rsidTr="00510FD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shd w:val="clear" w:color="auto" w:fill="DAEEF3" w:themeFill="accent5" w:themeFillTint="33"/>
            <w:vAlign w:val="center"/>
          </w:tcPr>
          <w:p w:rsidR="00510FDF" w:rsidRPr="00CB5BD1" w:rsidRDefault="00510FDF" w:rsidP="00825DCE">
            <w:pPr>
              <w:autoSpaceDE w:val="0"/>
              <w:autoSpaceDN w:val="0"/>
              <w:adjustRightInd w:val="0"/>
              <w:rPr>
                <w:rFonts w:asciiTheme="minorHAnsi" w:hAnsiTheme="minorHAnsi" w:cstheme="minorHAnsi"/>
                <w:bCs w:val="0"/>
                <w:sz w:val="24"/>
                <w:szCs w:val="24"/>
              </w:rPr>
            </w:pPr>
            <w:r w:rsidRPr="00CB5BD1">
              <w:rPr>
                <w:rFonts w:asciiTheme="minorHAnsi" w:hAnsiTheme="minorHAnsi" w:cstheme="minorHAnsi"/>
                <w:b w:val="0"/>
                <w:bCs w:val="0"/>
                <w:sz w:val="24"/>
                <w:szCs w:val="24"/>
              </w:rPr>
              <w:t xml:space="preserve">Activity 2.6.5: </w:t>
            </w:r>
            <w:r w:rsidRPr="00CB5BD1">
              <w:rPr>
                <w:rFonts w:asciiTheme="minorHAnsi" w:hAnsiTheme="minorHAnsi" w:cstheme="minorHAnsi"/>
                <w:bCs w:val="0"/>
                <w:sz w:val="24"/>
                <w:szCs w:val="24"/>
              </w:rPr>
              <w:t xml:space="preserve">Evaluation of </w:t>
            </w:r>
          </w:p>
          <w:p w:rsidR="00510FDF" w:rsidRPr="00CB5BD1" w:rsidRDefault="00510FDF" w:rsidP="00825DCE">
            <w:pPr>
              <w:autoSpaceDE w:val="0"/>
              <w:autoSpaceDN w:val="0"/>
              <w:adjustRightInd w:val="0"/>
              <w:rPr>
                <w:rFonts w:asciiTheme="minorHAnsi" w:hAnsiTheme="minorHAnsi" w:cstheme="minorHAnsi"/>
                <w:bCs w:val="0"/>
                <w:sz w:val="24"/>
                <w:szCs w:val="24"/>
              </w:rPr>
            </w:pPr>
            <w:r w:rsidRPr="00CB5BD1">
              <w:rPr>
                <w:rFonts w:asciiTheme="minorHAnsi" w:hAnsiTheme="minorHAnsi" w:cstheme="minorHAnsi"/>
                <w:bCs w:val="0"/>
                <w:sz w:val="24"/>
                <w:szCs w:val="24"/>
              </w:rPr>
              <w:t xml:space="preserve">the Impacts of the Revised </w:t>
            </w:r>
          </w:p>
          <w:p w:rsidR="00510FDF" w:rsidRPr="00CB5BD1" w:rsidRDefault="00510FDF" w:rsidP="00825DCE">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Cs w:val="0"/>
                <w:sz w:val="24"/>
                <w:szCs w:val="24"/>
              </w:rPr>
              <w:t>Standards Enforcement</w:t>
            </w:r>
          </w:p>
        </w:tc>
        <w:tc>
          <w:tcPr>
            <w:tcW w:w="2475" w:type="dxa"/>
            <w:shd w:val="clear" w:color="auto" w:fill="DAEEF3" w:themeFill="accent5" w:themeFillTint="33"/>
            <w:vAlign w:val="center"/>
          </w:tcPr>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Market share of EE RACs by EOP</w:t>
            </w:r>
          </w:p>
        </w:tc>
        <w:tc>
          <w:tcPr>
            <w:tcW w:w="1170"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15</w:t>
            </w:r>
          </w:p>
        </w:tc>
        <w:tc>
          <w:tcPr>
            <w:tcW w:w="1968"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25</w:t>
            </w:r>
          </w:p>
        </w:tc>
        <w:tc>
          <w:tcPr>
            <w:tcW w:w="3618" w:type="dxa"/>
            <w:shd w:val="clear" w:color="auto" w:fill="DAEEF3" w:themeFill="accent5" w:themeFillTint="33"/>
            <w:vAlign w:val="center"/>
          </w:tcPr>
          <w:p w:rsidR="00510FDF" w:rsidRPr="00CB5BD1" w:rsidRDefault="00510FDF" w:rsidP="00B86ED8">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710"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HS</w:t>
            </w:r>
          </w:p>
        </w:tc>
      </w:tr>
      <w:tr w:rsidR="00510FDF" w:rsidRPr="00CB5BD1" w:rsidTr="0051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vAlign w:val="center"/>
          </w:tcPr>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2.7.1</w:t>
            </w:r>
            <w:r w:rsidRPr="00CB5BD1">
              <w:rPr>
                <w:rFonts w:asciiTheme="minorHAnsi" w:hAnsiTheme="minorHAnsi" w:cstheme="minorHAnsi"/>
                <w:sz w:val="24"/>
                <w:szCs w:val="24"/>
              </w:rPr>
              <w:t>: Definition of RAC Information for Inclusion in AMIS</w:t>
            </w:r>
          </w:p>
        </w:tc>
        <w:tc>
          <w:tcPr>
            <w:tcW w:w="2475" w:type="dxa"/>
            <w:shd w:val="clear" w:color="auto" w:fill="auto"/>
            <w:vAlign w:val="center"/>
          </w:tcPr>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Information System (AMIS)established by end Year 1</w:t>
            </w:r>
          </w:p>
        </w:tc>
        <w:tc>
          <w:tcPr>
            <w:tcW w:w="1170"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Year 2010</w:t>
            </w:r>
          </w:p>
        </w:tc>
        <w:tc>
          <w:tcPr>
            <w:tcW w:w="1968"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Year 2012</w:t>
            </w:r>
          </w:p>
        </w:tc>
        <w:tc>
          <w:tcPr>
            <w:tcW w:w="3618" w:type="dxa"/>
            <w:shd w:val="clear" w:color="auto" w:fill="auto"/>
            <w:vAlign w:val="center"/>
          </w:tcPr>
          <w:p w:rsidR="00510FDF" w:rsidRPr="00CB5BD1" w:rsidRDefault="00510FDF" w:rsidP="00B86ED8">
            <w:pP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Summary Report of RAC Information System Establishment and Operation</w:t>
            </w:r>
          </w:p>
        </w:tc>
        <w:tc>
          <w:tcPr>
            <w:tcW w:w="1710"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HS</w:t>
            </w:r>
          </w:p>
        </w:tc>
      </w:tr>
      <w:tr w:rsidR="00510FDF" w:rsidRPr="00CB5BD1" w:rsidTr="00510FD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shd w:val="clear" w:color="auto" w:fill="DAEEF3" w:themeFill="accent5" w:themeFillTint="33"/>
            <w:vAlign w:val="center"/>
          </w:tcPr>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2.7.2</w:t>
            </w:r>
            <w:r w:rsidRPr="00CB5BD1">
              <w:rPr>
                <w:rFonts w:asciiTheme="minorHAnsi" w:hAnsiTheme="minorHAnsi" w:cstheme="minorHAnsi"/>
                <w:sz w:val="24"/>
                <w:szCs w:val="24"/>
              </w:rPr>
              <w:t>: RAC Information Collection and Annual Reporting</w:t>
            </w:r>
          </w:p>
        </w:tc>
        <w:tc>
          <w:tcPr>
            <w:tcW w:w="2475" w:type="dxa"/>
            <w:shd w:val="clear" w:color="auto" w:fill="DAEEF3" w:themeFill="accent5" w:themeFillTint="33"/>
            <w:vAlign w:val="center"/>
          </w:tcPr>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Percentage of RAC manufacturers submitting reports each year to AMIS starting Year 1, %</w:t>
            </w:r>
          </w:p>
        </w:tc>
        <w:tc>
          <w:tcPr>
            <w:tcW w:w="1170"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100</w:t>
            </w:r>
          </w:p>
        </w:tc>
        <w:tc>
          <w:tcPr>
            <w:tcW w:w="1968"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100</w:t>
            </w:r>
          </w:p>
        </w:tc>
        <w:tc>
          <w:tcPr>
            <w:tcW w:w="3618" w:type="dxa"/>
            <w:shd w:val="clear" w:color="auto" w:fill="DAEEF3" w:themeFill="accent5" w:themeFillTint="33"/>
            <w:vAlign w:val="center"/>
          </w:tcPr>
          <w:p w:rsidR="00510FDF" w:rsidRPr="00CB5BD1" w:rsidRDefault="00510FDF" w:rsidP="00B86ED8">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710"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HS</w:t>
            </w:r>
          </w:p>
        </w:tc>
      </w:tr>
      <w:tr w:rsidR="00510FDF" w:rsidRPr="00CB5BD1" w:rsidTr="0051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vAlign w:val="center"/>
          </w:tcPr>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2.8.1</w:t>
            </w:r>
            <w:r w:rsidRPr="00CB5BD1">
              <w:rPr>
                <w:rFonts w:asciiTheme="minorHAnsi" w:hAnsiTheme="minorHAnsi" w:cstheme="minorHAnsi"/>
                <w:sz w:val="24"/>
                <w:szCs w:val="24"/>
              </w:rPr>
              <w:t>: RAC Conditioner Testing Center Establishment</w:t>
            </w:r>
          </w:p>
        </w:tc>
        <w:tc>
          <w:tcPr>
            <w:tcW w:w="2475" w:type="dxa"/>
            <w:shd w:val="clear" w:color="auto" w:fill="auto"/>
            <w:vAlign w:val="center"/>
          </w:tcPr>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Appliance testing facility selected and established as RAC Testing Center by end Year 1</w:t>
            </w:r>
          </w:p>
        </w:tc>
        <w:tc>
          <w:tcPr>
            <w:tcW w:w="1170"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Year 2010</w:t>
            </w:r>
          </w:p>
        </w:tc>
        <w:tc>
          <w:tcPr>
            <w:tcW w:w="1968"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rPr>
              <w:t>Year 201</w:t>
            </w:r>
            <w:r w:rsidRPr="00CB5BD1">
              <w:rPr>
                <w:rFonts w:cstheme="minorHAnsi"/>
                <w:sz w:val="24"/>
                <w:szCs w:val="24"/>
                <w:lang w:eastAsia="zh-CN"/>
              </w:rPr>
              <w:t>2</w:t>
            </w:r>
          </w:p>
        </w:tc>
        <w:tc>
          <w:tcPr>
            <w:tcW w:w="3618" w:type="dxa"/>
            <w:shd w:val="clear" w:color="auto" w:fill="auto"/>
            <w:vAlign w:val="center"/>
          </w:tcPr>
          <w:p w:rsidR="00510FDF" w:rsidRPr="00CB5BD1" w:rsidRDefault="00510FDF" w:rsidP="00B86ED8">
            <w:pPr>
              <w:widowControl w:val="0"/>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The sub-contract was signed in 2012</w:t>
            </w:r>
          </w:p>
        </w:tc>
        <w:tc>
          <w:tcPr>
            <w:tcW w:w="1710" w:type="dxa"/>
            <w:shd w:val="clear" w:color="auto" w:fill="auto"/>
            <w:vAlign w:val="center"/>
          </w:tcPr>
          <w:p w:rsidR="00510FDF" w:rsidRPr="00CB5BD1" w:rsidRDefault="00510FDF" w:rsidP="00825DCE">
            <w:pPr>
              <w:widowControl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HS</w:t>
            </w:r>
          </w:p>
        </w:tc>
      </w:tr>
      <w:tr w:rsidR="00510FDF" w:rsidRPr="00CB5BD1" w:rsidTr="00510FD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shd w:val="clear" w:color="auto" w:fill="DAEEF3" w:themeFill="accent5" w:themeFillTint="33"/>
            <w:vAlign w:val="center"/>
          </w:tcPr>
          <w:p w:rsidR="00510FDF" w:rsidRPr="00CB5BD1" w:rsidRDefault="00510FDF" w:rsidP="00825DCE">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2.8.2</w:t>
            </w:r>
            <w:r w:rsidRPr="00CB5BD1">
              <w:rPr>
                <w:rFonts w:asciiTheme="minorHAnsi" w:hAnsiTheme="minorHAnsi" w:cstheme="minorHAnsi"/>
                <w:sz w:val="24"/>
                <w:szCs w:val="24"/>
              </w:rPr>
              <w:t>: RAC Product Testing</w:t>
            </w:r>
          </w:p>
        </w:tc>
        <w:tc>
          <w:tcPr>
            <w:tcW w:w="2475" w:type="dxa"/>
            <w:shd w:val="clear" w:color="auto" w:fill="DAEEF3" w:themeFill="accent5" w:themeFillTint="33"/>
            <w:vAlign w:val="center"/>
          </w:tcPr>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Number of RAC manufacturers that participated in product testing by EOP</w:t>
            </w:r>
          </w:p>
        </w:tc>
        <w:tc>
          <w:tcPr>
            <w:tcW w:w="1170"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100</w:t>
            </w:r>
          </w:p>
        </w:tc>
        <w:tc>
          <w:tcPr>
            <w:tcW w:w="1968"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100</w:t>
            </w:r>
          </w:p>
        </w:tc>
        <w:tc>
          <w:tcPr>
            <w:tcW w:w="3618" w:type="dxa"/>
            <w:shd w:val="clear" w:color="auto" w:fill="DAEEF3" w:themeFill="accent5" w:themeFillTint="33"/>
            <w:vAlign w:val="center"/>
          </w:tcPr>
          <w:p w:rsidR="00510FDF" w:rsidRPr="00CB5BD1" w:rsidRDefault="00510FDF" w:rsidP="00B86ED8">
            <w:pP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p>
        </w:tc>
        <w:tc>
          <w:tcPr>
            <w:tcW w:w="1710"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HS</w:t>
            </w:r>
          </w:p>
        </w:tc>
      </w:tr>
      <w:tr w:rsidR="00510FDF" w:rsidRPr="00CB5BD1" w:rsidTr="0051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vAlign w:val="center"/>
          </w:tcPr>
          <w:p w:rsidR="00510FDF" w:rsidRPr="00CB5BD1" w:rsidRDefault="00510FDF" w:rsidP="00825DCE">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 xml:space="preserve">Activity 2.8.3: </w:t>
            </w:r>
            <w:r w:rsidRPr="00CB5BD1">
              <w:rPr>
                <w:rFonts w:asciiTheme="minorHAnsi" w:hAnsiTheme="minorHAnsi" w:cstheme="minorHAnsi"/>
                <w:bCs w:val="0"/>
                <w:sz w:val="24"/>
                <w:szCs w:val="24"/>
              </w:rPr>
              <w:t>RAC Product Testing Results Reporting</w:t>
            </w:r>
          </w:p>
        </w:tc>
        <w:tc>
          <w:tcPr>
            <w:tcW w:w="2475" w:type="dxa"/>
            <w:shd w:val="clear" w:color="auto" w:fill="auto"/>
            <w:vAlign w:val="center"/>
          </w:tcPr>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 xml:space="preserve">Percentage of manufacturers rating </w:t>
            </w:r>
          </w:p>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 xml:space="preserve">the RAC Product Testing as useful and </w:t>
            </w:r>
          </w:p>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good/excellent by EOP, %</w:t>
            </w:r>
          </w:p>
        </w:tc>
        <w:tc>
          <w:tcPr>
            <w:tcW w:w="1170"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80</w:t>
            </w:r>
          </w:p>
        </w:tc>
        <w:tc>
          <w:tcPr>
            <w:tcW w:w="1968"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100</w:t>
            </w:r>
          </w:p>
        </w:tc>
        <w:tc>
          <w:tcPr>
            <w:tcW w:w="3618" w:type="dxa"/>
            <w:shd w:val="clear" w:color="auto" w:fill="auto"/>
            <w:vAlign w:val="center"/>
          </w:tcPr>
          <w:p w:rsidR="00510FDF" w:rsidRPr="00CB5BD1" w:rsidRDefault="00510FDF" w:rsidP="00B86ED8">
            <w:pP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No complains.</w:t>
            </w:r>
          </w:p>
        </w:tc>
        <w:tc>
          <w:tcPr>
            <w:tcW w:w="1710"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HS</w:t>
            </w:r>
          </w:p>
        </w:tc>
      </w:tr>
      <w:tr w:rsidR="00510FDF" w:rsidRPr="00CB5BD1" w:rsidTr="00510FD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Merge w:val="restart"/>
            <w:shd w:val="clear" w:color="auto" w:fill="DAEEF3" w:themeFill="accent5" w:themeFillTint="33"/>
            <w:vAlign w:val="center"/>
          </w:tcPr>
          <w:p w:rsidR="00510FDF" w:rsidRPr="00CB5BD1" w:rsidRDefault="00510FDF" w:rsidP="00825DCE">
            <w:pPr>
              <w:autoSpaceDE w:val="0"/>
              <w:autoSpaceDN w:val="0"/>
              <w:adjustRightInd w:val="0"/>
              <w:rPr>
                <w:rFonts w:asciiTheme="minorHAnsi" w:hAnsiTheme="minorHAnsi" w:cstheme="minorHAnsi"/>
                <w:bCs w:val="0"/>
                <w:sz w:val="24"/>
                <w:szCs w:val="24"/>
              </w:rPr>
            </w:pPr>
            <w:r w:rsidRPr="00CB5BD1">
              <w:rPr>
                <w:rFonts w:asciiTheme="minorHAnsi" w:hAnsiTheme="minorHAnsi" w:cstheme="minorHAnsi"/>
                <w:b w:val="0"/>
                <w:bCs w:val="0"/>
                <w:sz w:val="24"/>
                <w:szCs w:val="24"/>
              </w:rPr>
              <w:t xml:space="preserve">Activity 2.9.1: </w:t>
            </w:r>
            <w:r w:rsidRPr="00CB5BD1">
              <w:rPr>
                <w:rFonts w:asciiTheme="minorHAnsi" w:hAnsiTheme="minorHAnsi" w:cstheme="minorHAnsi"/>
                <w:bCs w:val="0"/>
                <w:sz w:val="24"/>
                <w:szCs w:val="24"/>
              </w:rPr>
              <w:t xml:space="preserve">Formulation </w:t>
            </w:r>
          </w:p>
          <w:p w:rsidR="00510FDF" w:rsidRPr="00CB5BD1" w:rsidRDefault="00510FDF" w:rsidP="00825DCE">
            <w:pPr>
              <w:autoSpaceDE w:val="0"/>
              <w:autoSpaceDN w:val="0"/>
              <w:adjustRightInd w:val="0"/>
              <w:rPr>
                <w:rFonts w:asciiTheme="minorHAnsi" w:hAnsiTheme="minorHAnsi" w:cstheme="minorHAnsi"/>
                <w:bCs w:val="0"/>
                <w:sz w:val="24"/>
                <w:szCs w:val="24"/>
              </w:rPr>
            </w:pPr>
            <w:r w:rsidRPr="00CB5BD1">
              <w:rPr>
                <w:rFonts w:asciiTheme="minorHAnsi" w:hAnsiTheme="minorHAnsi" w:cstheme="minorHAnsi"/>
                <w:bCs w:val="0"/>
                <w:sz w:val="24"/>
                <w:szCs w:val="24"/>
              </w:rPr>
              <w:t xml:space="preserve">of Policy Recommendations on </w:t>
            </w:r>
          </w:p>
          <w:p w:rsidR="00510FDF" w:rsidRPr="00CB5BD1" w:rsidRDefault="00510FDF" w:rsidP="00825DCE">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Cs w:val="0"/>
                <w:sz w:val="24"/>
                <w:szCs w:val="24"/>
              </w:rPr>
              <w:t>Proper ODS Refrigerant Management and Disposal</w:t>
            </w:r>
          </w:p>
        </w:tc>
        <w:tc>
          <w:tcPr>
            <w:tcW w:w="2475" w:type="dxa"/>
            <w:shd w:val="clear" w:color="auto" w:fill="DAEEF3" w:themeFill="accent5" w:themeFillTint="33"/>
            <w:vAlign w:val="center"/>
          </w:tcPr>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 xml:space="preserve">Completed satisfactory acceptable policy study on the most cost-effective </w:t>
            </w:r>
          </w:p>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approach for managing the old refrigerants from old RACs</w:t>
            </w:r>
          </w:p>
        </w:tc>
        <w:tc>
          <w:tcPr>
            <w:tcW w:w="1170"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Year 2011</w:t>
            </w:r>
          </w:p>
        </w:tc>
        <w:tc>
          <w:tcPr>
            <w:tcW w:w="1968" w:type="dxa"/>
            <w:shd w:val="clear" w:color="auto" w:fill="DAEEF3" w:themeFill="accent5" w:themeFillTint="33"/>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rPr>
              <w:t>Year 201</w:t>
            </w:r>
            <w:r w:rsidRPr="00CB5BD1">
              <w:rPr>
                <w:rFonts w:cstheme="minorHAnsi"/>
                <w:sz w:val="24"/>
                <w:szCs w:val="24"/>
                <w:lang w:eastAsia="zh-CN"/>
              </w:rPr>
              <w:t>1</w:t>
            </w:r>
          </w:p>
        </w:tc>
        <w:tc>
          <w:tcPr>
            <w:tcW w:w="3618" w:type="dxa"/>
            <w:shd w:val="clear" w:color="auto" w:fill="DAEEF3" w:themeFill="accent5" w:themeFillTint="33"/>
            <w:vAlign w:val="center"/>
          </w:tcPr>
          <w:p w:rsidR="00510FDF" w:rsidRPr="00CB5BD1" w:rsidRDefault="00510FDF" w:rsidP="00B86ED8">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Finally report</w:t>
            </w:r>
          </w:p>
        </w:tc>
        <w:tc>
          <w:tcPr>
            <w:tcW w:w="1710" w:type="dxa"/>
            <w:shd w:val="clear" w:color="auto" w:fill="DAEEF3" w:themeFill="accent5" w:themeFillTint="33"/>
            <w:vAlign w:val="center"/>
          </w:tcPr>
          <w:p w:rsidR="00510FDF" w:rsidRPr="00CB5BD1" w:rsidRDefault="00510FDF" w:rsidP="00825DCE">
            <w:pPr>
              <w:pStyle w:val="ListParagraph"/>
              <w:ind w:left="0"/>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HS</w:t>
            </w:r>
          </w:p>
        </w:tc>
      </w:tr>
      <w:tr w:rsidR="00510FDF" w:rsidRPr="00CB5BD1" w:rsidTr="0051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Merge/>
            <w:vAlign w:val="center"/>
          </w:tcPr>
          <w:p w:rsidR="00510FDF" w:rsidRPr="00CB5BD1" w:rsidRDefault="00510FDF" w:rsidP="00825DCE">
            <w:pPr>
              <w:autoSpaceDE w:val="0"/>
              <w:autoSpaceDN w:val="0"/>
              <w:adjustRightInd w:val="0"/>
              <w:rPr>
                <w:rFonts w:asciiTheme="minorHAnsi" w:hAnsiTheme="minorHAnsi" w:cstheme="minorHAnsi"/>
                <w:b w:val="0"/>
                <w:bCs w:val="0"/>
                <w:sz w:val="24"/>
                <w:szCs w:val="24"/>
                <w:lang w:eastAsia="zh-CN"/>
              </w:rPr>
            </w:pPr>
          </w:p>
        </w:tc>
        <w:tc>
          <w:tcPr>
            <w:tcW w:w="2475" w:type="dxa"/>
            <w:vAlign w:val="center"/>
          </w:tcPr>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 xml:space="preserve">Proposed national policy and set of guidelines for the management and </w:t>
            </w:r>
          </w:p>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disposal/destruction of the ODS refrigerants</w:t>
            </w:r>
          </w:p>
        </w:tc>
        <w:tc>
          <w:tcPr>
            <w:tcW w:w="1170"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Year 2012</w:t>
            </w:r>
          </w:p>
        </w:tc>
        <w:tc>
          <w:tcPr>
            <w:tcW w:w="1968"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rPr>
              <w:t>Year 201</w:t>
            </w:r>
            <w:r w:rsidRPr="00CB5BD1">
              <w:rPr>
                <w:rFonts w:cstheme="minorHAnsi"/>
                <w:sz w:val="24"/>
                <w:szCs w:val="24"/>
                <w:lang w:eastAsia="zh-CN"/>
              </w:rPr>
              <w:t>0</w:t>
            </w:r>
          </w:p>
        </w:tc>
        <w:tc>
          <w:tcPr>
            <w:tcW w:w="3618" w:type="dxa"/>
            <w:vAlign w:val="center"/>
          </w:tcPr>
          <w:p w:rsidR="00510FDF" w:rsidRPr="00CB5BD1" w:rsidRDefault="00510FDF" w:rsidP="00B86ED8">
            <w:pP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Finally report</w:t>
            </w:r>
          </w:p>
        </w:tc>
        <w:tc>
          <w:tcPr>
            <w:tcW w:w="1710" w:type="dxa"/>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HS</w:t>
            </w:r>
          </w:p>
        </w:tc>
      </w:tr>
      <w:tr w:rsidR="00510FDF" w:rsidRPr="00CB5BD1" w:rsidTr="00510FD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Merge w:val="restart"/>
            <w:vAlign w:val="center"/>
          </w:tcPr>
          <w:p w:rsidR="00510FDF" w:rsidRPr="00CB5BD1" w:rsidRDefault="00510FDF" w:rsidP="00825DCE">
            <w:pPr>
              <w:autoSpaceDE w:val="0"/>
              <w:autoSpaceDN w:val="0"/>
              <w:adjustRightInd w:val="0"/>
              <w:rPr>
                <w:rFonts w:asciiTheme="minorHAnsi" w:hAnsiTheme="minorHAnsi" w:cstheme="minorHAnsi"/>
                <w:bCs w:val="0"/>
                <w:sz w:val="24"/>
                <w:szCs w:val="24"/>
              </w:rPr>
            </w:pPr>
            <w:r w:rsidRPr="00CB5BD1">
              <w:rPr>
                <w:rFonts w:asciiTheme="minorHAnsi" w:hAnsiTheme="minorHAnsi" w:cstheme="minorHAnsi"/>
                <w:b w:val="0"/>
                <w:bCs w:val="0"/>
                <w:sz w:val="24"/>
                <w:szCs w:val="24"/>
              </w:rPr>
              <w:t xml:space="preserve">Activity 2.9.2: </w:t>
            </w:r>
            <w:r w:rsidRPr="00CB5BD1">
              <w:rPr>
                <w:rFonts w:asciiTheme="minorHAnsi" w:hAnsiTheme="minorHAnsi" w:cstheme="minorHAnsi"/>
                <w:bCs w:val="0"/>
                <w:sz w:val="24"/>
                <w:szCs w:val="24"/>
              </w:rPr>
              <w:t xml:space="preserve">Development of </w:t>
            </w:r>
          </w:p>
          <w:p w:rsidR="00510FDF" w:rsidRPr="00CB5BD1" w:rsidRDefault="00510FDF" w:rsidP="00825DCE">
            <w:pPr>
              <w:autoSpaceDE w:val="0"/>
              <w:autoSpaceDN w:val="0"/>
              <w:adjustRightInd w:val="0"/>
              <w:rPr>
                <w:rFonts w:asciiTheme="minorHAnsi" w:hAnsiTheme="minorHAnsi" w:cstheme="minorHAnsi"/>
                <w:bCs w:val="0"/>
                <w:sz w:val="24"/>
                <w:szCs w:val="24"/>
              </w:rPr>
            </w:pPr>
            <w:r w:rsidRPr="00CB5BD1">
              <w:rPr>
                <w:rFonts w:asciiTheme="minorHAnsi" w:hAnsiTheme="minorHAnsi" w:cstheme="minorHAnsi"/>
                <w:bCs w:val="0"/>
                <w:sz w:val="24"/>
                <w:szCs w:val="24"/>
              </w:rPr>
              <w:t xml:space="preserve">Information, Education and </w:t>
            </w:r>
          </w:p>
          <w:p w:rsidR="00510FDF" w:rsidRPr="00CB5BD1" w:rsidRDefault="00510FDF" w:rsidP="00825DCE">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Cs w:val="0"/>
                <w:sz w:val="24"/>
                <w:szCs w:val="24"/>
              </w:rPr>
              <w:t>Communication Materials on ODS Refrigerant Management and Disposal</w:t>
            </w:r>
          </w:p>
        </w:tc>
        <w:tc>
          <w:tcPr>
            <w:tcW w:w="2475" w:type="dxa"/>
            <w:shd w:val="clear" w:color="auto" w:fill="auto"/>
            <w:vAlign w:val="center"/>
          </w:tcPr>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 xml:space="preserve">Completed and published guidebook on managing and disposal of ODS </w:t>
            </w:r>
          </w:p>
          <w:p w:rsidR="00510FDF" w:rsidRPr="00CB5BD1" w:rsidRDefault="00510FDF" w:rsidP="00825DC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containing old RACs and other refrigeration appliances/equipment</w:t>
            </w:r>
          </w:p>
        </w:tc>
        <w:tc>
          <w:tcPr>
            <w:tcW w:w="1170" w:type="dxa"/>
            <w:shd w:val="clear" w:color="auto" w:fill="auto"/>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Year 2012</w:t>
            </w:r>
          </w:p>
        </w:tc>
        <w:tc>
          <w:tcPr>
            <w:tcW w:w="1968" w:type="dxa"/>
            <w:shd w:val="clear" w:color="auto" w:fill="auto"/>
            <w:vAlign w:val="center"/>
          </w:tcPr>
          <w:p w:rsidR="00510FDF" w:rsidRPr="00CB5BD1" w:rsidRDefault="00510FDF" w:rsidP="00825DC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rPr>
              <w:t>Year 201</w:t>
            </w:r>
            <w:r w:rsidRPr="00CB5BD1">
              <w:rPr>
                <w:rFonts w:cstheme="minorHAnsi"/>
                <w:sz w:val="24"/>
                <w:szCs w:val="24"/>
                <w:lang w:eastAsia="zh-CN"/>
              </w:rPr>
              <w:t>0</w:t>
            </w:r>
          </w:p>
        </w:tc>
        <w:tc>
          <w:tcPr>
            <w:tcW w:w="3618" w:type="dxa"/>
            <w:shd w:val="clear" w:color="auto" w:fill="auto"/>
            <w:vAlign w:val="center"/>
          </w:tcPr>
          <w:p w:rsidR="00510FDF" w:rsidRPr="00CB5BD1" w:rsidRDefault="00510FDF" w:rsidP="00B86ED8">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Finally report</w:t>
            </w:r>
          </w:p>
        </w:tc>
        <w:tc>
          <w:tcPr>
            <w:tcW w:w="1710" w:type="dxa"/>
            <w:shd w:val="clear" w:color="auto" w:fill="auto"/>
            <w:vAlign w:val="center"/>
          </w:tcPr>
          <w:p w:rsidR="00510FDF" w:rsidRPr="00CB5BD1" w:rsidRDefault="00510FDF" w:rsidP="00825DCE">
            <w:pPr>
              <w:pStyle w:val="ListParagraph"/>
              <w:ind w:left="0"/>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S</w:t>
            </w:r>
          </w:p>
        </w:tc>
      </w:tr>
      <w:tr w:rsidR="00510FDF" w:rsidRPr="00CB5BD1" w:rsidTr="00510F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5" w:type="dxa"/>
            <w:vMerge/>
            <w:vAlign w:val="center"/>
          </w:tcPr>
          <w:p w:rsidR="00510FDF" w:rsidRPr="00CB5BD1" w:rsidRDefault="00510FDF" w:rsidP="00825DCE">
            <w:pPr>
              <w:autoSpaceDE w:val="0"/>
              <w:autoSpaceDN w:val="0"/>
              <w:adjustRightInd w:val="0"/>
              <w:rPr>
                <w:rFonts w:asciiTheme="minorHAnsi" w:hAnsiTheme="minorHAnsi" w:cstheme="minorHAnsi"/>
                <w:b w:val="0"/>
                <w:bCs w:val="0"/>
                <w:sz w:val="24"/>
                <w:szCs w:val="24"/>
                <w:lang w:eastAsia="zh-CN"/>
              </w:rPr>
            </w:pPr>
          </w:p>
        </w:tc>
        <w:tc>
          <w:tcPr>
            <w:tcW w:w="2475" w:type="dxa"/>
            <w:shd w:val="clear" w:color="auto" w:fill="auto"/>
            <w:vAlign w:val="center"/>
          </w:tcPr>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 xml:space="preserve">Number of ACC/RAC manufacturers, </w:t>
            </w:r>
          </w:p>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 xml:space="preserve">refrigerant traders and suppliers that committed to use the guidebook in </w:t>
            </w:r>
          </w:p>
          <w:p w:rsidR="00510FDF" w:rsidRPr="00CB5BD1" w:rsidRDefault="00510FDF" w:rsidP="00825D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their action plans to address the ODS refrigerant issues by EOP</w:t>
            </w:r>
          </w:p>
        </w:tc>
        <w:tc>
          <w:tcPr>
            <w:tcW w:w="1170"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At least 50</w:t>
            </w:r>
          </w:p>
        </w:tc>
        <w:tc>
          <w:tcPr>
            <w:tcW w:w="1968"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lang w:eastAsia="zh-CN"/>
              </w:rPr>
            </w:pPr>
            <w:r w:rsidRPr="00CB5BD1">
              <w:rPr>
                <w:rFonts w:cstheme="minorHAnsi"/>
                <w:sz w:val="24"/>
                <w:szCs w:val="24"/>
                <w:lang w:eastAsia="zh-CN"/>
              </w:rPr>
              <w:t>90</w:t>
            </w:r>
          </w:p>
        </w:tc>
        <w:tc>
          <w:tcPr>
            <w:tcW w:w="3618" w:type="dxa"/>
            <w:shd w:val="clear" w:color="auto" w:fill="auto"/>
            <w:vAlign w:val="center"/>
          </w:tcPr>
          <w:p w:rsidR="00510FDF" w:rsidRPr="00CB5BD1" w:rsidRDefault="00510FDF" w:rsidP="00B86ED8">
            <w:pPr>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lang w:eastAsia="zh-CN"/>
              </w:rPr>
            </w:pPr>
          </w:p>
        </w:tc>
        <w:tc>
          <w:tcPr>
            <w:tcW w:w="1710" w:type="dxa"/>
            <w:shd w:val="clear" w:color="auto" w:fill="auto"/>
            <w:vAlign w:val="center"/>
          </w:tcPr>
          <w:p w:rsidR="00510FDF" w:rsidRPr="00CB5BD1" w:rsidRDefault="00510FDF" w:rsidP="00825DC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lang w:eastAsia="zh-CN"/>
              </w:rPr>
            </w:pPr>
            <w:r w:rsidRPr="00CB5BD1">
              <w:rPr>
                <w:rFonts w:cstheme="minorHAnsi"/>
                <w:sz w:val="24"/>
                <w:szCs w:val="24"/>
                <w:lang w:eastAsia="zh-CN"/>
              </w:rPr>
              <w:t>S</w:t>
            </w:r>
          </w:p>
        </w:tc>
      </w:tr>
    </w:tbl>
    <w:p w:rsidR="004F3718" w:rsidRPr="00CB5BD1" w:rsidRDefault="004F3718" w:rsidP="00AC5110">
      <w:pPr>
        <w:rPr>
          <w:sz w:val="24"/>
          <w:szCs w:val="24"/>
        </w:rPr>
      </w:pPr>
    </w:p>
    <w:p w:rsidR="00510FDF" w:rsidRPr="00CB5BD1" w:rsidRDefault="00510FDF">
      <w:pPr>
        <w:rPr>
          <w:sz w:val="24"/>
          <w:szCs w:val="24"/>
        </w:rPr>
        <w:sectPr w:rsidR="00510FDF" w:rsidRPr="00CB5BD1" w:rsidSect="00510FDF">
          <w:pgSz w:w="15840" w:h="12240" w:orient="landscape"/>
          <w:pgMar w:top="1080" w:right="1440" w:bottom="1080" w:left="1440" w:header="720" w:footer="432" w:gutter="0"/>
          <w:cols w:space="720"/>
          <w:docGrid w:linePitch="360"/>
        </w:sectPr>
      </w:pPr>
    </w:p>
    <w:p w:rsidR="0068468B" w:rsidRPr="00CB5BD1" w:rsidRDefault="0068468B" w:rsidP="007F4EE3">
      <w:pPr>
        <w:shd w:val="clear" w:color="auto" w:fill="000000" w:themeFill="text1"/>
        <w:jc w:val="center"/>
        <w:rPr>
          <w:rFonts w:asciiTheme="majorHAnsi" w:hAnsiTheme="majorHAnsi"/>
          <w:b/>
          <w:bCs/>
          <w:color w:val="FFFFFF" w:themeColor="background1"/>
          <w:sz w:val="28"/>
          <w:szCs w:val="28"/>
        </w:rPr>
      </w:pPr>
      <w:r w:rsidRPr="00CB5BD1">
        <w:rPr>
          <w:rFonts w:asciiTheme="majorHAnsi" w:hAnsiTheme="majorHAnsi"/>
          <w:b/>
          <w:bCs/>
          <w:color w:val="FFFFFF" w:themeColor="background1"/>
          <w:sz w:val="28"/>
          <w:szCs w:val="28"/>
        </w:rPr>
        <w:t xml:space="preserve">ANNEX </w:t>
      </w:r>
      <w:r w:rsidR="00DA73CB" w:rsidRPr="00CB5BD1">
        <w:rPr>
          <w:rFonts w:asciiTheme="majorHAnsi" w:hAnsiTheme="majorHAnsi"/>
          <w:b/>
          <w:bCs/>
          <w:color w:val="FFFFFF" w:themeColor="background1"/>
          <w:sz w:val="28"/>
          <w:szCs w:val="28"/>
        </w:rPr>
        <w:t>14</w:t>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r>
      <w:r w:rsidRPr="00CB5BD1">
        <w:rPr>
          <w:rFonts w:asciiTheme="majorHAnsi" w:hAnsiTheme="majorHAnsi"/>
          <w:b/>
          <w:bCs/>
          <w:color w:val="FFFFFF" w:themeColor="background1"/>
          <w:sz w:val="28"/>
          <w:szCs w:val="28"/>
        </w:rPr>
        <w:tab/>
        <w:t xml:space="preserve">LIST OF </w:t>
      </w:r>
      <w:r w:rsidR="007F4EE3" w:rsidRPr="00CB5BD1">
        <w:rPr>
          <w:rFonts w:asciiTheme="majorHAnsi" w:hAnsiTheme="majorHAnsi"/>
          <w:b/>
          <w:bCs/>
          <w:color w:val="FFFFFF" w:themeColor="background1"/>
          <w:sz w:val="28"/>
          <w:szCs w:val="28"/>
        </w:rPr>
        <w:t>KEY TRAINING TOPICS</w:t>
      </w:r>
    </w:p>
    <w:p w:rsidR="007F4EE3" w:rsidRPr="00CB5BD1" w:rsidRDefault="007F4EE3" w:rsidP="007F4EE3">
      <w:pPr>
        <w:jc w:val="both"/>
        <w:rPr>
          <w:b/>
          <w:sz w:val="24"/>
          <w:szCs w:val="24"/>
        </w:rPr>
      </w:pPr>
      <w:r w:rsidRPr="00CB5BD1">
        <w:rPr>
          <w:b/>
          <w:sz w:val="24"/>
          <w:szCs w:val="24"/>
        </w:rPr>
        <w:t>IN-COUNTRY WORKSHOP 1</w:t>
      </w:r>
    </w:p>
    <w:p w:rsidR="007F4EE3" w:rsidRPr="00CB5BD1" w:rsidRDefault="007F4EE3" w:rsidP="00E2454F">
      <w:pPr>
        <w:pStyle w:val="ListParagraph"/>
        <w:numPr>
          <w:ilvl w:val="0"/>
          <w:numId w:val="75"/>
        </w:numPr>
        <w:jc w:val="both"/>
        <w:rPr>
          <w:sz w:val="24"/>
          <w:szCs w:val="24"/>
        </w:rPr>
      </w:pPr>
      <w:r w:rsidRPr="00CB5BD1">
        <w:rPr>
          <w:sz w:val="24"/>
          <w:szCs w:val="24"/>
        </w:rPr>
        <w:t>The latest energy-efficient technologies and effects at home and abroad;</w:t>
      </w:r>
    </w:p>
    <w:p w:rsidR="007F4EE3" w:rsidRPr="00CB5BD1" w:rsidRDefault="007F4EE3" w:rsidP="00E2454F">
      <w:pPr>
        <w:pStyle w:val="ListParagraph"/>
        <w:numPr>
          <w:ilvl w:val="0"/>
          <w:numId w:val="75"/>
        </w:numPr>
        <w:jc w:val="both"/>
        <w:rPr>
          <w:sz w:val="24"/>
          <w:szCs w:val="24"/>
        </w:rPr>
      </w:pPr>
      <w:r w:rsidRPr="00CB5BD1">
        <w:rPr>
          <w:sz w:val="24"/>
          <w:szCs w:val="24"/>
        </w:rPr>
        <w:t>Design optimization and simulation of air conditioning system;</w:t>
      </w:r>
    </w:p>
    <w:p w:rsidR="007F4EE3" w:rsidRPr="00CB5BD1" w:rsidRDefault="007F4EE3" w:rsidP="00E2454F">
      <w:pPr>
        <w:pStyle w:val="ListParagraph"/>
        <w:numPr>
          <w:ilvl w:val="0"/>
          <w:numId w:val="75"/>
        </w:numPr>
        <w:jc w:val="both"/>
        <w:rPr>
          <w:sz w:val="24"/>
          <w:szCs w:val="24"/>
        </w:rPr>
      </w:pPr>
      <w:r w:rsidRPr="00CB5BD1">
        <w:rPr>
          <w:sz w:val="24"/>
          <w:szCs w:val="24"/>
        </w:rPr>
        <w:t>Air conditioner inverter technology;</w:t>
      </w:r>
    </w:p>
    <w:p w:rsidR="007F4EE3" w:rsidRPr="00CB5BD1" w:rsidRDefault="007F4EE3" w:rsidP="00E2454F">
      <w:pPr>
        <w:pStyle w:val="ListParagraph"/>
        <w:numPr>
          <w:ilvl w:val="0"/>
          <w:numId w:val="75"/>
        </w:numPr>
        <w:jc w:val="both"/>
        <w:rPr>
          <w:sz w:val="24"/>
          <w:szCs w:val="24"/>
        </w:rPr>
      </w:pPr>
      <w:r w:rsidRPr="00CB5BD1">
        <w:rPr>
          <w:sz w:val="24"/>
          <w:szCs w:val="24"/>
        </w:rPr>
        <w:t>Driving algorithms of controller hardware circuit and DC inverter compressors;</w:t>
      </w:r>
    </w:p>
    <w:p w:rsidR="007F4EE3" w:rsidRPr="00CB5BD1" w:rsidRDefault="007F4EE3" w:rsidP="00E2454F">
      <w:pPr>
        <w:pStyle w:val="ListParagraph"/>
        <w:numPr>
          <w:ilvl w:val="0"/>
          <w:numId w:val="75"/>
        </w:numPr>
        <w:jc w:val="both"/>
        <w:rPr>
          <w:sz w:val="24"/>
          <w:szCs w:val="24"/>
        </w:rPr>
      </w:pPr>
      <w:r w:rsidRPr="00CB5BD1">
        <w:rPr>
          <w:sz w:val="24"/>
          <w:szCs w:val="24"/>
        </w:rPr>
        <w:t>Matching and design optimization principle of key components of the household air-conditioning system;</w:t>
      </w:r>
    </w:p>
    <w:p w:rsidR="007F4EE3" w:rsidRPr="00CB5BD1" w:rsidRDefault="007F4EE3" w:rsidP="00E2454F">
      <w:pPr>
        <w:pStyle w:val="ListParagraph"/>
        <w:numPr>
          <w:ilvl w:val="0"/>
          <w:numId w:val="75"/>
        </w:numPr>
        <w:jc w:val="both"/>
        <w:rPr>
          <w:sz w:val="24"/>
          <w:szCs w:val="24"/>
        </w:rPr>
      </w:pPr>
      <w:r w:rsidRPr="00CB5BD1">
        <w:rPr>
          <w:sz w:val="24"/>
          <w:szCs w:val="24"/>
        </w:rPr>
        <w:t>Heating capacity of heat pumps under low temperature and ultralow temperature;</w:t>
      </w:r>
    </w:p>
    <w:p w:rsidR="007F4EE3" w:rsidRPr="00CB5BD1" w:rsidRDefault="007F4EE3" w:rsidP="00E2454F">
      <w:pPr>
        <w:pStyle w:val="ListParagraph"/>
        <w:numPr>
          <w:ilvl w:val="0"/>
          <w:numId w:val="75"/>
        </w:numPr>
        <w:jc w:val="both"/>
        <w:rPr>
          <w:sz w:val="24"/>
          <w:szCs w:val="24"/>
        </w:rPr>
      </w:pPr>
      <w:r w:rsidRPr="00CB5BD1">
        <w:rPr>
          <w:sz w:val="24"/>
          <w:szCs w:val="24"/>
        </w:rPr>
        <w:t>Energy saving technology of heat pump water heaters;</w:t>
      </w:r>
    </w:p>
    <w:p w:rsidR="007F4EE3" w:rsidRPr="00CB5BD1" w:rsidRDefault="007F4EE3" w:rsidP="00E2454F">
      <w:pPr>
        <w:pStyle w:val="ListParagraph"/>
        <w:numPr>
          <w:ilvl w:val="0"/>
          <w:numId w:val="75"/>
        </w:numPr>
        <w:jc w:val="both"/>
        <w:rPr>
          <w:sz w:val="24"/>
          <w:szCs w:val="24"/>
        </w:rPr>
      </w:pPr>
      <w:r w:rsidRPr="00CB5BD1">
        <w:rPr>
          <w:sz w:val="24"/>
          <w:szCs w:val="24"/>
        </w:rPr>
        <w:t>New refrigerants, energy-saving technology and their applications at home and abroad, and so on.</w:t>
      </w:r>
    </w:p>
    <w:p w:rsidR="007F4EE3" w:rsidRPr="00CB5BD1" w:rsidRDefault="007F4EE3" w:rsidP="007F4EE3">
      <w:pPr>
        <w:jc w:val="both"/>
        <w:rPr>
          <w:b/>
          <w:sz w:val="24"/>
          <w:szCs w:val="24"/>
          <w:u w:val="single"/>
        </w:rPr>
      </w:pPr>
    </w:p>
    <w:p w:rsidR="007F4EE3" w:rsidRPr="00CB5BD1" w:rsidRDefault="007F4EE3" w:rsidP="007F4EE3">
      <w:pPr>
        <w:jc w:val="both"/>
        <w:rPr>
          <w:b/>
          <w:sz w:val="24"/>
          <w:szCs w:val="24"/>
        </w:rPr>
      </w:pPr>
      <w:r w:rsidRPr="00CB5BD1">
        <w:rPr>
          <w:b/>
          <w:sz w:val="24"/>
          <w:szCs w:val="24"/>
        </w:rPr>
        <w:t>IN-COUNTRY WORKSHOP 2</w:t>
      </w:r>
    </w:p>
    <w:p w:rsidR="007F4EE3" w:rsidRPr="00CB5BD1" w:rsidRDefault="007F4EE3" w:rsidP="00E2454F">
      <w:pPr>
        <w:pStyle w:val="ListParagraph"/>
        <w:numPr>
          <w:ilvl w:val="0"/>
          <w:numId w:val="76"/>
        </w:numPr>
        <w:jc w:val="both"/>
        <w:rPr>
          <w:sz w:val="24"/>
          <w:szCs w:val="24"/>
        </w:rPr>
      </w:pPr>
      <w:r w:rsidRPr="00CB5BD1">
        <w:rPr>
          <w:sz w:val="24"/>
          <w:szCs w:val="24"/>
        </w:rPr>
        <w:t>Develop air conditioners with high heating capacity under low ambient temperatures;</w:t>
      </w:r>
    </w:p>
    <w:p w:rsidR="007F4EE3" w:rsidRPr="00CB5BD1" w:rsidRDefault="007F4EE3" w:rsidP="00E2454F">
      <w:pPr>
        <w:pStyle w:val="ListParagraph"/>
        <w:numPr>
          <w:ilvl w:val="0"/>
          <w:numId w:val="76"/>
        </w:numPr>
        <w:jc w:val="both"/>
        <w:rPr>
          <w:sz w:val="24"/>
          <w:szCs w:val="24"/>
        </w:rPr>
      </w:pPr>
      <w:r w:rsidRPr="00CB5BD1">
        <w:rPr>
          <w:sz w:val="24"/>
          <w:szCs w:val="24"/>
        </w:rPr>
        <w:t>Solve the defrosting problem of outdoor machine of air conditioner under low ambient temperatures;</w:t>
      </w:r>
    </w:p>
    <w:p w:rsidR="007F4EE3" w:rsidRPr="00CB5BD1" w:rsidRDefault="007F4EE3" w:rsidP="00E2454F">
      <w:pPr>
        <w:pStyle w:val="ListParagraph"/>
        <w:numPr>
          <w:ilvl w:val="0"/>
          <w:numId w:val="76"/>
        </w:numPr>
        <w:jc w:val="both"/>
        <w:rPr>
          <w:sz w:val="24"/>
          <w:szCs w:val="24"/>
        </w:rPr>
      </w:pPr>
      <w:r w:rsidRPr="00CB5BD1">
        <w:rPr>
          <w:sz w:val="24"/>
          <w:szCs w:val="24"/>
        </w:rPr>
        <w:t>Application of middle and small diameter heat exchangers and new technology of copper tube and aluminum foil;</w:t>
      </w:r>
    </w:p>
    <w:p w:rsidR="0068468B" w:rsidRPr="00CB5BD1" w:rsidRDefault="007F4EE3" w:rsidP="00E2454F">
      <w:pPr>
        <w:pStyle w:val="ListParagraph"/>
        <w:numPr>
          <w:ilvl w:val="0"/>
          <w:numId w:val="76"/>
        </w:numPr>
        <w:rPr>
          <w:sz w:val="24"/>
          <w:szCs w:val="24"/>
        </w:rPr>
      </w:pPr>
      <w:r w:rsidRPr="00CB5BD1">
        <w:rPr>
          <w:sz w:val="24"/>
          <w:szCs w:val="24"/>
        </w:rPr>
        <w:t>Latest research and application of new refrigerants, and problems that enterprises shall notice when using the new refrigerants</w:t>
      </w:r>
    </w:p>
    <w:p w:rsidR="00DD3330" w:rsidRPr="00CB5BD1" w:rsidRDefault="00DD3330">
      <w:pPr>
        <w:rPr>
          <w:sz w:val="24"/>
          <w:szCs w:val="24"/>
        </w:rPr>
        <w:sectPr w:rsidR="00DD3330" w:rsidRPr="00CB5BD1" w:rsidSect="00510FDF">
          <w:pgSz w:w="12240" w:h="15840"/>
          <w:pgMar w:top="1440" w:right="1080" w:bottom="1440" w:left="1080" w:header="720" w:footer="432" w:gutter="0"/>
          <w:cols w:space="720"/>
          <w:docGrid w:linePitch="360"/>
        </w:sectPr>
      </w:pPr>
    </w:p>
    <w:p w:rsidR="00DD3330" w:rsidRPr="00CB5BD1" w:rsidRDefault="00DA73CB" w:rsidP="00DD3330">
      <w:pPr>
        <w:shd w:val="clear" w:color="auto" w:fill="000000" w:themeFill="text1"/>
        <w:jc w:val="center"/>
        <w:rPr>
          <w:rFonts w:asciiTheme="majorHAnsi" w:hAnsiTheme="majorHAnsi"/>
          <w:b/>
          <w:bCs/>
          <w:color w:val="FFFFFF" w:themeColor="background1"/>
          <w:sz w:val="28"/>
          <w:szCs w:val="28"/>
        </w:rPr>
      </w:pPr>
      <w:r w:rsidRPr="00CB5BD1">
        <w:rPr>
          <w:rFonts w:asciiTheme="majorHAnsi" w:hAnsiTheme="majorHAnsi"/>
          <w:b/>
          <w:bCs/>
          <w:color w:val="FFFFFF" w:themeColor="background1"/>
          <w:sz w:val="28"/>
          <w:szCs w:val="28"/>
        </w:rPr>
        <w:t>ANNEX 15</w:t>
      </w:r>
    </w:p>
    <w:p w:rsidR="00DD3330" w:rsidRPr="00CB5BD1" w:rsidRDefault="00DD3330" w:rsidP="00DD3330">
      <w:pPr>
        <w:shd w:val="clear" w:color="auto" w:fill="000000" w:themeFill="text1"/>
        <w:jc w:val="center"/>
        <w:rPr>
          <w:rFonts w:asciiTheme="majorHAnsi" w:hAnsiTheme="majorHAnsi"/>
          <w:b/>
          <w:bCs/>
          <w:color w:val="FFFFFF" w:themeColor="background1"/>
          <w:sz w:val="28"/>
          <w:szCs w:val="28"/>
        </w:rPr>
      </w:pPr>
      <w:r w:rsidRPr="00CB5BD1">
        <w:rPr>
          <w:rFonts w:asciiTheme="majorHAnsi" w:hAnsiTheme="majorHAnsi"/>
          <w:b/>
          <w:bCs/>
          <w:sz w:val="28"/>
          <w:szCs w:val="28"/>
        </w:rPr>
        <w:t>LIST OF RAC MANUFACTURERS PARTICIPATING IN THE TRAINING AND RAC COMPANIES PARTICIPATING IN THE INTERNATIONAL TRAINING</w:t>
      </w:r>
    </w:p>
    <w:tbl>
      <w:tblPr>
        <w:tblStyle w:val="LightGrid-Accent5"/>
        <w:tblW w:w="13864" w:type="dxa"/>
        <w:tblLook w:val="04A0" w:firstRow="1" w:lastRow="0" w:firstColumn="1" w:lastColumn="0" w:noHBand="0" w:noVBand="1"/>
      </w:tblPr>
      <w:tblGrid>
        <w:gridCol w:w="3312"/>
        <w:gridCol w:w="3312"/>
        <w:gridCol w:w="1820"/>
        <w:gridCol w:w="3312"/>
        <w:gridCol w:w="2108"/>
      </w:tblGrid>
      <w:tr w:rsidR="002A558B" w:rsidRPr="00CB5BD1" w:rsidTr="002A558B">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312" w:type="dxa"/>
            <w:shd w:val="clear" w:color="auto" w:fill="31849B" w:themeFill="accent5" w:themeFillShade="BF"/>
            <w:vAlign w:val="center"/>
            <w:hideMark/>
          </w:tcPr>
          <w:p w:rsidR="00DD3330" w:rsidRPr="00CB5BD1" w:rsidRDefault="00DD3330" w:rsidP="002A558B">
            <w:pPr>
              <w:jc w:val="center"/>
              <w:rPr>
                <w:rFonts w:cstheme="minorHAnsi"/>
                <w:color w:val="FFFFFF" w:themeColor="background1"/>
                <w:sz w:val="24"/>
                <w:szCs w:val="24"/>
              </w:rPr>
            </w:pPr>
            <w:r w:rsidRPr="00CB5BD1">
              <w:rPr>
                <w:rFonts w:asciiTheme="minorHAnsi" w:hAnsiTheme="minorHAnsi" w:cstheme="minorHAnsi"/>
                <w:color w:val="FFFFFF" w:themeColor="background1"/>
                <w:sz w:val="24"/>
                <w:szCs w:val="24"/>
              </w:rPr>
              <w:t>Training Topic</w:t>
            </w:r>
          </w:p>
        </w:tc>
        <w:tc>
          <w:tcPr>
            <w:tcW w:w="3312" w:type="dxa"/>
            <w:shd w:val="clear" w:color="auto" w:fill="31849B" w:themeFill="accent5" w:themeFillShade="BF"/>
            <w:vAlign w:val="center"/>
          </w:tcPr>
          <w:p w:rsidR="00DD3330" w:rsidRPr="00CB5BD1" w:rsidRDefault="00DD3330" w:rsidP="002A55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CB5BD1">
              <w:rPr>
                <w:rFonts w:asciiTheme="minorHAnsi" w:hAnsiTheme="minorHAnsi" w:cstheme="minorHAnsi"/>
                <w:color w:val="FFFFFF" w:themeColor="background1"/>
                <w:sz w:val="24"/>
                <w:szCs w:val="24"/>
              </w:rPr>
              <w:t>Organization Delivering Training</w:t>
            </w:r>
          </w:p>
        </w:tc>
        <w:tc>
          <w:tcPr>
            <w:tcW w:w="1820" w:type="dxa"/>
            <w:shd w:val="clear" w:color="auto" w:fill="31849B" w:themeFill="accent5" w:themeFillShade="BF"/>
            <w:vAlign w:val="center"/>
            <w:hideMark/>
          </w:tcPr>
          <w:p w:rsidR="00DD3330" w:rsidRPr="00CB5BD1" w:rsidRDefault="00DD3330" w:rsidP="002A55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CB5BD1">
              <w:rPr>
                <w:rFonts w:asciiTheme="minorHAnsi" w:hAnsiTheme="minorHAnsi" w:cstheme="minorHAnsi"/>
                <w:color w:val="FFFFFF" w:themeColor="background1"/>
                <w:sz w:val="24"/>
                <w:szCs w:val="24"/>
              </w:rPr>
              <w:t>Dates of Training</w:t>
            </w:r>
          </w:p>
        </w:tc>
        <w:tc>
          <w:tcPr>
            <w:tcW w:w="3312" w:type="dxa"/>
            <w:shd w:val="clear" w:color="auto" w:fill="31849B" w:themeFill="accent5" w:themeFillShade="BF"/>
            <w:vAlign w:val="center"/>
            <w:hideMark/>
          </w:tcPr>
          <w:p w:rsidR="00DD3330" w:rsidRPr="00CB5BD1" w:rsidRDefault="00DD3330" w:rsidP="002A55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CB5BD1">
              <w:rPr>
                <w:rFonts w:asciiTheme="minorHAnsi" w:hAnsiTheme="minorHAnsi" w:cstheme="minorHAnsi"/>
                <w:color w:val="FFFFFF" w:themeColor="background1"/>
                <w:sz w:val="24"/>
                <w:szCs w:val="24"/>
              </w:rPr>
              <w:t>Names of Companies</w:t>
            </w:r>
          </w:p>
        </w:tc>
        <w:tc>
          <w:tcPr>
            <w:tcW w:w="2108" w:type="dxa"/>
            <w:shd w:val="clear" w:color="auto" w:fill="31849B" w:themeFill="accent5" w:themeFillShade="BF"/>
            <w:vAlign w:val="center"/>
            <w:hideMark/>
          </w:tcPr>
          <w:p w:rsidR="00DD3330" w:rsidRPr="00CB5BD1" w:rsidRDefault="00DD3330" w:rsidP="002A55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CB5BD1">
              <w:rPr>
                <w:rFonts w:asciiTheme="minorHAnsi" w:hAnsiTheme="minorHAnsi" w:cstheme="minorHAnsi"/>
                <w:color w:val="FFFFFF" w:themeColor="background1"/>
                <w:sz w:val="24"/>
                <w:szCs w:val="24"/>
              </w:rPr>
              <w:t>No. of Individuals Attending</w:t>
            </w:r>
          </w:p>
        </w:tc>
      </w:tr>
      <w:tr w:rsidR="00D213D9" w:rsidRPr="00CB5BD1" w:rsidTr="002A5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vAlign w:val="center"/>
          </w:tcPr>
          <w:p w:rsidR="00DD3330" w:rsidRPr="00CB5BD1" w:rsidRDefault="00DD3330" w:rsidP="002A558B">
            <w:pPr>
              <w:jc w:val="center"/>
              <w:rPr>
                <w:rFonts w:asciiTheme="minorHAnsi" w:hAnsiTheme="minorHAnsi" w:cstheme="minorHAnsi"/>
                <w:b w:val="0"/>
                <w:bCs w:val="0"/>
                <w:sz w:val="24"/>
                <w:szCs w:val="24"/>
              </w:rPr>
            </w:pPr>
            <w:r w:rsidRPr="00CB5BD1">
              <w:rPr>
                <w:rFonts w:asciiTheme="minorHAnsi" w:hAnsiTheme="minorHAnsi" w:cstheme="minorHAnsi"/>
                <w:b w:val="0"/>
                <w:bCs w:val="0"/>
                <w:sz w:val="24"/>
                <w:szCs w:val="24"/>
              </w:rPr>
              <w:t>The First EE ACC Technical Training</w:t>
            </w:r>
          </w:p>
        </w:tc>
        <w:tc>
          <w:tcPr>
            <w:tcW w:w="3312" w:type="dxa"/>
            <w:vAlign w:val="center"/>
          </w:tcPr>
          <w:p w:rsidR="00DD3330" w:rsidRPr="00CB5BD1" w:rsidRDefault="00DD3330" w:rsidP="002A558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China Household Electrical Appliances Association</w:t>
            </w:r>
          </w:p>
        </w:tc>
        <w:tc>
          <w:tcPr>
            <w:tcW w:w="1820" w:type="dxa"/>
            <w:vAlign w:val="center"/>
          </w:tcPr>
          <w:p w:rsidR="00DD3330" w:rsidRPr="00CB5BD1" w:rsidRDefault="00DD3330" w:rsidP="002A558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2012.5.27-5.31</w:t>
            </w:r>
          </w:p>
        </w:tc>
        <w:tc>
          <w:tcPr>
            <w:tcW w:w="3312" w:type="dxa"/>
            <w:vAlign w:val="center"/>
          </w:tcPr>
          <w:p w:rsidR="00DD3330" w:rsidRPr="00CB5BD1" w:rsidRDefault="00DD3330" w:rsidP="002A558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All the ten ACC manufactures</w:t>
            </w:r>
          </w:p>
        </w:tc>
        <w:tc>
          <w:tcPr>
            <w:tcW w:w="2108" w:type="dxa"/>
            <w:vAlign w:val="center"/>
          </w:tcPr>
          <w:p w:rsidR="00DD3330" w:rsidRPr="00CB5BD1" w:rsidRDefault="00DD3330" w:rsidP="002A558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29</w:t>
            </w:r>
          </w:p>
        </w:tc>
      </w:tr>
      <w:tr w:rsidR="00DD3330" w:rsidRPr="00CB5BD1" w:rsidTr="002A55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vAlign w:val="center"/>
          </w:tcPr>
          <w:p w:rsidR="00DD3330" w:rsidRPr="00CB5BD1" w:rsidRDefault="00DD3330" w:rsidP="002A558B">
            <w:pPr>
              <w:jc w:val="center"/>
              <w:rPr>
                <w:rFonts w:asciiTheme="minorHAnsi" w:hAnsiTheme="minorHAnsi" w:cstheme="minorHAnsi"/>
                <w:b w:val="0"/>
                <w:bCs w:val="0"/>
                <w:sz w:val="24"/>
                <w:szCs w:val="24"/>
              </w:rPr>
            </w:pPr>
            <w:r w:rsidRPr="00CB5BD1">
              <w:rPr>
                <w:rFonts w:asciiTheme="minorHAnsi" w:hAnsiTheme="minorHAnsi" w:cstheme="minorHAnsi"/>
                <w:b w:val="0"/>
                <w:bCs w:val="0"/>
                <w:sz w:val="24"/>
                <w:szCs w:val="24"/>
              </w:rPr>
              <w:t>The Second EE ACC Technical Training</w:t>
            </w:r>
          </w:p>
        </w:tc>
        <w:tc>
          <w:tcPr>
            <w:tcW w:w="3312" w:type="dxa"/>
            <w:vAlign w:val="center"/>
          </w:tcPr>
          <w:p w:rsidR="00DD3330" w:rsidRPr="00CB5BD1" w:rsidRDefault="00DD3330" w:rsidP="002A558B">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China Household Electrical Appliances Association</w:t>
            </w:r>
          </w:p>
        </w:tc>
        <w:tc>
          <w:tcPr>
            <w:tcW w:w="1820" w:type="dxa"/>
            <w:vAlign w:val="center"/>
          </w:tcPr>
          <w:p w:rsidR="00DD3330" w:rsidRPr="00CB5BD1" w:rsidRDefault="00DD3330" w:rsidP="002A558B">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2014.3.3-3.7</w:t>
            </w:r>
          </w:p>
        </w:tc>
        <w:tc>
          <w:tcPr>
            <w:tcW w:w="3312" w:type="dxa"/>
            <w:vAlign w:val="center"/>
          </w:tcPr>
          <w:p w:rsidR="00DD3330" w:rsidRPr="00CB5BD1" w:rsidRDefault="00DD3330" w:rsidP="002A558B">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All the ten ACC manufactures</w:t>
            </w:r>
          </w:p>
        </w:tc>
        <w:tc>
          <w:tcPr>
            <w:tcW w:w="2108" w:type="dxa"/>
            <w:vAlign w:val="center"/>
          </w:tcPr>
          <w:p w:rsidR="00DD3330" w:rsidRPr="00CB5BD1" w:rsidRDefault="00DD3330" w:rsidP="002A558B">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37</w:t>
            </w:r>
          </w:p>
        </w:tc>
      </w:tr>
      <w:tr w:rsidR="00D213D9" w:rsidRPr="00CB5BD1" w:rsidTr="002A5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vAlign w:val="center"/>
          </w:tcPr>
          <w:p w:rsidR="00DD3330" w:rsidRPr="00CB5BD1" w:rsidRDefault="00DD3330" w:rsidP="002A558B">
            <w:pPr>
              <w:jc w:val="center"/>
              <w:rPr>
                <w:rFonts w:asciiTheme="minorHAnsi" w:hAnsiTheme="minorHAnsi" w:cstheme="minorHAnsi"/>
                <w:b w:val="0"/>
                <w:bCs w:val="0"/>
                <w:sz w:val="24"/>
                <w:szCs w:val="24"/>
              </w:rPr>
            </w:pPr>
            <w:r w:rsidRPr="00CB5BD1">
              <w:rPr>
                <w:rFonts w:asciiTheme="minorHAnsi" w:hAnsiTheme="minorHAnsi" w:cstheme="minorHAnsi"/>
                <w:b w:val="0"/>
                <w:bCs w:val="0"/>
                <w:sz w:val="24"/>
                <w:szCs w:val="24"/>
              </w:rPr>
              <w:t>The First EE RAC Technical Training</w:t>
            </w:r>
          </w:p>
        </w:tc>
        <w:tc>
          <w:tcPr>
            <w:tcW w:w="3312" w:type="dxa"/>
            <w:vAlign w:val="center"/>
          </w:tcPr>
          <w:p w:rsidR="00DD3330" w:rsidRPr="00CB5BD1" w:rsidRDefault="00DD3330" w:rsidP="002A558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China Household Electrical</w:t>
            </w:r>
            <w:r w:rsidR="00FF465A">
              <w:rPr>
                <w:rFonts w:cstheme="minorHAnsi"/>
                <w:sz w:val="24"/>
                <w:szCs w:val="24"/>
              </w:rPr>
              <w:t xml:space="preserve"> </w:t>
            </w:r>
            <w:r w:rsidRPr="00CB5BD1">
              <w:rPr>
                <w:rFonts w:cstheme="minorHAnsi"/>
                <w:sz w:val="24"/>
                <w:szCs w:val="24"/>
              </w:rPr>
              <w:t>Appliances Research Institute</w:t>
            </w:r>
          </w:p>
        </w:tc>
        <w:tc>
          <w:tcPr>
            <w:tcW w:w="1820" w:type="dxa"/>
            <w:vAlign w:val="center"/>
          </w:tcPr>
          <w:p w:rsidR="00DD3330" w:rsidRPr="00CB5BD1" w:rsidRDefault="00DD3330" w:rsidP="002A558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2013.3.28-4.3</w:t>
            </w:r>
          </w:p>
        </w:tc>
        <w:tc>
          <w:tcPr>
            <w:tcW w:w="3312" w:type="dxa"/>
            <w:vAlign w:val="center"/>
          </w:tcPr>
          <w:p w:rsidR="00DD3330" w:rsidRPr="00CB5BD1" w:rsidRDefault="00DD3330" w:rsidP="002A558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Gree, Midea, Haier, Chigo, Hisense, Aux, TCL, Yangtze, Chunlan, Changhong, Mitsubishi, Shinco, Galanz</w:t>
            </w:r>
          </w:p>
        </w:tc>
        <w:tc>
          <w:tcPr>
            <w:tcW w:w="2108" w:type="dxa"/>
            <w:vAlign w:val="center"/>
          </w:tcPr>
          <w:p w:rsidR="00DD3330" w:rsidRPr="00CB5BD1" w:rsidRDefault="00DD3330" w:rsidP="002A558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21</w:t>
            </w:r>
          </w:p>
        </w:tc>
      </w:tr>
      <w:tr w:rsidR="00DD3330" w:rsidRPr="00CB5BD1" w:rsidTr="002A55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vAlign w:val="center"/>
          </w:tcPr>
          <w:p w:rsidR="00DD3330" w:rsidRPr="00CB5BD1" w:rsidRDefault="00DD3330" w:rsidP="002A558B">
            <w:pPr>
              <w:jc w:val="center"/>
              <w:rPr>
                <w:rFonts w:asciiTheme="minorHAnsi" w:hAnsiTheme="minorHAnsi" w:cstheme="minorHAnsi"/>
                <w:b w:val="0"/>
                <w:bCs w:val="0"/>
                <w:sz w:val="24"/>
                <w:szCs w:val="24"/>
              </w:rPr>
            </w:pPr>
            <w:r w:rsidRPr="00CB5BD1">
              <w:rPr>
                <w:rFonts w:asciiTheme="minorHAnsi" w:hAnsiTheme="minorHAnsi" w:cstheme="minorHAnsi"/>
                <w:b w:val="0"/>
                <w:bCs w:val="0"/>
                <w:sz w:val="24"/>
                <w:szCs w:val="24"/>
              </w:rPr>
              <w:t>The Second EE RAC Technical Training</w:t>
            </w:r>
          </w:p>
        </w:tc>
        <w:tc>
          <w:tcPr>
            <w:tcW w:w="3312" w:type="dxa"/>
            <w:vAlign w:val="center"/>
          </w:tcPr>
          <w:p w:rsidR="00DD3330" w:rsidRPr="00CB5BD1" w:rsidRDefault="00DD3330" w:rsidP="002A558B">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China Household Electrical Appliances Research Institute</w:t>
            </w:r>
          </w:p>
        </w:tc>
        <w:tc>
          <w:tcPr>
            <w:tcW w:w="1820" w:type="dxa"/>
            <w:vAlign w:val="center"/>
          </w:tcPr>
          <w:p w:rsidR="00DD3330" w:rsidRPr="00CB5BD1" w:rsidRDefault="00DD3330" w:rsidP="002A558B">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2014.8.12-8.16</w:t>
            </w:r>
          </w:p>
        </w:tc>
        <w:tc>
          <w:tcPr>
            <w:tcW w:w="3312" w:type="dxa"/>
            <w:vAlign w:val="center"/>
          </w:tcPr>
          <w:p w:rsidR="00DD3330" w:rsidRPr="00CB5BD1" w:rsidRDefault="00DD3330" w:rsidP="002A558B">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Gree, Midea, Haier, Chigo, Hisense, Aux, TCL, Yangtze, Chunlan, Changhong, Mitsubishi, Shinco, Galanz</w:t>
            </w:r>
          </w:p>
        </w:tc>
        <w:tc>
          <w:tcPr>
            <w:tcW w:w="2108" w:type="dxa"/>
            <w:vAlign w:val="center"/>
          </w:tcPr>
          <w:p w:rsidR="00DD3330" w:rsidRPr="00CB5BD1" w:rsidRDefault="00DD3330" w:rsidP="002A558B">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25</w:t>
            </w:r>
          </w:p>
        </w:tc>
      </w:tr>
      <w:tr w:rsidR="00D213D9" w:rsidRPr="00CB5BD1" w:rsidTr="002A5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vAlign w:val="center"/>
          </w:tcPr>
          <w:p w:rsidR="00DD3330" w:rsidRPr="00CB5BD1" w:rsidRDefault="00DD3330" w:rsidP="002A558B">
            <w:pPr>
              <w:jc w:val="center"/>
              <w:rPr>
                <w:rFonts w:asciiTheme="minorHAnsi" w:hAnsiTheme="minorHAnsi" w:cstheme="minorHAnsi"/>
                <w:b w:val="0"/>
                <w:bCs w:val="0"/>
                <w:sz w:val="24"/>
                <w:szCs w:val="24"/>
                <w:lang w:eastAsia="zh-CN"/>
              </w:rPr>
            </w:pPr>
            <w:r w:rsidRPr="00CB5BD1">
              <w:rPr>
                <w:rFonts w:asciiTheme="minorHAnsi" w:hAnsiTheme="minorHAnsi" w:cstheme="minorHAnsi"/>
                <w:b w:val="0"/>
                <w:bCs w:val="0"/>
                <w:sz w:val="24"/>
                <w:szCs w:val="24"/>
                <w:lang w:eastAsia="zh-CN"/>
              </w:rPr>
              <w:t>EE RAC d</w:t>
            </w:r>
            <w:r w:rsidRPr="00CB5BD1">
              <w:rPr>
                <w:rFonts w:asciiTheme="minorHAnsi" w:hAnsiTheme="minorHAnsi" w:cstheme="minorHAnsi"/>
                <w:b w:val="0"/>
                <w:bCs w:val="0"/>
                <w:sz w:val="24"/>
                <w:szCs w:val="24"/>
              </w:rPr>
              <w:t>omestic training course</w:t>
            </w:r>
            <w:r w:rsidRPr="00CB5BD1">
              <w:rPr>
                <w:rFonts w:asciiTheme="minorHAnsi" w:hAnsiTheme="minorHAnsi" w:cstheme="minorHAnsi"/>
                <w:b w:val="0"/>
                <w:bCs w:val="0"/>
                <w:sz w:val="24"/>
                <w:szCs w:val="24"/>
                <w:lang w:eastAsia="zh-CN"/>
              </w:rPr>
              <w:t xml:space="preserve"> prepared for the international intensive training</w:t>
            </w:r>
          </w:p>
        </w:tc>
        <w:tc>
          <w:tcPr>
            <w:tcW w:w="3312" w:type="dxa"/>
            <w:vAlign w:val="center"/>
          </w:tcPr>
          <w:p w:rsidR="00DD3330" w:rsidRPr="00CB5BD1" w:rsidRDefault="00DD3330" w:rsidP="002A558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China Household Electrical Appliances Research Institute</w:t>
            </w:r>
          </w:p>
        </w:tc>
        <w:tc>
          <w:tcPr>
            <w:tcW w:w="1820" w:type="dxa"/>
            <w:vAlign w:val="center"/>
          </w:tcPr>
          <w:p w:rsidR="00DD3330" w:rsidRPr="00CB5BD1" w:rsidRDefault="00DD3330" w:rsidP="002A558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2014.12.3-12.5</w:t>
            </w:r>
          </w:p>
        </w:tc>
        <w:tc>
          <w:tcPr>
            <w:tcW w:w="3312" w:type="dxa"/>
            <w:vAlign w:val="center"/>
          </w:tcPr>
          <w:p w:rsidR="00DD3330" w:rsidRPr="00CB5BD1" w:rsidRDefault="00DD3330" w:rsidP="002A558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Gree, Midea, Haier, Chigo, Hisense, Aux, TCL, Yangtze, Chunlan, Changhong, Mitsubishi, Shinco, Galanz</w:t>
            </w:r>
          </w:p>
        </w:tc>
        <w:tc>
          <w:tcPr>
            <w:tcW w:w="2108" w:type="dxa"/>
            <w:vAlign w:val="center"/>
          </w:tcPr>
          <w:p w:rsidR="00DD3330" w:rsidRPr="00CB5BD1" w:rsidRDefault="00DD3330" w:rsidP="002A558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22</w:t>
            </w:r>
          </w:p>
        </w:tc>
      </w:tr>
      <w:tr w:rsidR="00DD3330" w:rsidRPr="00CB5BD1" w:rsidTr="002A55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vAlign w:val="center"/>
          </w:tcPr>
          <w:p w:rsidR="00DD3330" w:rsidRPr="00CB5BD1" w:rsidRDefault="00DD3330" w:rsidP="002A558B">
            <w:pPr>
              <w:jc w:val="center"/>
              <w:rPr>
                <w:rFonts w:asciiTheme="minorHAnsi" w:hAnsiTheme="minorHAnsi" w:cstheme="minorHAnsi"/>
                <w:b w:val="0"/>
                <w:bCs w:val="0"/>
                <w:sz w:val="24"/>
                <w:szCs w:val="24"/>
                <w:lang w:eastAsia="zh-CN"/>
              </w:rPr>
            </w:pPr>
            <w:r w:rsidRPr="00CB5BD1">
              <w:rPr>
                <w:rFonts w:asciiTheme="minorHAnsi" w:hAnsiTheme="minorHAnsi" w:cstheme="minorHAnsi"/>
                <w:b w:val="0"/>
                <w:bCs w:val="0"/>
                <w:sz w:val="24"/>
                <w:szCs w:val="24"/>
                <w:lang w:eastAsia="zh-CN"/>
              </w:rPr>
              <w:t>The first batch of the RAC international intensive training</w:t>
            </w:r>
          </w:p>
        </w:tc>
        <w:tc>
          <w:tcPr>
            <w:tcW w:w="3312" w:type="dxa"/>
            <w:vAlign w:val="center"/>
          </w:tcPr>
          <w:p w:rsidR="00DD3330" w:rsidRPr="00CB5BD1" w:rsidRDefault="00DD3330" w:rsidP="002A558B">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China Household Electrical Appliances Research Institute</w:t>
            </w:r>
          </w:p>
        </w:tc>
        <w:tc>
          <w:tcPr>
            <w:tcW w:w="1820" w:type="dxa"/>
            <w:vAlign w:val="center"/>
          </w:tcPr>
          <w:p w:rsidR="00DD3330" w:rsidRPr="00CB5BD1" w:rsidRDefault="00DD3330" w:rsidP="002A558B">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rPr>
              <w:t>2014.3.1-4.30</w:t>
            </w:r>
          </w:p>
        </w:tc>
        <w:tc>
          <w:tcPr>
            <w:tcW w:w="3312" w:type="dxa"/>
            <w:vAlign w:val="center"/>
          </w:tcPr>
          <w:p w:rsidR="00DD3330" w:rsidRPr="00CB5BD1" w:rsidRDefault="00DD3330" w:rsidP="002A558B">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Midea, Hisense, Galanz</w:t>
            </w:r>
          </w:p>
        </w:tc>
        <w:tc>
          <w:tcPr>
            <w:tcW w:w="2108" w:type="dxa"/>
            <w:vAlign w:val="center"/>
          </w:tcPr>
          <w:p w:rsidR="00DD3330" w:rsidRPr="00CB5BD1" w:rsidRDefault="00DD3330" w:rsidP="002A558B">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5</w:t>
            </w:r>
          </w:p>
        </w:tc>
      </w:tr>
      <w:tr w:rsidR="00D213D9" w:rsidRPr="00CB5BD1" w:rsidTr="002A5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vAlign w:val="center"/>
          </w:tcPr>
          <w:p w:rsidR="00DD3330" w:rsidRPr="00CB5BD1" w:rsidRDefault="00DD3330" w:rsidP="002A558B">
            <w:pPr>
              <w:jc w:val="center"/>
              <w:rPr>
                <w:rFonts w:asciiTheme="minorHAnsi" w:hAnsiTheme="minorHAnsi" w:cstheme="minorHAnsi"/>
                <w:b w:val="0"/>
                <w:bCs w:val="0"/>
                <w:sz w:val="24"/>
                <w:szCs w:val="24"/>
              </w:rPr>
            </w:pPr>
            <w:r w:rsidRPr="00CB5BD1">
              <w:rPr>
                <w:rFonts w:asciiTheme="minorHAnsi" w:hAnsiTheme="minorHAnsi" w:cstheme="minorHAnsi"/>
                <w:b w:val="0"/>
                <w:bCs w:val="0"/>
                <w:sz w:val="24"/>
                <w:szCs w:val="24"/>
              </w:rPr>
              <w:t>The</w:t>
            </w:r>
            <w:r w:rsidRPr="00CB5BD1">
              <w:rPr>
                <w:rFonts w:asciiTheme="minorHAnsi" w:hAnsiTheme="minorHAnsi" w:cstheme="minorHAnsi"/>
                <w:b w:val="0"/>
                <w:bCs w:val="0"/>
                <w:sz w:val="24"/>
                <w:szCs w:val="24"/>
                <w:lang w:eastAsia="zh-CN"/>
              </w:rPr>
              <w:t xml:space="preserve"> second</w:t>
            </w:r>
            <w:r w:rsidRPr="00CB5BD1">
              <w:rPr>
                <w:rFonts w:asciiTheme="minorHAnsi" w:hAnsiTheme="minorHAnsi" w:cstheme="minorHAnsi"/>
                <w:b w:val="0"/>
                <w:bCs w:val="0"/>
                <w:sz w:val="24"/>
                <w:szCs w:val="24"/>
              </w:rPr>
              <w:t xml:space="preserve"> batch of the RAC international intensive training</w:t>
            </w:r>
          </w:p>
        </w:tc>
        <w:tc>
          <w:tcPr>
            <w:tcW w:w="3312" w:type="dxa"/>
            <w:vAlign w:val="center"/>
          </w:tcPr>
          <w:p w:rsidR="00DD3330" w:rsidRPr="00CB5BD1" w:rsidRDefault="00DD3330" w:rsidP="002A558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China Household Electrical Appliances Research Institute</w:t>
            </w:r>
          </w:p>
        </w:tc>
        <w:tc>
          <w:tcPr>
            <w:tcW w:w="1820" w:type="dxa"/>
            <w:vAlign w:val="center"/>
          </w:tcPr>
          <w:p w:rsidR="00DD3330" w:rsidRPr="00CB5BD1" w:rsidRDefault="00DD3330" w:rsidP="002A558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rPr>
              <w:t>2014.5.1-6.30</w:t>
            </w:r>
          </w:p>
        </w:tc>
        <w:tc>
          <w:tcPr>
            <w:tcW w:w="3312" w:type="dxa"/>
            <w:vAlign w:val="center"/>
          </w:tcPr>
          <w:p w:rsidR="00DD3330" w:rsidRPr="00CB5BD1" w:rsidRDefault="00DD3330" w:rsidP="002A558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Gree, Haier</w:t>
            </w:r>
          </w:p>
        </w:tc>
        <w:tc>
          <w:tcPr>
            <w:tcW w:w="2108" w:type="dxa"/>
            <w:vAlign w:val="center"/>
          </w:tcPr>
          <w:p w:rsidR="00DD3330" w:rsidRPr="00CB5BD1" w:rsidRDefault="00DD3330" w:rsidP="002A558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5</w:t>
            </w:r>
          </w:p>
        </w:tc>
      </w:tr>
      <w:tr w:rsidR="00DD3330" w:rsidRPr="00CB5BD1" w:rsidTr="002A55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vAlign w:val="center"/>
          </w:tcPr>
          <w:p w:rsidR="00DD3330" w:rsidRPr="00CB5BD1" w:rsidRDefault="00DD3330" w:rsidP="002A558B">
            <w:pPr>
              <w:jc w:val="center"/>
              <w:rPr>
                <w:rFonts w:asciiTheme="minorHAnsi" w:hAnsiTheme="minorHAnsi" w:cstheme="minorHAnsi"/>
                <w:b w:val="0"/>
                <w:bCs w:val="0"/>
                <w:sz w:val="24"/>
                <w:szCs w:val="24"/>
              </w:rPr>
            </w:pPr>
            <w:r w:rsidRPr="00CB5BD1">
              <w:rPr>
                <w:rFonts w:asciiTheme="minorHAnsi" w:hAnsiTheme="minorHAnsi" w:cstheme="minorHAnsi"/>
                <w:b w:val="0"/>
                <w:bCs w:val="0"/>
                <w:sz w:val="24"/>
                <w:szCs w:val="24"/>
              </w:rPr>
              <w:t xml:space="preserve">The </w:t>
            </w:r>
            <w:r w:rsidRPr="00CB5BD1">
              <w:rPr>
                <w:rFonts w:asciiTheme="minorHAnsi" w:hAnsiTheme="minorHAnsi" w:cstheme="minorHAnsi"/>
                <w:b w:val="0"/>
                <w:bCs w:val="0"/>
                <w:sz w:val="24"/>
                <w:szCs w:val="24"/>
                <w:lang w:eastAsia="zh-CN"/>
              </w:rPr>
              <w:t>third</w:t>
            </w:r>
            <w:r w:rsidRPr="00CB5BD1">
              <w:rPr>
                <w:rFonts w:asciiTheme="minorHAnsi" w:hAnsiTheme="minorHAnsi" w:cstheme="minorHAnsi"/>
                <w:b w:val="0"/>
                <w:bCs w:val="0"/>
                <w:sz w:val="24"/>
                <w:szCs w:val="24"/>
              </w:rPr>
              <w:t xml:space="preserve"> batch of the RAC international intensive training</w:t>
            </w:r>
          </w:p>
        </w:tc>
        <w:tc>
          <w:tcPr>
            <w:tcW w:w="3312" w:type="dxa"/>
            <w:vAlign w:val="center"/>
          </w:tcPr>
          <w:p w:rsidR="00DD3330" w:rsidRPr="00CB5BD1" w:rsidRDefault="00DD3330" w:rsidP="002A558B">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China Household Electrical Appliances Research Institute</w:t>
            </w:r>
          </w:p>
        </w:tc>
        <w:tc>
          <w:tcPr>
            <w:tcW w:w="1820" w:type="dxa"/>
            <w:vAlign w:val="center"/>
          </w:tcPr>
          <w:p w:rsidR="00DD3330" w:rsidRPr="00CB5BD1" w:rsidRDefault="00DD3330" w:rsidP="002A558B">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2014.7.1-8.31</w:t>
            </w:r>
          </w:p>
        </w:tc>
        <w:tc>
          <w:tcPr>
            <w:tcW w:w="3312" w:type="dxa"/>
            <w:vAlign w:val="center"/>
          </w:tcPr>
          <w:p w:rsidR="00DD3330" w:rsidRPr="00CB5BD1" w:rsidRDefault="00DD3330" w:rsidP="002A558B">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TCL, Aux, Mitsubishi,Chunlan</w:t>
            </w:r>
          </w:p>
        </w:tc>
        <w:tc>
          <w:tcPr>
            <w:tcW w:w="2108" w:type="dxa"/>
            <w:vAlign w:val="center"/>
          </w:tcPr>
          <w:p w:rsidR="00DD3330" w:rsidRPr="00CB5BD1" w:rsidRDefault="00DD3330" w:rsidP="002A558B">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6</w:t>
            </w:r>
          </w:p>
        </w:tc>
      </w:tr>
      <w:tr w:rsidR="00D213D9" w:rsidRPr="00CB5BD1" w:rsidTr="002A5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vAlign w:val="center"/>
          </w:tcPr>
          <w:p w:rsidR="00DD3330" w:rsidRPr="00CB5BD1" w:rsidRDefault="00DD3330" w:rsidP="002A558B">
            <w:pPr>
              <w:jc w:val="center"/>
              <w:rPr>
                <w:rFonts w:asciiTheme="minorHAnsi" w:hAnsiTheme="minorHAnsi" w:cstheme="minorHAnsi"/>
                <w:b w:val="0"/>
                <w:bCs w:val="0"/>
                <w:sz w:val="24"/>
                <w:szCs w:val="24"/>
              </w:rPr>
            </w:pPr>
            <w:r w:rsidRPr="00CB5BD1">
              <w:rPr>
                <w:rFonts w:asciiTheme="minorHAnsi" w:hAnsiTheme="minorHAnsi" w:cstheme="minorHAnsi"/>
                <w:b w:val="0"/>
                <w:bCs w:val="0"/>
                <w:sz w:val="24"/>
                <w:szCs w:val="24"/>
              </w:rPr>
              <w:t xml:space="preserve">The </w:t>
            </w:r>
            <w:r w:rsidRPr="00CB5BD1">
              <w:rPr>
                <w:rFonts w:asciiTheme="minorHAnsi" w:hAnsiTheme="minorHAnsi" w:cstheme="minorHAnsi"/>
                <w:b w:val="0"/>
                <w:bCs w:val="0"/>
                <w:sz w:val="24"/>
                <w:szCs w:val="24"/>
                <w:lang w:eastAsia="zh-CN"/>
              </w:rPr>
              <w:t>fourth</w:t>
            </w:r>
            <w:r w:rsidRPr="00CB5BD1">
              <w:rPr>
                <w:rFonts w:asciiTheme="minorHAnsi" w:hAnsiTheme="minorHAnsi" w:cstheme="minorHAnsi"/>
                <w:b w:val="0"/>
                <w:bCs w:val="0"/>
                <w:sz w:val="24"/>
                <w:szCs w:val="24"/>
              </w:rPr>
              <w:t xml:space="preserve"> batch of the RAC international intensive training</w:t>
            </w:r>
          </w:p>
        </w:tc>
        <w:tc>
          <w:tcPr>
            <w:tcW w:w="3312" w:type="dxa"/>
            <w:vAlign w:val="center"/>
          </w:tcPr>
          <w:p w:rsidR="00DD3330" w:rsidRPr="00CB5BD1" w:rsidRDefault="00DD3330" w:rsidP="002A558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China Household Electrical Appliances Research Institute</w:t>
            </w:r>
          </w:p>
        </w:tc>
        <w:tc>
          <w:tcPr>
            <w:tcW w:w="1820" w:type="dxa"/>
            <w:vAlign w:val="center"/>
          </w:tcPr>
          <w:p w:rsidR="00DD3330" w:rsidRPr="00CB5BD1" w:rsidRDefault="00DD3330" w:rsidP="002A558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rPr>
              <w:t>2</w:t>
            </w:r>
            <w:r w:rsidRPr="00CB5BD1">
              <w:rPr>
                <w:rFonts w:cstheme="minorHAnsi"/>
                <w:sz w:val="24"/>
                <w:szCs w:val="24"/>
                <w:lang w:eastAsia="zh-CN"/>
              </w:rPr>
              <w:t>014.9.1-10.31</w:t>
            </w:r>
          </w:p>
        </w:tc>
        <w:tc>
          <w:tcPr>
            <w:tcW w:w="3312" w:type="dxa"/>
            <w:vAlign w:val="center"/>
          </w:tcPr>
          <w:p w:rsidR="00DD3330" w:rsidRPr="00CB5BD1" w:rsidRDefault="00DD3330" w:rsidP="002A558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Hisense, Changhong, Yangtze, Chigo</w:t>
            </w:r>
          </w:p>
        </w:tc>
        <w:tc>
          <w:tcPr>
            <w:tcW w:w="2108" w:type="dxa"/>
            <w:vAlign w:val="center"/>
          </w:tcPr>
          <w:p w:rsidR="00DD3330" w:rsidRPr="00CB5BD1" w:rsidRDefault="00DD3330" w:rsidP="002A558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5</w:t>
            </w:r>
          </w:p>
        </w:tc>
      </w:tr>
    </w:tbl>
    <w:p w:rsidR="00BC43A7" w:rsidRPr="00CB5BD1" w:rsidRDefault="00BC43A7" w:rsidP="00DD3330">
      <w:pPr>
        <w:rPr>
          <w:sz w:val="24"/>
          <w:szCs w:val="24"/>
        </w:rPr>
        <w:sectPr w:rsidR="00BC43A7" w:rsidRPr="00CB5BD1" w:rsidSect="00DD3330">
          <w:pgSz w:w="15840" w:h="12240" w:orient="landscape"/>
          <w:pgMar w:top="1080" w:right="1440" w:bottom="1080" w:left="1440" w:header="720" w:footer="432" w:gutter="0"/>
          <w:cols w:space="720"/>
          <w:docGrid w:linePitch="360"/>
        </w:sectPr>
      </w:pPr>
    </w:p>
    <w:p w:rsidR="00C67D78" w:rsidRPr="00CB5BD1" w:rsidRDefault="00DA73CB" w:rsidP="00C67D78">
      <w:pPr>
        <w:shd w:val="clear" w:color="auto" w:fill="000000" w:themeFill="text1"/>
        <w:jc w:val="center"/>
        <w:rPr>
          <w:rFonts w:asciiTheme="majorHAnsi" w:hAnsiTheme="majorHAnsi"/>
          <w:b/>
          <w:bCs/>
          <w:color w:val="FFFFFF" w:themeColor="background1"/>
          <w:sz w:val="28"/>
          <w:szCs w:val="28"/>
        </w:rPr>
      </w:pPr>
      <w:r w:rsidRPr="00CB5BD1">
        <w:rPr>
          <w:rFonts w:asciiTheme="majorHAnsi" w:hAnsiTheme="majorHAnsi"/>
          <w:b/>
          <w:bCs/>
          <w:color w:val="FFFFFF" w:themeColor="background1"/>
          <w:sz w:val="28"/>
          <w:szCs w:val="28"/>
        </w:rPr>
        <w:t>ANNEX 16</w:t>
      </w:r>
    </w:p>
    <w:p w:rsidR="00C67D78" w:rsidRPr="00CB5BD1" w:rsidRDefault="00C67D78" w:rsidP="00C67D78">
      <w:pPr>
        <w:shd w:val="clear" w:color="auto" w:fill="000000" w:themeFill="text1"/>
        <w:jc w:val="center"/>
        <w:rPr>
          <w:rFonts w:asciiTheme="majorHAnsi" w:hAnsiTheme="majorHAnsi"/>
          <w:b/>
          <w:bCs/>
          <w:color w:val="FFFFFF" w:themeColor="background1"/>
          <w:sz w:val="28"/>
          <w:szCs w:val="28"/>
        </w:rPr>
      </w:pPr>
      <w:r w:rsidRPr="00CB5BD1">
        <w:rPr>
          <w:rFonts w:asciiTheme="majorHAnsi" w:hAnsiTheme="majorHAnsi"/>
          <w:b/>
          <w:bCs/>
          <w:color w:val="FFFFFF" w:themeColor="background1"/>
          <w:sz w:val="28"/>
          <w:szCs w:val="28"/>
        </w:rPr>
        <w:t>LIST OF MAIN TOPICS COVERED IN THE INTERNATIONAL TRAINING</w:t>
      </w:r>
    </w:p>
    <w:p w:rsidR="00C67D78" w:rsidRPr="00CB5BD1" w:rsidRDefault="00C67D78" w:rsidP="00E2454F">
      <w:pPr>
        <w:pStyle w:val="ListParagraph"/>
        <w:numPr>
          <w:ilvl w:val="0"/>
          <w:numId w:val="77"/>
        </w:numPr>
        <w:spacing w:before="100" w:beforeAutospacing="1" w:after="100" w:afterAutospacing="1"/>
        <w:contextualSpacing w:val="0"/>
        <w:jc w:val="both"/>
        <w:rPr>
          <w:sz w:val="24"/>
          <w:szCs w:val="24"/>
        </w:rPr>
      </w:pPr>
      <w:r w:rsidRPr="00CB5BD1">
        <w:rPr>
          <w:sz w:val="24"/>
          <w:szCs w:val="24"/>
        </w:rPr>
        <w:t>Previous and ongoing energy-saving air conditioner-related scientific research projects launched by CEEE;</w:t>
      </w:r>
    </w:p>
    <w:p w:rsidR="00C67D78" w:rsidRPr="00CB5BD1" w:rsidRDefault="00C67D78" w:rsidP="00E2454F">
      <w:pPr>
        <w:pStyle w:val="ListParagraph"/>
        <w:numPr>
          <w:ilvl w:val="0"/>
          <w:numId w:val="77"/>
        </w:numPr>
        <w:spacing w:before="100" w:beforeAutospacing="1" w:after="100" w:afterAutospacing="1"/>
        <w:contextualSpacing w:val="0"/>
        <w:jc w:val="both"/>
        <w:rPr>
          <w:sz w:val="24"/>
          <w:szCs w:val="24"/>
        </w:rPr>
      </w:pPr>
      <w:r w:rsidRPr="00CB5BD1">
        <w:rPr>
          <w:sz w:val="24"/>
          <w:szCs w:val="24"/>
        </w:rPr>
        <w:t>Main technical routes of energy-saving air conditioner designing;</w:t>
      </w:r>
    </w:p>
    <w:p w:rsidR="00C67D78" w:rsidRPr="00CB5BD1" w:rsidRDefault="00C67D78" w:rsidP="00E2454F">
      <w:pPr>
        <w:pStyle w:val="ListParagraph"/>
        <w:numPr>
          <w:ilvl w:val="0"/>
          <w:numId w:val="77"/>
        </w:numPr>
        <w:spacing w:before="100" w:beforeAutospacing="1" w:after="100" w:afterAutospacing="1"/>
        <w:contextualSpacing w:val="0"/>
        <w:jc w:val="both"/>
        <w:rPr>
          <w:sz w:val="24"/>
          <w:szCs w:val="24"/>
        </w:rPr>
      </w:pPr>
      <w:r w:rsidRPr="00CB5BD1">
        <w:rPr>
          <w:sz w:val="24"/>
          <w:szCs w:val="24"/>
        </w:rPr>
        <w:t>Design energy-efficient air conditioners by using CEEE software tools;</w:t>
      </w:r>
    </w:p>
    <w:p w:rsidR="00C67D78" w:rsidRPr="00CB5BD1" w:rsidRDefault="00C67D78" w:rsidP="00E2454F">
      <w:pPr>
        <w:pStyle w:val="ListParagraph"/>
        <w:numPr>
          <w:ilvl w:val="0"/>
          <w:numId w:val="77"/>
        </w:numPr>
        <w:spacing w:before="100" w:beforeAutospacing="1" w:after="100" w:afterAutospacing="1"/>
        <w:contextualSpacing w:val="0"/>
        <w:jc w:val="both"/>
        <w:rPr>
          <w:sz w:val="24"/>
          <w:szCs w:val="24"/>
        </w:rPr>
      </w:pPr>
      <w:r w:rsidRPr="00CB5BD1">
        <w:rPr>
          <w:sz w:val="24"/>
          <w:szCs w:val="24"/>
        </w:rPr>
        <w:t>Analyze deviations between test results and results predicted by software model;</w:t>
      </w:r>
    </w:p>
    <w:p w:rsidR="00C67D78" w:rsidRPr="00CB5BD1" w:rsidRDefault="00C67D78" w:rsidP="00E2454F">
      <w:pPr>
        <w:pStyle w:val="ListParagraph"/>
        <w:numPr>
          <w:ilvl w:val="0"/>
          <w:numId w:val="77"/>
        </w:numPr>
        <w:spacing w:before="100" w:beforeAutospacing="1" w:after="100" w:afterAutospacing="1"/>
        <w:contextualSpacing w:val="0"/>
        <w:jc w:val="both"/>
        <w:rPr>
          <w:sz w:val="24"/>
          <w:szCs w:val="24"/>
        </w:rPr>
      </w:pPr>
      <w:r w:rsidRPr="00CB5BD1">
        <w:rPr>
          <w:sz w:val="24"/>
          <w:szCs w:val="24"/>
        </w:rPr>
        <w:t>Improve the technology of pre-selected sample air conditioners and test the improved samples based on software simulation results;</w:t>
      </w:r>
    </w:p>
    <w:p w:rsidR="00C67D78" w:rsidRPr="00CB5BD1" w:rsidRDefault="00C67D78" w:rsidP="00E2454F">
      <w:pPr>
        <w:pStyle w:val="ListParagraph"/>
        <w:numPr>
          <w:ilvl w:val="0"/>
          <w:numId w:val="77"/>
        </w:numPr>
        <w:spacing w:before="100" w:beforeAutospacing="1" w:after="100" w:afterAutospacing="1"/>
        <w:contextualSpacing w:val="0"/>
        <w:jc w:val="both"/>
        <w:rPr>
          <w:sz w:val="24"/>
          <w:szCs w:val="24"/>
        </w:rPr>
      </w:pPr>
      <w:r w:rsidRPr="00CB5BD1">
        <w:rPr>
          <w:sz w:val="24"/>
          <w:szCs w:val="24"/>
        </w:rPr>
        <w:t>Identify reasons for deviation between simulation results and experimental results and determine the direction of further improvement;</w:t>
      </w:r>
    </w:p>
    <w:p w:rsidR="00DD3330" w:rsidRPr="00CB5BD1" w:rsidRDefault="00C67D78" w:rsidP="00E2454F">
      <w:pPr>
        <w:pStyle w:val="ListParagraph"/>
        <w:numPr>
          <w:ilvl w:val="0"/>
          <w:numId w:val="77"/>
        </w:numPr>
        <w:spacing w:before="100" w:beforeAutospacing="1" w:after="100" w:afterAutospacing="1"/>
        <w:contextualSpacing w:val="0"/>
        <w:jc w:val="both"/>
        <w:rPr>
          <w:sz w:val="24"/>
          <w:szCs w:val="24"/>
        </w:rPr>
      </w:pPr>
      <w:r w:rsidRPr="00CB5BD1">
        <w:rPr>
          <w:sz w:val="24"/>
          <w:szCs w:val="24"/>
        </w:rPr>
        <w:t>Comprehensively assess cost performance of various programs by studying cost accounting methods of technical improvement.</w:t>
      </w:r>
    </w:p>
    <w:p w:rsidR="00AE03AE" w:rsidRPr="00CB5BD1" w:rsidRDefault="00AE03AE" w:rsidP="00AE03AE">
      <w:pPr>
        <w:spacing w:before="100" w:beforeAutospacing="1" w:after="100" w:afterAutospacing="1"/>
        <w:jc w:val="both"/>
        <w:rPr>
          <w:sz w:val="24"/>
          <w:szCs w:val="24"/>
        </w:rPr>
        <w:sectPr w:rsidR="00AE03AE" w:rsidRPr="00CB5BD1" w:rsidSect="00BC43A7">
          <w:pgSz w:w="12240" w:h="15840"/>
          <w:pgMar w:top="1440" w:right="1080" w:bottom="1440" w:left="1080" w:header="720" w:footer="432" w:gutter="0"/>
          <w:cols w:space="720"/>
          <w:docGrid w:linePitch="360"/>
        </w:sectPr>
      </w:pPr>
    </w:p>
    <w:p w:rsidR="00AE03AE" w:rsidRPr="00CB5BD1" w:rsidRDefault="00DA73CB" w:rsidP="00AE03AE">
      <w:pPr>
        <w:shd w:val="clear" w:color="auto" w:fill="000000" w:themeFill="text1"/>
        <w:spacing w:after="0"/>
        <w:jc w:val="center"/>
        <w:rPr>
          <w:rFonts w:asciiTheme="majorHAnsi" w:hAnsiTheme="majorHAnsi"/>
          <w:b/>
          <w:bCs/>
          <w:color w:val="FFFFFF" w:themeColor="background1"/>
          <w:sz w:val="28"/>
          <w:szCs w:val="28"/>
        </w:rPr>
      </w:pPr>
      <w:r w:rsidRPr="00CB5BD1">
        <w:rPr>
          <w:rFonts w:asciiTheme="majorHAnsi" w:hAnsiTheme="majorHAnsi"/>
          <w:b/>
          <w:bCs/>
          <w:color w:val="FFFFFF" w:themeColor="background1"/>
          <w:sz w:val="28"/>
          <w:szCs w:val="28"/>
        </w:rPr>
        <w:t>ANNEX 17</w:t>
      </w:r>
    </w:p>
    <w:p w:rsidR="00AE03AE" w:rsidRPr="00CB5BD1" w:rsidRDefault="00AE03AE" w:rsidP="00AE03AE">
      <w:pPr>
        <w:shd w:val="clear" w:color="auto" w:fill="000000" w:themeFill="text1"/>
        <w:spacing w:before="100" w:beforeAutospacing="1" w:after="100" w:afterAutospacing="1"/>
        <w:jc w:val="center"/>
        <w:rPr>
          <w:rFonts w:asciiTheme="majorHAnsi" w:hAnsiTheme="majorHAnsi"/>
          <w:b/>
          <w:bCs/>
          <w:color w:val="FFFFFF" w:themeColor="background1"/>
          <w:sz w:val="28"/>
          <w:szCs w:val="28"/>
        </w:rPr>
      </w:pPr>
      <w:r w:rsidRPr="00CB5BD1">
        <w:rPr>
          <w:rFonts w:asciiTheme="majorHAnsi" w:hAnsiTheme="majorHAnsi"/>
          <w:b/>
          <w:bCs/>
          <w:sz w:val="28"/>
          <w:szCs w:val="28"/>
        </w:rPr>
        <w:t>SUMMARY OF ACCOMPLISHMENTS FOR COMPONENT 3 ALONG WITH THE EVALUATION RATING</w:t>
      </w:r>
    </w:p>
    <w:tbl>
      <w:tblPr>
        <w:tblStyle w:val="LightGrid-Accent5"/>
        <w:tblW w:w="14120" w:type="dxa"/>
        <w:jc w:val="center"/>
        <w:tblLayout w:type="fixed"/>
        <w:tblLook w:val="04A0" w:firstRow="1" w:lastRow="0" w:firstColumn="1" w:lastColumn="0" w:noHBand="0" w:noVBand="1"/>
      </w:tblPr>
      <w:tblGrid>
        <w:gridCol w:w="2943"/>
        <w:gridCol w:w="4383"/>
        <w:gridCol w:w="1170"/>
        <w:gridCol w:w="1968"/>
        <w:gridCol w:w="1946"/>
        <w:gridCol w:w="1710"/>
      </w:tblGrid>
      <w:tr w:rsidR="00AE03AE" w:rsidRPr="00CB5BD1" w:rsidTr="00AE03AE">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31849B" w:themeFill="accent5" w:themeFillShade="BF"/>
            <w:vAlign w:val="center"/>
          </w:tcPr>
          <w:p w:rsidR="00AE03AE" w:rsidRPr="00CB5BD1" w:rsidRDefault="00AE03AE" w:rsidP="00D213D9">
            <w:pPr>
              <w:jc w:val="center"/>
              <w:rPr>
                <w:rFonts w:asciiTheme="minorHAnsi" w:hAnsiTheme="minorHAnsi" w:cstheme="minorHAnsi"/>
                <w:bCs w:val="0"/>
                <w:color w:val="FFFFFF" w:themeColor="background1"/>
                <w:sz w:val="24"/>
                <w:szCs w:val="24"/>
              </w:rPr>
            </w:pPr>
            <w:r w:rsidRPr="00CB5BD1">
              <w:rPr>
                <w:rFonts w:asciiTheme="minorHAnsi" w:hAnsiTheme="minorHAnsi" w:cstheme="minorHAnsi"/>
                <w:bCs w:val="0"/>
                <w:color w:val="FFFFFF" w:themeColor="background1"/>
                <w:sz w:val="24"/>
                <w:szCs w:val="24"/>
              </w:rPr>
              <w:t>Main Activity</w:t>
            </w:r>
          </w:p>
        </w:tc>
        <w:tc>
          <w:tcPr>
            <w:tcW w:w="4383" w:type="dxa"/>
            <w:shd w:val="clear" w:color="auto" w:fill="31849B" w:themeFill="accent5" w:themeFillShade="BF"/>
            <w:vAlign w:val="center"/>
          </w:tcPr>
          <w:p w:rsidR="00AE03AE" w:rsidRPr="00CB5BD1" w:rsidRDefault="00AE03AE" w:rsidP="00D213D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themeColor="background1"/>
                <w:sz w:val="24"/>
                <w:szCs w:val="24"/>
              </w:rPr>
            </w:pPr>
            <w:r w:rsidRPr="00CB5BD1">
              <w:rPr>
                <w:rFonts w:asciiTheme="minorHAnsi" w:hAnsiTheme="minorHAnsi" w:cstheme="minorHAnsi"/>
                <w:bCs w:val="0"/>
                <w:color w:val="FFFFFF" w:themeColor="background1"/>
                <w:sz w:val="24"/>
                <w:szCs w:val="24"/>
              </w:rPr>
              <w:t>Indicators</w:t>
            </w:r>
          </w:p>
        </w:tc>
        <w:tc>
          <w:tcPr>
            <w:tcW w:w="1170" w:type="dxa"/>
            <w:shd w:val="clear" w:color="auto" w:fill="31849B" w:themeFill="accent5" w:themeFillShade="BF"/>
            <w:vAlign w:val="center"/>
          </w:tcPr>
          <w:p w:rsidR="00AE03AE" w:rsidRPr="00CB5BD1" w:rsidRDefault="00AE03AE" w:rsidP="00D213D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themeColor="background1"/>
                <w:sz w:val="24"/>
                <w:szCs w:val="24"/>
              </w:rPr>
            </w:pPr>
            <w:r w:rsidRPr="00CB5BD1">
              <w:rPr>
                <w:rFonts w:asciiTheme="minorHAnsi" w:hAnsiTheme="minorHAnsi" w:cstheme="minorHAnsi"/>
                <w:bCs w:val="0"/>
                <w:color w:val="FFFFFF" w:themeColor="background1"/>
                <w:sz w:val="24"/>
                <w:szCs w:val="24"/>
              </w:rPr>
              <w:t>Target</w:t>
            </w:r>
          </w:p>
        </w:tc>
        <w:tc>
          <w:tcPr>
            <w:tcW w:w="1968" w:type="dxa"/>
            <w:shd w:val="clear" w:color="auto" w:fill="31849B" w:themeFill="accent5" w:themeFillShade="BF"/>
            <w:vAlign w:val="center"/>
          </w:tcPr>
          <w:p w:rsidR="00AE03AE" w:rsidRPr="00CB5BD1" w:rsidRDefault="00AE03AE" w:rsidP="00D213D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themeColor="background1"/>
                <w:sz w:val="24"/>
                <w:szCs w:val="24"/>
              </w:rPr>
            </w:pPr>
            <w:r w:rsidRPr="00CB5BD1">
              <w:rPr>
                <w:rFonts w:asciiTheme="minorHAnsi" w:hAnsiTheme="minorHAnsi" w:cstheme="minorHAnsi"/>
                <w:bCs w:val="0"/>
                <w:color w:val="FFFFFF" w:themeColor="background1"/>
                <w:sz w:val="24"/>
                <w:szCs w:val="24"/>
              </w:rPr>
              <w:t>Accomplishment</w:t>
            </w:r>
          </w:p>
        </w:tc>
        <w:tc>
          <w:tcPr>
            <w:tcW w:w="1946" w:type="dxa"/>
            <w:shd w:val="clear" w:color="auto" w:fill="31849B" w:themeFill="accent5" w:themeFillShade="BF"/>
            <w:vAlign w:val="center"/>
          </w:tcPr>
          <w:p w:rsidR="00AE03AE" w:rsidRPr="00CB5BD1" w:rsidRDefault="00AE03AE" w:rsidP="00D213D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themeColor="background1"/>
                <w:sz w:val="24"/>
                <w:szCs w:val="24"/>
              </w:rPr>
            </w:pPr>
            <w:r w:rsidRPr="00CB5BD1">
              <w:rPr>
                <w:rFonts w:asciiTheme="minorHAnsi" w:hAnsiTheme="minorHAnsi" w:cstheme="minorHAnsi"/>
                <w:bCs w:val="0"/>
                <w:color w:val="FFFFFF" w:themeColor="background1"/>
                <w:sz w:val="24"/>
                <w:szCs w:val="24"/>
              </w:rPr>
              <w:t>Results Achieved</w:t>
            </w:r>
          </w:p>
        </w:tc>
        <w:tc>
          <w:tcPr>
            <w:tcW w:w="1710" w:type="dxa"/>
            <w:shd w:val="clear" w:color="auto" w:fill="31849B" w:themeFill="accent5" w:themeFillShade="BF"/>
            <w:vAlign w:val="center"/>
          </w:tcPr>
          <w:p w:rsidR="00AE03AE" w:rsidRPr="00CB5BD1" w:rsidRDefault="00AE03AE" w:rsidP="00D213D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themeColor="background1"/>
                <w:sz w:val="24"/>
                <w:szCs w:val="24"/>
              </w:rPr>
            </w:pPr>
            <w:r w:rsidRPr="00CB5BD1">
              <w:rPr>
                <w:rFonts w:asciiTheme="minorHAnsi" w:hAnsiTheme="minorHAnsi" w:cstheme="minorHAnsi"/>
                <w:bCs w:val="0"/>
                <w:color w:val="FFFFFF" w:themeColor="background1"/>
                <w:sz w:val="24"/>
                <w:szCs w:val="24"/>
              </w:rPr>
              <w:t>Evaluation</w:t>
            </w:r>
          </w:p>
          <w:p w:rsidR="00AE03AE" w:rsidRPr="00CB5BD1" w:rsidRDefault="00AE03AE" w:rsidP="00D213D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themeColor="background1"/>
                <w:sz w:val="24"/>
                <w:szCs w:val="24"/>
              </w:rPr>
            </w:pPr>
            <w:r w:rsidRPr="00CB5BD1">
              <w:rPr>
                <w:rFonts w:asciiTheme="minorHAnsi" w:hAnsiTheme="minorHAnsi" w:cstheme="minorHAnsi"/>
                <w:bCs w:val="0"/>
                <w:color w:val="FFFFFF" w:themeColor="background1"/>
                <w:sz w:val="24"/>
                <w:szCs w:val="24"/>
              </w:rPr>
              <w:t>Rating</w:t>
            </w: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Activity 3.1.1</w:t>
            </w:r>
            <w:r w:rsidRPr="00CB5BD1">
              <w:rPr>
                <w:rFonts w:asciiTheme="minorHAnsi" w:hAnsiTheme="minorHAnsi" w:cstheme="minorHAnsi"/>
                <w:sz w:val="24"/>
                <w:szCs w:val="24"/>
              </w:rPr>
              <w:t>: Review of Typical Corporate RAC Procurement Procedures</w:t>
            </w: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Completed survey/review report on typical corporate RAC procurement procedures/practices</w:t>
            </w:r>
          </w:p>
        </w:tc>
        <w:tc>
          <w:tcPr>
            <w:tcW w:w="1170"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Year 2013</w:t>
            </w:r>
          </w:p>
        </w:tc>
        <w:tc>
          <w:tcPr>
            <w:tcW w:w="1968"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2015</w:t>
            </w:r>
          </w:p>
        </w:tc>
        <w:tc>
          <w:tcPr>
            <w:tcW w:w="1946"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The-subcontract was signed in the end of 2014</w:t>
            </w:r>
          </w:p>
        </w:tc>
        <w:tc>
          <w:tcPr>
            <w:tcW w:w="1710"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S</w:t>
            </w: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val="restart"/>
            <w:shd w:val="clear" w:color="auto" w:fill="auto"/>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Activity 3.1.2</w:t>
            </w:r>
            <w:r w:rsidRPr="00CB5BD1">
              <w:rPr>
                <w:rFonts w:asciiTheme="minorHAnsi" w:hAnsiTheme="minorHAnsi" w:cstheme="minorHAnsi"/>
                <w:sz w:val="24"/>
                <w:szCs w:val="24"/>
              </w:rPr>
              <w:t>: Formulation PEERAC of RAC Procurement Guidelines</w:t>
            </w:r>
          </w:p>
        </w:tc>
        <w:tc>
          <w:tcPr>
            <w:tcW w:w="4383" w:type="dxa"/>
            <w:shd w:val="clear" w:color="auto" w:fill="auto"/>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A procurement guide for RACs with standardized information for group procurement of EE RACs</w:t>
            </w:r>
          </w:p>
        </w:tc>
        <w:tc>
          <w:tcPr>
            <w:tcW w:w="1170"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Year 2014</w:t>
            </w:r>
          </w:p>
        </w:tc>
        <w:tc>
          <w:tcPr>
            <w:tcW w:w="1968"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2015</w:t>
            </w:r>
          </w:p>
        </w:tc>
        <w:tc>
          <w:tcPr>
            <w:tcW w:w="1946"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The-subcontract was signed in the end of 2014</w:t>
            </w:r>
          </w:p>
        </w:tc>
        <w:tc>
          <w:tcPr>
            <w:tcW w:w="1710"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S</w:t>
            </w: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auto"/>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p>
        </w:tc>
        <w:tc>
          <w:tcPr>
            <w:tcW w:w="4383" w:type="dxa"/>
            <w:shd w:val="clear" w:color="auto" w:fill="auto"/>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Number of organizations receiving</w:t>
            </w:r>
          </w:p>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procurement guides by EOP</w:t>
            </w:r>
          </w:p>
        </w:tc>
        <w:tc>
          <w:tcPr>
            <w:tcW w:w="1170"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100</w:t>
            </w:r>
          </w:p>
        </w:tc>
        <w:tc>
          <w:tcPr>
            <w:tcW w:w="1968"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100</w:t>
            </w:r>
          </w:p>
        </w:tc>
        <w:tc>
          <w:tcPr>
            <w:tcW w:w="1946"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Finally report</w:t>
            </w:r>
          </w:p>
        </w:tc>
        <w:tc>
          <w:tcPr>
            <w:tcW w:w="1710"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S</w:t>
            </w: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Activity 3.1.3</w:t>
            </w:r>
            <w:r w:rsidRPr="00CB5BD1">
              <w:rPr>
                <w:rFonts w:asciiTheme="minorHAnsi" w:hAnsiTheme="minorHAnsi" w:cstheme="minorHAnsi"/>
                <w:sz w:val="24"/>
                <w:szCs w:val="24"/>
              </w:rPr>
              <w:t>: Promotion of the Application of the RAC Procurement Guidelines</w:t>
            </w: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Number of organizations that either have committed or have carried out actions, to procure EE RACs by EOP</w:t>
            </w:r>
          </w:p>
        </w:tc>
        <w:tc>
          <w:tcPr>
            <w:tcW w:w="1170"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At Least 5</w:t>
            </w:r>
          </w:p>
        </w:tc>
        <w:tc>
          <w:tcPr>
            <w:tcW w:w="1968"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5</w:t>
            </w:r>
          </w:p>
        </w:tc>
        <w:tc>
          <w:tcPr>
            <w:tcW w:w="1946"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Finally report</w:t>
            </w:r>
          </w:p>
        </w:tc>
        <w:tc>
          <w:tcPr>
            <w:tcW w:w="1710"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S</w:t>
            </w: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vAlign w:val="center"/>
          </w:tcPr>
          <w:p w:rsidR="00AE03AE" w:rsidRPr="00CB5BD1" w:rsidRDefault="00AE03AE" w:rsidP="00D213D9">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3.1.4</w:t>
            </w:r>
            <w:r w:rsidRPr="00CB5BD1">
              <w:rPr>
                <w:rFonts w:asciiTheme="minorHAnsi" w:hAnsiTheme="minorHAnsi" w:cstheme="minorHAnsi"/>
                <w:sz w:val="24"/>
                <w:szCs w:val="24"/>
              </w:rPr>
              <w:t>: EE RAC</w:t>
            </w:r>
          </w:p>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sz w:val="24"/>
                <w:szCs w:val="24"/>
              </w:rPr>
              <w:t>Procurement Guidelines Effectiveness Evaluation</w:t>
            </w:r>
          </w:p>
        </w:tc>
        <w:tc>
          <w:tcPr>
            <w:tcW w:w="4383" w:type="dxa"/>
            <w:shd w:val="clear" w:color="auto" w:fill="auto"/>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Number of organizations finding the RAC procurement guides useful by EOP</w:t>
            </w:r>
          </w:p>
        </w:tc>
        <w:tc>
          <w:tcPr>
            <w:tcW w:w="1170"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75</w:t>
            </w:r>
          </w:p>
        </w:tc>
        <w:tc>
          <w:tcPr>
            <w:tcW w:w="1968"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80</w:t>
            </w:r>
          </w:p>
        </w:tc>
        <w:tc>
          <w:tcPr>
            <w:tcW w:w="1946"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Finally report</w:t>
            </w:r>
          </w:p>
        </w:tc>
        <w:tc>
          <w:tcPr>
            <w:tcW w:w="1710"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S</w:t>
            </w: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Activity 3.2.1</w:t>
            </w:r>
            <w:r w:rsidRPr="00CB5BD1">
              <w:rPr>
                <w:rFonts w:asciiTheme="minorHAnsi" w:hAnsiTheme="minorHAnsi" w:cstheme="minorHAnsi"/>
                <w:sz w:val="24"/>
                <w:szCs w:val="24"/>
              </w:rPr>
              <w:t>: Capacity Needs Assessment of Local RAC Retailers</w:t>
            </w: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Number of completed Assessment Reports by mid-Year 4</w:t>
            </w:r>
          </w:p>
        </w:tc>
        <w:tc>
          <w:tcPr>
            <w:tcW w:w="1170"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1</w:t>
            </w:r>
          </w:p>
        </w:tc>
        <w:tc>
          <w:tcPr>
            <w:tcW w:w="1968"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1</w:t>
            </w:r>
          </w:p>
        </w:tc>
        <w:tc>
          <w:tcPr>
            <w:tcW w:w="1946"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Retailer Program Final Report</w:t>
            </w:r>
          </w:p>
        </w:tc>
        <w:tc>
          <w:tcPr>
            <w:tcW w:w="1710"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HS</w:t>
            </w: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vAlign w:val="center"/>
          </w:tcPr>
          <w:p w:rsidR="00AE03AE" w:rsidRPr="00CB5BD1" w:rsidRDefault="00AE03AE" w:rsidP="00D213D9">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3.2.2</w:t>
            </w:r>
            <w:r w:rsidRPr="00CB5BD1">
              <w:rPr>
                <w:rFonts w:asciiTheme="minorHAnsi" w:hAnsiTheme="minorHAnsi" w:cstheme="minorHAnsi"/>
                <w:sz w:val="24"/>
                <w:szCs w:val="24"/>
              </w:rPr>
              <w:t>: RAC</w:t>
            </w:r>
          </w:p>
          <w:p w:rsidR="00AE03AE" w:rsidRPr="00CB5BD1" w:rsidRDefault="00AE03AE" w:rsidP="00D213D9">
            <w:pPr>
              <w:autoSpaceDE w:val="0"/>
              <w:autoSpaceDN w:val="0"/>
              <w:adjustRightInd w:val="0"/>
              <w:rPr>
                <w:rFonts w:asciiTheme="minorHAnsi" w:hAnsiTheme="minorHAnsi" w:cstheme="minorHAnsi"/>
                <w:sz w:val="24"/>
                <w:szCs w:val="24"/>
              </w:rPr>
            </w:pPr>
            <w:r w:rsidRPr="00CB5BD1">
              <w:rPr>
                <w:rFonts w:asciiTheme="minorHAnsi" w:hAnsiTheme="minorHAnsi" w:cstheme="minorHAnsi"/>
                <w:sz w:val="24"/>
                <w:szCs w:val="24"/>
              </w:rPr>
              <w:t>Retailer Training Workshop</w:t>
            </w:r>
          </w:p>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sz w:val="24"/>
                <w:szCs w:val="24"/>
              </w:rPr>
              <w:t>Design and Implementation</w:t>
            </w:r>
          </w:p>
        </w:tc>
        <w:tc>
          <w:tcPr>
            <w:tcW w:w="4383" w:type="dxa"/>
            <w:shd w:val="clear" w:color="auto" w:fill="auto"/>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Number of retailers that received</w:t>
            </w:r>
          </w:p>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training and informational materials by end Year 4</w:t>
            </w:r>
          </w:p>
        </w:tc>
        <w:tc>
          <w:tcPr>
            <w:tcW w:w="1170"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50</w:t>
            </w:r>
          </w:p>
        </w:tc>
        <w:tc>
          <w:tcPr>
            <w:tcW w:w="1968"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90</w:t>
            </w:r>
          </w:p>
        </w:tc>
        <w:tc>
          <w:tcPr>
            <w:tcW w:w="1946"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Retailer Program Final Report</w:t>
            </w:r>
          </w:p>
        </w:tc>
        <w:tc>
          <w:tcPr>
            <w:tcW w:w="1710"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HS</w:t>
            </w: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3.2.3</w:t>
            </w:r>
            <w:r w:rsidRPr="00CB5BD1">
              <w:rPr>
                <w:rFonts w:asciiTheme="minorHAnsi" w:hAnsiTheme="minorHAnsi" w:cstheme="minorHAnsi"/>
                <w:sz w:val="24"/>
                <w:szCs w:val="24"/>
              </w:rPr>
              <w:t>: Conduct of</w:t>
            </w:r>
          </w:p>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sz w:val="24"/>
                <w:szCs w:val="24"/>
              </w:rPr>
              <w:t>In-Store Marketing of EERAC</w:t>
            </w: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Number of retailers that implemented in-store marketing using received promotional materials by EOP</w:t>
            </w:r>
          </w:p>
        </w:tc>
        <w:tc>
          <w:tcPr>
            <w:tcW w:w="1170"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1,000</w:t>
            </w:r>
          </w:p>
        </w:tc>
        <w:tc>
          <w:tcPr>
            <w:tcW w:w="1968"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1,500</w:t>
            </w:r>
          </w:p>
        </w:tc>
        <w:tc>
          <w:tcPr>
            <w:tcW w:w="1946"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Retailer Program Final Report</w:t>
            </w:r>
          </w:p>
        </w:tc>
        <w:tc>
          <w:tcPr>
            <w:tcW w:w="1710"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HS</w:t>
            </w: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Activity 3.2.4</w:t>
            </w:r>
            <w:r w:rsidRPr="00CB5BD1">
              <w:rPr>
                <w:rFonts w:asciiTheme="minorHAnsi" w:hAnsiTheme="minorHAnsi" w:cstheme="minorHAnsi"/>
                <w:sz w:val="24"/>
                <w:szCs w:val="24"/>
              </w:rPr>
              <w:t>: Retail Incentive Program Design and Implementation</w:t>
            </w:r>
          </w:p>
        </w:tc>
        <w:tc>
          <w:tcPr>
            <w:tcW w:w="4383" w:type="dxa"/>
            <w:shd w:val="clear" w:color="auto" w:fill="auto"/>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Number of EE RACs that were sold under the Retail Incentive Program by</w:t>
            </w:r>
            <w:r w:rsidR="00FF465A">
              <w:rPr>
                <w:rFonts w:cstheme="minorHAnsi"/>
                <w:sz w:val="24"/>
                <w:szCs w:val="24"/>
              </w:rPr>
              <w:t xml:space="preserve"> </w:t>
            </w:r>
            <w:r w:rsidRPr="00CB5BD1">
              <w:rPr>
                <w:rFonts w:cstheme="minorHAnsi"/>
                <w:sz w:val="24"/>
                <w:szCs w:val="24"/>
              </w:rPr>
              <w:t>EOP</w:t>
            </w:r>
          </w:p>
        </w:tc>
        <w:tc>
          <w:tcPr>
            <w:tcW w:w="1170"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100,000</w:t>
            </w:r>
          </w:p>
        </w:tc>
        <w:tc>
          <w:tcPr>
            <w:tcW w:w="1968"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535,371</w:t>
            </w:r>
          </w:p>
        </w:tc>
        <w:tc>
          <w:tcPr>
            <w:tcW w:w="1946"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Retailer Program Final Report</w:t>
            </w:r>
          </w:p>
        </w:tc>
        <w:tc>
          <w:tcPr>
            <w:tcW w:w="1710"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HS</w:t>
            </w: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val="restart"/>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3.2.5</w:t>
            </w:r>
            <w:r w:rsidRPr="00CB5BD1">
              <w:rPr>
                <w:rFonts w:asciiTheme="minorHAnsi" w:hAnsiTheme="minorHAnsi" w:cstheme="minorHAnsi"/>
                <w:sz w:val="24"/>
                <w:szCs w:val="24"/>
              </w:rPr>
              <w:t>: Evaluation</w:t>
            </w:r>
          </w:p>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sz w:val="24"/>
                <w:szCs w:val="24"/>
              </w:rPr>
              <w:t>of the RAC Retailer Program</w:t>
            </w: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Number of RAC manufacturers by</w:t>
            </w:r>
          </w:p>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EOP that find the RAC Retailer</w:t>
            </w:r>
          </w:p>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Program useful for promoting EE</w:t>
            </w:r>
          </w:p>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RACs, and committed to strategically employ it after PEERAC</w:t>
            </w:r>
          </w:p>
        </w:tc>
        <w:tc>
          <w:tcPr>
            <w:tcW w:w="1170"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8</w:t>
            </w:r>
          </w:p>
        </w:tc>
        <w:tc>
          <w:tcPr>
            <w:tcW w:w="1968"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9</w:t>
            </w:r>
          </w:p>
        </w:tc>
        <w:tc>
          <w:tcPr>
            <w:tcW w:w="1946"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Retailer Program Final Report</w:t>
            </w:r>
          </w:p>
        </w:tc>
        <w:tc>
          <w:tcPr>
            <w:tcW w:w="1710"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HS</w:t>
            </w: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Percentage of RAC retailers by EOP that find the RAC Retailer Program useful for promoting EE RACs</w:t>
            </w:r>
          </w:p>
        </w:tc>
        <w:tc>
          <w:tcPr>
            <w:tcW w:w="1170"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70</w:t>
            </w:r>
          </w:p>
        </w:tc>
        <w:tc>
          <w:tcPr>
            <w:tcW w:w="1968"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80</w:t>
            </w:r>
          </w:p>
        </w:tc>
        <w:tc>
          <w:tcPr>
            <w:tcW w:w="1946"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p>
        </w:tc>
        <w:tc>
          <w:tcPr>
            <w:tcW w:w="1710"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HS</w:t>
            </w: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Percentage of consumers that find the RAC Retailer Program useful for</w:t>
            </w:r>
            <w:r w:rsidR="00FF465A">
              <w:rPr>
                <w:rFonts w:cstheme="minorHAnsi"/>
                <w:sz w:val="24"/>
                <w:szCs w:val="24"/>
              </w:rPr>
              <w:t xml:space="preserve"> </w:t>
            </w:r>
            <w:r w:rsidRPr="00CB5BD1">
              <w:rPr>
                <w:rFonts w:cstheme="minorHAnsi"/>
                <w:sz w:val="24"/>
                <w:szCs w:val="24"/>
              </w:rPr>
              <w:t>promoting EE RACs by EOP</w:t>
            </w:r>
          </w:p>
        </w:tc>
        <w:tc>
          <w:tcPr>
            <w:tcW w:w="1170"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70</w:t>
            </w:r>
          </w:p>
        </w:tc>
        <w:tc>
          <w:tcPr>
            <w:tcW w:w="1968"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80</w:t>
            </w:r>
          </w:p>
        </w:tc>
        <w:tc>
          <w:tcPr>
            <w:tcW w:w="1946"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710"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HS</w:t>
            </w: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Activity 3.3.1</w:t>
            </w:r>
            <w:r w:rsidRPr="00CB5BD1">
              <w:rPr>
                <w:rFonts w:asciiTheme="minorHAnsi" w:hAnsiTheme="minorHAnsi" w:cstheme="minorHAnsi"/>
                <w:sz w:val="24"/>
                <w:szCs w:val="24"/>
              </w:rPr>
              <w:t>: Conduct of RAC Rebate Program Workshop</w:t>
            </w:r>
          </w:p>
        </w:tc>
        <w:tc>
          <w:tcPr>
            <w:tcW w:w="4383" w:type="dxa"/>
            <w:shd w:val="clear" w:color="auto" w:fill="auto"/>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Number of RAC manufacturers that committed to develop and implement a rebate/recycling program by end Year3</w:t>
            </w:r>
          </w:p>
        </w:tc>
        <w:tc>
          <w:tcPr>
            <w:tcW w:w="1170"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12</w:t>
            </w:r>
          </w:p>
        </w:tc>
        <w:tc>
          <w:tcPr>
            <w:tcW w:w="1968"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w:t>
            </w:r>
          </w:p>
        </w:tc>
        <w:tc>
          <w:tcPr>
            <w:tcW w:w="1946"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The rebated program was replaced by manufacture incentive program.</w:t>
            </w:r>
          </w:p>
        </w:tc>
        <w:tc>
          <w:tcPr>
            <w:tcW w:w="1710"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w:t>
            </w: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val="restart"/>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3.3.2</w:t>
            </w:r>
            <w:r w:rsidRPr="00CB5BD1">
              <w:rPr>
                <w:rFonts w:asciiTheme="minorHAnsi" w:hAnsiTheme="minorHAnsi" w:cstheme="minorHAnsi"/>
                <w:sz w:val="24"/>
                <w:szCs w:val="24"/>
              </w:rPr>
              <w:t>: RAC</w:t>
            </w:r>
          </w:p>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sz w:val="24"/>
                <w:szCs w:val="24"/>
              </w:rPr>
              <w:t>Rebate Program Design</w:t>
            </w: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Number of rebate/recycling program plans submitted to PEERAC by end Year 4</w:t>
            </w:r>
          </w:p>
        </w:tc>
        <w:tc>
          <w:tcPr>
            <w:tcW w:w="1170"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12</w:t>
            </w:r>
          </w:p>
        </w:tc>
        <w:tc>
          <w:tcPr>
            <w:tcW w:w="1968"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w:t>
            </w:r>
          </w:p>
        </w:tc>
        <w:tc>
          <w:tcPr>
            <w:tcW w:w="1946"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The rebated program was replaced by manufacture incentive program.</w:t>
            </w:r>
          </w:p>
        </w:tc>
        <w:tc>
          <w:tcPr>
            <w:tcW w:w="1710"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w:t>
            </w: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Number of rebate/recycling program plans approved by the PEERAC PAC by end Year 4</w:t>
            </w:r>
          </w:p>
        </w:tc>
        <w:tc>
          <w:tcPr>
            <w:tcW w:w="1170"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12</w:t>
            </w:r>
          </w:p>
        </w:tc>
        <w:tc>
          <w:tcPr>
            <w:tcW w:w="1968"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w:t>
            </w:r>
          </w:p>
        </w:tc>
        <w:tc>
          <w:tcPr>
            <w:tcW w:w="1946"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The rebated program was replaced by manufacture incentive program.</w:t>
            </w:r>
          </w:p>
        </w:tc>
        <w:tc>
          <w:tcPr>
            <w:tcW w:w="1710"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w:t>
            </w: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Activity 3.3.3</w:t>
            </w:r>
            <w:r w:rsidRPr="00CB5BD1">
              <w:rPr>
                <w:rFonts w:asciiTheme="minorHAnsi" w:hAnsiTheme="minorHAnsi" w:cstheme="minorHAnsi"/>
                <w:sz w:val="24"/>
                <w:szCs w:val="24"/>
              </w:rPr>
              <w:t>: RAC Rebate Program Implementation</w:t>
            </w:r>
          </w:p>
        </w:tc>
        <w:tc>
          <w:tcPr>
            <w:tcW w:w="4383" w:type="dxa"/>
            <w:shd w:val="clear" w:color="auto" w:fill="auto"/>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Total number of inefficient RACs</w:t>
            </w:r>
          </w:p>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retired, recycled, and replaced with new efficient ones through the approved rebate/recycling programs by end Year 5</w:t>
            </w:r>
          </w:p>
        </w:tc>
        <w:tc>
          <w:tcPr>
            <w:tcW w:w="1170"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16,000</w:t>
            </w:r>
          </w:p>
        </w:tc>
        <w:tc>
          <w:tcPr>
            <w:tcW w:w="1968"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w:t>
            </w:r>
          </w:p>
        </w:tc>
        <w:tc>
          <w:tcPr>
            <w:tcW w:w="1946"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The rebated program was replaced by manufacture incentive program.</w:t>
            </w:r>
          </w:p>
        </w:tc>
        <w:tc>
          <w:tcPr>
            <w:tcW w:w="1710"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w:t>
            </w: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val="restart"/>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Activity 3.3.4</w:t>
            </w:r>
            <w:r w:rsidRPr="00CB5BD1">
              <w:rPr>
                <w:rFonts w:asciiTheme="minorHAnsi" w:hAnsiTheme="minorHAnsi" w:cstheme="minorHAnsi"/>
                <w:sz w:val="24"/>
                <w:szCs w:val="24"/>
              </w:rPr>
              <w:t>: RAC Rebate Program Evaluation and Incentive Award Issuance</w:t>
            </w: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Percentage of total number of EE</w:t>
            </w:r>
          </w:p>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RACs sold under the program</w:t>
            </w:r>
          </w:p>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accounted for by the top 3 RAC</w:t>
            </w:r>
          </w:p>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manufacturers by end Year 5</w:t>
            </w:r>
          </w:p>
        </w:tc>
        <w:tc>
          <w:tcPr>
            <w:tcW w:w="1170"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At Least 50</w:t>
            </w:r>
          </w:p>
        </w:tc>
        <w:tc>
          <w:tcPr>
            <w:tcW w:w="1968"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w:t>
            </w:r>
          </w:p>
        </w:tc>
        <w:tc>
          <w:tcPr>
            <w:tcW w:w="1946"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The rebated program was replaced by manufacture incentive program.</w:t>
            </w:r>
          </w:p>
        </w:tc>
        <w:tc>
          <w:tcPr>
            <w:tcW w:w="1710"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w:t>
            </w: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Number of RAC manufacturers by</w:t>
            </w:r>
          </w:p>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EOP that find the RAC Rebate/Recycling Program useful for promoting EE RACs, and committed to strategically employ it after PEERAC</w:t>
            </w:r>
          </w:p>
        </w:tc>
        <w:tc>
          <w:tcPr>
            <w:tcW w:w="1170"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8</w:t>
            </w:r>
          </w:p>
        </w:tc>
        <w:tc>
          <w:tcPr>
            <w:tcW w:w="1968"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w:t>
            </w:r>
          </w:p>
        </w:tc>
        <w:tc>
          <w:tcPr>
            <w:tcW w:w="1946"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The rebated program was replaced by manufacture incentive program.</w:t>
            </w:r>
          </w:p>
        </w:tc>
        <w:tc>
          <w:tcPr>
            <w:tcW w:w="1710"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w:t>
            </w: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Percentage of RAC retailers by EOP that find the RAC Rebate/Recycling Program useful for promoting EERACs by EOP, %</w:t>
            </w:r>
          </w:p>
        </w:tc>
        <w:tc>
          <w:tcPr>
            <w:tcW w:w="1170"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70</w:t>
            </w:r>
          </w:p>
        </w:tc>
        <w:tc>
          <w:tcPr>
            <w:tcW w:w="1968"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w:t>
            </w:r>
          </w:p>
        </w:tc>
        <w:tc>
          <w:tcPr>
            <w:tcW w:w="1946"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The rebated program was replaced by manufacture incentive program.</w:t>
            </w:r>
          </w:p>
        </w:tc>
        <w:tc>
          <w:tcPr>
            <w:tcW w:w="1710"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w:t>
            </w: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Percentage of consumers that find the RAC Rebate/Recycling Program useful for promoting EE RACs by EOP, %</w:t>
            </w:r>
          </w:p>
        </w:tc>
        <w:tc>
          <w:tcPr>
            <w:tcW w:w="1170"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70</w:t>
            </w:r>
          </w:p>
        </w:tc>
        <w:tc>
          <w:tcPr>
            <w:tcW w:w="1968"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w:t>
            </w:r>
          </w:p>
        </w:tc>
        <w:tc>
          <w:tcPr>
            <w:tcW w:w="1946"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The rebated program was replaced by manufacture incentive program.</w:t>
            </w:r>
          </w:p>
        </w:tc>
        <w:tc>
          <w:tcPr>
            <w:tcW w:w="1710"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w:t>
            </w: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Activity 3.4.1</w:t>
            </w:r>
            <w:r w:rsidRPr="00CB5BD1">
              <w:rPr>
                <w:rFonts w:asciiTheme="minorHAnsi" w:hAnsiTheme="minorHAnsi" w:cstheme="minorHAnsi"/>
                <w:sz w:val="24"/>
                <w:szCs w:val="24"/>
              </w:rPr>
              <w:t>: Review of RAC Labeling System</w:t>
            </w:r>
          </w:p>
        </w:tc>
        <w:tc>
          <w:tcPr>
            <w:tcW w:w="4383" w:type="dxa"/>
            <w:shd w:val="clear" w:color="auto" w:fill="auto"/>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Completed review of existing RAC</w:t>
            </w:r>
          </w:p>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energy labeling system by end Year 4</w:t>
            </w:r>
          </w:p>
        </w:tc>
        <w:tc>
          <w:tcPr>
            <w:tcW w:w="1170"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Year 2013</w:t>
            </w:r>
          </w:p>
        </w:tc>
        <w:tc>
          <w:tcPr>
            <w:tcW w:w="1968"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2013</w:t>
            </w:r>
          </w:p>
        </w:tc>
        <w:tc>
          <w:tcPr>
            <w:tcW w:w="1946" w:type="dxa"/>
            <w:shd w:val="clear" w:color="auto" w:fill="auto"/>
            <w:vAlign w:val="center"/>
          </w:tcPr>
          <w:p w:rsidR="00AE03AE" w:rsidRPr="00CB5BD1" w:rsidRDefault="00AE03AE" w:rsidP="00D213D9">
            <w:pPr>
              <w:widowControl w:val="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lang w:eastAsia="zh-CN"/>
              </w:rPr>
            </w:pPr>
            <w:r w:rsidRPr="00CB5BD1">
              <w:rPr>
                <w:rFonts w:cstheme="minorHAnsi"/>
                <w:bCs/>
                <w:sz w:val="24"/>
                <w:szCs w:val="24"/>
                <w:lang w:eastAsia="zh-CN"/>
              </w:rPr>
              <w:t>Final Report</w:t>
            </w:r>
          </w:p>
        </w:tc>
        <w:tc>
          <w:tcPr>
            <w:tcW w:w="1710" w:type="dxa"/>
            <w:shd w:val="clear" w:color="auto" w:fill="auto"/>
            <w:vAlign w:val="center"/>
          </w:tcPr>
          <w:p w:rsidR="00AE03AE" w:rsidRPr="00CB5BD1" w:rsidRDefault="00AE03AE" w:rsidP="00D213D9">
            <w:pPr>
              <w:widowControl w:val="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lang w:eastAsia="zh-CN"/>
              </w:rPr>
            </w:pPr>
            <w:r w:rsidRPr="00CB5BD1">
              <w:rPr>
                <w:rFonts w:cstheme="minorHAnsi"/>
                <w:bCs/>
                <w:sz w:val="24"/>
                <w:szCs w:val="24"/>
                <w:lang w:eastAsia="zh-CN"/>
              </w:rPr>
              <w:t>S</w:t>
            </w: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3.4.2</w:t>
            </w:r>
            <w:r w:rsidRPr="00CB5BD1">
              <w:rPr>
                <w:rFonts w:asciiTheme="minorHAnsi" w:hAnsiTheme="minorHAnsi" w:cstheme="minorHAnsi"/>
                <w:sz w:val="24"/>
                <w:szCs w:val="24"/>
              </w:rPr>
              <w:t>: Modification</w:t>
            </w:r>
          </w:p>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sz w:val="24"/>
                <w:szCs w:val="24"/>
              </w:rPr>
              <w:t>of the RAC Energy Labeling Program</w:t>
            </w: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Percentage of provisions in the</w:t>
            </w:r>
          </w:p>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existing RAC labeling program that were modified in the new approved program by end Year 4, %</w:t>
            </w:r>
          </w:p>
        </w:tc>
        <w:tc>
          <w:tcPr>
            <w:tcW w:w="1170"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25</w:t>
            </w:r>
          </w:p>
        </w:tc>
        <w:tc>
          <w:tcPr>
            <w:tcW w:w="1968"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100</w:t>
            </w:r>
          </w:p>
        </w:tc>
        <w:tc>
          <w:tcPr>
            <w:tcW w:w="1946" w:type="dxa"/>
            <w:shd w:val="clear" w:color="auto" w:fill="DAEEF3" w:themeFill="accent5" w:themeFillTint="33"/>
            <w:vAlign w:val="center"/>
          </w:tcPr>
          <w:p w:rsidR="00AE03AE" w:rsidRPr="00CB5BD1" w:rsidRDefault="00AE03AE" w:rsidP="00D213D9">
            <w:pPr>
              <w:pStyle w:val="Heade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rPr>
            </w:pPr>
            <w:r w:rsidRPr="00CB5BD1">
              <w:rPr>
                <w:rFonts w:cstheme="minorHAnsi"/>
                <w:bCs/>
                <w:sz w:val="24"/>
                <w:szCs w:val="24"/>
              </w:rPr>
              <w:t>Final Report</w:t>
            </w:r>
          </w:p>
        </w:tc>
        <w:tc>
          <w:tcPr>
            <w:tcW w:w="1710" w:type="dxa"/>
            <w:shd w:val="clear" w:color="auto" w:fill="DAEEF3" w:themeFill="accent5" w:themeFillTint="33"/>
            <w:vAlign w:val="center"/>
          </w:tcPr>
          <w:p w:rsidR="00AE03AE" w:rsidRPr="00CB5BD1" w:rsidRDefault="00AE03AE" w:rsidP="00D213D9">
            <w:pPr>
              <w:pStyle w:val="Heade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rPr>
            </w:pPr>
            <w:r w:rsidRPr="00CB5BD1">
              <w:rPr>
                <w:rFonts w:cstheme="minorHAnsi"/>
                <w:bCs/>
                <w:sz w:val="24"/>
                <w:szCs w:val="24"/>
              </w:rPr>
              <w:t>S</w:t>
            </w: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Activity 3.4.3</w:t>
            </w:r>
            <w:r w:rsidRPr="00CB5BD1">
              <w:rPr>
                <w:rFonts w:asciiTheme="minorHAnsi" w:hAnsiTheme="minorHAnsi" w:cstheme="minorHAnsi"/>
                <w:sz w:val="24"/>
                <w:szCs w:val="24"/>
              </w:rPr>
              <w:t>: Planning and Promotion of the RAC Energy Labeling Program</w:t>
            </w:r>
          </w:p>
        </w:tc>
        <w:tc>
          <w:tcPr>
            <w:tcW w:w="4383" w:type="dxa"/>
            <w:shd w:val="clear" w:color="auto" w:fill="auto"/>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Number of promotional workshops conducted by Year 4</w:t>
            </w:r>
          </w:p>
        </w:tc>
        <w:tc>
          <w:tcPr>
            <w:tcW w:w="1170"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2</w:t>
            </w:r>
          </w:p>
        </w:tc>
        <w:tc>
          <w:tcPr>
            <w:tcW w:w="1968"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4</w:t>
            </w:r>
          </w:p>
        </w:tc>
        <w:tc>
          <w:tcPr>
            <w:tcW w:w="1946" w:type="dxa"/>
            <w:shd w:val="clear" w:color="auto" w:fill="auto"/>
            <w:vAlign w:val="center"/>
          </w:tcPr>
          <w:p w:rsidR="00AE03AE" w:rsidRPr="00CB5BD1" w:rsidRDefault="00AE03AE" w:rsidP="00D213D9">
            <w:pPr>
              <w:widowControl w:val="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CB5BD1">
              <w:rPr>
                <w:rFonts w:cstheme="minorHAnsi"/>
                <w:bCs/>
                <w:sz w:val="24"/>
                <w:szCs w:val="24"/>
              </w:rPr>
              <w:t>Final Report</w:t>
            </w:r>
          </w:p>
        </w:tc>
        <w:tc>
          <w:tcPr>
            <w:tcW w:w="1710" w:type="dxa"/>
            <w:shd w:val="clear" w:color="auto" w:fill="auto"/>
            <w:vAlign w:val="center"/>
          </w:tcPr>
          <w:p w:rsidR="00AE03AE" w:rsidRPr="00CB5BD1" w:rsidRDefault="00AE03AE" w:rsidP="00D213D9">
            <w:pPr>
              <w:widowControl w:val="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CB5BD1">
              <w:rPr>
                <w:rFonts w:cstheme="minorHAnsi"/>
                <w:bCs/>
                <w:sz w:val="24"/>
                <w:szCs w:val="24"/>
              </w:rPr>
              <w:t>S</w:t>
            </w: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Activity 3.4.4</w:t>
            </w:r>
            <w:r w:rsidRPr="00CB5BD1">
              <w:rPr>
                <w:rFonts w:asciiTheme="minorHAnsi" w:hAnsiTheme="minorHAnsi" w:cstheme="minorHAnsi"/>
                <w:sz w:val="24"/>
                <w:szCs w:val="24"/>
              </w:rPr>
              <w:t>:Implementation of the RAC Energy Labeling Program</w:t>
            </w: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Percentage of RAC brands that qualify for the new EE RAC energy label by EOP, %</w:t>
            </w:r>
          </w:p>
        </w:tc>
        <w:tc>
          <w:tcPr>
            <w:tcW w:w="1170"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10</w:t>
            </w:r>
          </w:p>
        </w:tc>
        <w:tc>
          <w:tcPr>
            <w:tcW w:w="1968"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100</w:t>
            </w:r>
          </w:p>
        </w:tc>
        <w:tc>
          <w:tcPr>
            <w:tcW w:w="1946" w:type="dxa"/>
            <w:shd w:val="clear" w:color="auto" w:fill="DAEEF3" w:themeFill="accent5" w:themeFillTint="33"/>
            <w:vAlign w:val="center"/>
          </w:tcPr>
          <w:p w:rsidR="00AE03AE" w:rsidRPr="00CB5BD1" w:rsidRDefault="00AE03AE" w:rsidP="00D213D9">
            <w:pP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rPr>
            </w:pPr>
            <w:r w:rsidRPr="00CB5BD1">
              <w:rPr>
                <w:rFonts w:cstheme="minorHAnsi"/>
                <w:bCs/>
                <w:sz w:val="24"/>
                <w:szCs w:val="24"/>
              </w:rPr>
              <w:t>Final Report</w:t>
            </w:r>
          </w:p>
        </w:tc>
        <w:tc>
          <w:tcPr>
            <w:tcW w:w="1710" w:type="dxa"/>
            <w:shd w:val="clear" w:color="auto" w:fill="DAEEF3" w:themeFill="accent5" w:themeFillTint="33"/>
            <w:vAlign w:val="center"/>
          </w:tcPr>
          <w:p w:rsidR="00AE03AE" w:rsidRPr="00CB5BD1" w:rsidRDefault="00AE03AE" w:rsidP="00D213D9">
            <w:pP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rPr>
            </w:pPr>
            <w:r w:rsidRPr="00CB5BD1">
              <w:rPr>
                <w:rFonts w:cstheme="minorHAnsi"/>
                <w:bCs/>
                <w:sz w:val="24"/>
                <w:szCs w:val="24"/>
              </w:rPr>
              <w:t>S</w:t>
            </w: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vAlign w:val="center"/>
          </w:tcPr>
          <w:p w:rsidR="00AE03AE" w:rsidRPr="00CB5BD1" w:rsidRDefault="00AE03AE" w:rsidP="00D213D9">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3.4.5</w:t>
            </w:r>
            <w:r w:rsidRPr="00CB5BD1">
              <w:rPr>
                <w:rFonts w:asciiTheme="minorHAnsi" w:hAnsiTheme="minorHAnsi" w:cstheme="minorHAnsi"/>
                <w:sz w:val="24"/>
                <w:szCs w:val="24"/>
              </w:rPr>
              <w:t>: Evaluation</w:t>
            </w:r>
          </w:p>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sz w:val="24"/>
                <w:szCs w:val="24"/>
              </w:rPr>
              <w:t>of the Modified RAC Energy Labeling Program</w:t>
            </w:r>
          </w:p>
        </w:tc>
        <w:tc>
          <w:tcPr>
            <w:tcW w:w="4383" w:type="dxa"/>
            <w:shd w:val="clear" w:color="auto" w:fill="auto"/>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EE RAC market share by EOP, %</w:t>
            </w:r>
          </w:p>
        </w:tc>
        <w:tc>
          <w:tcPr>
            <w:tcW w:w="1170"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15</w:t>
            </w:r>
          </w:p>
        </w:tc>
        <w:tc>
          <w:tcPr>
            <w:tcW w:w="1968"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25</w:t>
            </w:r>
          </w:p>
        </w:tc>
        <w:tc>
          <w:tcPr>
            <w:tcW w:w="1946" w:type="dxa"/>
            <w:shd w:val="clear" w:color="auto" w:fill="auto"/>
            <w:vAlign w:val="center"/>
          </w:tcPr>
          <w:p w:rsidR="00AE03AE" w:rsidRPr="00CB5BD1" w:rsidRDefault="00AE03AE" w:rsidP="00D213D9">
            <w:pPr>
              <w:widowControl w:val="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CB5BD1">
              <w:rPr>
                <w:rFonts w:cstheme="minorHAnsi"/>
                <w:bCs/>
                <w:sz w:val="24"/>
                <w:szCs w:val="24"/>
              </w:rPr>
              <w:t>Final Report</w:t>
            </w:r>
          </w:p>
        </w:tc>
        <w:tc>
          <w:tcPr>
            <w:tcW w:w="1710" w:type="dxa"/>
            <w:shd w:val="clear" w:color="auto" w:fill="auto"/>
            <w:vAlign w:val="center"/>
          </w:tcPr>
          <w:p w:rsidR="00AE03AE" w:rsidRPr="00CB5BD1" w:rsidRDefault="00AE03AE" w:rsidP="00D213D9">
            <w:pPr>
              <w:widowControl w:val="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CB5BD1">
              <w:rPr>
                <w:rFonts w:cstheme="minorHAnsi"/>
                <w:bCs/>
                <w:sz w:val="24"/>
                <w:szCs w:val="24"/>
              </w:rPr>
              <w:t>S</w:t>
            </w: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Activity 3.5.1</w:t>
            </w:r>
            <w:r w:rsidRPr="00CB5BD1">
              <w:rPr>
                <w:rFonts w:asciiTheme="minorHAnsi" w:hAnsiTheme="minorHAnsi" w:cstheme="minorHAnsi"/>
                <w:sz w:val="24"/>
                <w:szCs w:val="24"/>
              </w:rPr>
              <w:t>: Survey on Level of Consumer Awareness about EE RACs</w:t>
            </w: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Completed consumer awareness</w:t>
            </w:r>
          </w:p>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survey by mid-Year 3</w:t>
            </w:r>
          </w:p>
        </w:tc>
        <w:tc>
          <w:tcPr>
            <w:tcW w:w="1170"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Year 2012</w:t>
            </w:r>
          </w:p>
        </w:tc>
        <w:tc>
          <w:tcPr>
            <w:tcW w:w="1968"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rPr>
              <w:t>Year</w:t>
            </w:r>
            <w:r w:rsidRPr="00CB5BD1">
              <w:rPr>
                <w:rFonts w:cstheme="minorHAnsi"/>
                <w:sz w:val="24"/>
                <w:szCs w:val="24"/>
                <w:lang w:eastAsia="zh-CN"/>
              </w:rPr>
              <w:t xml:space="preserve"> 2015</w:t>
            </w:r>
          </w:p>
        </w:tc>
        <w:tc>
          <w:tcPr>
            <w:tcW w:w="1946" w:type="dxa"/>
            <w:shd w:val="clear" w:color="auto" w:fill="DAEEF3" w:themeFill="accent5" w:themeFillTint="33"/>
            <w:vAlign w:val="center"/>
          </w:tcPr>
          <w:p w:rsidR="00AE03AE" w:rsidRPr="00CB5BD1" w:rsidRDefault="00AE03AE" w:rsidP="00D213D9">
            <w:pP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rPr>
            </w:pPr>
            <w:r w:rsidRPr="00CB5BD1">
              <w:rPr>
                <w:rFonts w:cstheme="minorHAnsi"/>
                <w:bCs/>
                <w:sz w:val="24"/>
                <w:szCs w:val="24"/>
              </w:rPr>
              <w:t>Final Report</w:t>
            </w:r>
          </w:p>
        </w:tc>
        <w:tc>
          <w:tcPr>
            <w:tcW w:w="1710" w:type="dxa"/>
            <w:shd w:val="clear" w:color="auto" w:fill="DAEEF3" w:themeFill="accent5" w:themeFillTint="33"/>
            <w:vAlign w:val="center"/>
          </w:tcPr>
          <w:p w:rsidR="00AE03AE" w:rsidRPr="00CB5BD1" w:rsidRDefault="00AE03AE" w:rsidP="00D213D9">
            <w:pP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rPr>
            </w:pPr>
            <w:r w:rsidRPr="00CB5BD1">
              <w:rPr>
                <w:rFonts w:cstheme="minorHAnsi"/>
                <w:bCs/>
                <w:sz w:val="24"/>
                <w:szCs w:val="24"/>
              </w:rPr>
              <w:t>S</w:t>
            </w: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Activity 3.5.2</w:t>
            </w:r>
            <w:r w:rsidRPr="00CB5BD1">
              <w:rPr>
                <w:rFonts w:asciiTheme="minorHAnsi" w:hAnsiTheme="minorHAnsi" w:cstheme="minorHAnsi"/>
                <w:sz w:val="24"/>
                <w:szCs w:val="24"/>
              </w:rPr>
              <w:t>:Development of a Consumer Education Program</w:t>
            </w:r>
          </w:p>
        </w:tc>
        <w:tc>
          <w:tcPr>
            <w:tcW w:w="4383" w:type="dxa"/>
            <w:shd w:val="clear" w:color="auto" w:fill="auto"/>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Number of consumer education</w:t>
            </w:r>
          </w:p>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programs developed by end Year 3</w:t>
            </w:r>
          </w:p>
        </w:tc>
        <w:tc>
          <w:tcPr>
            <w:tcW w:w="1170"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1+</w:t>
            </w:r>
          </w:p>
        </w:tc>
        <w:tc>
          <w:tcPr>
            <w:tcW w:w="1968"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lang w:eastAsia="zh-CN"/>
              </w:rPr>
              <w:t>1</w:t>
            </w:r>
          </w:p>
        </w:tc>
        <w:tc>
          <w:tcPr>
            <w:tcW w:w="1946" w:type="dxa"/>
            <w:shd w:val="clear" w:color="auto" w:fill="auto"/>
            <w:vAlign w:val="center"/>
          </w:tcPr>
          <w:p w:rsidR="00AE03AE" w:rsidRPr="00CB5BD1" w:rsidRDefault="00AE03AE" w:rsidP="00D213D9">
            <w:pPr>
              <w:widowControl w:val="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CB5BD1">
              <w:rPr>
                <w:rFonts w:cstheme="minorHAnsi"/>
                <w:bCs/>
                <w:sz w:val="24"/>
                <w:szCs w:val="24"/>
              </w:rPr>
              <w:t>Final Report</w:t>
            </w:r>
          </w:p>
        </w:tc>
        <w:tc>
          <w:tcPr>
            <w:tcW w:w="1710" w:type="dxa"/>
            <w:shd w:val="clear" w:color="auto" w:fill="auto"/>
            <w:vAlign w:val="center"/>
          </w:tcPr>
          <w:p w:rsidR="00AE03AE" w:rsidRPr="00CB5BD1" w:rsidRDefault="00AE03AE" w:rsidP="00D213D9">
            <w:pPr>
              <w:widowControl w:val="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CB5BD1">
              <w:rPr>
                <w:rFonts w:cstheme="minorHAnsi"/>
                <w:bCs/>
                <w:sz w:val="24"/>
                <w:szCs w:val="24"/>
              </w:rPr>
              <w:t>S</w:t>
            </w: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3.5.3</w:t>
            </w:r>
            <w:r w:rsidRPr="00CB5BD1">
              <w:rPr>
                <w:rFonts w:asciiTheme="minorHAnsi" w:hAnsiTheme="minorHAnsi" w:cstheme="minorHAnsi"/>
                <w:sz w:val="24"/>
                <w:szCs w:val="24"/>
              </w:rPr>
              <w:t>: Implementation of the Consumer Education</w:t>
            </w:r>
          </w:p>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sz w:val="24"/>
                <w:szCs w:val="24"/>
              </w:rPr>
              <w:t>Program</w:t>
            </w: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Number of completed consumer</w:t>
            </w:r>
          </w:p>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education events</w:t>
            </w:r>
          </w:p>
        </w:tc>
        <w:tc>
          <w:tcPr>
            <w:tcW w:w="1170"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5</w:t>
            </w:r>
          </w:p>
        </w:tc>
        <w:tc>
          <w:tcPr>
            <w:tcW w:w="1968"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lang w:eastAsia="zh-CN"/>
              </w:rPr>
              <w:t>5</w:t>
            </w:r>
          </w:p>
        </w:tc>
        <w:tc>
          <w:tcPr>
            <w:tcW w:w="1946" w:type="dxa"/>
            <w:shd w:val="clear" w:color="auto" w:fill="DAEEF3" w:themeFill="accent5" w:themeFillTint="33"/>
            <w:vAlign w:val="center"/>
          </w:tcPr>
          <w:p w:rsidR="00AE03AE" w:rsidRPr="00CB5BD1" w:rsidRDefault="00AE03AE" w:rsidP="00D213D9">
            <w:pP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rPr>
            </w:pPr>
            <w:r w:rsidRPr="00CB5BD1">
              <w:rPr>
                <w:rFonts w:cstheme="minorHAnsi"/>
                <w:bCs/>
                <w:sz w:val="24"/>
                <w:szCs w:val="24"/>
              </w:rPr>
              <w:t>Final Report</w:t>
            </w:r>
          </w:p>
        </w:tc>
        <w:tc>
          <w:tcPr>
            <w:tcW w:w="1710" w:type="dxa"/>
            <w:shd w:val="clear" w:color="auto" w:fill="DAEEF3" w:themeFill="accent5" w:themeFillTint="33"/>
            <w:vAlign w:val="center"/>
          </w:tcPr>
          <w:p w:rsidR="00AE03AE" w:rsidRPr="00CB5BD1" w:rsidRDefault="00AE03AE" w:rsidP="00D213D9">
            <w:pP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rPr>
            </w:pPr>
            <w:r w:rsidRPr="00CB5BD1">
              <w:rPr>
                <w:rFonts w:cstheme="minorHAnsi"/>
                <w:bCs/>
                <w:sz w:val="24"/>
                <w:szCs w:val="24"/>
              </w:rPr>
              <w:t>S</w:t>
            </w: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val="restart"/>
            <w:shd w:val="clear" w:color="auto" w:fill="auto"/>
            <w:vAlign w:val="center"/>
          </w:tcPr>
          <w:p w:rsidR="00AE03AE" w:rsidRPr="00CB5BD1" w:rsidRDefault="00AE03AE" w:rsidP="00D213D9">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3.5.4</w:t>
            </w:r>
            <w:r w:rsidRPr="00CB5BD1">
              <w:rPr>
                <w:rFonts w:asciiTheme="minorHAnsi" w:hAnsiTheme="minorHAnsi" w:cstheme="minorHAnsi"/>
                <w:sz w:val="24"/>
                <w:szCs w:val="24"/>
              </w:rPr>
              <w:t>:Implementation of Cooperative Advertising</w:t>
            </w:r>
          </w:p>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sz w:val="24"/>
                <w:szCs w:val="24"/>
              </w:rPr>
              <w:t>Campaign with Manufacturers</w:t>
            </w:r>
          </w:p>
        </w:tc>
        <w:tc>
          <w:tcPr>
            <w:tcW w:w="4383" w:type="dxa"/>
            <w:shd w:val="clear" w:color="auto" w:fill="auto"/>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Number of advertisement templates and materials developed by end Year3</w:t>
            </w:r>
          </w:p>
        </w:tc>
        <w:tc>
          <w:tcPr>
            <w:tcW w:w="1170"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At Least 2</w:t>
            </w:r>
          </w:p>
        </w:tc>
        <w:tc>
          <w:tcPr>
            <w:tcW w:w="1968"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lang w:eastAsia="zh-CN"/>
              </w:rPr>
              <w:t>4</w:t>
            </w:r>
          </w:p>
        </w:tc>
        <w:tc>
          <w:tcPr>
            <w:tcW w:w="1946" w:type="dxa"/>
            <w:shd w:val="clear" w:color="auto" w:fill="auto"/>
            <w:vAlign w:val="center"/>
          </w:tcPr>
          <w:p w:rsidR="00AE03AE" w:rsidRPr="00CB5BD1" w:rsidRDefault="00AE03AE" w:rsidP="00D213D9">
            <w:pPr>
              <w:widowControl w:val="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CB5BD1">
              <w:rPr>
                <w:rFonts w:cstheme="minorHAnsi"/>
                <w:bCs/>
                <w:sz w:val="24"/>
                <w:szCs w:val="24"/>
              </w:rPr>
              <w:t>Final Report</w:t>
            </w:r>
          </w:p>
        </w:tc>
        <w:tc>
          <w:tcPr>
            <w:tcW w:w="1710" w:type="dxa"/>
            <w:shd w:val="clear" w:color="auto" w:fill="auto"/>
            <w:vAlign w:val="center"/>
          </w:tcPr>
          <w:p w:rsidR="00AE03AE" w:rsidRPr="00CB5BD1" w:rsidRDefault="00AE03AE" w:rsidP="00D213D9">
            <w:pPr>
              <w:widowControl w:val="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CB5BD1">
              <w:rPr>
                <w:rFonts w:cstheme="minorHAnsi"/>
                <w:bCs/>
                <w:sz w:val="24"/>
                <w:szCs w:val="24"/>
              </w:rPr>
              <w:t>S</w:t>
            </w: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auto"/>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p>
        </w:tc>
        <w:tc>
          <w:tcPr>
            <w:tcW w:w="4383" w:type="dxa"/>
            <w:shd w:val="clear" w:color="auto" w:fill="auto"/>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US$ value of EE RAC project related advertising placed by manufacturers by end Year 5</w:t>
            </w:r>
          </w:p>
        </w:tc>
        <w:tc>
          <w:tcPr>
            <w:tcW w:w="1170"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7.5 million</w:t>
            </w:r>
          </w:p>
        </w:tc>
        <w:tc>
          <w:tcPr>
            <w:tcW w:w="1968"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eastAsia="仿宋_GB2312" w:cstheme="minorHAnsi"/>
                <w:sz w:val="24"/>
                <w:szCs w:val="24"/>
                <w:lang w:eastAsia="zh-CN"/>
              </w:rPr>
              <w:t>18.70</w:t>
            </w:r>
          </w:p>
        </w:tc>
        <w:tc>
          <w:tcPr>
            <w:tcW w:w="1946" w:type="dxa"/>
            <w:shd w:val="clear" w:color="auto" w:fill="auto"/>
            <w:vAlign w:val="center"/>
          </w:tcPr>
          <w:p w:rsidR="00AE03AE" w:rsidRPr="00CB5BD1" w:rsidRDefault="00AE03AE" w:rsidP="00D213D9">
            <w:pP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rPr>
            </w:pPr>
            <w:r w:rsidRPr="00CB5BD1">
              <w:rPr>
                <w:rFonts w:cstheme="minorHAnsi"/>
                <w:bCs/>
                <w:sz w:val="24"/>
                <w:szCs w:val="24"/>
              </w:rPr>
              <w:t>Final Report</w:t>
            </w:r>
          </w:p>
        </w:tc>
        <w:tc>
          <w:tcPr>
            <w:tcW w:w="1710" w:type="dxa"/>
            <w:shd w:val="clear" w:color="auto" w:fill="auto"/>
            <w:vAlign w:val="center"/>
          </w:tcPr>
          <w:p w:rsidR="00AE03AE" w:rsidRPr="00CB5BD1" w:rsidRDefault="00AE03AE" w:rsidP="00D213D9">
            <w:pP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rPr>
            </w:pPr>
            <w:r w:rsidRPr="00CB5BD1">
              <w:rPr>
                <w:rFonts w:cstheme="minorHAnsi"/>
                <w:bCs/>
                <w:sz w:val="24"/>
                <w:szCs w:val="24"/>
              </w:rPr>
              <w:t>S</w:t>
            </w: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3.5.5</w:t>
            </w:r>
            <w:r w:rsidRPr="00CB5BD1">
              <w:rPr>
                <w:rFonts w:asciiTheme="minorHAnsi" w:hAnsiTheme="minorHAnsi" w:cstheme="minorHAnsi"/>
                <w:sz w:val="24"/>
                <w:szCs w:val="24"/>
              </w:rPr>
              <w:t>: Evaluation</w:t>
            </w:r>
          </w:p>
          <w:p w:rsidR="00AE03AE" w:rsidRPr="00CB5BD1" w:rsidRDefault="00AE03AE" w:rsidP="00D213D9">
            <w:pPr>
              <w:autoSpaceDE w:val="0"/>
              <w:autoSpaceDN w:val="0"/>
              <w:adjustRightInd w:val="0"/>
              <w:rPr>
                <w:rFonts w:asciiTheme="minorHAnsi" w:hAnsiTheme="minorHAnsi" w:cstheme="minorHAnsi"/>
                <w:sz w:val="24"/>
                <w:szCs w:val="24"/>
              </w:rPr>
            </w:pPr>
            <w:r w:rsidRPr="00CB5BD1">
              <w:rPr>
                <w:rFonts w:asciiTheme="minorHAnsi" w:hAnsiTheme="minorHAnsi" w:cstheme="minorHAnsi"/>
                <w:sz w:val="24"/>
                <w:szCs w:val="24"/>
              </w:rPr>
              <w:t>of the Consumer Education</w:t>
            </w:r>
          </w:p>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sz w:val="24"/>
                <w:szCs w:val="24"/>
              </w:rPr>
              <w:t>Program</w:t>
            </w: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Share of RAC advertising by</w:t>
            </w:r>
          </w:p>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manufacturers for high efficiency</w:t>
            </w:r>
          </w:p>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products by EOP, %</w:t>
            </w:r>
          </w:p>
        </w:tc>
        <w:tc>
          <w:tcPr>
            <w:tcW w:w="1170"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10</w:t>
            </w:r>
          </w:p>
        </w:tc>
        <w:tc>
          <w:tcPr>
            <w:tcW w:w="1968"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10</w:t>
            </w:r>
          </w:p>
        </w:tc>
        <w:tc>
          <w:tcPr>
            <w:tcW w:w="1946"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p>
        </w:tc>
        <w:tc>
          <w:tcPr>
            <w:tcW w:w="1710"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val="restart"/>
            <w:shd w:val="clear" w:color="auto" w:fill="auto"/>
            <w:vAlign w:val="center"/>
          </w:tcPr>
          <w:p w:rsidR="00AE03AE" w:rsidRPr="00CB5BD1" w:rsidRDefault="00AE03AE" w:rsidP="00D213D9">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3.5.6</w:t>
            </w:r>
            <w:r w:rsidRPr="00CB5BD1">
              <w:rPr>
                <w:rFonts w:asciiTheme="minorHAnsi" w:hAnsiTheme="minorHAnsi" w:cstheme="minorHAnsi"/>
                <w:sz w:val="24"/>
                <w:szCs w:val="24"/>
              </w:rPr>
              <w:t>:Development of a Sustainable Continuing</w:t>
            </w:r>
          </w:p>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sz w:val="24"/>
                <w:szCs w:val="24"/>
              </w:rPr>
              <w:t>Education Program</w:t>
            </w:r>
          </w:p>
        </w:tc>
        <w:tc>
          <w:tcPr>
            <w:tcW w:w="4383" w:type="dxa"/>
            <w:shd w:val="clear" w:color="auto" w:fill="auto"/>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EE RAC market share by EOP, %</w:t>
            </w:r>
          </w:p>
        </w:tc>
        <w:tc>
          <w:tcPr>
            <w:tcW w:w="1170"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15</w:t>
            </w:r>
          </w:p>
        </w:tc>
        <w:tc>
          <w:tcPr>
            <w:tcW w:w="1968"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25</w:t>
            </w:r>
          </w:p>
        </w:tc>
        <w:tc>
          <w:tcPr>
            <w:tcW w:w="1946" w:type="dxa"/>
            <w:shd w:val="clear" w:color="auto" w:fill="auto"/>
            <w:vAlign w:val="center"/>
          </w:tcPr>
          <w:p w:rsidR="00AE03AE" w:rsidRPr="00CB5BD1" w:rsidRDefault="00AE03AE" w:rsidP="00D213D9">
            <w:pP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rPr>
            </w:pPr>
            <w:r w:rsidRPr="00CB5BD1">
              <w:rPr>
                <w:rFonts w:cstheme="minorHAnsi"/>
                <w:bCs/>
                <w:sz w:val="24"/>
                <w:szCs w:val="24"/>
              </w:rPr>
              <w:t>Final Report</w:t>
            </w:r>
          </w:p>
        </w:tc>
        <w:tc>
          <w:tcPr>
            <w:tcW w:w="1710" w:type="dxa"/>
            <w:shd w:val="clear" w:color="auto" w:fill="auto"/>
            <w:vAlign w:val="center"/>
          </w:tcPr>
          <w:p w:rsidR="00AE03AE" w:rsidRPr="00CB5BD1" w:rsidRDefault="00AE03AE" w:rsidP="00D213D9">
            <w:pP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rPr>
            </w:pP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auto"/>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p>
        </w:tc>
        <w:tc>
          <w:tcPr>
            <w:tcW w:w="4383" w:type="dxa"/>
            <w:shd w:val="clear" w:color="auto" w:fill="auto"/>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 Increase in number of consumers that are either planning or are ready to purchase EE RAC by EOP</w:t>
            </w:r>
          </w:p>
        </w:tc>
        <w:tc>
          <w:tcPr>
            <w:tcW w:w="1170"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10</w:t>
            </w:r>
          </w:p>
        </w:tc>
        <w:tc>
          <w:tcPr>
            <w:tcW w:w="1968"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lang w:eastAsia="zh-CN"/>
              </w:rPr>
              <w:t>14.6</w:t>
            </w:r>
          </w:p>
        </w:tc>
        <w:tc>
          <w:tcPr>
            <w:tcW w:w="1946" w:type="dxa"/>
            <w:shd w:val="clear" w:color="auto" w:fill="auto"/>
            <w:vAlign w:val="center"/>
          </w:tcPr>
          <w:p w:rsidR="00AE03AE" w:rsidRPr="00CB5BD1" w:rsidRDefault="00AE03AE" w:rsidP="00D213D9">
            <w:pPr>
              <w:widowControl w:val="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CB5BD1">
              <w:rPr>
                <w:rFonts w:cstheme="minorHAnsi"/>
                <w:bCs/>
                <w:sz w:val="24"/>
                <w:szCs w:val="24"/>
              </w:rPr>
              <w:t>Final Report</w:t>
            </w:r>
          </w:p>
        </w:tc>
        <w:tc>
          <w:tcPr>
            <w:tcW w:w="1710" w:type="dxa"/>
            <w:shd w:val="clear" w:color="auto" w:fill="auto"/>
            <w:vAlign w:val="center"/>
          </w:tcPr>
          <w:p w:rsidR="00AE03AE" w:rsidRPr="00CB5BD1" w:rsidRDefault="00AE03AE" w:rsidP="00D213D9">
            <w:pPr>
              <w:widowControl w:val="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val="restart"/>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Activity 3.6.1</w:t>
            </w:r>
            <w:r w:rsidRPr="00CB5BD1">
              <w:rPr>
                <w:rFonts w:asciiTheme="minorHAnsi" w:hAnsiTheme="minorHAnsi" w:cstheme="minorHAnsi"/>
                <w:sz w:val="24"/>
                <w:szCs w:val="24"/>
              </w:rPr>
              <w:t>: Website Design, Implementation and Maintenance</w:t>
            </w: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Designed website including, website materials and operational plan by Year1</w:t>
            </w:r>
          </w:p>
        </w:tc>
        <w:tc>
          <w:tcPr>
            <w:tcW w:w="1170"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Year 2010</w:t>
            </w:r>
          </w:p>
        </w:tc>
        <w:tc>
          <w:tcPr>
            <w:tcW w:w="1968"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lang w:eastAsia="zh-CN"/>
              </w:rPr>
              <w:t>2013</w:t>
            </w:r>
          </w:p>
        </w:tc>
        <w:tc>
          <w:tcPr>
            <w:tcW w:w="1946" w:type="dxa"/>
            <w:shd w:val="clear" w:color="auto" w:fill="DAEEF3" w:themeFill="accent5" w:themeFillTint="33"/>
            <w:vAlign w:val="center"/>
          </w:tcPr>
          <w:p w:rsidR="00AE03AE" w:rsidRPr="00CB5BD1" w:rsidRDefault="00AE03AE" w:rsidP="00D213D9">
            <w:pP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rPr>
            </w:pPr>
          </w:p>
        </w:tc>
        <w:tc>
          <w:tcPr>
            <w:tcW w:w="1710" w:type="dxa"/>
            <w:shd w:val="clear" w:color="auto" w:fill="DAEEF3" w:themeFill="accent5" w:themeFillTint="33"/>
            <w:vAlign w:val="center"/>
          </w:tcPr>
          <w:p w:rsidR="00AE03AE" w:rsidRPr="00CB5BD1" w:rsidRDefault="00AE03AE" w:rsidP="00D213D9">
            <w:pP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rPr>
            </w:pP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No. of officially established access to other related domestic and foreign based websites/databases by EOP</w:t>
            </w:r>
          </w:p>
        </w:tc>
        <w:tc>
          <w:tcPr>
            <w:tcW w:w="1170"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At Least 5</w:t>
            </w:r>
          </w:p>
        </w:tc>
        <w:tc>
          <w:tcPr>
            <w:tcW w:w="1968"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w:t>
            </w:r>
          </w:p>
        </w:tc>
        <w:tc>
          <w:tcPr>
            <w:tcW w:w="1946"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p>
        </w:tc>
        <w:tc>
          <w:tcPr>
            <w:tcW w:w="1710"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Activity 3.6.2</w:t>
            </w:r>
            <w:r w:rsidRPr="00CB5BD1">
              <w:rPr>
                <w:rFonts w:asciiTheme="minorHAnsi" w:hAnsiTheme="minorHAnsi" w:cstheme="minorHAnsi"/>
                <w:sz w:val="24"/>
                <w:szCs w:val="24"/>
              </w:rPr>
              <w:t>:Development of Web based Tools</w:t>
            </w:r>
          </w:p>
        </w:tc>
        <w:tc>
          <w:tcPr>
            <w:tcW w:w="4383" w:type="dxa"/>
            <w:shd w:val="clear" w:color="auto" w:fill="auto"/>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Cumulative number of users of web based tools by EOP</w:t>
            </w:r>
          </w:p>
        </w:tc>
        <w:tc>
          <w:tcPr>
            <w:tcW w:w="1170"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100,000</w:t>
            </w:r>
          </w:p>
        </w:tc>
        <w:tc>
          <w:tcPr>
            <w:tcW w:w="1968"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w:t>
            </w:r>
          </w:p>
        </w:tc>
        <w:tc>
          <w:tcPr>
            <w:tcW w:w="1946"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p>
        </w:tc>
        <w:tc>
          <w:tcPr>
            <w:tcW w:w="1710"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MS</w:t>
            </w: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3.6.3</w:t>
            </w:r>
            <w:r w:rsidRPr="00CB5BD1">
              <w:rPr>
                <w:rFonts w:asciiTheme="minorHAnsi" w:hAnsiTheme="minorHAnsi" w:cstheme="minorHAnsi"/>
                <w:sz w:val="24"/>
                <w:szCs w:val="24"/>
              </w:rPr>
              <w:t>: Promotion</w:t>
            </w:r>
          </w:p>
          <w:p w:rsidR="00AE03AE" w:rsidRPr="00CB5BD1" w:rsidRDefault="00AE03AE" w:rsidP="00D213D9">
            <w:pPr>
              <w:autoSpaceDE w:val="0"/>
              <w:autoSpaceDN w:val="0"/>
              <w:adjustRightInd w:val="0"/>
              <w:rPr>
                <w:rFonts w:asciiTheme="minorHAnsi" w:hAnsiTheme="minorHAnsi" w:cstheme="minorHAnsi"/>
                <w:sz w:val="24"/>
                <w:szCs w:val="24"/>
              </w:rPr>
            </w:pPr>
            <w:r w:rsidRPr="00CB5BD1">
              <w:rPr>
                <w:rFonts w:asciiTheme="minorHAnsi" w:hAnsiTheme="minorHAnsi" w:cstheme="minorHAnsi"/>
                <w:sz w:val="24"/>
                <w:szCs w:val="24"/>
              </w:rPr>
              <w:t>and Launching of the</w:t>
            </w:r>
          </w:p>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sz w:val="24"/>
                <w:szCs w:val="24"/>
              </w:rPr>
              <w:t>Website</w:t>
            </w: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Officially launched and operational website by end Year 1</w:t>
            </w:r>
          </w:p>
        </w:tc>
        <w:tc>
          <w:tcPr>
            <w:tcW w:w="1170"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Year 2010</w:t>
            </w:r>
          </w:p>
        </w:tc>
        <w:tc>
          <w:tcPr>
            <w:tcW w:w="1968"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lang w:eastAsia="zh-CN"/>
              </w:rPr>
              <w:t>2013</w:t>
            </w:r>
          </w:p>
        </w:tc>
        <w:tc>
          <w:tcPr>
            <w:tcW w:w="1946" w:type="dxa"/>
            <w:shd w:val="clear" w:color="auto" w:fill="DAEEF3" w:themeFill="accent5" w:themeFillTint="33"/>
            <w:vAlign w:val="center"/>
          </w:tcPr>
          <w:p w:rsidR="00AE03AE" w:rsidRPr="00CB5BD1" w:rsidRDefault="00AE03AE" w:rsidP="00D213D9">
            <w:pPr>
              <w:widowControl w:val="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710" w:type="dxa"/>
            <w:shd w:val="clear" w:color="auto" w:fill="DAEEF3" w:themeFill="accent5" w:themeFillTint="33"/>
            <w:vAlign w:val="center"/>
          </w:tcPr>
          <w:p w:rsidR="00AE03AE" w:rsidRPr="00CB5BD1" w:rsidRDefault="00AE03AE" w:rsidP="00D213D9">
            <w:pPr>
              <w:widowControl w:val="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CB5BD1">
              <w:rPr>
                <w:rFonts w:cstheme="minorHAnsi"/>
                <w:bCs/>
                <w:sz w:val="24"/>
                <w:szCs w:val="24"/>
              </w:rPr>
              <w:t>MS</w:t>
            </w: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val="restart"/>
            <w:shd w:val="clear" w:color="auto" w:fill="auto"/>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Activity 3.6.4</w:t>
            </w:r>
            <w:r w:rsidRPr="00CB5BD1">
              <w:rPr>
                <w:rFonts w:asciiTheme="minorHAnsi" w:hAnsiTheme="minorHAnsi" w:cstheme="minorHAnsi"/>
                <w:sz w:val="24"/>
                <w:szCs w:val="24"/>
              </w:rPr>
              <w:t>: Evaluation of the Website Performance</w:t>
            </w:r>
          </w:p>
        </w:tc>
        <w:tc>
          <w:tcPr>
            <w:tcW w:w="4383" w:type="dxa"/>
            <w:shd w:val="clear" w:color="auto" w:fill="auto"/>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Total number of page views and/or downloads by EOP</w:t>
            </w:r>
          </w:p>
        </w:tc>
        <w:tc>
          <w:tcPr>
            <w:tcW w:w="1170"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350,000</w:t>
            </w:r>
          </w:p>
        </w:tc>
        <w:tc>
          <w:tcPr>
            <w:tcW w:w="1968"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lang w:eastAsia="zh-CN"/>
              </w:rPr>
              <w:t>1000000</w:t>
            </w:r>
          </w:p>
        </w:tc>
        <w:tc>
          <w:tcPr>
            <w:tcW w:w="1946" w:type="dxa"/>
            <w:shd w:val="clear" w:color="auto" w:fill="auto"/>
            <w:vAlign w:val="center"/>
          </w:tcPr>
          <w:p w:rsidR="00AE03AE" w:rsidRPr="00CB5BD1" w:rsidRDefault="00AE03AE" w:rsidP="00D213D9">
            <w:pP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rPr>
            </w:pPr>
          </w:p>
        </w:tc>
        <w:tc>
          <w:tcPr>
            <w:tcW w:w="1710" w:type="dxa"/>
            <w:shd w:val="clear" w:color="auto" w:fill="auto"/>
            <w:vAlign w:val="center"/>
          </w:tcPr>
          <w:p w:rsidR="00AE03AE" w:rsidRPr="00CB5BD1" w:rsidRDefault="00AE03AE" w:rsidP="00D213D9">
            <w:pP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rPr>
            </w:pPr>
            <w:r w:rsidRPr="00CB5BD1">
              <w:rPr>
                <w:rFonts w:cstheme="minorHAnsi"/>
                <w:bCs/>
                <w:sz w:val="24"/>
                <w:szCs w:val="24"/>
              </w:rPr>
              <w:t>MS</w:t>
            </w: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auto"/>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p>
        </w:tc>
        <w:tc>
          <w:tcPr>
            <w:tcW w:w="4383" w:type="dxa"/>
            <w:shd w:val="clear" w:color="auto" w:fill="auto"/>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Total number of RAC purchase</w:t>
            </w:r>
          </w:p>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decisions affected by EOP</w:t>
            </w:r>
          </w:p>
        </w:tc>
        <w:tc>
          <w:tcPr>
            <w:tcW w:w="1170"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10,000</w:t>
            </w:r>
          </w:p>
        </w:tc>
        <w:tc>
          <w:tcPr>
            <w:tcW w:w="1968"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w:t>
            </w:r>
          </w:p>
        </w:tc>
        <w:tc>
          <w:tcPr>
            <w:tcW w:w="1946"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p>
        </w:tc>
        <w:tc>
          <w:tcPr>
            <w:tcW w:w="1710"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auto"/>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p>
        </w:tc>
        <w:tc>
          <w:tcPr>
            <w:tcW w:w="4383" w:type="dxa"/>
            <w:shd w:val="clear" w:color="auto" w:fill="auto"/>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 of website users each year that are satisfied with information downloaded starting Year 2</w:t>
            </w:r>
          </w:p>
        </w:tc>
        <w:tc>
          <w:tcPr>
            <w:tcW w:w="1170"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50</w:t>
            </w:r>
          </w:p>
        </w:tc>
        <w:tc>
          <w:tcPr>
            <w:tcW w:w="1968"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w:t>
            </w:r>
          </w:p>
        </w:tc>
        <w:tc>
          <w:tcPr>
            <w:tcW w:w="1946"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p>
        </w:tc>
        <w:tc>
          <w:tcPr>
            <w:tcW w:w="1710"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auto"/>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p>
        </w:tc>
        <w:tc>
          <w:tcPr>
            <w:tcW w:w="4383" w:type="dxa"/>
            <w:shd w:val="clear" w:color="auto" w:fill="auto"/>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 share of participating RAC</w:t>
            </w:r>
          </w:p>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manufacturers that link to website for cross-promotion by EOP</w:t>
            </w:r>
          </w:p>
        </w:tc>
        <w:tc>
          <w:tcPr>
            <w:tcW w:w="1170"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50</w:t>
            </w:r>
          </w:p>
        </w:tc>
        <w:tc>
          <w:tcPr>
            <w:tcW w:w="1968"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w:t>
            </w:r>
          </w:p>
        </w:tc>
        <w:tc>
          <w:tcPr>
            <w:tcW w:w="1946"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p>
        </w:tc>
        <w:tc>
          <w:tcPr>
            <w:tcW w:w="1710" w:type="dxa"/>
            <w:shd w:val="clear" w:color="auto" w:fill="auto"/>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auto"/>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p>
        </w:tc>
        <w:tc>
          <w:tcPr>
            <w:tcW w:w="4383" w:type="dxa"/>
            <w:shd w:val="clear" w:color="auto" w:fill="auto"/>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Number of new informational and</w:t>
            </w:r>
          </w:p>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promotional products available each year in website starting Year 2</w:t>
            </w:r>
          </w:p>
        </w:tc>
        <w:tc>
          <w:tcPr>
            <w:tcW w:w="1170"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12</w:t>
            </w:r>
          </w:p>
        </w:tc>
        <w:tc>
          <w:tcPr>
            <w:tcW w:w="1968"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w:t>
            </w:r>
          </w:p>
        </w:tc>
        <w:tc>
          <w:tcPr>
            <w:tcW w:w="1946"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p>
        </w:tc>
        <w:tc>
          <w:tcPr>
            <w:tcW w:w="1710"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Activity 3.7.1</w:t>
            </w:r>
            <w:r w:rsidRPr="00CB5BD1">
              <w:rPr>
                <w:rFonts w:asciiTheme="minorHAnsi" w:hAnsiTheme="minorHAnsi" w:cstheme="minorHAnsi"/>
                <w:sz w:val="24"/>
                <w:szCs w:val="24"/>
              </w:rPr>
              <w:t>: Preparation and Publication of Articleson EE RAC</w:t>
            </w: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Number of articles on EE RACs</w:t>
            </w:r>
          </w:p>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published throughout the project</w:t>
            </w:r>
          </w:p>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duration by EOP</w:t>
            </w:r>
          </w:p>
        </w:tc>
        <w:tc>
          <w:tcPr>
            <w:tcW w:w="1170"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60</w:t>
            </w:r>
          </w:p>
        </w:tc>
        <w:tc>
          <w:tcPr>
            <w:tcW w:w="1968"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60</w:t>
            </w:r>
          </w:p>
        </w:tc>
        <w:tc>
          <w:tcPr>
            <w:tcW w:w="1946" w:type="dxa"/>
            <w:shd w:val="clear" w:color="auto" w:fill="DAEEF3" w:themeFill="accent5" w:themeFillTint="33"/>
            <w:vAlign w:val="center"/>
          </w:tcPr>
          <w:p w:rsidR="00AE03AE" w:rsidRPr="00CB5BD1" w:rsidRDefault="00AE03AE" w:rsidP="00D213D9">
            <w:pPr>
              <w:widowControl w:val="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lang w:eastAsia="zh-CN"/>
              </w:rPr>
            </w:pPr>
            <w:r w:rsidRPr="00CB5BD1">
              <w:rPr>
                <w:rFonts w:cstheme="minorHAnsi"/>
                <w:bCs/>
                <w:sz w:val="24"/>
                <w:szCs w:val="24"/>
                <w:lang w:eastAsia="zh-CN"/>
              </w:rPr>
              <w:t>There’re 60 articles published by the end of April this year, since it should contain all the outcomes of the previous years.</w:t>
            </w:r>
          </w:p>
        </w:tc>
        <w:tc>
          <w:tcPr>
            <w:tcW w:w="1710" w:type="dxa"/>
            <w:shd w:val="clear" w:color="auto" w:fill="DAEEF3" w:themeFill="accent5" w:themeFillTint="33"/>
            <w:vAlign w:val="center"/>
          </w:tcPr>
          <w:p w:rsidR="00AE03AE" w:rsidRPr="00CB5BD1" w:rsidRDefault="00AE03AE" w:rsidP="00D213D9">
            <w:pPr>
              <w:widowControl w:val="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lang w:eastAsia="zh-CN"/>
              </w:rPr>
            </w:pPr>
            <w:r w:rsidRPr="00CB5BD1">
              <w:rPr>
                <w:rFonts w:cstheme="minorHAnsi"/>
                <w:bCs/>
                <w:sz w:val="24"/>
                <w:szCs w:val="24"/>
                <w:lang w:eastAsia="zh-CN"/>
              </w:rPr>
              <w:t>S</w:t>
            </w: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Activity 3.7.2</w:t>
            </w:r>
            <w:r w:rsidRPr="00CB5BD1">
              <w:rPr>
                <w:rFonts w:asciiTheme="minorHAnsi" w:hAnsiTheme="minorHAnsi" w:cstheme="minorHAnsi"/>
                <w:sz w:val="24"/>
                <w:szCs w:val="24"/>
              </w:rPr>
              <w:t>:Presentation of PR Campaign Achievements</w:t>
            </w:r>
          </w:p>
        </w:tc>
        <w:tc>
          <w:tcPr>
            <w:tcW w:w="4383" w:type="dxa"/>
            <w:shd w:val="clear" w:color="auto" w:fill="auto"/>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 of cumulative EE RAC sales that were directly influenced by the PR campaigns by EOP</w:t>
            </w:r>
          </w:p>
        </w:tc>
        <w:tc>
          <w:tcPr>
            <w:tcW w:w="1170"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25</w:t>
            </w:r>
          </w:p>
        </w:tc>
        <w:tc>
          <w:tcPr>
            <w:tcW w:w="1968"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25</w:t>
            </w:r>
          </w:p>
        </w:tc>
        <w:tc>
          <w:tcPr>
            <w:tcW w:w="1946" w:type="dxa"/>
            <w:shd w:val="clear" w:color="auto" w:fill="auto"/>
            <w:vAlign w:val="center"/>
          </w:tcPr>
          <w:p w:rsidR="00AE03AE" w:rsidRPr="00CB5BD1" w:rsidRDefault="00AE03AE" w:rsidP="00D213D9">
            <w:pPr>
              <w:pStyle w:val="Heade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lang w:eastAsia="zh-CN"/>
              </w:rPr>
            </w:pPr>
          </w:p>
        </w:tc>
        <w:tc>
          <w:tcPr>
            <w:tcW w:w="1710" w:type="dxa"/>
            <w:shd w:val="clear" w:color="auto" w:fill="auto"/>
            <w:vAlign w:val="center"/>
          </w:tcPr>
          <w:p w:rsidR="00AE03AE" w:rsidRPr="00CB5BD1" w:rsidRDefault="00AE03AE" w:rsidP="00D213D9">
            <w:pPr>
              <w:pStyle w:val="Heade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lang w:eastAsia="zh-CN"/>
              </w:rPr>
            </w:pP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Activity 3.8.1</w:t>
            </w:r>
            <w:r w:rsidRPr="00CB5BD1">
              <w:rPr>
                <w:rFonts w:asciiTheme="minorHAnsi" w:hAnsiTheme="minorHAnsi" w:cstheme="minorHAnsi"/>
                <w:sz w:val="24"/>
                <w:szCs w:val="24"/>
              </w:rPr>
              <w:t>: Conduct of EE Air Conditioning Policy Studies</w:t>
            </w: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Number of completed satisfactorily acceptable policy studies by EOP</w:t>
            </w:r>
          </w:p>
        </w:tc>
        <w:tc>
          <w:tcPr>
            <w:tcW w:w="1170"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At Least 2</w:t>
            </w:r>
          </w:p>
        </w:tc>
        <w:tc>
          <w:tcPr>
            <w:tcW w:w="1968"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2</w:t>
            </w:r>
          </w:p>
        </w:tc>
        <w:tc>
          <w:tcPr>
            <w:tcW w:w="1946" w:type="dxa"/>
            <w:shd w:val="clear" w:color="auto" w:fill="DAEEF3" w:themeFill="accent5" w:themeFillTint="33"/>
            <w:vAlign w:val="center"/>
          </w:tcPr>
          <w:p w:rsidR="00AE03AE" w:rsidRPr="00CB5BD1" w:rsidRDefault="00AE03AE" w:rsidP="00D213D9">
            <w:pPr>
              <w:widowControl w:val="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lang w:eastAsia="zh-CN"/>
              </w:rPr>
            </w:pPr>
            <w:r w:rsidRPr="00CB5BD1">
              <w:rPr>
                <w:rFonts w:cstheme="minorHAnsi"/>
                <w:bCs/>
                <w:sz w:val="24"/>
                <w:szCs w:val="24"/>
                <w:lang w:eastAsia="zh-CN"/>
              </w:rPr>
              <w:t>Procurement guide and ODS refrigerant management related policy study document</w:t>
            </w:r>
          </w:p>
        </w:tc>
        <w:tc>
          <w:tcPr>
            <w:tcW w:w="1710" w:type="dxa"/>
            <w:shd w:val="clear" w:color="auto" w:fill="DAEEF3" w:themeFill="accent5" w:themeFillTint="33"/>
            <w:vAlign w:val="center"/>
          </w:tcPr>
          <w:p w:rsidR="00AE03AE" w:rsidRPr="00CB5BD1" w:rsidRDefault="00AE03AE" w:rsidP="00D213D9">
            <w:pPr>
              <w:widowControl w:val="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lang w:eastAsia="zh-CN"/>
              </w:rPr>
            </w:pPr>
            <w:r w:rsidRPr="00CB5BD1">
              <w:rPr>
                <w:rFonts w:cstheme="minorHAnsi"/>
                <w:bCs/>
                <w:sz w:val="24"/>
                <w:szCs w:val="24"/>
                <w:lang w:eastAsia="zh-CN"/>
              </w:rPr>
              <w:t>S</w:t>
            </w: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vAlign w:val="center"/>
          </w:tcPr>
          <w:p w:rsidR="00AE03AE" w:rsidRPr="00CB5BD1" w:rsidRDefault="00AE03AE" w:rsidP="00D213D9">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3.8.2</w:t>
            </w:r>
            <w:r w:rsidRPr="00CB5BD1">
              <w:rPr>
                <w:rFonts w:asciiTheme="minorHAnsi" w:hAnsiTheme="minorHAnsi" w:cstheme="minorHAnsi"/>
                <w:sz w:val="24"/>
                <w:szCs w:val="24"/>
              </w:rPr>
              <w:t>:Organization and Conduct of EE Air Conditioning</w:t>
            </w:r>
          </w:p>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sz w:val="24"/>
                <w:szCs w:val="24"/>
              </w:rPr>
              <w:t>Policy Workshop</w:t>
            </w:r>
          </w:p>
        </w:tc>
        <w:tc>
          <w:tcPr>
            <w:tcW w:w="4383" w:type="dxa"/>
            <w:shd w:val="clear" w:color="auto" w:fill="auto"/>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Number of EE air conditioning policy materials prepared, presented and disseminated to GOC policy makers by Year 2</w:t>
            </w:r>
          </w:p>
        </w:tc>
        <w:tc>
          <w:tcPr>
            <w:tcW w:w="1170"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At Least 2</w:t>
            </w:r>
          </w:p>
        </w:tc>
        <w:tc>
          <w:tcPr>
            <w:tcW w:w="1968"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2</w:t>
            </w:r>
          </w:p>
        </w:tc>
        <w:tc>
          <w:tcPr>
            <w:tcW w:w="1946" w:type="dxa"/>
            <w:shd w:val="clear" w:color="auto" w:fill="auto"/>
            <w:vAlign w:val="center"/>
          </w:tcPr>
          <w:p w:rsidR="00AE03AE" w:rsidRPr="00CB5BD1" w:rsidRDefault="00AE03AE" w:rsidP="00D213D9">
            <w:pP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rPr>
            </w:pPr>
          </w:p>
        </w:tc>
        <w:tc>
          <w:tcPr>
            <w:tcW w:w="1710" w:type="dxa"/>
            <w:shd w:val="clear" w:color="auto" w:fill="auto"/>
            <w:vAlign w:val="center"/>
          </w:tcPr>
          <w:p w:rsidR="00AE03AE" w:rsidRPr="00CB5BD1" w:rsidRDefault="00AE03AE" w:rsidP="00D213D9">
            <w:pP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rPr>
            </w:pPr>
            <w:r w:rsidRPr="00CB5BD1">
              <w:rPr>
                <w:rFonts w:cstheme="minorHAnsi"/>
                <w:bCs/>
                <w:sz w:val="24"/>
                <w:szCs w:val="24"/>
              </w:rPr>
              <w:t>S</w:t>
            </w: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sz w:val="24"/>
                <w:szCs w:val="24"/>
              </w:rPr>
            </w:pPr>
            <w:r w:rsidRPr="00CB5BD1">
              <w:rPr>
                <w:rFonts w:asciiTheme="minorHAnsi" w:hAnsiTheme="minorHAnsi" w:cstheme="minorHAnsi"/>
                <w:b w:val="0"/>
                <w:bCs w:val="0"/>
                <w:sz w:val="24"/>
                <w:szCs w:val="24"/>
              </w:rPr>
              <w:t>Activity 3.8.3</w:t>
            </w:r>
            <w:r w:rsidRPr="00CB5BD1">
              <w:rPr>
                <w:rFonts w:asciiTheme="minorHAnsi" w:hAnsiTheme="minorHAnsi" w:cstheme="minorHAnsi"/>
                <w:sz w:val="24"/>
                <w:szCs w:val="24"/>
              </w:rPr>
              <w:t>: Conduct of</w:t>
            </w:r>
          </w:p>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sz w:val="24"/>
                <w:szCs w:val="24"/>
              </w:rPr>
              <w:t>International Policy Exchange</w:t>
            </w: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Number of policies from other</w:t>
            </w:r>
          </w:p>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countries that were considered for the improvement of existing EE policies byend Year 3</w:t>
            </w:r>
          </w:p>
        </w:tc>
        <w:tc>
          <w:tcPr>
            <w:tcW w:w="1170"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At Least 2</w:t>
            </w:r>
          </w:p>
        </w:tc>
        <w:tc>
          <w:tcPr>
            <w:tcW w:w="1968"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2</w:t>
            </w:r>
          </w:p>
        </w:tc>
        <w:tc>
          <w:tcPr>
            <w:tcW w:w="1946" w:type="dxa"/>
            <w:shd w:val="clear" w:color="auto" w:fill="DAEEF3" w:themeFill="accent5" w:themeFillTint="33"/>
            <w:vAlign w:val="center"/>
          </w:tcPr>
          <w:p w:rsidR="00AE03AE" w:rsidRPr="00CB5BD1" w:rsidRDefault="00AE03AE" w:rsidP="00D213D9">
            <w:pPr>
              <w:widowControl w:val="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710" w:type="dxa"/>
            <w:shd w:val="clear" w:color="auto" w:fill="DAEEF3" w:themeFill="accent5" w:themeFillTint="33"/>
            <w:vAlign w:val="center"/>
          </w:tcPr>
          <w:p w:rsidR="00AE03AE" w:rsidRPr="00CB5BD1" w:rsidRDefault="00AE03AE" w:rsidP="00D213D9">
            <w:pPr>
              <w:widowControl w:val="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CB5BD1">
              <w:rPr>
                <w:rFonts w:cstheme="minorHAnsi"/>
                <w:bCs/>
                <w:sz w:val="24"/>
                <w:szCs w:val="24"/>
              </w:rPr>
              <w:t>S</w:t>
            </w: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Activity 3.8.4</w:t>
            </w:r>
            <w:r w:rsidRPr="00CB5BD1">
              <w:rPr>
                <w:rFonts w:asciiTheme="minorHAnsi" w:hAnsiTheme="minorHAnsi" w:cstheme="minorHAnsi"/>
                <w:sz w:val="24"/>
                <w:szCs w:val="24"/>
              </w:rPr>
              <w:t>: Conduct of an International ODS Workshop</w:t>
            </w:r>
          </w:p>
        </w:tc>
        <w:tc>
          <w:tcPr>
            <w:tcW w:w="4383" w:type="dxa"/>
            <w:shd w:val="clear" w:color="auto" w:fill="auto"/>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Number of policies on ODS refrigerant management (including implementing rules &amp; guidelines) from other countries considered in the formulation of ODS management policy recommendations in China by Year 3</w:t>
            </w:r>
          </w:p>
        </w:tc>
        <w:tc>
          <w:tcPr>
            <w:tcW w:w="1170"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3</w:t>
            </w:r>
          </w:p>
        </w:tc>
        <w:tc>
          <w:tcPr>
            <w:tcW w:w="1968" w:type="dxa"/>
            <w:shd w:val="clear" w:color="auto" w:fill="auto"/>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lang w:eastAsia="zh-CN"/>
              </w:rPr>
            </w:pPr>
            <w:r w:rsidRPr="00CB5BD1">
              <w:rPr>
                <w:rFonts w:cstheme="minorHAnsi"/>
                <w:sz w:val="24"/>
                <w:szCs w:val="24"/>
                <w:lang w:eastAsia="zh-CN"/>
              </w:rPr>
              <w:t>3</w:t>
            </w:r>
          </w:p>
        </w:tc>
        <w:tc>
          <w:tcPr>
            <w:tcW w:w="1946" w:type="dxa"/>
            <w:shd w:val="clear" w:color="auto" w:fill="auto"/>
            <w:vAlign w:val="center"/>
          </w:tcPr>
          <w:p w:rsidR="00AE03AE" w:rsidRPr="00CB5BD1" w:rsidRDefault="00AE03AE" w:rsidP="00D213D9">
            <w:pP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rPr>
            </w:pPr>
          </w:p>
        </w:tc>
        <w:tc>
          <w:tcPr>
            <w:tcW w:w="1710" w:type="dxa"/>
            <w:shd w:val="clear" w:color="auto" w:fill="auto"/>
            <w:vAlign w:val="center"/>
          </w:tcPr>
          <w:p w:rsidR="00AE03AE" w:rsidRPr="00CB5BD1" w:rsidRDefault="00AE03AE" w:rsidP="00D213D9">
            <w:pP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rPr>
            </w:pPr>
            <w:r w:rsidRPr="00CB5BD1">
              <w:rPr>
                <w:rFonts w:cstheme="minorHAnsi"/>
                <w:bCs/>
                <w:sz w:val="24"/>
                <w:szCs w:val="24"/>
              </w:rPr>
              <w:t>S</w:t>
            </w:r>
          </w:p>
        </w:tc>
      </w:tr>
      <w:tr w:rsidR="00AE03AE" w:rsidRPr="00CB5BD1" w:rsidTr="00AE03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val="restart"/>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r w:rsidRPr="00CB5BD1">
              <w:rPr>
                <w:rFonts w:asciiTheme="minorHAnsi" w:hAnsiTheme="minorHAnsi" w:cstheme="minorHAnsi"/>
                <w:b w:val="0"/>
                <w:bCs w:val="0"/>
                <w:sz w:val="24"/>
                <w:szCs w:val="24"/>
              </w:rPr>
              <w:t>Activity 3.8.5</w:t>
            </w:r>
            <w:r w:rsidRPr="00CB5BD1">
              <w:rPr>
                <w:rFonts w:asciiTheme="minorHAnsi" w:hAnsiTheme="minorHAnsi" w:cstheme="minorHAnsi"/>
                <w:sz w:val="24"/>
                <w:szCs w:val="24"/>
              </w:rPr>
              <w:t>: Conduct of Targeted Policy Coordination Meetings</w:t>
            </w: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Cumulative number of targeted policy coordination meetings conducted by EOP</w:t>
            </w:r>
          </w:p>
        </w:tc>
        <w:tc>
          <w:tcPr>
            <w:tcW w:w="1170"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B5BD1">
              <w:rPr>
                <w:rFonts w:cstheme="minorHAnsi"/>
                <w:sz w:val="24"/>
                <w:szCs w:val="24"/>
              </w:rPr>
              <w:t>10</w:t>
            </w:r>
          </w:p>
        </w:tc>
        <w:tc>
          <w:tcPr>
            <w:tcW w:w="1968" w:type="dxa"/>
            <w:shd w:val="clear" w:color="auto" w:fill="DAEEF3" w:themeFill="accent5" w:themeFillTint="33"/>
            <w:vAlign w:val="center"/>
          </w:tcPr>
          <w:p w:rsidR="00AE03AE" w:rsidRPr="00CB5BD1" w:rsidRDefault="00AE03AE" w:rsidP="00D213D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zh-CN"/>
              </w:rPr>
            </w:pPr>
            <w:r w:rsidRPr="00CB5BD1">
              <w:rPr>
                <w:rFonts w:cstheme="minorHAnsi"/>
                <w:sz w:val="24"/>
                <w:szCs w:val="24"/>
                <w:lang w:eastAsia="zh-CN"/>
              </w:rPr>
              <w:t>10</w:t>
            </w:r>
          </w:p>
        </w:tc>
        <w:tc>
          <w:tcPr>
            <w:tcW w:w="1946" w:type="dxa"/>
            <w:shd w:val="clear" w:color="auto" w:fill="DAEEF3" w:themeFill="accent5" w:themeFillTint="33"/>
            <w:vAlign w:val="center"/>
          </w:tcPr>
          <w:p w:rsidR="00AE03AE" w:rsidRPr="00CB5BD1" w:rsidRDefault="00AE03AE" w:rsidP="00D213D9">
            <w:pPr>
              <w:widowControl w:val="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710" w:type="dxa"/>
            <w:shd w:val="clear" w:color="auto" w:fill="DAEEF3" w:themeFill="accent5" w:themeFillTint="33"/>
            <w:vAlign w:val="center"/>
          </w:tcPr>
          <w:p w:rsidR="00AE03AE" w:rsidRPr="00CB5BD1" w:rsidRDefault="00AE03AE" w:rsidP="00D213D9">
            <w:pPr>
              <w:widowControl w:val="0"/>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CB5BD1">
              <w:rPr>
                <w:rFonts w:cstheme="minorHAnsi"/>
                <w:bCs/>
                <w:sz w:val="24"/>
                <w:szCs w:val="24"/>
              </w:rPr>
              <w:t>S</w:t>
            </w:r>
          </w:p>
        </w:tc>
      </w:tr>
      <w:tr w:rsidR="00AE03AE" w:rsidRPr="00CB5BD1" w:rsidTr="00AE03AE">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DAEEF3" w:themeFill="accent5" w:themeFillTint="33"/>
            <w:vAlign w:val="center"/>
          </w:tcPr>
          <w:p w:rsidR="00AE03AE" w:rsidRPr="00CB5BD1" w:rsidRDefault="00AE03AE" w:rsidP="00D213D9">
            <w:pPr>
              <w:autoSpaceDE w:val="0"/>
              <w:autoSpaceDN w:val="0"/>
              <w:adjustRightInd w:val="0"/>
              <w:rPr>
                <w:rFonts w:asciiTheme="minorHAnsi" w:hAnsiTheme="minorHAnsi" w:cstheme="minorHAnsi"/>
                <w:b w:val="0"/>
                <w:bCs w:val="0"/>
                <w:sz w:val="24"/>
                <w:szCs w:val="24"/>
              </w:rPr>
            </w:pPr>
          </w:p>
        </w:tc>
        <w:tc>
          <w:tcPr>
            <w:tcW w:w="4383" w:type="dxa"/>
            <w:shd w:val="clear" w:color="auto" w:fill="DAEEF3" w:themeFill="accent5" w:themeFillTint="33"/>
            <w:vAlign w:val="center"/>
          </w:tcPr>
          <w:p w:rsidR="00AE03AE" w:rsidRPr="00CB5BD1" w:rsidRDefault="00AE03AE" w:rsidP="00D213D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Number of EE air conditioning &amp; ODS refrigerant management policy recommendations accepted for consideration of approval by the relevant GOC authorities by EOP</w:t>
            </w:r>
          </w:p>
        </w:tc>
        <w:tc>
          <w:tcPr>
            <w:tcW w:w="1170"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B5BD1">
              <w:rPr>
                <w:rFonts w:cstheme="minorHAnsi"/>
                <w:sz w:val="24"/>
                <w:szCs w:val="24"/>
              </w:rPr>
              <w:t>At Least 2</w:t>
            </w:r>
          </w:p>
        </w:tc>
        <w:tc>
          <w:tcPr>
            <w:tcW w:w="1968" w:type="dxa"/>
            <w:shd w:val="clear" w:color="auto" w:fill="DAEEF3" w:themeFill="accent5" w:themeFillTint="33"/>
            <w:vAlign w:val="center"/>
          </w:tcPr>
          <w:p w:rsidR="00AE03AE" w:rsidRPr="00CB5BD1" w:rsidRDefault="00AE03AE" w:rsidP="00D213D9">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946" w:type="dxa"/>
            <w:shd w:val="clear" w:color="auto" w:fill="DAEEF3" w:themeFill="accent5" w:themeFillTint="33"/>
            <w:vAlign w:val="center"/>
          </w:tcPr>
          <w:p w:rsidR="00AE03AE" w:rsidRPr="00CB5BD1" w:rsidRDefault="00AE03AE" w:rsidP="00D213D9">
            <w:pP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rPr>
            </w:pPr>
          </w:p>
        </w:tc>
        <w:tc>
          <w:tcPr>
            <w:tcW w:w="1710" w:type="dxa"/>
            <w:shd w:val="clear" w:color="auto" w:fill="DAEEF3" w:themeFill="accent5" w:themeFillTint="33"/>
            <w:vAlign w:val="center"/>
          </w:tcPr>
          <w:p w:rsidR="00AE03AE" w:rsidRPr="00CB5BD1" w:rsidRDefault="00AE03AE" w:rsidP="00D213D9">
            <w:pPr>
              <w:widowControl w:val="0"/>
              <w:jc w:val="center"/>
              <w:cnfStyle w:val="000000010000" w:firstRow="0" w:lastRow="0" w:firstColumn="0" w:lastColumn="0" w:oddVBand="0" w:evenVBand="0" w:oddHBand="0" w:evenHBand="1" w:firstRowFirstColumn="0" w:firstRowLastColumn="0" w:lastRowFirstColumn="0" w:lastRowLastColumn="0"/>
              <w:rPr>
                <w:rFonts w:cstheme="minorHAnsi"/>
                <w:bCs/>
                <w:sz w:val="24"/>
                <w:szCs w:val="24"/>
              </w:rPr>
            </w:pPr>
          </w:p>
        </w:tc>
      </w:tr>
    </w:tbl>
    <w:p w:rsidR="00AE03AE" w:rsidRPr="00CB5BD1" w:rsidRDefault="00AE03AE" w:rsidP="00AE03AE">
      <w:pPr>
        <w:spacing w:before="100" w:beforeAutospacing="1" w:after="100" w:afterAutospacing="1"/>
        <w:jc w:val="both"/>
        <w:rPr>
          <w:sz w:val="24"/>
          <w:szCs w:val="24"/>
        </w:rPr>
      </w:pPr>
    </w:p>
    <w:sectPr w:rsidR="00AE03AE" w:rsidRPr="00CB5BD1" w:rsidSect="00AE03AE">
      <w:pgSz w:w="15840" w:h="12240" w:orient="landscape"/>
      <w:pgMar w:top="108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C81" w:rsidRDefault="00AB7C81" w:rsidP="00BA126F">
      <w:pPr>
        <w:spacing w:after="0" w:line="240" w:lineRule="auto"/>
      </w:pPr>
      <w:r>
        <w:separator/>
      </w:r>
    </w:p>
  </w:endnote>
  <w:endnote w:type="continuationSeparator" w:id="0">
    <w:p w:rsidR="00AB7C81" w:rsidRDefault="00AB7C81" w:rsidP="00BA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Caslon-Regular">
    <w:altName w:val="MS Gothic"/>
    <w:panose1 w:val="00000000000000000000"/>
    <w:charset w:val="80"/>
    <w:family w:val="roman"/>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yriad-Bold">
    <w:panose1 w:val="00000000000000000000"/>
    <w:charset w:val="00"/>
    <w:family w:val="swiss"/>
    <w:notTrueType/>
    <w:pitch w:val="default"/>
    <w:sig w:usb0="00000003" w:usb1="00000000" w:usb2="00000000" w:usb3="00000000" w:csb0="00000001"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Microsoft JhengHei">
    <w:panose1 w:val="020B0604030504040204"/>
    <w:charset w:val="88"/>
    <w:family w:val="swiss"/>
    <w:pitch w:val="variable"/>
    <w:sig w:usb0="00000087" w:usb1="288F4000" w:usb2="00000016" w:usb3="00000000" w:csb0="00100009" w:csb1="00000000"/>
  </w:font>
  <w:font w:name="Centaur">
    <w:panose1 w:val="0203050405020502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olor w:val="7F7F7F" w:themeColor="text1" w:themeTint="80"/>
        <w:sz w:val="28"/>
        <w:szCs w:val="28"/>
      </w:rPr>
      <w:id w:val="4656879"/>
      <w:docPartObj>
        <w:docPartGallery w:val="Page Numbers (Bottom of Page)"/>
        <w:docPartUnique/>
      </w:docPartObj>
    </w:sdtPr>
    <w:sdtEndPr>
      <w:rPr>
        <w:color w:val="auto"/>
      </w:rPr>
    </w:sdtEndPr>
    <w:sdtContent>
      <w:sdt>
        <w:sdtPr>
          <w:rPr>
            <w:rFonts w:ascii="Arial Narrow" w:hAnsi="Arial Narrow"/>
            <w:color w:val="7F7F7F" w:themeColor="text1" w:themeTint="80"/>
            <w:sz w:val="28"/>
            <w:szCs w:val="28"/>
          </w:rPr>
          <w:id w:val="4656880"/>
          <w:docPartObj>
            <w:docPartGallery w:val="Page Numbers (Top of Page)"/>
            <w:docPartUnique/>
          </w:docPartObj>
        </w:sdtPr>
        <w:sdtEndPr>
          <w:rPr>
            <w:color w:val="auto"/>
            <w:sz w:val="32"/>
            <w:szCs w:val="32"/>
          </w:rPr>
        </w:sdtEndPr>
        <w:sdtContent>
          <w:p w:rsidR="00ED1C37" w:rsidRPr="00496FF9" w:rsidRDefault="00F305B9" w:rsidP="00496FF9">
            <w:pPr>
              <w:pStyle w:val="Footer"/>
              <w:ind w:right="-630"/>
              <w:jc w:val="right"/>
              <w:rPr>
                <w:rFonts w:ascii="Arial Narrow" w:hAnsi="Arial Narrow"/>
                <w:sz w:val="28"/>
                <w:szCs w:val="28"/>
              </w:rPr>
            </w:pPr>
            <w:r w:rsidRPr="0050766F">
              <w:rPr>
                <w:rFonts w:asciiTheme="majorHAnsi" w:hAnsiTheme="majorHAnsi"/>
                <w:b/>
                <w:sz w:val="26"/>
                <w:szCs w:val="26"/>
              </w:rPr>
              <w:fldChar w:fldCharType="begin"/>
            </w:r>
            <w:r w:rsidR="00ED1C37" w:rsidRPr="0050766F">
              <w:rPr>
                <w:rFonts w:asciiTheme="majorHAnsi" w:hAnsiTheme="majorHAnsi"/>
                <w:b/>
                <w:sz w:val="26"/>
                <w:szCs w:val="26"/>
              </w:rPr>
              <w:instrText xml:space="preserve"> PAGE </w:instrText>
            </w:r>
            <w:r w:rsidRPr="0050766F">
              <w:rPr>
                <w:rFonts w:asciiTheme="majorHAnsi" w:hAnsiTheme="majorHAnsi"/>
                <w:b/>
                <w:sz w:val="26"/>
                <w:szCs w:val="26"/>
              </w:rPr>
              <w:fldChar w:fldCharType="separate"/>
            </w:r>
            <w:r w:rsidR="006F0C03">
              <w:rPr>
                <w:rFonts w:asciiTheme="majorHAnsi" w:hAnsiTheme="majorHAnsi"/>
                <w:b/>
                <w:noProof/>
                <w:sz w:val="26"/>
                <w:szCs w:val="26"/>
              </w:rPr>
              <w:t>II</w:t>
            </w:r>
            <w:r w:rsidRPr="0050766F">
              <w:rPr>
                <w:rFonts w:asciiTheme="majorHAnsi" w:hAnsiTheme="majorHAnsi"/>
                <w:b/>
                <w:sz w:val="26"/>
                <w:szCs w:val="26"/>
              </w:rPr>
              <w:fldChar w:fldCharType="end"/>
            </w:r>
            <w:r w:rsidR="00ED1C37">
              <w:rPr>
                <w:rFonts w:asciiTheme="majorHAnsi" w:hAnsiTheme="majorHAnsi"/>
                <w:b/>
                <w:sz w:val="26"/>
                <w:szCs w:val="26"/>
              </w:rPr>
              <w:t xml:space="preserve"> </w:t>
            </w:r>
            <w:r w:rsidR="00ED1C37" w:rsidRPr="0050766F">
              <w:rPr>
                <w:rFonts w:asciiTheme="majorHAnsi" w:hAnsiTheme="majorHAnsi"/>
                <w:color w:val="808080" w:themeColor="background1" w:themeShade="80"/>
                <w:sz w:val="26"/>
                <w:szCs w:val="26"/>
              </w:rPr>
              <w:t xml:space="preserve">of </w:t>
            </w:r>
            <w:r w:rsidRPr="0050766F">
              <w:rPr>
                <w:rFonts w:asciiTheme="majorHAnsi" w:hAnsiTheme="majorHAnsi"/>
                <w:b/>
                <w:color w:val="808080" w:themeColor="background1" w:themeShade="80"/>
                <w:sz w:val="26"/>
                <w:szCs w:val="26"/>
              </w:rPr>
              <w:fldChar w:fldCharType="begin"/>
            </w:r>
            <w:r w:rsidR="00ED1C37" w:rsidRPr="0050766F">
              <w:rPr>
                <w:rFonts w:asciiTheme="majorHAnsi" w:hAnsiTheme="majorHAnsi"/>
                <w:b/>
                <w:color w:val="808080" w:themeColor="background1" w:themeShade="80"/>
                <w:sz w:val="26"/>
                <w:szCs w:val="26"/>
              </w:rPr>
              <w:instrText xml:space="preserve"> NUMPAGES  </w:instrText>
            </w:r>
            <w:r w:rsidRPr="0050766F">
              <w:rPr>
                <w:rFonts w:asciiTheme="majorHAnsi" w:hAnsiTheme="majorHAnsi"/>
                <w:b/>
                <w:color w:val="808080" w:themeColor="background1" w:themeShade="80"/>
                <w:sz w:val="26"/>
                <w:szCs w:val="26"/>
              </w:rPr>
              <w:fldChar w:fldCharType="separate"/>
            </w:r>
            <w:r w:rsidR="006F0C03">
              <w:rPr>
                <w:rFonts w:asciiTheme="majorHAnsi" w:hAnsiTheme="majorHAnsi"/>
                <w:b/>
                <w:noProof/>
                <w:color w:val="808080" w:themeColor="background1" w:themeShade="80"/>
                <w:sz w:val="26"/>
                <w:szCs w:val="26"/>
              </w:rPr>
              <w:t>16</w:t>
            </w:r>
            <w:r w:rsidRPr="0050766F">
              <w:rPr>
                <w:rFonts w:asciiTheme="majorHAnsi" w:hAnsiTheme="majorHAnsi"/>
                <w:b/>
                <w:color w:val="808080" w:themeColor="background1" w:themeShade="80"/>
                <w:sz w:val="26"/>
                <w:szCs w:val="2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C37" w:rsidRPr="000923F9" w:rsidRDefault="00ED1C37" w:rsidP="000923F9">
    <w:pPr>
      <w:pStyle w:val="Footer"/>
      <w:rPr>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C37" w:rsidRPr="00496FF9" w:rsidRDefault="00F305B9" w:rsidP="00496FF9">
    <w:pPr>
      <w:pStyle w:val="Footer"/>
      <w:ind w:right="-630"/>
      <w:jc w:val="right"/>
      <w:rPr>
        <w:rFonts w:ascii="Arial Narrow" w:hAnsi="Arial Narrow"/>
        <w:sz w:val="28"/>
        <w:szCs w:val="28"/>
      </w:rPr>
    </w:pPr>
    <w:r w:rsidRPr="0050766F">
      <w:rPr>
        <w:rFonts w:asciiTheme="majorHAnsi" w:hAnsiTheme="majorHAnsi"/>
        <w:b/>
        <w:sz w:val="26"/>
        <w:szCs w:val="26"/>
      </w:rPr>
      <w:fldChar w:fldCharType="begin"/>
    </w:r>
    <w:r w:rsidR="00ED1C37" w:rsidRPr="0050766F">
      <w:rPr>
        <w:rFonts w:asciiTheme="majorHAnsi" w:hAnsiTheme="majorHAnsi"/>
        <w:b/>
        <w:sz w:val="26"/>
        <w:szCs w:val="26"/>
      </w:rPr>
      <w:instrText xml:space="preserve"> PAGE </w:instrText>
    </w:r>
    <w:r w:rsidRPr="0050766F">
      <w:rPr>
        <w:rFonts w:asciiTheme="majorHAnsi" w:hAnsiTheme="majorHAnsi"/>
        <w:b/>
        <w:sz w:val="26"/>
        <w:szCs w:val="26"/>
      </w:rPr>
      <w:fldChar w:fldCharType="separate"/>
    </w:r>
    <w:r w:rsidR="0095573D">
      <w:rPr>
        <w:rFonts w:asciiTheme="majorHAnsi" w:hAnsiTheme="majorHAnsi"/>
        <w:b/>
        <w:noProof/>
        <w:sz w:val="26"/>
        <w:szCs w:val="26"/>
      </w:rPr>
      <w:t>107</w:t>
    </w:r>
    <w:r w:rsidRPr="0050766F">
      <w:rPr>
        <w:rFonts w:asciiTheme="majorHAnsi" w:hAnsiTheme="majorHAnsi"/>
        <w:b/>
        <w:sz w:val="26"/>
        <w:szCs w:val="26"/>
      </w:rPr>
      <w:fldChar w:fldCharType="end"/>
    </w:r>
    <w:r w:rsidR="00ED1C37">
      <w:rPr>
        <w:rFonts w:asciiTheme="majorHAnsi" w:hAnsiTheme="majorHAnsi"/>
        <w:b/>
        <w:sz w:val="26"/>
        <w:szCs w:val="26"/>
      </w:rPr>
      <w:t xml:space="preserve"> </w:t>
    </w:r>
    <w:r w:rsidR="00ED1C37" w:rsidRPr="0050766F">
      <w:rPr>
        <w:rFonts w:asciiTheme="majorHAnsi" w:hAnsiTheme="majorHAnsi"/>
        <w:color w:val="808080" w:themeColor="background1" w:themeShade="80"/>
        <w:sz w:val="26"/>
        <w:szCs w:val="26"/>
      </w:rPr>
      <w:t xml:space="preserve">of </w:t>
    </w:r>
    <w:r w:rsidRPr="0050766F">
      <w:rPr>
        <w:rFonts w:asciiTheme="majorHAnsi" w:hAnsiTheme="majorHAnsi"/>
        <w:b/>
        <w:color w:val="808080" w:themeColor="background1" w:themeShade="80"/>
        <w:sz w:val="26"/>
        <w:szCs w:val="26"/>
      </w:rPr>
      <w:fldChar w:fldCharType="begin"/>
    </w:r>
    <w:r w:rsidR="00ED1C37" w:rsidRPr="0050766F">
      <w:rPr>
        <w:rFonts w:asciiTheme="majorHAnsi" w:hAnsiTheme="majorHAnsi"/>
        <w:b/>
        <w:color w:val="808080" w:themeColor="background1" w:themeShade="80"/>
        <w:sz w:val="26"/>
        <w:szCs w:val="26"/>
      </w:rPr>
      <w:instrText xml:space="preserve"> NUMPAGES  </w:instrText>
    </w:r>
    <w:r w:rsidRPr="0050766F">
      <w:rPr>
        <w:rFonts w:asciiTheme="majorHAnsi" w:hAnsiTheme="majorHAnsi"/>
        <w:b/>
        <w:color w:val="808080" w:themeColor="background1" w:themeShade="80"/>
        <w:sz w:val="26"/>
        <w:szCs w:val="26"/>
      </w:rPr>
      <w:fldChar w:fldCharType="separate"/>
    </w:r>
    <w:r w:rsidR="0095573D">
      <w:rPr>
        <w:rFonts w:asciiTheme="majorHAnsi" w:hAnsiTheme="majorHAnsi"/>
        <w:b/>
        <w:noProof/>
        <w:color w:val="808080" w:themeColor="background1" w:themeShade="80"/>
        <w:sz w:val="26"/>
        <w:szCs w:val="26"/>
      </w:rPr>
      <w:t>107</w:t>
    </w:r>
    <w:r w:rsidRPr="0050766F">
      <w:rPr>
        <w:rFonts w:asciiTheme="majorHAnsi" w:hAnsiTheme="majorHAnsi"/>
        <w:b/>
        <w:color w:val="808080" w:themeColor="background1" w:themeShade="80"/>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C81" w:rsidRDefault="00AB7C81" w:rsidP="00C80285">
      <w:pPr>
        <w:spacing w:before="360" w:after="0" w:line="240" w:lineRule="auto"/>
      </w:pPr>
      <w:r>
        <w:separator/>
      </w:r>
    </w:p>
  </w:footnote>
  <w:footnote w:type="continuationSeparator" w:id="0">
    <w:p w:rsidR="00AB7C81" w:rsidRDefault="00AB7C81" w:rsidP="00BA126F">
      <w:pPr>
        <w:spacing w:after="0" w:line="240" w:lineRule="auto"/>
      </w:pPr>
      <w:r>
        <w:continuationSeparator/>
      </w:r>
    </w:p>
  </w:footnote>
  <w:footnote w:id="1">
    <w:p w:rsidR="00ED1C37" w:rsidRPr="00607293" w:rsidRDefault="00ED1C37" w:rsidP="00D34723">
      <w:pPr>
        <w:pStyle w:val="FootnoteText"/>
        <w:spacing w:before="0" w:after="0"/>
        <w:rPr>
          <w:rFonts w:cstheme="minorHAnsi"/>
          <w:sz w:val="20"/>
        </w:rPr>
      </w:pPr>
      <w:r w:rsidRPr="00607293">
        <w:rPr>
          <w:rStyle w:val="FootnoteReference"/>
          <w:rFonts w:cstheme="minorHAnsi"/>
          <w:sz w:val="20"/>
        </w:rPr>
        <w:footnoteRef/>
      </w:r>
      <w:r w:rsidRPr="00607293">
        <w:rPr>
          <w:rFonts w:cstheme="minorHAnsi"/>
          <w:sz w:val="20"/>
        </w:rPr>
        <w:t xml:space="preserve"> Project-Level Evaluation: Guidance for Conducting Terminal Evaluations of UNDP-Supported, GEF-Financed Projects – UNDP Evaluation Office (2012)</w:t>
      </w:r>
    </w:p>
  </w:footnote>
  <w:footnote w:id="2">
    <w:p w:rsidR="00ED1C37" w:rsidRPr="00607293" w:rsidRDefault="00ED1C37" w:rsidP="00D34723">
      <w:pPr>
        <w:pStyle w:val="FootnoteText"/>
        <w:spacing w:before="0" w:after="0"/>
        <w:rPr>
          <w:rFonts w:cstheme="minorHAnsi"/>
          <w:sz w:val="20"/>
        </w:rPr>
      </w:pPr>
      <w:r w:rsidRPr="00607293">
        <w:rPr>
          <w:rStyle w:val="FootnoteReference"/>
          <w:rFonts w:cstheme="minorHAnsi"/>
          <w:sz w:val="20"/>
        </w:rPr>
        <w:footnoteRef/>
      </w:r>
      <w:r w:rsidRPr="00607293">
        <w:rPr>
          <w:rFonts w:cstheme="minorHAnsi"/>
          <w:i/>
          <w:sz w:val="20"/>
        </w:rPr>
        <w:t>Final Evaluation Report</w:t>
      </w:r>
      <w:r w:rsidRPr="00607293">
        <w:rPr>
          <w:rFonts w:cstheme="minorHAnsi"/>
          <w:sz w:val="20"/>
        </w:rPr>
        <w:t>, Project Number: CPR/98/G31, November 17, 2006, p. 46.</w:t>
      </w:r>
    </w:p>
  </w:footnote>
  <w:footnote w:id="3">
    <w:p w:rsidR="00ED1C37" w:rsidRPr="00607293" w:rsidRDefault="00ED1C37" w:rsidP="00D34723">
      <w:pPr>
        <w:pStyle w:val="FootnoteText"/>
        <w:spacing w:before="0" w:after="0"/>
        <w:rPr>
          <w:rFonts w:cstheme="minorHAnsi"/>
          <w:sz w:val="20"/>
        </w:rPr>
      </w:pPr>
      <w:r w:rsidRPr="00607293">
        <w:rPr>
          <w:rStyle w:val="FootnoteReference"/>
          <w:rFonts w:cstheme="minorHAnsi"/>
          <w:sz w:val="20"/>
        </w:rPr>
        <w:footnoteRef/>
      </w:r>
      <w:r w:rsidRPr="00607293">
        <w:rPr>
          <w:rFonts w:cstheme="minorHAnsi"/>
          <w:sz w:val="20"/>
        </w:rPr>
        <w:t>http://www.ibisworld.com/industry/china/air-conditioner-manufacturing.html;accessed 26 July 2013</w:t>
      </w:r>
    </w:p>
  </w:footnote>
  <w:footnote w:id="4">
    <w:p w:rsidR="00ED1C37" w:rsidRPr="00607293" w:rsidRDefault="00ED1C37" w:rsidP="00D34723">
      <w:pPr>
        <w:pStyle w:val="FootnoteText"/>
        <w:spacing w:before="0" w:after="0"/>
        <w:rPr>
          <w:rFonts w:cstheme="minorHAnsi"/>
          <w:sz w:val="20"/>
        </w:rPr>
      </w:pPr>
      <w:r w:rsidRPr="00607293">
        <w:rPr>
          <w:rStyle w:val="FootnoteReference"/>
          <w:rFonts w:cstheme="minorHAnsi"/>
          <w:sz w:val="20"/>
        </w:rPr>
        <w:footnoteRef/>
      </w:r>
      <w:r w:rsidRPr="00607293">
        <w:rPr>
          <w:rFonts w:cstheme="minorHAnsi"/>
          <w:sz w:val="20"/>
        </w:rPr>
        <w:t xml:space="preserve"> The NPD left this time as the project was initially scheduled to be closed in December 2015.</w:t>
      </w:r>
    </w:p>
  </w:footnote>
  <w:footnote w:id="5">
    <w:p w:rsidR="00ED1C37" w:rsidRPr="00607293" w:rsidRDefault="00ED1C37" w:rsidP="00D34723">
      <w:pPr>
        <w:pStyle w:val="FootnoteText"/>
        <w:spacing w:before="0" w:after="0"/>
        <w:rPr>
          <w:rFonts w:cstheme="minorHAnsi"/>
          <w:sz w:val="20"/>
        </w:rPr>
      </w:pPr>
      <w:r w:rsidRPr="00607293">
        <w:rPr>
          <w:rStyle w:val="FootnoteReference"/>
          <w:rFonts w:cstheme="minorHAnsi"/>
          <w:sz w:val="20"/>
        </w:rPr>
        <w:footnoteRef/>
      </w:r>
      <w:r w:rsidRPr="00607293">
        <w:rPr>
          <w:rFonts w:cstheme="minorHAnsi"/>
          <w:sz w:val="20"/>
        </w:rPr>
        <w:t xml:space="preserve"> In UNDP-GEF assisted projects, the PAC is usually referred to as the Project Steering Committee (PSC)</w:t>
      </w:r>
    </w:p>
  </w:footnote>
  <w:footnote w:id="6">
    <w:p w:rsidR="00ED1C37" w:rsidRPr="00607293" w:rsidRDefault="00ED1C37" w:rsidP="00D34723">
      <w:pPr>
        <w:pStyle w:val="FootnoteText"/>
        <w:spacing w:before="0" w:after="0"/>
        <w:rPr>
          <w:rFonts w:cstheme="minorHAnsi"/>
          <w:sz w:val="20"/>
        </w:rPr>
      </w:pPr>
      <w:r w:rsidRPr="00607293">
        <w:rPr>
          <w:rStyle w:val="FootnoteReference"/>
          <w:rFonts w:cstheme="minorHAnsi"/>
          <w:sz w:val="20"/>
        </w:rPr>
        <w:footnoteRef/>
      </w:r>
      <w:r w:rsidRPr="00607293">
        <w:rPr>
          <w:rFonts w:cstheme="minorHAnsi"/>
          <w:sz w:val="20"/>
        </w:rPr>
        <w:t xml:space="preserve"> The prodoc assumes that achieving the 10% improvement in EE of RACs will result in a cumulative energy savings of 939.5 Mtce by the end of project (EOP), and 35.4 million tons of CO2 over the same period</w:t>
      </w:r>
    </w:p>
  </w:footnote>
  <w:footnote w:id="7">
    <w:p w:rsidR="00ED1C37" w:rsidRPr="00607293" w:rsidRDefault="00ED1C37" w:rsidP="00D34723">
      <w:pPr>
        <w:pStyle w:val="FootnoteText"/>
        <w:spacing w:before="0" w:after="0"/>
        <w:rPr>
          <w:rFonts w:cstheme="minorHAnsi"/>
          <w:sz w:val="20"/>
        </w:rPr>
      </w:pPr>
      <w:r w:rsidRPr="00607293">
        <w:rPr>
          <w:rStyle w:val="FootnoteReference"/>
          <w:rFonts w:cstheme="minorHAnsi"/>
          <w:sz w:val="20"/>
        </w:rPr>
        <w:footnoteRef/>
      </w:r>
      <w:r w:rsidRPr="00607293">
        <w:rPr>
          <w:rFonts w:cstheme="minorHAnsi"/>
          <w:sz w:val="20"/>
        </w:rPr>
        <w:t xml:space="preserve"> The data is based on analysis of information gathered since 2012</w:t>
      </w:r>
    </w:p>
  </w:footnote>
  <w:footnote w:id="8">
    <w:p w:rsidR="00ED1C37" w:rsidRDefault="00ED1C37">
      <w:pPr>
        <w:pStyle w:val="FootnoteText"/>
      </w:pPr>
      <w:r>
        <w:rPr>
          <w:rStyle w:val="FootnoteReference"/>
        </w:rPr>
        <w:footnoteRef/>
      </w:r>
      <w:r>
        <w:t xml:space="preserve"> GOME has been ranked as the Number 1 Retailer in China from 2010 to 2013</w:t>
      </w:r>
    </w:p>
  </w:footnote>
  <w:footnote w:id="9">
    <w:p w:rsidR="00ED1C37" w:rsidRPr="00607293" w:rsidRDefault="00ED1C37" w:rsidP="00D34723">
      <w:pPr>
        <w:pStyle w:val="FootnoteText"/>
        <w:spacing w:before="0" w:after="0"/>
        <w:rPr>
          <w:rFonts w:cstheme="minorHAnsi"/>
          <w:sz w:val="20"/>
        </w:rPr>
      </w:pPr>
      <w:r w:rsidRPr="00607293">
        <w:rPr>
          <w:rStyle w:val="FootnoteReference"/>
          <w:rFonts w:cstheme="minorHAnsi"/>
          <w:sz w:val="20"/>
        </w:rPr>
        <w:footnoteRef/>
      </w:r>
      <w:r w:rsidRPr="00607293">
        <w:rPr>
          <w:rFonts w:cstheme="minorHAnsi"/>
          <w:sz w:val="20"/>
        </w:rPr>
        <w:t xml:space="preserve"> The approximate price of a RAC </w:t>
      </w:r>
    </w:p>
  </w:footnote>
  <w:footnote w:id="10">
    <w:p w:rsidR="00ED1C37" w:rsidRPr="00607293" w:rsidRDefault="00ED1C37" w:rsidP="00D34723">
      <w:pPr>
        <w:pStyle w:val="FootnoteText"/>
        <w:spacing w:before="0" w:after="0"/>
        <w:rPr>
          <w:rFonts w:cstheme="minorHAnsi"/>
          <w:sz w:val="20"/>
        </w:rPr>
      </w:pPr>
      <w:r w:rsidRPr="00607293">
        <w:rPr>
          <w:rStyle w:val="FootnoteReference"/>
          <w:rFonts w:cstheme="minorHAnsi"/>
          <w:sz w:val="20"/>
        </w:rPr>
        <w:footnoteRef/>
      </w:r>
      <w:r w:rsidRPr="00607293">
        <w:rPr>
          <w:rFonts w:cstheme="minorHAnsi"/>
          <w:sz w:val="20"/>
        </w:rPr>
        <w:t>Inverter level 1, 2; SEER inverter level 1; APF inverter level 1, 2</w:t>
      </w:r>
    </w:p>
  </w:footnote>
  <w:footnote w:id="11">
    <w:p w:rsidR="00ED1C37" w:rsidRPr="00607293" w:rsidRDefault="00ED1C37" w:rsidP="00D34723">
      <w:pPr>
        <w:pStyle w:val="FootnoteText"/>
        <w:spacing w:before="0" w:after="0"/>
        <w:rPr>
          <w:rFonts w:cstheme="minorHAnsi"/>
          <w:sz w:val="20"/>
        </w:rPr>
      </w:pPr>
      <w:r w:rsidRPr="00607293">
        <w:rPr>
          <w:rStyle w:val="FootnoteReference"/>
          <w:rFonts w:cstheme="minorHAnsi"/>
          <w:sz w:val="20"/>
        </w:rPr>
        <w:footnoteRef/>
      </w:r>
      <w:r w:rsidRPr="00B55E14">
        <w:rPr>
          <w:rFonts w:cstheme="minorHAnsi"/>
          <w:sz w:val="20"/>
        </w:rPr>
        <w:t>http://www.c2es.org/international/key-country-policies/china/energy-climate-goals-twelfth-five-year-plan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168"/>
    <w:multiLevelType w:val="hybridMultilevel"/>
    <w:tmpl w:val="3670E6BC"/>
    <w:lvl w:ilvl="0" w:tplc="C34A62E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745C3"/>
    <w:multiLevelType w:val="hybridMultilevel"/>
    <w:tmpl w:val="891C6CD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14E"/>
    <w:multiLevelType w:val="hybridMultilevel"/>
    <w:tmpl w:val="A6CC5004"/>
    <w:lvl w:ilvl="0" w:tplc="F18403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726BE"/>
    <w:multiLevelType w:val="hybridMultilevel"/>
    <w:tmpl w:val="81762F6A"/>
    <w:lvl w:ilvl="0" w:tplc="C4F8120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D69A6"/>
    <w:multiLevelType w:val="hybridMultilevel"/>
    <w:tmpl w:val="3E08094C"/>
    <w:lvl w:ilvl="0" w:tplc="721285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74222"/>
    <w:multiLevelType w:val="hybridMultilevel"/>
    <w:tmpl w:val="B20296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55"/>
    <w:multiLevelType w:val="multilevel"/>
    <w:tmpl w:val="FEA81F66"/>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BF1261"/>
    <w:multiLevelType w:val="hybridMultilevel"/>
    <w:tmpl w:val="D2FEF052"/>
    <w:lvl w:ilvl="0" w:tplc="3DE03154">
      <w:start w:val="3"/>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873CC0"/>
    <w:multiLevelType w:val="hybridMultilevel"/>
    <w:tmpl w:val="DFCC5718"/>
    <w:lvl w:ilvl="0" w:tplc="04090013">
      <w:start w:val="1"/>
      <w:numFmt w:val="upperRoman"/>
      <w:lvlText w:val="%1."/>
      <w:lvlJc w:val="right"/>
      <w:pPr>
        <w:tabs>
          <w:tab w:val="num" w:pos="720"/>
        </w:tabs>
        <w:ind w:left="720" w:hanging="360"/>
      </w:pPr>
      <w:rPr>
        <w:rFonts w:hint="default"/>
        <w:b/>
        <w:bCs/>
      </w:rPr>
    </w:lvl>
    <w:lvl w:ilvl="1" w:tplc="AEC40B1E" w:tentative="1">
      <w:start w:val="1"/>
      <w:numFmt w:val="bullet"/>
      <w:lvlText w:val=""/>
      <w:lvlJc w:val="left"/>
      <w:pPr>
        <w:tabs>
          <w:tab w:val="num" w:pos="1440"/>
        </w:tabs>
        <w:ind w:left="1440" w:hanging="360"/>
      </w:pPr>
      <w:rPr>
        <w:rFonts w:ascii="Wingdings 2" w:hAnsi="Wingdings 2" w:hint="default"/>
      </w:rPr>
    </w:lvl>
    <w:lvl w:ilvl="2" w:tplc="ECD422E0" w:tentative="1">
      <w:start w:val="1"/>
      <w:numFmt w:val="bullet"/>
      <w:lvlText w:val=""/>
      <w:lvlJc w:val="left"/>
      <w:pPr>
        <w:tabs>
          <w:tab w:val="num" w:pos="2160"/>
        </w:tabs>
        <w:ind w:left="2160" w:hanging="360"/>
      </w:pPr>
      <w:rPr>
        <w:rFonts w:ascii="Wingdings 2" w:hAnsi="Wingdings 2" w:hint="default"/>
      </w:rPr>
    </w:lvl>
    <w:lvl w:ilvl="3" w:tplc="685883A4" w:tentative="1">
      <w:start w:val="1"/>
      <w:numFmt w:val="bullet"/>
      <w:lvlText w:val=""/>
      <w:lvlJc w:val="left"/>
      <w:pPr>
        <w:tabs>
          <w:tab w:val="num" w:pos="2880"/>
        </w:tabs>
        <w:ind w:left="2880" w:hanging="360"/>
      </w:pPr>
      <w:rPr>
        <w:rFonts w:ascii="Wingdings 2" w:hAnsi="Wingdings 2" w:hint="default"/>
      </w:rPr>
    </w:lvl>
    <w:lvl w:ilvl="4" w:tplc="CEB6AD30" w:tentative="1">
      <w:start w:val="1"/>
      <w:numFmt w:val="bullet"/>
      <w:lvlText w:val=""/>
      <w:lvlJc w:val="left"/>
      <w:pPr>
        <w:tabs>
          <w:tab w:val="num" w:pos="3600"/>
        </w:tabs>
        <w:ind w:left="3600" w:hanging="360"/>
      </w:pPr>
      <w:rPr>
        <w:rFonts w:ascii="Wingdings 2" w:hAnsi="Wingdings 2" w:hint="default"/>
      </w:rPr>
    </w:lvl>
    <w:lvl w:ilvl="5" w:tplc="BEFE91B4" w:tentative="1">
      <w:start w:val="1"/>
      <w:numFmt w:val="bullet"/>
      <w:lvlText w:val=""/>
      <w:lvlJc w:val="left"/>
      <w:pPr>
        <w:tabs>
          <w:tab w:val="num" w:pos="4320"/>
        </w:tabs>
        <w:ind w:left="4320" w:hanging="360"/>
      </w:pPr>
      <w:rPr>
        <w:rFonts w:ascii="Wingdings 2" w:hAnsi="Wingdings 2" w:hint="default"/>
      </w:rPr>
    </w:lvl>
    <w:lvl w:ilvl="6" w:tplc="1D2A5AF4" w:tentative="1">
      <w:start w:val="1"/>
      <w:numFmt w:val="bullet"/>
      <w:lvlText w:val=""/>
      <w:lvlJc w:val="left"/>
      <w:pPr>
        <w:tabs>
          <w:tab w:val="num" w:pos="5040"/>
        </w:tabs>
        <w:ind w:left="5040" w:hanging="360"/>
      </w:pPr>
      <w:rPr>
        <w:rFonts w:ascii="Wingdings 2" w:hAnsi="Wingdings 2" w:hint="default"/>
      </w:rPr>
    </w:lvl>
    <w:lvl w:ilvl="7" w:tplc="9FE82F9E" w:tentative="1">
      <w:start w:val="1"/>
      <w:numFmt w:val="bullet"/>
      <w:lvlText w:val=""/>
      <w:lvlJc w:val="left"/>
      <w:pPr>
        <w:tabs>
          <w:tab w:val="num" w:pos="5760"/>
        </w:tabs>
        <w:ind w:left="5760" w:hanging="360"/>
      </w:pPr>
      <w:rPr>
        <w:rFonts w:ascii="Wingdings 2" w:hAnsi="Wingdings 2" w:hint="default"/>
      </w:rPr>
    </w:lvl>
    <w:lvl w:ilvl="8" w:tplc="39E6869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4B93973"/>
    <w:multiLevelType w:val="hybridMultilevel"/>
    <w:tmpl w:val="25967236"/>
    <w:lvl w:ilvl="0" w:tplc="0409001B">
      <w:start w:val="1"/>
      <w:numFmt w:val="lowerRoman"/>
      <w:lvlText w:val="%1."/>
      <w:lvlJc w:val="righ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F3BAF"/>
    <w:multiLevelType w:val="hybridMultilevel"/>
    <w:tmpl w:val="AB986624"/>
    <w:lvl w:ilvl="0" w:tplc="D15E9B5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70260"/>
    <w:multiLevelType w:val="hybridMultilevel"/>
    <w:tmpl w:val="8D16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04314"/>
    <w:multiLevelType w:val="hybridMultilevel"/>
    <w:tmpl w:val="057240E8"/>
    <w:lvl w:ilvl="0" w:tplc="97589DC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1FC508A0"/>
    <w:multiLevelType w:val="hybridMultilevel"/>
    <w:tmpl w:val="5FE44BE2"/>
    <w:lvl w:ilvl="0" w:tplc="1312175A">
      <w:start w:val="1"/>
      <w:numFmt w:val="low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D1D3F"/>
    <w:multiLevelType w:val="multilevel"/>
    <w:tmpl w:val="F2C864C2"/>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A0362B"/>
    <w:multiLevelType w:val="hybridMultilevel"/>
    <w:tmpl w:val="8110C17C"/>
    <w:lvl w:ilvl="0" w:tplc="0409001B">
      <w:start w:val="1"/>
      <w:numFmt w:val="lowerRoman"/>
      <w:lvlText w:val="%1."/>
      <w:lvlJc w:val="righ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3144C"/>
    <w:multiLevelType w:val="hybridMultilevel"/>
    <w:tmpl w:val="08FCF8E2"/>
    <w:lvl w:ilvl="0" w:tplc="918C3BC8">
      <w:start w:val="2"/>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53CD4"/>
    <w:multiLevelType w:val="hybridMultilevel"/>
    <w:tmpl w:val="B81ECC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75BEC"/>
    <w:multiLevelType w:val="hybridMultilevel"/>
    <w:tmpl w:val="ABA2DA06"/>
    <w:lvl w:ilvl="0" w:tplc="AA180504">
      <w:start w:val="1"/>
      <w:numFmt w:val="lowerRoman"/>
      <w:lvlText w:val="%1."/>
      <w:lvlJc w:val="right"/>
      <w:pPr>
        <w:ind w:left="720" w:hanging="360"/>
      </w:pPr>
      <w:rPr>
        <w:rFont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AB21FB"/>
    <w:multiLevelType w:val="hybridMultilevel"/>
    <w:tmpl w:val="F8BCF590"/>
    <w:lvl w:ilvl="0" w:tplc="CF78B2AC">
      <w:numFmt w:val="bullet"/>
      <w:lvlText w:val="-"/>
      <w:lvlJc w:val="left"/>
      <w:pPr>
        <w:ind w:left="720" w:hanging="360"/>
      </w:pPr>
      <w:rPr>
        <w:rFonts w:ascii="Calibri" w:eastAsia="宋体"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0C0920"/>
    <w:multiLevelType w:val="hybridMultilevel"/>
    <w:tmpl w:val="8110C17C"/>
    <w:lvl w:ilvl="0" w:tplc="0409001B">
      <w:start w:val="1"/>
      <w:numFmt w:val="lowerRoman"/>
      <w:lvlText w:val="%1."/>
      <w:lvlJc w:val="righ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684C8A"/>
    <w:multiLevelType w:val="hybridMultilevel"/>
    <w:tmpl w:val="42A08332"/>
    <w:lvl w:ilvl="0" w:tplc="7940F79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2A4414"/>
    <w:multiLevelType w:val="hybridMultilevel"/>
    <w:tmpl w:val="B5A2B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93167F"/>
    <w:multiLevelType w:val="multilevel"/>
    <w:tmpl w:val="2DE4D510"/>
    <w:lvl w:ilvl="0">
      <w:start w:val="1"/>
      <w:numFmt w:val="decimal"/>
      <w:lvlText w:val="%1."/>
      <w:lvlJc w:val="left"/>
      <w:pPr>
        <w:ind w:left="360" w:hanging="360"/>
      </w:pPr>
    </w:lvl>
    <w:lvl w:ilvl="1">
      <w:start w:val="1"/>
      <w:numFmt w:val="decimal"/>
      <w:lvlText w:val="%1.%2."/>
      <w:lvlJc w:val="left"/>
      <w:pPr>
        <w:ind w:left="792" w:hanging="432"/>
      </w:pPr>
      <w:rPr>
        <w:sz w:val="26"/>
        <w:szCs w:val="26"/>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8E44D82"/>
    <w:multiLevelType w:val="hybridMultilevel"/>
    <w:tmpl w:val="0E22A3D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1D4AC7"/>
    <w:multiLevelType w:val="hybridMultilevel"/>
    <w:tmpl w:val="417E1186"/>
    <w:lvl w:ilvl="0" w:tplc="12905FB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0A5D79"/>
    <w:multiLevelType w:val="multilevel"/>
    <w:tmpl w:val="C8447EC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2"/>
      <w:numFmt w:val="decimal"/>
      <w:lvlText w:val="%1.%2.%3."/>
      <w:lvlJc w:val="left"/>
      <w:pPr>
        <w:ind w:left="1224" w:hanging="504"/>
      </w:pPr>
      <w:rPr>
        <w:rFonts w:asciiTheme="majorHAnsi" w:hAnsiTheme="majorHAnsi"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AB57407"/>
    <w:multiLevelType w:val="hybridMultilevel"/>
    <w:tmpl w:val="25685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E5338D"/>
    <w:multiLevelType w:val="hybridMultilevel"/>
    <w:tmpl w:val="2916B6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487FD1"/>
    <w:multiLevelType w:val="hybridMultilevel"/>
    <w:tmpl w:val="98FA1EBC"/>
    <w:lvl w:ilvl="0" w:tplc="A8241FD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D6D4C1A"/>
    <w:multiLevelType w:val="hybridMultilevel"/>
    <w:tmpl w:val="8BFCE588"/>
    <w:lvl w:ilvl="0" w:tplc="961A00EA">
      <w:start w:val="1"/>
      <w:numFmt w:val="low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3DDB2C8E"/>
    <w:multiLevelType w:val="hybridMultilevel"/>
    <w:tmpl w:val="58D4127A"/>
    <w:lvl w:ilvl="0" w:tplc="283CF594">
      <w:start w:val="1"/>
      <w:numFmt w:val="lowerRoman"/>
      <w:lvlText w:val="%1."/>
      <w:lvlJc w:val="right"/>
      <w:pPr>
        <w:ind w:left="36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8838AD"/>
    <w:multiLevelType w:val="hybridMultilevel"/>
    <w:tmpl w:val="504AC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D50B6D"/>
    <w:multiLevelType w:val="hybridMultilevel"/>
    <w:tmpl w:val="5B5E9DA2"/>
    <w:lvl w:ilvl="0" w:tplc="D28276B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945F45"/>
    <w:multiLevelType w:val="hybridMultilevel"/>
    <w:tmpl w:val="669E341C"/>
    <w:lvl w:ilvl="0" w:tplc="BEDCB222">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B836FE"/>
    <w:multiLevelType w:val="hybridMultilevel"/>
    <w:tmpl w:val="2684197C"/>
    <w:lvl w:ilvl="0" w:tplc="FEA0E66E">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BE21EB"/>
    <w:multiLevelType w:val="hybridMultilevel"/>
    <w:tmpl w:val="9902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C629F1"/>
    <w:multiLevelType w:val="hybridMultilevel"/>
    <w:tmpl w:val="58540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11675B"/>
    <w:multiLevelType w:val="hybridMultilevel"/>
    <w:tmpl w:val="7B0CFDDA"/>
    <w:lvl w:ilvl="0" w:tplc="5A52559E">
      <w:start w:val="1"/>
      <w:numFmt w:val="low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1F7B60"/>
    <w:multiLevelType w:val="hybridMultilevel"/>
    <w:tmpl w:val="8110C17C"/>
    <w:lvl w:ilvl="0" w:tplc="0409001B">
      <w:start w:val="1"/>
      <w:numFmt w:val="lowerRoman"/>
      <w:lvlText w:val="%1."/>
      <w:lvlJc w:val="righ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BE3C00"/>
    <w:multiLevelType w:val="hybridMultilevel"/>
    <w:tmpl w:val="143CAB3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CF55A4"/>
    <w:multiLevelType w:val="hybridMultilevel"/>
    <w:tmpl w:val="427E314C"/>
    <w:lvl w:ilvl="0" w:tplc="A01AA48A">
      <w:start w:val="1"/>
      <w:numFmt w:val="lowerRoman"/>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4A3154"/>
    <w:multiLevelType w:val="hybridMultilevel"/>
    <w:tmpl w:val="A6CC5004"/>
    <w:lvl w:ilvl="0" w:tplc="F18403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9033FA"/>
    <w:multiLevelType w:val="hybridMultilevel"/>
    <w:tmpl w:val="D38C5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815AA6"/>
    <w:multiLevelType w:val="hybridMultilevel"/>
    <w:tmpl w:val="C5165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D068C3"/>
    <w:multiLevelType w:val="hybridMultilevel"/>
    <w:tmpl w:val="8B70DB78"/>
    <w:lvl w:ilvl="0" w:tplc="C34A62E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06011A"/>
    <w:multiLevelType w:val="hybridMultilevel"/>
    <w:tmpl w:val="C2A239DC"/>
    <w:lvl w:ilvl="0" w:tplc="C34A62E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A61374"/>
    <w:multiLevelType w:val="hybridMultilevel"/>
    <w:tmpl w:val="5CA8F68E"/>
    <w:lvl w:ilvl="0" w:tplc="6E2C1FC6">
      <w:start w:val="1"/>
      <w:numFmt w:val="upperRoman"/>
      <w:lvlText w:val="%1."/>
      <w:lvlJc w:val="righ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A2319E"/>
    <w:multiLevelType w:val="hybridMultilevel"/>
    <w:tmpl w:val="09182DF4"/>
    <w:lvl w:ilvl="0" w:tplc="876493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4C36E2"/>
    <w:multiLevelType w:val="hybridMultilevel"/>
    <w:tmpl w:val="BAD2C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8423ED"/>
    <w:multiLevelType w:val="hybridMultilevel"/>
    <w:tmpl w:val="4118A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D21242"/>
    <w:multiLevelType w:val="hybridMultilevel"/>
    <w:tmpl w:val="8C16AAD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8944AF"/>
    <w:multiLevelType w:val="hybridMultilevel"/>
    <w:tmpl w:val="F28451EC"/>
    <w:lvl w:ilvl="0" w:tplc="2A3C98C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223F99"/>
    <w:multiLevelType w:val="multilevel"/>
    <w:tmpl w:val="B850758C"/>
    <w:lvl w:ilvl="0">
      <w:start w:val="1"/>
      <w:numFmt w:val="lowerRoman"/>
      <w:lvlText w:val="%1."/>
      <w:lvlJc w:val="righ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A7328B5"/>
    <w:multiLevelType w:val="hybridMultilevel"/>
    <w:tmpl w:val="59FEF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383F5E"/>
    <w:multiLevelType w:val="hybridMultilevel"/>
    <w:tmpl w:val="C00C15E0"/>
    <w:lvl w:ilvl="0" w:tplc="CFC452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A05C5B"/>
    <w:multiLevelType w:val="hybridMultilevel"/>
    <w:tmpl w:val="D7E87FB0"/>
    <w:lvl w:ilvl="0" w:tplc="C34A62E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E07CA4"/>
    <w:multiLevelType w:val="hybridMultilevel"/>
    <w:tmpl w:val="C3DC567A"/>
    <w:lvl w:ilvl="0" w:tplc="E390B4E0">
      <w:start w:val="1"/>
      <w:numFmt w:val="decimal"/>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2472C7"/>
    <w:multiLevelType w:val="hybridMultilevel"/>
    <w:tmpl w:val="AB00B2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D62301D"/>
    <w:multiLevelType w:val="hybridMultilevel"/>
    <w:tmpl w:val="E9F03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CE0062"/>
    <w:multiLevelType w:val="hybridMultilevel"/>
    <w:tmpl w:val="C5500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FE46988"/>
    <w:multiLevelType w:val="hybridMultilevel"/>
    <w:tmpl w:val="3EFA5872"/>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00A365B"/>
    <w:multiLevelType w:val="hybridMultilevel"/>
    <w:tmpl w:val="0E22A3D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37747B"/>
    <w:multiLevelType w:val="hybridMultilevel"/>
    <w:tmpl w:val="607A935A"/>
    <w:lvl w:ilvl="0" w:tplc="2A3C98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7D6CAC"/>
    <w:multiLevelType w:val="hybridMultilevel"/>
    <w:tmpl w:val="010C7E02"/>
    <w:lvl w:ilvl="0" w:tplc="78DC30B4">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5A53FC6"/>
    <w:multiLevelType w:val="hybridMultilevel"/>
    <w:tmpl w:val="C322853E"/>
    <w:lvl w:ilvl="0" w:tplc="BCEEA51C">
      <w:start w:val="1"/>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692E4AF4"/>
    <w:multiLevelType w:val="hybridMultilevel"/>
    <w:tmpl w:val="2A50BD6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D8C62C1"/>
    <w:multiLevelType w:val="hybridMultilevel"/>
    <w:tmpl w:val="E5F231F6"/>
    <w:lvl w:ilvl="0" w:tplc="5B565D8E">
      <w:start w:val="1"/>
      <w:numFmt w:val="decimal"/>
      <w:pStyle w:val="Paragraph"/>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0275530"/>
    <w:multiLevelType w:val="hybridMultilevel"/>
    <w:tmpl w:val="AE267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5530AA"/>
    <w:multiLevelType w:val="hybridMultilevel"/>
    <w:tmpl w:val="9C3089D6"/>
    <w:lvl w:ilvl="0" w:tplc="6F00D67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6857D3"/>
    <w:multiLevelType w:val="multilevel"/>
    <w:tmpl w:val="495E22A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asciiTheme="majorHAnsi" w:hAnsiTheme="majorHAnsi"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CB4F59"/>
    <w:multiLevelType w:val="hybridMultilevel"/>
    <w:tmpl w:val="E8F249D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74B3E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8B16655"/>
    <w:multiLevelType w:val="hybridMultilevel"/>
    <w:tmpl w:val="07DE19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D36072"/>
    <w:multiLevelType w:val="hybridMultilevel"/>
    <w:tmpl w:val="350A4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FD5741C"/>
    <w:multiLevelType w:val="hybridMultilevel"/>
    <w:tmpl w:val="7B0CFDDA"/>
    <w:lvl w:ilvl="0" w:tplc="5A52559E">
      <w:start w:val="1"/>
      <w:numFmt w:val="low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2"/>
  </w:num>
  <w:num w:numId="3">
    <w:abstractNumId w:val="4"/>
  </w:num>
  <w:num w:numId="4">
    <w:abstractNumId w:val="37"/>
  </w:num>
  <w:num w:numId="5">
    <w:abstractNumId w:val="45"/>
  </w:num>
  <w:num w:numId="6">
    <w:abstractNumId w:val="65"/>
  </w:num>
  <w:num w:numId="7">
    <w:abstractNumId w:val="48"/>
  </w:num>
  <w:num w:numId="8">
    <w:abstractNumId w:val="3"/>
  </w:num>
  <w:num w:numId="9">
    <w:abstractNumId w:val="34"/>
  </w:num>
  <w:num w:numId="10">
    <w:abstractNumId w:val="24"/>
  </w:num>
  <w:num w:numId="11">
    <w:abstractNumId w:val="59"/>
  </w:num>
  <w:num w:numId="12">
    <w:abstractNumId w:val="15"/>
  </w:num>
  <w:num w:numId="13">
    <w:abstractNumId w:val="18"/>
  </w:num>
  <w:num w:numId="14">
    <w:abstractNumId w:val="11"/>
  </w:num>
  <w:num w:numId="15">
    <w:abstractNumId w:val="27"/>
  </w:num>
  <w:num w:numId="16">
    <w:abstractNumId w:val="71"/>
  </w:num>
  <w:num w:numId="17">
    <w:abstractNumId w:val="54"/>
  </w:num>
  <w:num w:numId="18">
    <w:abstractNumId w:val="7"/>
  </w:num>
  <w:num w:numId="19">
    <w:abstractNumId w:val="9"/>
  </w:num>
  <w:num w:numId="20">
    <w:abstractNumId w:val="69"/>
  </w:num>
  <w:num w:numId="21">
    <w:abstractNumId w:val="61"/>
  </w:num>
  <w:num w:numId="22">
    <w:abstractNumId w:val="28"/>
  </w:num>
  <w:num w:numId="23">
    <w:abstractNumId w:val="74"/>
  </w:num>
  <w:num w:numId="24">
    <w:abstractNumId w:val="68"/>
  </w:num>
  <w:num w:numId="25">
    <w:abstractNumId w:val="12"/>
  </w:num>
  <w:num w:numId="26">
    <w:abstractNumId w:val="14"/>
  </w:num>
  <w:num w:numId="27">
    <w:abstractNumId w:val="56"/>
  </w:num>
  <w:num w:numId="28">
    <w:abstractNumId w:val="43"/>
  </w:num>
  <w:num w:numId="29">
    <w:abstractNumId w:val="2"/>
  </w:num>
  <w:num w:numId="30">
    <w:abstractNumId w:val="20"/>
  </w:num>
  <w:num w:numId="31">
    <w:abstractNumId w:val="60"/>
  </w:num>
  <w:num w:numId="32">
    <w:abstractNumId w:val="22"/>
  </w:num>
  <w:num w:numId="33">
    <w:abstractNumId w:val="17"/>
  </w:num>
  <w:num w:numId="34">
    <w:abstractNumId w:val="8"/>
  </w:num>
  <w:num w:numId="35">
    <w:abstractNumId w:val="70"/>
  </w:num>
  <w:num w:numId="36">
    <w:abstractNumId w:val="64"/>
  </w:num>
  <w:num w:numId="37">
    <w:abstractNumId w:val="33"/>
  </w:num>
  <w:num w:numId="38">
    <w:abstractNumId w:val="63"/>
  </w:num>
  <w:num w:numId="39">
    <w:abstractNumId w:val="16"/>
  </w:num>
  <w:num w:numId="40">
    <w:abstractNumId w:val="76"/>
  </w:num>
  <w:num w:numId="41">
    <w:abstractNumId w:val="62"/>
  </w:num>
  <w:num w:numId="42">
    <w:abstractNumId w:val="1"/>
  </w:num>
  <w:num w:numId="43">
    <w:abstractNumId w:val="36"/>
  </w:num>
  <w:num w:numId="44">
    <w:abstractNumId w:val="77"/>
  </w:num>
  <w:num w:numId="45">
    <w:abstractNumId w:val="10"/>
  </w:num>
  <w:num w:numId="46">
    <w:abstractNumId w:val="32"/>
  </w:num>
  <w:num w:numId="47">
    <w:abstractNumId w:val="73"/>
  </w:num>
  <w:num w:numId="48">
    <w:abstractNumId w:val="66"/>
  </w:num>
  <w:num w:numId="49">
    <w:abstractNumId w:val="49"/>
  </w:num>
  <w:num w:numId="50">
    <w:abstractNumId w:val="39"/>
  </w:num>
  <w:num w:numId="51">
    <w:abstractNumId w:val="21"/>
  </w:num>
  <w:num w:numId="52">
    <w:abstractNumId w:val="40"/>
  </w:num>
  <w:num w:numId="53">
    <w:abstractNumId w:val="52"/>
  </w:num>
  <w:num w:numId="54">
    <w:abstractNumId w:val="42"/>
  </w:num>
  <w:num w:numId="55">
    <w:abstractNumId w:val="25"/>
  </w:num>
  <w:num w:numId="56">
    <w:abstractNumId w:val="31"/>
  </w:num>
  <w:num w:numId="57">
    <w:abstractNumId w:val="19"/>
  </w:num>
  <w:num w:numId="58">
    <w:abstractNumId w:val="13"/>
  </w:num>
  <w:num w:numId="59">
    <w:abstractNumId w:val="51"/>
  </w:num>
  <w:num w:numId="60">
    <w:abstractNumId w:val="55"/>
  </w:num>
  <w:num w:numId="61">
    <w:abstractNumId w:val="41"/>
  </w:num>
  <w:num w:numId="62">
    <w:abstractNumId w:val="50"/>
  </w:num>
  <w:num w:numId="63">
    <w:abstractNumId w:val="26"/>
  </w:num>
  <w:num w:numId="64">
    <w:abstractNumId w:val="58"/>
  </w:num>
  <w:num w:numId="65">
    <w:abstractNumId w:val="35"/>
  </w:num>
  <w:num w:numId="66">
    <w:abstractNumId w:val="67"/>
  </w:num>
  <w:num w:numId="67">
    <w:abstractNumId w:val="75"/>
  </w:num>
  <w:num w:numId="68">
    <w:abstractNumId w:val="23"/>
  </w:num>
  <w:num w:numId="69">
    <w:abstractNumId w:val="29"/>
  </w:num>
  <w:num w:numId="70">
    <w:abstractNumId w:val="38"/>
  </w:num>
  <w:num w:numId="71">
    <w:abstractNumId w:val="5"/>
  </w:num>
  <w:num w:numId="72">
    <w:abstractNumId w:val="44"/>
  </w:num>
  <w:num w:numId="73">
    <w:abstractNumId w:val="47"/>
  </w:num>
  <w:num w:numId="74">
    <w:abstractNumId w:val="30"/>
  </w:num>
  <w:num w:numId="75">
    <w:abstractNumId w:val="57"/>
  </w:num>
  <w:num w:numId="76">
    <w:abstractNumId w:val="0"/>
  </w:num>
  <w:num w:numId="77">
    <w:abstractNumId w:val="46"/>
  </w:num>
  <w:num w:numId="78">
    <w:abstractNumId w:val="5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1A"/>
    <w:rsid w:val="00000090"/>
    <w:rsid w:val="00000898"/>
    <w:rsid w:val="0000175C"/>
    <w:rsid w:val="00006626"/>
    <w:rsid w:val="00006882"/>
    <w:rsid w:val="00006C78"/>
    <w:rsid w:val="000114A1"/>
    <w:rsid w:val="000124C8"/>
    <w:rsid w:val="00012CC0"/>
    <w:rsid w:val="00015BBB"/>
    <w:rsid w:val="00016249"/>
    <w:rsid w:val="0003112E"/>
    <w:rsid w:val="00032B03"/>
    <w:rsid w:val="00032CF7"/>
    <w:rsid w:val="00033657"/>
    <w:rsid w:val="0003627F"/>
    <w:rsid w:val="00040041"/>
    <w:rsid w:val="000411FE"/>
    <w:rsid w:val="00043FDF"/>
    <w:rsid w:val="00044500"/>
    <w:rsid w:val="00046423"/>
    <w:rsid w:val="0005095B"/>
    <w:rsid w:val="00051744"/>
    <w:rsid w:val="0006176A"/>
    <w:rsid w:val="000640B3"/>
    <w:rsid w:val="000654A3"/>
    <w:rsid w:val="00066309"/>
    <w:rsid w:val="00073856"/>
    <w:rsid w:val="00073BB2"/>
    <w:rsid w:val="00075E1A"/>
    <w:rsid w:val="00077E6A"/>
    <w:rsid w:val="00083D44"/>
    <w:rsid w:val="00085245"/>
    <w:rsid w:val="0008559D"/>
    <w:rsid w:val="00085DBC"/>
    <w:rsid w:val="00085DFB"/>
    <w:rsid w:val="000923F9"/>
    <w:rsid w:val="00097340"/>
    <w:rsid w:val="000A08BB"/>
    <w:rsid w:val="000A1450"/>
    <w:rsid w:val="000A4095"/>
    <w:rsid w:val="000A7C66"/>
    <w:rsid w:val="000B07EB"/>
    <w:rsid w:val="000B0C56"/>
    <w:rsid w:val="000B32A2"/>
    <w:rsid w:val="000B45CD"/>
    <w:rsid w:val="000B6720"/>
    <w:rsid w:val="000B74DF"/>
    <w:rsid w:val="000B7EC1"/>
    <w:rsid w:val="000B7F5B"/>
    <w:rsid w:val="000C26A1"/>
    <w:rsid w:val="000C3F7D"/>
    <w:rsid w:val="000C4F9B"/>
    <w:rsid w:val="000C650B"/>
    <w:rsid w:val="000D007E"/>
    <w:rsid w:val="000D029D"/>
    <w:rsid w:val="000D05B3"/>
    <w:rsid w:val="000D61A1"/>
    <w:rsid w:val="000D7C32"/>
    <w:rsid w:val="000E063F"/>
    <w:rsid w:val="000F0784"/>
    <w:rsid w:val="000F0FF6"/>
    <w:rsid w:val="000F1FBB"/>
    <w:rsid w:val="000F4BDD"/>
    <w:rsid w:val="001011AD"/>
    <w:rsid w:val="001062A6"/>
    <w:rsid w:val="00106803"/>
    <w:rsid w:val="00111A86"/>
    <w:rsid w:val="00112CAA"/>
    <w:rsid w:val="0011446E"/>
    <w:rsid w:val="00116BA4"/>
    <w:rsid w:val="0012114D"/>
    <w:rsid w:val="00125786"/>
    <w:rsid w:val="001261DA"/>
    <w:rsid w:val="00126A50"/>
    <w:rsid w:val="00127A10"/>
    <w:rsid w:val="00133727"/>
    <w:rsid w:val="0013454A"/>
    <w:rsid w:val="00134A40"/>
    <w:rsid w:val="001363A3"/>
    <w:rsid w:val="00136771"/>
    <w:rsid w:val="0014098B"/>
    <w:rsid w:val="001422B0"/>
    <w:rsid w:val="001425AE"/>
    <w:rsid w:val="00146C23"/>
    <w:rsid w:val="00147F4E"/>
    <w:rsid w:val="00150D88"/>
    <w:rsid w:val="00151FA3"/>
    <w:rsid w:val="00152ADF"/>
    <w:rsid w:val="00152F79"/>
    <w:rsid w:val="00154B41"/>
    <w:rsid w:val="00160101"/>
    <w:rsid w:val="001601E9"/>
    <w:rsid w:val="00160DF6"/>
    <w:rsid w:val="00161F10"/>
    <w:rsid w:val="001627F8"/>
    <w:rsid w:val="00164626"/>
    <w:rsid w:val="001659D9"/>
    <w:rsid w:val="001663DE"/>
    <w:rsid w:val="00167BBB"/>
    <w:rsid w:val="00170499"/>
    <w:rsid w:val="00170B9C"/>
    <w:rsid w:val="00174897"/>
    <w:rsid w:val="0018057F"/>
    <w:rsid w:val="00180B14"/>
    <w:rsid w:val="00183369"/>
    <w:rsid w:val="00183444"/>
    <w:rsid w:val="00184B3B"/>
    <w:rsid w:val="00184F86"/>
    <w:rsid w:val="00185E42"/>
    <w:rsid w:val="001926DB"/>
    <w:rsid w:val="00192A95"/>
    <w:rsid w:val="00192F3C"/>
    <w:rsid w:val="001941D8"/>
    <w:rsid w:val="0019566F"/>
    <w:rsid w:val="00196040"/>
    <w:rsid w:val="001973C0"/>
    <w:rsid w:val="001A1216"/>
    <w:rsid w:val="001A3103"/>
    <w:rsid w:val="001A33B7"/>
    <w:rsid w:val="001A4CC8"/>
    <w:rsid w:val="001A5202"/>
    <w:rsid w:val="001A5CBA"/>
    <w:rsid w:val="001A673F"/>
    <w:rsid w:val="001A7B08"/>
    <w:rsid w:val="001B0714"/>
    <w:rsid w:val="001B2F66"/>
    <w:rsid w:val="001B513D"/>
    <w:rsid w:val="001B5591"/>
    <w:rsid w:val="001B7929"/>
    <w:rsid w:val="001C1237"/>
    <w:rsid w:val="001C139A"/>
    <w:rsid w:val="001C3003"/>
    <w:rsid w:val="001C3018"/>
    <w:rsid w:val="001C325B"/>
    <w:rsid w:val="001C53C9"/>
    <w:rsid w:val="001C6784"/>
    <w:rsid w:val="001C7862"/>
    <w:rsid w:val="001D0026"/>
    <w:rsid w:val="001D1ADF"/>
    <w:rsid w:val="001D22E8"/>
    <w:rsid w:val="001D2B4B"/>
    <w:rsid w:val="001D5BEC"/>
    <w:rsid w:val="001D5D05"/>
    <w:rsid w:val="001D5EAD"/>
    <w:rsid w:val="001D60DA"/>
    <w:rsid w:val="001E1DD0"/>
    <w:rsid w:val="001E2685"/>
    <w:rsid w:val="001E7406"/>
    <w:rsid w:val="001E7408"/>
    <w:rsid w:val="001E7915"/>
    <w:rsid w:val="001F2032"/>
    <w:rsid w:val="001F3BE3"/>
    <w:rsid w:val="001F53B0"/>
    <w:rsid w:val="001F5AF0"/>
    <w:rsid w:val="001F7B01"/>
    <w:rsid w:val="002029C1"/>
    <w:rsid w:val="002030BE"/>
    <w:rsid w:val="0020390C"/>
    <w:rsid w:val="00207932"/>
    <w:rsid w:val="00212A64"/>
    <w:rsid w:val="00212BDE"/>
    <w:rsid w:val="00215969"/>
    <w:rsid w:val="00220E9A"/>
    <w:rsid w:val="00223CDA"/>
    <w:rsid w:val="002243E0"/>
    <w:rsid w:val="00234B1E"/>
    <w:rsid w:val="002413D6"/>
    <w:rsid w:val="00241CE3"/>
    <w:rsid w:val="0024473A"/>
    <w:rsid w:val="00245D08"/>
    <w:rsid w:val="00247558"/>
    <w:rsid w:val="00254BF8"/>
    <w:rsid w:val="002577C6"/>
    <w:rsid w:val="002620CC"/>
    <w:rsid w:val="002648D7"/>
    <w:rsid w:val="00264CD7"/>
    <w:rsid w:val="00270011"/>
    <w:rsid w:val="002740BB"/>
    <w:rsid w:val="00274C08"/>
    <w:rsid w:val="002755B9"/>
    <w:rsid w:val="002765E4"/>
    <w:rsid w:val="00277389"/>
    <w:rsid w:val="00277C29"/>
    <w:rsid w:val="002810FC"/>
    <w:rsid w:val="002811B3"/>
    <w:rsid w:val="002821E7"/>
    <w:rsid w:val="00284295"/>
    <w:rsid w:val="00284C8B"/>
    <w:rsid w:val="00284E93"/>
    <w:rsid w:val="002875FA"/>
    <w:rsid w:val="00290C8C"/>
    <w:rsid w:val="0029301E"/>
    <w:rsid w:val="0029302E"/>
    <w:rsid w:val="00293884"/>
    <w:rsid w:val="00293C1C"/>
    <w:rsid w:val="002A0A6C"/>
    <w:rsid w:val="002A1B36"/>
    <w:rsid w:val="002A1F9D"/>
    <w:rsid w:val="002A2BDF"/>
    <w:rsid w:val="002A558B"/>
    <w:rsid w:val="002A7EC8"/>
    <w:rsid w:val="002B1CB4"/>
    <w:rsid w:val="002B2616"/>
    <w:rsid w:val="002B295D"/>
    <w:rsid w:val="002B369B"/>
    <w:rsid w:val="002B3CEF"/>
    <w:rsid w:val="002B4CC0"/>
    <w:rsid w:val="002B4DC5"/>
    <w:rsid w:val="002B5B81"/>
    <w:rsid w:val="002B79EE"/>
    <w:rsid w:val="002C0C4B"/>
    <w:rsid w:val="002C1C3D"/>
    <w:rsid w:val="002C6FDA"/>
    <w:rsid w:val="002C7163"/>
    <w:rsid w:val="002D0043"/>
    <w:rsid w:val="002D0EC1"/>
    <w:rsid w:val="002D10D1"/>
    <w:rsid w:val="002D26EA"/>
    <w:rsid w:val="002D30F0"/>
    <w:rsid w:val="002D337A"/>
    <w:rsid w:val="002D7F72"/>
    <w:rsid w:val="002E1924"/>
    <w:rsid w:val="002E2257"/>
    <w:rsid w:val="002E3016"/>
    <w:rsid w:val="002E3C03"/>
    <w:rsid w:val="002E6D50"/>
    <w:rsid w:val="002E77AB"/>
    <w:rsid w:val="002F0225"/>
    <w:rsid w:val="002F12FD"/>
    <w:rsid w:val="002F1C0C"/>
    <w:rsid w:val="002F35A7"/>
    <w:rsid w:val="002F3D30"/>
    <w:rsid w:val="002F405B"/>
    <w:rsid w:val="002F4C4A"/>
    <w:rsid w:val="002F55AF"/>
    <w:rsid w:val="002F5B86"/>
    <w:rsid w:val="00307C80"/>
    <w:rsid w:val="00310526"/>
    <w:rsid w:val="00311565"/>
    <w:rsid w:val="00311E8F"/>
    <w:rsid w:val="00314412"/>
    <w:rsid w:val="00314F51"/>
    <w:rsid w:val="003175AF"/>
    <w:rsid w:val="003176C4"/>
    <w:rsid w:val="00317795"/>
    <w:rsid w:val="003222F3"/>
    <w:rsid w:val="00324B8B"/>
    <w:rsid w:val="00324BDD"/>
    <w:rsid w:val="00334FF3"/>
    <w:rsid w:val="003375AB"/>
    <w:rsid w:val="003400A3"/>
    <w:rsid w:val="00342613"/>
    <w:rsid w:val="00346541"/>
    <w:rsid w:val="00353ECB"/>
    <w:rsid w:val="0035543F"/>
    <w:rsid w:val="00357E05"/>
    <w:rsid w:val="00361D58"/>
    <w:rsid w:val="00363391"/>
    <w:rsid w:val="00363911"/>
    <w:rsid w:val="00363F1F"/>
    <w:rsid w:val="00364505"/>
    <w:rsid w:val="00365297"/>
    <w:rsid w:val="00365EE2"/>
    <w:rsid w:val="0036788C"/>
    <w:rsid w:val="00370EC2"/>
    <w:rsid w:val="00371482"/>
    <w:rsid w:val="00371535"/>
    <w:rsid w:val="00374F9C"/>
    <w:rsid w:val="00377A01"/>
    <w:rsid w:val="00380034"/>
    <w:rsid w:val="00384B75"/>
    <w:rsid w:val="00387EEB"/>
    <w:rsid w:val="003903A0"/>
    <w:rsid w:val="003911F9"/>
    <w:rsid w:val="00391739"/>
    <w:rsid w:val="00391AAF"/>
    <w:rsid w:val="0039360F"/>
    <w:rsid w:val="00395797"/>
    <w:rsid w:val="00395F34"/>
    <w:rsid w:val="003A07F6"/>
    <w:rsid w:val="003A1ECD"/>
    <w:rsid w:val="003A314A"/>
    <w:rsid w:val="003A330B"/>
    <w:rsid w:val="003A741F"/>
    <w:rsid w:val="003B10A8"/>
    <w:rsid w:val="003B27BA"/>
    <w:rsid w:val="003B483B"/>
    <w:rsid w:val="003B5319"/>
    <w:rsid w:val="003B5B57"/>
    <w:rsid w:val="003B6B19"/>
    <w:rsid w:val="003B6D84"/>
    <w:rsid w:val="003C0BFB"/>
    <w:rsid w:val="003D0701"/>
    <w:rsid w:val="003D1B44"/>
    <w:rsid w:val="003D534A"/>
    <w:rsid w:val="003D5D18"/>
    <w:rsid w:val="003D6897"/>
    <w:rsid w:val="003D6D24"/>
    <w:rsid w:val="003F03B4"/>
    <w:rsid w:val="003F1FC4"/>
    <w:rsid w:val="003F232E"/>
    <w:rsid w:val="003F39FA"/>
    <w:rsid w:val="003F4E67"/>
    <w:rsid w:val="003F5C63"/>
    <w:rsid w:val="003F6C37"/>
    <w:rsid w:val="003F7B23"/>
    <w:rsid w:val="0040003B"/>
    <w:rsid w:val="00402B50"/>
    <w:rsid w:val="00403FD6"/>
    <w:rsid w:val="00410378"/>
    <w:rsid w:val="004137F5"/>
    <w:rsid w:val="00415395"/>
    <w:rsid w:val="00417E97"/>
    <w:rsid w:val="00417F69"/>
    <w:rsid w:val="00420736"/>
    <w:rsid w:val="00420E53"/>
    <w:rsid w:val="00421057"/>
    <w:rsid w:val="0043019E"/>
    <w:rsid w:val="00436D06"/>
    <w:rsid w:val="00441FF6"/>
    <w:rsid w:val="00453430"/>
    <w:rsid w:val="00453ED3"/>
    <w:rsid w:val="004625A7"/>
    <w:rsid w:val="004630F1"/>
    <w:rsid w:val="00466099"/>
    <w:rsid w:val="0046659D"/>
    <w:rsid w:val="00467C8C"/>
    <w:rsid w:val="0047029A"/>
    <w:rsid w:val="00471AAF"/>
    <w:rsid w:val="004725FD"/>
    <w:rsid w:val="00473F5D"/>
    <w:rsid w:val="00477E29"/>
    <w:rsid w:val="004828E1"/>
    <w:rsid w:val="00484429"/>
    <w:rsid w:val="004845E3"/>
    <w:rsid w:val="004853B9"/>
    <w:rsid w:val="00491BA4"/>
    <w:rsid w:val="00493A49"/>
    <w:rsid w:val="00493EDA"/>
    <w:rsid w:val="00494D6D"/>
    <w:rsid w:val="00495F2E"/>
    <w:rsid w:val="004964F9"/>
    <w:rsid w:val="0049695A"/>
    <w:rsid w:val="00496FF9"/>
    <w:rsid w:val="00497FED"/>
    <w:rsid w:val="004A3ADE"/>
    <w:rsid w:val="004A5BCD"/>
    <w:rsid w:val="004B1386"/>
    <w:rsid w:val="004B30FB"/>
    <w:rsid w:val="004B5949"/>
    <w:rsid w:val="004C1FE0"/>
    <w:rsid w:val="004C36CB"/>
    <w:rsid w:val="004C43BC"/>
    <w:rsid w:val="004C56CF"/>
    <w:rsid w:val="004D04CD"/>
    <w:rsid w:val="004D7215"/>
    <w:rsid w:val="004E194E"/>
    <w:rsid w:val="004E1DC2"/>
    <w:rsid w:val="004F00F1"/>
    <w:rsid w:val="004F0778"/>
    <w:rsid w:val="004F0865"/>
    <w:rsid w:val="004F233A"/>
    <w:rsid w:val="004F3718"/>
    <w:rsid w:val="004F407C"/>
    <w:rsid w:val="004F6834"/>
    <w:rsid w:val="004F7120"/>
    <w:rsid w:val="004F7B20"/>
    <w:rsid w:val="005018A9"/>
    <w:rsid w:val="00504435"/>
    <w:rsid w:val="00505092"/>
    <w:rsid w:val="0050766F"/>
    <w:rsid w:val="00510D1B"/>
    <w:rsid w:val="00510FDF"/>
    <w:rsid w:val="0051394A"/>
    <w:rsid w:val="00513BE6"/>
    <w:rsid w:val="00515DA3"/>
    <w:rsid w:val="005168D8"/>
    <w:rsid w:val="00516DC0"/>
    <w:rsid w:val="005172E6"/>
    <w:rsid w:val="00520CAF"/>
    <w:rsid w:val="005212CB"/>
    <w:rsid w:val="00522CE2"/>
    <w:rsid w:val="00525DB8"/>
    <w:rsid w:val="005272E0"/>
    <w:rsid w:val="00527308"/>
    <w:rsid w:val="00527C97"/>
    <w:rsid w:val="00536624"/>
    <w:rsid w:val="0053694C"/>
    <w:rsid w:val="0054078E"/>
    <w:rsid w:val="00541FA4"/>
    <w:rsid w:val="00543335"/>
    <w:rsid w:val="00546591"/>
    <w:rsid w:val="005466A5"/>
    <w:rsid w:val="0054753C"/>
    <w:rsid w:val="005475B2"/>
    <w:rsid w:val="00553E58"/>
    <w:rsid w:val="005553AA"/>
    <w:rsid w:val="005554E4"/>
    <w:rsid w:val="00555A2E"/>
    <w:rsid w:val="0055670E"/>
    <w:rsid w:val="00556CAB"/>
    <w:rsid w:val="00557194"/>
    <w:rsid w:val="00563E51"/>
    <w:rsid w:val="00564816"/>
    <w:rsid w:val="00565A15"/>
    <w:rsid w:val="00565BEB"/>
    <w:rsid w:val="005673D2"/>
    <w:rsid w:val="00567416"/>
    <w:rsid w:val="00567E66"/>
    <w:rsid w:val="0057106C"/>
    <w:rsid w:val="00574B42"/>
    <w:rsid w:val="00576843"/>
    <w:rsid w:val="00580298"/>
    <w:rsid w:val="00582369"/>
    <w:rsid w:val="00582D5D"/>
    <w:rsid w:val="005845BE"/>
    <w:rsid w:val="00584888"/>
    <w:rsid w:val="00585AFA"/>
    <w:rsid w:val="0058647C"/>
    <w:rsid w:val="00587168"/>
    <w:rsid w:val="00594116"/>
    <w:rsid w:val="005971F5"/>
    <w:rsid w:val="005A1FD8"/>
    <w:rsid w:val="005A380D"/>
    <w:rsid w:val="005A544D"/>
    <w:rsid w:val="005A70B4"/>
    <w:rsid w:val="005A7AA5"/>
    <w:rsid w:val="005B091E"/>
    <w:rsid w:val="005B1C2E"/>
    <w:rsid w:val="005B2CAE"/>
    <w:rsid w:val="005B7B23"/>
    <w:rsid w:val="005C05A3"/>
    <w:rsid w:val="005C6A09"/>
    <w:rsid w:val="005D5781"/>
    <w:rsid w:val="005D72DD"/>
    <w:rsid w:val="005E064A"/>
    <w:rsid w:val="005E17C7"/>
    <w:rsid w:val="005E2452"/>
    <w:rsid w:val="005E48F0"/>
    <w:rsid w:val="005E6F05"/>
    <w:rsid w:val="005E701D"/>
    <w:rsid w:val="005E7E82"/>
    <w:rsid w:val="005F0B92"/>
    <w:rsid w:val="005F1521"/>
    <w:rsid w:val="005F25B4"/>
    <w:rsid w:val="005F3B48"/>
    <w:rsid w:val="005F40EC"/>
    <w:rsid w:val="005F70AB"/>
    <w:rsid w:val="006028D6"/>
    <w:rsid w:val="0060574F"/>
    <w:rsid w:val="006060ED"/>
    <w:rsid w:val="00607293"/>
    <w:rsid w:val="00611CF4"/>
    <w:rsid w:val="00620C1A"/>
    <w:rsid w:val="006221CC"/>
    <w:rsid w:val="0062308C"/>
    <w:rsid w:val="00623AF6"/>
    <w:rsid w:val="00630036"/>
    <w:rsid w:val="00630718"/>
    <w:rsid w:val="00630F6D"/>
    <w:rsid w:val="00631859"/>
    <w:rsid w:val="006326AC"/>
    <w:rsid w:val="006330E1"/>
    <w:rsid w:val="00633A29"/>
    <w:rsid w:val="006343B2"/>
    <w:rsid w:val="006346C1"/>
    <w:rsid w:val="00640798"/>
    <w:rsid w:val="00642304"/>
    <w:rsid w:val="00643977"/>
    <w:rsid w:val="006444CE"/>
    <w:rsid w:val="00644E77"/>
    <w:rsid w:val="006451C9"/>
    <w:rsid w:val="00645B1F"/>
    <w:rsid w:val="00646752"/>
    <w:rsid w:val="006476DD"/>
    <w:rsid w:val="0065104D"/>
    <w:rsid w:val="00652E07"/>
    <w:rsid w:val="00655E09"/>
    <w:rsid w:val="00657C58"/>
    <w:rsid w:val="00657EED"/>
    <w:rsid w:val="00660642"/>
    <w:rsid w:val="00661871"/>
    <w:rsid w:val="00661E5F"/>
    <w:rsid w:val="00663766"/>
    <w:rsid w:val="006663FB"/>
    <w:rsid w:val="006672B4"/>
    <w:rsid w:val="0067046A"/>
    <w:rsid w:val="006753EA"/>
    <w:rsid w:val="0068122B"/>
    <w:rsid w:val="006831D9"/>
    <w:rsid w:val="00683E32"/>
    <w:rsid w:val="0068468B"/>
    <w:rsid w:val="006853F5"/>
    <w:rsid w:val="00686067"/>
    <w:rsid w:val="00686968"/>
    <w:rsid w:val="00687917"/>
    <w:rsid w:val="0069014D"/>
    <w:rsid w:val="00697AF8"/>
    <w:rsid w:val="006A0400"/>
    <w:rsid w:val="006A1C49"/>
    <w:rsid w:val="006A3AD5"/>
    <w:rsid w:val="006A5715"/>
    <w:rsid w:val="006A5F2D"/>
    <w:rsid w:val="006A7B1B"/>
    <w:rsid w:val="006B228A"/>
    <w:rsid w:val="006B6C14"/>
    <w:rsid w:val="006B7708"/>
    <w:rsid w:val="006C2B5E"/>
    <w:rsid w:val="006C5240"/>
    <w:rsid w:val="006D16E2"/>
    <w:rsid w:val="006D22F7"/>
    <w:rsid w:val="006D2683"/>
    <w:rsid w:val="006D39EE"/>
    <w:rsid w:val="006D5E47"/>
    <w:rsid w:val="006E1573"/>
    <w:rsid w:val="006E2AB2"/>
    <w:rsid w:val="006E672C"/>
    <w:rsid w:val="006F0C03"/>
    <w:rsid w:val="006F5846"/>
    <w:rsid w:val="006F5BAB"/>
    <w:rsid w:val="006F5C21"/>
    <w:rsid w:val="00701530"/>
    <w:rsid w:val="00702711"/>
    <w:rsid w:val="007029B1"/>
    <w:rsid w:val="00703E96"/>
    <w:rsid w:val="0070596C"/>
    <w:rsid w:val="00705CEB"/>
    <w:rsid w:val="00705F6F"/>
    <w:rsid w:val="007060ED"/>
    <w:rsid w:val="007061BD"/>
    <w:rsid w:val="007123E7"/>
    <w:rsid w:val="00720FC2"/>
    <w:rsid w:val="00722408"/>
    <w:rsid w:val="007250D3"/>
    <w:rsid w:val="00727639"/>
    <w:rsid w:val="00727B98"/>
    <w:rsid w:val="00730F01"/>
    <w:rsid w:val="007324AE"/>
    <w:rsid w:val="00732A3E"/>
    <w:rsid w:val="00736C88"/>
    <w:rsid w:val="00741630"/>
    <w:rsid w:val="00741956"/>
    <w:rsid w:val="00742908"/>
    <w:rsid w:val="007437C0"/>
    <w:rsid w:val="00745152"/>
    <w:rsid w:val="007452B1"/>
    <w:rsid w:val="007454C1"/>
    <w:rsid w:val="007458D7"/>
    <w:rsid w:val="00746504"/>
    <w:rsid w:val="00750F58"/>
    <w:rsid w:val="0075133E"/>
    <w:rsid w:val="0075298A"/>
    <w:rsid w:val="00754142"/>
    <w:rsid w:val="007552C8"/>
    <w:rsid w:val="00756C83"/>
    <w:rsid w:val="00756E4A"/>
    <w:rsid w:val="00760440"/>
    <w:rsid w:val="007642C2"/>
    <w:rsid w:val="007647C5"/>
    <w:rsid w:val="00770881"/>
    <w:rsid w:val="00771E88"/>
    <w:rsid w:val="00773791"/>
    <w:rsid w:val="00773D81"/>
    <w:rsid w:val="007749AF"/>
    <w:rsid w:val="00774DDC"/>
    <w:rsid w:val="00777102"/>
    <w:rsid w:val="00777CC2"/>
    <w:rsid w:val="007803B8"/>
    <w:rsid w:val="007821DE"/>
    <w:rsid w:val="0078423C"/>
    <w:rsid w:val="007873EF"/>
    <w:rsid w:val="00787D4A"/>
    <w:rsid w:val="007920D9"/>
    <w:rsid w:val="00792310"/>
    <w:rsid w:val="00792474"/>
    <w:rsid w:val="007935E1"/>
    <w:rsid w:val="00797074"/>
    <w:rsid w:val="00797104"/>
    <w:rsid w:val="007977AF"/>
    <w:rsid w:val="007A05AD"/>
    <w:rsid w:val="007A0E34"/>
    <w:rsid w:val="007A1B43"/>
    <w:rsid w:val="007A5141"/>
    <w:rsid w:val="007A576F"/>
    <w:rsid w:val="007A60B8"/>
    <w:rsid w:val="007A68D3"/>
    <w:rsid w:val="007A7497"/>
    <w:rsid w:val="007A7C44"/>
    <w:rsid w:val="007B230C"/>
    <w:rsid w:val="007B231B"/>
    <w:rsid w:val="007B2ADE"/>
    <w:rsid w:val="007B389A"/>
    <w:rsid w:val="007B55D1"/>
    <w:rsid w:val="007C00F7"/>
    <w:rsid w:val="007C1DEA"/>
    <w:rsid w:val="007C588A"/>
    <w:rsid w:val="007C5D74"/>
    <w:rsid w:val="007C6F35"/>
    <w:rsid w:val="007D0535"/>
    <w:rsid w:val="007D0D6F"/>
    <w:rsid w:val="007D34DD"/>
    <w:rsid w:val="007D475D"/>
    <w:rsid w:val="007D6A6B"/>
    <w:rsid w:val="007E2C23"/>
    <w:rsid w:val="007F1105"/>
    <w:rsid w:val="007F2D6C"/>
    <w:rsid w:val="007F43ED"/>
    <w:rsid w:val="007F4EE3"/>
    <w:rsid w:val="00802A09"/>
    <w:rsid w:val="00803064"/>
    <w:rsid w:val="00803B11"/>
    <w:rsid w:val="00807548"/>
    <w:rsid w:val="00807D34"/>
    <w:rsid w:val="008104F2"/>
    <w:rsid w:val="00814C04"/>
    <w:rsid w:val="00817357"/>
    <w:rsid w:val="00822428"/>
    <w:rsid w:val="00825DCE"/>
    <w:rsid w:val="00827AEF"/>
    <w:rsid w:val="008336F5"/>
    <w:rsid w:val="008337A4"/>
    <w:rsid w:val="00833C4B"/>
    <w:rsid w:val="0083522A"/>
    <w:rsid w:val="00836513"/>
    <w:rsid w:val="008369F1"/>
    <w:rsid w:val="0083729D"/>
    <w:rsid w:val="00841CAA"/>
    <w:rsid w:val="008425EF"/>
    <w:rsid w:val="00842BC3"/>
    <w:rsid w:val="008464F8"/>
    <w:rsid w:val="008506C3"/>
    <w:rsid w:val="00854644"/>
    <w:rsid w:val="00860896"/>
    <w:rsid w:val="00863B28"/>
    <w:rsid w:val="00863B54"/>
    <w:rsid w:val="0086490D"/>
    <w:rsid w:val="00865658"/>
    <w:rsid w:val="00867842"/>
    <w:rsid w:val="008721B5"/>
    <w:rsid w:val="00872857"/>
    <w:rsid w:val="008738EB"/>
    <w:rsid w:val="00874A79"/>
    <w:rsid w:val="00874D80"/>
    <w:rsid w:val="00875635"/>
    <w:rsid w:val="00876171"/>
    <w:rsid w:val="008814E4"/>
    <w:rsid w:val="008828AC"/>
    <w:rsid w:val="00885DEC"/>
    <w:rsid w:val="008876FA"/>
    <w:rsid w:val="00887F2E"/>
    <w:rsid w:val="008A0371"/>
    <w:rsid w:val="008A2383"/>
    <w:rsid w:val="008A4603"/>
    <w:rsid w:val="008A4ED9"/>
    <w:rsid w:val="008A6C5B"/>
    <w:rsid w:val="008A76B0"/>
    <w:rsid w:val="008B037F"/>
    <w:rsid w:val="008B2017"/>
    <w:rsid w:val="008B27AA"/>
    <w:rsid w:val="008B30F1"/>
    <w:rsid w:val="008B3659"/>
    <w:rsid w:val="008B4420"/>
    <w:rsid w:val="008B79B1"/>
    <w:rsid w:val="008C0D2A"/>
    <w:rsid w:val="008C10C5"/>
    <w:rsid w:val="008C2774"/>
    <w:rsid w:val="008C40D7"/>
    <w:rsid w:val="008C72D7"/>
    <w:rsid w:val="008C789B"/>
    <w:rsid w:val="008D108E"/>
    <w:rsid w:val="008D1C03"/>
    <w:rsid w:val="008D55A7"/>
    <w:rsid w:val="008E0106"/>
    <w:rsid w:val="008E169B"/>
    <w:rsid w:val="008E1998"/>
    <w:rsid w:val="008E3AFF"/>
    <w:rsid w:val="008E4137"/>
    <w:rsid w:val="008E6705"/>
    <w:rsid w:val="008E718F"/>
    <w:rsid w:val="008F1B09"/>
    <w:rsid w:val="008F464B"/>
    <w:rsid w:val="00902FC2"/>
    <w:rsid w:val="00906C29"/>
    <w:rsid w:val="0090778D"/>
    <w:rsid w:val="009151F7"/>
    <w:rsid w:val="00915905"/>
    <w:rsid w:val="00916756"/>
    <w:rsid w:val="0092047B"/>
    <w:rsid w:val="0092197E"/>
    <w:rsid w:val="00921BFD"/>
    <w:rsid w:val="00933C06"/>
    <w:rsid w:val="00935EF3"/>
    <w:rsid w:val="00936F19"/>
    <w:rsid w:val="00940878"/>
    <w:rsid w:val="00940C8B"/>
    <w:rsid w:val="0094205B"/>
    <w:rsid w:val="0094311D"/>
    <w:rsid w:val="00944E32"/>
    <w:rsid w:val="0094550C"/>
    <w:rsid w:val="00947F0F"/>
    <w:rsid w:val="0095114A"/>
    <w:rsid w:val="0095573D"/>
    <w:rsid w:val="0095659C"/>
    <w:rsid w:val="00961B81"/>
    <w:rsid w:val="00961DCF"/>
    <w:rsid w:val="0096215F"/>
    <w:rsid w:val="00963EAC"/>
    <w:rsid w:val="00965096"/>
    <w:rsid w:val="00965C9B"/>
    <w:rsid w:val="009739EB"/>
    <w:rsid w:val="009748AD"/>
    <w:rsid w:val="00977A15"/>
    <w:rsid w:val="009800E0"/>
    <w:rsid w:val="0098195E"/>
    <w:rsid w:val="00981A4C"/>
    <w:rsid w:val="00981C0B"/>
    <w:rsid w:val="00982A65"/>
    <w:rsid w:val="0098373F"/>
    <w:rsid w:val="00984AB7"/>
    <w:rsid w:val="00985C0E"/>
    <w:rsid w:val="00987799"/>
    <w:rsid w:val="00990489"/>
    <w:rsid w:val="00990D5B"/>
    <w:rsid w:val="00993E89"/>
    <w:rsid w:val="00994B88"/>
    <w:rsid w:val="009974EA"/>
    <w:rsid w:val="009A040B"/>
    <w:rsid w:val="009A12BF"/>
    <w:rsid w:val="009A1EE5"/>
    <w:rsid w:val="009A5E10"/>
    <w:rsid w:val="009A69DB"/>
    <w:rsid w:val="009B0730"/>
    <w:rsid w:val="009B59E5"/>
    <w:rsid w:val="009C04C3"/>
    <w:rsid w:val="009D0C07"/>
    <w:rsid w:val="009D1BBA"/>
    <w:rsid w:val="009D1CF9"/>
    <w:rsid w:val="009D45FD"/>
    <w:rsid w:val="009D6835"/>
    <w:rsid w:val="009E0817"/>
    <w:rsid w:val="009E7758"/>
    <w:rsid w:val="009F067C"/>
    <w:rsid w:val="009F3E16"/>
    <w:rsid w:val="009F704A"/>
    <w:rsid w:val="00A0106E"/>
    <w:rsid w:val="00A0382D"/>
    <w:rsid w:val="00A0751D"/>
    <w:rsid w:val="00A13179"/>
    <w:rsid w:val="00A1420E"/>
    <w:rsid w:val="00A2002F"/>
    <w:rsid w:val="00A20080"/>
    <w:rsid w:val="00A211E1"/>
    <w:rsid w:val="00A215ED"/>
    <w:rsid w:val="00A25744"/>
    <w:rsid w:val="00A306BC"/>
    <w:rsid w:val="00A32B3E"/>
    <w:rsid w:val="00A330C8"/>
    <w:rsid w:val="00A341BD"/>
    <w:rsid w:val="00A345CC"/>
    <w:rsid w:val="00A351CC"/>
    <w:rsid w:val="00A35564"/>
    <w:rsid w:val="00A4248C"/>
    <w:rsid w:val="00A42FC0"/>
    <w:rsid w:val="00A43522"/>
    <w:rsid w:val="00A43802"/>
    <w:rsid w:val="00A45313"/>
    <w:rsid w:val="00A4665D"/>
    <w:rsid w:val="00A46964"/>
    <w:rsid w:val="00A50642"/>
    <w:rsid w:val="00A51D1C"/>
    <w:rsid w:val="00A57895"/>
    <w:rsid w:val="00A61E6F"/>
    <w:rsid w:val="00A62C52"/>
    <w:rsid w:val="00A64D6B"/>
    <w:rsid w:val="00A65080"/>
    <w:rsid w:val="00A71726"/>
    <w:rsid w:val="00A71C49"/>
    <w:rsid w:val="00A72183"/>
    <w:rsid w:val="00A72B81"/>
    <w:rsid w:val="00A7336C"/>
    <w:rsid w:val="00A734A6"/>
    <w:rsid w:val="00A763BE"/>
    <w:rsid w:val="00A77D74"/>
    <w:rsid w:val="00A81796"/>
    <w:rsid w:val="00A839EF"/>
    <w:rsid w:val="00A851F4"/>
    <w:rsid w:val="00A874E8"/>
    <w:rsid w:val="00A87948"/>
    <w:rsid w:val="00A92802"/>
    <w:rsid w:val="00A93CA3"/>
    <w:rsid w:val="00A94855"/>
    <w:rsid w:val="00A956E7"/>
    <w:rsid w:val="00AA0A3A"/>
    <w:rsid w:val="00AA28E1"/>
    <w:rsid w:val="00AA6C8C"/>
    <w:rsid w:val="00AA7FEE"/>
    <w:rsid w:val="00AB11DD"/>
    <w:rsid w:val="00AB16D9"/>
    <w:rsid w:val="00AB3C7E"/>
    <w:rsid w:val="00AB3DE7"/>
    <w:rsid w:val="00AB5F17"/>
    <w:rsid w:val="00AB7991"/>
    <w:rsid w:val="00AB7C81"/>
    <w:rsid w:val="00AC2BE1"/>
    <w:rsid w:val="00AC2DBF"/>
    <w:rsid w:val="00AC4ABA"/>
    <w:rsid w:val="00AC5110"/>
    <w:rsid w:val="00AC51B1"/>
    <w:rsid w:val="00AC5F93"/>
    <w:rsid w:val="00AD2BE3"/>
    <w:rsid w:val="00AD7CD7"/>
    <w:rsid w:val="00AE0138"/>
    <w:rsid w:val="00AE03AE"/>
    <w:rsid w:val="00AE70A7"/>
    <w:rsid w:val="00AE784E"/>
    <w:rsid w:val="00AF4A0D"/>
    <w:rsid w:val="00AF62EE"/>
    <w:rsid w:val="00AF772D"/>
    <w:rsid w:val="00AF7939"/>
    <w:rsid w:val="00B018E2"/>
    <w:rsid w:val="00B01B4D"/>
    <w:rsid w:val="00B0355B"/>
    <w:rsid w:val="00B0624C"/>
    <w:rsid w:val="00B06810"/>
    <w:rsid w:val="00B0725E"/>
    <w:rsid w:val="00B1084E"/>
    <w:rsid w:val="00B14D78"/>
    <w:rsid w:val="00B14E67"/>
    <w:rsid w:val="00B17581"/>
    <w:rsid w:val="00B17AED"/>
    <w:rsid w:val="00B2167E"/>
    <w:rsid w:val="00B21ADE"/>
    <w:rsid w:val="00B24A8A"/>
    <w:rsid w:val="00B302E1"/>
    <w:rsid w:val="00B33726"/>
    <w:rsid w:val="00B34A39"/>
    <w:rsid w:val="00B34A49"/>
    <w:rsid w:val="00B40A67"/>
    <w:rsid w:val="00B40C5F"/>
    <w:rsid w:val="00B41E87"/>
    <w:rsid w:val="00B4260C"/>
    <w:rsid w:val="00B500D7"/>
    <w:rsid w:val="00B50348"/>
    <w:rsid w:val="00B51E9F"/>
    <w:rsid w:val="00B5379B"/>
    <w:rsid w:val="00B55E14"/>
    <w:rsid w:val="00B63C08"/>
    <w:rsid w:val="00B63CDF"/>
    <w:rsid w:val="00B66D03"/>
    <w:rsid w:val="00B675D6"/>
    <w:rsid w:val="00B727E6"/>
    <w:rsid w:val="00B727F6"/>
    <w:rsid w:val="00B73C35"/>
    <w:rsid w:val="00B8234F"/>
    <w:rsid w:val="00B83102"/>
    <w:rsid w:val="00B8360C"/>
    <w:rsid w:val="00B857A4"/>
    <w:rsid w:val="00B85BB0"/>
    <w:rsid w:val="00B86422"/>
    <w:rsid w:val="00B865A9"/>
    <w:rsid w:val="00B86606"/>
    <w:rsid w:val="00B86ED8"/>
    <w:rsid w:val="00B91743"/>
    <w:rsid w:val="00B937E0"/>
    <w:rsid w:val="00B95260"/>
    <w:rsid w:val="00B96312"/>
    <w:rsid w:val="00BA126F"/>
    <w:rsid w:val="00BA394F"/>
    <w:rsid w:val="00BA4316"/>
    <w:rsid w:val="00BA625D"/>
    <w:rsid w:val="00BA677C"/>
    <w:rsid w:val="00BA6C66"/>
    <w:rsid w:val="00BA73F1"/>
    <w:rsid w:val="00BA74EC"/>
    <w:rsid w:val="00BB274B"/>
    <w:rsid w:val="00BB3058"/>
    <w:rsid w:val="00BB3AC4"/>
    <w:rsid w:val="00BB4A77"/>
    <w:rsid w:val="00BB5BB7"/>
    <w:rsid w:val="00BB6560"/>
    <w:rsid w:val="00BB6899"/>
    <w:rsid w:val="00BC14F7"/>
    <w:rsid w:val="00BC1F4B"/>
    <w:rsid w:val="00BC2D7D"/>
    <w:rsid w:val="00BC43A7"/>
    <w:rsid w:val="00BC5057"/>
    <w:rsid w:val="00BC5AB4"/>
    <w:rsid w:val="00BC6487"/>
    <w:rsid w:val="00BD0E24"/>
    <w:rsid w:val="00BD4B0D"/>
    <w:rsid w:val="00BD5672"/>
    <w:rsid w:val="00BD7220"/>
    <w:rsid w:val="00BD7480"/>
    <w:rsid w:val="00BE0133"/>
    <w:rsid w:val="00BE117D"/>
    <w:rsid w:val="00BE280C"/>
    <w:rsid w:val="00BE3553"/>
    <w:rsid w:val="00BE6270"/>
    <w:rsid w:val="00BE6C29"/>
    <w:rsid w:val="00BE6F77"/>
    <w:rsid w:val="00BE799D"/>
    <w:rsid w:val="00BE7F44"/>
    <w:rsid w:val="00C00364"/>
    <w:rsid w:val="00C00561"/>
    <w:rsid w:val="00C027F3"/>
    <w:rsid w:val="00C0489D"/>
    <w:rsid w:val="00C064E3"/>
    <w:rsid w:val="00C104C2"/>
    <w:rsid w:val="00C16771"/>
    <w:rsid w:val="00C17B3E"/>
    <w:rsid w:val="00C270D3"/>
    <w:rsid w:val="00C272C6"/>
    <w:rsid w:val="00C31676"/>
    <w:rsid w:val="00C323C3"/>
    <w:rsid w:val="00C32822"/>
    <w:rsid w:val="00C3317D"/>
    <w:rsid w:val="00C3382F"/>
    <w:rsid w:val="00C35E6D"/>
    <w:rsid w:val="00C361E5"/>
    <w:rsid w:val="00C36237"/>
    <w:rsid w:val="00C4067B"/>
    <w:rsid w:val="00C4157D"/>
    <w:rsid w:val="00C42BC4"/>
    <w:rsid w:val="00C44992"/>
    <w:rsid w:val="00C4537A"/>
    <w:rsid w:val="00C46026"/>
    <w:rsid w:val="00C46F71"/>
    <w:rsid w:val="00C47A08"/>
    <w:rsid w:val="00C54652"/>
    <w:rsid w:val="00C5557D"/>
    <w:rsid w:val="00C62EC9"/>
    <w:rsid w:val="00C66EF4"/>
    <w:rsid w:val="00C67D78"/>
    <w:rsid w:val="00C71C6D"/>
    <w:rsid w:val="00C750D1"/>
    <w:rsid w:val="00C80285"/>
    <w:rsid w:val="00C81417"/>
    <w:rsid w:val="00C82233"/>
    <w:rsid w:val="00C82B1A"/>
    <w:rsid w:val="00C83072"/>
    <w:rsid w:val="00C86C19"/>
    <w:rsid w:val="00C91A68"/>
    <w:rsid w:val="00C92105"/>
    <w:rsid w:val="00C92470"/>
    <w:rsid w:val="00C94341"/>
    <w:rsid w:val="00C959BC"/>
    <w:rsid w:val="00C95AA5"/>
    <w:rsid w:val="00C97F0A"/>
    <w:rsid w:val="00CA142D"/>
    <w:rsid w:val="00CA2160"/>
    <w:rsid w:val="00CA26C2"/>
    <w:rsid w:val="00CA5D5D"/>
    <w:rsid w:val="00CB3BB3"/>
    <w:rsid w:val="00CB3DB2"/>
    <w:rsid w:val="00CB488B"/>
    <w:rsid w:val="00CB4C13"/>
    <w:rsid w:val="00CB5BD1"/>
    <w:rsid w:val="00CB5DE6"/>
    <w:rsid w:val="00CC06FF"/>
    <w:rsid w:val="00CC3128"/>
    <w:rsid w:val="00CC4A64"/>
    <w:rsid w:val="00CC6DDF"/>
    <w:rsid w:val="00CD03A5"/>
    <w:rsid w:val="00CD0CD6"/>
    <w:rsid w:val="00CD59B3"/>
    <w:rsid w:val="00CE1EC5"/>
    <w:rsid w:val="00CE1F66"/>
    <w:rsid w:val="00CE2890"/>
    <w:rsid w:val="00CE3F30"/>
    <w:rsid w:val="00CE4426"/>
    <w:rsid w:val="00CE5696"/>
    <w:rsid w:val="00CE57E9"/>
    <w:rsid w:val="00CE5D95"/>
    <w:rsid w:val="00CE69CB"/>
    <w:rsid w:val="00CE6C52"/>
    <w:rsid w:val="00CF0906"/>
    <w:rsid w:val="00CF2010"/>
    <w:rsid w:val="00CF22B7"/>
    <w:rsid w:val="00CF363B"/>
    <w:rsid w:val="00CF38A9"/>
    <w:rsid w:val="00CF6654"/>
    <w:rsid w:val="00CF7BCC"/>
    <w:rsid w:val="00D02376"/>
    <w:rsid w:val="00D02DB3"/>
    <w:rsid w:val="00D03EAA"/>
    <w:rsid w:val="00D213D9"/>
    <w:rsid w:val="00D272E5"/>
    <w:rsid w:val="00D27690"/>
    <w:rsid w:val="00D323CD"/>
    <w:rsid w:val="00D34723"/>
    <w:rsid w:val="00D34972"/>
    <w:rsid w:val="00D34EF6"/>
    <w:rsid w:val="00D40D3A"/>
    <w:rsid w:val="00D4185D"/>
    <w:rsid w:val="00D47BD0"/>
    <w:rsid w:val="00D50487"/>
    <w:rsid w:val="00D51A82"/>
    <w:rsid w:val="00D535D6"/>
    <w:rsid w:val="00D633D1"/>
    <w:rsid w:val="00D71FD5"/>
    <w:rsid w:val="00D73247"/>
    <w:rsid w:val="00D771D3"/>
    <w:rsid w:val="00D77E76"/>
    <w:rsid w:val="00D8048E"/>
    <w:rsid w:val="00D910F9"/>
    <w:rsid w:val="00D916EA"/>
    <w:rsid w:val="00D93516"/>
    <w:rsid w:val="00D94EA7"/>
    <w:rsid w:val="00D952B7"/>
    <w:rsid w:val="00D9555C"/>
    <w:rsid w:val="00D96AE5"/>
    <w:rsid w:val="00D97598"/>
    <w:rsid w:val="00DA443E"/>
    <w:rsid w:val="00DA5C67"/>
    <w:rsid w:val="00DA678F"/>
    <w:rsid w:val="00DA73CB"/>
    <w:rsid w:val="00DB3271"/>
    <w:rsid w:val="00DB3CE2"/>
    <w:rsid w:val="00DB5823"/>
    <w:rsid w:val="00DB5CB3"/>
    <w:rsid w:val="00DB738D"/>
    <w:rsid w:val="00DC3754"/>
    <w:rsid w:val="00DC6242"/>
    <w:rsid w:val="00DC6DDF"/>
    <w:rsid w:val="00DD156F"/>
    <w:rsid w:val="00DD3330"/>
    <w:rsid w:val="00DD5809"/>
    <w:rsid w:val="00DD648F"/>
    <w:rsid w:val="00DE0D18"/>
    <w:rsid w:val="00DE184A"/>
    <w:rsid w:val="00DE1B74"/>
    <w:rsid w:val="00DE1E07"/>
    <w:rsid w:val="00DE1E33"/>
    <w:rsid w:val="00DE453A"/>
    <w:rsid w:val="00DE772C"/>
    <w:rsid w:val="00DE7E9A"/>
    <w:rsid w:val="00DF08A8"/>
    <w:rsid w:val="00DF3D7A"/>
    <w:rsid w:val="00DF45D7"/>
    <w:rsid w:val="00DF745D"/>
    <w:rsid w:val="00E0200F"/>
    <w:rsid w:val="00E04468"/>
    <w:rsid w:val="00E10218"/>
    <w:rsid w:val="00E1042D"/>
    <w:rsid w:val="00E10644"/>
    <w:rsid w:val="00E11E97"/>
    <w:rsid w:val="00E130EB"/>
    <w:rsid w:val="00E13851"/>
    <w:rsid w:val="00E16F30"/>
    <w:rsid w:val="00E214C9"/>
    <w:rsid w:val="00E22E6B"/>
    <w:rsid w:val="00E2454F"/>
    <w:rsid w:val="00E2493E"/>
    <w:rsid w:val="00E27ECA"/>
    <w:rsid w:val="00E31226"/>
    <w:rsid w:val="00E3195E"/>
    <w:rsid w:val="00E31B64"/>
    <w:rsid w:val="00E35D50"/>
    <w:rsid w:val="00E4045B"/>
    <w:rsid w:val="00E416AB"/>
    <w:rsid w:val="00E41A77"/>
    <w:rsid w:val="00E44515"/>
    <w:rsid w:val="00E54532"/>
    <w:rsid w:val="00E60D35"/>
    <w:rsid w:val="00E61370"/>
    <w:rsid w:val="00E646F6"/>
    <w:rsid w:val="00E67503"/>
    <w:rsid w:val="00E70EC1"/>
    <w:rsid w:val="00E720E0"/>
    <w:rsid w:val="00E7468B"/>
    <w:rsid w:val="00E74A66"/>
    <w:rsid w:val="00E80F15"/>
    <w:rsid w:val="00E81174"/>
    <w:rsid w:val="00E826A2"/>
    <w:rsid w:val="00E8289B"/>
    <w:rsid w:val="00E84A23"/>
    <w:rsid w:val="00E84A86"/>
    <w:rsid w:val="00E85681"/>
    <w:rsid w:val="00E856F4"/>
    <w:rsid w:val="00E87DB1"/>
    <w:rsid w:val="00E87DF2"/>
    <w:rsid w:val="00E90033"/>
    <w:rsid w:val="00E91770"/>
    <w:rsid w:val="00E96AFA"/>
    <w:rsid w:val="00E975D4"/>
    <w:rsid w:val="00E97EE6"/>
    <w:rsid w:val="00EA1815"/>
    <w:rsid w:val="00EA1E40"/>
    <w:rsid w:val="00EA457D"/>
    <w:rsid w:val="00EA4A55"/>
    <w:rsid w:val="00EA55E4"/>
    <w:rsid w:val="00EA5E1F"/>
    <w:rsid w:val="00EA62FA"/>
    <w:rsid w:val="00EA751A"/>
    <w:rsid w:val="00EA76D2"/>
    <w:rsid w:val="00EB03BB"/>
    <w:rsid w:val="00EB0BC8"/>
    <w:rsid w:val="00EB3730"/>
    <w:rsid w:val="00EB3852"/>
    <w:rsid w:val="00EB6749"/>
    <w:rsid w:val="00EC1BBF"/>
    <w:rsid w:val="00EC2BBE"/>
    <w:rsid w:val="00EC47BC"/>
    <w:rsid w:val="00EC584D"/>
    <w:rsid w:val="00ED0818"/>
    <w:rsid w:val="00ED1C37"/>
    <w:rsid w:val="00ED2679"/>
    <w:rsid w:val="00ED560B"/>
    <w:rsid w:val="00ED5955"/>
    <w:rsid w:val="00ED7D68"/>
    <w:rsid w:val="00EE7145"/>
    <w:rsid w:val="00EF0F67"/>
    <w:rsid w:val="00EF157A"/>
    <w:rsid w:val="00EF34B1"/>
    <w:rsid w:val="00EF492C"/>
    <w:rsid w:val="00EF5846"/>
    <w:rsid w:val="00EF70B3"/>
    <w:rsid w:val="00F01E05"/>
    <w:rsid w:val="00F029B3"/>
    <w:rsid w:val="00F063D6"/>
    <w:rsid w:val="00F0754D"/>
    <w:rsid w:val="00F1007C"/>
    <w:rsid w:val="00F105F3"/>
    <w:rsid w:val="00F132B6"/>
    <w:rsid w:val="00F1371C"/>
    <w:rsid w:val="00F147F7"/>
    <w:rsid w:val="00F15A39"/>
    <w:rsid w:val="00F21F8E"/>
    <w:rsid w:val="00F2212A"/>
    <w:rsid w:val="00F305B9"/>
    <w:rsid w:val="00F33157"/>
    <w:rsid w:val="00F3419A"/>
    <w:rsid w:val="00F345BA"/>
    <w:rsid w:val="00F34611"/>
    <w:rsid w:val="00F3463A"/>
    <w:rsid w:val="00F35830"/>
    <w:rsid w:val="00F37680"/>
    <w:rsid w:val="00F425AC"/>
    <w:rsid w:val="00F42DDF"/>
    <w:rsid w:val="00F467B8"/>
    <w:rsid w:val="00F46F51"/>
    <w:rsid w:val="00F51E79"/>
    <w:rsid w:val="00F5215E"/>
    <w:rsid w:val="00F5447D"/>
    <w:rsid w:val="00F5720D"/>
    <w:rsid w:val="00F574B2"/>
    <w:rsid w:val="00F60399"/>
    <w:rsid w:val="00F62AD0"/>
    <w:rsid w:val="00F64675"/>
    <w:rsid w:val="00F6647B"/>
    <w:rsid w:val="00F66F4E"/>
    <w:rsid w:val="00F7150C"/>
    <w:rsid w:val="00F71EB2"/>
    <w:rsid w:val="00F72167"/>
    <w:rsid w:val="00F74DE2"/>
    <w:rsid w:val="00F75345"/>
    <w:rsid w:val="00F75B34"/>
    <w:rsid w:val="00F76E2E"/>
    <w:rsid w:val="00F81935"/>
    <w:rsid w:val="00F8250D"/>
    <w:rsid w:val="00F84D73"/>
    <w:rsid w:val="00F85A20"/>
    <w:rsid w:val="00F871C4"/>
    <w:rsid w:val="00F93BAC"/>
    <w:rsid w:val="00F97EF1"/>
    <w:rsid w:val="00FA1B5D"/>
    <w:rsid w:val="00FA2616"/>
    <w:rsid w:val="00FB025A"/>
    <w:rsid w:val="00FB060B"/>
    <w:rsid w:val="00FB1105"/>
    <w:rsid w:val="00FB2B64"/>
    <w:rsid w:val="00FB2B98"/>
    <w:rsid w:val="00FC2361"/>
    <w:rsid w:val="00FC4A5E"/>
    <w:rsid w:val="00FC4FDE"/>
    <w:rsid w:val="00FC5A90"/>
    <w:rsid w:val="00FD03A9"/>
    <w:rsid w:val="00FD0690"/>
    <w:rsid w:val="00FD0E0E"/>
    <w:rsid w:val="00FD1798"/>
    <w:rsid w:val="00FD4981"/>
    <w:rsid w:val="00FD7526"/>
    <w:rsid w:val="00FD75F2"/>
    <w:rsid w:val="00FE0198"/>
    <w:rsid w:val="00FE1431"/>
    <w:rsid w:val="00FE287A"/>
    <w:rsid w:val="00FE2A69"/>
    <w:rsid w:val="00FF1315"/>
    <w:rsid w:val="00FF29D6"/>
    <w:rsid w:val="00FF34E3"/>
    <w:rsid w:val="00FF36DC"/>
    <w:rsid w:val="00FF428E"/>
    <w:rsid w:val="00FF465A"/>
    <w:rsid w:val="00FF5F47"/>
    <w:rsid w:val="00FF73F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960DF9-3165-495B-8267-1E6BE9D5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0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2C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1B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B1A"/>
    <w:pPr>
      <w:ind w:left="720"/>
      <w:contextualSpacing/>
    </w:pPr>
  </w:style>
  <w:style w:type="character" w:styleId="FootnoteReference">
    <w:name w:val="footnote reference"/>
    <w:aliases w:val="16 Point,Superscript 6 Point,Superscript 6 Point + 11 pt"/>
    <w:basedOn w:val="DefaultParagraphFont"/>
    <w:unhideWhenUsed/>
    <w:rsid w:val="00BA126F"/>
    <w:rPr>
      <w:vertAlign w:val="superscript"/>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nhideWhenUsed/>
    <w:rsid w:val="00BA126F"/>
    <w:pPr>
      <w:spacing w:before="40" w:after="40" w:line="240" w:lineRule="auto"/>
    </w:pPr>
    <w:rPr>
      <w:rFonts w:eastAsia="Times New Roman"/>
      <w:sz w:val="18"/>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rsid w:val="00BA126F"/>
    <w:rPr>
      <w:rFonts w:eastAsia="Times New Roman"/>
      <w:sz w:val="18"/>
      <w:szCs w:val="20"/>
      <w:lang w:bidi="en-US"/>
    </w:rPr>
  </w:style>
  <w:style w:type="paragraph" w:customStyle="1" w:styleId="Heading31">
    <w:name w:val="Heading 31"/>
    <w:basedOn w:val="Normal"/>
    <w:next w:val="Normal"/>
    <w:uiPriority w:val="9"/>
    <w:unhideWhenUsed/>
    <w:qFormat/>
    <w:rsid w:val="007803B8"/>
    <w:pPr>
      <w:pBdr>
        <w:bottom w:val="single" w:sz="6" w:space="1" w:color="4F81BD"/>
      </w:pBdr>
      <w:spacing w:before="300" w:after="0"/>
      <w:outlineLvl w:val="4"/>
    </w:pPr>
    <w:rPr>
      <w:rFonts w:eastAsia="Times New Roman"/>
      <w:b/>
      <w:caps/>
      <w:spacing w:val="10"/>
    </w:rPr>
  </w:style>
  <w:style w:type="paragraph" w:styleId="BalloonText">
    <w:name w:val="Balloon Text"/>
    <w:basedOn w:val="Normal"/>
    <w:link w:val="BalloonTextChar"/>
    <w:uiPriority w:val="99"/>
    <w:semiHidden/>
    <w:unhideWhenUsed/>
    <w:rsid w:val="00A211E1"/>
    <w:pPr>
      <w:widowControl w:val="0"/>
      <w:spacing w:after="0" w:line="240" w:lineRule="auto"/>
      <w:jc w:val="both"/>
    </w:pPr>
    <w:rPr>
      <w:kern w:val="2"/>
      <w:sz w:val="18"/>
      <w:szCs w:val="18"/>
      <w:lang w:eastAsia="zh-CN"/>
    </w:rPr>
  </w:style>
  <w:style w:type="character" w:customStyle="1" w:styleId="BalloonTextChar">
    <w:name w:val="Balloon Text Char"/>
    <w:basedOn w:val="DefaultParagraphFont"/>
    <w:link w:val="BalloonText"/>
    <w:uiPriority w:val="99"/>
    <w:semiHidden/>
    <w:rsid w:val="00A211E1"/>
    <w:rPr>
      <w:rFonts w:eastAsiaTheme="minorEastAsia"/>
      <w:kern w:val="2"/>
      <w:sz w:val="18"/>
      <w:szCs w:val="18"/>
      <w:lang w:eastAsia="zh-CN"/>
    </w:rPr>
  </w:style>
  <w:style w:type="paragraph" w:styleId="Header">
    <w:name w:val="header"/>
    <w:basedOn w:val="Normal"/>
    <w:link w:val="HeaderChar"/>
    <w:uiPriority w:val="99"/>
    <w:unhideWhenUsed/>
    <w:rsid w:val="002E1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924"/>
    <w:rPr>
      <w:lang w:bidi="en-US"/>
    </w:rPr>
  </w:style>
  <w:style w:type="paragraph" w:styleId="Footer">
    <w:name w:val="footer"/>
    <w:basedOn w:val="Normal"/>
    <w:link w:val="FooterChar"/>
    <w:uiPriority w:val="99"/>
    <w:unhideWhenUsed/>
    <w:rsid w:val="002E1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924"/>
    <w:rPr>
      <w:lang w:bidi="en-US"/>
    </w:rPr>
  </w:style>
  <w:style w:type="paragraph" w:customStyle="1" w:styleId="a">
    <w:name w:val="内文"/>
    <w:basedOn w:val="Normal"/>
    <w:qFormat/>
    <w:rsid w:val="00633A29"/>
    <w:pPr>
      <w:widowControl w:val="0"/>
      <w:spacing w:beforeLines="50" w:after="0" w:line="400" w:lineRule="exact"/>
      <w:jc w:val="both"/>
    </w:pPr>
    <w:rPr>
      <w:rFonts w:ascii="Times New Roman" w:hAnsi="Times New Roman" w:cs="Times New Roman"/>
      <w:kern w:val="2"/>
      <w:sz w:val="24"/>
      <w:szCs w:val="28"/>
      <w:lang w:eastAsia="zh-CN"/>
    </w:rPr>
  </w:style>
  <w:style w:type="paragraph" w:customStyle="1" w:styleId="Default">
    <w:name w:val="Default"/>
    <w:rsid w:val="00CB3BB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FB1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B2CA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5B2C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5B2C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2CAE"/>
    <w:rPr>
      <w:rFonts w:asciiTheme="majorHAnsi" w:eastAsiaTheme="majorEastAsia" w:hAnsiTheme="majorHAnsi" w:cstheme="majorBidi"/>
      <w:color w:val="17365D" w:themeColor="text2" w:themeShade="BF"/>
      <w:spacing w:val="5"/>
      <w:kern w:val="28"/>
      <w:sz w:val="52"/>
      <w:szCs w:val="52"/>
    </w:rPr>
  </w:style>
  <w:style w:type="table" w:styleId="MediumShading1-Accent5">
    <w:name w:val="Medium Shading 1 Accent 5"/>
    <w:basedOn w:val="TableNormal"/>
    <w:uiPriority w:val="63"/>
    <w:rsid w:val="005B2CA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E826A2"/>
    <w:rPr>
      <w:sz w:val="16"/>
      <w:szCs w:val="16"/>
    </w:rPr>
  </w:style>
  <w:style w:type="paragraph" w:styleId="CommentText">
    <w:name w:val="annotation text"/>
    <w:basedOn w:val="Normal"/>
    <w:link w:val="CommentTextChar"/>
    <w:uiPriority w:val="99"/>
    <w:semiHidden/>
    <w:unhideWhenUsed/>
    <w:rsid w:val="00E826A2"/>
    <w:pPr>
      <w:spacing w:line="240" w:lineRule="auto"/>
    </w:pPr>
    <w:rPr>
      <w:sz w:val="20"/>
      <w:szCs w:val="20"/>
    </w:rPr>
  </w:style>
  <w:style w:type="character" w:customStyle="1" w:styleId="CommentTextChar">
    <w:name w:val="Comment Text Char"/>
    <w:basedOn w:val="DefaultParagraphFont"/>
    <w:link w:val="CommentText"/>
    <w:uiPriority w:val="99"/>
    <w:semiHidden/>
    <w:rsid w:val="00E826A2"/>
    <w:rPr>
      <w:sz w:val="20"/>
      <w:szCs w:val="20"/>
      <w:lang w:bidi="en-US"/>
    </w:rPr>
  </w:style>
  <w:style w:type="paragraph" w:styleId="CommentSubject">
    <w:name w:val="annotation subject"/>
    <w:basedOn w:val="CommentText"/>
    <w:next w:val="CommentText"/>
    <w:link w:val="CommentSubjectChar"/>
    <w:uiPriority w:val="99"/>
    <w:semiHidden/>
    <w:unhideWhenUsed/>
    <w:rsid w:val="00E826A2"/>
    <w:rPr>
      <w:b/>
      <w:bCs/>
    </w:rPr>
  </w:style>
  <w:style w:type="character" w:customStyle="1" w:styleId="CommentSubjectChar">
    <w:name w:val="Comment Subject Char"/>
    <w:basedOn w:val="CommentTextChar"/>
    <w:link w:val="CommentSubject"/>
    <w:uiPriority w:val="99"/>
    <w:semiHidden/>
    <w:rsid w:val="00E826A2"/>
    <w:rPr>
      <w:b/>
      <w:bCs/>
      <w:sz w:val="20"/>
      <w:szCs w:val="20"/>
      <w:lang w:bidi="en-US"/>
    </w:rPr>
  </w:style>
  <w:style w:type="table" w:styleId="LightGrid-Accent5">
    <w:name w:val="Light Grid Accent 5"/>
    <w:basedOn w:val="TableNormal"/>
    <w:uiPriority w:val="62"/>
    <w:rsid w:val="00DC375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BB3058"/>
    <w:rPr>
      <w:rFonts w:asciiTheme="majorHAnsi" w:eastAsiaTheme="majorEastAsia" w:hAnsiTheme="majorHAnsi" w:cstheme="majorBidi"/>
      <w:b/>
      <w:bCs/>
      <w:color w:val="365F91" w:themeColor="accent1" w:themeShade="BF"/>
      <w:sz w:val="28"/>
      <w:szCs w:val="28"/>
      <w:lang w:bidi="en-US"/>
    </w:rPr>
  </w:style>
  <w:style w:type="paragraph" w:styleId="TOCHeading">
    <w:name w:val="TOC Heading"/>
    <w:basedOn w:val="Heading1"/>
    <w:next w:val="Normal"/>
    <w:uiPriority w:val="39"/>
    <w:unhideWhenUsed/>
    <w:qFormat/>
    <w:rsid w:val="00C80285"/>
    <w:pPr>
      <w:outlineLvl w:val="9"/>
    </w:pPr>
  </w:style>
  <w:style w:type="paragraph" w:styleId="TOC2">
    <w:name w:val="toc 2"/>
    <w:basedOn w:val="Normal"/>
    <w:next w:val="Normal"/>
    <w:autoRedefine/>
    <w:uiPriority w:val="39"/>
    <w:unhideWhenUsed/>
    <w:qFormat/>
    <w:rsid w:val="00C80285"/>
    <w:pPr>
      <w:spacing w:after="100"/>
      <w:ind w:left="220"/>
    </w:pPr>
  </w:style>
  <w:style w:type="paragraph" w:styleId="TOC1">
    <w:name w:val="toc 1"/>
    <w:basedOn w:val="Normal"/>
    <w:next w:val="Normal"/>
    <w:autoRedefine/>
    <w:uiPriority w:val="39"/>
    <w:unhideWhenUsed/>
    <w:qFormat/>
    <w:rsid w:val="00C80285"/>
    <w:pPr>
      <w:spacing w:after="100"/>
    </w:pPr>
  </w:style>
  <w:style w:type="paragraph" w:styleId="TOC3">
    <w:name w:val="toc 3"/>
    <w:basedOn w:val="Normal"/>
    <w:next w:val="Normal"/>
    <w:autoRedefine/>
    <w:uiPriority w:val="39"/>
    <w:unhideWhenUsed/>
    <w:qFormat/>
    <w:rsid w:val="00C80285"/>
    <w:pPr>
      <w:spacing w:after="100"/>
      <w:ind w:left="440"/>
    </w:pPr>
  </w:style>
  <w:style w:type="character" w:styleId="Hyperlink">
    <w:name w:val="Hyperlink"/>
    <w:basedOn w:val="DefaultParagraphFont"/>
    <w:uiPriority w:val="99"/>
    <w:unhideWhenUsed/>
    <w:rsid w:val="00C80285"/>
    <w:rPr>
      <w:color w:val="0000FF" w:themeColor="hyperlink"/>
      <w:u w:val="single"/>
    </w:rPr>
  </w:style>
  <w:style w:type="paragraph" w:styleId="Caption">
    <w:name w:val="caption"/>
    <w:basedOn w:val="Normal"/>
    <w:next w:val="Normal"/>
    <w:uiPriority w:val="35"/>
    <w:unhideWhenUsed/>
    <w:qFormat/>
    <w:rsid w:val="007C1DEA"/>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B01B4D"/>
    <w:rPr>
      <w:rFonts w:asciiTheme="majorHAnsi" w:eastAsiaTheme="majorEastAsia" w:hAnsiTheme="majorHAnsi" w:cstheme="majorBidi"/>
      <w:b/>
      <w:bCs/>
      <w:color w:val="4F81BD" w:themeColor="accent1"/>
      <w:lang w:bidi="en-US"/>
    </w:rPr>
  </w:style>
  <w:style w:type="paragraph" w:styleId="TableofFigures">
    <w:name w:val="table of figures"/>
    <w:basedOn w:val="Normal"/>
    <w:next w:val="Normal"/>
    <w:uiPriority w:val="99"/>
    <w:unhideWhenUsed/>
    <w:rsid w:val="001B0714"/>
    <w:pPr>
      <w:spacing w:after="0"/>
    </w:pPr>
  </w:style>
  <w:style w:type="paragraph" w:customStyle="1" w:styleId="Paragraph">
    <w:name w:val="Paragraph"/>
    <w:basedOn w:val="Normal"/>
    <w:link w:val="ParagraphChar"/>
    <w:rsid w:val="00807D34"/>
    <w:pPr>
      <w:numPr>
        <w:numId w:val="24"/>
      </w:numPr>
      <w:spacing w:after="240" w:line="240" w:lineRule="auto"/>
      <w:ind w:right="72"/>
      <w:jc w:val="both"/>
    </w:pPr>
    <w:rPr>
      <w:rFonts w:ascii="Times New Roman" w:eastAsia="宋体" w:hAnsi="Times New Roman" w:cs="Angsana New"/>
      <w:sz w:val="23"/>
      <w:szCs w:val="23"/>
    </w:rPr>
  </w:style>
  <w:style w:type="character" w:customStyle="1" w:styleId="ParagraphChar">
    <w:name w:val="Paragraph Char"/>
    <w:link w:val="Paragraph"/>
    <w:rsid w:val="00807D34"/>
    <w:rPr>
      <w:rFonts w:ascii="Times New Roman" w:eastAsia="宋体" w:hAnsi="Times New Roman" w:cs="Angsana New"/>
      <w:sz w:val="23"/>
      <w:szCs w:val="23"/>
    </w:rPr>
  </w:style>
  <w:style w:type="table" w:customStyle="1" w:styleId="LightGrid-Accent11">
    <w:name w:val="Light Grid - Accent 11"/>
    <w:basedOn w:val="TableNormal"/>
    <w:uiPriority w:val="62"/>
    <w:rsid w:val="00BD748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5798">
      <w:bodyDiv w:val="1"/>
      <w:marLeft w:val="0"/>
      <w:marRight w:val="0"/>
      <w:marTop w:val="0"/>
      <w:marBottom w:val="0"/>
      <w:divBdr>
        <w:top w:val="none" w:sz="0" w:space="0" w:color="auto"/>
        <w:left w:val="none" w:sz="0" w:space="0" w:color="auto"/>
        <w:bottom w:val="none" w:sz="0" w:space="0" w:color="auto"/>
        <w:right w:val="none" w:sz="0" w:space="0" w:color="auto"/>
      </w:divBdr>
      <w:divsChild>
        <w:div w:id="873157068">
          <w:marLeft w:val="1008"/>
          <w:marRight w:val="0"/>
          <w:marTop w:val="115"/>
          <w:marBottom w:val="0"/>
          <w:divBdr>
            <w:top w:val="none" w:sz="0" w:space="0" w:color="auto"/>
            <w:left w:val="none" w:sz="0" w:space="0" w:color="auto"/>
            <w:bottom w:val="none" w:sz="0" w:space="0" w:color="auto"/>
            <w:right w:val="none" w:sz="0" w:space="0" w:color="auto"/>
          </w:divBdr>
        </w:div>
        <w:div w:id="2141149790">
          <w:marLeft w:val="1008"/>
          <w:marRight w:val="0"/>
          <w:marTop w:val="115"/>
          <w:marBottom w:val="0"/>
          <w:divBdr>
            <w:top w:val="none" w:sz="0" w:space="0" w:color="auto"/>
            <w:left w:val="none" w:sz="0" w:space="0" w:color="auto"/>
            <w:bottom w:val="none" w:sz="0" w:space="0" w:color="auto"/>
            <w:right w:val="none" w:sz="0" w:space="0" w:color="auto"/>
          </w:divBdr>
        </w:div>
        <w:div w:id="894317098">
          <w:marLeft w:val="1008"/>
          <w:marRight w:val="0"/>
          <w:marTop w:val="115"/>
          <w:marBottom w:val="0"/>
          <w:divBdr>
            <w:top w:val="none" w:sz="0" w:space="0" w:color="auto"/>
            <w:left w:val="none" w:sz="0" w:space="0" w:color="auto"/>
            <w:bottom w:val="none" w:sz="0" w:space="0" w:color="auto"/>
            <w:right w:val="none" w:sz="0" w:space="0" w:color="auto"/>
          </w:divBdr>
        </w:div>
      </w:divsChild>
    </w:div>
    <w:div w:id="240649772">
      <w:bodyDiv w:val="1"/>
      <w:marLeft w:val="0"/>
      <w:marRight w:val="0"/>
      <w:marTop w:val="0"/>
      <w:marBottom w:val="0"/>
      <w:divBdr>
        <w:top w:val="none" w:sz="0" w:space="0" w:color="auto"/>
        <w:left w:val="none" w:sz="0" w:space="0" w:color="auto"/>
        <w:bottom w:val="none" w:sz="0" w:space="0" w:color="auto"/>
        <w:right w:val="none" w:sz="0" w:space="0" w:color="auto"/>
      </w:divBdr>
    </w:div>
    <w:div w:id="244189014">
      <w:bodyDiv w:val="1"/>
      <w:marLeft w:val="0"/>
      <w:marRight w:val="0"/>
      <w:marTop w:val="0"/>
      <w:marBottom w:val="0"/>
      <w:divBdr>
        <w:top w:val="none" w:sz="0" w:space="0" w:color="auto"/>
        <w:left w:val="none" w:sz="0" w:space="0" w:color="auto"/>
        <w:bottom w:val="none" w:sz="0" w:space="0" w:color="auto"/>
        <w:right w:val="none" w:sz="0" w:space="0" w:color="auto"/>
      </w:divBdr>
    </w:div>
    <w:div w:id="321934104">
      <w:bodyDiv w:val="1"/>
      <w:marLeft w:val="0"/>
      <w:marRight w:val="0"/>
      <w:marTop w:val="0"/>
      <w:marBottom w:val="0"/>
      <w:divBdr>
        <w:top w:val="none" w:sz="0" w:space="0" w:color="auto"/>
        <w:left w:val="none" w:sz="0" w:space="0" w:color="auto"/>
        <w:bottom w:val="none" w:sz="0" w:space="0" w:color="auto"/>
        <w:right w:val="none" w:sz="0" w:space="0" w:color="auto"/>
      </w:divBdr>
      <w:divsChild>
        <w:div w:id="1031565462">
          <w:marLeft w:val="1008"/>
          <w:marRight w:val="0"/>
          <w:marTop w:val="115"/>
          <w:marBottom w:val="0"/>
          <w:divBdr>
            <w:top w:val="none" w:sz="0" w:space="0" w:color="auto"/>
            <w:left w:val="none" w:sz="0" w:space="0" w:color="auto"/>
            <w:bottom w:val="none" w:sz="0" w:space="0" w:color="auto"/>
            <w:right w:val="none" w:sz="0" w:space="0" w:color="auto"/>
          </w:divBdr>
        </w:div>
        <w:div w:id="1055666515">
          <w:marLeft w:val="1440"/>
          <w:marRight w:val="0"/>
          <w:marTop w:val="101"/>
          <w:marBottom w:val="0"/>
          <w:divBdr>
            <w:top w:val="none" w:sz="0" w:space="0" w:color="auto"/>
            <w:left w:val="none" w:sz="0" w:space="0" w:color="auto"/>
            <w:bottom w:val="none" w:sz="0" w:space="0" w:color="auto"/>
            <w:right w:val="none" w:sz="0" w:space="0" w:color="auto"/>
          </w:divBdr>
        </w:div>
        <w:div w:id="926767886">
          <w:marLeft w:val="1440"/>
          <w:marRight w:val="0"/>
          <w:marTop w:val="101"/>
          <w:marBottom w:val="0"/>
          <w:divBdr>
            <w:top w:val="none" w:sz="0" w:space="0" w:color="auto"/>
            <w:left w:val="none" w:sz="0" w:space="0" w:color="auto"/>
            <w:bottom w:val="none" w:sz="0" w:space="0" w:color="auto"/>
            <w:right w:val="none" w:sz="0" w:space="0" w:color="auto"/>
          </w:divBdr>
        </w:div>
        <w:div w:id="1913930165">
          <w:marLeft w:val="1440"/>
          <w:marRight w:val="0"/>
          <w:marTop w:val="101"/>
          <w:marBottom w:val="0"/>
          <w:divBdr>
            <w:top w:val="none" w:sz="0" w:space="0" w:color="auto"/>
            <w:left w:val="none" w:sz="0" w:space="0" w:color="auto"/>
            <w:bottom w:val="none" w:sz="0" w:space="0" w:color="auto"/>
            <w:right w:val="none" w:sz="0" w:space="0" w:color="auto"/>
          </w:divBdr>
        </w:div>
        <w:div w:id="427316863">
          <w:marLeft w:val="1440"/>
          <w:marRight w:val="0"/>
          <w:marTop w:val="101"/>
          <w:marBottom w:val="0"/>
          <w:divBdr>
            <w:top w:val="none" w:sz="0" w:space="0" w:color="auto"/>
            <w:left w:val="none" w:sz="0" w:space="0" w:color="auto"/>
            <w:bottom w:val="none" w:sz="0" w:space="0" w:color="auto"/>
            <w:right w:val="none" w:sz="0" w:space="0" w:color="auto"/>
          </w:divBdr>
        </w:div>
        <w:div w:id="143786233">
          <w:marLeft w:val="1440"/>
          <w:marRight w:val="0"/>
          <w:marTop w:val="101"/>
          <w:marBottom w:val="0"/>
          <w:divBdr>
            <w:top w:val="none" w:sz="0" w:space="0" w:color="auto"/>
            <w:left w:val="none" w:sz="0" w:space="0" w:color="auto"/>
            <w:bottom w:val="none" w:sz="0" w:space="0" w:color="auto"/>
            <w:right w:val="none" w:sz="0" w:space="0" w:color="auto"/>
          </w:divBdr>
        </w:div>
        <w:div w:id="1092437113">
          <w:marLeft w:val="1440"/>
          <w:marRight w:val="0"/>
          <w:marTop w:val="101"/>
          <w:marBottom w:val="0"/>
          <w:divBdr>
            <w:top w:val="none" w:sz="0" w:space="0" w:color="auto"/>
            <w:left w:val="none" w:sz="0" w:space="0" w:color="auto"/>
            <w:bottom w:val="none" w:sz="0" w:space="0" w:color="auto"/>
            <w:right w:val="none" w:sz="0" w:space="0" w:color="auto"/>
          </w:divBdr>
        </w:div>
        <w:div w:id="1215890643">
          <w:marLeft w:val="1440"/>
          <w:marRight w:val="0"/>
          <w:marTop w:val="101"/>
          <w:marBottom w:val="0"/>
          <w:divBdr>
            <w:top w:val="none" w:sz="0" w:space="0" w:color="auto"/>
            <w:left w:val="none" w:sz="0" w:space="0" w:color="auto"/>
            <w:bottom w:val="none" w:sz="0" w:space="0" w:color="auto"/>
            <w:right w:val="none" w:sz="0" w:space="0" w:color="auto"/>
          </w:divBdr>
        </w:div>
      </w:divsChild>
    </w:div>
    <w:div w:id="555626797">
      <w:bodyDiv w:val="1"/>
      <w:marLeft w:val="0"/>
      <w:marRight w:val="0"/>
      <w:marTop w:val="0"/>
      <w:marBottom w:val="0"/>
      <w:divBdr>
        <w:top w:val="none" w:sz="0" w:space="0" w:color="auto"/>
        <w:left w:val="none" w:sz="0" w:space="0" w:color="auto"/>
        <w:bottom w:val="none" w:sz="0" w:space="0" w:color="auto"/>
        <w:right w:val="none" w:sz="0" w:space="0" w:color="auto"/>
      </w:divBdr>
      <w:divsChild>
        <w:div w:id="47337636">
          <w:marLeft w:val="432"/>
          <w:marRight w:val="0"/>
          <w:marTop w:val="115"/>
          <w:marBottom w:val="0"/>
          <w:divBdr>
            <w:top w:val="none" w:sz="0" w:space="0" w:color="auto"/>
            <w:left w:val="none" w:sz="0" w:space="0" w:color="auto"/>
            <w:bottom w:val="none" w:sz="0" w:space="0" w:color="auto"/>
            <w:right w:val="none" w:sz="0" w:space="0" w:color="auto"/>
          </w:divBdr>
        </w:div>
        <w:div w:id="1447456876">
          <w:marLeft w:val="432"/>
          <w:marRight w:val="0"/>
          <w:marTop w:val="115"/>
          <w:marBottom w:val="0"/>
          <w:divBdr>
            <w:top w:val="none" w:sz="0" w:space="0" w:color="auto"/>
            <w:left w:val="none" w:sz="0" w:space="0" w:color="auto"/>
            <w:bottom w:val="none" w:sz="0" w:space="0" w:color="auto"/>
            <w:right w:val="none" w:sz="0" w:space="0" w:color="auto"/>
          </w:divBdr>
        </w:div>
        <w:div w:id="806243047">
          <w:marLeft w:val="432"/>
          <w:marRight w:val="0"/>
          <w:marTop w:val="115"/>
          <w:marBottom w:val="0"/>
          <w:divBdr>
            <w:top w:val="none" w:sz="0" w:space="0" w:color="auto"/>
            <w:left w:val="none" w:sz="0" w:space="0" w:color="auto"/>
            <w:bottom w:val="none" w:sz="0" w:space="0" w:color="auto"/>
            <w:right w:val="none" w:sz="0" w:space="0" w:color="auto"/>
          </w:divBdr>
        </w:div>
      </w:divsChild>
    </w:div>
    <w:div w:id="568275048">
      <w:bodyDiv w:val="1"/>
      <w:marLeft w:val="0"/>
      <w:marRight w:val="0"/>
      <w:marTop w:val="0"/>
      <w:marBottom w:val="0"/>
      <w:divBdr>
        <w:top w:val="none" w:sz="0" w:space="0" w:color="auto"/>
        <w:left w:val="none" w:sz="0" w:space="0" w:color="auto"/>
        <w:bottom w:val="none" w:sz="0" w:space="0" w:color="auto"/>
        <w:right w:val="none" w:sz="0" w:space="0" w:color="auto"/>
      </w:divBdr>
      <w:divsChild>
        <w:div w:id="1657420927">
          <w:marLeft w:val="1008"/>
          <w:marRight w:val="0"/>
          <w:marTop w:val="96"/>
          <w:marBottom w:val="0"/>
          <w:divBdr>
            <w:top w:val="none" w:sz="0" w:space="0" w:color="auto"/>
            <w:left w:val="none" w:sz="0" w:space="0" w:color="auto"/>
            <w:bottom w:val="none" w:sz="0" w:space="0" w:color="auto"/>
            <w:right w:val="none" w:sz="0" w:space="0" w:color="auto"/>
          </w:divBdr>
        </w:div>
        <w:div w:id="1000890697">
          <w:marLeft w:val="1008"/>
          <w:marRight w:val="0"/>
          <w:marTop w:val="96"/>
          <w:marBottom w:val="0"/>
          <w:divBdr>
            <w:top w:val="none" w:sz="0" w:space="0" w:color="auto"/>
            <w:left w:val="none" w:sz="0" w:space="0" w:color="auto"/>
            <w:bottom w:val="none" w:sz="0" w:space="0" w:color="auto"/>
            <w:right w:val="none" w:sz="0" w:space="0" w:color="auto"/>
          </w:divBdr>
        </w:div>
        <w:div w:id="154492298">
          <w:marLeft w:val="1008"/>
          <w:marRight w:val="0"/>
          <w:marTop w:val="96"/>
          <w:marBottom w:val="0"/>
          <w:divBdr>
            <w:top w:val="none" w:sz="0" w:space="0" w:color="auto"/>
            <w:left w:val="none" w:sz="0" w:space="0" w:color="auto"/>
            <w:bottom w:val="none" w:sz="0" w:space="0" w:color="auto"/>
            <w:right w:val="none" w:sz="0" w:space="0" w:color="auto"/>
          </w:divBdr>
        </w:div>
        <w:div w:id="951590788">
          <w:marLeft w:val="1008"/>
          <w:marRight w:val="0"/>
          <w:marTop w:val="96"/>
          <w:marBottom w:val="0"/>
          <w:divBdr>
            <w:top w:val="none" w:sz="0" w:space="0" w:color="auto"/>
            <w:left w:val="none" w:sz="0" w:space="0" w:color="auto"/>
            <w:bottom w:val="none" w:sz="0" w:space="0" w:color="auto"/>
            <w:right w:val="none" w:sz="0" w:space="0" w:color="auto"/>
          </w:divBdr>
        </w:div>
        <w:div w:id="831216876">
          <w:marLeft w:val="1008"/>
          <w:marRight w:val="0"/>
          <w:marTop w:val="96"/>
          <w:marBottom w:val="0"/>
          <w:divBdr>
            <w:top w:val="none" w:sz="0" w:space="0" w:color="auto"/>
            <w:left w:val="none" w:sz="0" w:space="0" w:color="auto"/>
            <w:bottom w:val="none" w:sz="0" w:space="0" w:color="auto"/>
            <w:right w:val="none" w:sz="0" w:space="0" w:color="auto"/>
          </w:divBdr>
        </w:div>
        <w:div w:id="2050765760">
          <w:marLeft w:val="1008"/>
          <w:marRight w:val="0"/>
          <w:marTop w:val="96"/>
          <w:marBottom w:val="0"/>
          <w:divBdr>
            <w:top w:val="none" w:sz="0" w:space="0" w:color="auto"/>
            <w:left w:val="none" w:sz="0" w:space="0" w:color="auto"/>
            <w:bottom w:val="none" w:sz="0" w:space="0" w:color="auto"/>
            <w:right w:val="none" w:sz="0" w:space="0" w:color="auto"/>
          </w:divBdr>
        </w:div>
        <w:div w:id="1424836719">
          <w:marLeft w:val="1008"/>
          <w:marRight w:val="0"/>
          <w:marTop w:val="96"/>
          <w:marBottom w:val="0"/>
          <w:divBdr>
            <w:top w:val="none" w:sz="0" w:space="0" w:color="auto"/>
            <w:left w:val="none" w:sz="0" w:space="0" w:color="auto"/>
            <w:bottom w:val="none" w:sz="0" w:space="0" w:color="auto"/>
            <w:right w:val="none" w:sz="0" w:space="0" w:color="auto"/>
          </w:divBdr>
        </w:div>
        <w:div w:id="167444552">
          <w:marLeft w:val="1008"/>
          <w:marRight w:val="0"/>
          <w:marTop w:val="96"/>
          <w:marBottom w:val="0"/>
          <w:divBdr>
            <w:top w:val="none" w:sz="0" w:space="0" w:color="auto"/>
            <w:left w:val="none" w:sz="0" w:space="0" w:color="auto"/>
            <w:bottom w:val="none" w:sz="0" w:space="0" w:color="auto"/>
            <w:right w:val="none" w:sz="0" w:space="0" w:color="auto"/>
          </w:divBdr>
        </w:div>
        <w:div w:id="285087596">
          <w:marLeft w:val="1008"/>
          <w:marRight w:val="0"/>
          <w:marTop w:val="96"/>
          <w:marBottom w:val="0"/>
          <w:divBdr>
            <w:top w:val="none" w:sz="0" w:space="0" w:color="auto"/>
            <w:left w:val="none" w:sz="0" w:space="0" w:color="auto"/>
            <w:bottom w:val="none" w:sz="0" w:space="0" w:color="auto"/>
            <w:right w:val="none" w:sz="0" w:space="0" w:color="auto"/>
          </w:divBdr>
        </w:div>
      </w:divsChild>
    </w:div>
    <w:div w:id="629092292">
      <w:bodyDiv w:val="1"/>
      <w:marLeft w:val="0"/>
      <w:marRight w:val="0"/>
      <w:marTop w:val="0"/>
      <w:marBottom w:val="0"/>
      <w:divBdr>
        <w:top w:val="none" w:sz="0" w:space="0" w:color="auto"/>
        <w:left w:val="none" w:sz="0" w:space="0" w:color="auto"/>
        <w:bottom w:val="none" w:sz="0" w:space="0" w:color="auto"/>
        <w:right w:val="none" w:sz="0" w:space="0" w:color="auto"/>
      </w:divBdr>
      <w:divsChild>
        <w:div w:id="1655186187">
          <w:marLeft w:val="432"/>
          <w:marRight w:val="0"/>
          <w:marTop w:val="125"/>
          <w:marBottom w:val="0"/>
          <w:divBdr>
            <w:top w:val="none" w:sz="0" w:space="0" w:color="auto"/>
            <w:left w:val="none" w:sz="0" w:space="0" w:color="auto"/>
            <w:bottom w:val="none" w:sz="0" w:space="0" w:color="auto"/>
            <w:right w:val="none" w:sz="0" w:space="0" w:color="auto"/>
          </w:divBdr>
        </w:div>
        <w:div w:id="1133520703">
          <w:marLeft w:val="432"/>
          <w:marRight w:val="0"/>
          <w:marTop w:val="125"/>
          <w:marBottom w:val="0"/>
          <w:divBdr>
            <w:top w:val="none" w:sz="0" w:space="0" w:color="auto"/>
            <w:left w:val="none" w:sz="0" w:space="0" w:color="auto"/>
            <w:bottom w:val="none" w:sz="0" w:space="0" w:color="auto"/>
            <w:right w:val="none" w:sz="0" w:space="0" w:color="auto"/>
          </w:divBdr>
        </w:div>
      </w:divsChild>
    </w:div>
    <w:div w:id="864059325">
      <w:bodyDiv w:val="1"/>
      <w:marLeft w:val="0"/>
      <w:marRight w:val="0"/>
      <w:marTop w:val="0"/>
      <w:marBottom w:val="0"/>
      <w:divBdr>
        <w:top w:val="none" w:sz="0" w:space="0" w:color="auto"/>
        <w:left w:val="none" w:sz="0" w:space="0" w:color="auto"/>
        <w:bottom w:val="none" w:sz="0" w:space="0" w:color="auto"/>
        <w:right w:val="none" w:sz="0" w:space="0" w:color="auto"/>
      </w:divBdr>
    </w:div>
    <w:div w:id="913589680">
      <w:bodyDiv w:val="1"/>
      <w:marLeft w:val="0"/>
      <w:marRight w:val="0"/>
      <w:marTop w:val="0"/>
      <w:marBottom w:val="0"/>
      <w:divBdr>
        <w:top w:val="none" w:sz="0" w:space="0" w:color="auto"/>
        <w:left w:val="none" w:sz="0" w:space="0" w:color="auto"/>
        <w:bottom w:val="none" w:sz="0" w:space="0" w:color="auto"/>
        <w:right w:val="none" w:sz="0" w:space="0" w:color="auto"/>
      </w:divBdr>
      <w:divsChild>
        <w:div w:id="1140537529">
          <w:marLeft w:val="432"/>
          <w:marRight w:val="0"/>
          <w:marTop w:val="96"/>
          <w:marBottom w:val="0"/>
          <w:divBdr>
            <w:top w:val="none" w:sz="0" w:space="0" w:color="auto"/>
            <w:left w:val="none" w:sz="0" w:space="0" w:color="auto"/>
            <w:bottom w:val="none" w:sz="0" w:space="0" w:color="auto"/>
            <w:right w:val="none" w:sz="0" w:space="0" w:color="auto"/>
          </w:divBdr>
        </w:div>
      </w:divsChild>
    </w:div>
    <w:div w:id="1136292327">
      <w:bodyDiv w:val="1"/>
      <w:marLeft w:val="0"/>
      <w:marRight w:val="0"/>
      <w:marTop w:val="0"/>
      <w:marBottom w:val="0"/>
      <w:divBdr>
        <w:top w:val="none" w:sz="0" w:space="0" w:color="auto"/>
        <w:left w:val="none" w:sz="0" w:space="0" w:color="auto"/>
        <w:bottom w:val="none" w:sz="0" w:space="0" w:color="auto"/>
        <w:right w:val="none" w:sz="0" w:space="0" w:color="auto"/>
      </w:divBdr>
      <w:divsChild>
        <w:div w:id="1990933875">
          <w:marLeft w:val="1008"/>
          <w:marRight w:val="0"/>
          <w:marTop w:val="115"/>
          <w:marBottom w:val="0"/>
          <w:divBdr>
            <w:top w:val="none" w:sz="0" w:space="0" w:color="auto"/>
            <w:left w:val="none" w:sz="0" w:space="0" w:color="auto"/>
            <w:bottom w:val="none" w:sz="0" w:space="0" w:color="auto"/>
            <w:right w:val="none" w:sz="0" w:space="0" w:color="auto"/>
          </w:divBdr>
        </w:div>
        <w:div w:id="1480727600">
          <w:marLeft w:val="1008"/>
          <w:marRight w:val="0"/>
          <w:marTop w:val="115"/>
          <w:marBottom w:val="0"/>
          <w:divBdr>
            <w:top w:val="none" w:sz="0" w:space="0" w:color="auto"/>
            <w:left w:val="none" w:sz="0" w:space="0" w:color="auto"/>
            <w:bottom w:val="none" w:sz="0" w:space="0" w:color="auto"/>
            <w:right w:val="none" w:sz="0" w:space="0" w:color="auto"/>
          </w:divBdr>
        </w:div>
        <w:div w:id="1207597466">
          <w:marLeft w:val="1008"/>
          <w:marRight w:val="0"/>
          <w:marTop w:val="115"/>
          <w:marBottom w:val="0"/>
          <w:divBdr>
            <w:top w:val="none" w:sz="0" w:space="0" w:color="auto"/>
            <w:left w:val="none" w:sz="0" w:space="0" w:color="auto"/>
            <w:bottom w:val="none" w:sz="0" w:space="0" w:color="auto"/>
            <w:right w:val="none" w:sz="0" w:space="0" w:color="auto"/>
          </w:divBdr>
        </w:div>
        <w:div w:id="1998262161">
          <w:marLeft w:val="1008"/>
          <w:marRight w:val="0"/>
          <w:marTop w:val="115"/>
          <w:marBottom w:val="0"/>
          <w:divBdr>
            <w:top w:val="none" w:sz="0" w:space="0" w:color="auto"/>
            <w:left w:val="none" w:sz="0" w:space="0" w:color="auto"/>
            <w:bottom w:val="none" w:sz="0" w:space="0" w:color="auto"/>
            <w:right w:val="none" w:sz="0" w:space="0" w:color="auto"/>
          </w:divBdr>
        </w:div>
      </w:divsChild>
    </w:div>
    <w:div w:id="1145440064">
      <w:bodyDiv w:val="1"/>
      <w:marLeft w:val="0"/>
      <w:marRight w:val="0"/>
      <w:marTop w:val="0"/>
      <w:marBottom w:val="0"/>
      <w:divBdr>
        <w:top w:val="none" w:sz="0" w:space="0" w:color="auto"/>
        <w:left w:val="none" w:sz="0" w:space="0" w:color="auto"/>
        <w:bottom w:val="none" w:sz="0" w:space="0" w:color="auto"/>
        <w:right w:val="none" w:sz="0" w:space="0" w:color="auto"/>
      </w:divBdr>
      <w:divsChild>
        <w:div w:id="1931623041">
          <w:marLeft w:val="432"/>
          <w:marRight w:val="0"/>
          <w:marTop w:val="106"/>
          <w:marBottom w:val="0"/>
          <w:divBdr>
            <w:top w:val="none" w:sz="0" w:space="0" w:color="auto"/>
            <w:left w:val="none" w:sz="0" w:space="0" w:color="auto"/>
            <w:bottom w:val="none" w:sz="0" w:space="0" w:color="auto"/>
            <w:right w:val="none" w:sz="0" w:space="0" w:color="auto"/>
          </w:divBdr>
        </w:div>
        <w:div w:id="352538542">
          <w:marLeft w:val="1008"/>
          <w:marRight w:val="0"/>
          <w:marTop w:val="106"/>
          <w:marBottom w:val="0"/>
          <w:divBdr>
            <w:top w:val="none" w:sz="0" w:space="0" w:color="auto"/>
            <w:left w:val="none" w:sz="0" w:space="0" w:color="auto"/>
            <w:bottom w:val="none" w:sz="0" w:space="0" w:color="auto"/>
            <w:right w:val="none" w:sz="0" w:space="0" w:color="auto"/>
          </w:divBdr>
        </w:div>
        <w:div w:id="1536043420">
          <w:marLeft w:val="1008"/>
          <w:marRight w:val="0"/>
          <w:marTop w:val="106"/>
          <w:marBottom w:val="0"/>
          <w:divBdr>
            <w:top w:val="none" w:sz="0" w:space="0" w:color="auto"/>
            <w:left w:val="none" w:sz="0" w:space="0" w:color="auto"/>
            <w:bottom w:val="none" w:sz="0" w:space="0" w:color="auto"/>
            <w:right w:val="none" w:sz="0" w:space="0" w:color="auto"/>
          </w:divBdr>
        </w:div>
        <w:div w:id="1129858098">
          <w:marLeft w:val="1008"/>
          <w:marRight w:val="0"/>
          <w:marTop w:val="106"/>
          <w:marBottom w:val="0"/>
          <w:divBdr>
            <w:top w:val="none" w:sz="0" w:space="0" w:color="auto"/>
            <w:left w:val="none" w:sz="0" w:space="0" w:color="auto"/>
            <w:bottom w:val="none" w:sz="0" w:space="0" w:color="auto"/>
            <w:right w:val="none" w:sz="0" w:space="0" w:color="auto"/>
          </w:divBdr>
        </w:div>
      </w:divsChild>
    </w:div>
    <w:div w:id="1156342984">
      <w:bodyDiv w:val="1"/>
      <w:marLeft w:val="0"/>
      <w:marRight w:val="0"/>
      <w:marTop w:val="0"/>
      <w:marBottom w:val="0"/>
      <w:divBdr>
        <w:top w:val="none" w:sz="0" w:space="0" w:color="auto"/>
        <w:left w:val="none" w:sz="0" w:space="0" w:color="auto"/>
        <w:bottom w:val="none" w:sz="0" w:space="0" w:color="auto"/>
        <w:right w:val="none" w:sz="0" w:space="0" w:color="auto"/>
      </w:divBdr>
      <w:divsChild>
        <w:div w:id="1876111629">
          <w:marLeft w:val="432"/>
          <w:marRight w:val="0"/>
          <w:marTop w:val="125"/>
          <w:marBottom w:val="0"/>
          <w:divBdr>
            <w:top w:val="none" w:sz="0" w:space="0" w:color="auto"/>
            <w:left w:val="none" w:sz="0" w:space="0" w:color="auto"/>
            <w:bottom w:val="none" w:sz="0" w:space="0" w:color="auto"/>
            <w:right w:val="none" w:sz="0" w:space="0" w:color="auto"/>
          </w:divBdr>
        </w:div>
      </w:divsChild>
    </w:div>
    <w:div w:id="1253860024">
      <w:bodyDiv w:val="1"/>
      <w:marLeft w:val="0"/>
      <w:marRight w:val="0"/>
      <w:marTop w:val="0"/>
      <w:marBottom w:val="0"/>
      <w:divBdr>
        <w:top w:val="none" w:sz="0" w:space="0" w:color="auto"/>
        <w:left w:val="none" w:sz="0" w:space="0" w:color="auto"/>
        <w:bottom w:val="none" w:sz="0" w:space="0" w:color="auto"/>
        <w:right w:val="none" w:sz="0" w:space="0" w:color="auto"/>
      </w:divBdr>
      <w:divsChild>
        <w:div w:id="639264506">
          <w:marLeft w:val="432"/>
          <w:marRight w:val="0"/>
          <w:marTop w:val="115"/>
          <w:marBottom w:val="0"/>
          <w:divBdr>
            <w:top w:val="none" w:sz="0" w:space="0" w:color="auto"/>
            <w:left w:val="none" w:sz="0" w:space="0" w:color="auto"/>
            <w:bottom w:val="none" w:sz="0" w:space="0" w:color="auto"/>
            <w:right w:val="none" w:sz="0" w:space="0" w:color="auto"/>
          </w:divBdr>
        </w:div>
        <w:div w:id="2061829966">
          <w:marLeft w:val="432"/>
          <w:marRight w:val="0"/>
          <w:marTop w:val="115"/>
          <w:marBottom w:val="0"/>
          <w:divBdr>
            <w:top w:val="none" w:sz="0" w:space="0" w:color="auto"/>
            <w:left w:val="none" w:sz="0" w:space="0" w:color="auto"/>
            <w:bottom w:val="none" w:sz="0" w:space="0" w:color="auto"/>
            <w:right w:val="none" w:sz="0" w:space="0" w:color="auto"/>
          </w:divBdr>
        </w:div>
      </w:divsChild>
    </w:div>
    <w:div w:id="1295521523">
      <w:bodyDiv w:val="1"/>
      <w:marLeft w:val="0"/>
      <w:marRight w:val="0"/>
      <w:marTop w:val="0"/>
      <w:marBottom w:val="0"/>
      <w:divBdr>
        <w:top w:val="none" w:sz="0" w:space="0" w:color="auto"/>
        <w:left w:val="none" w:sz="0" w:space="0" w:color="auto"/>
        <w:bottom w:val="none" w:sz="0" w:space="0" w:color="auto"/>
        <w:right w:val="none" w:sz="0" w:space="0" w:color="auto"/>
      </w:divBdr>
      <w:divsChild>
        <w:div w:id="33895753">
          <w:marLeft w:val="432"/>
          <w:marRight w:val="0"/>
          <w:marTop w:val="115"/>
          <w:marBottom w:val="0"/>
          <w:divBdr>
            <w:top w:val="none" w:sz="0" w:space="0" w:color="auto"/>
            <w:left w:val="none" w:sz="0" w:space="0" w:color="auto"/>
            <w:bottom w:val="none" w:sz="0" w:space="0" w:color="auto"/>
            <w:right w:val="none" w:sz="0" w:space="0" w:color="auto"/>
          </w:divBdr>
        </w:div>
        <w:div w:id="1406033590">
          <w:marLeft w:val="432"/>
          <w:marRight w:val="0"/>
          <w:marTop w:val="115"/>
          <w:marBottom w:val="0"/>
          <w:divBdr>
            <w:top w:val="none" w:sz="0" w:space="0" w:color="auto"/>
            <w:left w:val="none" w:sz="0" w:space="0" w:color="auto"/>
            <w:bottom w:val="none" w:sz="0" w:space="0" w:color="auto"/>
            <w:right w:val="none" w:sz="0" w:space="0" w:color="auto"/>
          </w:divBdr>
        </w:div>
        <w:div w:id="792283760">
          <w:marLeft w:val="432"/>
          <w:marRight w:val="0"/>
          <w:marTop w:val="115"/>
          <w:marBottom w:val="0"/>
          <w:divBdr>
            <w:top w:val="none" w:sz="0" w:space="0" w:color="auto"/>
            <w:left w:val="none" w:sz="0" w:space="0" w:color="auto"/>
            <w:bottom w:val="none" w:sz="0" w:space="0" w:color="auto"/>
            <w:right w:val="none" w:sz="0" w:space="0" w:color="auto"/>
          </w:divBdr>
        </w:div>
      </w:divsChild>
    </w:div>
    <w:div w:id="1313438210">
      <w:bodyDiv w:val="1"/>
      <w:marLeft w:val="0"/>
      <w:marRight w:val="0"/>
      <w:marTop w:val="0"/>
      <w:marBottom w:val="0"/>
      <w:divBdr>
        <w:top w:val="none" w:sz="0" w:space="0" w:color="auto"/>
        <w:left w:val="none" w:sz="0" w:space="0" w:color="auto"/>
        <w:bottom w:val="none" w:sz="0" w:space="0" w:color="auto"/>
        <w:right w:val="none" w:sz="0" w:space="0" w:color="auto"/>
      </w:divBdr>
    </w:div>
    <w:div w:id="14750211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006">
          <w:marLeft w:val="432"/>
          <w:marRight w:val="0"/>
          <w:marTop w:val="115"/>
          <w:marBottom w:val="0"/>
          <w:divBdr>
            <w:top w:val="none" w:sz="0" w:space="0" w:color="auto"/>
            <w:left w:val="none" w:sz="0" w:space="0" w:color="auto"/>
            <w:bottom w:val="none" w:sz="0" w:space="0" w:color="auto"/>
            <w:right w:val="none" w:sz="0" w:space="0" w:color="auto"/>
          </w:divBdr>
        </w:div>
        <w:div w:id="2070029750">
          <w:marLeft w:val="432"/>
          <w:marRight w:val="0"/>
          <w:marTop w:val="115"/>
          <w:marBottom w:val="0"/>
          <w:divBdr>
            <w:top w:val="none" w:sz="0" w:space="0" w:color="auto"/>
            <w:left w:val="none" w:sz="0" w:space="0" w:color="auto"/>
            <w:bottom w:val="none" w:sz="0" w:space="0" w:color="auto"/>
            <w:right w:val="none" w:sz="0" w:space="0" w:color="auto"/>
          </w:divBdr>
        </w:div>
      </w:divsChild>
    </w:div>
    <w:div w:id="1485464686">
      <w:bodyDiv w:val="1"/>
      <w:marLeft w:val="0"/>
      <w:marRight w:val="0"/>
      <w:marTop w:val="0"/>
      <w:marBottom w:val="0"/>
      <w:divBdr>
        <w:top w:val="none" w:sz="0" w:space="0" w:color="auto"/>
        <w:left w:val="none" w:sz="0" w:space="0" w:color="auto"/>
        <w:bottom w:val="none" w:sz="0" w:space="0" w:color="auto"/>
        <w:right w:val="none" w:sz="0" w:space="0" w:color="auto"/>
      </w:divBdr>
    </w:div>
    <w:div w:id="1530797191">
      <w:bodyDiv w:val="1"/>
      <w:marLeft w:val="0"/>
      <w:marRight w:val="0"/>
      <w:marTop w:val="0"/>
      <w:marBottom w:val="0"/>
      <w:divBdr>
        <w:top w:val="none" w:sz="0" w:space="0" w:color="auto"/>
        <w:left w:val="none" w:sz="0" w:space="0" w:color="auto"/>
        <w:bottom w:val="none" w:sz="0" w:space="0" w:color="auto"/>
        <w:right w:val="none" w:sz="0" w:space="0" w:color="auto"/>
      </w:divBdr>
      <w:divsChild>
        <w:div w:id="1280993780">
          <w:marLeft w:val="432"/>
          <w:marRight w:val="0"/>
          <w:marTop w:val="115"/>
          <w:marBottom w:val="0"/>
          <w:divBdr>
            <w:top w:val="none" w:sz="0" w:space="0" w:color="auto"/>
            <w:left w:val="none" w:sz="0" w:space="0" w:color="auto"/>
            <w:bottom w:val="none" w:sz="0" w:space="0" w:color="auto"/>
            <w:right w:val="none" w:sz="0" w:space="0" w:color="auto"/>
          </w:divBdr>
        </w:div>
        <w:div w:id="803547658">
          <w:marLeft w:val="432"/>
          <w:marRight w:val="0"/>
          <w:marTop w:val="115"/>
          <w:marBottom w:val="0"/>
          <w:divBdr>
            <w:top w:val="none" w:sz="0" w:space="0" w:color="auto"/>
            <w:left w:val="none" w:sz="0" w:space="0" w:color="auto"/>
            <w:bottom w:val="none" w:sz="0" w:space="0" w:color="auto"/>
            <w:right w:val="none" w:sz="0" w:space="0" w:color="auto"/>
          </w:divBdr>
        </w:div>
        <w:div w:id="82144449">
          <w:marLeft w:val="432"/>
          <w:marRight w:val="0"/>
          <w:marTop w:val="115"/>
          <w:marBottom w:val="0"/>
          <w:divBdr>
            <w:top w:val="none" w:sz="0" w:space="0" w:color="auto"/>
            <w:left w:val="none" w:sz="0" w:space="0" w:color="auto"/>
            <w:bottom w:val="none" w:sz="0" w:space="0" w:color="auto"/>
            <w:right w:val="none" w:sz="0" w:space="0" w:color="auto"/>
          </w:divBdr>
        </w:div>
      </w:divsChild>
    </w:div>
    <w:div w:id="1531071112">
      <w:bodyDiv w:val="1"/>
      <w:marLeft w:val="0"/>
      <w:marRight w:val="0"/>
      <w:marTop w:val="0"/>
      <w:marBottom w:val="0"/>
      <w:divBdr>
        <w:top w:val="none" w:sz="0" w:space="0" w:color="auto"/>
        <w:left w:val="none" w:sz="0" w:space="0" w:color="auto"/>
        <w:bottom w:val="none" w:sz="0" w:space="0" w:color="auto"/>
        <w:right w:val="none" w:sz="0" w:space="0" w:color="auto"/>
      </w:divBdr>
      <w:divsChild>
        <w:div w:id="972062318">
          <w:marLeft w:val="432"/>
          <w:marRight w:val="0"/>
          <w:marTop w:val="125"/>
          <w:marBottom w:val="0"/>
          <w:divBdr>
            <w:top w:val="none" w:sz="0" w:space="0" w:color="auto"/>
            <w:left w:val="none" w:sz="0" w:space="0" w:color="auto"/>
            <w:bottom w:val="none" w:sz="0" w:space="0" w:color="auto"/>
            <w:right w:val="none" w:sz="0" w:space="0" w:color="auto"/>
          </w:divBdr>
        </w:div>
        <w:div w:id="1163009499">
          <w:marLeft w:val="432"/>
          <w:marRight w:val="0"/>
          <w:marTop w:val="125"/>
          <w:marBottom w:val="0"/>
          <w:divBdr>
            <w:top w:val="none" w:sz="0" w:space="0" w:color="auto"/>
            <w:left w:val="none" w:sz="0" w:space="0" w:color="auto"/>
            <w:bottom w:val="none" w:sz="0" w:space="0" w:color="auto"/>
            <w:right w:val="none" w:sz="0" w:space="0" w:color="auto"/>
          </w:divBdr>
        </w:div>
      </w:divsChild>
    </w:div>
    <w:div w:id="1543202869">
      <w:bodyDiv w:val="1"/>
      <w:marLeft w:val="0"/>
      <w:marRight w:val="0"/>
      <w:marTop w:val="0"/>
      <w:marBottom w:val="0"/>
      <w:divBdr>
        <w:top w:val="none" w:sz="0" w:space="0" w:color="auto"/>
        <w:left w:val="none" w:sz="0" w:space="0" w:color="auto"/>
        <w:bottom w:val="none" w:sz="0" w:space="0" w:color="auto"/>
        <w:right w:val="none" w:sz="0" w:space="0" w:color="auto"/>
      </w:divBdr>
    </w:div>
    <w:div w:id="1578632378">
      <w:bodyDiv w:val="1"/>
      <w:marLeft w:val="0"/>
      <w:marRight w:val="0"/>
      <w:marTop w:val="0"/>
      <w:marBottom w:val="0"/>
      <w:divBdr>
        <w:top w:val="none" w:sz="0" w:space="0" w:color="auto"/>
        <w:left w:val="none" w:sz="0" w:space="0" w:color="auto"/>
        <w:bottom w:val="none" w:sz="0" w:space="0" w:color="auto"/>
        <w:right w:val="none" w:sz="0" w:space="0" w:color="auto"/>
      </w:divBdr>
      <w:divsChild>
        <w:div w:id="1987853110">
          <w:marLeft w:val="432"/>
          <w:marRight w:val="0"/>
          <w:marTop w:val="134"/>
          <w:marBottom w:val="0"/>
          <w:divBdr>
            <w:top w:val="none" w:sz="0" w:space="0" w:color="auto"/>
            <w:left w:val="none" w:sz="0" w:space="0" w:color="auto"/>
            <w:bottom w:val="none" w:sz="0" w:space="0" w:color="auto"/>
            <w:right w:val="none" w:sz="0" w:space="0" w:color="auto"/>
          </w:divBdr>
        </w:div>
        <w:div w:id="2012832494">
          <w:marLeft w:val="1008"/>
          <w:marRight w:val="0"/>
          <w:marTop w:val="115"/>
          <w:marBottom w:val="0"/>
          <w:divBdr>
            <w:top w:val="none" w:sz="0" w:space="0" w:color="auto"/>
            <w:left w:val="none" w:sz="0" w:space="0" w:color="auto"/>
            <w:bottom w:val="none" w:sz="0" w:space="0" w:color="auto"/>
            <w:right w:val="none" w:sz="0" w:space="0" w:color="auto"/>
          </w:divBdr>
        </w:div>
        <w:div w:id="1049304768">
          <w:marLeft w:val="1008"/>
          <w:marRight w:val="0"/>
          <w:marTop w:val="115"/>
          <w:marBottom w:val="0"/>
          <w:divBdr>
            <w:top w:val="none" w:sz="0" w:space="0" w:color="auto"/>
            <w:left w:val="none" w:sz="0" w:space="0" w:color="auto"/>
            <w:bottom w:val="none" w:sz="0" w:space="0" w:color="auto"/>
            <w:right w:val="none" w:sz="0" w:space="0" w:color="auto"/>
          </w:divBdr>
        </w:div>
        <w:div w:id="862861694">
          <w:marLeft w:val="1008"/>
          <w:marRight w:val="0"/>
          <w:marTop w:val="115"/>
          <w:marBottom w:val="0"/>
          <w:divBdr>
            <w:top w:val="none" w:sz="0" w:space="0" w:color="auto"/>
            <w:left w:val="none" w:sz="0" w:space="0" w:color="auto"/>
            <w:bottom w:val="none" w:sz="0" w:space="0" w:color="auto"/>
            <w:right w:val="none" w:sz="0" w:space="0" w:color="auto"/>
          </w:divBdr>
        </w:div>
        <w:div w:id="1640456234">
          <w:marLeft w:val="1008"/>
          <w:marRight w:val="0"/>
          <w:marTop w:val="115"/>
          <w:marBottom w:val="0"/>
          <w:divBdr>
            <w:top w:val="none" w:sz="0" w:space="0" w:color="auto"/>
            <w:left w:val="none" w:sz="0" w:space="0" w:color="auto"/>
            <w:bottom w:val="none" w:sz="0" w:space="0" w:color="auto"/>
            <w:right w:val="none" w:sz="0" w:space="0" w:color="auto"/>
          </w:divBdr>
        </w:div>
        <w:div w:id="1008629967">
          <w:marLeft w:val="1008"/>
          <w:marRight w:val="0"/>
          <w:marTop w:val="115"/>
          <w:marBottom w:val="0"/>
          <w:divBdr>
            <w:top w:val="none" w:sz="0" w:space="0" w:color="auto"/>
            <w:left w:val="none" w:sz="0" w:space="0" w:color="auto"/>
            <w:bottom w:val="none" w:sz="0" w:space="0" w:color="auto"/>
            <w:right w:val="none" w:sz="0" w:space="0" w:color="auto"/>
          </w:divBdr>
        </w:div>
        <w:div w:id="1670672950">
          <w:marLeft w:val="1008"/>
          <w:marRight w:val="0"/>
          <w:marTop w:val="115"/>
          <w:marBottom w:val="0"/>
          <w:divBdr>
            <w:top w:val="none" w:sz="0" w:space="0" w:color="auto"/>
            <w:left w:val="none" w:sz="0" w:space="0" w:color="auto"/>
            <w:bottom w:val="none" w:sz="0" w:space="0" w:color="auto"/>
            <w:right w:val="none" w:sz="0" w:space="0" w:color="auto"/>
          </w:divBdr>
        </w:div>
        <w:div w:id="81999404">
          <w:marLeft w:val="432"/>
          <w:marRight w:val="0"/>
          <w:marTop w:val="125"/>
          <w:marBottom w:val="0"/>
          <w:divBdr>
            <w:top w:val="none" w:sz="0" w:space="0" w:color="auto"/>
            <w:left w:val="none" w:sz="0" w:space="0" w:color="auto"/>
            <w:bottom w:val="none" w:sz="0" w:space="0" w:color="auto"/>
            <w:right w:val="none" w:sz="0" w:space="0" w:color="auto"/>
          </w:divBdr>
        </w:div>
      </w:divsChild>
    </w:div>
    <w:div w:id="1624115012">
      <w:bodyDiv w:val="1"/>
      <w:marLeft w:val="0"/>
      <w:marRight w:val="0"/>
      <w:marTop w:val="0"/>
      <w:marBottom w:val="0"/>
      <w:divBdr>
        <w:top w:val="none" w:sz="0" w:space="0" w:color="auto"/>
        <w:left w:val="none" w:sz="0" w:space="0" w:color="auto"/>
        <w:bottom w:val="none" w:sz="0" w:space="0" w:color="auto"/>
        <w:right w:val="none" w:sz="0" w:space="0" w:color="auto"/>
      </w:divBdr>
      <w:divsChild>
        <w:div w:id="1933510643">
          <w:marLeft w:val="432"/>
          <w:marRight w:val="0"/>
          <w:marTop w:val="125"/>
          <w:marBottom w:val="0"/>
          <w:divBdr>
            <w:top w:val="none" w:sz="0" w:space="0" w:color="auto"/>
            <w:left w:val="none" w:sz="0" w:space="0" w:color="auto"/>
            <w:bottom w:val="none" w:sz="0" w:space="0" w:color="auto"/>
            <w:right w:val="none" w:sz="0" w:space="0" w:color="auto"/>
          </w:divBdr>
        </w:div>
        <w:div w:id="1551260882">
          <w:marLeft w:val="432"/>
          <w:marRight w:val="0"/>
          <w:marTop w:val="125"/>
          <w:marBottom w:val="0"/>
          <w:divBdr>
            <w:top w:val="none" w:sz="0" w:space="0" w:color="auto"/>
            <w:left w:val="none" w:sz="0" w:space="0" w:color="auto"/>
            <w:bottom w:val="none" w:sz="0" w:space="0" w:color="auto"/>
            <w:right w:val="none" w:sz="0" w:space="0" w:color="auto"/>
          </w:divBdr>
        </w:div>
        <w:div w:id="281959550">
          <w:marLeft w:val="432"/>
          <w:marRight w:val="0"/>
          <w:marTop w:val="125"/>
          <w:marBottom w:val="0"/>
          <w:divBdr>
            <w:top w:val="none" w:sz="0" w:space="0" w:color="auto"/>
            <w:left w:val="none" w:sz="0" w:space="0" w:color="auto"/>
            <w:bottom w:val="none" w:sz="0" w:space="0" w:color="auto"/>
            <w:right w:val="none" w:sz="0" w:space="0" w:color="auto"/>
          </w:divBdr>
        </w:div>
      </w:divsChild>
    </w:div>
    <w:div w:id="1682244143">
      <w:bodyDiv w:val="1"/>
      <w:marLeft w:val="0"/>
      <w:marRight w:val="0"/>
      <w:marTop w:val="0"/>
      <w:marBottom w:val="0"/>
      <w:divBdr>
        <w:top w:val="none" w:sz="0" w:space="0" w:color="auto"/>
        <w:left w:val="none" w:sz="0" w:space="0" w:color="auto"/>
        <w:bottom w:val="none" w:sz="0" w:space="0" w:color="auto"/>
        <w:right w:val="none" w:sz="0" w:space="0" w:color="auto"/>
      </w:divBdr>
    </w:div>
    <w:div w:id="1686666955">
      <w:bodyDiv w:val="1"/>
      <w:marLeft w:val="0"/>
      <w:marRight w:val="0"/>
      <w:marTop w:val="0"/>
      <w:marBottom w:val="0"/>
      <w:divBdr>
        <w:top w:val="none" w:sz="0" w:space="0" w:color="auto"/>
        <w:left w:val="none" w:sz="0" w:space="0" w:color="auto"/>
        <w:bottom w:val="none" w:sz="0" w:space="0" w:color="auto"/>
        <w:right w:val="none" w:sz="0" w:space="0" w:color="auto"/>
      </w:divBdr>
    </w:div>
    <w:div w:id="1751584555">
      <w:bodyDiv w:val="1"/>
      <w:marLeft w:val="0"/>
      <w:marRight w:val="0"/>
      <w:marTop w:val="0"/>
      <w:marBottom w:val="0"/>
      <w:divBdr>
        <w:top w:val="none" w:sz="0" w:space="0" w:color="auto"/>
        <w:left w:val="none" w:sz="0" w:space="0" w:color="auto"/>
        <w:bottom w:val="none" w:sz="0" w:space="0" w:color="auto"/>
        <w:right w:val="none" w:sz="0" w:space="0" w:color="auto"/>
      </w:divBdr>
    </w:div>
    <w:div w:id="1812097643">
      <w:bodyDiv w:val="1"/>
      <w:marLeft w:val="0"/>
      <w:marRight w:val="0"/>
      <w:marTop w:val="0"/>
      <w:marBottom w:val="0"/>
      <w:divBdr>
        <w:top w:val="none" w:sz="0" w:space="0" w:color="auto"/>
        <w:left w:val="none" w:sz="0" w:space="0" w:color="auto"/>
        <w:bottom w:val="none" w:sz="0" w:space="0" w:color="auto"/>
        <w:right w:val="none" w:sz="0" w:space="0" w:color="auto"/>
      </w:divBdr>
      <w:divsChild>
        <w:div w:id="271135970">
          <w:marLeft w:val="1440"/>
          <w:marRight w:val="0"/>
          <w:marTop w:val="101"/>
          <w:marBottom w:val="0"/>
          <w:divBdr>
            <w:top w:val="none" w:sz="0" w:space="0" w:color="auto"/>
            <w:left w:val="none" w:sz="0" w:space="0" w:color="auto"/>
            <w:bottom w:val="none" w:sz="0" w:space="0" w:color="auto"/>
            <w:right w:val="none" w:sz="0" w:space="0" w:color="auto"/>
          </w:divBdr>
        </w:div>
        <w:div w:id="905536196">
          <w:marLeft w:val="1440"/>
          <w:marRight w:val="0"/>
          <w:marTop w:val="101"/>
          <w:marBottom w:val="0"/>
          <w:divBdr>
            <w:top w:val="none" w:sz="0" w:space="0" w:color="auto"/>
            <w:left w:val="none" w:sz="0" w:space="0" w:color="auto"/>
            <w:bottom w:val="none" w:sz="0" w:space="0" w:color="auto"/>
            <w:right w:val="none" w:sz="0" w:space="0" w:color="auto"/>
          </w:divBdr>
        </w:div>
        <w:div w:id="320281697">
          <w:marLeft w:val="1440"/>
          <w:marRight w:val="0"/>
          <w:marTop w:val="101"/>
          <w:marBottom w:val="0"/>
          <w:divBdr>
            <w:top w:val="none" w:sz="0" w:space="0" w:color="auto"/>
            <w:left w:val="none" w:sz="0" w:space="0" w:color="auto"/>
            <w:bottom w:val="none" w:sz="0" w:space="0" w:color="auto"/>
            <w:right w:val="none" w:sz="0" w:space="0" w:color="auto"/>
          </w:divBdr>
        </w:div>
        <w:div w:id="214004542">
          <w:marLeft w:val="1440"/>
          <w:marRight w:val="0"/>
          <w:marTop w:val="101"/>
          <w:marBottom w:val="0"/>
          <w:divBdr>
            <w:top w:val="none" w:sz="0" w:space="0" w:color="auto"/>
            <w:left w:val="none" w:sz="0" w:space="0" w:color="auto"/>
            <w:bottom w:val="none" w:sz="0" w:space="0" w:color="auto"/>
            <w:right w:val="none" w:sz="0" w:space="0" w:color="auto"/>
          </w:divBdr>
        </w:div>
        <w:div w:id="859272887">
          <w:marLeft w:val="1440"/>
          <w:marRight w:val="0"/>
          <w:marTop w:val="101"/>
          <w:marBottom w:val="0"/>
          <w:divBdr>
            <w:top w:val="none" w:sz="0" w:space="0" w:color="auto"/>
            <w:left w:val="none" w:sz="0" w:space="0" w:color="auto"/>
            <w:bottom w:val="none" w:sz="0" w:space="0" w:color="auto"/>
            <w:right w:val="none" w:sz="0" w:space="0" w:color="auto"/>
          </w:divBdr>
        </w:div>
      </w:divsChild>
    </w:div>
    <w:div w:id="1980768007">
      <w:bodyDiv w:val="1"/>
      <w:marLeft w:val="0"/>
      <w:marRight w:val="0"/>
      <w:marTop w:val="0"/>
      <w:marBottom w:val="0"/>
      <w:divBdr>
        <w:top w:val="none" w:sz="0" w:space="0" w:color="auto"/>
        <w:left w:val="none" w:sz="0" w:space="0" w:color="auto"/>
        <w:bottom w:val="none" w:sz="0" w:space="0" w:color="auto"/>
        <w:right w:val="none" w:sz="0" w:space="0" w:color="auto"/>
      </w:divBdr>
      <w:divsChild>
        <w:div w:id="630671415">
          <w:marLeft w:val="432"/>
          <w:marRight w:val="0"/>
          <w:marTop w:val="125"/>
          <w:marBottom w:val="0"/>
          <w:divBdr>
            <w:top w:val="none" w:sz="0" w:space="0" w:color="auto"/>
            <w:left w:val="none" w:sz="0" w:space="0" w:color="auto"/>
            <w:bottom w:val="none" w:sz="0" w:space="0" w:color="auto"/>
            <w:right w:val="none" w:sz="0" w:space="0" w:color="auto"/>
          </w:divBdr>
        </w:div>
        <w:div w:id="1637300450">
          <w:marLeft w:val="432"/>
          <w:marRight w:val="0"/>
          <w:marTop w:val="125"/>
          <w:marBottom w:val="0"/>
          <w:divBdr>
            <w:top w:val="none" w:sz="0" w:space="0" w:color="auto"/>
            <w:left w:val="none" w:sz="0" w:space="0" w:color="auto"/>
            <w:bottom w:val="none" w:sz="0" w:space="0" w:color="auto"/>
            <w:right w:val="none" w:sz="0" w:space="0" w:color="auto"/>
          </w:divBdr>
        </w:div>
        <w:div w:id="45417308">
          <w:marLeft w:val="432"/>
          <w:marRight w:val="0"/>
          <w:marTop w:val="125"/>
          <w:marBottom w:val="0"/>
          <w:divBdr>
            <w:top w:val="none" w:sz="0" w:space="0" w:color="auto"/>
            <w:left w:val="none" w:sz="0" w:space="0" w:color="auto"/>
            <w:bottom w:val="none" w:sz="0" w:space="0" w:color="auto"/>
            <w:right w:val="none" w:sz="0" w:space="0" w:color="auto"/>
          </w:divBdr>
        </w:div>
      </w:divsChild>
    </w:div>
    <w:div w:id="2082750324">
      <w:bodyDiv w:val="1"/>
      <w:marLeft w:val="0"/>
      <w:marRight w:val="0"/>
      <w:marTop w:val="0"/>
      <w:marBottom w:val="0"/>
      <w:divBdr>
        <w:top w:val="none" w:sz="0" w:space="0" w:color="auto"/>
        <w:left w:val="none" w:sz="0" w:space="0" w:color="auto"/>
        <w:bottom w:val="none" w:sz="0" w:space="0" w:color="auto"/>
        <w:right w:val="none" w:sz="0" w:space="0" w:color="auto"/>
      </w:divBdr>
      <w:divsChild>
        <w:div w:id="797265453">
          <w:marLeft w:val="1008"/>
          <w:marRight w:val="0"/>
          <w:marTop w:val="115"/>
          <w:marBottom w:val="0"/>
          <w:divBdr>
            <w:top w:val="none" w:sz="0" w:space="0" w:color="auto"/>
            <w:left w:val="none" w:sz="0" w:space="0" w:color="auto"/>
            <w:bottom w:val="none" w:sz="0" w:space="0" w:color="auto"/>
            <w:right w:val="none" w:sz="0" w:space="0" w:color="auto"/>
          </w:divBdr>
        </w:div>
        <w:div w:id="1764371950">
          <w:marLeft w:val="1008"/>
          <w:marRight w:val="0"/>
          <w:marTop w:val="115"/>
          <w:marBottom w:val="0"/>
          <w:divBdr>
            <w:top w:val="none" w:sz="0" w:space="0" w:color="auto"/>
            <w:left w:val="none" w:sz="0" w:space="0" w:color="auto"/>
            <w:bottom w:val="none" w:sz="0" w:space="0" w:color="auto"/>
            <w:right w:val="none" w:sz="0" w:space="0" w:color="auto"/>
          </w:divBdr>
        </w:div>
        <w:div w:id="1925450012">
          <w:marLeft w:val="1008"/>
          <w:marRight w:val="0"/>
          <w:marTop w:val="115"/>
          <w:marBottom w:val="0"/>
          <w:divBdr>
            <w:top w:val="none" w:sz="0" w:space="0" w:color="auto"/>
            <w:left w:val="none" w:sz="0" w:space="0" w:color="auto"/>
            <w:bottom w:val="none" w:sz="0" w:space="0" w:color="auto"/>
            <w:right w:val="none" w:sz="0" w:space="0" w:color="auto"/>
          </w:divBdr>
        </w:div>
        <w:div w:id="509297607">
          <w:marLeft w:val="1008"/>
          <w:marRight w:val="0"/>
          <w:marTop w:val="115"/>
          <w:marBottom w:val="0"/>
          <w:divBdr>
            <w:top w:val="none" w:sz="0" w:space="0" w:color="auto"/>
            <w:left w:val="none" w:sz="0" w:space="0" w:color="auto"/>
            <w:bottom w:val="none" w:sz="0" w:space="0" w:color="auto"/>
            <w:right w:val="none" w:sz="0" w:space="0" w:color="auto"/>
          </w:divBdr>
        </w:div>
        <w:div w:id="515312747">
          <w:marLeft w:val="1008"/>
          <w:marRight w:val="0"/>
          <w:marTop w:val="115"/>
          <w:marBottom w:val="0"/>
          <w:divBdr>
            <w:top w:val="none" w:sz="0" w:space="0" w:color="auto"/>
            <w:left w:val="none" w:sz="0" w:space="0" w:color="auto"/>
            <w:bottom w:val="none" w:sz="0" w:space="0" w:color="auto"/>
            <w:right w:val="none" w:sz="0" w:space="0" w:color="auto"/>
          </w:divBdr>
        </w:div>
      </w:divsChild>
    </w:div>
    <w:div w:id="2108845851">
      <w:bodyDiv w:val="1"/>
      <w:marLeft w:val="0"/>
      <w:marRight w:val="0"/>
      <w:marTop w:val="0"/>
      <w:marBottom w:val="0"/>
      <w:divBdr>
        <w:top w:val="none" w:sz="0" w:space="0" w:color="auto"/>
        <w:left w:val="none" w:sz="0" w:space="0" w:color="auto"/>
        <w:bottom w:val="none" w:sz="0" w:space="0" w:color="auto"/>
        <w:right w:val="none" w:sz="0" w:space="0" w:color="auto"/>
      </w:divBdr>
      <w:divsChild>
        <w:div w:id="711199152">
          <w:marLeft w:val="1152"/>
          <w:marRight w:val="0"/>
          <w:marTop w:val="115"/>
          <w:marBottom w:val="0"/>
          <w:divBdr>
            <w:top w:val="none" w:sz="0" w:space="0" w:color="auto"/>
            <w:left w:val="none" w:sz="0" w:space="0" w:color="auto"/>
            <w:bottom w:val="none" w:sz="0" w:space="0" w:color="auto"/>
            <w:right w:val="none" w:sz="0" w:space="0" w:color="auto"/>
          </w:divBdr>
        </w:div>
        <w:div w:id="95491250">
          <w:marLeft w:val="1152"/>
          <w:marRight w:val="0"/>
          <w:marTop w:val="115"/>
          <w:marBottom w:val="0"/>
          <w:divBdr>
            <w:top w:val="none" w:sz="0" w:space="0" w:color="auto"/>
            <w:left w:val="none" w:sz="0" w:space="0" w:color="auto"/>
            <w:bottom w:val="none" w:sz="0" w:space="0" w:color="auto"/>
            <w:right w:val="none" w:sz="0" w:space="0" w:color="auto"/>
          </w:divBdr>
        </w:div>
        <w:div w:id="1428887717">
          <w:marLeft w:val="1152"/>
          <w:marRight w:val="0"/>
          <w:marTop w:val="115"/>
          <w:marBottom w:val="0"/>
          <w:divBdr>
            <w:top w:val="none" w:sz="0" w:space="0" w:color="auto"/>
            <w:left w:val="none" w:sz="0" w:space="0" w:color="auto"/>
            <w:bottom w:val="none" w:sz="0" w:space="0" w:color="auto"/>
            <w:right w:val="none" w:sz="0" w:space="0" w:color="auto"/>
          </w:divBdr>
        </w:div>
      </w:divsChild>
    </w:div>
    <w:div w:id="2122413041">
      <w:bodyDiv w:val="1"/>
      <w:marLeft w:val="0"/>
      <w:marRight w:val="0"/>
      <w:marTop w:val="0"/>
      <w:marBottom w:val="0"/>
      <w:divBdr>
        <w:top w:val="none" w:sz="0" w:space="0" w:color="auto"/>
        <w:left w:val="none" w:sz="0" w:space="0" w:color="auto"/>
        <w:bottom w:val="none" w:sz="0" w:space="0" w:color="auto"/>
        <w:right w:val="none" w:sz="0" w:space="0" w:color="auto"/>
      </w:divBdr>
      <w:divsChild>
        <w:div w:id="1680962782">
          <w:marLeft w:val="1008"/>
          <w:marRight w:val="0"/>
          <w:marTop w:val="115"/>
          <w:marBottom w:val="0"/>
          <w:divBdr>
            <w:top w:val="none" w:sz="0" w:space="0" w:color="auto"/>
            <w:left w:val="none" w:sz="0" w:space="0" w:color="auto"/>
            <w:bottom w:val="none" w:sz="0" w:space="0" w:color="auto"/>
            <w:right w:val="none" w:sz="0" w:space="0" w:color="auto"/>
          </w:divBdr>
        </w:div>
        <w:div w:id="768353299">
          <w:marLeft w:val="1440"/>
          <w:marRight w:val="0"/>
          <w:marTop w:val="101"/>
          <w:marBottom w:val="0"/>
          <w:divBdr>
            <w:top w:val="none" w:sz="0" w:space="0" w:color="auto"/>
            <w:left w:val="none" w:sz="0" w:space="0" w:color="auto"/>
            <w:bottom w:val="none" w:sz="0" w:space="0" w:color="auto"/>
            <w:right w:val="none" w:sz="0" w:space="0" w:color="auto"/>
          </w:divBdr>
        </w:div>
        <w:div w:id="1649744461">
          <w:marLeft w:val="1440"/>
          <w:marRight w:val="0"/>
          <w:marTop w:val="101"/>
          <w:marBottom w:val="0"/>
          <w:divBdr>
            <w:top w:val="none" w:sz="0" w:space="0" w:color="auto"/>
            <w:left w:val="none" w:sz="0" w:space="0" w:color="auto"/>
            <w:bottom w:val="none" w:sz="0" w:space="0" w:color="auto"/>
            <w:right w:val="none" w:sz="0" w:space="0" w:color="auto"/>
          </w:divBdr>
        </w:div>
        <w:div w:id="1258321424">
          <w:marLeft w:val="1440"/>
          <w:marRight w:val="0"/>
          <w:marTop w:val="101"/>
          <w:marBottom w:val="0"/>
          <w:divBdr>
            <w:top w:val="none" w:sz="0" w:space="0" w:color="auto"/>
            <w:left w:val="none" w:sz="0" w:space="0" w:color="auto"/>
            <w:bottom w:val="none" w:sz="0" w:space="0" w:color="auto"/>
            <w:right w:val="none" w:sz="0" w:space="0" w:color="auto"/>
          </w:divBdr>
        </w:div>
        <w:div w:id="1900314106">
          <w:marLeft w:val="1440"/>
          <w:marRight w:val="0"/>
          <w:marTop w:val="101"/>
          <w:marBottom w:val="0"/>
          <w:divBdr>
            <w:top w:val="none" w:sz="0" w:space="0" w:color="auto"/>
            <w:left w:val="none" w:sz="0" w:space="0" w:color="auto"/>
            <w:bottom w:val="none" w:sz="0" w:space="0" w:color="auto"/>
            <w:right w:val="none" w:sz="0" w:space="0" w:color="auto"/>
          </w:divBdr>
        </w:div>
        <w:div w:id="1954093989">
          <w:marLeft w:val="1440"/>
          <w:marRight w:val="0"/>
          <w:marTop w:val="101"/>
          <w:marBottom w:val="0"/>
          <w:divBdr>
            <w:top w:val="none" w:sz="0" w:space="0" w:color="auto"/>
            <w:left w:val="none" w:sz="0" w:space="0" w:color="auto"/>
            <w:bottom w:val="none" w:sz="0" w:space="0" w:color="auto"/>
            <w:right w:val="none" w:sz="0" w:space="0" w:color="auto"/>
          </w:divBdr>
        </w:div>
        <w:div w:id="737484180">
          <w:marLeft w:val="1008"/>
          <w:marRight w:val="0"/>
          <w:marTop w:val="115"/>
          <w:marBottom w:val="0"/>
          <w:divBdr>
            <w:top w:val="none" w:sz="0" w:space="0" w:color="auto"/>
            <w:left w:val="none" w:sz="0" w:space="0" w:color="auto"/>
            <w:bottom w:val="none" w:sz="0" w:space="0" w:color="auto"/>
            <w:right w:val="none" w:sz="0" w:space="0" w:color="auto"/>
          </w:divBdr>
        </w:div>
        <w:div w:id="1369452071">
          <w:marLeft w:val="1440"/>
          <w:marRight w:val="0"/>
          <w:marTop w:val="101"/>
          <w:marBottom w:val="0"/>
          <w:divBdr>
            <w:top w:val="none" w:sz="0" w:space="0" w:color="auto"/>
            <w:left w:val="none" w:sz="0" w:space="0" w:color="auto"/>
            <w:bottom w:val="none" w:sz="0" w:space="0" w:color="auto"/>
            <w:right w:val="none" w:sz="0" w:space="0" w:color="auto"/>
          </w:divBdr>
        </w:div>
        <w:div w:id="511257830">
          <w:marLeft w:val="1440"/>
          <w:marRight w:val="0"/>
          <w:marTop w:val="10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nited_Nations_Development_Programme"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7D539-A2FE-4952-AEC8-4911B6DB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27797</Words>
  <Characters>158448</Characters>
  <Application>Microsoft Office Word</Application>
  <DocSecurity>0</DocSecurity>
  <Lines>1320</Lines>
  <Paragraphs>371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umme zia</dc:creator>
  <cp:lastModifiedBy>Yiting.Qi</cp:lastModifiedBy>
  <cp:revision>2</cp:revision>
  <dcterms:created xsi:type="dcterms:W3CDTF">2016-12-09T12:03:00Z</dcterms:created>
  <dcterms:modified xsi:type="dcterms:W3CDTF">2016-12-09T12:03:00Z</dcterms:modified>
</cp:coreProperties>
</file>