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38C" w:rsidRDefault="00D6638C" w:rsidP="00C22FC6">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tbl>
      <w:tblPr>
        <w:tblW w:w="9889" w:type="dxa"/>
        <w:tblBorders>
          <w:top w:val="single" w:sz="24" w:space="0" w:color="auto"/>
          <w:bottom w:val="single" w:sz="24" w:space="0" w:color="auto"/>
        </w:tblBorders>
        <w:shd w:val="clear" w:color="auto" w:fill="D9D9D9" w:themeFill="background1" w:themeFillShade="D9"/>
        <w:tblCellMar>
          <w:top w:w="57" w:type="dxa"/>
          <w:bottom w:w="57" w:type="dxa"/>
        </w:tblCellMar>
        <w:tblLook w:val="04A0" w:firstRow="1" w:lastRow="0" w:firstColumn="1" w:lastColumn="0" w:noHBand="0" w:noVBand="1"/>
      </w:tblPr>
      <w:tblGrid>
        <w:gridCol w:w="3510"/>
        <w:gridCol w:w="6379"/>
      </w:tblGrid>
      <w:tr w:rsidR="00B338D3" w:rsidRPr="00706E21" w:rsidTr="00B338D3">
        <w:trPr>
          <w:trHeight w:val="212"/>
        </w:trPr>
        <w:tc>
          <w:tcPr>
            <w:tcW w:w="3510" w:type="dxa"/>
            <w:shd w:val="clear" w:color="auto" w:fill="D9D9D9" w:themeFill="background1" w:themeFillShade="D9"/>
          </w:tcPr>
          <w:p w:rsidR="00B338D3" w:rsidRPr="00706E21" w:rsidRDefault="00B338D3" w:rsidP="00B338D3">
            <w:pPr>
              <w:spacing w:after="0" w:line="240" w:lineRule="auto"/>
              <w:rPr>
                <w:rFonts w:cs="Times New Roman"/>
                <w:b/>
                <w:bCs/>
                <w:lang w:bidi="ar-SA"/>
              </w:rPr>
            </w:pPr>
            <w:bookmarkStart w:id="2" w:name="_Toc299126613"/>
            <w:r w:rsidRPr="00706E21">
              <w:rPr>
                <w:rFonts w:cs="Times New Roman"/>
                <w:b/>
                <w:bCs/>
                <w:lang w:bidi="ar-SA"/>
              </w:rPr>
              <w:t>Reference:</w:t>
            </w:r>
          </w:p>
        </w:tc>
        <w:tc>
          <w:tcPr>
            <w:tcW w:w="6379" w:type="dxa"/>
            <w:shd w:val="clear" w:color="auto" w:fill="D9D9D9" w:themeFill="background1" w:themeFillShade="D9"/>
          </w:tcPr>
          <w:p w:rsidR="00B338D3" w:rsidRPr="00706E21" w:rsidRDefault="00B338D3" w:rsidP="00B338D3">
            <w:pPr>
              <w:spacing w:after="0" w:line="240" w:lineRule="auto"/>
              <w:rPr>
                <w:rFonts w:cs="Times New Roman"/>
                <w:lang w:bidi="ar-SA"/>
              </w:rPr>
            </w:pPr>
            <w:r>
              <w:rPr>
                <w:rFonts w:cs="Times New Roman"/>
                <w:lang w:bidi="ar-SA"/>
              </w:rPr>
              <w:t>PIMS 3550</w:t>
            </w:r>
          </w:p>
        </w:tc>
      </w:tr>
      <w:tr w:rsidR="00B338D3" w:rsidRPr="00706E21" w:rsidTr="00B338D3">
        <w:tc>
          <w:tcPr>
            <w:tcW w:w="3510" w:type="dxa"/>
            <w:shd w:val="clear" w:color="auto" w:fill="D9D9D9" w:themeFill="background1" w:themeFillShade="D9"/>
          </w:tcPr>
          <w:p w:rsidR="00B338D3" w:rsidRPr="00706E21" w:rsidRDefault="00B338D3" w:rsidP="00B338D3">
            <w:pPr>
              <w:spacing w:after="0" w:line="240" w:lineRule="auto"/>
              <w:rPr>
                <w:rFonts w:cs="Times New Roman"/>
                <w:b/>
                <w:bCs/>
                <w:lang w:bidi="ar-SA"/>
              </w:rPr>
            </w:pPr>
            <w:r w:rsidRPr="00706E21">
              <w:rPr>
                <w:rFonts w:cs="Times New Roman"/>
                <w:b/>
                <w:bCs/>
                <w:lang w:bidi="ar-SA"/>
              </w:rPr>
              <w:t>Country:</w:t>
            </w:r>
          </w:p>
        </w:tc>
        <w:tc>
          <w:tcPr>
            <w:tcW w:w="6379" w:type="dxa"/>
            <w:shd w:val="clear" w:color="auto" w:fill="D9D9D9" w:themeFill="background1" w:themeFillShade="D9"/>
          </w:tcPr>
          <w:p w:rsidR="00B338D3" w:rsidRPr="00706E21" w:rsidRDefault="00B338D3" w:rsidP="00B338D3">
            <w:pPr>
              <w:spacing w:after="0" w:line="240" w:lineRule="auto"/>
              <w:rPr>
                <w:rFonts w:cs="Times New Roman"/>
                <w:lang w:bidi="ar-SA"/>
              </w:rPr>
            </w:pPr>
            <w:r>
              <w:rPr>
                <w:rFonts w:cs="Times New Roman"/>
                <w:lang w:bidi="ar-SA"/>
              </w:rPr>
              <w:t>Russian Federation</w:t>
            </w:r>
          </w:p>
        </w:tc>
        <w:bookmarkStart w:id="3" w:name="_GoBack"/>
        <w:bookmarkEnd w:id="3"/>
      </w:tr>
      <w:tr w:rsidR="00B338D3" w:rsidRPr="00706E21" w:rsidTr="00B338D3">
        <w:tc>
          <w:tcPr>
            <w:tcW w:w="3510" w:type="dxa"/>
            <w:shd w:val="clear" w:color="auto" w:fill="D9D9D9" w:themeFill="background1" w:themeFillShade="D9"/>
          </w:tcPr>
          <w:p w:rsidR="00B338D3" w:rsidRPr="00706E21" w:rsidRDefault="00B338D3" w:rsidP="00B338D3">
            <w:pPr>
              <w:spacing w:after="0" w:line="240" w:lineRule="auto"/>
              <w:rPr>
                <w:rFonts w:cs="Times New Roman"/>
                <w:b/>
                <w:bCs/>
                <w:lang w:bidi="ar-SA"/>
              </w:rPr>
            </w:pPr>
            <w:r w:rsidRPr="00706E21">
              <w:rPr>
                <w:rFonts w:cs="Times New Roman"/>
                <w:b/>
                <w:bCs/>
                <w:lang w:bidi="ar-SA"/>
              </w:rPr>
              <w:t>Description of the Assignment:</w:t>
            </w:r>
          </w:p>
        </w:tc>
        <w:tc>
          <w:tcPr>
            <w:tcW w:w="6379" w:type="dxa"/>
            <w:shd w:val="clear" w:color="auto" w:fill="D9D9D9" w:themeFill="background1" w:themeFillShade="D9"/>
          </w:tcPr>
          <w:p w:rsidR="00B338D3" w:rsidRPr="00706E21" w:rsidRDefault="00B338D3" w:rsidP="003E3EBA">
            <w:pPr>
              <w:spacing w:after="0" w:line="240" w:lineRule="auto"/>
              <w:rPr>
                <w:lang w:bidi="ar-SA"/>
              </w:rPr>
            </w:pPr>
            <w:r w:rsidRPr="00706E21">
              <w:rPr>
                <w:lang w:bidi="ar-SA"/>
              </w:rPr>
              <w:t xml:space="preserve">International </w:t>
            </w:r>
            <w:r w:rsidR="003E3EBA">
              <w:rPr>
                <w:lang w:bidi="ar-SA"/>
              </w:rPr>
              <w:t>c</w:t>
            </w:r>
            <w:r w:rsidRPr="00706E21">
              <w:rPr>
                <w:lang w:bidi="ar-SA"/>
              </w:rPr>
              <w:t xml:space="preserve">onsultant for </w:t>
            </w:r>
            <w:r w:rsidR="003E3EBA">
              <w:rPr>
                <w:lang w:bidi="ar-SA"/>
              </w:rPr>
              <w:t>t</w:t>
            </w:r>
            <w:r w:rsidRPr="00706E21">
              <w:rPr>
                <w:lang w:bidi="ar-SA"/>
              </w:rPr>
              <w:t xml:space="preserve">erminal </w:t>
            </w:r>
            <w:r w:rsidR="003E3EBA">
              <w:rPr>
                <w:lang w:bidi="ar-SA"/>
              </w:rPr>
              <w:t>e</w:t>
            </w:r>
            <w:r w:rsidRPr="00706E21">
              <w:rPr>
                <w:lang w:bidi="ar-SA"/>
              </w:rPr>
              <w:t xml:space="preserve">valuation of UNDP GEF </w:t>
            </w:r>
            <w:r>
              <w:rPr>
                <w:lang w:bidi="ar-SA"/>
              </w:rPr>
              <w:t xml:space="preserve">Energy </w:t>
            </w:r>
            <w:r w:rsidR="003E3EBA">
              <w:rPr>
                <w:lang w:bidi="ar-SA"/>
              </w:rPr>
              <w:t>e</w:t>
            </w:r>
            <w:r>
              <w:rPr>
                <w:lang w:bidi="ar-SA"/>
              </w:rPr>
              <w:t xml:space="preserve">fficiency </w:t>
            </w:r>
            <w:r w:rsidR="003E3EBA">
              <w:rPr>
                <w:lang w:bidi="ar-SA"/>
              </w:rPr>
              <w:t>s</w:t>
            </w:r>
            <w:r>
              <w:rPr>
                <w:lang w:bidi="ar-SA"/>
              </w:rPr>
              <w:t xml:space="preserve">tandards and </w:t>
            </w:r>
            <w:r w:rsidR="003E3EBA">
              <w:rPr>
                <w:lang w:bidi="ar-SA"/>
              </w:rPr>
              <w:t>l</w:t>
            </w:r>
            <w:r>
              <w:rPr>
                <w:lang w:bidi="ar-SA"/>
              </w:rPr>
              <w:t xml:space="preserve">abels </w:t>
            </w:r>
            <w:r w:rsidR="003E3EBA">
              <w:rPr>
                <w:lang w:bidi="ar-SA"/>
              </w:rPr>
              <w:t>p</w:t>
            </w:r>
            <w:r>
              <w:rPr>
                <w:lang w:bidi="ar-SA"/>
              </w:rPr>
              <w:t>roject in Russian Federation</w:t>
            </w:r>
          </w:p>
        </w:tc>
      </w:tr>
      <w:tr w:rsidR="00B338D3" w:rsidRPr="00706E21" w:rsidTr="00B338D3">
        <w:tc>
          <w:tcPr>
            <w:tcW w:w="3510" w:type="dxa"/>
            <w:shd w:val="clear" w:color="auto" w:fill="D9D9D9" w:themeFill="background1" w:themeFillShade="D9"/>
          </w:tcPr>
          <w:p w:rsidR="00B338D3" w:rsidRPr="00706E21" w:rsidRDefault="00B338D3" w:rsidP="00B338D3">
            <w:pPr>
              <w:spacing w:after="0" w:line="240" w:lineRule="auto"/>
              <w:rPr>
                <w:rFonts w:cs="Times New Roman"/>
                <w:b/>
                <w:bCs/>
                <w:lang w:bidi="ar-SA"/>
              </w:rPr>
            </w:pPr>
            <w:r w:rsidRPr="00706E21">
              <w:rPr>
                <w:rFonts w:cs="Times New Roman"/>
                <w:b/>
                <w:bCs/>
                <w:lang w:bidi="ar-SA"/>
              </w:rPr>
              <w:t>Project:</w:t>
            </w:r>
          </w:p>
        </w:tc>
        <w:tc>
          <w:tcPr>
            <w:tcW w:w="6379" w:type="dxa"/>
            <w:shd w:val="clear" w:color="auto" w:fill="D9D9D9" w:themeFill="background1" w:themeFillShade="D9"/>
          </w:tcPr>
          <w:p w:rsidR="00B338D3" w:rsidRPr="00706E21" w:rsidRDefault="00B338D3" w:rsidP="003E3EBA">
            <w:pPr>
              <w:spacing w:after="0" w:line="240" w:lineRule="auto"/>
              <w:rPr>
                <w:rFonts w:cs="Times New Roman"/>
                <w:lang w:bidi="ar-SA"/>
              </w:rPr>
            </w:pPr>
            <w:r>
              <w:rPr>
                <w:rFonts w:cs="Times New Roman"/>
                <w:lang w:bidi="ar-SA"/>
              </w:rPr>
              <w:t>PIMS 3550</w:t>
            </w:r>
            <w:r w:rsidRPr="00706E21">
              <w:rPr>
                <w:rFonts w:cs="Times New Roman"/>
                <w:lang w:bidi="ar-SA"/>
              </w:rPr>
              <w:t xml:space="preserve">: </w:t>
            </w:r>
            <w:r>
              <w:rPr>
                <w:rFonts w:cs="Times New Roman"/>
                <w:lang w:bidi="ar-SA"/>
              </w:rPr>
              <w:t xml:space="preserve">Standards and </w:t>
            </w:r>
            <w:r w:rsidR="003E3EBA">
              <w:rPr>
                <w:rFonts w:cs="Times New Roman"/>
                <w:lang w:bidi="ar-SA"/>
              </w:rPr>
              <w:t>l</w:t>
            </w:r>
            <w:r>
              <w:rPr>
                <w:rFonts w:cs="Times New Roman"/>
                <w:lang w:bidi="ar-SA"/>
              </w:rPr>
              <w:t xml:space="preserve">abels for </w:t>
            </w:r>
            <w:r w:rsidR="003E3EBA">
              <w:rPr>
                <w:rFonts w:cs="Times New Roman"/>
                <w:lang w:bidi="ar-SA"/>
              </w:rPr>
              <w:t>p</w:t>
            </w:r>
            <w:r>
              <w:rPr>
                <w:rFonts w:cs="Times New Roman"/>
                <w:lang w:bidi="ar-SA"/>
              </w:rPr>
              <w:t xml:space="preserve">romoting </w:t>
            </w:r>
            <w:r w:rsidR="003E3EBA">
              <w:rPr>
                <w:rFonts w:cs="Times New Roman"/>
                <w:lang w:bidi="ar-SA"/>
              </w:rPr>
              <w:t>e</w:t>
            </w:r>
            <w:r>
              <w:rPr>
                <w:rFonts w:cs="Times New Roman"/>
                <w:lang w:bidi="ar-SA"/>
              </w:rPr>
              <w:t xml:space="preserve">nergy </w:t>
            </w:r>
            <w:r w:rsidR="003E3EBA">
              <w:rPr>
                <w:rFonts w:cs="Times New Roman"/>
                <w:lang w:bidi="ar-SA"/>
              </w:rPr>
              <w:t>e</w:t>
            </w:r>
            <w:r>
              <w:rPr>
                <w:rFonts w:cs="Times New Roman"/>
                <w:lang w:bidi="ar-SA"/>
              </w:rPr>
              <w:t>fficiency in Russia (PIMS 3550</w:t>
            </w:r>
            <w:r w:rsidRPr="00706E21">
              <w:rPr>
                <w:rFonts w:cs="Times New Roman"/>
                <w:lang w:bidi="ar-SA"/>
              </w:rPr>
              <w:t>)</w:t>
            </w:r>
          </w:p>
        </w:tc>
      </w:tr>
      <w:tr w:rsidR="00B338D3" w:rsidRPr="00706E21" w:rsidTr="00B338D3">
        <w:tc>
          <w:tcPr>
            <w:tcW w:w="3510" w:type="dxa"/>
            <w:shd w:val="clear" w:color="auto" w:fill="D9D9D9" w:themeFill="background1" w:themeFillShade="D9"/>
          </w:tcPr>
          <w:p w:rsidR="00B338D3" w:rsidRPr="00706E21" w:rsidRDefault="00B338D3" w:rsidP="00B338D3">
            <w:pPr>
              <w:spacing w:after="0" w:line="240" w:lineRule="auto"/>
              <w:rPr>
                <w:rFonts w:cs="Times New Roman"/>
                <w:b/>
                <w:bCs/>
                <w:lang w:bidi="ar-SA"/>
              </w:rPr>
            </w:pPr>
            <w:r w:rsidRPr="00706E21">
              <w:rPr>
                <w:rFonts w:cs="Times New Roman"/>
                <w:b/>
                <w:bCs/>
                <w:lang w:bidi="ar-SA"/>
              </w:rPr>
              <w:t>Period of Assignment/Services:</w:t>
            </w:r>
          </w:p>
        </w:tc>
        <w:tc>
          <w:tcPr>
            <w:tcW w:w="6379" w:type="dxa"/>
            <w:shd w:val="clear" w:color="auto" w:fill="D9D9D9" w:themeFill="background1" w:themeFillShade="D9"/>
          </w:tcPr>
          <w:p w:rsidR="00B338D3" w:rsidRPr="00706E21" w:rsidRDefault="00B338D3" w:rsidP="00323EAB">
            <w:pPr>
              <w:spacing w:after="0" w:line="240" w:lineRule="auto"/>
              <w:rPr>
                <w:rFonts w:cs="Times New Roman"/>
                <w:lang w:bidi="ar-SA"/>
              </w:rPr>
            </w:pPr>
            <w:r>
              <w:rPr>
                <w:rFonts w:cs="Times New Roman"/>
                <w:lang w:bidi="ar-SA"/>
              </w:rPr>
              <w:t>2</w:t>
            </w:r>
            <w:r w:rsidR="00CC4F3E">
              <w:rPr>
                <w:rFonts w:cs="Times New Roman"/>
                <w:lang w:bidi="ar-SA"/>
              </w:rPr>
              <w:t>5</w:t>
            </w:r>
            <w:r>
              <w:rPr>
                <w:rFonts w:cs="Times New Roman"/>
                <w:lang w:bidi="ar-SA"/>
              </w:rPr>
              <w:t xml:space="preserve"> </w:t>
            </w:r>
            <w:r w:rsidRPr="00706E21">
              <w:rPr>
                <w:rFonts w:cs="Times New Roman"/>
                <w:lang w:bidi="ar-SA"/>
              </w:rPr>
              <w:t xml:space="preserve">working days over the period from </w:t>
            </w:r>
            <w:r>
              <w:rPr>
                <w:rFonts w:cs="Times New Roman"/>
                <w:lang w:bidi="ar-SA"/>
              </w:rPr>
              <w:t>November 2016 to February 2017</w:t>
            </w:r>
          </w:p>
        </w:tc>
      </w:tr>
      <w:tr w:rsidR="00B338D3" w:rsidRPr="00706E21" w:rsidTr="00B338D3">
        <w:tc>
          <w:tcPr>
            <w:tcW w:w="3510" w:type="dxa"/>
            <w:shd w:val="clear" w:color="auto" w:fill="D9D9D9" w:themeFill="background1" w:themeFillShade="D9"/>
          </w:tcPr>
          <w:p w:rsidR="00B338D3" w:rsidRPr="00706E21" w:rsidRDefault="00B338D3" w:rsidP="00B338D3">
            <w:pPr>
              <w:spacing w:after="0" w:line="240" w:lineRule="auto"/>
              <w:rPr>
                <w:rFonts w:cs="Times New Roman"/>
                <w:b/>
                <w:bCs/>
                <w:lang w:bidi="ar-SA"/>
              </w:rPr>
            </w:pPr>
            <w:r w:rsidRPr="00706E21">
              <w:rPr>
                <w:rFonts w:cs="Times New Roman"/>
                <w:b/>
                <w:bCs/>
                <w:lang w:bidi="ar-SA"/>
              </w:rPr>
              <w:t>Duty Station:</w:t>
            </w:r>
          </w:p>
        </w:tc>
        <w:tc>
          <w:tcPr>
            <w:tcW w:w="6379" w:type="dxa"/>
            <w:shd w:val="clear" w:color="auto" w:fill="D9D9D9" w:themeFill="background1" w:themeFillShade="D9"/>
          </w:tcPr>
          <w:p w:rsidR="00B338D3" w:rsidRPr="00706E21" w:rsidRDefault="00B338D3" w:rsidP="00CC4F3E">
            <w:pPr>
              <w:spacing w:after="0" w:line="240" w:lineRule="auto"/>
              <w:rPr>
                <w:rFonts w:cs="Times New Roman"/>
                <w:lang w:bidi="ar-SA"/>
              </w:rPr>
            </w:pPr>
            <w:r w:rsidRPr="00706E21">
              <w:rPr>
                <w:rFonts w:cs="Times New Roman"/>
                <w:lang w:bidi="ar-SA"/>
              </w:rPr>
              <w:t>Home based (with 1 mission of 10 working days to</w:t>
            </w:r>
            <w:r w:rsidR="003E3EBA">
              <w:rPr>
                <w:rFonts w:cs="Times New Roman"/>
                <w:lang w:bidi="ar-SA"/>
              </w:rPr>
              <w:t xml:space="preserve"> Moscow,</w:t>
            </w:r>
            <w:r>
              <w:rPr>
                <w:rFonts w:cs="Times New Roman"/>
                <w:lang w:bidi="ar-SA"/>
              </w:rPr>
              <w:t xml:space="preserve"> Russian Federation</w:t>
            </w:r>
            <w:r w:rsidR="003E3EBA">
              <w:rPr>
                <w:rFonts w:cs="Times New Roman"/>
                <w:lang w:bidi="ar-SA"/>
              </w:rPr>
              <w:t>,</w:t>
            </w:r>
            <w:r w:rsidRPr="00706E21">
              <w:rPr>
                <w:rFonts w:cs="Times New Roman"/>
                <w:lang w:bidi="ar-SA"/>
              </w:rPr>
              <w:t xml:space="preserve"> and</w:t>
            </w:r>
            <w:r>
              <w:rPr>
                <w:rFonts w:cs="Times New Roman"/>
                <w:lang w:bidi="ar-SA"/>
              </w:rPr>
              <w:t xml:space="preserve"> 15</w:t>
            </w:r>
            <w:r w:rsidRPr="00706E21">
              <w:rPr>
                <w:rFonts w:cs="Times New Roman"/>
                <w:lang w:bidi="ar-SA"/>
              </w:rPr>
              <w:t xml:space="preserve"> home-based days</w:t>
            </w:r>
            <w:r>
              <w:rPr>
                <w:rFonts w:cs="Times New Roman"/>
                <w:lang w:bidi="ar-SA"/>
              </w:rPr>
              <w:t>)</w:t>
            </w:r>
          </w:p>
        </w:tc>
      </w:tr>
    </w:tbl>
    <w:p w:rsidR="006C1964" w:rsidRPr="00B338D3" w:rsidRDefault="00B913F1" w:rsidP="00B338D3">
      <w:pPr>
        <w:pStyle w:val="Heading51"/>
        <w:jc w:val="both"/>
        <w:rPr>
          <w:b w:val="0"/>
          <w:sz w:val="24"/>
          <w:szCs w:val="24"/>
        </w:rPr>
      </w:pPr>
      <w:r w:rsidRPr="00B338D3">
        <w:rPr>
          <w:b w:val="0"/>
          <w:sz w:val="24"/>
          <w:szCs w:val="24"/>
        </w:rPr>
        <w:t>I</w:t>
      </w:r>
      <w:r w:rsidR="00B338D3" w:rsidRPr="00B338D3">
        <w:rPr>
          <w:b w:val="0"/>
          <w:caps w:val="0"/>
          <w:sz w:val="24"/>
          <w:szCs w:val="24"/>
        </w:rPr>
        <w:t>ntroduction</w:t>
      </w:r>
    </w:p>
    <w:p w:rsidR="003A5B8D" w:rsidRPr="00B338D3" w:rsidRDefault="00424BDD" w:rsidP="003A5B8D">
      <w:pPr>
        <w:spacing w:before="120" w:after="120"/>
        <w:ind w:right="-52"/>
        <w:jc w:val="both"/>
        <w:rPr>
          <w:rFonts w:cs="Arial"/>
        </w:rPr>
      </w:pPr>
      <w:r w:rsidRPr="00B338D3">
        <w:rPr>
          <w:rFonts w:cs="Arial"/>
        </w:rPr>
        <w:t>The</w:t>
      </w:r>
      <w:r w:rsidR="003A5B8D" w:rsidRPr="00B338D3">
        <w:rPr>
          <w:rFonts w:cs="Arial"/>
        </w:rPr>
        <w:t xml:space="preserve"> </w:t>
      </w:r>
      <w:r w:rsidRPr="00B338D3">
        <w:rPr>
          <w:rFonts w:cs="Arial"/>
        </w:rPr>
        <w:t xml:space="preserve">full-size UNDP/GEF project «Standards and labels for promoting energy efficiency in Russia» aims to mitigate greenhouse gas emissions in the Russian Federation through the facilitation of wide-scale market transformation towards energy efficient technical building equipment and household appliances. In the scale of Russia this target had to be approached through a phased introduction of energy efficiency standards and labeling. </w:t>
      </w:r>
    </w:p>
    <w:p w:rsidR="003A5B8D" w:rsidRPr="00B338D3" w:rsidRDefault="003A5B8D" w:rsidP="003A5B8D">
      <w:pPr>
        <w:spacing w:before="120" w:after="120"/>
        <w:ind w:right="-52"/>
        <w:jc w:val="both"/>
        <w:rPr>
          <w:rFonts w:cs="Arial"/>
        </w:rPr>
      </w:pPr>
      <w:r w:rsidRPr="00B338D3">
        <w:rPr>
          <w:rFonts w:cs="Arial"/>
        </w:rPr>
        <w:t>The project has been in implementation since 2010, and is in the position to produce concrete outputs including mandatory adoption and enforcement of minimum energy performance standards (MEPS) and energy labeling regulations, establishment of market surveillance (MV&amp;E) system in the country and upgrading the conformity assessment infrastructure in Russian Federation for the selected product categories.</w:t>
      </w:r>
    </w:p>
    <w:p w:rsidR="00D6638C" w:rsidRPr="00B338D3" w:rsidRDefault="00D6638C" w:rsidP="00102A86">
      <w:pPr>
        <w:spacing w:before="200"/>
        <w:jc w:val="both"/>
        <w:rPr>
          <w:rFonts w:eastAsia="Times New Roman" w:cs="Times New Roman"/>
        </w:rPr>
      </w:pPr>
      <w:r w:rsidRPr="00B338D3">
        <w:rPr>
          <w:rFonts w:eastAsia="Times New Roman" w:cs="Times New Roman"/>
        </w:rPr>
        <w:t>In accordance with UNDP and GEF M&amp;E policies and procedures, all full and medium-sized UNDP</w:t>
      </w:r>
      <w:r w:rsidR="000207E8" w:rsidRPr="00B338D3">
        <w:rPr>
          <w:rFonts w:eastAsia="Times New Roman" w:cs="Times New Roman"/>
        </w:rPr>
        <w:t>-</w:t>
      </w:r>
      <w:r w:rsidR="00994B06" w:rsidRPr="00B338D3">
        <w:rPr>
          <w:rFonts w:eastAsia="Times New Roman" w:cs="Times New Roman"/>
        </w:rPr>
        <w:t>GEF</w:t>
      </w:r>
      <w:r w:rsidRPr="00B338D3">
        <w:rPr>
          <w:rFonts w:eastAsia="Times New Roman" w:cs="Times New Roman"/>
        </w:rPr>
        <w:t xml:space="preserve"> projects are required to undergo a terminal evaluation upon completion of implementation. </w:t>
      </w:r>
      <w:r w:rsidRPr="00B338D3">
        <w:rPr>
          <w:rFonts w:eastAsia="Times New Roman" w:cs="Times New Roman"/>
          <w:lang w:val="en-GB"/>
        </w:rPr>
        <w:t xml:space="preserve">These terms </w:t>
      </w:r>
      <w:r w:rsidRPr="00B338D3">
        <w:rPr>
          <w:rFonts w:eastAsia="Times New Roman" w:cs="Times New Roman"/>
        </w:rPr>
        <w:t xml:space="preserve">of </w:t>
      </w:r>
      <w:r w:rsidRPr="00B338D3">
        <w:rPr>
          <w:rFonts w:eastAsia="Times New Roman" w:cs="Times New Roman"/>
          <w:lang w:val="en-GB"/>
        </w:rPr>
        <w:t>reference</w:t>
      </w:r>
      <w:r w:rsidR="003A5B8D" w:rsidRPr="00B338D3">
        <w:rPr>
          <w:rFonts w:eastAsia="Times New Roman" w:cs="Times New Roman"/>
        </w:rPr>
        <w:t xml:space="preserve"> set</w:t>
      </w:r>
      <w:r w:rsidRPr="00B338D3">
        <w:rPr>
          <w:rFonts w:eastAsia="Times New Roman" w:cs="Times New Roman"/>
        </w:rPr>
        <w:t xml:space="preserve"> </w:t>
      </w:r>
      <w:r w:rsidRPr="00B338D3">
        <w:rPr>
          <w:rFonts w:eastAsia="Times New Roman" w:cs="Times New Roman"/>
          <w:lang w:val="en-GB"/>
        </w:rPr>
        <w:t xml:space="preserve">out the </w:t>
      </w:r>
      <w:r w:rsidRPr="00B338D3">
        <w:rPr>
          <w:rFonts w:eastAsia="Times New Roman" w:cs="Times New Roman"/>
        </w:rPr>
        <w:t>expectation</w:t>
      </w:r>
      <w:r w:rsidR="00102A86" w:rsidRPr="00B338D3">
        <w:rPr>
          <w:rFonts w:eastAsia="Times New Roman" w:cs="Times New Roman"/>
        </w:rPr>
        <w:t xml:space="preserve">s for a </w:t>
      </w:r>
      <w:r w:rsidR="003E3EBA">
        <w:rPr>
          <w:rFonts w:eastAsia="Times New Roman" w:cs="Times New Roman"/>
        </w:rPr>
        <w:t>t</w:t>
      </w:r>
      <w:r w:rsidR="00102A86" w:rsidRPr="00B338D3">
        <w:rPr>
          <w:rFonts w:eastAsia="Times New Roman" w:cs="Times New Roman"/>
        </w:rPr>
        <w:t xml:space="preserve">erminal </w:t>
      </w:r>
      <w:r w:rsidR="003E3EBA">
        <w:rPr>
          <w:rFonts w:eastAsia="Times New Roman" w:cs="Times New Roman"/>
        </w:rPr>
        <w:t>e</w:t>
      </w:r>
      <w:r w:rsidR="00102A86" w:rsidRPr="00B338D3">
        <w:rPr>
          <w:rFonts w:eastAsia="Times New Roman" w:cs="Times New Roman"/>
        </w:rPr>
        <w:t>valuation</w:t>
      </w:r>
      <w:r w:rsidRPr="00B338D3">
        <w:rPr>
          <w:rFonts w:eastAsia="Times New Roman" w:cs="Times New Roman"/>
        </w:rPr>
        <w:t xml:space="preserve"> of the </w:t>
      </w:r>
      <w:r w:rsidR="003E3EBA">
        <w:rPr>
          <w:rFonts w:eastAsia="Times New Roman" w:cs="Times New Roman"/>
        </w:rPr>
        <w:t>p</w:t>
      </w:r>
      <w:r w:rsidR="00994B06" w:rsidRPr="00B338D3">
        <w:rPr>
          <w:rFonts w:eastAsia="Times New Roman" w:cs="Times New Roman"/>
        </w:rPr>
        <w:t>roject “</w:t>
      </w:r>
      <w:r w:rsidR="00C22FC6" w:rsidRPr="00B338D3">
        <w:rPr>
          <w:rFonts w:eastAsia="Times New Roman" w:cs="Times New Roman"/>
        </w:rPr>
        <w:t xml:space="preserve">Standard and </w:t>
      </w:r>
      <w:r w:rsidR="003E3EBA">
        <w:rPr>
          <w:rFonts w:eastAsia="Times New Roman" w:cs="Times New Roman"/>
        </w:rPr>
        <w:t>l</w:t>
      </w:r>
      <w:r w:rsidR="00C22FC6" w:rsidRPr="00B338D3">
        <w:rPr>
          <w:rFonts w:eastAsia="Times New Roman" w:cs="Times New Roman"/>
        </w:rPr>
        <w:t>abels for promoting energy-efficiency in Russia” (PIMS 3550)</w:t>
      </w:r>
      <w:r w:rsidR="00B338D3" w:rsidRPr="00B338D3">
        <w:rPr>
          <w:rFonts w:eastAsia="Times New Roman" w:cs="Times New Roman"/>
        </w:rPr>
        <w:t>.</w:t>
      </w:r>
    </w:p>
    <w:p w:rsidR="00D6638C" w:rsidRPr="00B338D3" w:rsidRDefault="003E3EBA" w:rsidP="00F05366">
      <w:pPr>
        <w:pStyle w:val="Heading51"/>
        <w:rPr>
          <w:b w:val="0"/>
          <w:caps w:val="0"/>
          <w:sz w:val="24"/>
          <w:szCs w:val="24"/>
        </w:rPr>
      </w:pPr>
      <w:bookmarkStart w:id="4" w:name="_Toc321341549"/>
      <w:r>
        <w:rPr>
          <w:b w:val="0"/>
          <w:caps w:val="0"/>
          <w:sz w:val="24"/>
          <w:szCs w:val="24"/>
        </w:rPr>
        <w:t>Objective and s</w:t>
      </w:r>
      <w:r w:rsidR="00D6638C" w:rsidRPr="00B338D3">
        <w:rPr>
          <w:b w:val="0"/>
          <w:caps w:val="0"/>
          <w:sz w:val="24"/>
          <w:szCs w:val="24"/>
        </w:rPr>
        <w:t>cope</w:t>
      </w:r>
      <w:bookmarkEnd w:id="4"/>
    </w:p>
    <w:p w:rsidR="00D6638C" w:rsidRPr="00B338D3" w:rsidRDefault="00D6638C" w:rsidP="00B338D3">
      <w:pPr>
        <w:spacing w:before="200"/>
        <w:jc w:val="both"/>
        <w:rPr>
          <w:rFonts w:ascii="Calibri" w:eastAsia="Times New Roman" w:hAnsi="Calibri" w:cs="Times New Roman"/>
          <w:i/>
        </w:rPr>
      </w:pPr>
      <w:r w:rsidRPr="00B338D3">
        <w:rPr>
          <w:rFonts w:ascii="Calibri" w:eastAsia="Times New Roman" w:hAnsi="Calibri" w:cs="Times New Roman"/>
        </w:rPr>
        <w:t>Th</w:t>
      </w:r>
      <w:r w:rsidR="00102A86" w:rsidRPr="00B338D3">
        <w:rPr>
          <w:rFonts w:ascii="Calibri" w:eastAsia="Times New Roman" w:hAnsi="Calibri" w:cs="Times New Roman"/>
        </w:rPr>
        <w:t xml:space="preserve">is </w:t>
      </w:r>
      <w:r w:rsidR="003E3EBA">
        <w:rPr>
          <w:rFonts w:ascii="Calibri" w:eastAsia="Times New Roman" w:hAnsi="Calibri" w:cs="Times New Roman"/>
        </w:rPr>
        <w:t>t</w:t>
      </w:r>
      <w:r w:rsidR="00102A86" w:rsidRPr="00B338D3">
        <w:rPr>
          <w:rFonts w:ascii="Calibri" w:eastAsia="Times New Roman" w:hAnsi="Calibri" w:cs="Times New Roman"/>
        </w:rPr>
        <w:t xml:space="preserve">erminal </w:t>
      </w:r>
      <w:r w:rsidR="003E3EBA">
        <w:rPr>
          <w:rFonts w:ascii="Calibri" w:eastAsia="Times New Roman" w:hAnsi="Calibri" w:cs="Times New Roman"/>
        </w:rPr>
        <w:t>e</w:t>
      </w:r>
      <w:r w:rsidR="00102A86" w:rsidRPr="00B338D3">
        <w:rPr>
          <w:rFonts w:ascii="Calibri" w:eastAsia="Times New Roman" w:hAnsi="Calibri" w:cs="Times New Roman"/>
        </w:rPr>
        <w:t>valuation</w:t>
      </w:r>
      <w:r w:rsidRPr="00B338D3">
        <w:rPr>
          <w:rFonts w:ascii="Calibri" w:eastAsia="Times New Roman" w:hAnsi="Calibri" w:cs="Times New Roman"/>
        </w:rPr>
        <w:t xml:space="preserve"> will be conducted according to the guidance, rules and procedures established by UNDP and GEF as reflected in the UNDP </w:t>
      </w:r>
      <w:r w:rsidR="003E3EBA">
        <w:rPr>
          <w:rFonts w:ascii="Calibri" w:eastAsia="Times New Roman" w:hAnsi="Calibri" w:cs="Times New Roman"/>
        </w:rPr>
        <w:t>e</w:t>
      </w:r>
      <w:r w:rsidRPr="00B338D3">
        <w:rPr>
          <w:rFonts w:ascii="Calibri" w:eastAsia="Times New Roman" w:hAnsi="Calibri" w:cs="Times New Roman"/>
        </w:rPr>
        <w:t xml:space="preserve">valuation </w:t>
      </w:r>
      <w:r w:rsidR="003E3EBA">
        <w:rPr>
          <w:rFonts w:ascii="Calibri" w:eastAsia="Times New Roman" w:hAnsi="Calibri" w:cs="Times New Roman"/>
        </w:rPr>
        <w:t>g</w:t>
      </w:r>
      <w:r w:rsidRPr="00B338D3">
        <w:rPr>
          <w:rFonts w:ascii="Calibri" w:eastAsia="Times New Roman" w:hAnsi="Calibri" w:cs="Times New Roman"/>
        </w:rPr>
        <w:t xml:space="preserve">uidance for GEF </w:t>
      </w:r>
      <w:r w:rsidR="003E3EBA">
        <w:rPr>
          <w:rFonts w:ascii="Calibri" w:eastAsia="Times New Roman" w:hAnsi="Calibri" w:cs="Times New Roman"/>
        </w:rPr>
        <w:t>f</w:t>
      </w:r>
      <w:r w:rsidRPr="00B338D3">
        <w:rPr>
          <w:rFonts w:ascii="Calibri" w:eastAsia="Times New Roman" w:hAnsi="Calibri" w:cs="Times New Roman"/>
        </w:rPr>
        <w:t xml:space="preserve">inanced </w:t>
      </w:r>
      <w:r w:rsidR="003E3EBA">
        <w:rPr>
          <w:rFonts w:ascii="Calibri" w:eastAsia="Times New Roman" w:hAnsi="Calibri" w:cs="Times New Roman"/>
        </w:rPr>
        <w:t>p</w:t>
      </w:r>
      <w:r w:rsidRPr="00B338D3">
        <w:rPr>
          <w:rFonts w:ascii="Calibri" w:eastAsia="Times New Roman" w:hAnsi="Calibri" w:cs="Times New Roman"/>
        </w:rPr>
        <w:t>rojects</w:t>
      </w:r>
      <w:r w:rsidR="00022F8E" w:rsidRPr="00B338D3">
        <w:rPr>
          <w:rFonts w:ascii="Calibri" w:eastAsia="Times New Roman" w:hAnsi="Calibri" w:cs="Times New Roman"/>
        </w:rPr>
        <w:t xml:space="preserve">. </w:t>
      </w:r>
      <w:r w:rsidRPr="00B338D3">
        <w:rPr>
          <w:rFonts w:ascii="Calibri" w:eastAsia="Times New Roman" w:hAnsi="Calibri" w:cs="Times New Roman"/>
        </w:rPr>
        <w:t xml:space="preserve"> </w:t>
      </w:r>
    </w:p>
    <w:p w:rsidR="00D6638C" w:rsidRPr="00B338D3" w:rsidRDefault="00D6638C" w:rsidP="00B338D3">
      <w:pPr>
        <w:spacing w:after="120"/>
        <w:jc w:val="both"/>
        <w:rPr>
          <w:rFonts w:eastAsia="Times New Roman" w:cs="Times New Roman"/>
        </w:rPr>
      </w:pPr>
      <w:r w:rsidRPr="00B338D3">
        <w:rPr>
          <w:rFonts w:eastAsia="Times New Roman" w:cs="Times New Roman"/>
        </w:rPr>
        <w:t xml:space="preserve">The objectives of the evaluation are to assess the achievement of project results, and to draw lessons that can both improve the sustainability of benefits from this project, and aid in the overall enhancement of UNDP programming.   </w:t>
      </w:r>
    </w:p>
    <w:p w:rsidR="00076913" w:rsidRPr="00B338D3" w:rsidRDefault="00076913" w:rsidP="00B338D3">
      <w:pPr>
        <w:spacing w:after="120"/>
        <w:jc w:val="both"/>
        <w:rPr>
          <w:rFonts w:eastAsia="Times New Roman" w:cs="Times New Roman"/>
        </w:rPr>
      </w:pPr>
      <w:r w:rsidRPr="00B338D3">
        <w:rPr>
          <w:rFonts w:eastAsia="Times New Roman" w:cs="Times New Roman"/>
        </w:rPr>
        <w:t xml:space="preserve">The terminal evaluation will be carried out by </w:t>
      </w:r>
      <w:r w:rsidR="0094651F">
        <w:rPr>
          <w:rFonts w:eastAsia="Times New Roman" w:cs="Times New Roman"/>
        </w:rPr>
        <w:t>an</w:t>
      </w:r>
      <w:r w:rsidRPr="00B338D3">
        <w:rPr>
          <w:rFonts w:eastAsia="Times New Roman" w:cs="Times New Roman"/>
        </w:rPr>
        <w:t xml:space="preserve"> international consultant supported by a national consultant.</w:t>
      </w:r>
    </w:p>
    <w:p w:rsidR="0094651F" w:rsidRPr="00B338D3" w:rsidRDefault="0094651F" w:rsidP="0094651F">
      <w:pPr>
        <w:spacing w:after="120"/>
        <w:jc w:val="both"/>
      </w:pPr>
      <w:r w:rsidRPr="00B338D3">
        <w:t xml:space="preserve">The project started in June 2010 and was scheduled to finish in June 2015. However, the project was extended by two years and is now scheduled to finish no later than June 2017. The total project budget is $7.81 million USD. </w:t>
      </w:r>
    </w:p>
    <w:p w:rsidR="00C22FC6" w:rsidRPr="00B338D3" w:rsidRDefault="00996AA7" w:rsidP="00B338D3">
      <w:pPr>
        <w:pStyle w:val="npara"/>
        <w:jc w:val="both"/>
        <w:rPr>
          <w:rFonts w:cs="Calibri"/>
          <w:sz w:val="22"/>
          <w:szCs w:val="22"/>
        </w:rPr>
      </w:pPr>
      <w:r w:rsidRPr="00B338D3">
        <w:rPr>
          <w:rFonts w:asciiTheme="minorHAnsi" w:eastAsia="Times New Roman" w:hAnsiTheme="minorHAnsi" w:cs="Times New Roman"/>
          <w:sz w:val="22"/>
          <w:szCs w:val="22"/>
        </w:rPr>
        <w:t xml:space="preserve">Project </w:t>
      </w:r>
      <w:r w:rsidR="003E3EBA">
        <w:rPr>
          <w:rFonts w:asciiTheme="minorHAnsi" w:eastAsia="Times New Roman" w:hAnsiTheme="minorHAnsi" w:cs="Times New Roman"/>
          <w:sz w:val="22"/>
          <w:szCs w:val="22"/>
        </w:rPr>
        <w:t>g</w:t>
      </w:r>
      <w:r w:rsidRPr="00B338D3">
        <w:rPr>
          <w:rFonts w:asciiTheme="minorHAnsi" w:eastAsia="Times New Roman" w:hAnsiTheme="minorHAnsi" w:cs="Times New Roman"/>
          <w:sz w:val="22"/>
          <w:szCs w:val="22"/>
        </w:rPr>
        <w:t xml:space="preserve">oal: </w:t>
      </w:r>
      <w:r w:rsidR="00C478D4" w:rsidRPr="00B338D3">
        <w:rPr>
          <w:rFonts w:asciiTheme="minorHAnsi" w:hAnsiTheme="minorHAnsi"/>
          <w:sz w:val="22"/>
          <w:szCs w:val="22"/>
        </w:rPr>
        <w:t>The project objective is to reduce greenhouse gas (GHG) emissions f</w:t>
      </w:r>
      <w:r w:rsidR="00310B5F" w:rsidRPr="00B338D3">
        <w:rPr>
          <w:rFonts w:asciiTheme="minorHAnsi" w:hAnsiTheme="minorHAnsi"/>
          <w:sz w:val="22"/>
          <w:szCs w:val="22"/>
        </w:rPr>
        <w:t xml:space="preserve">rom the residential, commercial </w:t>
      </w:r>
      <w:r w:rsidR="00C478D4" w:rsidRPr="00B338D3">
        <w:rPr>
          <w:rFonts w:asciiTheme="minorHAnsi" w:hAnsiTheme="minorHAnsi"/>
          <w:sz w:val="22"/>
          <w:szCs w:val="22"/>
        </w:rPr>
        <w:t>and public sector in the Russian Federation through the implementation</w:t>
      </w:r>
      <w:r w:rsidR="00310B5F" w:rsidRPr="00B338D3">
        <w:rPr>
          <w:rFonts w:asciiTheme="minorHAnsi" w:hAnsiTheme="minorHAnsi"/>
          <w:sz w:val="22"/>
          <w:szCs w:val="22"/>
        </w:rPr>
        <w:t xml:space="preserve"> of energy efficiency </w:t>
      </w:r>
      <w:r w:rsidR="00310B5F" w:rsidRPr="00B338D3">
        <w:rPr>
          <w:rFonts w:asciiTheme="minorHAnsi" w:hAnsiTheme="minorHAnsi"/>
          <w:sz w:val="22"/>
          <w:szCs w:val="22"/>
        </w:rPr>
        <w:lastRenderedPageBreak/>
        <w:t xml:space="preserve">standards </w:t>
      </w:r>
      <w:r w:rsidR="00C478D4" w:rsidRPr="00B338D3">
        <w:rPr>
          <w:rFonts w:asciiTheme="minorHAnsi" w:hAnsiTheme="minorHAnsi"/>
          <w:sz w:val="22"/>
          <w:szCs w:val="22"/>
        </w:rPr>
        <w:t>and labeling for key household appliances and technical building equipment, along with complementary</w:t>
      </w:r>
      <w:r w:rsidR="00310B5F" w:rsidRPr="00B338D3">
        <w:rPr>
          <w:rFonts w:asciiTheme="minorHAnsi" w:hAnsiTheme="minorHAnsi"/>
          <w:sz w:val="22"/>
          <w:szCs w:val="22"/>
        </w:rPr>
        <w:t xml:space="preserve"> </w:t>
      </w:r>
      <w:r w:rsidR="00C478D4" w:rsidRPr="00B338D3">
        <w:rPr>
          <w:rFonts w:asciiTheme="minorHAnsi" w:hAnsiTheme="minorHAnsi"/>
          <w:sz w:val="22"/>
          <w:szCs w:val="22"/>
        </w:rPr>
        <w:t>measures</w:t>
      </w:r>
      <w:r w:rsidRPr="00B338D3">
        <w:rPr>
          <w:rFonts w:asciiTheme="minorHAnsi" w:hAnsiTheme="minorHAnsi"/>
          <w:sz w:val="22"/>
          <w:szCs w:val="22"/>
        </w:rPr>
        <w:t>.</w:t>
      </w:r>
      <w:r w:rsidR="00C22FC6" w:rsidRPr="00B338D3">
        <w:rPr>
          <w:rFonts w:asciiTheme="minorHAnsi" w:hAnsiTheme="minorHAnsi"/>
          <w:sz w:val="22"/>
          <w:szCs w:val="22"/>
        </w:rPr>
        <w:t xml:space="preserve"> </w:t>
      </w:r>
      <w:r w:rsidR="00C22FC6" w:rsidRPr="00B338D3">
        <w:rPr>
          <w:rStyle w:val="undpStyle"/>
          <w:rFonts w:asciiTheme="minorHAnsi" w:hAnsiTheme="minorHAnsi"/>
          <w:sz w:val="22"/>
          <w:szCs w:val="22"/>
        </w:rPr>
        <w:t xml:space="preserve">The stated targets of the project </w:t>
      </w:r>
      <w:r w:rsidR="0094651F">
        <w:rPr>
          <w:rStyle w:val="undpStyle"/>
          <w:rFonts w:asciiTheme="minorHAnsi" w:hAnsiTheme="minorHAnsi"/>
          <w:sz w:val="22"/>
          <w:szCs w:val="22"/>
        </w:rPr>
        <w:t>are</w:t>
      </w:r>
      <w:r w:rsidR="00C22FC6" w:rsidRPr="00B338D3">
        <w:rPr>
          <w:rStyle w:val="undpStyle"/>
          <w:rFonts w:asciiTheme="minorHAnsi" w:hAnsiTheme="minorHAnsi"/>
          <w:sz w:val="22"/>
          <w:szCs w:val="22"/>
        </w:rPr>
        <w:t xml:space="preserve"> expected to contribute to the reduction of CO2 emissions by 29.9 Mt until 2020 and by 123.6 Mt until 2030.</w:t>
      </w:r>
    </w:p>
    <w:p w:rsidR="00996AA7" w:rsidRPr="00B338D3" w:rsidRDefault="00996AA7" w:rsidP="00B338D3">
      <w:pPr>
        <w:spacing w:after="120"/>
        <w:jc w:val="both"/>
      </w:pPr>
      <w:r w:rsidRPr="00B338D3">
        <w:rPr>
          <w:rFonts w:eastAsia="Times New Roman" w:cs="Times New Roman"/>
        </w:rPr>
        <w:t xml:space="preserve">Project </w:t>
      </w:r>
      <w:r w:rsidR="003E3EBA">
        <w:rPr>
          <w:rFonts w:eastAsia="Times New Roman" w:cs="Times New Roman"/>
        </w:rPr>
        <w:t>o</w:t>
      </w:r>
      <w:r w:rsidRPr="00B338D3">
        <w:rPr>
          <w:rFonts w:eastAsia="Times New Roman" w:cs="Times New Roman"/>
        </w:rPr>
        <w:t xml:space="preserve">bjective: </w:t>
      </w:r>
      <w:r w:rsidR="0094651F">
        <w:rPr>
          <w:rFonts w:eastAsia="Times New Roman" w:cs="Times New Roman"/>
        </w:rPr>
        <w:t>M</w:t>
      </w:r>
      <w:r w:rsidR="00C478D4" w:rsidRPr="00B338D3">
        <w:rPr>
          <w:rFonts w:eastAsia="Times New Roman" w:cs="Times New Roman"/>
        </w:rPr>
        <w:t>arket transformation in Russia towards energy efficient household appliances and</w:t>
      </w:r>
      <w:r w:rsidR="00C478D4" w:rsidRPr="00B338D3">
        <w:t xml:space="preserve"> </w:t>
      </w:r>
      <w:r w:rsidR="00DB071D" w:rsidRPr="00B338D3">
        <w:rPr>
          <w:rFonts w:eastAsia="Times New Roman" w:cs="Times New Roman"/>
        </w:rPr>
        <w:t>engineering</w:t>
      </w:r>
      <w:r w:rsidR="00C478D4" w:rsidRPr="00B338D3">
        <w:rPr>
          <w:rFonts w:eastAsia="Times New Roman" w:cs="Times New Roman"/>
        </w:rPr>
        <w:t xml:space="preserve"> equipment</w:t>
      </w:r>
      <w:r w:rsidR="00DB071D" w:rsidRPr="00B338D3">
        <w:rPr>
          <w:rFonts w:eastAsia="Times New Roman" w:cs="Times New Roman"/>
        </w:rPr>
        <w:t xml:space="preserve"> of buildings</w:t>
      </w:r>
      <w:r w:rsidRPr="00B338D3">
        <w:t>.</w:t>
      </w:r>
    </w:p>
    <w:p w:rsidR="00996AA7" w:rsidRPr="00B338D3" w:rsidRDefault="00996AA7" w:rsidP="00B338D3">
      <w:pPr>
        <w:spacing w:after="120"/>
        <w:jc w:val="both"/>
        <w:rPr>
          <w:rFonts w:ascii="Calibri" w:hAnsi="Calibri" w:cs="Calibri"/>
          <w:lang w:bidi="ar-SA"/>
        </w:rPr>
      </w:pPr>
      <w:r w:rsidRPr="00B338D3">
        <w:rPr>
          <w:rFonts w:cs="Calibri"/>
          <w:lang w:bidi="ar-SA"/>
        </w:rPr>
        <w:t xml:space="preserve">The </w:t>
      </w:r>
      <w:r w:rsidR="003E3EBA">
        <w:rPr>
          <w:rFonts w:cs="Calibri"/>
          <w:lang w:bidi="ar-SA"/>
        </w:rPr>
        <w:t>p</w:t>
      </w:r>
      <w:r w:rsidRPr="00B338D3">
        <w:rPr>
          <w:rFonts w:cs="Calibri"/>
          <w:lang w:bidi="ar-SA"/>
        </w:rPr>
        <w:t xml:space="preserve">roject was designed with </w:t>
      </w:r>
      <w:r w:rsidRPr="00B338D3">
        <w:rPr>
          <w:rFonts w:ascii="Calibri" w:hAnsi="Calibri" w:cs="Calibri"/>
          <w:lang w:bidi="ar-SA"/>
        </w:rPr>
        <w:t>four outcomes, as follows:</w:t>
      </w:r>
    </w:p>
    <w:p w:rsidR="00996AA7" w:rsidRPr="00B338D3" w:rsidRDefault="00996AA7" w:rsidP="00B338D3">
      <w:pPr>
        <w:spacing w:after="120"/>
        <w:jc w:val="both"/>
      </w:pPr>
      <w:r w:rsidRPr="00B338D3">
        <w:rPr>
          <w:rFonts w:eastAsia="Times New Roman" w:cs="Times New Roman"/>
        </w:rPr>
        <w:t xml:space="preserve">Outcome 1: </w:t>
      </w:r>
      <w:r w:rsidR="002C1FFE" w:rsidRPr="00B338D3">
        <w:t>An institutional, legal and regulatory basis established and the capacity of the national authorities built to facilitate introduction and wide-spread application of energy efficiency S&amp;L schemes and their testing at least in one pilot region during the implementation of the project</w:t>
      </w:r>
      <w:r w:rsidR="00434EA5" w:rsidRPr="00B338D3">
        <w:t>.</w:t>
      </w:r>
    </w:p>
    <w:p w:rsidR="00996AA7" w:rsidRPr="00B338D3" w:rsidRDefault="00996AA7" w:rsidP="00B338D3">
      <w:pPr>
        <w:spacing w:after="120"/>
        <w:jc w:val="both"/>
      </w:pPr>
      <w:r w:rsidRPr="00B338D3">
        <w:t xml:space="preserve">Outcome 2: </w:t>
      </w:r>
      <w:r w:rsidR="002C1FFE" w:rsidRPr="00B338D3">
        <w:t>National S&amp;L schemes for selected power consuming products designed and proposed and the required verification and enforcement capacity for their implementation in place based on international best practices.</w:t>
      </w:r>
    </w:p>
    <w:p w:rsidR="00224F9C" w:rsidRPr="00B338D3" w:rsidRDefault="00996AA7" w:rsidP="00B338D3">
      <w:pPr>
        <w:spacing w:after="120"/>
        <w:jc w:val="both"/>
      </w:pPr>
      <w:r w:rsidRPr="00B338D3">
        <w:t xml:space="preserve">Outcome 3: </w:t>
      </w:r>
      <w:bookmarkStart w:id="5" w:name="_Toc299133043"/>
      <w:bookmarkStart w:id="6" w:name="_Toc321341550"/>
      <w:r w:rsidR="002C1FFE" w:rsidRPr="00B338D3">
        <w:t>Enhanced interest and strengthened capacity of the local manufacturers and, as applicable, other supply chain stakeholders to comply with the new EE standards and to bring energy efficient models into the market at competitive and for the majority of the population affordable prices</w:t>
      </w:r>
      <w:r w:rsidR="00434EA5" w:rsidRPr="00B338D3">
        <w:t>.</w:t>
      </w:r>
    </w:p>
    <w:p w:rsidR="004437A8" w:rsidRPr="00B338D3" w:rsidRDefault="00996AA7" w:rsidP="00B338D3">
      <w:pPr>
        <w:spacing w:after="120"/>
        <w:jc w:val="both"/>
      </w:pPr>
      <w:r w:rsidRPr="00B338D3">
        <w:t xml:space="preserve">Outcome 4: </w:t>
      </w:r>
      <w:r w:rsidR="002C1FFE" w:rsidRPr="00B338D3">
        <w:t>Enhanced awareness and improved access to non-partial information of residential and commercial clients concerning energy efficiency and other relevant characteristics of the targeted appliances and equipment from the life-cycle costs and environmental perspective</w:t>
      </w:r>
      <w:r w:rsidRPr="00B338D3">
        <w:t>.</w:t>
      </w:r>
    </w:p>
    <w:p w:rsidR="00D6638C" w:rsidRPr="00B338D3" w:rsidRDefault="00D6638C" w:rsidP="00F05366">
      <w:pPr>
        <w:pStyle w:val="Heading51"/>
        <w:rPr>
          <w:b w:val="0"/>
          <w:caps w:val="0"/>
          <w:sz w:val="24"/>
          <w:szCs w:val="24"/>
        </w:rPr>
      </w:pPr>
      <w:r w:rsidRPr="00B338D3">
        <w:rPr>
          <w:b w:val="0"/>
          <w:caps w:val="0"/>
          <w:sz w:val="24"/>
          <w:szCs w:val="24"/>
        </w:rPr>
        <w:t>Evaluation approach and method</w:t>
      </w:r>
      <w:bookmarkEnd w:id="5"/>
      <w:bookmarkEnd w:id="6"/>
    </w:p>
    <w:p w:rsidR="000207E8" w:rsidRPr="00B338D3" w:rsidRDefault="00D6638C" w:rsidP="0094651F">
      <w:pPr>
        <w:autoSpaceDE w:val="0"/>
        <w:autoSpaceDN w:val="0"/>
        <w:adjustRightInd w:val="0"/>
        <w:spacing w:before="120" w:after="120"/>
        <w:rPr>
          <w:rFonts w:ascii="Calibri" w:eastAsia="Times New Roman" w:hAnsi="Calibri" w:cs="Times New Roman"/>
        </w:rPr>
      </w:pPr>
      <w:r w:rsidRPr="00B338D3">
        <w:rPr>
          <w:rFonts w:ascii="Calibri" w:eastAsia="Times New Roman" w:hAnsi="Calibri" w:cs="Times New Roman"/>
        </w:rPr>
        <w:t xml:space="preserve">An overall approach and </w:t>
      </w:r>
      <w:r w:rsidR="00B338D3">
        <w:rPr>
          <w:rFonts w:ascii="Calibri" w:eastAsia="Times New Roman" w:hAnsi="Calibri" w:cs="Times New Roman"/>
        </w:rPr>
        <w:t>method</w:t>
      </w:r>
      <w:r w:rsidR="0094651F">
        <w:rPr>
          <w:rFonts w:ascii="Calibri" w:eastAsia="Times New Roman" w:hAnsi="Calibri" w:cs="Times New Roman"/>
        </w:rPr>
        <w:t xml:space="preserve"> </w:t>
      </w:r>
      <w:r w:rsidR="004C53FE" w:rsidRPr="00B338D3">
        <w:rPr>
          <w:rFonts w:ascii="Calibri" w:eastAsia="Times New Roman" w:hAnsi="Calibri" w:cs="Times New Roman"/>
        </w:rPr>
        <w:t>for conducting project terminal evaluations of UNDP supported GEF financed projects has developed over time</w:t>
      </w:r>
      <w:r w:rsidR="00B338D3">
        <w:rPr>
          <w:rFonts w:ascii="Calibri" w:eastAsia="Times New Roman" w:hAnsi="Calibri" w:cs="Times New Roman"/>
        </w:rPr>
        <w:t xml:space="preserve"> </w:t>
      </w:r>
      <w:r w:rsidR="00B338D3" w:rsidRPr="00B338D3">
        <w:rPr>
          <w:rFonts w:ascii="Calibri" w:eastAsia="Times New Roman" w:hAnsi="Calibri" w:cs="Times New Roman"/>
        </w:rPr>
        <w:t>(</w:t>
      </w:r>
      <w:hyperlink r:id="rId8" w:history="1">
        <w:r w:rsidR="00B338D3" w:rsidRPr="00B338D3">
          <w:rPr>
            <w:rStyle w:val="Hyperlink"/>
            <w:rFonts w:ascii="Calibri" w:eastAsia="Times New Roman" w:hAnsi="Calibri" w:cs="Times New Roman"/>
          </w:rPr>
          <w:t>http://web.undp.org/evaluation/evaluations/handbook/english/documents/pme-handbook.pdf</w:t>
        </w:r>
      </w:hyperlink>
      <w:r w:rsidR="00B338D3" w:rsidRPr="00B338D3">
        <w:rPr>
          <w:rFonts w:ascii="Calibri" w:eastAsia="Times New Roman" w:hAnsi="Calibri" w:cs="Times New Roman"/>
        </w:rPr>
        <w:t>)</w:t>
      </w:r>
      <w:r w:rsidR="000207E8" w:rsidRPr="00B338D3">
        <w:rPr>
          <w:rFonts w:ascii="Calibri" w:eastAsia="Times New Roman" w:hAnsi="Calibri" w:cs="Times New Roman"/>
        </w:rPr>
        <w:t>.</w:t>
      </w:r>
    </w:p>
    <w:p w:rsidR="000207E8" w:rsidRPr="00B338D3" w:rsidRDefault="000207E8" w:rsidP="00130489">
      <w:pPr>
        <w:autoSpaceDE w:val="0"/>
        <w:autoSpaceDN w:val="0"/>
        <w:adjustRightInd w:val="0"/>
        <w:spacing w:after="120"/>
        <w:contextualSpacing/>
        <w:jc w:val="both"/>
        <w:rPr>
          <w:rFonts w:ascii="Calibri" w:eastAsia="Times New Roman" w:hAnsi="Calibri" w:cs="Times New Roman"/>
        </w:rPr>
      </w:pPr>
      <w:r w:rsidRPr="00B338D3">
        <w:rPr>
          <w:rFonts w:ascii="Calibri" w:eastAsia="Times New Roman" w:hAnsi="Calibri" w:cs="Times New Roman"/>
        </w:rPr>
        <w:t xml:space="preserve">According to </w:t>
      </w:r>
      <w:r w:rsidR="00E9377D">
        <w:rPr>
          <w:rFonts w:ascii="Calibri" w:eastAsia="Times New Roman" w:hAnsi="Calibri" w:cs="Times New Roman"/>
        </w:rPr>
        <w:t>the p</w:t>
      </w:r>
      <w:r w:rsidRPr="00B338D3">
        <w:rPr>
          <w:rFonts w:ascii="Calibri" w:eastAsia="Times New Roman" w:hAnsi="Calibri" w:cs="Times New Roman"/>
        </w:rPr>
        <w:t xml:space="preserve">roject </w:t>
      </w:r>
      <w:r w:rsidR="00E9377D">
        <w:rPr>
          <w:rFonts w:ascii="Calibri" w:eastAsia="Times New Roman" w:hAnsi="Calibri" w:cs="Times New Roman"/>
        </w:rPr>
        <w:t>d</w:t>
      </w:r>
      <w:r w:rsidRPr="00B338D3">
        <w:rPr>
          <w:rFonts w:ascii="Calibri" w:eastAsia="Times New Roman" w:hAnsi="Calibri" w:cs="Times New Roman"/>
        </w:rPr>
        <w:t xml:space="preserve">ocument, tasks to be performed by </w:t>
      </w:r>
      <w:r w:rsidR="00E9377D">
        <w:rPr>
          <w:rFonts w:ascii="Calibri" w:eastAsia="Times New Roman" w:hAnsi="Calibri" w:cs="Times New Roman"/>
        </w:rPr>
        <w:t>the</w:t>
      </w:r>
      <w:r w:rsidRPr="00B338D3">
        <w:rPr>
          <w:rFonts w:ascii="Calibri" w:eastAsia="Times New Roman" w:hAnsi="Calibri" w:cs="Times New Roman"/>
        </w:rPr>
        <w:t xml:space="preserve"> </w:t>
      </w:r>
      <w:r w:rsidR="004C53FE">
        <w:rPr>
          <w:rFonts w:ascii="Calibri" w:eastAsia="Times New Roman" w:hAnsi="Calibri" w:cs="Times New Roman"/>
        </w:rPr>
        <w:t>termin</w:t>
      </w:r>
      <w:r w:rsidRPr="00B338D3">
        <w:rPr>
          <w:rFonts w:ascii="Calibri" w:eastAsia="Times New Roman" w:hAnsi="Calibri" w:cs="Times New Roman"/>
        </w:rPr>
        <w:t>al evaluator are:</w:t>
      </w:r>
    </w:p>
    <w:p w:rsidR="000207E8" w:rsidRPr="00B338D3" w:rsidRDefault="000207E8" w:rsidP="003E3EBA">
      <w:pPr>
        <w:autoSpaceDE w:val="0"/>
        <w:autoSpaceDN w:val="0"/>
        <w:adjustRightInd w:val="0"/>
        <w:spacing w:after="120"/>
        <w:ind w:left="709" w:hanging="709"/>
        <w:contextualSpacing/>
        <w:jc w:val="both"/>
        <w:rPr>
          <w:rFonts w:ascii="Calibri" w:eastAsia="Times New Roman" w:hAnsi="Calibri" w:cs="Times New Roman"/>
        </w:rPr>
      </w:pPr>
      <w:r w:rsidRPr="00B338D3">
        <w:rPr>
          <w:rFonts w:ascii="Calibri" w:eastAsia="Times New Roman" w:hAnsi="Calibri" w:cs="Times New Roman"/>
        </w:rPr>
        <w:t>•</w:t>
      </w:r>
      <w:r w:rsidRPr="00B338D3">
        <w:rPr>
          <w:rFonts w:ascii="Calibri" w:eastAsia="Times New Roman" w:hAnsi="Calibri" w:cs="Times New Roman"/>
        </w:rPr>
        <w:tab/>
        <w:t>Determine progress being made towards the achievement of outcomes and identify course correction if needed, focusing on the effectiveness, efficiency and timeliness of project implementation</w:t>
      </w:r>
      <w:r w:rsidR="003E3EBA">
        <w:rPr>
          <w:rFonts w:ascii="Calibri" w:eastAsia="Times New Roman" w:hAnsi="Calibri" w:cs="Times New Roman"/>
        </w:rPr>
        <w:t>;</w:t>
      </w:r>
    </w:p>
    <w:p w:rsidR="000207E8" w:rsidRPr="00B338D3" w:rsidRDefault="000207E8" w:rsidP="000207E8">
      <w:pPr>
        <w:autoSpaceDE w:val="0"/>
        <w:autoSpaceDN w:val="0"/>
        <w:adjustRightInd w:val="0"/>
        <w:spacing w:after="120"/>
        <w:contextualSpacing/>
        <w:jc w:val="both"/>
        <w:rPr>
          <w:rFonts w:ascii="Calibri" w:eastAsia="Times New Roman" w:hAnsi="Calibri" w:cs="Times New Roman"/>
        </w:rPr>
      </w:pPr>
      <w:r w:rsidRPr="00B338D3">
        <w:rPr>
          <w:rFonts w:ascii="Calibri" w:eastAsia="Times New Roman" w:hAnsi="Calibri" w:cs="Times New Roman"/>
        </w:rPr>
        <w:t>•</w:t>
      </w:r>
      <w:r w:rsidRPr="00B338D3">
        <w:rPr>
          <w:rFonts w:ascii="Calibri" w:eastAsia="Times New Roman" w:hAnsi="Calibri" w:cs="Times New Roman"/>
        </w:rPr>
        <w:tab/>
        <w:t>Present lessons learned about project design, implementation and management</w:t>
      </w:r>
      <w:r w:rsidR="003E3EBA">
        <w:rPr>
          <w:rFonts w:ascii="Calibri" w:eastAsia="Times New Roman" w:hAnsi="Calibri" w:cs="Times New Roman"/>
        </w:rPr>
        <w:t>;</w:t>
      </w:r>
      <w:r w:rsidRPr="00B338D3">
        <w:rPr>
          <w:rFonts w:ascii="Calibri" w:eastAsia="Times New Roman" w:hAnsi="Calibri" w:cs="Times New Roman"/>
        </w:rPr>
        <w:t xml:space="preserve"> </w:t>
      </w:r>
    </w:p>
    <w:p w:rsidR="000207E8" w:rsidRPr="00B338D3" w:rsidRDefault="000207E8" w:rsidP="003E3EBA">
      <w:pPr>
        <w:autoSpaceDE w:val="0"/>
        <w:autoSpaceDN w:val="0"/>
        <w:adjustRightInd w:val="0"/>
        <w:spacing w:after="120"/>
        <w:ind w:left="709" w:hanging="709"/>
        <w:contextualSpacing/>
        <w:jc w:val="both"/>
        <w:rPr>
          <w:rFonts w:ascii="Calibri" w:eastAsia="Times New Roman" w:hAnsi="Calibri" w:cs="Times New Roman"/>
        </w:rPr>
      </w:pPr>
      <w:r w:rsidRPr="00B338D3">
        <w:rPr>
          <w:rFonts w:ascii="Calibri" w:eastAsia="Times New Roman" w:hAnsi="Calibri" w:cs="Times New Roman"/>
        </w:rPr>
        <w:t>•</w:t>
      </w:r>
      <w:r w:rsidRPr="00B338D3">
        <w:rPr>
          <w:rFonts w:ascii="Calibri" w:eastAsia="Times New Roman" w:hAnsi="Calibri" w:cs="Times New Roman"/>
        </w:rPr>
        <w:tab/>
        <w:t>Access project impact and sustainability of results, including the contribution to capacity development and the achievement of global environmental goals</w:t>
      </w:r>
      <w:r w:rsidR="003E3EBA">
        <w:rPr>
          <w:rFonts w:ascii="Calibri" w:eastAsia="Times New Roman" w:hAnsi="Calibri" w:cs="Times New Roman"/>
        </w:rPr>
        <w:t>;</w:t>
      </w:r>
      <w:r w:rsidRPr="00B338D3">
        <w:rPr>
          <w:rFonts w:ascii="Calibri" w:eastAsia="Times New Roman" w:hAnsi="Calibri" w:cs="Times New Roman"/>
        </w:rPr>
        <w:t xml:space="preserve">  </w:t>
      </w:r>
    </w:p>
    <w:p w:rsidR="000207E8" w:rsidRPr="00B338D3" w:rsidRDefault="000207E8" w:rsidP="000207E8">
      <w:pPr>
        <w:autoSpaceDE w:val="0"/>
        <w:autoSpaceDN w:val="0"/>
        <w:adjustRightInd w:val="0"/>
        <w:spacing w:after="120"/>
        <w:contextualSpacing/>
        <w:jc w:val="both"/>
        <w:rPr>
          <w:rFonts w:ascii="Calibri" w:eastAsia="Times New Roman" w:hAnsi="Calibri" w:cs="Times New Roman"/>
        </w:rPr>
      </w:pPr>
      <w:r w:rsidRPr="00B338D3">
        <w:rPr>
          <w:rFonts w:ascii="Calibri" w:eastAsia="Times New Roman" w:hAnsi="Calibri" w:cs="Times New Roman"/>
        </w:rPr>
        <w:t>•</w:t>
      </w:r>
      <w:r w:rsidRPr="00B338D3">
        <w:rPr>
          <w:rFonts w:ascii="Calibri" w:eastAsia="Times New Roman" w:hAnsi="Calibri" w:cs="Times New Roman"/>
        </w:rPr>
        <w:tab/>
        <w:t>Provide recommendations for follow-up activities</w:t>
      </w:r>
      <w:r w:rsidR="003E3EBA">
        <w:rPr>
          <w:rFonts w:ascii="Calibri" w:eastAsia="Times New Roman" w:hAnsi="Calibri" w:cs="Times New Roman"/>
        </w:rPr>
        <w:t>;</w:t>
      </w:r>
    </w:p>
    <w:p w:rsidR="000207E8" w:rsidRPr="00B338D3" w:rsidRDefault="000207E8" w:rsidP="003E3EBA">
      <w:pPr>
        <w:autoSpaceDE w:val="0"/>
        <w:autoSpaceDN w:val="0"/>
        <w:adjustRightInd w:val="0"/>
        <w:spacing w:after="120"/>
        <w:ind w:left="709" w:hanging="709"/>
        <w:contextualSpacing/>
        <w:jc w:val="both"/>
        <w:rPr>
          <w:rFonts w:ascii="Calibri" w:eastAsia="Times New Roman" w:hAnsi="Calibri" w:cs="Times New Roman"/>
        </w:rPr>
      </w:pPr>
      <w:r w:rsidRPr="00B338D3">
        <w:rPr>
          <w:rFonts w:ascii="Calibri" w:eastAsia="Times New Roman" w:hAnsi="Calibri" w:cs="Times New Roman"/>
        </w:rPr>
        <w:t>•</w:t>
      </w:r>
      <w:r w:rsidRPr="00B338D3">
        <w:rPr>
          <w:rFonts w:ascii="Calibri" w:eastAsia="Times New Roman" w:hAnsi="Calibri" w:cs="Times New Roman"/>
        </w:rPr>
        <w:tab/>
        <w:t xml:space="preserve">Develop evaluation report, discuss </w:t>
      </w:r>
      <w:r w:rsidR="004C53FE">
        <w:rPr>
          <w:rFonts w:ascii="Calibri" w:eastAsia="Times New Roman" w:hAnsi="Calibri" w:cs="Times New Roman"/>
        </w:rPr>
        <w:t>the draft</w:t>
      </w:r>
      <w:r w:rsidRPr="00B338D3">
        <w:rPr>
          <w:rFonts w:ascii="Calibri" w:eastAsia="Times New Roman" w:hAnsi="Calibri" w:cs="Times New Roman"/>
        </w:rPr>
        <w:t xml:space="preserve"> with the project team, government and UNDP, and as necessary participate in discussions to extract lessons for UNDP and GEF.</w:t>
      </w:r>
    </w:p>
    <w:p w:rsidR="007F1AFB" w:rsidRPr="00B338D3" w:rsidRDefault="007F1AFB" w:rsidP="000207E8">
      <w:pPr>
        <w:autoSpaceDE w:val="0"/>
        <w:autoSpaceDN w:val="0"/>
        <w:adjustRightInd w:val="0"/>
        <w:spacing w:after="120"/>
        <w:contextualSpacing/>
        <w:jc w:val="both"/>
        <w:rPr>
          <w:rFonts w:ascii="Calibri" w:eastAsia="Times New Roman" w:hAnsi="Calibri" w:cs="Times New Roman"/>
        </w:rPr>
      </w:pPr>
    </w:p>
    <w:p w:rsidR="000207E8" w:rsidRPr="00B338D3" w:rsidRDefault="000207E8" w:rsidP="000207E8">
      <w:pPr>
        <w:autoSpaceDE w:val="0"/>
        <w:autoSpaceDN w:val="0"/>
        <w:adjustRightInd w:val="0"/>
        <w:spacing w:after="120"/>
        <w:contextualSpacing/>
        <w:jc w:val="both"/>
        <w:rPr>
          <w:rFonts w:ascii="Calibri" w:eastAsia="Times New Roman" w:hAnsi="Calibri" w:cs="Times New Roman"/>
        </w:rPr>
      </w:pPr>
      <w:r w:rsidRPr="00B338D3">
        <w:rPr>
          <w:rFonts w:ascii="Calibri" w:eastAsia="Times New Roman" w:hAnsi="Calibri" w:cs="Times New Roman"/>
        </w:rPr>
        <w:t>The evaluation should include a mixed methodology of document review, interviews, and observations from project site visits, at minimum, and the evaluators should make an effort to triangulate information.</w:t>
      </w:r>
      <w:r w:rsidR="007F1AFB" w:rsidRPr="00B338D3">
        <w:rPr>
          <w:rFonts w:ascii="Calibri" w:eastAsia="Times New Roman" w:hAnsi="Calibri" w:cs="Times New Roman"/>
        </w:rPr>
        <w:t xml:space="preserve"> </w:t>
      </w:r>
      <w:r w:rsidR="003114E7">
        <w:rPr>
          <w:rFonts w:ascii="Calibri" w:eastAsia="Times New Roman" w:hAnsi="Calibri" w:cs="Times New Roman"/>
        </w:rPr>
        <w:t>The evaluator will be in contact with</w:t>
      </w:r>
      <w:r w:rsidR="007F1AFB" w:rsidRPr="00B338D3">
        <w:rPr>
          <w:rFonts w:ascii="Calibri" w:eastAsia="Times New Roman" w:hAnsi="Calibri" w:cs="Times New Roman"/>
        </w:rPr>
        <w:t xml:space="preserve"> all project staff</w:t>
      </w:r>
      <w:r w:rsidR="004C53FE">
        <w:rPr>
          <w:rFonts w:ascii="Calibri" w:eastAsia="Times New Roman" w:hAnsi="Calibri" w:cs="Times New Roman"/>
        </w:rPr>
        <w:t>,</w:t>
      </w:r>
      <w:r w:rsidR="007F1AFB" w:rsidRPr="00B338D3">
        <w:rPr>
          <w:rFonts w:ascii="Calibri" w:eastAsia="Times New Roman" w:hAnsi="Calibri" w:cs="Times New Roman"/>
        </w:rPr>
        <w:t xml:space="preserve"> contractors</w:t>
      </w:r>
      <w:r w:rsidR="004C53FE">
        <w:rPr>
          <w:rFonts w:ascii="Calibri" w:eastAsia="Times New Roman" w:hAnsi="Calibri" w:cs="Times New Roman"/>
        </w:rPr>
        <w:t>,</w:t>
      </w:r>
      <w:r w:rsidR="007F1AFB" w:rsidRPr="00B338D3">
        <w:rPr>
          <w:rFonts w:ascii="Calibri" w:eastAsia="Times New Roman" w:hAnsi="Calibri" w:cs="Times New Roman"/>
        </w:rPr>
        <w:t xml:space="preserve"> UNDP </w:t>
      </w:r>
      <w:r w:rsidR="004C53FE">
        <w:rPr>
          <w:rFonts w:ascii="Calibri" w:eastAsia="Times New Roman" w:hAnsi="Calibri" w:cs="Times New Roman"/>
        </w:rPr>
        <w:t>p</w:t>
      </w:r>
      <w:r w:rsidR="007F1AFB" w:rsidRPr="00B338D3">
        <w:rPr>
          <w:rFonts w:ascii="Calibri" w:eastAsia="Times New Roman" w:hAnsi="Calibri" w:cs="Times New Roman"/>
        </w:rPr>
        <w:t xml:space="preserve">roject </w:t>
      </w:r>
      <w:r w:rsidR="004C53FE">
        <w:rPr>
          <w:rFonts w:ascii="Calibri" w:eastAsia="Times New Roman" w:hAnsi="Calibri" w:cs="Times New Roman"/>
        </w:rPr>
        <w:t>s</w:t>
      </w:r>
      <w:r w:rsidR="007F1AFB" w:rsidRPr="00B338D3">
        <w:rPr>
          <w:rFonts w:ascii="Calibri" w:eastAsia="Times New Roman" w:hAnsi="Calibri" w:cs="Times New Roman"/>
        </w:rPr>
        <w:t xml:space="preserve">upport </w:t>
      </w:r>
      <w:r w:rsidR="004C53FE">
        <w:rPr>
          <w:rFonts w:ascii="Calibri" w:eastAsia="Times New Roman" w:hAnsi="Calibri" w:cs="Times New Roman"/>
        </w:rPr>
        <w:t>o</w:t>
      </w:r>
      <w:r w:rsidR="007F1AFB" w:rsidRPr="00B338D3">
        <w:rPr>
          <w:rFonts w:ascii="Calibri" w:eastAsia="Times New Roman" w:hAnsi="Calibri" w:cs="Times New Roman"/>
        </w:rPr>
        <w:t xml:space="preserve">ffice, UNDP Istanbul </w:t>
      </w:r>
      <w:r w:rsidR="004C53FE">
        <w:rPr>
          <w:rFonts w:ascii="Calibri" w:eastAsia="Times New Roman" w:hAnsi="Calibri" w:cs="Times New Roman"/>
        </w:rPr>
        <w:t>regional h</w:t>
      </w:r>
      <w:r w:rsidR="007F1AFB" w:rsidRPr="00B338D3">
        <w:rPr>
          <w:rFonts w:ascii="Calibri" w:eastAsia="Times New Roman" w:hAnsi="Calibri" w:cs="Times New Roman"/>
        </w:rPr>
        <w:t xml:space="preserve">ub </w:t>
      </w:r>
      <w:r w:rsidR="003E3EBA">
        <w:rPr>
          <w:rFonts w:ascii="Calibri" w:eastAsia="Times New Roman" w:hAnsi="Calibri" w:cs="Times New Roman"/>
        </w:rPr>
        <w:t>r</w:t>
      </w:r>
      <w:r w:rsidR="007F1AFB" w:rsidRPr="00B338D3">
        <w:rPr>
          <w:rFonts w:ascii="Calibri" w:eastAsia="Times New Roman" w:hAnsi="Calibri" w:cs="Times New Roman"/>
        </w:rPr>
        <w:t xml:space="preserve">egional </w:t>
      </w:r>
      <w:r w:rsidR="003E3EBA">
        <w:rPr>
          <w:rFonts w:ascii="Calibri" w:eastAsia="Times New Roman" w:hAnsi="Calibri" w:cs="Times New Roman"/>
        </w:rPr>
        <w:t>t</w:t>
      </w:r>
      <w:r w:rsidR="007F1AFB" w:rsidRPr="00B338D3">
        <w:rPr>
          <w:rFonts w:ascii="Calibri" w:eastAsia="Times New Roman" w:hAnsi="Calibri" w:cs="Times New Roman"/>
        </w:rPr>
        <w:t xml:space="preserve">echnical </w:t>
      </w:r>
      <w:r w:rsidR="003E3EBA">
        <w:rPr>
          <w:rFonts w:ascii="Calibri" w:eastAsia="Times New Roman" w:hAnsi="Calibri" w:cs="Times New Roman"/>
        </w:rPr>
        <w:t>a</w:t>
      </w:r>
      <w:r w:rsidR="007F1AFB" w:rsidRPr="00B338D3">
        <w:rPr>
          <w:rFonts w:ascii="Calibri" w:eastAsia="Times New Roman" w:hAnsi="Calibri" w:cs="Times New Roman"/>
        </w:rPr>
        <w:t xml:space="preserve">dvisor, </w:t>
      </w:r>
      <w:r w:rsidR="004C53FE">
        <w:rPr>
          <w:rFonts w:ascii="Calibri" w:eastAsia="Times New Roman" w:hAnsi="Calibri" w:cs="Times New Roman"/>
        </w:rPr>
        <w:t>g</w:t>
      </w:r>
      <w:r w:rsidR="007F1AFB" w:rsidRPr="00B338D3">
        <w:rPr>
          <w:rFonts w:ascii="Calibri" w:eastAsia="Times New Roman" w:hAnsi="Calibri" w:cs="Times New Roman"/>
        </w:rPr>
        <w:t xml:space="preserve">overnment </w:t>
      </w:r>
      <w:r w:rsidR="004C53FE">
        <w:rPr>
          <w:rFonts w:ascii="Calibri" w:eastAsia="Times New Roman" w:hAnsi="Calibri" w:cs="Times New Roman"/>
        </w:rPr>
        <w:t>c</w:t>
      </w:r>
      <w:r w:rsidR="007F1AFB" w:rsidRPr="00B338D3">
        <w:rPr>
          <w:rFonts w:ascii="Calibri" w:eastAsia="Times New Roman" w:hAnsi="Calibri" w:cs="Times New Roman"/>
        </w:rPr>
        <w:t xml:space="preserve">ounterparts, </w:t>
      </w:r>
      <w:r w:rsidR="003114E7" w:rsidRPr="00B338D3">
        <w:rPr>
          <w:rFonts w:ascii="Calibri" w:eastAsia="Times New Roman" w:hAnsi="Calibri" w:cs="Times New Roman"/>
        </w:rPr>
        <w:t xml:space="preserve">mid-term review </w:t>
      </w:r>
      <w:r w:rsidR="007F1AFB" w:rsidRPr="00B338D3">
        <w:rPr>
          <w:rFonts w:ascii="Calibri" w:eastAsia="Times New Roman" w:hAnsi="Calibri" w:cs="Times New Roman"/>
        </w:rPr>
        <w:t>consultant as well as the consultant who designed and wrote the project document.</w:t>
      </w:r>
    </w:p>
    <w:p w:rsidR="00D6638C" w:rsidRPr="00B338D3" w:rsidRDefault="00D6638C" w:rsidP="00BB1AE5">
      <w:pPr>
        <w:autoSpaceDE w:val="0"/>
        <w:autoSpaceDN w:val="0"/>
        <w:adjustRightInd w:val="0"/>
        <w:spacing w:before="200"/>
        <w:jc w:val="both"/>
        <w:rPr>
          <w:rFonts w:ascii="Calibri" w:hAnsi="Calibri" w:cs="Calibri"/>
          <w:lang w:bidi="ar-SA"/>
        </w:rPr>
      </w:pPr>
      <w:r w:rsidRPr="00B338D3">
        <w:rPr>
          <w:rFonts w:ascii="Calibri" w:eastAsia="Times New Roman" w:hAnsi="Calibri" w:cs="Times New Roman"/>
        </w:rPr>
        <w:t xml:space="preserve">The evaluator is expected to frame the evaluation effort using the criteria of relevance, effectiveness, efficiency, sustainability, and impact, as defined and explained in the UNDP </w:t>
      </w:r>
      <w:r w:rsidR="003345FA">
        <w:rPr>
          <w:rFonts w:ascii="Calibri" w:eastAsia="Times New Roman" w:hAnsi="Calibri" w:cs="Times New Roman"/>
        </w:rPr>
        <w:t>g</w:t>
      </w:r>
      <w:r w:rsidRPr="00B338D3">
        <w:rPr>
          <w:rFonts w:ascii="Calibri" w:eastAsia="Times New Roman" w:hAnsi="Calibri" w:cs="Times New Roman"/>
        </w:rPr>
        <w:t xml:space="preserve">uidance for </w:t>
      </w:r>
      <w:r w:rsidR="003345FA">
        <w:rPr>
          <w:rFonts w:ascii="Calibri" w:eastAsia="Times New Roman" w:hAnsi="Calibri" w:cs="Times New Roman"/>
        </w:rPr>
        <w:t>co</w:t>
      </w:r>
      <w:r w:rsidRPr="00B338D3">
        <w:rPr>
          <w:rFonts w:ascii="Calibri" w:eastAsia="Times New Roman" w:hAnsi="Calibri" w:cs="Times New Roman"/>
        </w:rPr>
        <w:t xml:space="preserve">nducting </w:t>
      </w:r>
      <w:r w:rsidR="003345FA">
        <w:rPr>
          <w:rFonts w:ascii="Calibri" w:eastAsia="Times New Roman" w:hAnsi="Calibri" w:cs="Times New Roman"/>
        </w:rPr>
        <w:t>t</w:t>
      </w:r>
      <w:r w:rsidRPr="00B338D3">
        <w:rPr>
          <w:rFonts w:ascii="Calibri" w:eastAsia="Times New Roman" w:hAnsi="Calibri" w:cs="Times New Roman"/>
        </w:rPr>
        <w:t xml:space="preserve">erminal </w:t>
      </w:r>
      <w:r w:rsidR="003345FA">
        <w:rPr>
          <w:rFonts w:ascii="Calibri" w:eastAsia="Times New Roman" w:hAnsi="Calibri" w:cs="Times New Roman"/>
        </w:rPr>
        <w:t>e</w:t>
      </w:r>
      <w:r w:rsidRPr="00B338D3">
        <w:rPr>
          <w:rFonts w:ascii="Calibri" w:eastAsia="Times New Roman" w:hAnsi="Calibri" w:cs="Times New Roman"/>
        </w:rPr>
        <w:t xml:space="preserve">valuations of UNDP-supported, GEF-financed </w:t>
      </w:r>
      <w:r w:rsidR="003345FA">
        <w:rPr>
          <w:rFonts w:ascii="Calibri" w:eastAsia="Times New Roman" w:hAnsi="Calibri" w:cs="Times New Roman"/>
        </w:rPr>
        <w:t>p</w:t>
      </w:r>
      <w:r w:rsidRPr="00B338D3">
        <w:rPr>
          <w:rFonts w:ascii="Calibri" w:eastAsia="Times New Roman" w:hAnsi="Calibri" w:cs="Times New Roman"/>
        </w:rPr>
        <w:t>rojects.</w:t>
      </w:r>
      <w:r w:rsidR="00BB1AE5" w:rsidRPr="00B338D3">
        <w:rPr>
          <w:rFonts w:ascii="Calibri" w:eastAsia="Times New Roman" w:hAnsi="Calibri" w:cs="Times New Roman"/>
        </w:rPr>
        <w:t xml:space="preserve"> A</w:t>
      </w:r>
      <w:r w:rsidRPr="00B338D3">
        <w:rPr>
          <w:rFonts w:ascii="Calibri" w:eastAsia="Times New Roman" w:hAnsi="Calibri" w:cs="Times New Roman"/>
        </w:rPr>
        <w:t xml:space="preserve"> set of questions covering each of these criteria have been drafted and are included with this TOR </w:t>
      </w:r>
      <w:r w:rsidRPr="00B338D3">
        <w:rPr>
          <w:rFonts w:ascii="Calibri" w:eastAsia="Times New Roman" w:hAnsi="Calibri" w:cs="Times New Roman"/>
          <w:shd w:val="clear" w:color="auto" w:fill="BFBFBF"/>
        </w:rPr>
        <w:t>(</w:t>
      </w:r>
      <w:r w:rsidRPr="00B338D3">
        <w:rPr>
          <w:rFonts w:ascii="Calibri" w:eastAsia="Times New Roman" w:hAnsi="Calibri" w:cs="Times New Roman"/>
          <w:i/>
          <w:shd w:val="clear" w:color="auto" w:fill="BFBFBF"/>
        </w:rPr>
        <w:t xml:space="preserve"> </w:t>
      </w:r>
      <w:hyperlink w:anchor="_TOR_Annex_C:" w:history="1">
        <w:r w:rsidRPr="00B338D3">
          <w:rPr>
            <w:rFonts w:ascii="Calibri" w:eastAsia="Times New Roman" w:hAnsi="Calibri" w:cs="Times New Roman"/>
            <w:i/>
            <w:color w:val="0000FF"/>
            <w:u w:val="single"/>
            <w:shd w:val="clear" w:color="auto" w:fill="BFBFBF"/>
          </w:rPr>
          <w:t>Annex C</w:t>
        </w:r>
      </w:hyperlink>
      <w:r w:rsidRPr="00B338D3">
        <w:rPr>
          <w:rFonts w:ascii="Calibri" w:eastAsia="Times New Roman" w:hAnsi="Calibri" w:cs="Times New Roman"/>
          <w:shd w:val="clear" w:color="auto" w:fill="D9D9D9"/>
        </w:rPr>
        <w:t>)</w:t>
      </w:r>
      <w:r w:rsidRPr="00B338D3">
        <w:rPr>
          <w:rFonts w:ascii="Calibri" w:eastAsia="Times New Roman" w:hAnsi="Calibri" w:cs="Times New Roman"/>
        </w:rPr>
        <w:t xml:space="preserve"> The evaluator is expected to amend, complete and</w:t>
      </w:r>
      <w:r w:rsidR="00310B5F" w:rsidRPr="00B338D3">
        <w:rPr>
          <w:rFonts w:ascii="Calibri" w:eastAsia="Times New Roman" w:hAnsi="Calibri" w:cs="Times New Roman"/>
        </w:rPr>
        <w:t xml:space="preserve"> submit this matrix as part of </w:t>
      </w:r>
      <w:r w:rsidRPr="00B338D3">
        <w:rPr>
          <w:rFonts w:ascii="Calibri" w:eastAsia="Times New Roman" w:hAnsi="Calibri" w:cs="Times New Roman"/>
        </w:rPr>
        <w:t xml:space="preserve">an evaluation inception report, and shall include it as an annex to the final report.  </w:t>
      </w:r>
    </w:p>
    <w:p w:rsidR="00D6638C" w:rsidRPr="00B338D3" w:rsidRDefault="00D6638C" w:rsidP="00BB1AE5">
      <w:pPr>
        <w:spacing w:after="120"/>
        <w:jc w:val="both"/>
        <w:rPr>
          <w:rFonts w:eastAsia="Times New Roman" w:cs="Times New Roman"/>
        </w:rPr>
      </w:pPr>
      <w:r w:rsidRPr="00B338D3">
        <w:rPr>
          <w:rFonts w:eastAsia="Times New Roman" w:cs="Times New Roman"/>
        </w:rPr>
        <w:lastRenderedPageBreak/>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w:t>
      </w:r>
      <w:r w:rsidR="003114E7">
        <w:rPr>
          <w:rFonts w:eastAsia="Times New Roman" w:cs="Times New Roman"/>
        </w:rPr>
        <w:t>project support</w:t>
      </w:r>
      <w:r w:rsidRPr="00B338D3">
        <w:rPr>
          <w:rFonts w:eastAsia="Times New Roman" w:cs="Times New Roman"/>
        </w:rPr>
        <w:t xml:space="preserve"> </w:t>
      </w:r>
      <w:r w:rsidR="003114E7">
        <w:rPr>
          <w:rFonts w:eastAsia="Times New Roman" w:cs="Times New Roman"/>
        </w:rPr>
        <w:t>o</w:t>
      </w:r>
      <w:r w:rsidRPr="00B338D3">
        <w:rPr>
          <w:rFonts w:eastAsia="Times New Roman" w:cs="Times New Roman"/>
        </w:rPr>
        <w:t xml:space="preserve">ffice, project team, UNDP GEF </w:t>
      </w:r>
      <w:r w:rsidR="003114E7">
        <w:rPr>
          <w:rFonts w:eastAsia="Times New Roman" w:cs="Times New Roman"/>
        </w:rPr>
        <w:t>t</w:t>
      </w:r>
      <w:r w:rsidRPr="00B338D3">
        <w:rPr>
          <w:rFonts w:eastAsia="Times New Roman" w:cs="Times New Roman"/>
        </w:rPr>
        <w:t xml:space="preserve">echnical </w:t>
      </w:r>
      <w:r w:rsidR="003114E7">
        <w:rPr>
          <w:rFonts w:eastAsia="Times New Roman" w:cs="Times New Roman"/>
        </w:rPr>
        <w:t>a</w:t>
      </w:r>
      <w:r w:rsidRPr="00B338D3">
        <w:rPr>
          <w:rFonts w:eastAsia="Times New Roman" w:cs="Times New Roman"/>
        </w:rPr>
        <w:t xml:space="preserve">dviser based in the region and key stakeholders. The evaluator </w:t>
      </w:r>
      <w:r w:rsidRPr="00382FD4">
        <w:rPr>
          <w:rFonts w:eastAsia="Times New Roman" w:cs="Times New Roman"/>
        </w:rPr>
        <w:t>is expected to conduct a field mission to</w:t>
      </w:r>
      <w:r w:rsidR="00A95DD9" w:rsidRPr="00382FD4">
        <w:rPr>
          <w:rFonts w:eastAsia="Times New Roman" w:cs="Times New Roman"/>
        </w:rPr>
        <w:t xml:space="preserve"> Russian Federation to visit the</w:t>
      </w:r>
      <w:r w:rsidRPr="00382FD4">
        <w:rPr>
          <w:rFonts w:eastAsia="Times New Roman" w:cs="Times New Roman"/>
        </w:rPr>
        <w:t xml:space="preserve"> </w:t>
      </w:r>
      <w:r w:rsidR="00BB1AE5" w:rsidRPr="00382FD4">
        <w:rPr>
          <w:rFonts w:cs="Calibri"/>
          <w:lang w:bidi="ar-SA"/>
        </w:rPr>
        <w:t>project sites</w:t>
      </w:r>
      <w:r w:rsidR="00BB1AE5" w:rsidRPr="00B338D3">
        <w:rPr>
          <w:rFonts w:cs="Calibri"/>
          <w:lang w:bidi="ar-SA"/>
        </w:rPr>
        <w:t xml:space="preserve"> jointly identified with the </w:t>
      </w:r>
      <w:r w:rsidR="003114E7">
        <w:rPr>
          <w:rFonts w:cs="Calibri"/>
          <w:lang w:bidi="ar-SA"/>
        </w:rPr>
        <w:t>p</w:t>
      </w:r>
      <w:r w:rsidR="00BB1AE5" w:rsidRPr="00B338D3">
        <w:rPr>
          <w:rFonts w:cs="Calibri"/>
          <w:lang w:bidi="ar-SA"/>
        </w:rPr>
        <w:t xml:space="preserve">roject </w:t>
      </w:r>
      <w:r w:rsidR="003114E7">
        <w:rPr>
          <w:rFonts w:cs="Calibri"/>
          <w:lang w:bidi="ar-SA"/>
        </w:rPr>
        <w:t>m</w:t>
      </w:r>
      <w:r w:rsidR="00BB1AE5" w:rsidRPr="00B338D3">
        <w:rPr>
          <w:rFonts w:cs="Calibri"/>
          <w:lang w:bidi="ar-SA"/>
        </w:rPr>
        <w:t>anage</w:t>
      </w:r>
      <w:r w:rsidR="003114E7">
        <w:rPr>
          <w:rFonts w:cs="Calibri"/>
          <w:lang w:bidi="ar-SA"/>
        </w:rPr>
        <w:t>r</w:t>
      </w:r>
      <w:r w:rsidRPr="00B338D3">
        <w:rPr>
          <w:rFonts w:eastAsia="Times New Roman" w:cs="Times New Roman"/>
          <w:i/>
        </w:rPr>
        <w:t>.</w:t>
      </w:r>
      <w:r w:rsidRPr="00B338D3">
        <w:rPr>
          <w:rFonts w:eastAsia="Times New Roman" w:cs="Times New Roman"/>
        </w:rPr>
        <w:t xml:space="preserve"> Interviews will be held with the followi</w:t>
      </w:r>
      <w:r w:rsidR="00BB1AE5" w:rsidRPr="00B338D3">
        <w:rPr>
          <w:rFonts w:eastAsia="Times New Roman" w:cs="Times New Roman"/>
        </w:rPr>
        <w:t xml:space="preserve">ng organizations </w:t>
      </w:r>
      <w:r w:rsidRPr="00B338D3">
        <w:rPr>
          <w:rFonts w:eastAsia="Times New Roman" w:cs="Times New Roman"/>
        </w:rPr>
        <w:t xml:space="preserve">at a minimum: </w:t>
      </w:r>
      <w:r w:rsidR="00AF6A7A" w:rsidRPr="00B338D3">
        <w:rPr>
          <w:rFonts w:cs="Arial"/>
        </w:rPr>
        <w:t xml:space="preserve">UNDP Istanbul </w:t>
      </w:r>
      <w:r w:rsidR="003114E7">
        <w:rPr>
          <w:rFonts w:cs="Arial"/>
        </w:rPr>
        <w:t>r</w:t>
      </w:r>
      <w:r w:rsidR="00AF6A7A" w:rsidRPr="00B338D3">
        <w:rPr>
          <w:rFonts w:cs="Arial"/>
        </w:rPr>
        <w:t xml:space="preserve">egional </w:t>
      </w:r>
      <w:r w:rsidR="003114E7">
        <w:rPr>
          <w:rFonts w:cs="Arial"/>
        </w:rPr>
        <w:t>h</w:t>
      </w:r>
      <w:r w:rsidR="00AF6A7A" w:rsidRPr="00B338D3">
        <w:rPr>
          <w:rFonts w:cs="Arial"/>
        </w:rPr>
        <w:t>ub, UNDP</w:t>
      </w:r>
      <w:r w:rsidR="003114E7">
        <w:rPr>
          <w:rFonts w:cs="Arial"/>
        </w:rPr>
        <w:t xml:space="preserve"> p</w:t>
      </w:r>
      <w:r w:rsidR="00AF6A7A" w:rsidRPr="00B338D3">
        <w:rPr>
          <w:rFonts w:cs="Arial"/>
        </w:rPr>
        <w:t xml:space="preserve">roject </w:t>
      </w:r>
      <w:r w:rsidR="003114E7">
        <w:rPr>
          <w:rFonts w:cs="Arial"/>
        </w:rPr>
        <w:t>s</w:t>
      </w:r>
      <w:r w:rsidR="00AF6A7A" w:rsidRPr="00B338D3">
        <w:rPr>
          <w:rFonts w:cs="Arial"/>
        </w:rPr>
        <w:t xml:space="preserve">upport </w:t>
      </w:r>
      <w:r w:rsidR="003114E7">
        <w:rPr>
          <w:rFonts w:cs="Arial"/>
        </w:rPr>
        <w:t>o</w:t>
      </w:r>
      <w:r w:rsidR="00AF6A7A" w:rsidRPr="00B338D3">
        <w:rPr>
          <w:rFonts w:cs="Arial"/>
        </w:rPr>
        <w:t xml:space="preserve">ffice, </w:t>
      </w:r>
      <w:r w:rsidR="003114E7">
        <w:rPr>
          <w:rFonts w:cs="Arial"/>
        </w:rPr>
        <w:t>m</w:t>
      </w:r>
      <w:r w:rsidR="00B4552E" w:rsidRPr="00B338D3">
        <w:rPr>
          <w:rFonts w:cs="Arial"/>
        </w:rPr>
        <w:t xml:space="preserve">inistry of </w:t>
      </w:r>
      <w:r w:rsidR="003114E7">
        <w:rPr>
          <w:rFonts w:cs="Arial"/>
        </w:rPr>
        <w:t>e</w:t>
      </w:r>
      <w:r w:rsidR="00B4552E" w:rsidRPr="00B338D3">
        <w:rPr>
          <w:rFonts w:cs="Arial"/>
        </w:rPr>
        <w:t xml:space="preserve">ducation and </w:t>
      </w:r>
      <w:r w:rsidR="003114E7">
        <w:rPr>
          <w:rFonts w:cs="Arial"/>
        </w:rPr>
        <w:t>s</w:t>
      </w:r>
      <w:r w:rsidR="00B4552E" w:rsidRPr="00B338D3">
        <w:rPr>
          <w:rFonts w:cs="Arial"/>
        </w:rPr>
        <w:t xml:space="preserve">cience of the Russian Federation, </w:t>
      </w:r>
      <w:r w:rsidR="003114E7">
        <w:rPr>
          <w:rFonts w:cs="Arial"/>
        </w:rPr>
        <w:t>m</w:t>
      </w:r>
      <w:r w:rsidR="00AF6A7A" w:rsidRPr="00B338D3">
        <w:rPr>
          <w:rFonts w:cs="Arial"/>
        </w:rPr>
        <w:t xml:space="preserve">inistry of </w:t>
      </w:r>
      <w:r w:rsidR="003114E7">
        <w:rPr>
          <w:rFonts w:cs="Arial"/>
        </w:rPr>
        <w:t>e</w:t>
      </w:r>
      <w:r w:rsidR="00AF6A7A" w:rsidRPr="00B338D3">
        <w:rPr>
          <w:rFonts w:cs="Arial"/>
        </w:rPr>
        <w:t xml:space="preserve">nergy of the Russian Federation, </w:t>
      </w:r>
      <w:r w:rsidR="003114E7">
        <w:rPr>
          <w:rFonts w:cs="Arial"/>
        </w:rPr>
        <w:t>m</w:t>
      </w:r>
      <w:r w:rsidR="00B4552E" w:rsidRPr="00B338D3">
        <w:rPr>
          <w:rFonts w:cs="Arial"/>
        </w:rPr>
        <w:t xml:space="preserve">inistry of </w:t>
      </w:r>
      <w:r w:rsidR="003114E7">
        <w:rPr>
          <w:rFonts w:cs="Arial"/>
        </w:rPr>
        <w:t>e</w:t>
      </w:r>
      <w:r w:rsidR="00B4552E" w:rsidRPr="00B338D3">
        <w:rPr>
          <w:rFonts w:cs="Arial"/>
        </w:rPr>
        <w:t xml:space="preserve">conomic </w:t>
      </w:r>
      <w:r w:rsidR="003114E7">
        <w:rPr>
          <w:rFonts w:cs="Arial"/>
        </w:rPr>
        <w:t>d</w:t>
      </w:r>
      <w:r w:rsidR="00B4552E" w:rsidRPr="00B338D3">
        <w:rPr>
          <w:rFonts w:cs="Arial"/>
        </w:rPr>
        <w:t>evelopment</w:t>
      </w:r>
      <w:r w:rsidR="00B4552E" w:rsidRPr="00B338D3">
        <w:t xml:space="preserve"> </w:t>
      </w:r>
      <w:r w:rsidR="00B4552E" w:rsidRPr="00B338D3">
        <w:rPr>
          <w:rFonts w:cs="Arial"/>
        </w:rPr>
        <w:t xml:space="preserve">of the Russian Federation, </w:t>
      </w:r>
      <w:r w:rsidR="003114E7">
        <w:rPr>
          <w:rFonts w:cs="Arial"/>
        </w:rPr>
        <w:t>f</w:t>
      </w:r>
      <w:r w:rsidR="00B4552E" w:rsidRPr="00B338D3">
        <w:rPr>
          <w:rFonts w:cs="Arial"/>
        </w:rPr>
        <w:t xml:space="preserve">ederal </w:t>
      </w:r>
      <w:r w:rsidR="003114E7">
        <w:rPr>
          <w:rFonts w:cs="Arial"/>
        </w:rPr>
        <w:t>a</w:t>
      </w:r>
      <w:r w:rsidR="00B4552E" w:rsidRPr="00B338D3">
        <w:rPr>
          <w:rFonts w:cs="Arial"/>
        </w:rPr>
        <w:t xml:space="preserve">gency for </w:t>
      </w:r>
      <w:r w:rsidR="003114E7">
        <w:rPr>
          <w:rFonts w:cs="Arial"/>
        </w:rPr>
        <w:t>t</w:t>
      </w:r>
      <w:r w:rsidR="00B4552E" w:rsidRPr="00B338D3">
        <w:rPr>
          <w:rFonts w:cs="Arial"/>
        </w:rPr>
        <w:t xml:space="preserve">echnical </w:t>
      </w:r>
      <w:r w:rsidR="003114E7">
        <w:rPr>
          <w:rFonts w:cs="Arial"/>
        </w:rPr>
        <w:t>r</w:t>
      </w:r>
      <w:r w:rsidR="00B4552E" w:rsidRPr="00B338D3">
        <w:rPr>
          <w:rFonts w:cs="Arial"/>
        </w:rPr>
        <w:t xml:space="preserve">egulation and </w:t>
      </w:r>
      <w:r w:rsidR="003114E7">
        <w:rPr>
          <w:rFonts w:cs="Arial"/>
        </w:rPr>
        <w:t>m</w:t>
      </w:r>
      <w:r w:rsidR="00B4552E" w:rsidRPr="00B338D3">
        <w:rPr>
          <w:rFonts w:cs="Arial"/>
        </w:rPr>
        <w:t xml:space="preserve">etrology of the </w:t>
      </w:r>
      <w:r w:rsidR="003114E7">
        <w:rPr>
          <w:rFonts w:cs="Arial"/>
        </w:rPr>
        <w:t>m</w:t>
      </w:r>
      <w:r w:rsidR="00B4552E" w:rsidRPr="00B338D3">
        <w:rPr>
          <w:rFonts w:cs="Arial"/>
        </w:rPr>
        <w:t xml:space="preserve">inistry of </w:t>
      </w:r>
      <w:r w:rsidR="003114E7">
        <w:rPr>
          <w:rFonts w:cs="Arial"/>
        </w:rPr>
        <w:t>i</w:t>
      </w:r>
      <w:r w:rsidR="00B4552E" w:rsidRPr="00B338D3">
        <w:rPr>
          <w:rFonts w:cs="Arial"/>
        </w:rPr>
        <w:t xml:space="preserve">ndustry and </w:t>
      </w:r>
      <w:r w:rsidR="003114E7">
        <w:rPr>
          <w:rFonts w:cs="Arial"/>
        </w:rPr>
        <w:t>t</w:t>
      </w:r>
      <w:r w:rsidR="00B4552E" w:rsidRPr="00B338D3">
        <w:rPr>
          <w:rFonts w:cs="Arial"/>
        </w:rPr>
        <w:t xml:space="preserve">rade </w:t>
      </w:r>
      <w:r w:rsidR="00AF6A7A" w:rsidRPr="00B338D3">
        <w:rPr>
          <w:rFonts w:cs="Arial"/>
        </w:rPr>
        <w:t xml:space="preserve">of the Russian Federation, </w:t>
      </w:r>
      <w:r w:rsidR="003114E7">
        <w:rPr>
          <w:rFonts w:cs="Arial"/>
        </w:rPr>
        <w:t>g</w:t>
      </w:r>
      <w:r w:rsidR="00AF6A7A" w:rsidRPr="00B338D3">
        <w:rPr>
          <w:rFonts w:cs="Arial"/>
        </w:rPr>
        <w:t xml:space="preserve">overnment </w:t>
      </w:r>
      <w:r w:rsidR="003114E7">
        <w:rPr>
          <w:rFonts w:cs="Arial"/>
        </w:rPr>
        <w:t>o</w:t>
      </w:r>
      <w:r w:rsidR="00AF6A7A" w:rsidRPr="00B338D3">
        <w:rPr>
          <w:rFonts w:cs="Arial"/>
        </w:rPr>
        <w:t>ffice of the Russian Federation,</w:t>
      </w:r>
      <w:r w:rsidR="007E0FCE" w:rsidRPr="00B338D3">
        <w:rPr>
          <w:rFonts w:cs="Arial"/>
        </w:rPr>
        <w:t xml:space="preserve"> </w:t>
      </w:r>
      <w:r w:rsidR="003114E7">
        <w:rPr>
          <w:rFonts w:cs="Arial"/>
        </w:rPr>
        <w:t>R</w:t>
      </w:r>
      <w:r w:rsidR="007E0FCE" w:rsidRPr="00B338D3">
        <w:rPr>
          <w:rFonts w:cs="Arial"/>
        </w:rPr>
        <w:t xml:space="preserve">ussian </w:t>
      </w:r>
      <w:r w:rsidR="003114E7">
        <w:rPr>
          <w:rFonts w:cs="Arial"/>
        </w:rPr>
        <w:t>e</w:t>
      </w:r>
      <w:r w:rsidR="007E0FCE" w:rsidRPr="00B338D3">
        <w:rPr>
          <w:rFonts w:cs="Arial"/>
        </w:rPr>
        <w:t xml:space="preserve">nergy </w:t>
      </w:r>
      <w:r w:rsidR="003114E7">
        <w:rPr>
          <w:rFonts w:cs="Arial"/>
        </w:rPr>
        <w:t>a</w:t>
      </w:r>
      <w:r w:rsidR="007E0FCE" w:rsidRPr="00B338D3">
        <w:rPr>
          <w:rFonts w:cs="Arial"/>
        </w:rPr>
        <w:t>gency</w:t>
      </w:r>
      <w:r w:rsidR="00B4552E" w:rsidRPr="00B338D3">
        <w:rPr>
          <w:rFonts w:cs="Arial"/>
        </w:rPr>
        <w:t xml:space="preserve"> of </w:t>
      </w:r>
      <w:r w:rsidR="003114E7">
        <w:rPr>
          <w:rFonts w:cs="Arial"/>
        </w:rPr>
        <w:t>m</w:t>
      </w:r>
      <w:r w:rsidR="00B4552E" w:rsidRPr="00B338D3">
        <w:rPr>
          <w:rFonts w:cs="Arial"/>
        </w:rPr>
        <w:t xml:space="preserve">inistry of </w:t>
      </w:r>
      <w:r w:rsidR="003114E7">
        <w:rPr>
          <w:rFonts w:cs="Arial"/>
        </w:rPr>
        <w:t>e</w:t>
      </w:r>
      <w:r w:rsidR="00B4552E" w:rsidRPr="00B338D3">
        <w:rPr>
          <w:rFonts w:cs="Arial"/>
        </w:rPr>
        <w:t>nergy of the Russian Federation</w:t>
      </w:r>
      <w:r w:rsidR="00AF6A7A" w:rsidRPr="00B338D3">
        <w:rPr>
          <w:rFonts w:cs="Arial"/>
        </w:rPr>
        <w:t xml:space="preserve">, </w:t>
      </w:r>
      <w:r w:rsidR="007E0FCE" w:rsidRPr="00B338D3">
        <w:rPr>
          <w:rFonts w:cs="Arial"/>
        </w:rPr>
        <w:t>independent</w:t>
      </w:r>
      <w:r w:rsidR="00AF6A7A" w:rsidRPr="00B338D3">
        <w:rPr>
          <w:rFonts w:cs="Arial"/>
        </w:rPr>
        <w:t xml:space="preserve"> test l</w:t>
      </w:r>
      <w:r w:rsidR="007E0FCE" w:rsidRPr="00B338D3">
        <w:rPr>
          <w:rFonts w:cs="Arial"/>
        </w:rPr>
        <w:t>aboratories (Rostest-Moscow, Test-S.Peterburg</w:t>
      </w:r>
      <w:r w:rsidR="00AF6A7A" w:rsidRPr="00B338D3">
        <w:rPr>
          <w:rFonts w:cs="Arial"/>
        </w:rPr>
        <w:t xml:space="preserve">, </w:t>
      </w:r>
      <w:r w:rsidR="007E0FCE" w:rsidRPr="00B338D3">
        <w:rPr>
          <w:rFonts w:cs="Arial"/>
        </w:rPr>
        <w:t>CSM (</w:t>
      </w:r>
      <w:r w:rsidR="003114E7">
        <w:rPr>
          <w:rFonts w:cs="Arial"/>
        </w:rPr>
        <w:t>c</w:t>
      </w:r>
      <w:r w:rsidR="007E0FCE" w:rsidRPr="00B338D3">
        <w:rPr>
          <w:rFonts w:cs="Arial"/>
        </w:rPr>
        <w:t xml:space="preserve">enter of standardization and </w:t>
      </w:r>
      <w:r w:rsidR="003345FA">
        <w:rPr>
          <w:rFonts w:cs="Arial"/>
        </w:rPr>
        <w:t>m</w:t>
      </w:r>
      <w:r w:rsidR="007E0FCE" w:rsidRPr="00B338D3">
        <w:rPr>
          <w:rFonts w:cs="Arial"/>
        </w:rPr>
        <w:t>etrology) of Bashkortastan R</w:t>
      </w:r>
      <w:r w:rsidR="00B4552E" w:rsidRPr="00B338D3">
        <w:rPr>
          <w:rFonts w:cs="Arial"/>
        </w:rPr>
        <w:t>e</w:t>
      </w:r>
      <w:r w:rsidR="007E0FCE" w:rsidRPr="00B338D3">
        <w:rPr>
          <w:rFonts w:cs="Arial"/>
        </w:rPr>
        <w:t>public, CSM of Krasnoyarsk region, CSM of Samara region, CSM of Nizshny Novgorod region</w:t>
      </w:r>
      <w:r w:rsidR="00AF6A7A" w:rsidRPr="00B338D3">
        <w:rPr>
          <w:rFonts w:cs="Arial"/>
        </w:rPr>
        <w:t xml:space="preserve">, </w:t>
      </w:r>
      <w:r w:rsidR="003345FA">
        <w:rPr>
          <w:rFonts w:cs="Arial"/>
        </w:rPr>
        <w:t>a</w:t>
      </w:r>
      <w:r w:rsidR="00AF6A7A" w:rsidRPr="00B338D3">
        <w:rPr>
          <w:rFonts w:cs="Arial"/>
        </w:rPr>
        <w:t xml:space="preserve">ssociation of </w:t>
      </w:r>
      <w:r w:rsidR="003345FA">
        <w:rPr>
          <w:rFonts w:cs="Arial"/>
        </w:rPr>
        <w:t>m</w:t>
      </w:r>
      <w:r w:rsidR="00AF6A7A" w:rsidRPr="00B338D3">
        <w:rPr>
          <w:rFonts w:cs="Arial"/>
        </w:rPr>
        <w:t xml:space="preserve">anufacturers of </w:t>
      </w:r>
      <w:r w:rsidR="003345FA">
        <w:rPr>
          <w:rFonts w:cs="Arial"/>
        </w:rPr>
        <w:t>e</w:t>
      </w:r>
      <w:r w:rsidR="00AF6A7A" w:rsidRPr="00B338D3">
        <w:rPr>
          <w:rFonts w:cs="Arial"/>
        </w:rPr>
        <w:t xml:space="preserve">lectric </w:t>
      </w:r>
      <w:r w:rsidR="003345FA">
        <w:rPr>
          <w:rFonts w:cs="Arial"/>
        </w:rPr>
        <w:t>a</w:t>
      </w:r>
      <w:r w:rsidR="00AF6A7A" w:rsidRPr="00B338D3">
        <w:rPr>
          <w:rFonts w:cs="Arial"/>
        </w:rPr>
        <w:t xml:space="preserve">ppliances </w:t>
      </w:r>
      <w:r w:rsidR="007E0FCE" w:rsidRPr="00B338D3">
        <w:rPr>
          <w:rFonts w:cs="Arial"/>
        </w:rPr>
        <w:t>(</w:t>
      </w:r>
      <w:r w:rsidR="00AF6A7A" w:rsidRPr="00B338D3">
        <w:rPr>
          <w:rFonts w:cs="Arial"/>
        </w:rPr>
        <w:t>RATEK</w:t>
      </w:r>
      <w:r w:rsidR="007E0FCE" w:rsidRPr="00B338D3">
        <w:rPr>
          <w:rFonts w:cs="Arial"/>
        </w:rPr>
        <w:t>)</w:t>
      </w:r>
      <w:r w:rsidR="00AF6A7A" w:rsidRPr="00B338D3">
        <w:rPr>
          <w:rFonts w:cs="Arial"/>
        </w:rPr>
        <w:t xml:space="preserve">, Russian </w:t>
      </w:r>
      <w:r w:rsidR="003345FA">
        <w:rPr>
          <w:rFonts w:cs="Arial"/>
        </w:rPr>
        <w:t>a</w:t>
      </w:r>
      <w:r w:rsidR="00AF6A7A" w:rsidRPr="00B338D3">
        <w:rPr>
          <w:rFonts w:cs="Arial"/>
        </w:rPr>
        <w:t xml:space="preserve">ssociation of </w:t>
      </w:r>
      <w:r w:rsidR="003345FA">
        <w:rPr>
          <w:rFonts w:cs="Arial"/>
        </w:rPr>
        <w:t>e</w:t>
      </w:r>
      <w:r w:rsidR="00AF6A7A" w:rsidRPr="00B338D3">
        <w:rPr>
          <w:rFonts w:cs="Arial"/>
        </w:rPr>
        <w:t xml:space="preserve">nergy </w:t>
      </w:r>
      <w:r w:rsidR="003345FA">
        <w:rPr>
          <w:rFonts w:cs="Arial"/>
        </w:rPr>
        <w:t>s</w:t>
      </w:r>
      <w:r w:rsidR="00AF6A7A" w:rsidRPr="00B338D3">
        <w:rPr>
          <w:rFonts w:cs="Arial"/>
        </w:rPr>
        <w:t xml:space="preserve">ervice </w:t>
      </w:r>
      <w:r w:rsidR="003345FA">
        <w:rPr>
          <w:rFonts w:cs="Arial"/>
        </w:rPr>
        <w:t>c</w:t>
      </w:r>
      <w:r w:rsidR="00AF6A7A" w:rsidRPr="00B338D3">
        <w:rPr>
          <w:rFonts w:cs="Arial"/>
        </w:rPr>
        <w:t xml:space="preserve">ompanies </w:t>
      </w:r>
      <w:r w:rsidR="000207E8" w:rsidRPr="00B338D3">
        <w:rPr>
          <w:rFonts w:cs="Arial"/>
        </w:rPr>
        <w:t>(</w:t>
      </w:r>
      <w:r w:rsidR="00AF6A7A" w:rsidRPr="00B338D3">
        <w:rPr>
          <w:rFonts w:cs="Arial"/>
        </w:rPr>
        <w:t>RAESCO</w:t>
      </w:r>
      <w:r w:rsidR="000207E8" w:rsidRPr="00B338D3">
        <w:rPr>
          <w:rFonts w:cs="Arial"/>
        </w:rPr>
        <w:t>)</w:t>
      </w:r>
      <w:r w:rsidR="00AF6A7A" w:rsidRPr="00B338D3">
        <w:rPr>
          <w:rFonts w:cs="Arial"/>
        </w:rPr>
        <w:t xml:space="preserve">, </w:t>
      </w:r>
      <w:r w:rsidR="003345FA">
        <w:rPr>
          <w:rFonts w:cs="Arial"/>
        </w:rPr>
        <w:t>a</w:t>
      </w:r>
      <w:r w:rsidR="00DB071D" w:rsidRPr="00B338D3">
        <w:rPr>
          <w:rFonts w:cs="Arial"/>
        </w:rPr>
        <w:t xml:space="preserve">ssociation of </w:t>
      </w:r>
      <w:r w:rsidR="003345FA">
        <w:rPr>
          <w:rFonts w:cs="Arial"/>
        </w:rPr>
        <w:t>E</w:t>
      </w:r>
      <w:r w:rsidR="00DB071D" w:rsidRPr="00B338D3">
        <w:rPr>
          <w:rFonts w:cs="Arial"/>
        </w:rPr>
        <w:t xml:space="preserve">uropean </w:t>
      </w:r>
      <w:r w:rsidR="003345FA">
        <w:rPr>
          <w:rFonts w:cs="Arial"/>
        </w:rPr>
        <w:t>b</w:t>
      </w:r>
      <w:r w:rsidR="00DB071D" w:rsidRPr="00B338D3">
        <w:rPr>
          <w:rFonts w:cs="Arial"/>
        </w:rPr>
        <w:t>usiness</w:t>
      </w:r>
      <w:r w:rsidR="007E0FCE" w:rsidRPr="00B338D3">
        <w:rPr>
          <w:rFonts w:cs="Arial"/>
        </w:rPr>
        <w:t xml:space="preserve"> (AEB)</w:t>
      </w:r>
      <w:r w:rsidR="00AF6A7A" w:rsidRPr="00B338D3">
        <w:rPr>
          <w:rFonts w:cs="Arial"/>
        </w:rPr>
        <w:t xml:space="preserve">, </w:t>
      </w:r>
      <w:r w:rsidR="003345FA">
        <w:rPr>
          <w:rFonts w:cs="Arial"/>
        </w:rPr>
        <w:t>t</w:t>
      </w:r>
      <w:r w:rsidR="00DB071D" w:rsidRPr="00B338D3">
        <w:rPr>
          <w:rFonts w:cs="Arial"/>
        </w:rPr>
        <w:t xml:space="preserve">echnical </w:t>
      </w:r>
      <w:r w:rsidR="003345FA">
        <w:rPr>
          <w:rFonts w:cs="Arial"/>
        </w:rPr>
        <w:t>c</w:t>
      </w:r>
      <w:r w:rsidR="00DB071D" w:rsidRPr="00B338D3">
        <w:rPr>
          <w:rFonts w:cs="Arial"/>
        </w:rPr>
        <w:t>ommittee</w:t>
      </w:r>
      <w:r w:rsidR="007E0FCE" w:rsidRPr="00B338D3">
        <w:rPr>
          <w:rFonts w:cs="Arial"/>
        </w:rPr>
        <w:t xml:space="preserve"> TK</w:t>
      </w:r>
      <w:r w:rsidR="00DB071D" w:rsidRPr="00B338D3">
        <w:rPr>
          <w:rFonts w:cs="Arial"/>
        </w:rPr>
        <w:t>39</w:t>
      </w:r>
      <w:r w:rsidR="007E0FCE" w:rsidRPr="00B338D3">
        <w:rPr>
          <w:rFonts w:cs="Arial"/>
        </w:rPr>
        <w:t xml:space="preserve"> «Energy </w:t>
      </w:r>
      <w:r w:rsidR="003345FA">
        <w:rPr>
          <w:rFonts w:cs="Arial"/>
        </w:rPr>
        <w:t>s</w:t>
      </w:r>
      <w:r w:rsidR="007E0FCE" w:rsidRPr="00B338D3">
        <w:rPr>
          <w:rFonts w:cs="Arial"/>
        </w:rPr>
        <w:t xml:space="preserve">aving, </w:t>
      </w:r>
      <w:r w:rsidR="003345FA">
        <w:rPr>
          <w:rFonts w:cs="Arial"/>
        </w:rPr>
        <w:t>e</w:t>
      </w:r>
      <w:r w:rsidR="007E0FCE" w:rsidRPr="00B338D3">
        <w:rPr>
          <w:rFonts w:cs="Arial"/>
        </w:rPr>
        <w:t xml:space="preserve">nergy </w:t>
      </w:r>
      <w:r w:rsidR="003345FA">
        <w:rPr>
          <w:rFonts w:cs="Arial"/>
        </w:rPr>
        <w:t>ef</w:t>
      </w:r>
      <w:r w:rsidR="007E0FCE" w:rsidRPr="00B338D3">
        <w:rPr>
          <w:rFonts w:cs="Arial"/>
        </w:rPr>
        <w:t xml:space="preserve">ficiency and </w:t>
      </w:r>
      <w:r w:rsidR="003345FA">
        <w:rPr>
          <w:rFonts w:cs="Arial"/>
        </w:rPr>
        <w:t>e</w:t>
      </w:r>
      <w:r w:rsidR="007E0FCE" w:rsidRPr="00B338D3">
        <w:rPr>
          <w:rFonts w:cs="Arial"/>
        </w:rPr>
        <w:t>nergy management» of Rosstandard</w:t>
      </w:r>
      <w:r w:rsidR="00AF6A7A" w:rsidRPr="00B338D3">
        <w:rPr>
          <w:rFonts w:cs="Arial"/>
        </w:rPr>
        <w:t xml:space="preserve">, etc.), </w:t>
      </w:r>
      <w:r w:rsidR="003345FA">
        <w:rPr>
          <w:rFonts w:cs="Arial"/>
        </w:rPr>
        <w:t>n</w:t>
      </w:r>
      <w:r w:rsidR="000207E8" w:rsidRPr="00B338D3">
        <w:rPr>
          <w:rFonts w:cs="Arial"/>
        </w:rPr>
        <w:t>on-</w:t>
      </w:r>
      <w:r w:rsidR="003345FA">
        <w:rPr>
          <w:rFonts w:cs="Arial"/>
        </w:rPr>
        <w:t>c</w:t>
      </w:r>
      <w:r w:rsidR="000207E8" w:rsidRPr="00B338D3">
        <w:rPr>
          <w:rFonts w:cs="Arial"/>
        </w:rPr>
        <w:t xml:space="preserve">ommercial </w:t>
      </w:r>
      <w:r w:rsidR="003345FA">
        <w:rPr>
          <w:rFonts w:cs="Arial"/>
        </w:rPr>
        <w:t>p</w:t>
      </w:r>
      <w:r w:rsidR="000207E8" w:rsidRPr="00B338D3">
        <w:rPr>
          <w:rFonts w:cs="Arial"/>
        </w:rPr>
        <w:t xml:space="preserve">artnership - </w:t>
      </w:r>
      <w:r w:rsidR="003345FA">
        <w:rPr>
          <w:rFonts w:cs="Arial"/>
        </w:rPr>
        <w:t>a</w:t>
      </w:r>
      <w:r w:rsidR="000207E8" w:rsidRPr="00B338D3">
        <w:rPr>
          <w:rFonts w:cs="Arial"/>
        </w:rPr>
        <w:t xml:space="preserve">ssociation of </w:t>
      </w:r>
      <w:r w:rsidR="003345FA">
        <w:rPr>
          <w:rFonts w:cs="Arial"/>
        </w:rPr>
        <w:t>e</w:t>
      </w:r>
      <w:r w:rsidR="000207E8" w:rsidRPr="00B338D3">
        <w:rPr>
          <w:rFonts w:cs="Arial"/>
        </w:rPr>
        <w:t xml:space="preserve">ngineers for </w:t>
      </w:r>
      <w:r w:rsidR="003345FA">
        <w:rPr>
          <w:rFonts w:cs="Arial"/>
        </w:rPr>
        <w:t>h</w:t>
      </w:r>
      <w:r w:rsidR="000207E8" w:rsidRPr="00B338D3">
        <w:rPr>
          <w:rFonts w:cs="Arial"/>
        </w:rPr>
        <w:t xml:space="preserve">eat </w:t>
      </w:r>
      <w:r w:rsidR="003345FA">
        <w:rPr>
          <w:rFonts w:cs="Arial"/>
        </w:rPr>
        <w:t>s</w:t>
      </w:r>
      <w:r w:rsidR="000207E8" w:rsidRPr="00B338D3">
        <w:rPr>
          <w:rFonts w:cs="Arial"/>
        </w:rPr>
        <w:t xml:space="preserve">upply, HVAC and </w:t>
      </w:r>
      <w:r w:rsidR="003345FA">
        <w:rPr>
          <w:rFonts w:cs="Arial"/>
        </w:rPr>
        <w:t>b</w:t>
      </w:r>
      <w:r w:rsidR="000207E8" w:rsidRPr="00B338D3">
        <w:rPr>
          <w:rFonts w:cs="Arial"/>
        </w:rPr>
        <w:t xml:space="preserve">uilding </w:t>
      </w:r>
      <w:r w:rsidR="003345FA">
        <w:rPr>
          <w:rFonts w:cs="Arial"/>
        </w:rPr>
        <w:t>t</w:t>
      </w:r>
      <w:r w:rsidR="000207E8" w:rsidRPr="00B338D3">
        <w:rPr>
          <w:rFonts w:cs="Arial"/>
        </w:rPr>
        <w:t xml:space="preserve">hermophysics (AVOK), </w:t>
      </w:r>
      <w:r w:rsidR="00130489" w:rsidRPr="00B338D3">
        <w:rPr>
          <w:rFonts w:cs="Arial"/>
        </w:rPr>
        <w:t xml:space="preserve">Ernst&amp;Young </w:t>
      </w:r>
      <w:r w:rsidR="003345FA">
        <w:rPr>
          <w:rFonts w:cs="Arial"/>
        </w:rPr>
        <w:t>c</w:t>
      </w:r>
      <w:r w:rsidR="00130489" w:rsidRPr="00B338D3">
        <w:rPr>
          <w:rFonts w:cs="Arial"/>
        </w:rPr>
        <w:t xml:space="preserve">ompany (E&amp;Y Russia), GFK </w:t>
      </w:r>
      <w:r w:rsidR="003345FA">
        <w:rPr>
          <w:rFonts w:cs="Arial"/>
        </w:rPr>
        <w:t>c</w:t>
      </w:r>
      <w:r w:rsidR="00130489" w:rsidRPr="00B338D3">
        <w:rPr>
          <w:rFonts w:cs="Arial"/>
        </w:rPr>
        <w:t xml:space="preserve">ompany, </w:t>
      </w:r>
      <w:r w:rsidR="00AF6A7A" w:rsidRPr="00B338D3">
        <w:rPr>
          <w:rFonts w:cs="Arial"/>
        </w:rPr>
        <w:t xml:space="preserve">UNDP supported projects on </w:t>
      </w:r>
      <w:r w:rsidR="00310B5F" w:rsidRPr="00B338D3">
        <w:rPr>
          <w:rFonts w:cs="Arial"/>
        </w:rPr>
        <w:t>S&amp;L in Kazakhstan and Turkey</w:t>
      </w:r>
      <w:r w:rsidRPr="00B338D3">
        <w:rPr>
          <w:rFonts w:eastAsia="Times New Roman" w:cs="Times New Roman"/>
        </w:rPr>
        <w:t>.</w:t>
      </w:r>
    </w:p>
    <w:p w:rsidR="00D6638C" w:rsidRPr="00B338D3" w:rsidRDefault="00D6638C" w:rsidP="00A8169E">
      <w:pPr>
        <w:spacing w:after="120"/>
        <w:jc w:val="both"/>
        <w:rPr>
          <w:rFonts w:eastAsia="Times New Roman" w:cs="Times New Roman"/>
        </w:rPr>
      </w:pPr>
      <w:r w:rsidRPr="00B338D3">
        <w:rPr>
          <w:rFonts w:eastAsia="Times New Roman" w:cs="Times New Roman"/>
        </w:rPr>
        <w:t>The evaluator will review all relevant sources of information, such as the project document, project reports</w:t>
      </w:r>
      <w:r w:rsidR="00022F8E" w:rsidRPr="00B338D3">
        <w:rPr>
          <w:rFonts w:eastAsia="Times New Roman" w:cs="Times New Roman"/>
        </w:rPr>
        <w:t xml:space="preserve"> – including</w:t>
      </w:r>
      <w:r w:rsidRPr="00B338D3">
        <w:rPr>
          <w:rFonts w:eastAsia="Times New Roman" w:cs="Times New Roman"/>
        </w:rPr>
        <w:t xml:space="preserve"> </w:t>
      </w:r>
      <w:r w:rsidR="003345FA">
        <w:rPr>
          <w:rFonts w:eastAsia="Times New Roman" w:cs="Times New Roman"/>
        </w:rPr>
        <w:t>a</w:t>
      </w:r>
      <w:r w:rsidRPr="00B338D3">
        <w:rPr>
          <w:rFonts w:eastAsia="Times New Roman" w:cs="Times New Roman"/>
        </w:rPr>
        <w:t xml:space="preserve">nnual APR/PIR, project budget revisions, midterm review, progress reports, GEF focal area tracking tools, </w:t>
      </w:r>
      <w:r w:rsidR="004F0239" w:rsidRPr="00B338D3">
        <w:rPr>
          <w:rFonts w:eastAsia="Times New Roman" w:cs="Times New Roman"/>
        </w:rPr>
        <w:t xml:space="preserve">national strategic and legal documents, letters of support of </w:t>
      </w:r>
      <w:r w:rsidR="003345FA">
        <w:rPr>
          <w:rFonts w:eastAsia="Times New Roman" w:cs="Times New Roman"/>
        </w:rPr>
        <w:t>n</w:t>
      </w:r>
      <w:r w:rsidR="004F0239" w:rsidRPr="00B338D3">
        <w:rPr>
          <w:rFonts w:eastAsia="Times New Roman" w:cs="Times New Roman"/>
        </w:rPr>
        <w:t xml:space="preserve">ational </w:t>
      </w:r>
      <w:r w:rsidR="003345FA">
        <w:rPr>
          <w:rFonts w:eastAsia="Times New Roman" w:cs="Times New Roman"/>
        </w:rPr>
        <w:t>m</w:t>
      </w:r>
      <w:r w:rsidR="004F0239" w:rsidRPr="00B338D3">
        <w:rPr>
          <w:rFonts w:eastAsia="Times New Roman" w:cs="Times New Roman"/>
        </w:rPr>
        <w:t>inistries, project files</w:t>
      </w:r>
      <w:r w:rsidRPr="00B338D3">
        <w:rPr>
          <w:rFonts w:eastAsia="Times New Roman" w:cs="Times New Roman"/>
        </w:rPr>
        <w:t xml:space="preserve"> and any other material</w:t>
      </w:r>
      <w:r w:rsidR="00022F8E" w:rsidRPr="00B338D3">
        <w:rPr>
          <w:rFonts w:eastAsia="Times New Roman" w:cs="Times New Roman"/>
        </w:rPr>
        <w:t>s</w:t>
      </w:r>
      <w:r w:rsidRPr="00B338D3">
        <w:rPr>
          <w:rFonts w:eastAsia="Times New Roman" w:cs="Times New Roman"/>
        </w:rPr>
        <w:t xml:space="preserve"> that the evaluator considers useful for this evidence-based assessment. A list of documents that the project team will provide to the evaluator for review is included in</w:t>
      </w:r>
      <w:r w:rsidR="004D21F4">
        <w:rPr>
          <w:rFonts w:eastAsia="Times New Roman" w:cs="Times New Roman"/>
        </w:rPr>
        <w:t xml:space="preserve"> </w:t>
      </w:r>
      <w:hyperlink w:anchor="_TOR_Annex_B:" w:history="1">
        <w:r w:rsidRPr="00B338D3">
          <w:rPr>
            <w:rFonts w:ascii="Calibri" w:eastAsia="Times New Roman" w:hAnsi="Calibri" w:cs="Times New Roman"/>
            <w:i/>
            <w:color w:val="0000CC"/>
            <w:shd w:val="clear" w:color="auto" w:fill="BFBFBF"/>
          </w:rPr>
          <w:t>Annex B</w:t>
        </w:r>
      </w:hyperlink>
      <w:r w:rsidRPr="00B338D3">
        <w:rPr>
          <w:rFonts w:eastAsia="Times New Roman" w:cs="Times New Roman"/>
        </w:rPr>
        <w:t>.</w:t>
      </w:r>
    </w:p>
    <w:p w:rsidR="00B338D3" w:rsidRPr="00B338D3" w:rsidRDefault="00B338D3" w:rsidP="00B338D3">
      <w:pPr>
        <w:pStyle w:val="Heading51"/>
        <w:rPr>
          <w:b w:val="0"/>
          <w:sz w:val="24"/>
          <w:szCs w:val="24"/>
        </w:rPr>
      </w:pPr>
      <w:bookmarkStart w:id="7" w:name="_Toc321341551"/>
      <w:r w:rsidRPr="00B338D3">
        <w:rPr>
          <w:b w:val="0"/>
          <w:caps w:val="0"/>
          <w:sz w:val="24"/>
          <w:szCs w:val="24"/>
        </w:rPr>
        <w:t>Evaluation criteria &amp; ratings</w:t>
      </w:r>
      <w:bookmarkEnd w:id="7"/>
    </w:p>
    <w:p w:rsidR="00D6638C" w:rsidRPr="004D21F4" w:rsidRDefault="00D6638C" w:rsidP="00A8169E">
      <w:pPr>
        <w:autoSpaceDE w:val="0"/>
        <w:autoSpaceDN w:val="0"/>
        <w:adjustRightInd w:val="0"/>
        <w:spacing w:after="0"/>
        <w:jc w:val="both"/>
        <w:rPr>
          <w:rFonts w:eastAsia="Times New Roman" w:cs="Times New Roman"/>
        </w:rPr>
      </w:pPr>
      <w:r w:rsidRPr="004D21F4">
        <w:rPr>
          <w:rFonts w:eastAsia="Times New Roman" w:cs="Times New Roman"/>
        </w:rPr>
        <w:t xml:space="preserve">An assessment of project performance will be carried out, based </w:t>
      </w:r>
      <w:r w:rsidR="003345FA">
        <w:rPr>
          <w:rFonts w:eastAsia="Times New Roman" w:cs="Times New Roman"/>
        </w:rPr>
        <w:t>on</w:t>
      </w:r>
      <w:r w:rsidRPr="004D21F4">
        <w:rPr>
          <w:rFonts w:eastAsia="Times New Roman" w:cs="Times New Roman"/>
        </w:rPr>
        <w:t xml:space="preserve"> expectations set out in the </w:t>
      </w:r>
      <w:r w:rsidR="003345FA">
        <w:rPr>
          <w:rFonts w:eastAsia="Times New Roman" w:cs="Times New Roman"/>
        </w:rPr>
        <w:t>p</w:t>
      </w:r>
      <w:r w:rsidRPr="004D21F4">
        <w:rPr>
          <w:rFonts w:eastAsia="Times New Roman" w:cs="Times New Roman"/>
        </w:rPr>
        <w:t xml:space="preserve">roject </w:t>
      </w:r>
      <w:r w:rsidR="003345FA">
        <w:rPr>
          <w:rFonts w:eastAsia="Times New Roman" w:cs="Times New Roman"/>
        </w:rPr>
        <w:t>l</w:t>
      </w:r>
      <w:r w:rsidRPr="004D21F4">
        <w:rPr>
          <w:rFonts w:eastAsia="Times New Roman" w:cs="Times New Roman"/>
        </w:rPr>
        <w:t xml:space="preserve">ogical </w:t>
      </w:r>
      <w:r w:rsidR="003345FA">
        <w:rPr>
          <w:rFonts w:eastAsia="Times New Roman" w:cs="Times New Roman"/>
        </w:rPr>
        <w:t>f</w:t>
      </w:r>
      <w:r w:rsidRPr="004D21F4">
        <w:rPr>
          <w:rFonts w:eastAsia="Times New Roman" w:cs="Times New Roman"/>
        </w:rPr>
        <w:t>ramework/</w:t>
      </w:r>
      <w:r w:rsidR="003345FA">
        <w:rPr>
          <w:rFonts w:eastAsia="Times New Roman" w:cs="Times New Roman"/>
        </w:rPr>
        <w:t>r</w:t>
      </w:r>
      <w:r w:rsidRPr="004D21F4">
        <w:rPr>
          <w:rFonts w:eastAsia="Times New Roman" w:cs="Times New Roman"/>
        </w:rPr>
        <w:t xml:space="preserve">esults </w:t>
      </w:r>
      <w:r w:rsidR="003345FA">
        <w:rPr>
          <w:rFonts w:eastAsia="Times New Roman" w:cs="Times New Roman"/>
        </w:rPr>
        <w:t>f</w:t>
      </w:r>
      <w:r w:rsidRPr="004D21F4">
        <w:rPr>
          <w:rFonts w:eastAsia="Times New Roman" w:cs="Times New Roman"/>
        </w:rPr>
        <w:t xml:space="preserve">ramework (see </w:t>
      </w:r>
      <w:hyperlink w:anchor="_TOR_Annex_A:" w:history="1">
        <w:r w:rsidRPr="004D21F4">
          <w:rPr>
            <w:rFonts w:eastAsia="Times New Roman" w:cs="Times New Roman"/>
            <w:i/>
            <w:color w:val="0000CC"/>
            <w:shd w:val="clear" w:color="auto" w:fill="BFBFBF"/>
          </w:rPr>
          <w:t>Annex A</w:t>
        </w:r>
      </w:hyperlink>
      <w:r w:rsidRPr="004D21F4">
        <w:rPr>
          <w:rFonts w:eastAsia="Times New Roman" w:cs="Times New Roman"/>
        </w:rPr>
        <w:t>), which provides performance and impact indicators for project implementation along with their corresponding means of verification. The evaluation will at a minimum cover the criteria of: relevance, effectiveness, efficiency, sustainability and impact. Ratings must be provided on the following performance criteria</w:t>
      </w:r>
      <w:r w:rsidR="003345FA">
        <w:rPr>
          <w:rFonts w:eastAsia="Times New Roman" w:cs="Times New Roman"/>
        </w:rPr>
        <w:t>:</w:t>
      </w:r>
      <w:r w:rsidRPr="004D21F4">
        <w:rPr>
          <w:rFonts w:eastAsia="Times New Roman" w:cs="Times New Roman"/>
        </w:rPr>
        <w:t xml:space="preserve"> </w:t>
      </w:r>
    </w:p>
    <w:p w:rsidR="00C77B99" w:rsidRDefault="00C77B99" w:rsidP="00D6638C">
      <w:pPr>
        <w:autoSpaceDE w:val="0"/>
        <w:autoSpaceDN w:val="0"/>
        <w:adjustRightInd w:val="0"/>
        <w:spacing w:after="0"/>
        <w:rPr>
          <w:rFonts w:ascii="Calibri" w:eastAsia="Times New Roman" w:hAnsi="Calibri" w:cs="Times New Roman"/>
          <w:b/>
          <w:color w:val="000000"/>
          <w:sz w:val="20"/>
          <w:szCs w:val="20"/>
        </w:rPr>
      </w:pPr>
    </w:p>
    <w:p w:rsidR="00C77B99" w:rsidRPr="004D21F4" w:rsidRDefault="00C77B99" w:rsidP="004D21F4">
      <w:pPr>
        <w:autoSpaceDE w:val="0"/>
        <w:autoSpaceDN w:val="0"/>
        <w:adjustRightInd w:val="0"/>
        <w:spacing w:after="0"/>
        <w:ind w:firstLine="567"/>
        <w:rPr>
          <w:rFonts w:eastAsia="Times New Roman" w:cs="Times New Roman"/>
        </w:rPr>
      </w:pPr>
      <w:r w:rsidRPr="004D21F4">
        <w:rPr>
          <w:rFonts w:eastAsia="Times New Roman" w:cs="Times New Roman"/>
        </w:rPr>
        <w:t xml:space="preserve">1. Monitoring and </w:t>
      </w:r>
      <w:r w:rsidR="003345FA">
        <w:rPr>
          <w:rFonts w:eastAsia="Times New Roman" w:cs="Times New Roman"/>
        </w:rPr>
        <w:t>e</w:t>
      </w:r>
      <w:r w:rsidRPr="004D21F4">
        <w:rPr>
          <w:rFonts w:eastAsia="Times New Roman" w:cs="Times New Roman"/>
        </w:rPr>
        <w:t>valuation</w:t>
      </w:r>
      <w:r w:rsidR="003345FA">
        <w:rPr>
          <w:rFonts w:eastAsia="Times New Roman" w:cs="Times New Roman"/>
        </w:rPr>
        <w:t xml:space="preserve">, </w:t>
      </w:r>
      <w:r w:rsidRPr="004D21F4">
        <w:rPr>
          <w:rFonts w:eastAsia="Times New Roman" w:cs="Times New Roman"/>
        </w:rPr>
        <w:t>M&amp;E design at entry</w:t>
      </w:r>
      <w:r w:rsidR="003345FA">
        <w:rPr>
          <w:rFonts w:eastAsia="Times New Roman" w:cs="Times New Roman"/>
        </w:rPr>
        <w:t xml:space="preserve">, </w:t>
      </w:r>
      <w:r w:rsidRPr="004D21F4">
        <w:rPr>
          <w:rFonts w:eastAsia="Times New Roman" w:cs="Times New Roman"/>
        </w:rPr>
        <w:t xml:space="preserve">M&amp;E </w:t>
      </w:r>
      <w:r w:rsidR="003345FA">
        <w:rPr>
          <w:rFonts w:eastAsia="Times New Roman" w:cs="Times New Roman"/>
        </w:rPr>
        <w:t>p</w:t>
      </w:r>
      <w:r w:rsidRPr="004D21F4">
        <w:rPr>
          <w:rFonts w:eastAsia="Times New Roman" w:cs="Times New Roman"/>
        </w:rPr>
        <w:t xml:space="preserve">lan </w:t>
      </w:r>
      <w:r w:rsidR="003345FA">
        <w:rPr>
          <w:rFonts w:eastAsia="Times New Roman" w:cs="Times New Roman"/>
        </w:rPr>
        <w:t>i</w:t>
      </w:r>
      <w:r w:rsidRPr="004D21F4">
        <w:rPr>
          <w:rFonts w:eastAsia="Times New Roman" w:cs="Times New Roman"/>
        </w:rPr>
        <w:t>mplementation</w:t>
      </w:r>
      <w:r w:rsidR="003345FA">
        <w:rPr>
          <w:rFonts w:eastAsia="Times New Roman" w:cs="Times New Roman"/>
        </w:rPr>
        <w:t>, o</w:t>
      </w:r>
      <w:r w:rsidRPr="004D21F4">
        <w:rPr>
          <w:rFonts w:eastAsia="Times New Roman" w:cs="Times New Roman"/>
        </w:rPr>
        <w:t>verall quality of M&amp;E</w:t>
      </w:r>
      <w:r w:rsidR="003345FA">
        <w:rPr>
          <w:rFonts w:eastAsia="Times New Roman" w:cs="Times New Roman"/>
        </w:rPr>
        <w:t>;</w:t>
      </w:r>
    </w:p>
    <w:p w:rsidR="00C77B99" w:rsidRPr="004D21F4" w:rsidRDefault="00C77B99" w:rsidP="003345FA">
      <w:pPr>
        <w:autoSpaceDE w:val="0"/>
        <w:autoSpaceDN w:val="0"/>
        <w:adjustRightInd w:val="0"/>
        <w:spacing w:after="0"/>
        <w:ind w:left="567"/>
        <w:rPr>
          <w:rFonts w:eastAsia="Times New Roman" w:cs="Times New Roman"/>
        </w:rPr>
      </w:pPr>
      <w:r w:rsidRPr="004D21F4">
        <w:rPr>
          <w:rFonts w:eastAsia="Times New Roman" w:cs="Times New Roman"/>
        </w:rPr>
        <w:t xml:space="preserve">2. IA&amp; EA </w:t>
      </w:r>
      <w:r w:rsidR="003345FA">
        <w:rPr>
          <w:rFonts w:eastAsia="Times New Roman" w:cs="Times New Roman"/>
        </w:rPr>
        <w:t>e</w:t>
      </w:r>
      <w:r w:rsidRPr="004D21F4">
        <w:rPr>
          <w:rFonts w:eastAsia="Times New Roman" w:cs="Times New Roman"/>
        </w:rPr>
        <w:t>xecution</w:t>
      </w:r>
      <w:r w:rsidR="003345FA">
        <w:rPr>
          <w:rFonts w:eastAsia="Times New Roman" w:cs="Times New Roman"/>
        </w:rPr>
        <w:t>, q</w:t>
      </w:r>
      <w:r w:rsidRPr="004D21F4">
        <w:rPr>
          <w:rFonts w:eastAsia="Times New Roman" w:cs="Times New Roman"/>
        </w:rPr>
        <w:t xml:space="preserve">uality of UNDP </w:t>
      </w:r>
      <w:r w:rsidR="003345FA">
        <w:rPr>
          <w:rFonts w:eastAsia="Times New Roman" w:cs="Times New Roman"/>
        </w:rPr>
        <w:t>i</w:t>
      </w:r>
      <w:r w:rsidRPr="004D21F4">
        <w:rPr>
          <w:rFonts w:eastAsia="Times New Roman" w:cs="Times New Roman"/>
        </w:rPr>
        <w:t>mplementation</w:t>
      </w:r>
      <w:r w:rsidR="003345FA">
        <w:rPr>
          <w:rFonts w:eastAsia="Times New Roman" w:cs="Times New Roman"/>
        </w:rPr>
        <w:t>, q</w:t>
      </w:r>
      <w:r w:rsidRPr="004D21F4">
        <w:rPr>
          <w:rFonts w:eastAsia="Times New Roman" w:cs="Times New Roman"/>
        </w:rPr>
        <w:t xml:space="preserve">uality of </w:t>
      </w:r>
      <w:r w:rsidR="003345FA">
        <w:rPr>
          <w:rFonts w:eastAsia="Times New Roman" w:cs="Times New Roman"/>
        </w:rPr>
        <w:t>e</w:t>
      </w:r>
      <w:r w:rsidRPr="004D21F4">
        <w:rPr>
          <w:rFonts w:eastAsia="Times New Roman" w:cs="Times New Roman"/>
        </w:rPr>
        <w:t xml:space="preserve">xecution - </w:t>
      </w:r>
      <w:r w:rsidR="003345FA">
        <w:rPr>
          <w:rFonts w:eastAsia="Times New Roman" w:cs="Times New Roman"/>
        </w:rPr>
        <w:t>e</w:t>
      </w:r>
      <w:r w:rsidRPr="004D21F4">
        <w:rPr>
          <w:rFonts w:eastAsia="Times New Roman" w:cs="Times New Roman"/>
        </w:rPr>
        <w:t xml:space="preserve">xecuting </w:t>
      </w:r>
      <w:r w:rsidR="003345FA">
        <w:rPr>
          <w:rFonts w:eastAsia="Times New Roman" w:cs="Times New Roman"/>
        </w:rPr>
        <w:t>a</w:t>
      </w:r>
      <w:r w:rsidRPr="004D21F4">
        <w:rPr>
          <w:rFonts w:eastAsia="Times New Roman" w:cs="Times New Roman"/>
        </w:rPr>
        <w:t>gency</w:t>
      </w:r>
      <w:r w:rsidR="003345FA">
        <w:rPr>
          <w:rFonts w:eastAsia="Times New Roman" w:cs="Times New Roman"/>
        </w:rPr>
        <w:t>, o</w:t>
      </w:r>
      <w:r w:rsidRPr="004D21F4">
        <w:rPr>
          <w:rFonts w:eastAsia="Times New Roman" w:cs="Times New Roman"/>
        </w:rPr>
        <w:t xml:space="preserve">verall quality of </w:t>
      </w:r>
      <w:r w:rsidR="003345FA">
        <w:rPr>
          <w:rFonts w:eastAsia="Times New Roman" w:cs="Times New Roman"/>
        </w:rPr>
        <w:t>i</w:t>
      </w:r>
      <w:r w:rsidRPr="004D21F4">
        <w:rPr>
          <w:rFonts w:eastAsia="Times New Roman" w:cs="Times New Roman"/>
        </w:rPr>
        <w:t xml:space="preserve">mplementation / </w:t>
      </w:r>
      <w:r w:rsidR="003345FA">
        <w:rPr>
          <w:rFonts w:eastAsia="Times New Roman" w:cs="Times New Roman"/>
        </w:rPr>
        <w:t>e</w:t>
      </w:r>
      <w:r w:rsidRPr="004D21F4">
        <w:rPr>
          <w:rFonts w:eastAsia="Times New Roman" w:cs="Times New Roman"/>
        </w:rPr>
        <w:t>xecution</w:t>
      </w:r>
      <w:r w:rsidR="003345FA">
        <w:rPr>
          <w:rFonts w:eastAsia="Times New Roman" w:cs="Times New Roman"/>
        </w:rPr>
        <w:t>;</w:t>
      </w:r>
    </w:p>
    <w:p w:rsidR="00C77B99" w:rsidRPr="004D21F4" w:rsidRDefault="00C77B99" w:rsidP="004D21F4">
      <w:pPr>
        <w:autoSpaceDE w:val="0"/>
        <w:autoSpaceDN w:val="0"/>
        <w:adjustRightInd w:val="0"/>
        <w:spacing w:after="0"/>
        <w:ind w:firstLine="567"/>
        <w:rPr>
          <w:rFonts w:eastAsia="Times New Roman" w:cs="Times New Roman"/>
        </w:rPr>
      </w:pPr>
      <w:r w:rsidRPr="004D21F4">
        <w:rPr>
          <w:rFonts w:eastAsia="Times New Roman" w:cs="Calibri"/>
          <w:bCs/>
        </w:rPr>
        <w:t xml:space="preserve">3. Assessment of </w:t>
      </w:r>
      <w:r w:rsidR="003345FA">
        <w:rPr>
          <w:rFonts w:eastAsia="Times New Roman" w:cs="Calibri"/>
          <w:bCs/>
        </w:rPr>
        <w:t>o</w:t>
      </w:r>
      <w:r w:rsidRPr="004D21F4">
        <w:rPr>
          <w:rFonts w:eastAsia="Times New Roman" w:cs="Calibri"/>
          <w:bCs/>
        </w:rPr>
        <w:t>utcomes</w:t>
      </w:r>
      <w:r w:rsidR="003345FA">
        <w:rPr>
          <w:rFonts w:eastAsia="Times New Roman" w:cs="Calibri"/>
          <w:bCs/>
        </w:rPr>
        <w:t>, r</w:t>
      </w:r>
      <w:r w:rsidRPr="004D21F4">
        <w:rPr>
          <w:rFonts w:eastAsia="Times New Roman" w:cs="Times New Roman"/>
        </w:rPr>
        <w:t>elevance</w:t>
      </w:r>
      <w:r w:rsidR="003345FA">
        <w:rPr>
          <w:rFonts w:eastAsia="Times New Roman" w:cs="Times New Roman"/>
        </w:rPr>
        <w:t>, e</w:t>
      </w:r>
      <w:r w:rsidRPr="004D21F4">
        <w:rPr>
          <w:rFonts w:eastAsia="Times New Roman" w:cs="Times New Roman"/>
        </w:rPr>
        <w:t>ffectiveness</w:t>
      </w:r>
      <w:r w:rsidR="003345FA">
        <w:rPr>
          <w:rFonts w:eastAsia="Times New Roman" w:cs="Times New Roman"/>
        </w:rPr>
        <w:t>, e</w:t>
      </w:r>
      <w:r w:rsidRPr="004D21F4">
        <w:rPr>
          <w:rFonts w:eastAsia="Times New Roman" w:cs="Times New Roman"/>
        </w:rPr>
        <w:t>fficiency</w:t>
      </w:r>
      <w:r w:rsidR="003345FA">
        <w:rPr>
          <w:rFonts w:eastAsia="Times New Roman" w:cs="Times New Roman"/>
        </w:rPr>
        <w:t>, o</w:t>
      </w:r>
      <w:r w:rsidRPr="004D21F4">
        <w:rPr>
          <w:rFonts w:eastAsia="Times New Roman" w:cs="Times New Roman"/>
        </w:rPr>
        <w:t xml:space="preserve">verall </w:t>
      </w:r>
      <w:r w:rsidR="003345FA">
        <w:rPr>
          <w:rFonts w:eastAsia="Times New Roman" w:cs="Times New Roman"/>
        </w:rPr>
        <w:t>p</w:t>
      </w:r>
      <w:r w:rsidRPr="004D21F4">
        <w:rPr>
          <w:rFonts w:eastAsia="Times New Roman" w:cs="Times New Roman"/>
        </w:rPr>
        <w:t xml:space="preserve">roject </w:t>
      </w:r>
      <w:r w:rsidR="003345FA">
        <w:rPr>
          <w:rFonts w:eastAsia="Times New Roman" w:cs="Times New Roman"/>
        </w:rPr>
        <w:t>o</w:t>
      </w:r>
      <w:r w:rsidRPr="004D21F4">
        <w:rPr>
          <w:rFonts w:eastAsia="Times New Roman" w:cs="Times New Roman"/>
        </w:rPr>
        <w:t xml:space="preserve">utcome </w:t>
      </w:r>
      <w:r w:rsidR="003345FA">
        <w:rPr>
          <w:rFonts w:eastAsia="Times New Roman" w:cs="Times New Roman"/>
        </w:rPr>
        <w:t>r</w:t>
      </w:r>
      <w:r w:rsidRPr="004D21F4">
        <w:rPr>
          <w:rFonts w:eastAsia="Times New Roman" w:cs="Times New Roman"/>
        </w:rPr>
        <w:t>ating</w:t>
      </w:r>
      <w:r w:rsidR="003345FA">
        <w:rPr>
          <w:rFonts w:eastAsia="Times New Roman" w:cs="Times New Roman"/>
        </w:rPr>
        <w:t>;</w:t>
      </w:r>
    </w:p>
    <w:p w:rsidR="00C77B99" w:rsidRDefault="00C77B99" w:rsidP="003345FA">
      <w:pPr>
        <w:autoSpaceDE w:val="0"/>
        <w:autoSpaceDN w:val="0"/>
        <w:adjustRightInd w:val="0"/>
        <w:spacing w:after="0"/>
        <w:ind w:left="567"/>
        <w:rPr>
          <w:rFonts w:eastAsia="Times New Roman" w:cs="Times New Roman"/>
        </w:rPr>
      </w:pPr>
      <w:r w:rsidRPr="004D21F4">
        <w:rPr>
          <w:rFonts w:eastAsia="Times New Roman" w:cs="Calibri"/>
          <w:bCs/>
        </w:rPr>
        <w:t>4. Sustainability</w:t>
      </w:r>
      <w:r w:rsidR="003345FA">
        <w:rPr>
          <w:rFonts w:eastAsia="Times New Roman" w:cs="Calibri"/>
          <w:bCs/>
        </w:rPr>
        <w:t>, f</w:t>
      </w:r>
      <w:r w:rsidRPr="004D21F4">
        <w:rPr>
          <w:rFonts w:eastAsia="Times New Roman" w:cs="Times New Roman"/>
        </w:rPr>
        <w:t>inancial resources</w:t>
      </w:r>
      <w:r w:rsidR="003345FA">
        <w:rPr>
          <w:rFonts w:eastAsia="Times New Roman" w:cs="Times New Roman"/>
        </w:rPr>
        <w:t>, s</w:t>
      </w:r>
      <w:r w:rsidRPr="004D21F4">
        <w:rPr>
          <w:rFonts w:eastAsia="Times New Roman" w:cs="Times New Roman"/>
        </w:rPr>
        <w:t>ocio-political</w:t>
      </w:r>
      <w:r w:rsidR="003345FA">
        <w:rPr>
          <w:rFonts w:eastAsia="Times New Roman" w:cs="Times New Roman"/>
        </w:rPr>
        <w:t>, i</w:t>
      </w:r>
      <w:r w:rsidRPr="004D21F4">
        <w:rPr>
          <w:rFonts w:eastAsia="Times New Roman" w:cs="Times New Roman"/>
        </w:rPr>
        <w:t>nstitutional framework and governance</w:t>
      </w:r>
      <w:r w:rsidR="003345FA">
        <w:rPr>
          <w:rFonts w:eastAsia="Times New Roman" w:cs="Times New Roman"/>
        </w:rPr>
        <w:t>, e</w:t>
      </w:r>
      <w:r w:rsidRPr="004D21F4">
        <w:rPr>
          <w:rFonts w:eastAsia="Times New Roman" w:cs="Times New Roman"/>
        </w:rPr>
        <w:t>nvironmental</w:t>
      </w:r>
      <w:r w:rsidR="003345FA">
        <w:rPr>
          <w:rFonts w:eastAsia="Times New Roman" w:cs="Times New Roman"/>
        </w:rPr>
        <w:t>, o</w:t>
      </w:r>
      <w:r w:rsidRPr="004D21F4">
        <w:rPr>
          <w:rFonts w:eastAsia="Times New Roman" w:cs="Times New Roman"/>
        </w:rPr>
        <w:t>vera</w:t>
      </w:r>
      <w:r w:rsidR="004D21F4" w:rsidRPr="004D21F4">
        <w:rPr>
          <w:rFonts w:eastAsia="Times New Roman" w:cs="Times New Roman"/>
        </w:rPr>
        <w:t>ll likelihood of sustainability</w:t>
      </w:r>
      <w:r w:rsidR="003345FA">
        <w:rPr>
          <w:rFonts w:eastAsia="Times New Roman" w:cs="Times New Roman"/>
        </w:rPr>
        <w:t>.</w:t>
      </w:r>
    </w:p>
    <w:p w:rsidR="003345FA" w:rsidRDefault="003345FA" w:rsidP="003345FA">
      <w:pPr>
        <w:autoSpaceDE w:val="0"/>
        <w:autoSpaceDN w:val="0"/>
        <w:adjustRightInd w:val="0"/>
        <w:spacing w:after="0"/>
        <w:rPr>
          <w:rFonts w:eastAsia="Times New Roman" w:cs="Times New Roman"/>
        </w:rPr>
      </w:pPr>
    </w:p>
    <w:p w:rsidR="004D21F4" w:rsidRDefault="003345FA" w:rsidP="003345FA">
      <w:pPr>
        <w:autoSpaceDE w:val="0"/>
        <w:autoSpaceDN w:val="0"/>
        <w:adjustRightInd w:val="0"/>
        <w:spacing w:after="0"/>
        <w:rPr>
          <w:rFonts w:eastAsia="Times New Roman" w:cs="Times New Roman"/>
        </w:rPr>
      </w:pPr>
      <w:r w:rsidRPr="004D21F4">
        <w:rPr>
          <w:rFonts w:eastAsia="Times New Roman" w:cs="Times New Roman"/>
        </w:rPr>
        <w:t xml:space="preserve">The completed table must be included in the evaluation executive summary.   The obligatory rating scales are included in </w:t>
      </w:r>
      <w:hyperlink w:anchor="_TOR_Annex_D:" w:history="1">
        <w:r w:rsidRPr="004D21F4">
          <w:rPr>
            <w:rFonts w:eastAsia="Times New Roman" w:cs="Times New Roman"/>
            <w:i/>
            <w:color w:val="0000CC"/>
            <w:shd w:val="clear" w:color="auto" w:fill="BFBFBF"/>
          </w:rPr>
          <w:t>Annex D</w:t>
        </w:r>
      </w:hyperlink>
      <w:r w:rsidRPr="004D21F4">
        <w:rPr>
          <w:rFonts w:eastAsia="Times New Roman" w:cs="Times New Roman"/>
        </w:rPr>
        <w:t>.</w:t>
      </w:r>
    </w:p>
    <w:p w:rsidR="004D21F4" w:rsidRPr="004D21F4" w:rsidRDefault="004D21F4" w:rsidP="004D21F4">
      <w:pPr>
        <w:pStyle w:val="Heading51"/>
        <w:rPr>
          <w:b w:val="0"/>
          <w:sz w:val="24"/>
          <w:szCs w:val="24"/>
        </w:rPr>
      </w:pPr>
      <w:bookmarkStart w:id="8" w:name="_Toc277677977"/>
      <w:bookmarkStart w:id="9" w:name="_Toc299122831"/>
      <w:bookmarkStart w:id="10" w:name="_Toc299122853"/>
      <w:bookmarkStart w:id="11" w:name="_Toc299122832"/>
      <w:bookmarkStart w:id="12" w:name="_Toc299122854"/>
      <w:bookmarkStart w:id="13" w:name="_Toc299126619"/>
      <w:bookmarkEnd w:id="2"/>
      <w:r w:rsidRPr="004D21F4">
        <w:rPr>
          <w:b w:val="0"/>
          <w:caps w:val="0"/>
          <w:sz w:val="24"/>
          <w:szCs w:val="24"/>
        </w:rPr>
        <w:t>Project finance/</w:t>
      </w:r>
      <w:r w:rsidR="00A645C4">
        <w:rPr>
          <w:b w:val="0"/>
          <w:caps w:val="0"/>
          <w:sz w:val="24"/>
          <w:szCs w:val="24"/>
        </w:rPr>
        <w:t>c</w:t>
      </w:r>
      <w:r w:rsidRPr="004D21F4">
        <w:rPr>
          <w:b w:val="0"/>
          <w:caps w:val="0"/>
          <w:sz w:val="24"/>
          <w:szCs w:val="24"/>
        </w:rPr>
        <w:t>o-finance</w:t>
      </w:r>
    </w:p>
    <w:p w:rsidR="00C77B99" w:rsidRPr="004D21F4" w:rsidRDefault="00D6638C" w:rsidP="00A8169E">
      <w:pPr>
        <w:spacing w:before="200"/>
        <w:jc w:val="both"/>
        <w:rPr>
          <w:rFonts w:eastAsia="Times New Roman" w:cs="Times New Roman"/>
          <w:lang w:val="en-GB"/>
        </w:rPr>
      </w:pPr>
      <w:r w:rsidRPr="004D21F4">
        <w:rPr>
          <w:rFonts w:eastAsia="Times New Roman" w:cs="Times New Roman"/>
          <w:lang w:val="en-GB"/>
        </w:rPr>
        <w:t xml:space="preserve">The </w:t>
      </w:r>
      <w:r w:rsidR="00A645C4">
        <w:rPr>
          <w:rFonts w:eastAsia="Times New Roman" w:cs="Times New Roman"/>
          <w:lang w:val="en-GB"/>
        </w:rPr>
        <w:t>e</w:t>
      </w:r>
      <w:r w:rsidRPr="004D21F4">
        <w:rPr>
          <w:rFonts w:eastAsia="Times New Roman" w:cs="Times New Roman"/>
          <w:lang w:val="en-GB"/>
        </w:rPr>
        <w:t xml:space="preserv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 will receive assistance from </w:t>
      </w:r>
      <w:r w:rsidRPr="004D21F4">
        <w:rPr>
          <w:rFonts w:eastAsia="Times New Roman" w:cs="Times New Roman"/>
          <w:lang w:val="en-GB"/>
        </w:rPr>
        <w:lastRenderedPageBreak/>
        <w:t xml:space="preserve">the </w:t>
      </w:r>
      <w:r w:rsidR="00A645C4">
        <w:rPr>
          <w:rFonts w:eastAsia="Times New Roman" w:cs="Times New Roman"/>
          <w:lang w:val="en-GB"/>
        </w:rPr>
        <w:t>project support</w:t>
      </w:r>
      <w:r w:rsidRPr="004D21F4">
        <w:rPr>
          <w:rFonts w:eastAsia="Times New Roman" w:cs="Times New Roman"/>
          <w:lang w:val="en-GB"/>
        </w:rPr>
        <w:t xml:space="preserve"> </w:t>
      </w:r>
      <w:r w:rsidR="00A645C4">
        <w:rPr>
          <w:rFonts w:eastAsia="Times New Roman" w:cs="Times New Roman"/>
          <w:lang w:val="en-GB"/>
        </w:rPr>
        <w:t>o</w:t>
      </w:r>
      <w:r w:rsidRPr="004D21F4">
        <w:rPr>
          <w:rFonts w:eastAsia="Times New Roman" w:cs="Times New Roman"/>
          <w:lang w:val="en-GB"/>
        </w:rPr>
        <w:t xml:space="preserve">ffice and </w:t>
      </w:r>
      <w:r w:rsidR="00A645C4">
        <w:rPr>
          <w:rFonts w:eastAsia="Times New Roman" w:cs="Times New Roman"/>
          <w:lang w:val="en-GB"/>
        </w:rPr>
        <w:t>p</w:t>
      </w:r>
      <w:r w:rsidRPr="004D21F4">
        <w:rPr>
          <w:rFonts w:eastAsia="Times New Roman" w:cs="Times New Roman"/>
          <w:lang w:val="en-GB"/>
        </w:rPr>
        <w:t xml:space="preserve">roject </w:t>
      </w:r>
      <w:r w:rsidR="00A645C4">
        <w:rPr>
          <w:rFonts w:eastAsia="Times New Roman" w:cs="Times New Roman"/>
          <w:lang w:val="en-GB"/>
        </w:rPr>
        <w:t>t</w:t>
      </w:r>
      <w:r w:rsidRPr="004D21F4">
        <w:rPr>
          <w:rFonts w:eastAsia="Times New Roman" w:cs="Times New Roman"/>
          <w:lang w:val="en-GB"/>
        </w:rPr>
        <w:t xml:space="preserve">eam to obtain </w:t>
      </w:r>
      <w:r w:rsidRPr="00A66133">
        <w:rPr>
          <w:rFonts w:eastAsia="Times New Roman" w:cs="Times New Roman"/>
          <w:lang w:val="en-GB"/>
        </w:rPr>
        <w:t>financial data</w:t>
      </w:r>
      <w:r w:rsidR="00A66133">
        <w:rPr>
          <w:rFonts w:eastAsia="Times New Roman" w:cs="Times New Roman"/>
          <w:lang w:val="en-GB"/>
        </w:rPr>
        <w:t xml:space="preserve"> </w:t>
      </w:r>
      <w:r w:rsidR="00A66133" w:rsidRPr="00D6638C">
        <w:rPr>
          <w:rFonts w:ascii="Calibri" w:eastAsia="Times New Roman" w:hAnsi="Calibri" w:cs="Times New Roman"/>
          <w:sz w:val="20"/>
          <w:szCs w:val="20"/>
          <w:lang w:val="en-GB"/>
        </w:rPr>
        <w:t xml:space="preserve">in order to complete the co-financing table, which will be included in the terminal evaluation report.  </w:t>
      </w:r>
    </w:p>
    <w:p w:rsidR="00D6638C" w:rsidRPr="004D21F4" w:rsidRDefault="00D6638C" w:rsidP="00F05366">
      <w:pPr>
        <w:pStyle w:val="Heading51"/>
        <w:rPr>
          <w:b w:val="0"/>
          <w:caps w:val="0"/>
          <w:sz w:val="24"/>
          <w:szCs w:val="24"/>
        </w:rPr>
      </w:pPr>
      <w:bookmarkStart w:id="14" w:name="_Toc277677980"/>
      <w:bookmarkStart w:id="15" w:name="_Toc321341554"/>
      <w:bookmarkEnd w:id="8"/>
      <w:r w:rsidRPr="004D21F4">
        <w:rPr>
          <w:b w:val="0"/>
          <w:caps w:val="0"/>
          <w:sz w:val="24"/>
          <w:szCs w:val="24"/>
        </w:rPr>
        <w:t>Impact</w:t>
      </w:r>
      <w:bookmarkEnd w:id="14"/>
      <w:bookmarkEnd w:id="15"/>
    </w:p>
    <w:p w:rsidR="004D21F4" w:rsidRPr="004D21F4" w:rsidRDefault="004D21F4" w:rsidP="004D21F4">
      <w:pPr>
        <w:spacing w:before="120" w:after="120"/>
        <w:jc w:val="both"/>
        <w:rPr>
          <w:rFonts w:eastAsia="Times New Roman" w:cs="Times New Roman"/>
        </w:rPr>
      </w:pPr>
      <w:bookmarkStart w:id="16" w:name="_Toc278193982"/>
      <w:bookmarkStart w:id="17" w:name="_Toc299133042"/>
      <w:bookmarkStart w:id="18" w:name="_Toc321341555"/>
      <w:bookmarkStart w:id="19" w:name="_Toc299126621"/>
      <w:bookmarkEnd w:id="9"/>
      <w:bookmarkEnd w:id="10"/>
      <w:bookmarkEnd w:id="11"/>
      <w:bookmarkEnd w:id="12"/>
      <w:bookmarkEnd w:id="13"/>
      <w:r w:rsidRPr="004D21F4">
        <w:rPr>
          <w:rFonts w:eastAsia="Times New Roman" w:cs="Times New Roman"/>
        </w:rPr>
        <w:t>The evaluators will assess the extent to which the project is achieving impacts or progressing towards the achievement of impacts.</w:t>
      </w:r>
      <w:r w:rsidRPr="004D21F4">
        <w:rPr>
          <w:rFonts w:eastAsia="Times New Roman" w:cs="WarnockPro-Light"/>
        </w:rPr>
        <w:t xml:space="preserve"> K</w:t>
      </w:r>
      <w:r w:rsidRPr="004D21F4">
        <w:rPr>
          <w:rFonts w:eastAsia="Times New Roman" w:cs="Times New Roman"/>
        </w:rPr>
        <w:t xml:space="preserve">ey findings that should be brought out in the evaluations include whether the project has demonstrated: a) verifiable improvements in ecological status, b) verifiable reductions in stress on ecological systems, and/or c) demonstrated progress towards these impact achievements. </w:t>
      </w:r>
    </w:p>
    <w:p w:rsidR="00D6638C" w:rsidRPr="004D21F4" w:rsidRDefault="00D6638C" w:rsidP="00F05366">
      <w:pPr>
        <w:pStyle w:val="Heading51"/>
        <w:rPr>
          <w:b w:val="0"/>
          <w:caps w:val="0"/>
          <w:sz w:val="24"/>
          <w:szCs w:val="24"/>
        </w:rPr>
      </w:pPr>
      <w:r w:rsidRPr="004D21F4">
        <w:rPr>
          <w:b w:val="0"/>
          <w:caps w:val="0"/>
          <w:sz w:val="24"/>
          <w:szCs w:val="24"/>
        </w:rPr>
        <w:t>Conclusions</w:t>
      </w:r>
      <w:bookmarkStart w:id="20" w:name="_Toc277677982"/>
      <w:r w:rsidRPr="004D21F4">
        <w:rPr>
          <w:b w:val="0"/>
          <w:caps w:val="0"/>
          <w:sz w:val="24"/>
          <w:szCs w:val="24"/>
        </w:rPr>
        <w:t>, recommendations &amp; lessons</w:t>
      </w:r>
      <w:bookmarkEnd w:id="16"/>
      <w:bookmarkEnd w:id="17"/>
      <w:bookmarkEnd w:id="18"/>
      <w:bookmarkEnd w:id="20"/>
    </w:p>
    <w:p w:rsidR="00D6638C" w:rsidRPr="004D21F4" w:rsidRDefault="00D6638C" w:rsidP="004D21F4">
      <w:pPr>
        <w:autoSpaceDE w:val="0"/>
        <w:autoSpaceDN w:val="0"/>
        <w:adjustRightInd w:val="0"/>
        <w:spacing w:before="120" w:after="0"/>
        <w:jc w:val="both"/>
        <w:rPr>
          <w:rFonts w:cs="Calibri"/>
          <w:lang w:bidi="ar-SA"/>
        </w:rPr>
      </w:pPr>
      <w:r w:rsidRPr="004D21F4">
        <w:rPr>
          <w:rFonts w:eastAsia="Times New Roman" w:cs="Times New Roman"/>
        </w:rPr>
        <w:t xml:space="preserve">The evaluation report must include a chapter providing a set of conclusions, recommendations and lessons.  </w:t>
      </w:r>
      <w:r w:rsidR="00232687" w:rsidRPr="004D21F4">
        <w:rPr>
          <w:rFonts w:cs="Calibri"/>
          <w:lang w:bidi="ar-SA"/>
        </w:rPr>
        <w:t>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w:t>
      </w:r>
    </w:p>
    <w:p w:rsidR="00D6638C" w:rsidRPr="004D21F4" w:rsidRDefault="00D6638C" w:rsidP="00022F8E">
      <w:pPr>
        <w:pStyle w:val="Heading51"/>
        <w:rPr>
          <w:b w:val="0"/>
          <w:caps w:val="0"/>
          <w:sz w:val="24"/>
          <w:szCs w:val="24"/>
        </w:rPr>
      </w:pPr>
      <w:bookmarkStart w:id="21" w:name="_Toc299133047"/>
      <w:bookmarkStart w:id="22" w:name="_Toc299122838"/>
      <w:bookmarkStart w:id="23" w:name="_Toc299122860"/>
      <w:bookmarkStart w:id="24" w:name="_Toc299126629"/>
      <w:bookmarkEnd w:id="19"/>
      <w:r w:rsidRPr="004D21F4">
        <w:rPr>
          <w:b w:val="0"/>
          <w:caps w:val="0"/>
          <w:sz w:val="24"/>
          <w:szCs w:val="24"/>
        </w:rPr>
        <w:t>Evaluation timeframe</w:t>
      </w:r>
      <w:bookmarkEnd w:id="21"/>
      <w:bookmarkEnd w:id="22"/>
      <w:bookmarkEnd w:id="23"/>
      <w:bookmarkEnd w:id="24"/>
    </w:p>
    <w:p w:rsidR="00D6638C" w:rsidRPr="004D21F4" w:rsidRDefault="00D6638C" w:rsidP="007B67BC">
      <w:pPr>
        <w:spacing w:before="200"/>
        <w:jc w:val="both"/>
        <w:rPr>
          <w:rFonts w:eastAsia="Times New Roman" w:cs="Times New Roman"/>
        </w:rPr>
      </w:pPr>
      <w:r w:rsidRPr="004D21F4">
        <w:rPr>
          <w:rFonts w:eastAsia="Times New Roman" w:cs="Times New Roman"/>
        </w:rPr>
        <w:t xml:space="preserve">The total duration of the evaluation will be </w:t>
      </w:r>
      <w:r w:rsidR="00C22FC6" w:rsidRPr="004D21F4">
        <w:rPr>
          <w:rFonts w:eastAsia="Times New Roman" w:cs="Times New Roman"/>
        </w:rPr>
        <w:t>2</w:t>
      </w:r>
      <w:r w:rsidR="00A47371">
        <w:rPr>
          <w:rFonts w:eastAsia="Times New Roman" w:cs="Times New Roman"/>
        </w:rPr>
        <w:t>5</w:t>
      </w:r>
      <w:r w:rsidRPr="004D21F4">
        <w:rPr>
          <w:rFonts w:eastAsia="Times New Roman" w:cs="Times New Roman"/>
        </w:rPr>
        <w:t xml:space="preserve"> days</w:t>
      </w:r>
      <w:r w:rsidR="002D522E" w:rsidRPr="004D21F4">
        <w:rPr>
          <w:rFonts w:eastAsia="Times New Roman" w:cs="Times New Roman"/>
        </w:rPr>
        <w:t xml:space="preserve"> </w:t>
      </w:r>
      <w:r w:rsidR="002D522E" w:rsidRPr="004D21F4">
        <w:rPr>
          <w:rFonts w:cs="Arial"/>
        </w:rPr>
        <w:t xml:space="preserve">during the calendar period </w:t>
      </w:r>
      <w:r w:rsidR="00A95DD9" w:rsidRPr="004D21F4">
        <w:rPr>
          <w:rFonts w:cs="Arial"/>
        </w:rPr>
        <w:t xml:space="preserve">over a period of </w:t>
      </w:r>
      <w:r w:rsidR="00C22FC6" w:rsidRPr="004D21F4">
        <w:rPr>
          <w:rFonts w:cs="Arial"/>
        </w:rPr>
        <w:t xml:space="preserve">4 </w:t>
      </w:r>
      <w:r w:rsidR="002D522E" w:rsidRPr="004D21F4">
        <w:rPr>
          <w:rFonts w:cs="Arial"/>
        </w:rPr>
        <w:t>months ( November –</w:t>
      </w:r>
      <w:r w:rsidR="00C22FC6" w:rsidRPr="004D21F4">
        <w:rPr>
          <w:rFonts w:cs="Arial"/>
        </w:rPr>
        <w:t xml:space="preserve"> February 2017</w:t>
      </w:r>
      <w:r w:rsidR="002D522E" w:rsidRPr="004D21F4">
        <w:rPr>
          <w:rFonts w:cs="Arial"/>
        </w:rPr>
        <w:t xml:space="preserve">). </w:t>
      </w:r>
      <w:r w:rsidR="002D522E" w:rsidRPr="004D21F4">
        <w:rPr>
          <w:rFonts w:cs="Arial"/>
          <w:snapToGrid w:val="0"/>
        </w:rPr>
        <w:t xml:space="preserve">The following </w:t>
      </w:r>
      <w:r w:rsidR="002D522E" w:rsidRPr="004D21F4">
        <w:rPr>
          <w:rFonts w:cs="Arial"/>
          <w:snapToGrid w:val="0"/>
          <w:lang w:val="cs-CZ"/>
        </w:rPr>
        <w:t xml:space="preserve">tentative </w:t>
      </w:r>
      <w:r w:rsidR="002D522E" w:rsidRPr="004D21F4">
        <w:rPr>
          <w:rFonts w:cs="Arial"/>
          <w:snapToGrid w:val="0"/>
        </w:rPr>
        <w:t xml:space="preserve">timetable is recommended for the evaluation, however, </w:t>
      </w:r>
      <w:r w:rsidR="002D522E" w:rsidRPr="004D21F4">
        <w:rPr>
          <w:rFonts w:cs="Arial"/>
        </w:rPr>
        <w:t>the final schedule will be agreed upon in the beginning of the</w:t>
      </w:r>
      <w:r w:rsidRPr="004D21F4">
        <w:rPr>
          <w:rFonts w:eastAsia="Times New Roman" w:cs="Times New Roman"/>
        </w:rPr>
        <w:t xml:space="preserve"> </w:t>
      </w:r>
      <w:r w:rsidR="002D522E" w:rsidRPr="004D21F4">
        <w:rPr>
          <w:rFonts w:eastAsia="Times New Roman" w:cs="Times New Roman"/>
        </w:rPr>
        <w:t>assignment</w:t>
      </w:r>
      <w:r w:rsidR="004D21F4" w:rsidRPr="004D21F4">
        <w:rPr>
          <w:rFonts w:eastAsia="Times New Roman" w:cs="Times New Roman"/>
        </w:rPr>
        <w:t xml:space="preserve">: </w:t>
      </w:r>
      <w:r w:rsidRPr="004D21F4">
        <w:rPr>
          <w:rFonts w:eastAsia="Times New Roman" w:cs="Times New Roman"/>
        </w:rPr>
        <w:t xml:space="preserve"> </w:t>
      </w:r>
    </w:p>
    <w:p w:rsidR="004D21F4" w:rsidRPr="004D21F4" w:rsidRDefault="004D21F4" w:rsidP="004D21F4">
      <w:pPr>
        <w:pStyle w:val="ListParagraph"/>
        <w:numPr>
          <w:ilvl w:val="0"/>
          <w:numId w:val="48"/>
        </w:numPr>
        <w:spacing w:after="0"/>
        <w:jc w:val="both"/>
        <w:rPr>
          <w:rFonts w:cs="Times New Roman"/>
          <w:sz w:val="22"/>
          <w:szCs w:val="22"/>
        </w:rPr>
      </w:pPr>
      <w:bookmarkStart w:id="25" w:name="_Toc299133045"/>
      <w:bookmarkStart w:id="26" w:name="_Toc321341557"/>
      <w:bookmarkStart w:id="27" w:name="_Toc299126622"/>
      <w:bookmarkStart w:id="28" w:name="_Toc299133048"/>
      <w:r w:rsidRPr="004D21F4">
        <w:rPr>
          <w:rFonts w:cs="Times New Roman"/>
          <w:sz w:val="22"/>
          <w:szCs w:val="22"/>
        </w:rPr>
        <w:t xml:space="preserve">Preparation - 3 days </w:t>
      </w:r>
      <w:r w:rsidRPr="00A47371">
        <w:rPr>
          <w:rFonts w:cs="Times New Roman"/>
          <w:sz w:val="22"/>
          <w:szCs w:val="22"/>
        </w:rPr>
        <w:t>(</w:t>
      </w:r>
      <w:r w:rsidR="00A47371">
        <w:rPr>
          <w:rFonts w:cs="Times New Roman"/>
          <w:sz w:val="22"/>
          <w:szCs w:val="22"/>
        </w:rPr>
        <w:t xml:space="preserve">beginning of </w:t>
      </w:r>
      <w:r w:rsidRPr="004D21F4">
        <w:rPr>
          <w:rFonts w:ascii="Calibri" w:hAnsi="Calibri" w:cs="Times New Roman"/>
          <w:sz w:val="22"/>
          <w:szCs w:val="22"/>
        </w:rPr>
        <w:t>November 2016</w:t>
      </w:r>
      <w:r w:rsidRPr="00A47371">
        <w:rPr>
          <w:rFonts w:ascii="Calibri" w:hAnsi="Calibri" w:cs="Times New Roman"/>
          <w:sz w:val="22"/>
          <w:szCs w:val="22"/>
        </w:rPr>
        <w:t>)</w:t>
      </w:r>
      <w:r w:rsidRPr="004D21F4">
        <w:rPr>
          <w:rFonts w:cs="Times New Roman"/>
          <w:sz w:val="22"/>
          <w:szCs w:val="22"/>
        </w:rPr>
        <w:t>;</w:t>
      </w:r>
    </w:p>
    <w:p w:rsidR="004D21F4" w:rsidRPr="004D21F4" w:rsidRDefault="004D21F4" w:rsidP="004D21F4">
      <w:pPr>
        <w:pStyle w:val="ListParagraph"/>
        <w:numPr>
          <w:ilvl w:val="0"/>
          <w:numId w:val="48"/>
        </w:numPr>
        <w:spacing w:after="0"/>
        <w:jc w:val="both"/>
        <w:rPr>
          <w:rFonts w:cs="Times New Roman"/>
          <w:sz w:val="22"/>
          <w:szCs w:val="22"/>
        </w:rPr>
      </w:pPr>
      <w:r w:rsidRPr="004D21F4">
        <w:rPr>
          <w:rFonts w:ascii="Calibri" w:hAnsi="Calibri" w:cs="Times New Roman"/>
          <w:sz w:val="22"/>
          <w:szCs w:val="22"/>
        </w:rPr>
        <w:t>Evaluation Mission</w:t>
      </w:r>
      <w:r w:rsidRPr="004D21F4">
        <w:rPr>
          <w:rFonts w:cs="Times New Roman"/>
          <w:sz w:val="22"/>
          <w:szCs w:val="22"/>
        </w:rPr>
        <w:t xml:space="preserve"> - 10 days </w:t>
      </w:r>
      <w:r w:rsidRPr="00A47371">
        <w:rPr>
          <w:rFonts w:cs="Times New Roman"/>
          <w:sz w:val="22"/>
          <w:szCs w:val="22"/>
        </w:rPr>
        <w:t>(</w:t>
      </w:r>
      <w:r w:rsidR="00A47371">
        <w:rPr>
          <w:rFonts w:cs="Times New Roman"/>
          <w:sz w:val="22"/>
          <w:szCs w:val="22"/>
        </w:rPr>
        <w:t xml:space="preserve">by the end of </w:t>
      </w:r>
      <w:r w:rsidRPr="004D21F4">
        <w:rPr>
          <w:rFonts w:ascii="Calibri" w:hAnsi="Calibri" w:cs="Times New Roman"/>
          <w:sz w:val="22"/>
          <w:szCs w:val="22"/>
        </w:rPr>
        <w:t>November 2016</w:t>
      </w:r>
      <w:r w:rsidRPr="00A47371">
        <w:rPr>
          <w:rFonts w:ascii="Calibri" w:hAnsi="Calibri" w:cs="Times New Roman"/>
          <w:sz w:val="22"/>
          <w:szCs w:val="22"/>
        </w:rPr>
        <w:t>)</w:t>
      </w:r>
      <w:r w:rsidRPr="004D21F4">
        <w:rPr>
          <w:rFonts w:cs="Times New Roman"/>
          <w:sz w:val="22"/>
          <w:szCs w:val="22"/>
        </w:rPr>
        <w:t>;</w:t>
      </w:r>
    </w:p>
    <w:p w:rsidR="004D21F4" w:rsidRPr="004D21F4" w:rsidRDefault="004D21F4" w:rsidP="004D21F4">
      <w:pPr>
        <w:pStyle w:val="ListParagraph"/>
        <w:numPr>
          <w:ilvl w:val="0"/>
          <w:numId w:val="48"/>
        </w:numPr>
        <w:spacing w:after="0"/>
        <w:jc w:val="both"/>
        <w:rPr>
          <w:rFonts w:cs="Times New Roman"/>
          <w:sz w:val="22"/>
          <w:szCs w:val="22"/>
        </w:rPr>
      </w:pPr>
      <w:r w:rsidRPr="004D21F4">
        <w:rPr>
          <w:rFonts w:ascii="Calibri" w:hAnsi="Calibri" w:cs="Times New Roman"/>
          <w:sz w:val="22"/>
          <w:szCs w:val="22"/>
        </w:rPr>
        <w:t>Draft Evaluation Report</w:t>
      </w:r>
      <w:r w:rsidRPr="004D21F4">
        <w:rPr>
          <w:rFonts w:cs="Times New Roman"/>
          <w:sz w:val="22"/>
          <w:szCs w:val="22"/>
        </w:rPr>
        <w:t xml:space="preserve"> - 7 days (</w:t>
      </w:r>
      <w:r w:rsidR="00A47371">
        <w:rPr>
          <w:rFonts w:ascii="Calibri" w:hAnsi="Calibri" w:cs="Times New Roman"/>
          <w:sz w:val="22"/>
          <w:szCs w:val="22"/>
        </w:rPr>
        <w:t>by the end of</w:t>
      </w:r>
      <w:r w:rsidRPr="004D21F4">
        <w:rPr>
          <w:rFonts w:ascii="Calibri" w:hAnsi="Calibri" w:cs="Times New Roman"/>
          <w:sz w:val="22"/>
          <w:szCs w:val="22"/>
        </w:rPr>
        <w:t xml:space="preserve"> December 2016)</w:t>
      </w:r>
      <w:r w:rsidRPr="004D21F4">
        <w:rPr>
          <w:rFonts w:cs="Times New Roman"/>
          <w:sz w:val="22"/>
          <w:szCs w:val="22"/>
        </w:rPr>
        <w:t>;</w:t>
      </w:r>
    </w:p>
    <w:p w:rsidR="004D21F4" w:rsidRPr="004D21F4" w:rsidRDefault="004D21F4" w:rsidP="004D21F4">
      <w:pPr>
        <w:pStyle w:val="ListParagraph"/>
        <w:numPr>
          <w:ilvl w:val="0"/>
          <w:numId w:val="48"/>
        </w:numPr>
        <w:spacing w:after="0"/>
        <w:jc w:val="both"/>
        <w:rPr>
          <w:rFonts w:cs="Times New Roman"/>
          <w:sz w:val="22"/>
          <w:szCs w:val="22"/>
        </w:rPr>
      </w:pPr>
      <w:r w:rsidRPr="004D21F4">
        <w:rPr>
          <w:rFonts w:cs="Times New Roman"/>
          <w:sz w:val="22"/>
          <w:szCs w:val="22"/>
        </w:rPr>
        <w:t>Final Report - 5 days (</w:t>
      </w:r>
      <w:r w:rsidR="00A47371">
        <w:rPr>
          <w:rFonts w:cs="Times New Roman"/>
          <w:sz w:val="22"/>
          <w:szCs w:val="22"/>
        </w:rPr>
        <w:t xml:space="preserve">by the end of </w:t>
      </w:r>
      <w:r w:rsidRPr="004D21F4">
        <w:rPr>
          <w:rFonts w:ascii="Calibri" w:hAnsi="Calibri" w:cs="Times New Roman"/>
          <w:sz w:val="22"/>
          <w:szCs w:val="22"/>
        </w:rPr>
        <w:t>February 2017</w:t>
      </w:r>
      <w:r w:rsidRPr="00A47371">
        <w:rPr>
          <w:rFonts w:ascii="Calibri" w:hAnsi="Calibri" w:cs="Times New Roman"/>
          <w:sz w:val="22"/>
          <w:szCs w:val="22"/>
        </w:rPr>
        <w:t>)</w:t>
      </w:r>
      <w:r w:rsidRPr="004D21F4">
        <w:rPr>
          <w:rFonts w:cs="Times New Roman"/>
          <w:sz w:val="22"/>
          <w:szCs w:val="22"/>
        </w:rPr>
        <w:t>.</w:t>
      </w:r>
    </w:p>
    <w:p w:rsidR="00D6638C" w:rsidRPr="004D21F4" w:rsidRDefault="00D6638C" w:rsidP="00F05366">
      <w:pPr>
        <w:pStyle w:val="Heading31"/>
        <w:rPr>
          <w:b w:val="0"/>
          <w:caps w:val="0"/>
          <w:sz w:val="24"/>
          <w:szCs w:val="24"/>
        </w:rPr>
      </w:pPr>
      <w:r w:rsidRPr="004D21F4">
        <w:rPr>
          <w:b w:val="0"/>
          <w:caps w:val="0"/>
          <w:sz w:val="24"/>
          <w:szCs w:val="24"/>
        </w:rPr>
        <w:t>Evaluation deliverables</w:t>
      </w:r>
      <w:bookmarkEnd w:id="25"/>
      <w:bookmarkEnd w:id="26"/>
    </w:p>
    <w:p w:rsidR="00D6638C" w:rsidRPr="00CC4F3E" w:rsidRDefault="00D6638C" w:rsidP="00D6638C">
      <w:pPr>
        <w:spacing w:before="200"/>
        <w:rPr>
          <w:rFonts w:ascii="Calibri" w:eastAsia="Times New Roman" w:hAnsi="Calibri" w:cs="Times New Roman"/>
        </w:rPr>
      </w:pPr>
      <w:r w:rsidRPr="00363178">
        <w:rPr>
          <w:rFonts w:ascii="Calibri" w:eastAsia="Times New Roman" w:hAnsi="Calibri" w:cs="Times New Roman"/>
        </w:rPr>
        <w:t xml:space="preserve">The evaluation team is expected to deliver the following: </w:t>
      </w:r>
    </w:p>
    <w:p w:rsidR="00F46D83" w:rsidRPr="00363178" w:rsidRDefault="00F46D83" w:rsidP="00F46D83">
      <w:pPr>
        <w:pStyle w:val="ListParagraph"/>
        <w:numPr>
          <w:ilvl w:val="0"/>
          <w:numId w:val="49"/>
        </w:numPr>
        <w:jc w:val="both"/>
        <w:rPr>
          <w:rFonts w:ascii="Calibri" w:hAnsi="Calibri" w:cs="Times New Roman"/>
          <w:sz w:val="22"/>
          <w:szCs w:val="22"/>
        </w:rPr>
      </w:pPr>
      <w:r w:rsidRPr="00363178">
        <w:rPr>
          <w:rFonts w:ascii="Calibri" w:hAnsi="Calibri" w:cs="Times New Roman"/>
          <w:sz w:val="22"/>
          <w:szCs w:val="22"/>
        </w:rPr>
        <w:t xml:space="preserve">Inception Report </w:t>
      </w:r>
      <w:r w:rsidR="00282528">
        <w:rPr>
          <w:rFonts w:ascii="Calibri" w:hAnsi="Calibri" w:cs="Times New Roman"/>
          <w:sz w:val="22"/>
          <w:szCs w:val="22"/>
        </w:rPr>
        <w:t>–</w:t>
      </w:r>
      <w:r w:rsidRPr="00363178">
        <w:rPr>
          <w:rFonts w:ascii="Calibri" w:hAnsi="Calibri" w:cs="Times New Roman"/>
          <w:sz w:val="22"/>
          <w:szCs w:val="22"/>
        </w:rPr>
        <w:t xml:space="preserve"> </w:t>
      </w:r>
      <w:r w:rsidR="00282528">
        <w:rPr>
          <w:rFonts w:ascii="Calibri" w:hAnsi="Calibri" w:cs="Times New Roman"/>
          <w:sz w:val="22"/>
          <w:szCs w:val="22"/>
        </w:rPr>
        <w:t>the e</w:t>
      </w:r>
      <w:r w:rsidRPr="00363178">
        <w:rPr>
          <w:rFonts w:ascii="Calibri" w:hAnsi="Calibri" w:cs="Times New Roman"/>
          <w:sz w:val="22"/>
          <w:szCs w:val="22"/>
        </w:rPr>
        <w:t xml:space="preserve">valuator provides clarifications on timing and method no later than 2 weeks before the evaluation mission and submits the report to the UNDP PSO; </w:t>
      </w:r>
    </w:p>
    <w:p w:rsidR="00F46D83" w:rsidRPr="00363178" w:rsidRDefault="00F46D83" w:rsidP="00F46D83">
      <w:pPr>
        <w:pStyle w:val="ListParagraph"/>
        <w:numPr>
          <w:ilvl w:val="0"/>
          <w:numId w:val="49"/>
        </w:numPr>
        <w:jc w:val="both"/>
        <w:rPr>
          <w:rFonts w:ascii="Calibri" w:hAnsi="Calibri" w:cs="Times New Roman"/>
          <w:sz w:val="22"/>
          <w:szCs w:val="22"/>
        </w:rPr>
      </w:pPr>
      <w:r w:rsidRPr="00363178">
        <w:rPr>
          <w:rFonts w:ascii="Calibri" w:hAnsi="Calibri" w:cs="Times New Roman"/>
          <w:sz w:val="22"/>
          <w:szCs w:val="22"/>
        </w:rPr>
        <w:t xml:space="preserve">Presentation - </w:t>
      </w:r>
      <w:r w:rsidR="00282528">
        <w:rPr>
          <w:rFonts w:ascii="Calibri" w:hAnsi="Calibri" w:cs="Times New Roman"/>
          <w:sz w:val="22"/>
          <w:szCs w:val="22"/>
        </w:rPr>
        <w:t>i</w:t>
      </w:r>
      <w:r w:rsidRPr="00363178">
        <w:rPr>
          <w:rFonts w:ascii="Calibri" w:hAnsi="Calibri" w:cs="Times New Roman"/>
          <w:sz w:val="22"/>
          <w:szCs w:val="22"/>
        </w:rPr>
        <w:t xml:space="preserve">nitial findings at the end of the evaluation mission presented to the project management, UNDP PSO and UNDP </w:t>
      </w:r>
      <w:r w:rsidR="00282528">
        <w:rPr>
          <w:rFonts w:ascii="Calibri" w:hAnsi="Calibri" w:cs="Times New Roman"/>
          <w:sz w:val="22"/>
          <w:szCs w:val="22"/>
        </w:rPr>
        <w:t>r</w:t>
      </w:r>
      <w:r w:rsidRPr="00363178">
        <w:rPr>
          <w:rFonts w:ascii="Calibri" w:hAnsi="Calibri" w:cs="Times New Roman"/>
          <w:sz w:val="22"/>
          <w:szCs w:val="22"/>
        </w:rPr>
        <w:t xml:space="preserve">egional </w:t>
      </w:r>
      <w:r w:rsidR="00282528">
        <w:rPr>
          <w:rFonts w:ascii="Calibri" w:hAnsi="Calibri" w:cs="Times New Roman"/>
          <w:sz w:val="22"/>
          <w:szCs w:val="22"/>
        </w:rPr>
        <w:t>t</w:t>
      </w:r>
      <w:r w:rsidRPr="00363178">
        <w:rPr>
          <w:rFonts w:ascii="Calibri" w:hAnsi="Calibri" w:cs="Times New Roman"/>
          <w:sz w:val="22"/>
          <w:szCs w:val="22"/>
        </w:rPr>
        <w:t xml:space="preserve">echnical </w:t>
      </w:r>
      <w:r w:rsidR="00282528">
        <w:rPr>
          <w:rFonts w:ascii="Calibri" w:hAnsi="Calibri" w:cs="Times New Roman"/>
          <w:sz w:val="22"/>
          <w:szCs w:val="22"/>
        </w:rPr>
        <w:t>a</w:t>
      </w:r>
      <w:r w:rsidRPr="00363178">
        <w:rPr>
          <w:rFonts w:ascii="Calibri" w:hAnsi="Calibri" w:cs="Times New Roman"/>
          <w:sz w:val="22"/>
          <w:szCs w:val="22"/>
        </w:rPr>
        <w:t>dvisor;</w:t>
      </w:r>
    </w:p>
    <w:p w:rsidR="00F46D83" w:rsidRPr="00363178" w:rsidRDefault="00F46D83" w:rsidP="00F46D83">
      <w:pPr>
        <w:pStyle w:val="ListParagraph"/>
        <w:numPr>
          <w:ilvl w:val="0"/>
          <w:numId w:val="49"/>
        </w:numPr>
        <w:jc w:val="both"/>
        <w:rPr>
          <w:rFonts w:ascii="Calibri" w:hAnsi="Calibri" w:cs="Times New Roman"/>
          <w:sz w:val="22"/>
          <w:szCs w:val="22"/>
        </w:rPr>
      </w:pPr>
      <w:r w:rsidRPr="00363178">
        <w:rPr>
          <w:rFonts w:ascii="Calibri" w:hAnsi="Calibri" w:cs="Times New Roman"/>
          <w:sz w:val="22"/>
          <w:szCs w:val="22"/>
        </w:rPr>
        <w:t xml:space="preserve">Draft </w:t>
      </w:r>
      <w:r w:rsidR="00282528">
        <w:rPr>
          <w:rFonts w:ascii="Calibri" w:hAnsi="Calibri" w:cs="Times New Roman"/>
          <w:sz w:val="22"/>
          <w:szCs w:val="22"/>
        </w:rPr>
        <w:t>f</w:t>
      </w:r>
      <w:r w:rsidRPr="00363178">
        <w:rPr>
          <w:rFonts w:ascii="Calibri" w:hAnsi="Calibri" w:cs="Times New Roman"/>
          <w:sz w:val="22"/>
          <w:szCs w:val="22"/>
        </w:rPr>
        <w:t xml:space="preserve">inal </w:t>
      </w:r>
      <w:r w:rsidR="00282528">
        <w:rPr>
          <w:rFonts w:ascii="Calibri" w:hAnsi="Calibri" w:cs="Times New Roman"/>
          <w:sz w:val="22"/>
          <w:szCs w:val="22"/>
        </w:rPr>
        <w:t>r</w:t>
      </w:r>
      <w:r w:rsidRPr="00363178">
        <w:rPr>
          <w:rFonts w:ascii="Calibri" w:hAnsi="Calibri" w:cs="Times New Roman"/>
          <w:sz w:val="22"/>
          <w:szCs w:val="22"/>
        </w:rPr>
        <w:t xml:space="preserve">eport - </w:t>
      </w:r>
      <w:r w:rsidR="00282528">
        <w:rPr>
          <w:rFonts w:ascii="Calibri" w:hAnsi="Calibri" w:cs="Times New Roman"/>
          <w:sz w:val="22"/>
          <w:szCs w:val="22"/>
        </w:rPr>
        <w:t>f</w:t>
      </w:r>
      <w:r w:rsidRPr="00363178">
        <w:rPr>
          <w:rFonts w:ascii="Calibri" w:hAnsi="Calibri" w:cs="Times New Roman"/>
          <w:sz w:val="22"/>
          <w:szCs w:val="22"/>
        </w:rPr>
        <w:t>ull report (per annexed template) with annexes within 3 weeks of the evaluation mission sent to UNDP PSO, reviewed by RTA, PSO and Project team;</w:t>
      </w:r>
    </w:p>
    <w:p w:rsidR="00F46D83" w:rsidRPr="00363178" w:rsidRDefault="00F46D83" w:rsidP="00F46D83">
      <w:pPr>
        <w:pStyle w:val="ListParagraph"/>
        <w:numPr>
          <w:ilvl w:val="0"/>
          <w:numId w:val="49"/>
        </w:numPr>
        <w:jc w:val="both"/>
        <w:rPr>
          <w:rFonts w:ascii="Calibri" w:hAnsi="Calibri" w:cs="Times New Roman"/>
          <w:sz w:val="22"/>
          <w:szCs w:val="22"/>
        </w:rPr>
      </w:pPr>
      <w:r w:rsidRPr="00363178">
        <w:rPr>
          <w:rFonts w:ascii="Calibri" w:hAnsi="Calibri" w:cs="Times New Roman"/>
          <w:sz w:val="22"/>
          <w:szCs w:val="22"/>
        </w:rPr>
        <w:t xml:space="preserve">Final </w:t>
      </w:r>
      <w:r w:rsidR="00282528">
        <w:rPr>
          <w:rFonts w:ascii="Calibri" w:hAnsi="Calibri" w:cs="Times New Roman"/>
          <w:sz w:val="22"/>
          <w:szCs w:val="22"/>
        </w:rPr>
        <w:t>r</w:t>
      </w:r>
      <w:r w:rsidRPr="00363178">
        <w:rPr>
          <w:rFonts w:ascii="Calibri" w:hAnsi="Calibri" w:cs="Times New Roman"/>
          <w:sz w:val="22"/>
          <w:szCs w:val="22"/>
        </w:rPr>
        <w:t xml:space="preserve">eport - </w:t>
      </w:r>
      <w:r w:rsidR="00282528">
        <w:rPr>
          <w:rFonts w:ascii="Calibri" w:hAnsi="Calibri" w:cs="Times New Roman"/>
          <w:sz w:val="22"/>
          <w:szCs w:val="22"/>
        </w:rPr>
        <w:t>r</w:t>
      </w:r>
      <w:r w:rsidRPr="00363178">
        <w:rPr>
          <w:rFonts w:ascii="Calibri" w:hAnsi="Calibri" w:cs="Times New Roman"/>
          <w:sz w:val="22"/>
          <w:szCs w:val="22"/>
        </w:rPr>
        <w:t xml:space="preserve">evised report within 1 week of receiving UNDP comments on draft sent to PSO for uploading to UNDP ERC. When submitting the final evaluation report, the evaluator is required also to provide an 'audit trail', detailing how all received comments have (and have not) been addressed in the final evaluation report. </w:t>
      </w:r>
    </w:p>
    <w:bookmarkEnd w:id="27"/>
    <w:bookmarkEnd w:id="28"/>
    <w:p w:rsidR="00785570" w:rsidRPr="00363178" w:rsidRDefault="00785570" w:rsidP="00785570">
      <w:pPr>
        <w:pStyle w:val="Heading51"/>
        <w:rPr>
          <w:b w:val="0"/>
          <w:caps w:val="0"/>
          <w:sz w:val="24"/>
          <w:szCs w:val="24"/>
        </w:rPr>
      </w:pPr>
      <w:r w:rsidRPr="00363178">
        <w:rPr>
          <w:b w:val="0"/>
          <w:caps w:val="0"/>
          <w:sz w:val="24"/>
          <w:szCs w:val="24"/>
        </w:rPr>
        <w:t>Evaluator Ethics</w:t>
      </w:r>
    </w:p>
    <w:p w:rsidR="00785570" w:rsidRPr="00363178" w:rsidRDefault="00785570" w:rsidP="00785570">
      <w:pPr>
        <w:spacing w:before="200"/>
        <w:jc w:val="both"/>
      </w:pPr>
      <w:r w:rsidRPr="00363178">
        <w:t xml:space="preserve">Evaluation consultant will be held to the highest ethical standards and </w:t>
      </w:r>
      <w:r w:rsidR="00282528">
        <w:t xml:space="preserve">is </w:t>
      </w:r>
      <w:r w:rsidRPr="00363178">
        <w:t>required to sign a Code of Conduct (</w:t>
      </w:r>
      <w:r w:rsidRPr="00363178">
        <w:rPr>
          <w:rFonts w:eastAsia="Times New Roman" w:cs="Times New Roman"/>
          <w:i/>
          <w:color w:val="0000CC"/>
          <w:shd w:val="clear" w:color="auto" w:fill="BFBFBF"/>
        </w:rPr>
        <w:t>Annex E</w:t>
      </w:r>
      <w:r w:rsidRPr="00363178">
        <w:t xml:space="preserve">) upon acceptance of the assignment. </w:t>
      </w:r>
      <w:r w:rsidR="00363178" w:rsidRPr="00363178">
        <w:t xml:space="preserve">UNDP evaluations are conducted in accordance with the principles outlined in the </w:t>
      </w:r>
      <w:hyperlink r:id="rId9" w:history="1">
        <w:r w:rsidR="00363178" w:rsidRPr="00363178">
          <w:rPr>
            <w:rStyle w:val="Hyperlink"/>
            <w:rFonts w:ascii="Calibri" w:eastAsia="Times New Roman" w:hAnsi="Calibri" w:cs="Times New Roman"/>
            <w:color w:val="auto"/>
            <w:u w:val="none"/>
          </w:rPr>
          <w:t xml:space="preserve">UNEG 'Ethical </w:t>
        </w:r>
        <w:r w:rsidR="00282528">
          <w:rPr>
            <w:rStyle w:val="Hyperlink"/>
            <w:rFonts w:ascii="Calibri" w:eastAsia="Times New Roman" w:hAnsi="Calibri" w:cs="Times New Roman"/>
            <w:color w:val="auto"/>
            <w:u w:val="none"/>
          </w:rPr>
          <w:t>g</w:t>
        </w:r>
        <w:r w:rsidR="00363178" w:rsidRPr="00363178">
          <w:rPr>
            <w:rStyle w:val="Hyperlink"/>
            <w:rFonts w:ascii="Calibri" w:eastAsia="Times New Roman" w:hAnsi="Calibri" w:cs="Times New Roman"/>
            <w:color w:val="auto"/>
            <w:u w:val="none"/>
          </w:rPr>
          <w:t xml:space="preserve">uidelines for </w:t>
        </w:r>
        <w:r w:rsidR="00282528">
          <w:rPr>
            <w:rStyle w:val="Hyperlink"/>
            <w:rFonts w:ascii="Calibri" w:eastAsia="Times New Roman" w:hAnsi="Calibri" w:cs="Times New Roman"/>
            <w:color w:val="auto"/>
            <w:u w:val="none"/>
          </w:rPr>
          <w:t>e</w:t>
        </w:r>
        <w:r w:rsidR="00363178" w:rsidRPr="00363178">
          <w:rPr>
            <w:rStyle w:val="Hyperlink"/>
            <w:rFonts w:ascii="Calibri" w:eastAsia="Times New Roman" w:hAnsi="Calibri" w:cs="Times New Roman"/>
            <w:color w:val="auto"/>
            <w:u w:val="none"/>
          </w:rPr>
          <w:t>valuations'</w:t>
        </w:r>
      </w:hyperlink>
      <w:r w:rsidR="00282528">
        <w:rPr>
          <w:rStyle w:val="Hyperlink"/>
          <w:rFonts w:ascii="Calibri" w:eastAsia="Times New Roman" w:hAnsi="Calibri" w:cs="Times New Roman"/>
          <w:color w:val="auto"/>
          <w:u w:val="none"/>
        </w:rPr>
        <w:t>.</w:t>
      </w:r>
    </w:p>
    <w:p w:rsidR="00785570" w:rsidRPr="00363178" w:rsidRDefault="00785570" w:rsidP="00785570">
      <w:pPr>
        <w:pStyle w:val="Heading51"/>
        <w:rPr>
          <w:b w:val="0"/>
          <w:caps w:val="0"/>
          <w:sz w:val="24"/>
          <w:szCs w:val="24"/>
        </w:rPr>
      </w:pPr>
      <w:bookmarkStart w:id="29" w:name="_Toc299126626"/>
      <w:bookmarkStart w:id="30" w:name="_Toc299133051"/>
      <w:bookmarkStart w:id="31" w:name="_Toc321341560"/>
      <w:r w:rsidRPr="00363178">
        <w:rPr>
          <w:b w:val="0"/>
          <w:caps w:val="0"/>
          <w:sz w:val="24"/>
          <w:szCs w:val="24"/>
        </w:rPr>
        <w:lastRenderedPageBreak/>
        <w:t>Payment modalities and specifications</w:t>
      </w:r>
      <w:bookmarkEnd w:id="29"/>
      <w:bookmarkEnd w:id="30"/>
      <w:bookmarkEnd w:id="31"/>
      <w:r w:rsidRPr="00363178">
        <w:rPr>
          <w:b w:val="0"/>
          <w:caps w:val="0"/>
          <w:sz w:val="24"/>
          <w:szCs w:val="24"/>
        </w:rPr>
        <w:t xml:space="preserve"> </w:t>
      </w:r>
    </w:p>
    <w:p w:rsidR="008B65B3" w:rsidRPr="00180093" w:rsidRDefault="00282528" w:rsidP="00363178">
      <w:pPr>
        <w:spacing w:before="120" w:after="120"/>
        <w:jc w:val="both"/>
        <w:rPr>
          <w:rFonts w:ascii="Calibri" w:eastAsia="Times New Roman" w:hAnsi="Calibri" w:cs="Times New Roman"/>
        </w:rPr>
      </w:pPr>
      <w:r>
        <w:rPr>
          <w:rFonts w:ascii="Calibri" w:eastAsia="Times New Roman" w:hAnsi="Calibri" w:cs="Times New Roman"/>
        </w:rPr>
        <w:t xml:space="preserve">10% - upon </w:t>
      </w:r>
      <w:r w:rsidR="008B65B3" w:rsidRPr="00363178">
        <w:rPr>
          <w:rFonts w:ascii="Calibri" w:eastAsia="Times New Roman" w:hAnsi="Calibri" w:cs="Times New Roman"/>
        </w:rPr>
        <w:t xml:space="preserve">submission of a detailed workplan </w:t>
      </w:r>
      <w:r w:rsidR="008B65B3" w:rsidRPr="00180093">
        <w:rPr>
          <w:rFonts w:ascii="Calibri" w:eastAsia="Times New Roman" w:hAnsi="Calibri" w:cs="Times New Roman"/>
        </w:rPr>
        <w:t xml:space="preserve">prior to </w:t>
      </w:r>
      <w:r>
        <w:rPr>
          <w:rFonts w:ascii="Calibri" w:eastAsia="Times New Roman" w:hAnsi="Calibri" w:cs="Times New Roman"/>
        </w:rPr>
        <w:t xml:space="preserve">the </w:t>
      </w:r>
      <w:r w:rsidR="008B65B3" w:rsidRPr="00180093">
        <w:rPr>
          <w:rFonts w:ascii="Calibri" w:eastAsia="Times New Roman" w:hAnsi="Calibri" w:cs="Times New Roman"/>
        </w:rPr>
        <w:t xml:space="preserve">mission to </w:t>
      </w:r>
      <w:r>
        <w:rPr>
          <w:rFonts w:ascii="Calibri" w:eastAsia="Times New Roman" w:hAnsi="Calibri" w:cs="Times New Roman"/>
        </w:rPr>
        <w:t xml:space="preserve">the </w:t>
      </w:r>
      <w:r w:rsidR="008B65B3" w:rsidRPr="00180093">
        <w:rPr>
          <w:rFonts w:ascii="Calibri" w:eastAsia="Times New Roman" w:hAnsi="Calibri" w:cs="Times New Roman"/>
        </w:rPr>
        <w:t>Russian Federation</w:t>
      </w:r>
      <w:r>
        <w:rPr>
          <w:rFonts w:ascii="Calibri" w:eastAsia="Times New Roman" w:hAnsi="Calibri" w:cs="Times New Roman"/>
        </w:rPr>
        <w:t>;</w:t>
      </w:r>
    </w:p>
    <w:p w:rsidR="00D1413B" w:rsidRDefault="00282528" w:rsidP="00363178">
      <w:pPr>
        <w:spacing w:after="120"/>
        <w:jc w:val="both"/>
        <w:rPr>
          <w:rFonts w:ascii="Calibri" w:eastAsia="Times New Roman" w:hAnsi="Calibri" w:cs="Times New Roman"/>
        </w:rPr>
      </w:pPr>
      <w:r>
        <w:rPr>
          <w:rFonts w:ascii="Calibri" w:eastAsia="Times New Roman" w:hAnsi="Calibri" w:cs="Times New Roman"/>
        </w:rPr>
        <w:t>40% - upon</w:t>
      </w:r>
      <w:r w:rsidR="008B65B3" w:rsidRPr="00180093">
        <w:rPr>
          <w:rFonts w:ascii="Calibri" w:eastAsia="Times New Roman" w:hAnsi="Calibri" w:cs="Times New Roman"/>
        </w:rPr>
        <w:t xml:space="preserve"> submission and approval of the 1</w:t>
      </w:r>
      <w:r w:rsidRPr="00282528">
        <w:rPr>
          <w:rFonts w:ascii="Calibri" w:eastAsia="Times New Roman" w:hAnsi="Calibri" w:cs="Times New Roman"/>
          <w:vertAlign w:val="superscript"/>
        </w:rPr>
        <w:t>st</w:t>
      </w:r>
      <w:r>
        <w:rPr>
          <w:rFonts w:ascii="Calibri" w:eastAsia="Times New Roman" w:hAnsi="Calibri" w:cs="Times New Roman"/>
        </w:rPr>
        <w:t xml:space="preserve"> </w:t>
      </w:r>
      <w:r w:rsidR="008B65B3" w:rsidRPr="00180093">
        <w:rPr>
          <w:rFonts w:ascii="Calibri" w:eastAsia="Times New Roman" w:hAnsi="Calibri" w:cs="Times New Roman"/>
        </w:rPr>
        <w:t>draft terminal evaluation report</w:t>
      </w:r>
      <w:r w:rsidR="00D1413B">
        <w:rPr>
          <w:rFonts w:ascii="Calibri" w:eastAsia="Times New Roman" w:hAnsi="Calibri" w:cs="Times New Roman"/>
        </w:rPr>
        <w:t>;</w:t>
      </w:r>
      <w:r w:rsidR="00D1413B" w:rsidRPr="00180093">
        <w:rPr>
          <w:rFonts w:ascii="Calibri" w:eastAsia="Times New Roman" w:hAnsi="Calibri" w:cs="Times New Roman"/>
        </w:rPr>
        <w:t xml:space="preserve"> </w:t>
      </w:r>
    </w:p>
    <w:p w:rsidR="008B65B3" w:rsidRPr="00180093" w:rsidRDefault="00D1413B" w:rsidP="00363178">
      <w:pPr>
        <w:spacing w:after="120"/>
        <w:jc w:val="both"/>
        <w:rPr>
          <w:rFonts w:ascii="Calibri" w:eastAsia="Times New Roman" w:hAnsi="Calibri" w:cs="Times New Roman"/>
        </w:rPr>
      </w:pPr>
      <w:r>
        <w:rPr>
          <w:rFonts w:ascii="Calibri" w:eastAsia="Times New Roman" w:hAnsi="Calibri" w:cs="Times New Roman"/>
        </w:rPr>
        <w:t xml:space="preserve">50% - upon </w:t>
      </w:r>
      <w:r w:rsidR="008B65B3" w:rsidRPr="00180093">
        <w:rPr>
          <w:rFonts w:ascii="Calibri" w:eastAsia="Times New Roman" w:hAnsi="Calibri" w:cs="Times New Roman"/>
        </w:rPr>
        <w:t>submission and approval (UNDP</w:t>
      </w:r>
      <w:r>
        <w:rPr>
          <w:rFonts w:ascii="Calibri" w:eastAsia="Times New Roman" w:hAnsi="Calibri" w:cs="Times New Roman"/>
        </w:rPr>
        <w:t xml:space="preserve"> </w:t>
      </w:r>
      <w:r w:rsidR="008B65B3" w:rsidRPr="00180093">
        <w:rPr>
          <w:rFonts w:ascii="Calibri" w:eastAsia="Times New Roman" w:hAnsi="Calibri" w:cs="Times New Roman"/>
        </w:rPr>
        <w:t>PSO and UNDP RTA) of the final terminal evaluation report</w:t>
      </w:r>
      <w:r>
        <w:rPr>
          <w:rFonts w:ascii="Calibri" w:eastAsia="Times New Roman" w:hAnsi="Calibri" w:cs="Times New Roman"/>
        </w:rPr>
        <w:t>.</w:t>
      </w:r>
    </w:p>
    <w:p w:rsidR="00D6638C" w:rsidRPr="00363178" w:rsidRDefault="00D6638C" w:rsidP="00F05366">
      <w:pPr>
        <w:pStyle w:val="Heading51"/>
        <w:rPr>
          <w:b w:val="0"/>
          <w:caps w:val="0"/>
          <w:sz w:val="24"/>
          <w:szCs w:val="24"/>
        </w:rPr>
      </w:pPr>
      <w:bookmarkStart w:id="32" w:name="_Toc321341558"/>
      <w:r w:rsidRPr="00363178">
        <w:rPr>
          <w:b w:val="0"/>
          <w:caps w:val="0"/>
          <w:sz w:val="24"/>
          <w:szCs w:val="24"/>
        </w:rPr>
        <w:t>Comp</w:t>
      </w:r>
      <w:bookmarkEnd w:id="32"/>
      <w:r w:rsidR="004637BE" w:rsidRPr="00363178">
        <w:rPr>
          <w:b w:val="0"/>
          <w:caps w:val="0"/>
          <w:sz w:val="24"/>
          <w:szCs w:val="24"/>
        </w:rPr>
        <w:t>etencies and required skills</w:t>
      </w:r>
    </w:p>
    <w:p w:rsidR="00E14613" w:rsidRPr="00363178" w:rsidRDefault="00E14613" w:rsidP="00180093">
      <w:pPr>
        <w:spacing w:after="0"/>
        <w:textAlignment w:val="baseline"/>
        <w:rPr>
          <w:rFonts w:cs="Times New Roman"/>
          <w:shd w:val="clear" w:color="auto" w:fill="FFFFFF"/>
        </w:rPr>
      </w:pPr>
      <w:r w:rsidRPr="00363178">
        <w:rPr>
          <w:rFonts w:cs="Times New Roman"/>
          <w:shd w:val="clear" w:color="auto" w:fill="FFFFFF"/>
        </w:rPr>
        <w:t>Corporate Competencies:</w:t>
      </w:r>
    </w:p>
    <w:p w:rsidR="00E14613" w:rsidRPr="00363178" w:rsidRDefault="00E14613" w:rsidP="00180093">
      <w:pPr>
        <w:pStyle w:val="ListParagraph"/>
        <w:numPr>
          <w:ilvl w:val="0"/>
          <w:numId w:val="32"/>
        </w:numPr>
        <w:spacing w:before="0" w:after="0"/>
        <w:rPr>
          <w:rFonts w:eastAsiaTheme="minorHAnsi" w:cs="Times New Roman"/>
          <w:sz w:val="22"/>
          <w:szCs w:val="22"/>
          <w:shd w:val="clear" w:color="auto" w:fill="FFFFFF"/>
        </w:rPr>
      </w:pPr>
      <w:r w:rsidRPr="00363178">
        <w:rPr>
          <w:rFonts w:eastAsiaTheme="minorHAnsi" w:cs="Times New Roman"/>
          <w:sz w:val="22"/>
          <w:szCs w:val="22"/>
          <w:shd w:val="clear" w:color="auto" w:fill="FFFFFF"/>
        </w:rPr>
        <w:t>Demonstrates integrity by modeling the UN’s values and ethical standards;</w:t>
      </w:r>
    </w:p>
    <w:p w:rsidR="00E14613" w:rsidRPr="00363178" w:rsidRDefault="00E14613" w:rsidP="00180093">
      <w:pPr>
        <w:pStyle w:val="ListParagraph"/>
        <w:numPr>
          <w:ilvl w:val="0"/>
          <w:numId w:val="32"/>
        </w:numPr>
        <w:spacing w:before="0" w:after="0"/>
        <w:rPr>
          <w:rFonts w:eastAsiaTheme="minorHAnsi" w:cs="Times New Roman"/>
          <w:sz w:val="22"/>
          <w:szCs w:val="22"/>
          <w:shd w:val="clear" w:color="auto" w:fill="FFFFFF"/>
        </w:rPr>
      </w:pPr>
      <w:r w:rsidRPr="00363178">
        <w:rPr>
          <w:rFonts w:eastAsiaTheme="minorHAnsi" w:cs="Times New Roman"/>
          <w:sz w:val="22"/>
          <w:szCs w:val="22"/>
          <w:shd w:val="clear" w:color="auto" w:fill="FFFFFF"/>
        </w:rPr>
        <w:t>Promotes the vision, mission, and strategic goals of UNDP;</w:t>
      </w:r>
    </w:p>
    <w:p w:rsidR="00E14613" w:rsidRPr="00363178" w:rsidRDefault="00E14613" w:rsidP="00180093">
      <w:pPr>
        <w:pStyle w:val="ListParagraph"/>
        <w:numPr>
          <w:ilvl w:val="0"/>
          <w:numId w:val="32"/>
        </w:numPr>
        <w:spacing w:before="0" w:after="0"/>
        <w:rPr>
          <w:rFonts w:eastAsiaTheme="minorHAnsi" w:cs="Times New Roman"/>
          <w:sz w:val="22"/>
          <w:szCs w:val="22"/>
          <w:shd w:val="clear" w:color="auto" w:fill="FFFFFF"/>
        </w:rPr>
      </w:pPr>
      <w:r w:rsidRPr="00363178">
        <w:rPr>
          <w:rFonts w:eastAsiaTheme="minorHAnsi" w:cs="Times New Roman"/>
          <w:sz w:val="22"/>
          <w:szCs w:val="22"/>
          <w:shd w:val="clear" w:color="auto" w:fill="FFFFFF"/>
        </w:rPr>
        <w:t>Displays cultural, gender, religion, race, nationality and age sensitivity and adaptability.</w:t>
      </w:r>
    </w:p>
    <w:p w:rsidR="00E14613" w:rsidRPr="00363178" w:rsidRDefault="00E14613" w:rsidP="00E14613">
      <w:pPr>
        <w:spacing w:after="0" w:line="293" w:lineRule="atLeast"/>
        <w:textAlignment w:val="baseline"/>
        <w:rPr>
          <w:rFonts w:cs="Times New Roman"/>
          <w:shd w:val="clear" w:color="auto" w:fill="FFFFFF"/>
        </w:rPr>
      </w:pPr>
    </w:p>
    <w:p w:rsidR="00363178" w:rsidRPr="00CC4F3E" w:rsidRDefault="00363178" w:rsidP="00E14613">
      <w:pPr>
        <w:spacing w:after="0" w:line="293" w:lineRule="atLeast"/>
        <w:textAlignment w:val="baseline"/>
        <w:rPr>
          <w:rFonts w:cs="Times New Roman"/>
          <w:shd w:val="clear" w:color="auto" w:fill="FFFFFF"/>
        </w:rPr>
      </w:pPr>
    </w:p>
    <w:p w:rsidR="00E14613" w:rsidRPr="00363178" w:rsidRDefault="00E14613" w:rsidP="00180093">
      <w:pPr>
        <w:spacing w:after="0"/>
        <w:textAlignment w:val="baseline"/>
        <w:rPr>
          <w:rFonts w:cs="Times New Roman"/>
          <w:shd w:val="clear" w:color="auto" w:fill="FFFFFF"/>
        </w:rPr>
      </w:pPr>
      <w:r w:rsidRPr="00363178">
        <w:rPr>
          <w:rFonts w:cs="Times New Roman"/>
          <w:shd w:val="clear" w:color="auto" w:fill="FFFFFF"/>
        </w:rPr>
        <w:t>Functional competencies:</w:t>
      </w:r>
    </w:p>
    <w:p w:rsidR="00E14613" w:rsidRPr="00363178" w:rsidRDefault="00E14613" w:rsidP="00180093">
      <w:pPr>
        <w:pStyle w:val="ListParagraph"/>
        <w:numPr>
          <w:ilvl w:val="0"/>
          <w:numId w:val="32"/>
        </w:numPr>
        <w:spacing w:before="0" w:after="0"/>
        <w:rPr>
          <w:rFonts w:eastAsiaTheme="minorHAnsi" w:cs="Times New Roman"/>
          <w:sz w:val="22"/>
          <w:szCs w:val="22"/>
          <w:shd w:val="clear" w:color="auto" w:fill="FFFFFF"/>
        </w:rPr>
      </w:pPr>
      <w:r w:rsidRPr="00363178">
        <w:rPr>
          <w:rFonts w:eastAsiaTheme="minorHAnsi" w:cs="Times New Roman"/>
          <w:sz w:val="22"/>
          <w:szCs w:val="22"/>
          <w:shd w:val="clear" w:color="auto" w:fill="FFFFFF"/>
        </w:rPr>
        <w:t>Strong interpersonal skills, communication skills and ability to work in a team;</w:t>
      </w:r>
    </w:p>
    <w:p w:rsidR="00E14613" w:rsidRPr="00363178" w:rsidRDefault="00E14613" w:rsidP="00180093">
      <w:pPr>
        <w:pStyle w:val="ListParagraph"/>
        <w:numPr>
          <w:ilvl w:val="0"/>
          <w:numId w:val="32"/>
        </w:numPr>
        <w:spacing w:before="0" w:after="0"/>
        <w:rPr>
          <w:rFonts w:eastAsiaTheme="minorHAnsi" w:cs="Times New Roman"/>
          <w:sz w:val="22"/>
          <w:szCs w:val="22"/>
          <w:shd w:val="clear" w:color="auto" w:fill="FFFFFF"/>
        </w:rPr>
      </w:pPr>
      <w:r w:rsidRPr="00363178">
        <w:rPr>
          <w:rFonts w:eastAsiaTheme="minorHAnsi" w:cs="Times New Roman"/>
          <w:sz w:val="22"/>
          <w:szCs w:val="22"/>
          <w:shd w:val="clear" w:color="auto" w:fill="FFFFFF"/>
        </w:rPr>
        <w:t>Ability to plan and organize work, efficiency in meeting commitments, observing deadlines and achieving results;</w:t>
      </w:r>
    </w:p>
    <w:p w:rsidR="00E14613" w:rsidRPr="00363178" w:rsidRDefault="00E14613" w:rsidP="00180093">
      <w:pPr>
        <w:pStyle w:val="ListParagraph"/>
        <w:numPr>
          <w:ilvl w:val="0"/>
          <w:numId w:val="32"/>
        </w:numPr>
        <w:spacing w:before="0" w:after="0"/>
        <w:rPr>
          <w:rFonts w:eastAsiaTheme="minorHAnsi" w:cs="Times New Roman"/>
          <w:sz w:val="22"/>
          <w:szCs w:val="22"/>
          <w:shd w:val="clear" w:color="auto" w:fill="FFFFFF"/>
        </w:rPr>
      </w:pPr>
      <w:r w:rsidRPr="00363178">
        <w:rPr>
          <w:rFonts w:eastAsiaTheme="minorHAnsi" w:cs="Times New Roman"/>
          <w:sz w:val="22"/>
          <w:szCs w:val="22"/>
          <w:shd w:val="clear" w:color="auto" w:fill="FFFFFF"/>
        </w:rPr>
        <w:t>Openness to change and ability to receive/integrate feedback;</w:t>
      </w:r>
    </w:p>
    <w:p w:rsidR="00E14613" w:rsidRPr="00363178" w:rsidRDefault="00E14613" w:rsidP="00180093">
      <w:pPr>
        <w:pStyle w:val="ListParagraph"/>
        <w:numPr>
          <w:ilvl w:val="0"/>
          <w:numId w:val="32"/>
        </w:numPr>
        <w:spacing w:before="0" w:after="0"/>
        <w:rPr>
          <w:rFonts w:eastAsiaTheme="minorHAnsi" w:cs="Times New Roman"/>
          <w:sz w:val="22"/>
          <w:szCs w:val="22"/>
          <w:shd w:val="clear" w:color="auto" w:fill="FFFFFF"/>
        </w:rPr>
      </w:pPr>
      <w:r w:rsidRPr="00363178">
        <w:rPr>
          <w:rFonts w:eastAsiaTheme="minorHAnsi" w:cs="Times New Roman"/>
          <w:sz w:val="22"/>
          <w:szCs w:val="22"/>
          <w:shd w:val="clear" w:color="auto" w:fill="FFFFFF"/>
        </w:rPr>
        <w:t>Ability to work under pressure and stressful situations;</w:t>
      </w:r>
    </w:p>
    <w:p w:rsidR="00E14613" w:rsidRPr="00363178" w:rsidRDefault="00E14613" w:rsidP="00180093">
      <w:pPr>
        <w:pStyle w:val="ListParagraph"/>
        <w:numPr>
          <w:ilvl w:val="0"/>
          <w:numId w:val="32"/>
        </w:numPr>
        <w:spacing w:before="0" w:after="0"/>
        <w:rPr>
          <w:rFonts w:eastAsiaTheme="minorHAnsi" w:cs="Times New Roman"/>
          <w:sz w:val="22"/>
          <w:szCs w:val="22"/>
          <w:shd w:val="clear" w:color="auto" w:fill="FFFFFF"/>
        </w:rPr>
      </w:pPr>
      <w:r w:rsidRPr="00363178">
        <w:rPr>
          <w:rFonts w:eastAsiaTheme="minorHAnsi" w:cs="Times New Roman"/>
          <w:sz w:val="22"/>
          <w:szCs w:val="22"/>
          <w:shd w:val="clear" w:color="auto" w:fill="FFFFFF"/>
        </w:rPr>
        <w:t>Strong analytical, research, reporting and writing abilities.</w:t>
      </w:r>
    </w:p>
    <w:p w:rsidR="00523477" w:rsidRDefault="00523477" w:rsidP="00523477">
      <w:pPr>
        <w:spacing w:after="120"/>
        <w:ind w:left="357"/>
        <w:jc w:val="both"/>
        <w:rPr>
          <w:rFonts w:eastAsia="Times New Roman" w:cs="Times New Roman"/>
        </w:rPr>
      </w:pPr>
    </w:p>
    <w:p w:rsidR="00363178" w:rsidRPr="00363178" w:rsidRDefault="00363178" w:rsidP="00363178">
      <w:pPr>
        <w:jc w:val="both"/>
        <w:rPr>
          <w:rFonts w:ascii="Calibri" w:hAnsi="Calibri" w:cs="Times New Roman"/>
          <w:u w:val="single"/>
        </w:rPr>
      </w:pPr>
      <w:r w:rsidRPr="00363178">
        <w:rPr>
          <w:rFonts w:ascii="Calibri" w:hAnsi="Calibri" w:cs="Times New Roman"/>
        </w:rPr>
        <w:t>Qualification requirements:</w:t>
      </w:r>
    </w:p>
    <w:p w:rsidR="00E14613" w:rsidRPr="00CC4F3E" w:rsidRDefault="00363178" w:rsidP="00E14613">
      <w:pPr>
        <w:spacing w:after="0" w:line="240" w:lineRule="auto"/>
        <w:jc w:val="both"/>
        <w:rPr>
          <w:rFonts w:cs="Times New Roman"/>
          <w:shd w:val="clear" w:color="auto" w:fill="FFFFFF"/>
        </w:rPr>
      </w:pPr>
      <w:r>
        <w:rPr>
          <w:rFonts w:cs="Times New Roman"/>
          <w:shd w:val="clear" w:color="auto" w:fill="FFFFFF"/>
        </w:rPr>
        <w:t>Education</w:t>
      </w:r>
      <w:r w:rsidRPr="00CC4F3E">
        <w:rPr>
          <w:rFonts w:cs="Times New Roman"/>
          <w:shd w:val="clear" w:color="auto" w:fill="FFFFFF"/>
        </w:rPr>
        <w:t>:</w:t>
      </w:r>
    </w:p>
    <w:p w:rsidR="00E14613" w:rsidRPr="00363178" w:rsidRDefault="00E14613" w:rsidP="00E14613">
      <w:pPr>
        <w:autoSpaceDE w:val="0"/>
        <w:autoSpaceDN w:val="0"/>
        <w:adjustRightInd w:val="0"/>
        <w:spacing w:after="0" w:line="240" w:lineRule="auto"/>
        <w:jc w:val="both"/>
        <w:rPr>
          <w:rFonts w:cs="Calibri"/>
          <w:lang w:bidi="ar-SA"/>
        </w:rPr>
      </w:pPr>
      <w:r w:rsidRPr="00363178">
        <w:rPr>
          <w:rFonts w:cs="Times New Roman"/>
          <w:shd w:val="clear" w:color="auto" w:fill="FFFFFF"/>
        </w:rPr>
        <w:t xml:space="preserve">A Master’s degree in environmental sciences, </w:t>
      </w:r>
      <w:r w:rsidRPr="00363178">
        <w:rPr>
          <w:rFonts w:cs="Calibri"/>
          <w:lang w:bidi="ar-SA"/>
        </w:rPr>
        <w:t>cli</w:t>
      </w:r>
      <w:r w:rsidR="004F0239" w:rsidRPr="00363178">
        <w:rPr>
          <w:rFonts w:cs="Calibri"/>
          <w:lang w:bidi="ar-SA"/>
        </w:rPr>
        <w:t>mate change mitigation, energy</w:t>
      </w:r>
      <w:r w:rsidRPr="00363178">
        <w:rPr>
          <w:rFonts w:cs="Calibri"/>
          <w:lang w:bidi="ar-SA"/>
        </w:rPr>
        <w:t xml:space="preserve"> engineering or other closely related field; </w:t>
      </w:r>
      <w:r w:rsidRPr="00363178">
        <w:rPr>
          <w:rFonts w:cs="Times New Roman"/>
          <w:shd w:val="clear" w:color="auto" w:fill="FFFFFF"/>
        </w:rPr>
        <w:t>PhD will be considered as an advantage.</w:t>
      </w:r>
    </w:p>
    <w:p w:rsidR="00E14613" w:rsidRPr="00363178" w:rsidRDefault="00E14613" w:rsidP="00E14613">
      <w:pPr>
        <w:spacing w:after="0" w:line="240" w:lineRule="auto"/>
        <w:ind w:left="360"/>
        <w:jc w:val="both"/>
        <w:rPr>
          <w:rFonts w:cs="Times New Roman"/>
          <w:shd w:val="clear" w:color="auto" w:fill="FFFFFF"/>
        </w:rPr>
      </w:pPr>
    </w:p>
    <w:p w:rsidR="00E14613" w:rsidRPr="00363178" w:rsidRDefault="00E14613" w:rsidP="00B73374">
      <w:pPr>
        <w:spacing w:after="0"/>
        <w:jc w:val="both"/>
        <w:rPr>
          <w:rFonts w:cs="Times New Roman"/>
          <w:shd w:val="clear" w:color="auto" w:fill="FFFFFF"/>
        </w:rPr>
      </w:pPr>
      <w:r w:rsidRPr="00363178">
        <w:rPr>
          <w:rFonts w:cs="Times New Roman"/>
          <w:shd w:val="clear" w:color="auto" w:fill="FFFFFF"/>
        </w:rPr>
        <w:t>Relevant experience:</w:t>
      </w:r>
    </w:p>
    <w:p w:rsidR="00E14613" w:rsidRPr="00363178" w:rsidRDefault="00523477" w:rsidP="00B73374">
      <w:pPr>
        <w:numPr>
          <w:ilvl w:val="0"/>
          <w:numId w:val="33"/>
        </w:numPr>
        <w:spacing w:after="0"/>
        <w:ind w:left="714" w:hanging="357"/>
        <w:jc w:val="both"/>
        <w:rPr>
          <w:rFonts w:cs="Times New Roman"/>
          <w:shd w:val="clear" w:color="auto" w:fill="FFFFFF"/>
        </w:rPr>
      </w:pPr>
      <w:r w:rsidRPr="00DE1023">
        <w:rPr>
          <w:rFonts w:eastAsia="Times New Roman" w:cs="Times New Roman"/>
        </w:rPr>
        <w:t>Minimum 10</w:t>
      </w:r>
      <w:r w:rsidRPr="00DE1023">
        <w:rPr>
          <w:rFonts w:eastAsia="Times New Roman" w:cs="Times New Roman"/>
          <w:i/>
        </w:rPr>
        <w:t xml:space="preserve"> </w:t>
      </w:r>
      <w:r w:rsidRPr="00DE1023">
        <w:rPr>
          <w:rFonts w:eastAsia="Times New Roman" w:cs="Times New Roman"/>
        </w:rPr>
        <w:t xml:space="preserve">years </w:t>
      </w:r>
      <w:r w:rsidRPr="00DE1023">
        <w:rPr>
          <w:rFonts w:ascii="Calibri" w:hAnsi="Calibri" w:cs="Calibri"/>
          <w:lang w:bidi="ar-SA"/>
        </w:rPr>
        <w:t xml:space="preserve">of relevant professional experience in climate change mitigation and energy efficiency, </w:t>
      </w:r>
      <w:r>
        <w:rPr>
          <w:rFonts w:ascii="Calibri" w:hAnsi="Calibri" w:cs="Calibri"/>
          <w:lang w:bidi="ar-SA"/>
        </w:rPr>
        <w:t>e</w:t>
      </w:r>
      <w:r w:rsidRPr="00DE1023">
        <w:rPr>
          <w:rFonts w:ascii="Calibri" w:hAnsi="Calibri" w:cs="Times New Roman"/>
        </w:rPr>
        <w:t>xperience with standards and labels for household appliances and market transformation programmes for energy efficiency in household appliances is an advantage</w:t>
      </w:r>
      <w:r w:rsidR="00E14613" w:rsidRPr="00363178">
        <w:rPr>
          <w:rFonts w:cs="Times New Roman"/>
          <w:shd w:val="clear" w:color="auto" w:fill="FFFFFF"/>
        </w:rPr>
        <w:t xml:space="preserve">; </w:t>
      </w:r>
    </w:p>
    <w:p w:rsidR="00E14613" w:rsidRPr="00363178" w:rsidRDefault="00523477" w:rsidP="00B73374">
      <w:pPr>
        <w:numPr>
          <w:ilvl w:val="0"/>
          <w:numId w:val="33"/>
        </w:numPr>
        <w:spacing w:after="0"/>
        <w:ind w:left="714" w:hanging="357"/>
        <w:jc w:val="both"/>
        <w:rPr>
          <w:rFonts w:cs="Times New Roman"/>
          <w:shd w:val="clear" w:color="auto" w:fill="FFFFFF"/>
        </w:rPr>
      </w:pPr>
      <w:r w:rsidRPr="00DE1023">
        <w:rPr>
          <w:rFonts w:eastAsia="Times New Roman" w:cs="Times New Roman"/>
        </w:rPr>
        <w:t xml:space="preserve">Experience in results‐based monitoring and evaluation methodologies, </w:t>
      </w:r>
      <w:r>
        <w:rPr>
          <w:rFonts w:eastAsia="Times New Roman" w:cs="Times New Roman"/>
        </w:rPr>
        <w:t>k</w:t>
      </w:r>
      <w:r w:rsidRPr="00DE1023">
        <w:rPr>
          <w:rFonts w:eastAsia="Times New Roman" w:cs="Times New Roman"/>
        </w:rPr>
        <w:t>nowledge of UNDP and GEF evaluation procedures is an advantage</w:t>
      </w:r>
      <w:r w:rsidR="00B73374" w:rsidRPr="00363178">
        <w:rPr>
          <w:rFonts w:cs="Times New Roman"/>
          <w:shd w:val="clear" w:color="auto" w:fill="FFFFFF"/>
        </w:rPr>
        <w:t>;</w:t>
      </w:r>
    </w:p>
    <w:p w:rsidR="00B73374" w:rsidRPr="00363178" w:rsidRDefault="00523477" w:rsidP="00785570">
      <w:pPr>
        <w:numPr>
          <w:ilvl w:val="0"/>
          <w:numId w:val="33"/>
        </w:numPr>
        <w:spacing w:after="0"/>
        <w:rPr>
          <w:rFonts w:ascii="Calibri" w:eastAsia="Times New Roman" w:hAnsi="Calibri" w:cs="Times New Roman"/>
        </w:rPr>
      </w:pPr>
      <w:r>
        <w:rPr>
          <w:rFonts w:eastAsia="Times New Roman" w:cs="Times New Roman"/>
        </w:rPr>
        <w:t>Work e</w:t>
      </w:r>
      <w:r w:rsidRPr="00DE1023">
        <w:rPr>
          <w:rFonts w:ascii="Calibri" w:eastAsia="Times New Roman" w:hAnsi="Calibri" w:cs="Times New Roman"/>
        </w:rPr>
        <w:t xml:space="preserve">xperience in Europe and </w:t>
      </w:r>
      <w:r>
        <w:rPr>
          <w:rFonts w:ascii="Calibri" w:eastAsia="Times New Roman" w:hAnsi="Calibri" w:cs="Times New Roman"/>
        </w:rPr>
        <w:t xml:space="preserve">the </w:t>
      </w:r>
      <w:r w:rsidRPr="00DE1023">
        <w:rPr>
          <w:rFonts w:ascii="Calibri" w:eastAsia="Times New Roman" w:hAnsi="Calibri" w:cs="Times New Roman"/>
        </w:rPr>
        <w:t>CIS region on energy efficiency related issues</w:t>
      </w:r>
      <w:r w:rsidR="00785570" w:rsidRPr="00363178">
        <w:rPr>
          <w:rFonts w:ascii="Calibri" w:eastAsia="Times New Roman" w:hAnsi="Calibri" w:cs="Times New Roman"/>
        </w:rPr>
        <w:t>.</w:t>
      </w:r>
    </w:p>
    <w:p w:rsidR="00B73374" w:rsidRPr="00363178" w:rsidRDefault="00B73374" w:rsidP="00D3770E">
      <w:pPr>
        <w:spacing w:after="0" w:line="240" w:lineRule="auto"/>
        <w:ind w:left="357"/>
        <w:jc w:val="both"/>
        <w:rPr>
          <w:rFonts w:cs="Times New Roman"/>
          <w:shd w:val="clear" w:color="auto" w:fill="FFFFFF"/>
        </w:rPr>
      </w:pPr>
    </w:p>
    <w:p w:rsidR="00E14613" w:rsidRPr="00CC4F3E" w:rsidRDefault="00E14613" w:rsidP="00E14613">
      <w:pPr>
        <w:spacing w:after="0"/>
        <w:rPr>
          <w:rFonts w:cs="Times New Roman"/>
          <w:shd w:val="clear" w:color="auto" w:fill="FFFFFF"/>
        </w:rPr>
      </w:pPr>
      <w:r w:rsidRPr="00363178">
        <w:rPr>
          <w:rFonts w:cs="Times New Roman"/>
          <w:shd w:val="clear" w:color="auto" w:fill="FFFFFF"/>
        </w:rPr>
        <w:t>Language skills</w:t>
      </w:r>
      <w:r w:rsidR="00363178" w:rsidRPr="00CC4F3E">
        <w:rPr>
          <w:rFonts w:cs="Times New Roman"/>
          <w:shd w:val="clear" w:color="auto" w:fill="FFFFFF"/>
        </w:rPr>
        <w:t>:</w:t>
      </w:r>
    </w:p>
    <w:p w:rsidR="00785570" w:rsidRPr="00363178" w:rsidRDefault="00523477" w:rsidP="00785570">
      <w:pPr>
        <w:spacing w:after="0"/>
        <w:rPr>
          <w:rFonts w:cs="Times New Roman"/>
          <w:shd w:val="clear" w:color="auto" w:fill="FFFFFF"/>
        </w:rPr>
      </w:pPr>
      <w:bookmarkStart w:id="33" w:name="_Toc278193977"/>
      <w:bookmarkStart w:id="34" w:name="_Toc299122835"/>
      <w:bookmarkStart w:id="35" w:name="_Toc299122857"/>
      <w:bookmarkStart w:id="36" w:name="_Toc299126624"/>
      <w:bookmarkStart w:id="37" w:name="_Toc299133050"/>
      <w:bookmarkStart w:id="38" w:name="_Toc321341559"/>
      <w:r w:rsidRPr="00180093">
        <w:rPr>
          <w:rFonts w:cs="Times New Roman"/>
          <w:shd w:val="clear" w:color="auto" w:fill="FFFFFF"/>
        </w:rPr>
        <w:t>Excellent English; Russian language will be considered as an advantage</w:t>
      </w:r>
      <w:r w:rsidR="004F0239" w:rsidRPr="00363178">
        <w:rPr>
          <w:rFonts w:cs="Times New Roman"/>
          <w:shd w:val="clear" w:color="auto" w:fill="FFFFFF"/>
        </w:rPr>
        <w:t>.</w:t>
      </w:r>
    </w:p>
    <w:p w:rsidR="00785570" w:rsidRPr="00363178" w:rsidRDefault="00363178" w:rsidP="00785570">
      <w:pPr>
        <w:pStyle w:val="Heading51"/>
        <w:rPr>
          <w:b w:val="0"/>
          <w:caps w:val="0"/>
          <w:sz w:val="24"/>
          <w:szCs w:val="24"/>
        </w:rPr>
      </w:pPr>
      <w:r>
        <w:rPr>
          <w:b w:val="0"/>
          <w:caps w:val="0"/>
          <w:sz w:val="24"/>
          <w:szCs w:val="24"/>
        </w:rPr>
        <w:t>E</w:t>
      </w:r>
      <w:r w:rsidR="00785570" w:rsidRPr="00363178">
        <w:rPr>
          <w:b w:val="0"/>
          <w:caps w:val="0"/>
          <w:sz w:val="24"/>
          <w:szCs w:val="24"/>
        </w:rPr>
        <w:t>valuation procedure</w:t>
      </w:r>
    </w:p>
    <w:p w:rsidR="00785570" w:rsidRPr="00363178" w:rsidRDefault="00785570" w:rsidP="00363178">
      <w:pPr>
        <w:spacing w:before="120" w:after="0"/>
        <w:jc w:val="both"/>
        <w:rPr>
          <w:rFonts w:eastAsia="Times New Roman" w:cs="Times New Roman"/>
        </w:rPr>
      </w:pPr>
      <w:r w:rsidRPr="00363178">
        <w:rPr>
          <w:rFonts w:eastAsia="Times New Roman" w:cs="Times New Roman"/>
        </w:rPr>
        <w:t>Individual consultants will be evaluated based on a cumulative analysis taking into consideration the combination of the applicants’ qualifications and financial proposal. The award of the contract shall be made to the individual consultant whose offer has been evaluated and determined as:</w:t>
      </w:r>
    </w:p>
    <w:p w:rsidR="00785570" w:rsidRPr="00363178" w:rsidRDefault="00785570" w:rsidP="00363178">
      <w:pPr>
        <w:numPr>
          <w:ilvl w:val="0"/>
          <w:numId w:val="34"/>
        </w:numPr>
        <w:spacing w:before="100" w:beforeAutospacing="1" w:after="100" w:afterAutospacing="1"/>
        <w:ind w:left="750"/>
        <w:rPr>
          <w:rFonts w:eastAsia="Times New Roman" w:cs="Times New Roman"/>
          <w:lang w:val="ru-RU"/>
        </w:rPr>
      </w:pPr>
      <w:r w:rsidRPr="00363178">
        <w:rPr>
          <w:rFonts w:eastAsia="Times New Roman" w:cs="Times New Roman"/>
        </w:rPr>
        <w:t>Responsive, compliant, acceptable;</w:t>
      </w:r>
    </w:p>
    <w:p w:rsidR="00785570" w:rsidRPr="00363178" w:rsidRDefault="00785570" w:rsidP="00363178">
      <w:pPr>
        <w:numPr>
          <w:ilvl w:val="0"/>
          <w:numId w:val="34"/>
        </w:numPr>
        <w:spacing w:before="100" w:beforeAutospacing="1" w:after="100" w:afterAutospacing="1"/>
        <w:ind w:left="750"/>
        <w:rPr>
          <w:rFonts w:eastAsia="Times New Roman" w:cs="Times New Roman"/>
        </w:rPr>
      </w:pPr>
      <w:r w:rsidRPr="00363178">
        <w:rPr>
          <w:rFonts w:eastAsia="Times New Roman" w:cs="Times New Roman"/>
        </w:rPr>
        <w:lastRenderedPageBreak/>
        <w:t>Having received the highest score out of a pre-determined set of technical and financial criteria specific to the solicitation.</w:t>
      </w:r>
    </w:p>
    <w:p w:rsidR="00785570" w:rsidRPr="00180093" w:rsidRDefault="00785570" w:rsidP="00785570">
      <w:pPr>
        <w:spacing w:before="100" w:beforeAutospacing="1" w:after="100" w:afterAutospacing="1" w:line="240" w:lineRule="auto"/>
        <w:rPr>
          <w:rFonts w:eastAsia="Times New Roman" w:cs="Times New Roman"/>
        </w:rPr>
      </w:pPr>
      <w:r w:rsidRPr="00180093">
        <w:rPr>
          <w:rFonts w:eastAsia="Times New Roman" w:cs="Times New Roman"/>
        </w:rPr>
        <w:t xml:space="preserve">Technical criteria - 70% of </w:t>
      </w:r>
      <w:r w:rsidR="00D1413B">
        <w:rPr>
          <w:rFonts w:eastAsia="Times New Roman" w:cs="Times New Roman"/>
        </w:rPr>
        <w:t xml:space="preserve">the </w:t>
      </w:r>
      <w:r w:rsidRPr="00180093">
        <w:rPr>
          <w:rFonts w:eastAsia="Times New Roman" w:cs="Times New Roman"/>
        </w:rPr>
        <w:t xml:space="preserve">total evaluation </w:t>
      </w:r>
      <w:r w:rsidR="00D1413B">
        <w:rPr>
          <w:rFonts w:eastAsia="Times New Roman" w:cs="Times New Roman"/>
        </w:rPr>
        <w:t>(</w:t>
      </w:r>
      <w:r w:rsidRPr="00180093">
        <w:rPr>
          <w:rFonts w:eastAsia="Times New Roman" w:cs="Times New Roman"/>
        </w:rPr>
        <w:t>max 70 points</w:t>
      </w:r>
      <w:r w:rsidR="00D1413B">
        <w:rPr>
          <w:rFonts w:eastAsia="Times New Roman" w:cs="Times New Roman"/>
        </w:rPr>
        <w:t>)</w:t>
      </w:r>
      <w:r w:rsidRPr="00180093">
        <w:rPr>
          <w:rFonts w:eastAsia="Times New Roman" w:cs="Times New Roman"/>
        </w:rPr>
        <w:t>:</w:t>
      </w:r>
    </w:p>
    <w:p w:rsidR="00785570" w:rsidRPr="00180093" w:rsidRDefault="00785570" w:rsidP="00180093">
      <w:pPr>
        <w:numPr>
          <w:ilvl w:val="0"/>
          <w:numId w:val="35"/>
        </w:numPr>
        <w:spacing w:after="120"/>
        <w:ind w:left="714" w:hanging="357"/>
        <w:jc w:val="both"/>
        <w:rPr>
          <w:rFonts w:eastAsia="Times New Roman" w:cs="Times New Roman"/>
        </w:rPr>
      </w:pPr>
      <w:r w:rsidRPr="00180093">
        <w:rPr>
          <w:rFonts w:eastAsia="Times New Roman" w:cs="Times New Roman"/>
        </w:rPr>
        <w:t xml:space="preserve">A Master’s degree in </w:t>
      </w:r>
      <w:r w:rsidRPr="00180093">
        <w:rPr>
          <w:rFonts w:cs="Times New Roman"/>
          <w:shd w:val="clear" w:color="auto" w:fill="FFFFFF"/>
        </w:rPr>
        <w:t xml:space="preserve">environmental sciences, </w:t>
      </w:r>
      <w:r w:rsidRPr="00180093">
        <w:rPr>
          <w:rFonts w:cs="Calibri"/>
          <w:lang w:bidi="ar-SA"/>
        </w:rPr>
        <w:t>cli</w:t>
      </w:r>
      <w:r w:rsidR="00787F79" w:rsidRPr="00180093">
        <w:rPr>
          <w:rFonts w:cs="Calibri"/>
          <w:lang w:bidi="ar-SA"/>
        </w:rPr>
        <w:t>mate change mitigation, energy</w:t>
      </w:r>
      <w:r w:rsidRPr="00180093">
        <w:rPr>
          <w:rFonts w:cs="Calibri"/>
          <w:lang w:bidi="ar-SA"/>
        </w:rPr>
        <w:t xml:space="preserve"> </w:t>
      </w:r>
      <w:r w:rsidR="00787F79" w:rsidRPr="00180093">
        <w:rPr>
          <w:rFonts w:cs="Calibri"/>
          <w:lang w:bidi="ar-SA"/>
        </w:rPr>
        <w:t>efficiency</w:t>
      </w:r>
      <w:r w:rsidRPr="00180093">
        <w:rPr>
          <w:rFonts w:cs="Calibri"/>
          <w:lang w:bidi="ar-SA"/>
        </w:rPr>
        <w:t xml:space="preserve"> or other closely related field; </w:t>
      </w:r>
      <w:r w:rsidRPr="00180093">
        <w:rPr>
          <w:rFonts w:cs="Times New Roman"/>
          <w:shd w:val="clear" w:color="auto" w:fill="FFFFFF"/>
        </w:rPr>
        <w:t>PhD will be considered as an advantage</w:t>
      </w:r>
      <w:r w:rsidR="00BF346A" w:rsidRPr="00180093">
        <w:rPr>
          <w:rFonts w:eastAsia="Times New Roman" w:cs="Times New Roman"/>
        </w:rPr>
        <w:t xml:space="preserve"> (ma</w:t>
      </w:r>
      <w:r w:rsidR="00A2404C">
        <w:rPr>
          <w:rFonts w:eastAsia="Times New Roman" w:cs="Times New Roman"/>
        </w:rPr>
        <w:t>x</w:t>
      </w:r>
      <w:r w:rsidR="00BF346A" w:rsidRPr="00180093">
        <w:rPr>
          <w:rFonts w:eastAsia="Times New Roman" w:cs="Times New Roman"/>
        </w:rPr>
        <w:t xml:space="preserve"> </w:t>
      </w:r>
      <w:r w:rsidR="00DE1023">
        <w:rPr>
          <w:rFonts w:eastAsia="Times New Roman" w:cs="Times New Roman"/>
        </w:rPr>
        <w:t>5</w:t>
      </w:r>
      <w:r w:rsidRPr="00180093">
        <w:rPr>
          <w:rFonts w:eastAsia="Times New Roman" w:cs="Times New Roman"/>
        </w:rPr>
        <w:t xml:space="preserve"> points);</w:t>
      </w:r>
    </w:p>
    <w:p w:rsidR="00DE1023" w:rsidRPr="00DE1023" w:rsidRDefault="00785570" w:rsidP="002E70F5">
      <w:pPr>
        <w:numPr>
          <w:ilvl w:val="0"/>
          <w:numId w:val="33"/>
        </w:numPr>
        <w:spacing w:after="120"/>
        <w:ind w:left="714" w:hanging="357"/>
        <w:jc w:val="both"/>
        <w:rPr>
          <w:rFonts w:eastAsia="Times New Roman" w:cs="Times New Roman"/>
        </w:rPr>
      </w:pPr>
      <w:r w:rsidRPr="00DE1023">
        <w:rPr>
          <w:rFonts w:eastAsia="Times New Roman" w:cs="Times New Roman"/>
        </w:rPr>
        <w:t>Minimum 10</w:t>
      </w:r>
      <w:r w:rsidRPr="00DE1023">
        <w:rPr>
          <w:rFonts w:eastAsia="Times New Roman" w:cs="Times New Roman"/>
          <w:i/>
        </w:rPr>
        <w:t xml:space="preserve"> </w:t>
      </w:r>
      <w:r w:rsidRPr="00DE1023">
        <w:rPr>
          <w:rFonts w:eastAsia="Times New Roman" w:cs="Times New Roman"/>
        </w:rPr>
        <w:t xml:space="preserve">years </w:t>
      </w:r>
      <w:r w:rsidRPr="00DE1023">
        <w:rPr>
          <w:rFonts w:ascii="Calibri" w:hAnsi="Calibri" w:cs="Calibri"/>
          <w:lang w:bidi="ar-SA"/>
        </w:rPr>
        <w:t>of relevant professional experience in climate change mitigation and energy</w:t>
      </w:r>
      <w:r w:rsidR="00570B33" w:rsidRPr="00DE1023">
        <w:rPr>
          <w:rFonts w:ascii="Calibri" w:hAnsi="Calibri" w:cs="Calibri"/>
          <w:lang w:bidi="ar-SA"/>
        </w:rPr>
        <w:t xml:space="preserve"> efficiency</w:t>
      </w:r>
      <w:r w:rsidR="00DE1023" w:rsidRPr="00DE1023">
        <w:rPr>
          <w:rFonts w:ascii="Calibri" w:hAnsi="Calibri" w:cs="Calibri"/>
          <w:lang w:bidi="ar-SA"/>
        </w:rPr>
        <w:t xml:space="preserve">, </w:t>
      </w:r>
      <w:r w:rsidR="00DE1023">
        <w:rPr>
          <w:rFonts w:ascii="Calibri" w:hAnsi="Calibri" w:cs="Calibri"/>
          <w:lang w:bidi="ar-SA"/>
        </w:rPr>
        <w:t>e</w:t>
      </w:r>
      <w:r w:rsidR="00DE1023" w:rsidRPr="00DE1023">
        <w:rPr>
          <w:rFonts w:ascii="Calibri" w:hAnsi="Calibri" w:cs="Times New Roman"/>
        </w:rPr>
        <w:t>xperience with standards and labels for household appliances and market transformation programmes for energy efficiency in household appliances is an advantage</w:t>
      </w:r>
      <w:r w:rsidR="00DE1023">
        <w:rPr>
          <w:rFonts w:ascii="Calibri" w:hAnsi="Calibri" w:cs="Times New Roman"/>
        </w:rPr>
        <w:t xml:space="preserve"> </w:t>
      </w:r>
      <w:r w:rsidR="00DE1023" w:rsidRPr="00180093">
        <w:rPr>
          <w:rFonts w:eastAsia="Times New Roman" w:cs="Times New Roman"/>
        </w:rPr>
        <w:t xml:space="preserve">(max </w:t>
      </w:r>
      <w:r w:rsidR="00DE1023">
        <w:rPr>
          <w:rFonts w:eastAsia="Times New Roman" w:cs="Times New Roman"/>
        </w:rPr>
        <w:t>15</w:t>
      </w:r>
      <w:r w:rsidR="00DE1023" w:rsidRPr="00180093">
        <w:rPr>
          <w:rFonts w:eastAsia="Times New Roman" w:cs="Times New Roman"/>
        </w:rPr>
        <w:t xml:space="preserve"> points)</w:t>
      </w:r>
      <w:r w:rsidR="00DE1023" w:rsidRPr="00DE1023">
        <w:rPr>
          <w:rFonts w:ascii="Calibri" w:hAnsi="Calibri" w:cs="Times New Roman"/>
        </w:rPr>
        <w:t>;</w:t>
      </w:r>
    </w:p>
    <w:p w:rsidR="00DE1023" w:rsidRPr="00DE1023" w:rsidRDefault="00570B33" w:rsidP="00F53303">
      <w:pPr>
        <w:numPr>
          <w:ilvl w:val="0"/>
          <w:numId w:val="33"/>
        </w:numPr>
        <w:spacing w:after="120"/>
        <w:ind w:left="714" w:hanging="357"/>
        <w:jc w:val="both"/>
        <w:rPr>
          <w:rFonts w:eastAsia="Times New Roman" w:cs="Times New Roman"/>
          <w:lang w:bidi="ar-SA"/>
        </w:rPr>
      </w:pPr>
      <w:r w:rsidRPr="00DE1023">
        <w:rPr>
          <w:rFonts w:eastAsia="Times New Roman" w:cs="Times New Roman"/>
        </w:rPr>
        <w:t>E</w:t>
      </w:r>
      <w:r w:rsidR="00785570" w:rsidRPr="00DE1023">
        <w:rPr>
          <w:rFonts w:eastAsia="Times New Roman" w:cs="Times New Roman"/>
        </w:rPr>
        <w:t>xperience in results‐based monitoring and evaluation methodologies</w:t>
      </w:r>
      <w:r w:rsidR="00DE1023" w:rsidRPr="00DE1023">
        <w:rPr>
          <w:rFonts w:eastAsia="Times New Roman" w:cs="Times New Roman"/>
        </w:rPr>
        <w:t xml:space="preserve">, </w:t>
      </w:r>
      <w:r w:rsidR="00DE1023">
        <w:rPr>
          <w:rFonts w:eastAsia="Times New Roman" w:cs="Times New Roman"/>
        </w:rPr>
        <w:t>k</w:t>
      </w:r>
      <w:r w:rsidR="00DE1023" w:rsidRPr="00DE1023">
        <w:rPr>
          <w:rFonts w:eastAsia="Times New Roman" w:cs="Times New Roman"/>
        </w:rPr>
        <w:t xml:space="preserve">nowledge of UNDP and GEF evaluation procedures is an advantage </w:t>
      </w:r>
      <w:r w:rsidR="00A2404C">
        <w:rPr>
          <w:rFonts w:eastAsia="Times New Roman" w:cs="Times New Roman"/>
        </w:rPr>
        <w:t>(max</w:t>
      </w:r>
      <w:r w:rsidR="00DE1023" w:rsidRPr="00DE1023">
        <w:rPr>
          <w:rFonts w:eastAsia="Times New Roman" w:cs="Times New Roman"/>
        </w:rPr>
        <w:t xml:space="preserve"> 10 points);</w:t>
      </w:r>
    </w:p>
    <w:p w:rsidR="00785570" w:rsidRPr="00DE1023" w:rsidRDefault="00DE1023" w:rsidP="008D21B2">
      <w:pPr>
        <w:numPr>
          <w:ilvl w:val="0"/>
          <w:numId w:val="33"/>
        </w:numPr>
        <w:spacing w:after="120"/>
        <w:ind w:left="714" w:hanging="357"/>
        <w:jc w:val="both"/>
        <w:rPr>
          <w:rFonts w:eastAsia="Times New Roman" w:cs="Times New Roman"/>
          <w:lang w:bidi="ar-SA"/>
        </w:rPr>
      </w:pPr>
      <w:r>
        <w:rPr>
          <w:rFonts w:eastAsia="Times New Roman" w:cs="Times New Roman"/>
        </w:rPr>
        <w:t>Work e</w:t>
      </w:r>
      <w:r w:rsidR="007F1AFB" w:rsidRPr="00DE1023">
        <w:rPr>
          <w:rFonts w:ascii="Calibri" w:eastAsia="Times New Roman" w:hAnsi="Calibri" w:cs="Times New Roman"/>
        </w:rPr>
        <w:t xml:space="preserve">xperience in Europe and </w:t>
      </w:r>
      <w:r>
        <w:rPr>
          <w:rFonts w:ascii="Calibri" w:eastAsia="Times New Roman" w:hAnsi="Calibri" w:cs="Times New Roman"/>
        </w:rPr>
        <w:t xml:space="preserve">the </w:t>
      </w:r>
      <w:r w:rsidR="007F1AFB" w:rsidRPr="00DE1023">
        <w:rPr>
          <w:rFonts w:ascii="Calibri" w:eastAsia="Times New Roman" w:hAnsi="Calibri" w:cs="Times New Roman"/>
        </w:rPr>
        <w:t>CIS region on energy efficiency related issues</w:t>
      </w:r>
      <w:r w:rsidR="00785570" w:rsidRPr="00DE1023">
        <w:rPr>
          <w:rFonts w:ascii="Calibri" w:eastAsia="Times New Roman" w:hAnsi="Calibri" w:cs="Times New Roman"/>
        </w:rPr>
        <w:t xml:space="preserve"> </w:t>
      </w:r>
      <w:r w:rsidR="00A2404C">
        <w:rPr>
          <w:rFonts w:eastAsia="Times New Roman" w:cs="Times New Roman"/>
        </w:rPr>
        <w:t>(max</w:t>
      </w:r>
      <w:r w:rsidR="00785570" w:rsidRPr="00DE1023">
        <w:rPr>
          <w:rFonts w:eastAsia="Times New Roman" w:cs="Times New Roman"/>
        </w:rPr>
        <w:t xml:space="preserve"> </w:t>
      </w:r>
      <w:r w:rsidR="00A2404C">
        <w:rPr>
          <w:rFonts w:eastAsia="Times New Roman" w:cs="Times New Roman"/>
        </w:rPr>
        <w:t>6</w:t>
      </w:r>
      <w:r w:rsidR="00785570" w:rsidRPr="00DE1023">
        <w:rPr>
          <w:rFonts w:eastAsia="Times New Roman" w:cs="Times New Roman"/>
        </w:rPr>
        <w:t xml:space="preserve"> points)</w:t>
      </w:r>
      <w:r w:rsidR="00180093" w:rsidRPr="00DE1023">
        <w:rPr>
          <w:rFonts w:eastAsia="Times New Roman" w:cs="Times New Roman"/>
        </w:rPr>
        <w:t>;</w:t>
      </w:r>
    </w:p>
    <w:p w:rsidR="00785570" w:rsidRPr="00D1413B" w:rsidRDefault="00785570" w:rsidP="00180093">
      <w:pPr>
        <w:numPr>
          <w:ilvl w:val="0"/>
          <w:numId w:val="33"/>
        </w:numPr>
        <w:spacing w:after="120"/>
        <w:ind w:left="714" w:hanging="357"/>
        <w:jc w:val="both"/>
        <w:rPr>
          <w:rFonts w:eastAsia="Times New Roman" w:cs="Times New Roman"/>
        </w:rPr>
      </w:pPr>
      <w:r w:rsidRPr="00180093">
        <w:rPr>
          <w:rFonts w:cs="Times New Roman"/>
          <w:shd w:val="clear" w:color="auto" w:fill="FFFFFF"/>
        </w:rPr>
        <w:t>Excellent English</w:t>
      </w:r>
      <w:r w:rsidR="00BF346A" w:rsidRPr="00180093">
        <w:rPr>
          <w:rFonts w:cs="Times New Roman"/>
          <w:shd w:val="clear" w:color="auto" w:fill="FFFFFF"/>
        </w:rPr>
        <w:t>; Russian language will be considered as an advantage</w:t>
      </w:r>
      <w:r w:rsidRPr="00180093">
        <w:rPr>
          <w:rFonts w:cs="Times New Roman"/>
          <w:shd w:val="clear" w:color="auto" w:fill="FFFFFF"/>
        </w:rPr>
        <w:t xml:space="preserve"> </w:t>
      </w:r>
      <w:r w:rsidR="00A2404C">
        <w:rPr>
          <w:rFonts w:eastAsia="Times New Roman" w:cs="Times New Roman"/>
        </w:rPr>
        <w:t>(max</w:t>
      </w:r>
      <w:r w:rsidR="00BF346A" w:rsidRPr="00180093">
        <w:rPr>
          <w:rFonts w:eastAsia="Times New Roman" w:cs="Times New Roman"/>
        </w:rPr>
        <w:t xml:space="preserve"> </w:t>
      </w:r>
      <w:r w:rsidR="00A2404C">
        <w:rPr>
          <w:rFonts w:eastAsia="Times New Roman" w:cs="Times New Roman"/>
        </w:rPr>
        <w:t>4</w:t>
      </w:r>
      <w:r w:rsidRPr="00180093">
        <w:rPr>
          <w:rFonts w:eastAsia="Times New Roman" w:cs="Times New Roman"/>
        </w:rPr>
        <w:t xml:space="preserve"> points)</w:t>
      </w:r>
      <w:r w:rsidR="00DE1023">
        <w:rPr>
          <w:rFonts w:eastAsia="Times New Roman" w:cs="Times New Roman"/>
        </w:rPr>
        <w:t>;</w:t>
      </w:r>
    </w:p>
    <w:p w:rsidR="00D1413B" w:rsidRPr="00180093" w:rsidRDefault="00D1413B" w:rsidP="00180093">
      <w:pPr>
        <w:numPr>
          <w:ilvl w:val="0"/>
          <w:numId w:val="33"/>
        </w:numPr>
        <w:spacing w:after="120"/>
        <w:ind w:left="714" w:hanging="357"/>
        <w:jc w:val="both"/>
        <w:rPr>
          <w:rFonts w:eastAsia="Times New Roman" w:cs="Times New Roman"/>
        </w:rPr>
      </w:pPr>
      <w:r>
        <w:rPr>
          <w:rFonts w:cs="Times New Roman"/>
          <w:shd w:val="clear" w:color="auto" w:fill="FFFFFF"/>
        </w:rPr>
        <w:t>Interview (max 30 points).</w:t>
      </w:r>
    </w:p>
    <w:p w:rsidR="00785570" w:rsidRPr="00180093" w:rsidRDefault="00785570" w:rsidP="00180093">
      <w:pPr>
        <w:spacing w:before="100" w:beforeAutospacing="1" w:after="100" w:afterAutospacing="1"/>
        <w:jc w:val="both"/>
        <w:rPr>
          <w:rFonts w:eastAsia="Times New Roman" w:cs="Times New Roman"/>
        </w:rPr>
      </w:pPr>
      <w:r w:rsidRPr="00180093">
        <w:rPr>
          <w:rFonts w:eastAsia="Times New Roman" w:cs="Times New Roman"/>
        </w:rPr>
        <w:t xml:space="preserve">Financial criteria - 30% of total evaluation – max 30 points. </w:t>
      </w:r>
    </w:p>
    <w:p w:rsidR="00785570" w:rsidRPr="00180093" w:rsidRDefault="00785570" w:rsidP="00180093">
      <w:pPr>
        <w:spacing w:before="100" w:beforeAutospacing="1" w:after="100" w:afterAutospacing="1"/>
        <w:jc w:val="both"/>
        <w:rPr>
          <w:rFonts w:eastAsia="Times New Roman" w:cs="Times New Roman"/>
        </w:rPr>
      </w:pPr>
      <w:r w:rsidRPr="00180093">
        <w:rPr>
          <w:rFonts w:eastAsia="Times New Roman" w:cs="Times New Roman"/>
        </w:rPr>
        <w:t>Only candidates passing the 70% threshold for the technical proposal will be considered for the financial evaluation.</w:t>
      </w:r>
    </w:p>
    <w:p w:rsidR="00785570" w:rsidRPr="00180093" w:rsidRDefault="00785570" w:rsidP="00180093">
      <w:pPr>
        <w:spacing w:before="100" w:beforeAutospacing="1" w:after="100" w:afterAutospacing="1"/>
        <w:jc w:val="both"/>
        <w:rPr>
          <w:rFonts w:eastAsia="Times New Roman" w:cs="Times New Roman"/>
        </w:rPr>
      </w:pPr>
      <w:r w:rsidRPr="00180093">
        <w:rPr>
          <w:rFonts w:eastAsia="Times New Roman" w:cs="Times New Roman"/>
        </w:rPr>
        <w:t>The candidate with the highest score from technical criteria + financial criteria will be selected with the maximum score possible being 100 points.</w:t>
      </w:r>
    </w:p>
    <w:p w:rsidR="00D6638C" w:rsidRPr="00180093" w:rsidRDefault="00D6638C" w:rsidP="00180093">
      <w:pPr>
        <w:pStyle w:val="Heading51"/>
        <w:jc w:val="both"/>
        <w:rPr>
          <w:b w:val="0"/>
          <w:caps w:val="0"/>
          <w:sz w:val="24"/>
          <w:szCs w:val="24"/>
        </w:rPr>
      </w:pPr>
      <w:bookmarkStart w:id="39" w:name="_Toc299122837"/>
      <w:bookmarkStart w:id="40" w:name="_Toc299122859"/>
      <w:bookmarkStart w:id="41" w:name="_Toc299126627"/>
      <w:bookmarkStart w:id="42" w:name="_Toc299133052"/>
      <w:bookmarkStart w:id="43" w:name="_Toc321341561"/>
      <w:bookmarkEnd w:id="33"/>
      <w:bookmarkEnd w:id="34"/>
      <w:bookmarkEnd w:id="35"/>
      <w:bookmarkEnd w:id="36"/>
      <w:bookmarkEnd w:id="37"/>
      <w:bookmarkEnd w:id="38"/>
      <w:r w:rsidRPr="00180093">
        <w:rPr>
          <w:b w:val="0"/>
          <w:caps w:val="0"/>
          <w:sz w:val="24"/>
          <w:szCs w:val="24"/>
        </w:rPr>
        <w:t>Application process</w:t>
      </w:r>
      <w:bookmarkEnd w:id="39"/>
      <w:bookmarkEnd w:id="40"/>
      <w:bookmarkEnd w:id="41"/>
      <w:bookmarkEnd w:id="42"/>
      <w:bookmarkEnd w:id="43"/>
    </w:p>
    <w:p w:rsidR="0063419D" w:rsidRPr="00180093" w:rsidRDefault="0063419D" w:rsidP="00180093">
      <w:pPr>
        <w:widowControl w:val="0"/>
        <w:spacing w:before="120" w:after="0"/>
        <w:ind w:left="23"/>
        <w:jc w:val="both"/>
        <w:rPr>
          <w:rFonts w:cs="Times New Roman"/>
          <w:bCs/>
          <w:snapToGrid w:val="0"/>
        </w:rPr>
      </w:pPr>
      <w:r w:rsidRPr="00180093">
        <w:rPr>
          <w:rFonts w:cs="Times New Roman"/>
          <w:bCs/>
          <w:snapToGrid w:val="0"/>
        </w:rPr>
        <w:t>Recommended presentation of offer:</w:t>
      </w:r>
    </w:p>
    <w:p w:rsidR="0063419D" w:rsidRPr="00180093" w:rsidRDefault="0063419D" w:rsidP="00180093">
      <w:pPr>
        <w:autoSpaceDE w:val="0"/>
        <w:autoSpaceDN w:val="0"/>
        <w:adjustRightInd w:val="0"/>
        <w:spacing w:after="0"/>
        <w:ind w:left="630"/>
        <w:jc w:val="both"/>
        <w:rPr>
          <w:rFonts w:cs="Times New Roman"/>
          <w:sz w:val="14"/>
        </w:rPr>
      </w:pPr>
    </w:p>
    <w:p w:rsidR="009431B7" w:rsidRPr="0063419D" w:rsidRDefault="009431B7" w:rsidP="009431B7">
      <w:pPr>
        <w:numPr>
          <w:ilvl w:val="0"/>
          <w:numId w:val="36"/>
        </w:numPr>
        <w:autoSpaceDE w:val="0"/>
        <w:autoSpaceDN w:val="0"/>
        <w:adjustRightInd w:val="0"/>
        <w:spacing w:after="0" w:line="240" w:lineRule="auto"/>
        <w:ind w:left="630"/>
        <w:jc w:val="both"/>
        <w:rPr>
          <w:rFonts w:cs="Times New Roman"/>
          <w:sz w:val="20"/>
          <w:szCs w:val="20"/>
        </w:rPr>
      </w:pPr>
      <w:r w:rsidRPr="0063419D">
        <w:rPr>
          <w:rFonts w:cs="Times New Roman"/>
          <w:sz w:val="20"/>
          <w:szCs w:val="20"/>
        </w:rPr>
        <w:t>Completed letter of confirmation of interest and availability. Please paste the letter into the "Resume and Motivation" section of the electronic application;</w:t>
      </w:r>
    </w:p>
    <w:p w:rsidR="009431B7" w:rsidRPr="0063419D" w:rsidRDefault="009431B7" w:rsidP="009431B7">
      <w:pPr>
        <w:autoSpaceDE w:val="0"/>
        <w:autoSpaceDN w:val="0"/>
        <w:adjustRightInd w:val="0"/>
        <w:spacing w:after="0" w:line="240" w:lineRule="auto"/>
        <w:ind w:left="630"/>
        <w:jc w:val="both"/>
        <w:rPr>
          <w:rFonts w:cs="Times New Roman"/>
          <w:sz w:val="20"/>
          <w:szCs w:val="20"/>
        </w:rPr>
      </w:pPr>
    </w:p>
    <w:p w:rsidR="009431B7" w:rsidRPr="0063419D" w:rsidRDefault="009431B7" w:rsidP="009431B7">
      <w:pPr>
        <w:numPr>
          <w:ilvl w:val="0"/>
          <w:numId w:val="36"/>
        </w:numPr>
        <w:autoSpaceDE w:val="0"/>
        <w:autoSpaceDN w:val="0"/>
        <w:adjustRightInd w:val="0"/>
        <w:spacing w:after="0" w:line="240" w:lineRule="auto"/>
        <w:ind w:left="630"/>
        <w:jc w:val="both"/>
        <w:rPr>
          <w:rFonts w:cs="Times New Roman"/>
          <w:sz w:val="20"/>
          <w:szCs w:val="20"/>
        </w:rPr>
      </w:pPr>
      <w:r w:rsidRPr="0063419D">
        <w:rPr>
          <w:rFonts w:cs="Times New Roman"/>
          <w:sz w:val="20"/>
          <w:szCs w:val="20"/>
        </w:rPr>
        <w:t>CV or a UNDP Personal History form (P11)</w:t>
      </w:r>
      <w:r w:rsidRPr="0063419D">
        <w:rPr>
          <w:rFonts w:cs="Times New Roman"/>
          <w:b/>
          <w:sz w:val="20"/>
          <w:szCs w:val="20"/>
        </w:rPr>
        <w:t xml:space="preserve"> </w:t>
      </w:r>
      <w:r w:rsidRPr="0063419D">
        <w:rPr>
          <w:rFonts w:cs="Times New Roman"/>
          <w:sz w:val="20"/>
          <w:szCs w:val="20"/>
        </w:rPr>
        <w:t>available at</w:t>
      </w:r>
      <w:r w:rsidRPr="0063419D">
        <w:rPr>
          <w:rFonts w:cs="Times New Roman"/>
          <w:b/>
          <w:sz w:val="20"/>
          <w:szCs w:val="20"/>
        </w:rPr>
        <w:t xml:space="preserve"> </w:t>
      </w:r>
      <w:r w:rsidRPr="0063419D">
        <w:rPr>
          <w:rFonts w:cs="Arial"/>
          <w:color w:val="666666"/>
          <w:sz w:val="20"/>
          <w:szCs w:val="20"/>
        </w:rPr>
        <w:t>http://europeandcis.undp.org/files/hrforms/P11_modified_for_SCs_and_ICs.doc</w:t>
      </w:r>
      <w:r w:rsidRPr="0063419D">
        <w:rPr>
          <w:rFonts w:cs="Times New Roman"/>
          <w:sz w:val="20"/>
          <w:szCs w:val="20"/>
        </w:rPr>
        <w:t>, indicating all past experience, as well as the contact details (email and telephone number) of the candidate and three professional references;</w:t>
      </w:r>
    </w:p>
    <w:p w:rsidR="009431B7" w:rsidRPr="0063419D" w:rsidRDefault="009431B7" w:rsidP="009431B7">
      <w:pPr>
        <w:autoSpaceDE w:val="0"/>
        <w:autoSpaceDN w:val="0"/>
        <w:adjustRightInd w:val="0"/>
        <w:spacing w:after="0" w:line="240" w:lineRule="auto"/>
        <w:jc w:val="both"/>
        <w:rPr>
          <w:rFonts w:cs="Times New Roman"/>
          <w:sz w:val="20"/>
          <w:szCs w:val="20"/>
        </w:rPr>
      </w:pPr>
    </w:p>
    <w:p w:rsidR="009431B7" w:rsidRPr="0063419D" w:rsidRDefault="009431B7" w:rsidP="009431B7">
      <w:pPr>
        <w:numPr>
          <w:ilvl w:val="0"/>
          <w:numId w:val="36"/>
        </w:numPr>
        <w:autoSpaceDE w:val="0"/>
        <w:autoSpaceDN w:val="0"/>
        <w:adjustRightInd w:val="0"/>
        <w:spacing w:after="0" w:line="240" w:lineRule="auto"/>
        <w:jc w:val="both"/>
        <w:rPr>
          <w:rFonts w:cs="Times New Roman"/>
          <w:sz w:val="20"/>
          <w:szCs w:val="20"/>
        </w:rPr>
      </w:pPr>
      <w:r w:rsidRPr="0063419D">
        <w:rPr>
          <w:rFonts w:cs="Times New Roman"/>
          <w:sz w:val="20"/>
          <w:szCs w:val="20"/>
        </w:rPr>
        <w:t xml:space="preserve">Financial proposal that indicates the all-inclusive fixed total contract price, supported by </w:t>
      </w:r>
      <w:r>
        <w:rPr>
          <w:rFonts w:cs="Times New Roman"/>
          <w:sz w:val="20"/>
          <w:szCs w:val="20"/>
        </w:rPr>
        <w:t>the</w:t>
      </w:r>
      <w:r w:rsidRPr="0063419D">
        <w:rPr>
          <w:rFonts w:cs="Times New Roman"/>
          <w:sz w:val="20"/>
          <w:szCs w:val="20"/>
        </w:rPr>
        <w:t xml:space="preserve"> breakdown of costs.  </w:t>
      </w:r>
      <w:r w:rsidRPr="0063419D">
        <w:rPr>
          <w:rFonts w:cs="Times New Roman"/>
          <w:color w:val="333333"/>
          <w:sz w:val="20"/>
          <w:szCs w:val="20"/>
        </w:rPr>
        <w:t xml:space="preserve">The </w:t>
      </w:r>
      <w:r w:rsidRPr="0063419D">
        <w:rPr>
          <w:rFonts w:cs="Times New Roman"/>
          <w:sz w:val="20"/>
          <w:szCs w:val="20"/>
        </w:rPr>
        <w:t>breakdown should contain: professional fee for home-based work (number of working days), professional fee for work on mission (number of working days), travel costs (international</w:t>
      </w:r>
      <w:r>
        <w:rPr>
          <w:rFonts w:cs="Times New Roman"/>
          <w:sz w:val="20"/>
          <w:szCs w:val="20"/>
        </w:rPr>
        <w:t>/</w:t>
      </w:r>
      <w:r w:rsidRPr="0063419D">
        <w:rPr>
          <w:rFonts w:cs="Times New Roman"/>
          <w:sz w:val="20"/>
          <w:szCs w:val="20"/>
        </w:rPr>
        <w:t>local travel and per diems). Per diems cannot exceed maximum UN daily allowance rates</w:t>
      </w:r>
      <w:r>
        <w:rPr>
          <w:rFonts w:cs="Times New Roman"/>
          <w:sz w:val="20"/>
          <w:szCs w:val="20"/>
        </w:rPr>
        <w:t xml:space="preserve"> (</w:t>
      </w:r>
      <w:r w:rsidRPr="005E23BA">
        <w:rPr>
          <w:rFonts w:cs="Times New Roman"/>
          <w:sz w:val="20"/>
          <w:szCs w:val="20"/>
        </w:rPr>
        <w:t>http://icsc.un.org</w:t>
      </w:r>
      <w:r>
        <w:rPr>
          <w:rFonts w:cs="Times New Roman"/>
          <w:sz w:val="20"/>
          <w:szCs w:val="20"/>
        </w:rPr>
        <w:t>)</w:t>
      </w:r>
      <w:r w:rsidRPr="0063419D">
        <w:rPr>
          <w:rFonts w:cs="Times New Roman"/>
          <w:sz w:val="20"/>
          <w:szCs w:val="20"/>
        </w:rPr>
        <w:t xml:space="preserve"> and consultants are encouraged to bid lower amount to make their offers more competitive. </w:t>
      </w:r>
    </w:p>
    <w:p w:rsidR="009431B7" w:rsidRPr="0063419D" w:rsidRDefault="009431B7" w:rsidP="009431B7">
      <w:pPr>
        <w:autoSpaceDE w:val="0"/>
        <w:autoSpaceDN w:val="0"/>
        <w:adjustRightInd w:val="0"/>
        <w:spacing w:after="0" w:line="240" w:lineRule="auto"/>
        <w:jc w:val="both"/>
        <w:rPr>
          <w:rFonts w:cs="Times New Roman"/>
          <w:b/>
          <w:sz w:val="20"/>
          <w:szCs w:val="20"/>
        </w:rPr>
      </w:pPr>
    </w:p>
    <w:p w:rsidR="009431B7" w:rsidRPr="0063419D" w:rsidRDefault="009431B7" w:rsidP="009431B7">
      <w:pPr>
        <w:autoSpaceDE w:val="0"/>
        <w:autoSpaceDN w:val="0"/>
        <w:adjustRightInd w:val="0"/>
        <w:spacing w:after="0" w:line="240" w:lineRule="auto"/>
        <w:jc w:val="both"/>
        <w:rPr>
          <w:rFonts w:cs="Times New Roman"/>
          <w:sz w:val="20"/>
          <w:szCs w:val="20"/>
        </w:rPr>
      </w:pPr>
      <w:r w:rsidRPr="0063419D">
        <w:rPr>
          <w:rFonts w:cs="Times New Roman"/>
          <w:sz w:val="20"/>
          <w:szCs w:val="20"/>
        </w:rPr>
        <w:t>Please note that the professional fee is all-inclusive and shall take into account various expenses incurred by the consultant/contractor during the contract period (e.g. fee, health insurance, vaccination and any other relevant expenses related to the performance of service, etc.). All envisaged international travel costs must be included in the financial proposal.</w:t>
      </w:r>
    </w:p>
    <w:p w:rsidR="009431B7" w:rsidRPr="0063419D" w:rsidRDefault="009431B7" w:rsidP="009431B7">
      <w:pPr>
        <w:autoSpaceDE w:val="0"/>
        <w:autoSpaceDN w:val="0"/>
        <w:adjustRightInd w:val="0"/>
        <w:spacing w:after="0" w:line="240" w:lineRule="auto"/>
        <w:jc w:val="both"/>
        <w:rPr>
          <w:rFonts w:cs="Times New Roman"/>
          <w:sz w:val="20"/>
          <w:szCs w:val="20"/>
          <w:lang w:bidi="ar-SA"/>
        </w:rPr>
      </w:pPr>
    </w:p>
    <w:p w:rsidR="009431B7" w:rsidRPr="0063419D" w:rsidRDefault="009431B7" w:rsidP="009431B7">
      <w:pPr>
        <w:autoSpaceDE w:val="0"/>
        <w:autoSpaceDN w:val="0"/>
        <w:adjustRightInd w:val="0"/>
        <w:spacing w:after="0" w:line="240" w:lineRule="auto"/>
        <w:jc w:val="both"/>
        <w:rPr>
          <w:rFonts w:cs="Times New Roman"/>
          <w:sz w:val="20"/>
          <w:szCs w:val="20"/>
        </w:rPr>
      </w:pPr>
      <w:r w:rsidRPr="0063419D">
        <w:rPr>
          <w:rFonts w:cs="Times New Roman"/>
          <w:sz w:val="20"/>
          <w:szCs w:val="20"/>
        </w:rPr>
        <w:t>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rsidR="009431B7" w:rsidRPr="0063419D" w:rsidRDefault="009431B7" w:rsidP="009431B7">
      <w:pPr>
        <w:autoSpaceDE w:val="0"/>
        <w:autoSpaceDN w:val="0"/>
        <w:adjustRightInd w:val="0"/>
        <w:spacing w:after="0" w:line="240" w:lineRule="auto"/>
        <w:jc w:val="both"/>
        <w:rPr>
          <w:rFonts w:cs="Times New Roman"/>
          <w:sz w:val="20"/>
          <w:szCs w:val="20"/>
        </w:rPr>
      </w:pPr>
    </w:p>
    <w:p w:rsidR="009431B7" w:rsidRPr="0063419D" w:rsidRDefault="009431B7" w:rsidP="009431B7">
      <w:pPr>
        <w:spacing w:after="0" w:line="240" w:lineRule="auto"/>
        <w:jc w:val="both"/>
        <w:rPr>
          <w:rFonts w:eastAsia="Times New Roman" w:cs="Times New Roman"/>
          <w:sz w:val="20"/>
          <w:szCs w:val="20"/>
        </w:rPr>
      </w:pPr>
      <w:r w:rsidRPr="0063419D">
        <w:rPr>
          <w:rFonts w:eastAsia="Times New Roman" w:cs="Times New Roman"/>
          <w:sz w:val="20"/>
          <w:szCs w:val="20"/>
        </w:rPr>
        <w:t>Incomplete applications will not be considered. Please make sure you have provided all requested materials.</w:t>
      </w:r>
    </w:p>
    <w:p w:rsidR="009431B7" w:rsidRPr="0063419D" w:rsidRDefault="009431B7" w:rsidP="009431B7">
      <w:pPr>
        <w:spacing w:after="0" w:line="240" w:lineRule="auto"/>
        <w:jc w:val="both"/>
        <w:rPr>
          <w:rFonts w:eastAsia="Times New Roman" w:cs="Times New Roman"/>
          <w:sz w:val="20"/>
          <w:szCs w:val="20"/>
        </w:rPr>
      </w:pPr>
    </w:p>
    <w:p w:rsidR="009431B7" w:rsidRPr="0063419D" w:rsidRDefault="009431B7" w:rsidP="009431B7">
      <w:pPr>
        <w:spacing w:after="0" w:line="240" w:lineRule="auto"/>
        <w:jc w:val="both"/>
        <w:rPr>
          <w:rFonts w:eastAsia="Times New Roman" w:cs="Times New Roman"/>
          <w:sz w:val="20"/>
          <w:szCs w:val="20"/>
        </w:rPr>
      </w:pPr>
      <w:r w:rsidRPr="0063419D">
        <w:rPr>
          <w:rFonts w:eastAsia="Times New Roman" w:cs="Times New Roman"/>
          <w:sz w:val="20"/>
          <w:szCs w:val="20"/>
        </w:rPr>
        <w:t>Payments will be made only upon confirmation of UNDP on delivering on the contract obligations in a satisfactory manner.</w:t>
      </w:r>
    </w:p>
    <w:p w:rsidR="009431B7" w:rsidRPr="0063419D" w:rsidRDefault="009431B7" w:rsidP="009431B7">
      <w:pPr>
        <w:spacing w:after="0" w:line="240" w:lineRule="auto"/>
        <w:jc w:val="both"/>
        <w:rPr>
          <w:rFonts w:eastAsia="Times New Roman" w:cs="Times New Roman"/>
          <w:sz w:val="20"/>
          <w:szCs w:val="20"/>
        </w:rPr>
      </w:pPr>
    </w:p>
    <w:p w:rsidR="009431B7" w:rsidRPr="0063419D" w:rsidRDefault="009431B7" w:rsidP="009431B7">
      <w:pPr>
        <w:spacing w:after="0" w:line="240" w:lineRule="auto"/>
        <w:jc w:val="both"/>
        <w:rPr>
          <w:rFonts w:eastAsia="Times New Roman" w:cs="Times New Roman"/>
          <w:sz w:val="20"/>
          <w:szCs w:val="20"/>
        </w:rPr>
      </w:pPr>
      <w:r w:rsidRPr="0063419D">
        <w:rPr>
          <w:rFonts w:eastAsia="Times New Roman" w:cs="Times New Roman"/>
          <w:sz w:val="20"/>
          <w:szCs w:val="20"/>
        </w:rPr>
        <w:t>Individual consultants are responsible for ensuring they have vaccinations/inoculations when travelling to certain countries, as designated by the UN Medical Director. Consultants are also required to comply with the UN security directives set forth under dss.un.org</w:t>
      </w:r>
    </w:p>
    <w:p w:rsidR="009431B7" w:rsidRPr="0063419D" w:rsidRDefault="009431B7" w:rsidP="009431B7">
      <w:pPr>
        <w:spacing w:after="0" w:line="240" w:lineRule="auto"/>
        <w:jc w:val="both"/>
        <w:rPr>
          <w:rFonts w:eastAsia="Times New Roman" w:cs="Times New Roman"/>
          <w:sz w:val="20"/>
          <w:szCs w:val="20"/>
        </w:rPr>
      </w:pPr>
    </w:p>
    <w:p w:rsidR="009431B7" w:rsidRPr="0063419D" w:rsidRDefault="009431B7" w:rsidP="009431B7">
      <w:pPr>
        <w:spacing w:after="0" w:line="240" w:lineRule="auto"/>
        <w:jc w:val="both"/>
        <w:rPr>
          <w:rFonts w:eastAsia="Times New Roman" w:cs="Times New Roman"/>
          <w:sz w:val="20"/>
          <w:szCs w:val="20"/>
        </w:rPr>
      </w:pPr>
      <w:r w:rsidRPr="0063419D">
        <w:rPr>
          <w:rFonts w:eastAsia="Times New Roman" w:cs="Times New Roman"/>
          <w:sz w:val="20"/>
          <w:szCs w:val="20"/>
        </w:rPr>
        <w:t>General terms and conditions as well as other related documents can be found under: http://on.undp.org/t7fJs</w:t>
      </w:r>
    </w:p>
    <w:p w:rsidR="009431B7" w:rsidRPr="0063419D" w:rsidRDefault="009431B7" w:rsidP="009431B7">
      <w:pPr>
        <w:spacing w:after="0" w:line="240" w:lineRule="auto"/>
        <w:jc w:val="both"/>
        <w:rPr>
          <w:rFonts w:eastAsia="Times New Roman" w:cs="Times New Roman"/>
          <w:sz w:val="20"/>
          <w:szCs w:val="20"/>
        </w:rPr>
      </w:pPr>
    </w:p>
    <w:p w:rsidR="009431B7" w:rsidRPr="0063419D" w:rsidRDefault="009431B7" w:rsidP="009431B7">
      <w:pPr>
        <w:spacing w:after="0" w:line="240" w:lineRule="auto"/>
        <w:jc w:val="both"/>
        <w:rPr>
          <w:rFonts w:eastAsia="Times New Roman" w:cs="Times New Roman"/>
          <w:sz w:val="20"/>
          <w:szCs w:val="20"/>
        </w:rPr>
      </w:pPr>
      <w:r w:rsidRPr="0063419D">
        <w:rPr>
          <w:rFonts w:eastAsia="Times New Roman" w:cs="Times New Roman"/>
          <w:sz w:val="20"/>
          <w:szCs w:val="20"/>
        </w:rPr>
        <w:t>Qualified women and members of minorities are encouraged to apply.</w:t>
      </w:r>
    </w:p>
    <w:p w:rsidR="009431B7" w:rsidRPr="0063419D" w:rsidRDefault="009431B7" w:rsidP="009431B7">
      <w:pPr>
        <w:spacing w:after="0" w:line="240" w:lineRule="auto"/>
        <w:jc w:val="both"/>
        <w:rPr>
          <w:rFonts w:eastAsia="Times New Roman" w:cs="Times New Roman"/>
          <w:sz w:val="20"/>
          <w:szCs w:val="20"/>
        </w:rPr>
      </w:pPr>
    </w:p>
    <w:p w:rsidR="009431B7" w:rsidRDefault="009431B7" w:rsidP="009431B7">
      <w:pPr>
        <w:spacing w:after="0" w:line="240" w:lineRule="auto"/>
        <w:jc w:val="both"/>
        <w:rPr>
          <w:rFonts w:eastAsia="Times New Roman" w:cs="Times New Roman"/>
          <w:sz w:val="20"/>
          <w:szCs w:val="20"/>
        </w:rPr>
      </w:pPr>
      <w:r w:rsidRPr="0063419D">
        <w:rPr>
          <w:rFonts w:eastAsia="Times New Roman" w:cs="Times New Roman"/>
          <w:sz w:val="20"/>
          <w:szCs w:val="20"/>
        </w:rPr>
        <w:t>Due to large number of applications we receive, we are able to inform only the successful candidates about the outcome or status of the selection process.</w:t>
      </w:r>
    </w:p>
    <w:sectPr w:rsidR="009431B7" w:rsidSect="002D1F61">
      <w:pgSz w:w="11920" w:h="16840"/>
      <w:pgMar w:top="1418" w:right="960" w:bottom="1134" w:left="12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D76" w:rsidRDefault="00123D76" w:rsidP="00D6638C">
      <w:pPr>
        <w:spacing w:after="0" w:line="240" w:lineRule="auto"/>
      </w:pPr>
      <w:r>
        <w:separator/>
      </w:r>
    </w:p>
  </w:endnote>
  <w:endnote w:type="continuationSeparator" w:id="0">
    <w:p w:rsidR="00123D76" w:rsidRDefault="00123D76"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arnockPro-Ligh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D76" w:rsidRDefault="00123D76" w:rsidP="00D6638C">
      <w:pPr>
        <w:spacing w:after="0" w:line="240" w:lineRule="auto"/>
      </w:pPr>
      <w:r>
        <w:separator/>
      </w:r>
    </w:p>
  </w:footnote>
  <w:footnote w:type="continuationSeparator" w:id="0">
    <w:p w:rsidR="00123D76" w:rsidRDefault="00123D76" w:rsidP="00D66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CCF"/>
    <w:multiLevelType w:val="hybridMultilevel"/>
    <w:tmpl w:val="0644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456F0"/>
    <w:multiLevelType w:val="multilevel"/>
    <w:tmpl w:val="341A2D4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21EF5"/>
    <w:multiLevelType w:val="hybridMultilevel"/>
    <w:tmpl w:val="8F4E0890"/>
    <w:lvl w:ilvl="0" w:tplc="04190015">
      <w:start w:val="1"/>
      <w:numFmt w:val="upperLetter"/>
      <w:lvlText w:val="%1."/>
      <w:lvlJc w:val="left"/>
      <w:pPr>
        <w:ind w:left="1353"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3"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1D7DAD"/>
    <w:multiLevelType w:val="multilevel"/>
    <w:tmpl w:val="341A2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D844F6F"/>
    <w:multiLevelType w:val="hybridMultilevel"/>
    <w:tmpl w:val="F5FAFEC4"/>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6"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8" w15:restartNumberingAfterBreak="0">
    <w:nsid w:val="37CE0B5F"/>
    <w:multiLevelType w:val="multilevel"/>
    <w:tmpl w:val="341A2D4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39B80D84"/>
    <w:multiLevelType w:val="hybridMultilevel"/>
    <w:tmpl w:val="6018E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8B015B"/>
    <w:multiLevelType w:val="hybridMultilevel"/>
    <w:tmpl w:val="1C761B42"/>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F247C94"/>
    <w:multiLevelType w:val="hybridMultilevel"/>
    <w:tmpl w:val="6D36481C"/>
    <w:lvl w:ilvl="0" w:tplc="0240D344">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133978"/>
    <w:multiLevelType w:val="hybridMultilevel"/>
    <w:tmpl w:val="D7929370"/>
    <w:lvl w:ilvl="0" w:tplc="0240D344">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0A541D"/>
    <w:multiLevelType w:val="hybridMultilevel"/>
    <w:tmpl w:val="4A227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1"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3" w15:restartNumberingAfterBreak="0">
    <w:nsid w:val="564D1304"/>
    <w:multiLevelType w:val="hybridMultilevel"/>
    <w:tmpl w:val="E22C39A2"/>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6" w15:restartNumberingAfterBreak="0">
    <w:nsid w:val="60555A5E"/>
    <w:multiLevelType w:val="hybridMultilevel"/>
    <w:tmpl w:val="290C18DE"/>
    <w:lvl w:ilvl="0" w:tplc="0240D344">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8"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452E07"/>
    <w:multiLevelType w:val="hybridMultilevel"/>
    <w:tmpl w:val="CE9026F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244A91"/>
    <w:multiLevelType w:val="hybridMultilevel"/>
    <w:tmpl w:val="22C8BD62"/>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34C94"/>
    <w:multiLevelType w:val="hybridMultilevel"/>
    <w:tmpl w:val="981857BC"/>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C438A"/>
    <w:multiLevelType w:val="hybridMultilevel"/>
    <w:tmpl w:val="762612C0"/>
    <w:lvl w:ilvl="0" w:tplc="8764A1C0">
      <w:start w:val="1"/>
      <w:numFmt w:val="lowerLetter"/>
      <w:lvlText w:val="%1)"/>
      <w:lvlJc w:val="left"/>
      <w:pPr>
        <w:ind w:left="720" w:hanging="360"/>
      </w:pPr>
      <w:rPr>
        <w:color w:val="auto"/>
      </w:rPr>
    </w:lvl>
    <w:lvl w:ilvl="1" w:tplc="34090019">
      <w:start w:val="1"/>
      <w:numFmt w:val="decimal"/>
      <w:lvlText w:val="%2."/>
      <w:lvlJc w:val="left"/>
      <w:pPr>
        <w:tabs>
          <w:tab w:val="num" w:pos="1440"/>
        </w:tabs>
        <w:ind w:left="1440" w:hanging="360"/>
      </w:pPr>
    </w:lvl>
    <w:lvl w:ilvl="2" w:tplc="3409001B">
      <w:start w:val="1"/>
      <w:numFmt w:val="lowerRoman"/>
      <w:lvlText w:val="%3."/>
      <w:lvlJc w:val="right"/>
      <w:pPr>
        <w:ind w:left="2160" w:hanging="180"/>
      </w:pPr>
    </w:lvl>
    <w:lvl w:ilvl="3" w:tplc="3409000F">
      <w:start w:val="1"/>
      <w:numFmt w:val="decimal"/>
      <w:lvlText w:val="%4."/>
      <w:lvlJc w:val="left"/>
      <w:pPr>
        <w:tabs>
          <w:tab w:val="num" w:pos="2880"/>
        </w:tabs>
        <w:ind w:left="2880" w:hanging="360"/>
      </w:pPr>
    </w:lvl>
    <w:lvl w:ilvl="4" w:tplc="34090019">
      <w:start w:val="1"/>
      <w:numFmt w:val="decimal"/>
      <w:lvlText w:val="%5."/>
      <w:lvlJc w:val="left"/>
      <w:pPr>
        <w:tabs>
          <w:tab w:val="num" w:pos="3600"/>
        </w:tabs>
        <w:ind w:left="3600" w:hanging="360"/>
      </w:pPr>
    </w:lvl>
    <w:lvl w:ilvl="5" w:tplc="3409001B">
      <w:start w:val="1"/>
      <w:numFmt w:val="decimal"/>
      <w:lvlText w:val="%6."/>
      <w:lvlJc w:val="left"/>
      <w:pPr>
        <w:tabs>
          <w:tab w:val="num" w:pos="4320"/>
        </w:tabs>
        <w:ind w:left="4320" w:hanging="360"/>
      </w:pPr>
    </w:lvl>
    <w:lvl w:ilvl="6" w:tplc="3409000F">
      <w:start w:val="1"/>
      <w:numFmt w:val="decimal"/>
      <w:lvlText w:val="%7."/>
      <w:lvlJc w:val="left"/>
      <w:pPr>
        <w:tabs>
          <w:tab w:val="num" w:pos="5040"/>
        </w:tabs>
        <w:ind w:left="5040" w:hanging="360"/>
      </w:pPr>
    </w:lvl>
    <w:lvl w:ilvl="7" w:tplc="34090019">
      <w:start w:val="1"/>
      <w:numFmt w:val="decimal"/>
      <w:lvlText w:val="%8."/>
      <w:lvlJc w:val="left"/>
      <w:pPr>
        <w:tabs>
          <w:tab w:val="num" w:pos="5760"/>
        </w:tabs>
        <w:ind w:left="5760" w:hanging="360"/>
      </w:pPr>
    </w:lvl>
    <w:lvl w:ilvl="8" w:tplc="3409001B">
      <w:start w:val="1"/>
      <w:numFmt w:val="decimal"/>
      <w:lvlText w:val="%9."/>
      <w:lvlJc w:val="left"/>
      <w:pPr>
        <w:tabs>
          <w:tab w:val="num" w:pos="6480"/>
        </w:tabs>
        <w:ind w:left="6480" w:hanging="360"/>
      </w:pPr>
    </w:lvl>
  </w:abstractNum>
  <w:num w:numId="1">
    <w:abstractNumId w:val="9"/>
  </w:num>
  <w:num w:numId="2">
    <w:abstractNumId w:val="45"/>
  </w:num>
  <w:num w:numId="3">
    <w:abstractNumId w:val="35"/>
  </w:num>
  <w:num w:numId="4">
    <w:abstractNumId w:val="25"/>
  </w:num>
  <w:num w:numId="5">
    <w:abstractNumId w:val="3"/>
  </w:num>
  <w:num w:numId="6">
    <w:abstractNumId w:val="31"/>
  </w:num>
  <w:num w:numId="7">
    <w:abstractNumId w:val="2"/>
  </w:num>
  <w:num w:numId="8">
    <w:abstractNumId w:val="38"/>
  </w:num>
  <w:num w:numId="9">
    <w:abstractNumId w:val="15"/>
  </w:num>
  <w:num w:numId="10">
    <w:abstractNumId w:val="37"/>
  </w:num>
  <w:num w:numId="11">
    <w:abstractNumId w:val="12"/>
  </w:num>
  <w:num w:numId="12">
    <w:abstractNumId w:val="32"/>
  </w:num>
  <w:num w:numId="13">
    <w:abstractNumId w:val="30"/>
  </w:num>
  <w:num w:numId="14">
    <w:abstractNumId w:val="4"/>
  </w:num>
  <w:num w:numId="15">
    <w:abstractNumId w:val="29"/>
  </w:num>
  <w:num w:numId="16">
    <w:abstractNumId w:val="17"/>
  </w:num>
  <w:num w:numId="17">
    <w:abstractNumId w:val="6"/>
  </w:num>
  <w:num w:numId="18">
    <w:abstractNumId w:val="16"/>
  </w:num>
  <w:num w:numId="19">
    <w:abstractNumId w:val="44"/>
  </w:num>
  <w:num w:numId="20">
    <w:abstractNumId w:val="22"/>
  </w:num>
  <w:num w:numId="21">
    <w:abstractNumId w:val="13"/>
  </w:num>
  <w:num w:numId="22">
    <w:abstractNumId w:val="7"/>
  </w:num>
  <w:num w:numId="23">
    <w:abstractNumId w:val="8"/>
  </w:num>
  <w:num w:numId="24">
    <w:abstractNumId w:val="40"/>
  </w:num>
  <w:num w:numId="25">
    <w:abstractNumId w:val="1"/>
  </w:num>
  <w:num w:numId="26">
    <w:abstractNumId w:val="46"/>
  </w:num>
  <w:num w:numId="27">
    <w:abstractNumId w:val="10"/>
  </w:num>
  <w:num w:numId="28">
    <w:abstractNumId w:val="42"/>
  </w:num>
  <w:num w:numId="29">
    <w:abstractNumId w:val="28"/>
  </w:num>
  <w:num w:numId="30">
    <w:abstractNumId w:val="23"/>
  </w:num>
  <w:num w:numId="31">
    <w:abstractNumId w:val="34"/>
  </w:num>
  <w:num w:numId="32">
    <w:abstractNumId w:val="0"/>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6"/>
  </w:num>
  <w:num w:numId="39">
    <w:abstractNumId w:val="21"/>
  </w:num>
  <w:num w:numId="40">
    <w:abstractNumId w:val="18"/>
  </w:num>
  <w:num w:numId="41">
    <w:abstractNumId w:val="5"/>
  </w:num>
  <w:num w:numId="42">
    <w:abstractNumId w:val="11"/>
  </w:num>
  <w:num w:numId="43">
    <w:abstractNumId w:val="43"/>
  </w:num>
  <w:num w:numId="44">
    <w:abstractNumId w:val="20"/>
  </w:num>
  <w:num w:numId="45">
    <w:abstractNumId w:val="39"/>
  </w:num>
  <w:num w:numId="46">
    <w:abstractNumId w:val="33"/>
  </w:num>
  <w:num w:numId="47">
    <w:abstractNumId w:val="41"/>
  </w:num>
  <w:num w:numId="48">
    <w:abstractNumId w:val="2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07E8"/>
    <w:rsid w:val="00022F8E"/>
    <w:rsid w:val="00044C7F"/>
    <w:rsid w:val="00057D52"/>
    <w:rsid w:val="00076913"/>
    <w:rsid w:val="000A0567"/>
    <w:rsid w:val="000C1F77"/>
    <w:rsid w:val="000F22C1"/>
    <w:rsid w:val="00102A86"/>
    <w:rsid w:val="0011352A"/>
    <w:rsid w:val="00123D76"/>
    <w:rsid w:val="00130489"/>
    <w:rsid w:val="00154187"/>
    <w:rsid w:val="00173339"/>
    <w:rsid w:val="00180093"/>
    <w:rsid w:val="001D5A77"/>
    <w:rsid w:val="00212A49"/>
    <w:rsid w:val="00224F9C"/>
    <w:rsid w:val="00232687"/>
    <w:rsid w:val="002626DD"/>
    <w:rsid w:val="00265374"/>
    <w:rsid w:val="00282528"/>
    <w:rsid w:val="002B13B2"/>
    <w:rsid w:val="002C1FFE"/>
    <w:rsid w:val="002C64B2"/>
    <w:rsid w:val="002D1F61"/>
    <w:rsid w:val="002D509C"/>
    <w:rsid w:val="002D522E"/>
    <w:rsid w:val="00303541"/>
    <w:rsid w:val="0030521B"/>
    <w:rsid w:val="00310398"/>
    <w:rsid w:val="00310B5F"/>
    <w:rsid w:val="003114E7"/>
    <w:rsid w:val="00323EAB"/>
    <w:rsid w:val="003345FA"/>
    <w:rsid w:val="00334D9E"/>
    <w:rsid w:val="00340426"/>
    <w:rsid w:val="00363178"/>
    <w:rsid w:val="00382FD4"/>
    <w:rsid w:val="003A0CD3"/>
    <w:rsid w:val="003A1C86"/>
    <w:rsid w:val="003A5B8D"/>
    <w:rsid w:val="003E1855"/>
    <w:rsid w:val="003E3EBA"/>
    <w:rsid w:val="004071D4"/>
    <w:rsid w:val="00424BDD"/>
    <w:rsid w:val="00434EA5"/>
    <w:rsid w:val="004367CD"/>
    <w:rsid w:val="004437A8"/>
    <w:rsid w:val="004637BE"/>
    <w:rsid w:val="00487E9A"/>
    <w:rsid w:val="004C53FE"/>
    <w:rsid w:val="004C6121"/>
    <w:rsid w:val="004D21F4"/>
    <w:rsid w:val="004F0239"/>
    <w:rsid w:val="004F6311"/>
    <w:rsid w:val="00523477"/>
    <w:rsid w:val="00527EB2"/>
    <w:rsid w:val="00546CE0"/>
    <w:rsid w:val="00556CF5"/>
    <w:rsid w:val="00570B33"/>
    <w:rsid w:val="005B6102"/>
    <w:rsid w:val="005C49B9"/>
    <w:rsid w:val="0062549E"/>
    <w:rsid w:val="0063419D"/>
    <w:rsid w:val="00640B43"/>
    <w:rsid w:val="006807B2"/>
    <w:rsid w:val="006A5AE2"/>
    <w:rsid w:val="006C1964"/>
    <w:rsid w:val="006D025F"/>
    <w:rsid w:val="006F5D9C"/>
    <w:rsid w:val="007447AE"/>
    <w:rsid w:val="007559A3"/>
    <w:rsid w:val="00785570"/>
    <w:rsid w:val="00787F79"/>
    <w:rsid w:val="007B67BC"/>
    <w:rsid w:val="007D0ED3"/>
    <w:rsid w:val="007E0FCE"/>
    <w:rsid w:val="007F1AFB"/>
    <w:rsid w:val="008022CA"/>
    <w:rsid w:val="00820BF8"/>
    <w:rsid w:val="008371F6"/>
    <w:rsid w:val="008B28BE"/>
    <w:rsid w:val="008B65B3"/>
    <w:rsid w:val="008C589E"/>
    <w:rsid w:val="009431B7"/>
    <w:rsid w:val="0094651F"/>
    <w:rsid w:val="00990944"/>
    <w:rsid w:val="0099444E"/>
    <w:rsid w:val="00994B06"/>
    <w:rsid w:val="00996AA7"/>
    <w:rsid w:val="00A13990"/>
    <w:rsid w:val="00A2404C"/>
    <w:rsid w:val="00A47371"/>
    <w:rsid w:val="00A645C4"/>
    <w:rsid w:val="00A66133"/>
    <w:rsid w:val="00A813A4"/>
    <w:rsid w:val="00A8169E"/>
    <w:rsid w:val="00A95DD9"/>
    <w:rsid w:val="00AF6A7A"/>
    <w:rsid w:val="00B329C5"/>
    <w:rsid w:val="00B338D3"/>
    <w:rsid w:val="00B4552E"/>
    <w:rsid w:val="00B56D52"/>
    <w:rsid w:val="00B73374"/>
    <w:rsid w:val="00B913F1"/>
    <w:rsid w:val="00B92692"/>
    <w:rsid w:val="00BB1AE5"/>
    <w:rsid w:val="00BF346A"/>
    <w:rsid w:val="00C22FC6"/>
    <w:rsid w:val="00C418E1"/>
    <w:rsid w:val="00C4293C"/>
    <w:rsid w:val="00C478D4"/>
    <w:rsid w:val="00C74756"/>
    <w:rsid w:val="00C77B99"/>
    <w:rsid w:val="00CB05B3"/>
    <w:rsid w:val="00CC4F3E"/>
    <w:rsid w:val="00D1413B"/>
    <w:rsid w:val="00D155A6"/>
    <w:rsid w:val="00D3770E"/>
    <w:rsid w:val="00D6638C"/>
    <w:rsid w:val="00DB071D"/>
    <w:rsid w:val="00DB458F"/>
    <w:rsid w:val="00DC6C50"/>
    <w:rsid w:val="00DE1023"/>
    <w:rsid w:val="00DE510A"/>
    <w:rsid w:val="00DE6939"/>
    <w:rsid w:val="00DF777C"/>
    <w:rsid w:val="00E14613"/>
    <w:rsid w:val="00E23201"/>
    <w:rsid w:val="00E23C80"/>
    <w:rsid w:val="00E25A5B"/>
    <w:rsid w:val="00E30BFA"/>
    <w:rsid w:val="00E50BCA"/>
    <w:rsid w:val="00E52EAD"/>
    <w:rsid w:val="00E55F5E"/>
    <w:rsid w:val="00E64725"/>
    <w:rsid w:val="00E651D4"/>
    <w:rsid w:val="00E67461"/>
    <w:rsid w:val="00E77635"/>
    <w:rsid w:val="00E92FE3"/>
    <w:rsid w:val="00E9377D"/>
    <w:rsid w:val="00EB186E"/>
    <w:rsid w:val="00EB2880"/>
    <w:rsid w:val="00F05366"/>
    <w:rsid w:val="00F17451"/>
    <w:rsid w:val="00F270F5"/>
    <w:rsid w:val="00F46D83"/>
    <w:rsid w:val="00F56CEE"/>
    <w:rsid w:val="00F77613"/>
    <w:rsid w:val="00FF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ED58"/>
  <w15:docId w15:val="{C18A13B7-EAF9-4A41-AC10-9A589B4B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73339"/>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ormal-12pt">
    <w:name w:val="Normal - 12 pt"/>
    <w:basedOn w:val="Normal"/>
    <w:rsid w:val="00B56D52"/>
    <w:pPr>
      <w:spacing w:after="240" w:line="240" w:lineRule="auto"/>
    </w:pPr>
    <w:rPr>
      <w:rFonts w:ascii="Times New Roman" w:eastAsia="SimSun" w:hAnsi="Times New Roman" w:cs="Times New Roman"/>
      <w:sz w:val="24"/>
      <w:szCs w:val="20"/>
      <w:lang w:val="en-GB" w:bidi="ar-SA"/>
    </w:rPr>
  </w:style>
  <w:style w:type="numbering" w:customStyle="1" w:styleId="1">
    <w:name w:val="Нет списка1"/>
    <w:next w:val="NoList"/>
    <w:uiPriority w:val="99"/>
    <w:semiHidden/>
    <w:unhideWhenUsed/>
    <w:rsid w:val="00820BF8"/>
  </w:style>
  <w:style w:type="paragraph" w:customStyle="1" w:styleId="npara">
    <w:name w:val="npara"/>
    <w:rsid w:val="00C22FC6"/>
    <w:pPr>
      <w:spacing w:after="100" w:line="256" w:lineRule="auto"/>
    </w:pPr>
    <w:rPr>
      <w:rFonts w:ascii="Arial" w:eastAsia="Arial" w:hAnsi="Arial" w:cs="Arial"/>
      <w:sz w:val="20"/>
      <w:szCs w:val="20"/>
      <w:lang w:bidi="ar-SA"/>
    </w:rPr>
  </w:style>
  <w:style w:type="character" w:customStyle="1" w:styleId="undpStyle">
    <w:name w:val="undpStyle"/>
    <w:rsid w:val="00C22FC6"/>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7126">
      <w:bodyDiv w:val="1"/>
      <w:marLeft w:val="0"/>
      <w:marRight w:val="0"/>
      <w:marTop w:val="0"/>
      <w:marBottom w:val="0"/>
      <w:divBdr>
        <w:top w:val="none" w:sz="0" w:space="0" w:color="auto"/>
        <w:left w:val="none" w:sz="0" w:space="0" w:color="auto"/>
        <w:bottom w:val="none" w:sz="0" w:space="0" w:color="auto"/>
        <w:right w:val="none" w:sz="0" w:space="0" w:color="auto"/>
      </w:divBdr>
    </w:div>
    <w:div w:id="894514519">
      <w:bodyDiv w:val="1"/>
      <w:marLeft w:val="0"/>
      <w:marRight w:val="0"/>
      <w:marTop w:val="0"/>
      <w:marBottom w:val="0"/>
      <w:divBdr>
        <w:top w:val="none" w:sz="0" w:space="0" w:color="auto"/>
        <w:left w:val="none" w:sz="0" w:space="0" w:color="auto"/>
        <w:bottom w:val="none" w:sz="0" w:space="0" w:color="auto"/>
        <w:right w:val="none" w:sz="0" w:space="0" w:color="auto"/>
      </w:divBdr>
    </w:div>
    <w:div w:id="1015885983">
      <w:bodyDiv w:val="1"/>
      <w:marLeft w:val="0"/>
      <w:marRight w:val="0"/>
      <w:marTop w:val="0"/>
      <w:marBottom w:val="0"/>
      <w:divBdr>
        <w:top w:val="none" w:sz="0" w:space="0" w:color="auto"/>
        <w:left w:val="none" w:sz="0" w:space="0" w:color="auto"/>
        <w:bottom w:val="none" w:sz="0" w:space="0" w:color="auto"/>
        <w:right w:val="none" w:sz="0" w:space="0" w:color="auto"/>
      </w:divBdr>
    </w:div>
    <w:div w:id="1696617549">
      <w:bodyDiv w:val="1"/>
      <w:marLeft w:val="0"/>
      <w:marRight w:val="0"/>
      <w:marTop w:val="0"/>
      <w:marBottom w:val="0"/>
      <w:divBdr>
        <w:top w:val="none" w:sz="0" w:space="0" w:color="auto"/>
        <w:left w:val="none" w:sz="0" w:space="0" w:color="auto"/>
        <w:bottom w:val="none" w:sz="0" w:space="0" w:color="auto"/>
        <w:right w:val="none" w:sz="0" w:space="0" w:color="auto"/>
      </w:divBdr>
    </w:div>
    <w:div w:id="1898854912">
      <w:bodyDiv w:val="1"/>
      <w:marLeft w:val="0"/>
      <w:marRight w:val="0"/>
      <w:marTop w:val="0"/>
      <w:marBottom w:val="0"/>
      <w:divBdr>
        <w:top w:val="none" w:sz="0" w:space="0" w:color="auto"/>
        <w:left w:val="none" w:sz="0" w:space="0" w:color="auto"/>
        <w:bottom w:val="none" w:sz="0" w:space="0" w:color="auto"/>
        <w:right w:val="none" w:sz="0" w:space="0" w:color="auto"/>
      </w:divBdr>
    </w:div>
    <w:div w:id="21323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evaluations/handbook/english/documents/pme-handbook.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valuation.org/ethica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768C6-321E-460C-8BD2-CE280FD8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2887</Words>
  <Characters>16456</Characters>
  <Application>Microsoft Office Word</Application>
  <DocSecurity>0</DocSecurity>
  <Lines>137</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UNDP Russia</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Larisa Sas</cp:lastModifiedBy>
  <cp:revision>17</cp:revision>
  <dcterms:created xsi:type="dcterms:W3CDTF">2016-10-10T15:06:00Z</dcterms:created>
  <dcterms:modified xsi:type="dcterms:W3CDTF">2016-10-10T16:31:00Z</dcterms:modified>
</cp:coreProperties>
</file>