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451EB43" w14:textId="77777777" w:rsidR="006B5E4B" w:rsidRDefault="006B5E4B" w:rsidP="009C693A">
      <w:pPr>
        <w:pStyle w:val="Titre"/>
        <w:pBdr>
          <w:bottom w:val="none" w:sz="0" w:space="0" w:color="auto"/>
        </w:pBdr>
        <w:spacing w:after="0"/>
        <w:rPr>
          <w:sz w:val="40"/>
          <w:szCs w:val="40"/>
          <w:lang w:val="fr-FR"/>
        </w:rPr>
      </w:pPr>
    </w:p>
    <w:p w14:paraId="15BB38EB" w14:textId="77777777" w:rsidR="006B5E4B" w:rsidRDefault="006B5E4B" w:rsidP="009C693A">
      <w:pPr>
        <w:pStyle w:val="Titre"/>
        <w:pBdr>
          <w:bottom w:val="none" w:sz="0" w:space="0" w:color="auto"/>
        </w:pBdr>
        <w:spacing w:after="0"/>
        <w:rPr>
          <w:sz w:val="40"/>
          <w:szCs w:val="40"/>
          <w:lang w:val="fr-FR"/>
        </w:rPr>
      </w:pPr>
    </w:p>
    <w:p w14:paraId="4A833F1A" w14:textId="77777777" w:rsidR="006B5E4B" w:rsidRDefault="006B5E4B" w:rsidP="009C693A">
      <w:pPr>
        <w:pStyle w:val="Titre"/>
        <w:pBdr>
          <w:bottom w:val="none" w:sz="0" w:space="0" w:color="auto"/>
        </w:pBdr>
        <w:spacing w:after="0"/>
        <w:rPr>
          <w:sz w:val="40"/>
          <w:szCs w:val="40"/>
          <w:lang w:val="fr-FR"/>
        </w:rPr>
      </w:pPr>
    </w:p>
    <w:p w14:paraId="281896F9" w14:textId="77777777" w:rsidR="006B5E4B" w:rsidRDefault="006B5E4B" w:rsidP="009C693A">
      <w:pPr>
        <w:pStyle w:val="Titre"/>
        <w:pBdr>
          <w:bottom w:val="none" w:sz="0" w:space="0" w:color="auto"/>
        </w:pBdr>
        <w:spacing w:after="0"/>
        <w:rPr>
          <w:sz w:val="40"/>
          <w:szCs w:val="40"/>
          <w:lang w:val="fr-FR"/>
        </w:rPr>
      </w:pPr>
    </w:p>
    <w:p w14:paraId="6FDF31F1" w14:textId="496A14CB" w:rsidR="00954CFD" w:rsidRPr="003A4582" w:rsidRDefault="009C693A" w:rsidP="009C693A">
      <w:pPr>
        <w:pStyle w:val="Titre"/>
        <w:pBdr>
          <w:bottom w:val="none" w:sz="0" w:space="0" w:color="auto"/>
        </w:pBdr>
        <w:spacing w:after="0"/>
        <w:rPr>
          <w:sz w:val="40"/>
          <w:szCs w:val="40"/>
          <w:lang w:val="fr-FR"/>
        </w:rPr>
      </w:pPr>
      <w:r w:rsidRPr="003A4582">
        <w:rPr>
          <w:sz w:val="40"/>
          <w:szCs w:val="40"/>
          <w:lang w:val="fr-FR"/>
        </w:rPr>
        <w:t>EVALUATION FINALE</w:t>
      </w:r>
      <w:r w:rsidR="00EF21F3" w:rsidRPr="003A4582">
        <w:rPr>
          <w:sz w:val="40"/>
          <w:szCs w:val="40"/>
          <w:lang w:val="fr-FR"/>
        </w:rPr>
        <w:t xml:space="preserve"> : RENFORCER</w:t>
      </w:r>
      <w:r w:rsidRPr="003A4582">
        <w:rPr>
          <w:sz w:val="40"/>
          <w:szCs w:val="40"/>
          <w:lang w:val="fr-FR"/>
        </w:rPr>
        <w:t xml:space="preserve"> LA CAPACITE D'ADAPTATION ET LA RESILIENCE AUX CHANGEMENTS CLIMATIQUES DANS LE SECTEUR AGRICOLE AU MALI</w:t>
      </w:r>
    </w:p>
    <w:p w14:paraId="608BEDD3" w14:textId="77777777" w:rsidR="008929BC" w:rsidRPr="003A4582" w:rsidRDefault="008929BC" w:rsidP="008929BC">
      <w:pPr>
        <w:rPr>
          <w:lang w:val="fr-FR"/>
        </w:rPr>
      </w:pPr>
    </w:p>
    <w:p w14:paraId="732F9A7B" w14:textId="227D22A7" w:rsidR="008929BC" w:rsidRPr="003A4582" w:rsidRDefault="009C693A" w:rsidP="008929BC">
      <w:pPr>
        <w:rPr>
          <w:color w:val="17365D" w:themeColor="text2" w:themeShade="BF"/>
          <w:sz w:val="40"/>
          <w:szCs w:val="40"/>
          <w:lang w:val="fr-FR"/>
        </w:rPr>
      </w:pPr>
      <w:r w:rsidRPr="003A4582">
        <w:rPr>
          <w:color w:val="17365D" w:themeColor="text2" w:themeShade="BF"/>
          <w:sz w:val="40"/>
          <w:szCs w:val="40"/>
          <w:lang w:val="fr-FR"/>
        </w:rPr>
        <w:t xml:space="preserve">Rapport d’Evaluation </w:t>
      </w:r>
      <w:r w:rsidR="006B5E4B">
        <w:rPr>
          <w:color w:val="17365D" w:themeColor="text2" w:themeShade="BF"/>
          <w:sz w:val="40"/>
          <w:szCs w:val="40"/>
          <w:lang w:val="fr-FR"/>
        </w:rPr>
        <w:t>Finale</w:t>
      </w:r>
    </w:p>
    <w:p w14:paraId="044650EE" w14:textId="77777777" w:rsidR="00954CFD" w:rsidRPr="003A4582" w:rsidRDefault="005D7FA2" w:rsidP="00AA3A11">
      <w:pPr>
        <w:rPr>
          <w:szCs w:val="20"/>
          <w:lang w:val="fr-FR"/>
        </w:rPr>
      </w:pPr>
      <w:r w:rsidRPr="003A4582">
        <w:rPr>
          <w:noProof/>
          <w:szCs w:val="20"/>
          <w:lang w:val="fr-FR" w:eastAsia="fr-FR"/>
        </w:rPr>
        <w:drawing>
          <wp:anchor distT="0" distB="0" distL="114300" distR="114300" simplePos="0" relativeHeight="251675648" behindDoc="0" locked="0" layoutInCell="1" allowOverlap="1" wp14:anchorId="1D7FE10A" wp14:editId="4DE90B28">
            <wp:simplePos x="0" y="0"/>
            <wp:positionH relativeFrom="column">
              <wp:posOffset>228600</wp:posOffset>
            </wp:positionH>
            <wp:positionV relativeFrom="paragraph">
              <wp:posOffset>131445</wp:posOffset>
            </wp:positionV>
            <wp:extent cx="5436235" cy="4091305"/>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valuation report .png"/>
                    <pic:cNvPicPr/>
                  </pic:nvPicPr>
                  <pic:blipFill>
                    <a:blip r:embed="rId8">
                      <a:extLst>
                        <a:ext uri="{28A0092B-C50C-407E-A947-70E740481C1C}">
                          <a14:useLocalDpi xmlns:a14="http://schemas.microsoft.com/office/drawing/2010/main" val="0"/>
                        </a:ext>
                      </a:extLst>
                    </a:blip>
                    <a:stretch>
                      <a:fillRect/>
                    </a:stretch>
                  </pic:blipFill>
                  <pic:spPr>
                    <a:xfrm>
                      <a:off x="0" y="0"/>
                      <a:ext cx="5436235" cy="4091305"/>
                    </a:xfrm>
                    <a:prstGeom prst="rect">
                      <a:avLst/>
                    </a:prstGeom>
                  </pic:spPr>
                </pic:pic>
              </a:graphicData>
            </a:graphic>
          </wp:anchor>
        </w:drawing>
      </w:r>
    </w:p>
    <w:p w14:paraId="189B71D6" w14:textId="55057C22" w:rsidR="00043595" w:rsidRPr="003A4582" w:rsidRDefault="00043595" w:rsidP="00300B51">
      <w:pPr>
        <w:ind w:left="709" w:hanging="709"/>
        <w:rPr>
          <w:szCs w:val="20"/>
          <w:lang w:val="fr-FR"/>
        </w:rPr>
      </w:pPr>
    </w:p>
    <w:p w14:paraId="1E6ADB23" w14:textId="77777777" w:rsidR="0017152F" w:rsidRPr="003A4582" w:rsidRDefault="009C693A" w:rsidP="00AA3A11">
      <w:pPr>
        <w:rPr>
          <w:b/>
          <w:szCs w:val="20"/>
          <w:lang w:val="fr-FR"/>
        </w:rPr>
      </w:pPr>
      <w:r w:rsidRPr="003A4582">
        <w:rPr>
          <w:b/>
          <w:szCs w:val="20"/>
          <w:lang w:val="fr-FR"/>
        </w:rPr>
        <w:t>Préparé par</w:t>
      </w:r>
      <w:r w:rsidR="00E91EF9" w:rsidRPr="003A4582">
        <w:rPr>
          <w:b/>
          <w:szCs w:val="20"/>
          <w:lang w:val="fr-FR"/>
        </w:rPr>
        <w:t>:</w:t>
      </w:r>
    </w:p>
    <w:p w14:paraId="046590A1" w14:textId="77777777" w:rsidR="00E91EF9" w:rsidRPr="003A4582" w:rsidRDefault="00E91EF9" w:rsidP="00AA3A11">
      <w:pPr>
        <w:rPr>
          <w:szCs w:val="20"/>
          <w:lang w:val="fr-FR"/>
        </w:rPr>
      </w:pPr>
    </w:p>
    <w:p w14:paraId="476A2BD5" w14:textId="77777777" w:rsidR="00E91EF9" w:rsidRPr="003A4582" w:rsidRDefault="00B7105B" w:rsidP="00AA3A11">
      <w:pPr>
        <w:rPr>
          <w:szCs w:val="20"/>
          <w:lang w:val="fr-FR"/>
        </w:rPr>
      </w:pPr>
      <w:r w:rsidRPr="003A4582">
        <w:rPr>
          <w:szCs w:val="20"/>
          <w:lang w:val="fr-FR"/>
        </w:rPr>
        <w:t xml:space="preserve">Jessy Appavoo </w:t>
      </w:r>
      <w:r w:rsidR="007670DF" w:rsidRPr="003A4582">
        <w:rPr>
          <w:szCs w:val="20"/>
          <w:lang w:val="fr-FR"/>
        </w:rPr>
        <w:t>de</w:t>
      </w:r>
      <w:r w:rsidR="0027093D">
        <w:rPr>
          <w:szCs w:val="20"/>
          <w:lang w:val="fr-FR"/>
        </w:rPr>
        <w:t xml:space="preserve"> </w:t>
      </w:r>
      <w:r w:rsidR="00E91EF9" w:rsidRPr="003A4582">
        <w:rPr>
          <w:szCs w:val="20"/>
          <w:lang w:val="fr-FR"/>
        </w:rPr>
        <w:t xml:space="preserve">SouthSouthNorth </w:t>
      </w:r>
    </w:p>
    <w:p w14:paraId="4F205ED3" w14:textId="77777777" w:rsidR="00B7105B" w:rsidRPr="003A4582" w:rsidRDefault="00B7105B" w:rsidP="00AA3A11">
      <w:pPr>
        <w:rPr>
          <w:szCs w:val="20"/>
          <w:lang w:val="fr-FR"/>
        </w:rPr>
      </w:pPr>
      <w:r w:rsidRPr="003A4582">
        <w:rPr>
          <w:szCs w:val="20"/>
          <w:lang w:val="fr-FR"/>
        </w:rPr>
        <w:t>&amp;</w:t>
      </w:r>
    </w:p>
    <w:p w14:paraId="27E29354" w14:textId="77777777" w:rsidR="004967DF" w:rsidRPr="003A4582" w:rsidRDefault="0027093D" w:rsidP="00AA3A11">
      <w:pPr>
        <w:rPr>
          <w:szCs w:val="20"/>
          <w:lang w:val="fr-FR"/>
        </w:rPr>
      </w:pPr>
      <w:r>
        <w:rPr>
          <w:szCs w:val="20"/>
          <w:lang w:val="fr-FR"/>
        </w:rPr>
        <w:t>Djibril Doucouré</w:t>
      </w:r>
      <w:r w:rsidR="00B7105B" w:rsidRPr="003A4582">
        <w:rPr>
          <w:szCs w:val="20"/>
          <w:lang w:val="fr-FR"/>
        </w:rPr>
        <w:t xml:space="preserve"> </w:t>
      </w:r>
      <w:r w:rsidR="007670DF" w:rsidRPr="003A4582">
        <w:rPr>
          <w:szCs w:val="20"/>
          <w:lang w:val="fr-FR"/>
        </w:rPr>
        <w:t>de</w:t>
      </w:r>
      <w:r w:rsidR="002F51B4" w:rsidRPr="003A4582">
        <w:rPr>
          <w:szCs w:val="20"/>
          <w:lang w:val="fr-FR"/>
        </w:rPr>
        <w:t xml:space="preserve"> A</w:t>
      </w:r>
      <w:r w:rsidR="00B7105B" w:rsidRPr="003A4582">
        <w:rPr>
          <w:szCs w:val="20"/>
          <w:lang w:val="fr-FR"/>
        </w:rPr>
        <w:t>E</w:t>
      </w:r>
      <w:r w:rsidR="002F51B4" w:rsidRPr="003A4582">
        <w:rPr>
          <w:szCs w:val="20"/>
          <w:lang w:val="fr-FR"/>
        </w:rPr>
        <w:t>2</w:t>
      </w:r>
      <w:r w:rsidR="00B7105B" w:rsidRPr="003A4582">
        <w:rPr>
          <w:szCs w:val="20"/>
          <w:lang w:val="fr-FR"/>
        </w:rPr>
        <w:t>C</w:t>
      </w:r>
    </w:p>
    <w:p w14:paraId="3A3ACCB7" w14:textId="77777777" w:rsidR="009C3AA3" w:rsidRPr="003A4582" w:rsidRDefault="009C3AA3" w:rsidP="00AA3A11">
      <w:pPr>
        <w:rPr>
          <w:szCs w:val="20"/>
          <w:lang w:val="fr-FR"/>
        </w:rPr>
      </w:pPr>
    </w:p>
    <w:p w14:paraId="7CCC6217" w14:textId="77777777" w:rsidR="004967DF" w:rsidRPr="003A4582" w:rsidRDefault="004967DF" w:rsidP="00AA3A11">
      <w:pPr>
        <w:rPr>
          <w:szCs w:val="20"/>
          <w:lang w:val="fr-FR"/>
        </w:rPr>
      </w:pPr>
    </w:p>
    <w:p w14:paraId="47DC15D9" w14:textId="77777777" w:rsidR="004967DF" w:rsidRPr="003A4582" w:rsidRDefault="00151E28" w:rsidP="00AA3A11">
      <w:pPr>
        <w:rPr>
          <w:szCs w:val="20"/>
          <w:lang w:val="fr-FR"/>
        </w:rPr>
      </w:pPr>
      <w:r>
        <w:rPr>
          <w:szCs w:val="20"/>
          <w:lang w:val="fr-FR"/>
        </w:rPr>
        <w:t xml:space="preserve">Décembre </w:t>
      </w:r>
      <w:r w:rsidR="004967DF" w:rsidRPr="003A4582">
        <w:rPr>
          <w:szCs w:val="20"/>
          <w:lang w:val="fr-FR"/>
        </w:rPr>
        <w:t>2016</w:t>
      </w:r>
    </w:p>
    <w:p w14:paraId="35A73796" w14:textId="77777777" w:rsidR="006B5E4B" w:rsidRDefault="006B5E4B" w:rsidP="00AA3A11">
      <w:pPr>
        <w:rPr>
          <w:b/>
          <w:sz w:val="22"/>
          <w:szCs w:val="20"/>
          <w:lang w:val="fr-FR"/>
        </w:rPr>
      </w:pPr>
    </w:p>
    <w:p w14:paraId="6B0C43F1" w14:textId="77777777" w:rsidR="006B5E4B" w:rsidRDefault="006B5E4B" w:rsidP="00AA3A11">
      <w:pPr>
        <w:rPr>
          <w:b/>
          <w:sz w:val="22"/>
          <w:szCs w:val="20"/>
          <w:lang w:val="fr-FR"/>
        </w:rPr>
      </w:pPr>
    </w:p>
    <w:p w14:paraId="4E9CBA67" w14:textId="77777777" w:rsidR="00E91EF9" w:rsidRPr="003A4582" w:rsidRDefault="009C693A" w:rsidP="00AA3A11">
      <w:pPr>
        <w:rPr>
          <w:b/>
          <w:sz w:val="22"/>
          <w:szCs w:val="20"/>
          <w:lang w:val="fr-FR"/>
        </w:rPr>
      </w:pPr>
      <w:r w:rsidRPr="003A4582">
        <w:rPr>
          <w:b/>
          <w:sz w:val="22"/>
          <w:szCs w:val="20"/>
          <w:lang w:val="fr-FR"/>
        </w:rPr>
        <w:lastRenderedPageBreak/>
        <w:t>Page de couverture Evaluation Finale</w:t>
      </w:r>
    </w:p>
    <w:p w14:paraId="6DA7D928" w14:textId="77777777" w:rsidR="00AD7FB6" w:rsidRPr="003A4582" w:rsidRDefault="00AD7FB6" w:rsidP="00AA3A11">
      <w:pPr>
        <w:rPr>
          <w:b/>
          <w:sz w:val="22"/>
          <w:szCs w:val="20"/>
          <w:lang w:val="fr-FR"/>
        </w:rPr>
      </w:pPr>
    </w:p>
    <w:tbl>
      <w:tblPr>
        <w:tblStyle w:val="Grilledutableau"/>
        <w:tblW w:w="0" w:type="auto"/>
        <w:tblLook w:val="04A0" w:firstRow="1" w:lastRow="0" w:firstColumn="1" w:lastColumn="0" w:noHBand="0" w:noVBand="1"/>
      </w:tblPr>
      <w:tblGrid>
        <w:gridCol w:w="3160"/>
        <w:gridCol w:w="5850"/>
      </w:tblGrid>
      <w:tr w:rsidR="00AD7FB6" w:rsidRPr="0027093D" w14:paraId="10D30DF5" w14:textId="77777777" w:rsidTr="00B7105B">
        <w:tc>
          <w:tcPr>
            <w:tcW w:w="3227" w:type="dxa"/>
          </w:tcPr>
          <w:p w14:paraId="5B42C845" w14:textId="77777777" w:rsidR="00AD7FB6" w:rsidRPr="003A4582" w:rsidRDefault="007670DF" w:rsidP="00AA3A11">
            <w:pPr>
              <w:rPr>
                <w:b/>
                <w:sz w:val="22"/>
                <w:szCs w:val="20"/>
                <w:lang w:val="fr-FR"/>
              </w:rPr>
            </w:pPr>
            <w:r w:rsidRPr="003A4582">
              <w:rPr>
                <w:b/>
                <w:sz w:val="22"/>
                <w:szCs w:val="20"/>
                <w:lang w:val="fr-FR"/>
              </w:rPr>
              <w:t>Nom du Projet</w:t>
            </w:r>
          </w:p>
        </w:tc>
        <w:tc>
          <w:tcPr>
            <w:tcW w:w="6009" w:type="dxa"/>
          </w:tcPr>
          <w:p w14:paraId="2C09D8E8" w14:textId="77777777" w:rsidR="00AD7FB6" w:rsidRPr="003A4582" w:rsidRDefault="009C693A" w:rsidP="007F3BCF">
            <w:pPr>
              <w:rPr>
                <w:sz w:val="22"/>
                <w:szCs w:val="20"/>
                <w:lang w:val="fr-FR"/>
              </w:rPr>
            </w:pPr>
            <w:r w:rsidRPr="003A4582">
              <w:rPr>
                <w:sz w:val="22"/>
                <w:szCs w:val="20"/>
                <w:lang w:val="fr-FR"/>
              </w:rPr>
              <w:t xml:space="preserve">Renforcer la capacité d'adaptation et </w:t>
            </w:r>
            <w:r w:rsidRPr="00725458">
              <w:rPr>
                <w:sz w:val="22"/>
                <w:szCs w:val="20"/>
                <w:lang w:val="fr-FR"/>
              </w:rPr>
              <w:t xml:space="preserve">la résilience </w:t>
            </w:r>
            <w:r w:rsidR="007F3BCF" w:rsidRPr="00725458">
              <w:rPr>
                <w:sz w:val="22"/>
                <w:szCs w:val="20"/>
                <w:lang w:val="fr-FR"/>
              </w:rPr>
              <w:t xml:space="preserve">face </w:t>
            </w:r>
            <w:r w:rsidRPr="00725458">
              <w:rPr>
                <w:sz w:val="22"/>
                <w:szCs w:val="20"/>
                <w:lang w:val="fr-FR"/>
              </w:rPr>
              <w:t xml:space="preserve">aux changements climatiques dans le secteur agricole </w:t>
            </w:r>
            <w:r w:rsidR="007F3BCF" w:rsidRPr="00725458">
              <w:rPr>
                <w:sz w:val="22"/>
                <w:szCs w:val="20"/>
                <w:lang w:val="fr-FR"/>
              </w:rPr>
              <w:t>d</w:t>
            </w:r>
            <w:r w:rsidRPr="00725458">
              <w:rPr>
                <w:sz w:val="22"/>
                <w:szCs w:val="20"/>
                <w:lang w:val="fr-FR"/>
              </w:rPr>
              <w:t>u Mali</w:t>
            </w:r>
          </w:p>
        </w:tc>
      </w:tr>
      <w:tr w:rsidR="00AD7FB6" w:rsidRPr="003A4582" w14:paraId="5BA3BC1A" w14:textId="77777777" w:rsidTr="00B7105B">
        <w:tc>
          <w:tcPr>
            <w:tcW w:w="3227" w:type="dxa"/>
          </w:tcPr>
          <w:p w14:paraId="0BCB2309" w14:textId="77777777" w:rsidR="00AD7FB6" w:rsidRPr="003A4582" w:rsidRDefault="00AD7FB6" w:rsidP="00AA3A11">
            <w:pPr>
              <w:rPr>
                <w:b/>
                <w:sz w:val="22"/>
                <w:szCs w:val="20"/>
                <w:lang w:val="fr-FR"/>
              </w:rPr>
            </w:pPr>
            <w:r w:rsidRPr="003A4582">
              <w:rPr>
                <w:b/>
                <w:sz w:val="22"/>
                <w:szCs w:val="20"/>
                <w:lang w:val="fr-FR"/>
              </w:rPr>
              <w:t>GEF Project ID</w:t>
            </w:r>
          </w:p>
        </w:tc>
        <w:tc>
          <w:tcPr>
            <w:tcW w:w="6009" w:type="dxa"/>
          </w:tcPr>
          <w:p w14:paraId="0B0BB823" w14:textId="77777777" w:rsidR="00AD7FB6" w:rsidRPr="003A4582" w:rsidRDefault="004A5D11" w:rsidP="00AA3A11">
            <w:pPr>
              <w:rPr>
                <w:sz w:val="22"/>
                <w:szCs w:val="20"/>
                <w:lang w:val="fr-FR"/>
              </w:rPr>
            </w:pPr>
            <w:r w:rsidRPr="003A4582">
              <w:rPr>
                <w:sz w:val="22"/>
                <w:szCs w:val="20"/>
                <w:lang w:val="fr-FR"/>
              </w:rPr>
              <w:t>00073048</w:t>
            </w:r>
          </w:p>
        </w:tc>
      </w:tr>
      <w:tr w:rsidR="00AD7FB6" w:rsidRPr="003A4582" w14:paraId="1CAE9071" w14:textId="77777777" w:rsidTr="00B7105B">
        <w:tc>
          <w:tcPr>
            <w:tcW w:w="3227" w:type="dxa"/>
          </w:tcPr>
          <w:p w14:paraId="337423C9" w14:textId="77777777" w:rsidR="00AD7FB6" w:rsidRPr="003A4582" w:rsidRDefault="00AD7FB6" w:rsidP="00AA3A11">
            <w:pPr>
              <w:rPr>
                <w:b/>
                <w:sz w:val="22"/>
                <w:szCs w:val="20"/>
                <w:lang w:val="fr-FR"/>
              </w:rPr>
            </w:pPr>
            <w:r w:rsidRPr="003A4582">
              <w:rPr>
                <w:b/>
                <w:sz w:val="22"/>
                <w:szCs w:val="20"/>
                <w:lang w:val="fr-FR"/>
              </w:rPr>
              <w:t>UNDP PIMS ID</w:t>
            </w:r>
          </w:p>
        </w:tc>
        <w:tc>
          <w:tcPr>
            <w:tcW w:w="6009" w:type="dxa"/>
          </w:tcPr>
          <w:p w14:paraId="098DB6E8" w14:textId="77777777" w:rsidR="00AD7FB6" w:rsidRPr="003A4582" w:rsidRDefault="00B7105B" w:rsidP="00AA3A11">
            <w:pPr>
              <w:rPr>
                <w:sz w:val="22"/>
                <w:szCs w:val="20"/>
                <w:lang w:val="fr-FR"/>
              </w:rPr>
            </w:pPr>
            <w:r w:rsidRPr="003A4582">
              <w:rPr>
                <w:sz w:val="22"/>
                <w:szCs w:val="20"/>
                <w:lang w:val="fr-FR"/>
              </w:rPr>
              <w:t>4046</w:t>
            </w:r>
          </w:p>
        </w:tc>
      </w:tr>
      <w:tr w:rsidR="00AD7FB6" w:rsidRPr="003A4582" w14:paraId="67517A24" w14:textId="77777777" w:rsidTr="00B7105B">
        <w:tc>
          <w:tcPr>
            <w:tcW w:w="3227" w:type="dxa"/>
          </w:tcPr>
          <w:p w14:paraId="6FE7EE54" w14:textId="77777777" w:rsidR="00AD7FB6" w:rsidRPr="003A4582" w:rsidRDefault="007670DF" w:rsidP="00AA3A11">
            <w:pPr>
              <w:rPr>
                <w:b/>
                <w:sz w:val="22"/>
                <w:szCs w:val="20"/>
                <w:lang w:val="fr-FR"/>
              </w:rPr>
            </w:pPr>
            <w:r w:rsidRPr="003A4582">
              <w:rPr>
                <w:b/>
                <w:sz w:val="22"/>
                <w:szCs w:val="20"/>
                <w:lang w:val="fr-FR"/>
              </w:rPr>
              <w:t>Pays</w:t>
            </w:r>
          </w:p>
        </w:tc>
        <w:tc>
          <w:tcPr>
            <w:tcW w:w="6009" w:type="dxa"/>
          </w:tcPr>
          <w:p w14:paraId="2FAEFDF5" w14:textId="77777777" w:rsidR="00AD7FB6" w:rsidRPr="003A4582" w:rsidRDefault="004A5D11" w:rsidP="00AA3A11">
            <w:pPr>
              <w:rPr>
                <w:sz w:val="22"/>
                <w:szCs w:val="20"/>
                <w:lang w:val="fr-FR"/>
              </w:rPr>
            </w:pPr>
            <w:r w:rsidRPr="003A4582">
              <w:rPr>
                <w:sz w:val="22"/>
                <w:szCs w:val="20"/>
                <w:lang w:val="fr-FR"/>
              </w:rPr>
              <w:t>Mali</w:t>
            </w:r>
          </w:p>
        </w:tc>
      </w:tr>
      <w:tr w:rsidR="00AD7FB6" w:rsidRPr="003A4582" w14:paraId="1C2E9DA2" w14:textId="77777777" w:rsidTr="00B7105B">
        <w:tc>
          <w:tcPr>
            <w:tcW w:w="3227" w:type="dxa"/>
          </w:tcPr>
          <w:p w14:paraId="3BC7A4A0" w14:textId="77777777" w:rsidR="00AD7FB6" w:rsidRPr="003A4582" w:rsidRDefault="009C693A" w:rsidP="00AA3A11">
            <w:pPr>
              <w:rPr>
                <w:b/>
                <w:sz w:val="22"/>
                <w:szCs w:val="20"/>
                <w:lang w:val="fr-FR"/>
              </w:rPr>
            </w:pPr>
            <w:r w:rsidRPr="003A4582">
              <w:rPr>
                <w:b/>
                <w:sz w:val="22"/>
                <w:szCs w:val="20"/>
                <w:lang w:val="fr-FR"/>
              </w:rPr>
              <w:t>Source de Financement</w:t>
            </w:r>
          </w:p>
        </w:tc>
        <w:tc>
          <w:tcPr>
            <w:tcW w:w="6009" w:type="dxa"/>
          </w:tcPr>
          <w:p w14:paraId="75035707" w14:textId="77777777" w:rsidR="00AD7FB6" w:rsidRPr="003A4582" w:rsidRDefault="004A5D11" w:rsidP="00AA3A11">
            <w:pPr>
              <w:rPr>
                <w:sz w:val="22"/>
                <w:szCs w:val="20"/>
                <w:lang w:val="fr-FR"/>
              </w:rPr>
            </w:pPr>
            <w:r w:rsidRPr="003A4582">
              <w:rPr>
                <w:sz w:val="22"/>
                <w:szCs w:val="20"/>
                <w:lang w:val="fr-FR"/>
              </w:rPr>
              <w:t xml:space="preserve">Least Developed Country Fund </w:t>
            </w:r>
          </w:p>
        </w:tc>
      </w:tr>
      <w:tr w:rsidR="00AD7FB6" w:rsidRPr="003A4582" w14:paraId="470BD0C2" w14:textId="77777777" w:rsidTr="00B7105B">
        <w:tc>
          <w:tcPr>
            <w:tcW w:w="3227" w:type="dxa"/>
          </w:tcPr>
          <w:p w14:paraId="70C3B074" w14:textId="77777777" w:rsidR="00AD7FB6" w:rsidRPr="003A4582" w:rsidRDefault="009C693A" w:rsidP="009C693A">
            <w:pPr>
              <w:rPr>
                <w:b/>
                <w:sz w:val="22"/>
                <w:szCs w:val="20"/>
                <w:lang w:val="fr-FR"/>
              </w:rPr>
            </w:pPr>
            <w:r w:rsidRPr="003A4582">
              <w:rPr>
                <w:b/>
                <w:sz w:val="22"/>
                <w:szCs w:val="20"/>
                <w:lang w:val="fr-FR"/>
              </w:rPr>
              <w:t xml:space="preserve">Approbation du </w:t>
            </w:r>
            <w:r w:rsidR="00CC58D3" w:rsidRPr="003A4582">
              <w:rPr>
                <w:b/>
                <w:sz w:val="22"/>
                <w:szCs w:val="20"/>
                <w:lang w:val="fr-FR"/>
              </w:rPr>
              <w:t xml:space="preserve">PIF </w:t>
            </w:r>
          </w:p>
        </w:tc>
        <w:tc>
          <w:tcPr>
            <w:tcW w:w="6009" w:type="dxa"/>
          </w:tcPr>
          <w:p w14:paraId="1E553CD7" w14:textId="77777777" w:rsidR="00AD7FB6" w:rsidRPr="003A4582" w:rsidRDefault="0027093D" w:rsidP="00AA3A11">
            <w:pPr>
              <w:rPr>
                <w:sz w:val="22"/>
                <w:szCs w:val="20"/>
                <w:lang w:val="fr-FR"/>
              </w:rPr>
            </w:pPr>
            <w:r>
              <w:rPr>
                <w:sz w:val="22"/>
                <w:szCs w:val="20"/>
                <w:lang w:val="fr-FR"/>
              </w:rPr>
              <w:t>Octobre 2008</w:t>
            </w:r>
          </w:p>
        </w:tc>
      </w:tr>
      <w:tr w:rsidR="00AD7FB6" w:rsidRPr="003A4582" w14:paraId="00CC7DA5" w14:textId="77777777" w:rsidTr="00B7105B">
        <w:tc>
          <w:tcPr>
            <w:tcW w:w="3227" w:type="dxa"/>
          </w:tcPr>
          <w:p w14:paraId="2B547559" w14:textId="77777777" w:rsidR="00AD7FB6" w:rsidRPr="003A4582" w:rsidRDefault="009C693A" w:rsidP="009C693A">
            <w:pPr>
              <w:rPr>
                <w:b/>
                <w:sz w:val="22"/>
                <w:szCs w:val="20"/>
                <w:lang w:val="fr-FR"/>
              </w:rPr>
            </w:pPr>
            <w:r w:rsidRPr="003A4582">
              <w:rPr>
                <w:b/>
                <w:sz w:val="22"/>
                <w:szCs w:val="20"/>
                <w:lang w:val="fr-FR"/>
              </w:rPr>
              <w:t xml:space="preserve">Date approbation du </w:t>
            </w:r>
            <w:r w:rsidR="00CC58D3" w:rsidRPr="003A4582">
              <w:rPr>
                <w:b/>
                <w:sz w:val="22"/>
                <w:szCs w:val="20"/>
                <w:lang w:val="fr-FR"/>
              </w:rPr>
              <w:t xml:space="preserve">PPG </w:t>
            </w:r>
          </w:p>
        </w:tc>
        <w:tc>
          <w:tcPr>
            <w:tcW w:w="6009" w:type="dxa"/>
          </w:tcPr>
          <w:p w14:paraId="6226AD20" w14:textId="77777777" w:rsidR="00AD7FB6" w:rsidRPr="003A4582" w:rsidRDefault="0027093D" w:rsidP="00AA3A11">
            <w:pPr>
              <w:rPr>
                <w:sz w:val="22"/>
                <w:szCs w:val="20"/>
                <w:lang w:val="fr-FR"/>
              </w:rPr>
            </w:pPr>
            <w:r>
              <w:rPr>
                <w:sz w:val="22"/>
                <w:szCs w:val="20"/>
                <w:lang w:val="fr-FR"/>
              </w:rPr>
              <w:t>Janvier 2009</w:t>
            </w:r>
          </w:p>
        </w:tc>
      </w:tr>
      <w:tr w:rsidR="00497071" w:rsidRPr="0027093D" w14:paraId="4960CB2F" w14:textId="77777777" w:rsidTr="00B7105B">
        <w:tc>
          <w:tcPr>
            <w:tcW w:w="3227" w:type="dxa"/>
          </w:tcPr>
          <w:p w14:paraId="0CB18F79" w14:textId="77777777" w:rsidR="00497071" w:rsidRPr="003A4582" w:rsidRDefault="009C693A" w:rsidP="00AA3A11">
            <w:pPr>
              <w:rPr>
                <w:b/>
                <w:sz w:val="22"/>
                <w:szCs w:val="20"/>
                <w:lang w:val="fr-FR"/>
              </w:rPr>
            </w:pPr>
            <w:r w:rsidRPr="003A4582">
              <w:rPr>
                <w:b/>
                <w:sz w:val="22"/>
                <w:szCs w:val="20"/>
                <w:lang w:val="fr-FR"/>
              </w:rPr>
              <w:t>Agence d’Exécution</w:t>
            </w:r>
          </w:p>
        </w:tc>
        <w:tc>
          <w:tcPr>
            <w:tcW w:w="6009" w:type="dxa"/>
          </w:tcPr>
          <w:p w14:paraId="12D9D22D" w14:textId="77777777" w:rsidR="00497071" w:rsidRPr="003A4582" w:rsidRDefault="007670DF" w:rsidP="00AA3A11">
            <w:pPr>
              <w:rPr>
                <w:sz w:val="22"/>
                <w:szCs w:val="20"/>
                <w:lang w:val="fr-FR"/>
              </w:rPr>
            </w:pPr>
            <w:r w:rsidRPr="003A4582">
              <w:rPr>
                <w:sz w:val="22"/>
                <w:szCs w:val="20"/>
                <w:lang w:val="fr-FR"/>
              </w:rPr>
              <w:t>Programme des Nations Unies pour le Développement</w:t>
            </w:r>
          </w:p>
        </w:tc>
      </w:tr>
      <w:tr w:rsidR="00497071" w:rsidRPr="003A4582" w14:paraId="2ED2F84A" w14:textId="77777777" w:rsidTr="00B7105B">
        <w:tc>
          <w:tcPr>
            <w:tcW w:w="3227" w:type="dxa"/>
          </w:tcPr>
          <w:p w14:paraId="215FA4D1" w14:textId="77777777" w:rsidR="00497071" w:rsidRPr="003A4582" w:rsidRDefault="00497071" w:rsidP="00AA3A11">
            <w:pPr>
              <w:rPr>
                <w:b/>
                <w:sz w:val="22"/>
                <w:szCs w:val="20"/>
                <w:lang w:val="fr-FR"/>
              </w:rPr>
            </w:pPr>
            <w:r w:rsidRPr="003A4582">
              <w:rPr>
                <w:b/>
                <w:sz w:val="22"/>
                <w:szCs w:val="20"/>
                <w:lang w:val="fr-FR"/>
              </w:rPr>
              <w:t>Management Arrangement</w:t>
            </w:r>
          </w:p>
        </w:tc>
        <w:tc>
          <w:tcPr>
            <w:tcW w:w="6009" w:type="dxa"/>
          </w:tcPr>
          <w:p w14:paraId="6D429820" w14:textId="77777777" w:rsidR="00497071" w:rsidRPr="003A4582" w:rsidRDefault="0027093D" w:rsidP="00AA3A11">
            <w:pPr>
              <w:rPr>
                <w:sz w:val="22"/>
                <w:szCs w:val="20"/>
                <w:lang w:val="fr-FR"/>
              </w:rPr>
            </w:pPr>
            <w:r>
              <w:rPr>
                <w:sz w:val="22"/>
                <w:szCs w:val="20"/>
                <w:lang w:val="fr-FR"/>
              </w:rPr>
              <w:t>Modalité d’Exécution Nationale</w:t>
            </w:r>
          </w:p>
        </w:tc>
      </w:tr>
      <w:tr w:rsidR="00497071" w:rsidRPr="003A4582" w14:paraId="25641968" w14:textId="77777777" w:rsidTr="00B7105B">
        <w:tc>
          <w:tcPr>
            <w:tcW w:w="3227" w:type="dxa"/>
          </w:tcPr>
          <w:p w14:paraId="6E8C01AD" w14:textId="77777777" w:rsidR="00497071" w:rsidRPr="003A4582" w:rsidRDefault="009C693A" w:rsidP="00AA3A11">
            <w:pPr>
              <w:rPr>
                <w:b/>
                <w:sz w:val="22"/>
                <w:szCs w:val="20"/>
                <w:lang w:val="fr-FR"/>
              </w:rPr>
            </w:pPr>
            <w:r w:rsidRPr="003A4582">
              <w:rPr>
                <w:b/>
                <w:sz w:val="22"/>
                <w:szCs w:val="20"/>
                <w:lang w:val="fr-FR"/>
              </w:rPr>
              <w:t xml:space="preserve">Maîtrise d’ouvrage </w:t>
            </w:r>
          </w:p>
        </w:tc>
        <w:tc>
          <w:tcPr>
            <w:tcW w:w="6009" w:type="dxa"/>
          </w:tcPr>
          <w:p w14:paraId="0C293F0A" w14:textId="77777777" w:rsidR="00497071" w:rsidRPr="003A4582" w:rsidRDefault="007670DF" w:rsidP="00AA3A11">
            <w:pPr>
              <w:rPr>
                <w:sz w:val="22"/>
                <w:szCs w:val="20"/>
                <w:lang w:val="fr-FR"/>
              </w:rPr>
            </w:pPr>
            <w:r w:rsidRPr="003A4582">
              <w:rPr>
                <w:sz w:val="22"/>
                <w:szCs w:val="20"/>
                <w:lang w:val="fr-FR"/>
              </w:rPr>
              <w:t>Direction Nationale de l’Agriculture</w:t>
            </w:r>
          </w:p>
        </w:tc>
      </w:tr>
      <w:tr w:rsidR="00497071" w:rsidRPr="0027093D" w14:paraId="18ACF7C8" w14:textId="77777777" w:rsidTr="00B7105B">
        <w:tc>
          <w:tcPr>
            <w:tcW w:w="3227" w:type="dxa"/>
          </w:tcPr>
          <w:p w14:paraId="0114A3CC" w14:textId="77777777" w:rsidR="00497071" w:rsidRPr="003A4582" w:rsidRDefault="009C693A" w:rsidP="00AA3A11">
            <w:pPr>
              <w:rPr>
                <w:b/>
                <w:sz w:val="22"/>
                <w:szCs w:val="20"/>
                <w:lang w:val="fr-FR"/>
              </w:rPr>
            </w:pPr>
            <w:r w:rsidRPr="003A4582">
              <w:rPr>
                <w:b/>
                <w:sz w:val="22"/>
                <w:szCs w:val="20"/>
                <w:lang w:val="fr-FR"/>
              </w:rPr>
              <w:t xml:space="preserve">Calendrier de mise en oeuve </w:t>
            </w:r>
          </w:p>
        </w:tc>
        <w:tc>
          <w:tcPr>
            <w:tcW w:w="6009" w:type="dxa"/>
          </w:tcPr>
          <w:p w14:paraId="0FDC7CD0" w14:textId="77777777" w:rsidR="00497071" w:rsidRPr="003A4582" w:rsidRDefault="00497071" w:rsidP="007670DF">
            <w:pPr>
              <w:rPr>
                <w:sz w:val="22"/>
                <w:szCs w:val="20"/>
                <w:lang w:val="fr-FR"/>
              </w:rPr>
            </w:pPr>
            <w:r w:rsidRPr="003A4582">
              <w:rPr>
                <w:sz w:val="22"/>
                <w:szCs w:val="20"/>
                <w:lang w:val="fr-FR"/>
              </w:rPr>
              <w:t xml:space="preserve">2010-2014, </w:t>
            </w:r>
            <w:r w:rsidR="007670DF" w:rsidRPr="003A4582">
              <w:rPr>
                <w:sz w:val="22"/>
                <w:szCs w:val="20"/>
                <w:lang w:val="fr-FR"/>
              </w:rPr>
              <w:t>avec deux ans d’extension sans coût</w:t>
            </w:r>
          </w:p>
        </w:tc>
      </w:tr>
      <w:tr w:rsidR="00497071" w:rsidRPr="003A4582" w14:paraId="6A516385" w14:textId="77777777" w:rsidTr="00B7105B">
        <w:tc>
          <w:tcPr>
            <w:tcW w:w="3227" w:type="dxa"/>
          </w:tcPr>
          <w:p w14:paraId="3EAA65D2" w14:textId="77777777" w:rsidR="00497071" w:rsidRPr="003A4582" w:rsidRDefault="009C693A" w:rsidP="00AA3A11">
            <w:pPr>
              <w:rPr>
                <w:b/>
                <w:sz w:val="22"/>
                <w:szCs w:val="20"/>
                <w:lang w:val="fr-FR"/>
              </w:rPr>
            </w:pPr>
            <w:r w:rsidRPr="003A4582">
              <w:rPr>
                <w:b/>
                <w:sz w:val="22"/>
                <w:szCs w:val="20"/>
                <w:lang w:val="fr-FR"/>
              </w:rPr>
              <w:t>Coût du projet</w:t>
            </w:r>
          </w:p>
        </w:tc>
        <w:tc>
          <w:tcPr>
            <w:tcW w:w="6009" w:type="dxa"/>
          </w:tcPr>
          <w:p w14:paraId="2A11074A" w14:textId="77777777" w:rsidR="00497071" w:rsidRPr="003A4582" w:rsidRDefault="00497071" w:rsidP="00AA3A11">
            <w:pPr>
              <w:rPr>
                <w:sz w:val="22"/>
                <w:szCs w:val="20"/>
                <w:lang w:val="fr-FR"/>
              </w:rPr>
            </w:pPr>
            <w:r w:rsidRPr="003A4582">
              <w:rPr>
                <w:sz w:val="22"/>
                <w:szCs w:val="20"/>
                <w:lang w:val="fr-FR"/>
              </w:rPr>
              <w:t>$ 10,817,300</w:t>
            </w:r>
          </w:p>
        </w:tc>
      </w:tr>
      <w:tr w:rsidR="00497071" w:rsidRPr="003A4582" w14:paraId="0E9EFCB9" w14:textId="77777777" w:rsidTr="00B7105B">
        <w:tc>
          <w:tcPr>
            <w:tcW w:w="3227" w:type="dxa"/>
          </w:tcPr>
          <w:p w14:paraId="4F63C3A7" w14:textId="77777777" w:rsidR="00497071" w:rsidRPr="003A4582" w:rsidRDefault="00497071" w:rsidP="00AA3A11">
            <w:pPr>
              <w:rPr>
                <w:b/>
                <w:sz w:val="22"/>
                <w:szCs w:val="20"/>
                <w:lang w:val="fr-FR"/>
              </w:rPr>
            </w:pPr>
            <w:r w:rsidRPr="003A4582">
              <w:rPr>
                <w:b/>
                <w:sz w:val="22"/>
                <w:szCs w:val="20"/>
                <w:lang w:val="fr-FR"/>
              </w:rPr>
              <w:t>GEF Grant</w:t>
            </w:r>
          </w:p>
        </w:tc>
        <w:tc>
          <w:tcPr>
            <w:tcW w:w="6009" w:type="dxa"/>
          </w:tcPr>
          <w:p w14:paraId="4155AB72" w14:textId="77777777" w:rsidR="00497071" w:rsidRPr="003A4582" w:rsidRDefault="00497071" w:rsidP="00AA3A11">
            <w:pPr>
              <w:rPr>
                <w:sz w:val="22"/>
                <w:szCs w:val="20"/>
                <w:lang w:val="fr-FR"/>
              </w:rPr>
            </w:pPr>
            <w:r w:rsidRPr="003A4582">
              <w:rPr>
                <w:sz w:val="22"/>
                <w:szCs w:val="20"/>
                <w:lang w:val="fr-FR"/>
              </w:rPr>
              <w:t>$ 2,340,000</w:t>
            </w:r>
          </w:p>
        </w:tc>
      </w:tr>
      <w:tr w:rsidR="00497071" w:rsidRPr="003A4582" w14:paraId="2A3CFB6D" w14:textId="77777777" w:rsidTr="00B7105B">
        <w:tc>
          <w:tcPr>
            <w:tcW w:w="3227" w:type="dxa"/>
          </w:tcPr>
          <w:p w14:paraId="0452038D" w14:textId="77777777" w:rsidR="00497071" w:rsidRPr="003A4582" w:rsidRDefault="009C693A" w:rsidP="00AA3A11">
            <w:pPr>
              <w:rPr>
                <w:b/>
                <w:sz w:val="22"/>
                <w:szCs w:val="20"/>
                <w:lang w:val="fr-FR"/>
              </w:rPr>
            </w:pPr>
            <w:r w:rsidRPr="003A4582">
              <w:rPr>
                <w:b/>
                <w:sz w:val="22"/>
                <w:szCs w:val="20"/>
                <w:lang w:val="fr-FR"/>
              </w:rPr>
              <w:t>Co-Financement</w:t>
            </w:r>
          </w:p>
        </w:tc>
        <w:tc>
          <w:tcPr>
            <w:tcW w:w="6009" w:type="dxa"/>
          </w:tcPr>
          <w:p w14:paraId="595EF07E" w14:textId="77777777" w:rsidR="00497071" w:rsidRPr="003A4582" w:rsidRDefault="00497071" w:rsidP="00AA3A11">
            <w:pPr>
              <w:rPr>
                <w:sz w:val="22"/>
                <w:szCs w:val="20"/>
                <w:lang w:val="fr-FR"/>
              </w:rPr>
            </w:pPr>
            <w:r w:rsidRPr="003A4582">
              <w:rPr>
                <w:sz w:val="22"/>
                <w:szCs w:val="20"/>
                <w:lang w:val="fr-FR"/>
              </w:rPr>
              <w:t>$ 8,477,300</w:t>
            </w:r>
          </w:p>
        </w:tc>
      </w:tr>
      <w:tr w:rsidR="00497071" w:rsidRPr="003A4582" w14:paraId="07BD9875" w14:textId="77777777" w:rsidTr="00B7105B">
        <w:tc>
          <w:tcPr>
            <w:tcW w:w="3227" w:type="dxa"/>
          </w:tcPr>
          <w:p w14:paraId="00863C6C" w14:textId="77777777" w:rsidR="00497071" w:rsidRPr="003A4582" w:rsidRDefault="009C693A" w:rsidP="00AA3A11">
            <w:pPr>
              <w:rPr>
                <w:b/>
                <w:sz w:val="22"/>
                <w:szCs w:val="20"/>
                <w:lang w:val="fr-FR"/>
              </w:rPr>
            </w:pPr>
            <w:r w:rsidRPr="003A4582">
              <w:rPr>
                <w:b/>
                <w:sz w:val="22"/>
                <w:szCs w:val="20"/>
                <w:lang w:val="fr-FR"/>
              </w:rPr>
              <w:t>Calendrier de l’évaluation finale</w:t>
            </w:r>
          </w:p>
        </w:tc>
        <w:tc>
          <w:tcPr>
            <w:tcW w:w="6009" w:type="dxa"/>
          </w:tcPr>
          <w:p w14:paraId="38C8BB13" w14:textId="77777777" w:rsidR="00497071" w:rsidRPr="003A4582" w:rsidRDefault="007670DF" w:rsidP="007670DF">
            <w:pPr>
              <w:rPr>
                <w:sz w:val="22"/>
                <w:szCs w:val="20"/>
                <w:lang w:val="fr-FR"/>
              </w:rPr>
            </w:pPr>
            <w:r w:rsidRPr="003A4582">
              <w:rPr>
                <w:sz w:val="22"/>
                <w:szCs w:val="20"/>
                <w:lang w:val="fr-FR"/>
              </w:rPr>
              <w:t>Octobre-Novembre</w:t>
            </w:r>
            <w:r w:rsidR="00497071" w:rsidRPr="003A4582">
              <w:rPr>
                <w:sz w:val="22"/>
                <w:szCs w:val="20"/>
                <w:lang w:val="fr-FR"/>
              </w:rPr>
              <w:t xml:space="preserve"> 2016</w:t>
            </w:r>
          </w:p>
        </w:tc>
      </w:tr>
      <w:tr w:rsidR="00497071" w:rsidRPr="003A4582" w14:paraId="29F64471" w14:textId="77777777" w:rsidTr="00B7105B">
        <w:tc>
          <w:tcPr>
            <w:tcW w:w="3227" w:type="dxa"/>
          </w:tcPr>
          <w:p w14:paraId="0F8E6333" w14:textId="77777777" w:rsidR="00497071" w:rsidRPr="003A4582" w:rsidRDefault="009C693A" w:rsidP="00AA3A11">
            <w:pPr>
              <w:rPr>
                <w:b/>
                <w:sz w:val="22"/>
                <w:szCs w:val="20"/>
                <w:lang w:val="fr-FR"/>
              </w:rPr>
            </w:pPr>
            <w:r w:rsidRPr="003A4582">
              <w:rPr>
                <w:b/>
                <w:sz w:val="22"/>
                <w:szCs w:val="20"/>
                <w:lang w:val="fr-FR"/>
              </w:rPr>
              <w:t>Evaluateurs</w:t>
            </w:r>
          </w:p>
        </w:tc>
        <w:tc>
          <w:tcPr>
            <w:tcW w:w="6009" w:type="dxa"/>
          </w:tcPr>
          <w:p w14:paraId="648052D3" w14:textId="27DEB5EF" w:rsidR="00497071" w:rsidRPr="003A4582" w:rsidRDefault="00497071" w:rsidP="006B5E4B">
            <w:pPr>
              <w:rPr>
                <w:sz w:val="22"/>
                <w:szCs w:val="20"/>
                <w:lang w:val="fr-FR"/>
              </w:rPr>
            </w:pPr>
            <w:r w:rsidRPr="003A4582">
              <w:rPr>
                <w:sz w:val="22"/>
                <w:szCs w:val="20"/>
                <w:lang w:val="fr-FR"/>
              </w:rPr>
              <w:t xml:space="preserve">Jessy Appavoo </w:t>
            </w:r>
            <w:r w:rsidR="007670DF" w:rsidRPr="003A4582">
              <w:rPr>
                <w:sz w:val="22"/>
                <w:szCs w:val="20"/>
                <w:lang w:val="fr-FR"/>
              </w:rPr>
              <w:t xml:space="preserve">de </w:t>
            </w:r>
            <w:r w:rsidRPr="003A4582">
              <w:rPr>
                <w:sz w:val="22"/>
                <w:szCs w:val="20"/>
                <w:lang w:val="fr-FR"/>
              </w:rPr>
              <w:t>SouthSouthNo</w:t>
            </w:r>
            <w:r w:rsidR="007670DF" w:rsidRPr="003A4582">
              <w:rPr>
                <w:sz w:val="22"/>
                <w:szCs w:val="20"/>
                <w:lang w:val="fr-FR"/>
              </w:rPr>
              <w:t xml:space="preserve">rth </w:t>
            </w:r>
            <w:r w:rsidR="006B5E4B">
              <w:rPr>
                <w:sz w:val="22"/>
                <w:szCs w:val="20"/>
                <w:lang w:val="fr-FR"/>
              </w:rPr>
              <w:t>et</w:t>
            </w:r>
            <w:r w:rsidR="007670DF" w:rsidRPr="003A4582">
              <w:rPr>
                <w:sz w:val="22"/>
                <w:szCs w:val="20"/>
                <w:lang w:val="fr-FR"/>
              </w:rPr>
              <w:t xml:space="preserve"> Djibril Doucouré de </w:t>
            </w:r>
            <w:r w:rsidR="002F51B4" w:rsidRPr="003A4582">
              <w:rPr>
                <w:sz w:val="22"/>
                <w:szCs w:val="20"/>
                <w:lang w:val="fr-FR"/>
              </w:rPr>
              <w:t>A</w:t>
            </w:r>
            <w:r w:rsidRPr="003A4582">
              <w:rPr>
                <w:sz w:val="22"/>
                <w:szCs w:val="20"/>
                <w:lang w:val="fr-FR"/>
              </w:rPr>
              <w:t>E</w:t>
            </w:r>
            <w:r w:rsidR="002F51B4" w:rsidRPr="003A4582">
              <w:rPr>
                <w:sz w:val="22"/>
                <w:szCs w:val="20"/>
                <w:lang w:val="fr-FR"/>
              </w:rPr>
              <w:t>2</w:t>
            </w:r>
            <w:r w:rsidRPr="003A4582">
              <w:rPr>
                <w:sz w:val="22"/>
                <w:szCs w:val="20"/>
                <w:lang w:val="fr-FR"/>
              </w:rPr>
              <w:t>C</w:t>
            </w:r>
          </w:p>
        </w:tc>
      </w:tr>
    </w:tbl>
    <w:p w14:paraId="67AC6A15" w14:textId="77777777" w:rsidR="00AD7FB6" w:rsidRPr="003A4582" w:rsidRDefault="00AD7FB6" w:rsidP="00AA3A11">
      <w:pPr>
        <w:rPr>
          <w:b/>
          <w:sz w:val="22"/>
          <w:szCs w:val="20"/>
          <w:lang w:val="fr-FR"/>
        </w:rPr>
      </w:pPr>
    </w:p>
    <w:p w14:paraId="52C2EC1A" w14:textId="77777777" w:rsidR="000F556F" w:rsidRDefault="0027093D" w:rsidP="00AA3A11">
      <w:pPr>
        <w:rPr>
          <w:sz w:val="22"/>
          <w:szCs w:val="20"/>
          <w:lang w:val="fr-FR"/>
        </w:rPr>
      </w:pPr>
      <w:r w:rsidRPr="001E5614">
        <w:rPr>
          <w:sz w:val="22"/>
          <w:szCs w:val="20"/>
          <w:lang w:val="fr-FR"/>
        </w:rPr>
        <w:t>L'équipe d</w:t>
      </w:r>
      <w:r w:rsidRPr="0027093D">
        <w:rPr>
          <w:sz w:val="22"/>
          <w:szCs w:val="20"/>
          <w:lang w:val="fr-FR"/>
        </w:rPr>
        <w:t>'évaluation tient à remercier la coordination du projet</w:t>
      </w:r>
      <w:r w:rsidRPr="001E5614">
        <w:rPr>
          <w:sz w:val="22"/>
          <w:szCs w:val="20"/>
          <w:lang w:val="fr-FR"/>
        </w:rPr>
        <w:t xml:space="preserve"> d'avoir facilité la mission </w:t>
      </w:r>
      <w:r>
        <w:rPr>
          <w:sz w:val="22"/>
          <w:szCs w:val="20"/>
          <w:lang w:val="fr-FR"/>
        </w:rPr>
        <w:t>de terrain</w:t>
      </w:r>
      <w:r w:rsidRPr="001E5614">
        <w:rPr>
          <w:sz w:val="22"/>
          <w:szCs w:val="20"/>
          <w:lang w:val="fr-FR"/>
        </w:rPr>
        <w:t xml:space="preserve"> en novembre 2016. Nous remercions tout particulièrement Mme Niambele, la coordonnatrice de projet, pour avoir volontiers partagé sa connaissance du projet avec nous. Nous tenons également à remercier tous ceux qui ont accompagné la mission dans le pays. Nous exprimons notre gratitude au bureau pays du PNUD pour la facilitation de ce processus d'évaluation. Enfin, nous tenons à remercier toutes les parties prenantes qui ont contribué aux informations générées dans ce rapport.</w:t>
      </w:r>
    </w:p>
    <w:p w14:paraId="17891D56" w14:textId="1AE88C85" w:rsidR="00E91EF9" w:rsidRPr="00131B96" w:rsidRDefault="00E91EF9" w:rsidP="00AA3A11">
      <w:pPr>
        <w:rPr>
          <w:b/>
          <w:szCs w:val="20"/>
          <w:lang w:val="fr-FR"/>
        </w:rPr>
      </w:pPr>
      <w:r w:rsidRPr="001E5614">
        <w:rPr>
          <w:b/>
          <w:sz w:val="22"/>
          <w:szCs w:val="20"/>
          <w:lang w:val="fr-FR"/>
        </w:rPr>
        <w:br w:type="page"/>
      </w:r>
    </w:p>
    <w:p w14:paraId="76B4B4B4" w14:textId="77777777" w:rsidR="00BC508C" w:rsidRPr="00131B96" w:rsidRDefault="00151E28" w:rsidP="00AA3A11">
      <w:pPr>
        <w:rPr>
          <w:b/>
          <w:szCs w:val="20"/>
          <w:lang w:val="fr-FR"/>
        </w:rPr>
      </w:pPr>
      <w:r w:rsidRPr="00131B96">
        <w:rPr>
          <w:b/>
          <w:szCs w:val="20"/>
          <w:lang w:val="fr-FR"/>
        </w:rPr>
        <w:lastRenderedPageBreak/>
        <w:t xml:space="preserve">TABLE DES MATIERES </w:t>
      </w:r>
    </w:p>
    <w:sdt>
      <w:sdtPr>
        <w:rPr>
          <w:szCs w:val="20"/>
        </w:rPr>
        <w:id w:val="-1018232085"/>
        <w:docPartObj>
          <w:docPartGallery w:val="Table of Contents"/>
          <w:docPartUnique/>
        </w:docPartObj>
      </w:sdtPr>
      <w:sdtEndPr>
        <w:rPr>
          <w:b/>
          <w:bCs/>
          <w:noProof/>
          <w:szCs w:val="24"/>
        </w:rPr>
      </w:sdtEndPr>
      <w:sdtContent>
        <w:p w14:paraId="0D855CFF" w14:textId="77777777" w:rsidR="00151E28" w:rsidRPr="00131B96" w:rsidRDefault="00151E28" w:rsidP="00151E28">
          <w:pPr>
            <w:rPr>
              <w:szCs w:val="20"/>
            </w:rPr>
          </w:pPr>
        </w:p>
        <w:p w14:paraId="5C01F071" w14:textId="77777777" w:rsidR="00141B7D" w:rsidRDefault="005576A4">
          <w:pPr>
            <w:pStyle w:val="TM1"/>
            <w:tabs>
              <w:tab w:val="left" w:pos="400"/>
              <w:tab w:val="right" w:leader="dot" w:pos="9010"/>
            </w:tabs>
            <w:rPr>
              <w:b w:val="0"/>
              <w:caps w:val="0"/>
              <w:noProof/>
              <w:sz w:val="24"/>
              <w:szCs w:val="24"/>
              <w:lang w:val="fr-FR" w:eastAsia="fr-FR"/>
            </w:rPr>
          </w:pPr>
          <w:r w:rsidRPr="005576A4">
            <w:rPr>
              <w:rFonts w:ascii="Calibri" w:hAnsi="Calibri"/>
              <w:caps w:val="0"/>
              <w:sz w:val="20"/>
              <w:szCs w:val="20"/>
            </w:rPr>
            <w:fldChar w:fldCharType="begin"/>
          </w:r>
          <w:r w:rsidRPr="005576A4">
            <w:rPr>
              <w:rFonts w:ascii="Calibri" w:hAnsi="Calibri"/>
              <w:caps w:val="0"/>
              <w:sz w:val="20"/>
              <w:szCs w:val="20"/>
            </w:rPr>
            <w:instrText xml:space="preserve"> TOC \o "1-4" </w:instrText>
          </w:r>
          <w:r w:rsidRPr="005576A4">
            <w:rPr>
              <w:rFonts w:ascii="Calibri" w:hAnsi="Calibri"/>
              <w:caps w:val="0"/>
              <w:sz w:val="20"/>
              <w:szCs w:val="20"/>
            </w:rPr>
            <w:fldChar w:fldCharType="separate"/>
          </w:r>
          <w:r w:rsidR="00141B7D" w:rsidRPr="000E1D2D">
            <w:rPr>
              <w:rFonts w:ascii="Arial" w:hAnsi="Arial" w:cs="Arial"/>
              <w:b w:val="0"/>
              <w:noProof/>
            </w:rPr>
            <w:t>I.</w:t>
          </w:r>
          <w:r w:rsidR="00141B7D">
            <w:rPr>
              <w:b w:val="0"/>
              <w:caps w:val="0"/>
              <w:noProof/>
              <w:sz w:val="24"/>
              <w:szCs w:val="24"/>
              <w:lang w:val="fr-FR" w:eastAsia="fr-FR"/>
            </w:rPr>
            <w:tab/>
          </w:r>
          <w:r w:rsidR="00141B7D" w:rsidRPr="000E1D2D">
            <w:rPr>
              <w:rFonts w:ascii="Arial" w:hAnsi="Arial" w:cs="Arial"/>
              <w:b w:val="0"/>
              <w:noProof/>
            </w:rPr>
            <w:t>RESUME DES RESULTATS DES TRAVAUX</w:t>
          </w:r>
          <w:r w:rsidR="00141B7D">
            <w:rPr>
              <w:noProof/>
            </w:rPr>
            <w:tab/>
          </w:r>
          <w:r w:rsidR="00141B7D">
            <w:rPr>
              <w:noProof/>
            </w:rPr>
            <w:fldChar w:fldCharType="begin"/>
          </w:r>
          <w:r w:rsidR="00141B7D">
            <w:rPr>
              <w:noProof/>
            </w:rPr>
            <w:instrText xml:space="preserve"> PAGEREF _Toc470853183 \h </w:instrText>
          </w:r>
          <w:r w:rsidR="00141B7D">
            <w:rPr>
              <w:noProof/>
            </w:rPr>
          </w:r>
          <w:r w:rsidR="00141B7D">
            <w:rPr>
              <w:noProof/>
            </w:rPr>
            <w:fldChar w:fldCharType="separate"/>
          </w:r>
          <w:r w:rsidR="00141B7D">
            <w:rPr>
              <w:noProof/>
            </w:rPr>
            <w:t>1</w:t>
          </w:r>
          <w:r w:rsidR="00141B7D">
            <w:rPr>
              <w:noProof/>
            </w:rPr>
            <w:fldChar w:fldCharType="end"/>
          </w:r>
        </w:p>
        <w:p w14:paraId="51720301" w14:textId="77777777" w:rsidR="00141B7D" w:rsidRDefault="00141B7D">
          <w:pPr>
            <w:pStyle w:val="TM1"/>
            <w:tabs>
              <w:tab w:val="right" w:leader="dot" w:pos="9010"/>
            </w:tabs>
            <w:rPr>
              <w:b w:val="0"/>
              <w:caps w:val="0"/>
              <w:noProof/>
              <w:sz w:val="24"/>
              <w:szCs w:val="24"/>
              <w:lang w:val="fr-FR" w:eastAsia="fr-FR"/>
            </w:rPr>
          </w:pPr>
          <w:r w:rsidRPr="000E1D2D">
            <w:rPr>
              <w:noProof/>
              <w:lang w:val="fr-FR"/>
            </w:rPr>
            <w:t>1 INTRODUCTION</w:t>
          </w:r>
          <w:r>
            <w:rPr>
              <w:noProof/>
            </w:rPr>
            <w:tab/>
          </w:r>
          <w:r>
            <w:rPr>
              <w:noProof/>
            </w:rPr>
            <w:fldChar w:fldCharType="begin"/>
          </w:r>
          <w:r>
            <w:rPr>
              <w:noProof/>
            </w:rPr>
            <w:instrText xml:space="preserve"> PAGEREF _Toc470853184 \h </w:instrText>
          </w:r>
          <w:r>
            <w:rPr>
              <w:noProof/>
            </w:rPr>
          </w:r>
          <w:r>
            <w:rPr>
              <w:noProof/>
            </w:rPr>
            <w:fldChar w:fldCharType="separate"/>
          </w:r>
          <w:r>
            <w:rPr>
              <w:noProof/>
            </w:rPr>
            <w:t>1</w:t>
          </w:r>
          <w:r>
            <w:rPr>
              <w:noProof/>
            </w:rPr>
            <w:fldChar w:fldCharType="end"/>
          </w:r>
        </w:p>
        <w:p w14:paraId="1DEA230B" w14:textId="77777777" w:rsidR="00141B7D" w:rsidRDefault="00141B7D">
          <w:pPr>
            <w:pStyle w:val="TM2"/>
            <w:tabs>
              <w:tab w:val="left" w:pos="800"/>
              <w:tab w:val="right" w:leader="dot" w:pos="9010"/>
            </w:tabs>
            <w:rPr>
              <w:smallCaps w:val="0"/>
              <w:noProof/>
              <w:sz w:val="24"/>
              <w:szCs w:val="24"/>
              <w:lang w:val="fr-FR" w:eastAsia="fr-FR"/>
            </w:rPr>
          </w:pPr>
          <w:r w:rsidRPr="000E1D2D">
            <w:rPr>
              <w:noProof/>
              <w:lang w:val="fr-FR"/>
            </w:rPr>
            <w:t>1.1.</w:t>
          </w:r>
          <w:r>
            <w:rPr>
              <w:smallCaps w:val="0"/>
              <w:noProof/>
              <w:sz w:val="24"/>
              <w:szCs w:val="24"/>
              <w:lang w:val="fr-FR" w:eastAsia="fr-FR"/>
            </w:rPr>
            <w:tab/>
          </w:r>
          <w:r w:rsidRPr="000E1D2D">
            <w:rPr>
              <w:noProof/>
              <w:lang w:val="fr-FR"/>
            </w:rPr>
            <w:t>Objectif de l’Evaluation</w:t>
          </w:r>
          <w:r>
            <w:rPr>
              <w:noProof/>
            </w:rPr>
            <w:tab/>
          </w:r>
          <w:r>
            <w:rPr>
              <w:noProof/>
            </w:rPr>
            <w:fldChar w:fldCharType="begin"/>
          </w:r>
          <w:r>
            <w:rPr>
              <w:noProof/>
            </w:rPr>
            <w:instrText xml:space="preserve"> PAGEREF _Toc470853185 \h </w:instrText>
          </w:r>
          <w:r>
            <w:rPr>
              <w:noProof/>
            </w:rPr>
          </w:r>
          <w:r>
            <w:rPr>
              <w:noProof/>
            </w:rPr>
            <w:fldChar w:fldCharType="separate"/>
          </w:r>
          <w:r>
            <w:rPr>
              <w:noProof/>
            </w:rPr>
            <w:t>1</w:t>
          </w:r>
          <w:r>
            <w:rPr>
              <w:noProof/>
            </w:rPr>
            <w:fldChar w:fldCharType="end"/>
          </w:r>
        </w:p>
        <w:p w14:paraId="3A4F2321" w14:textId="77777777" w:rsidR="00141B7D" w:rsidRDefault="00141B7D">
          <w:pPr>
            <w:pStyle w:val="TM2"/>
            <w:tabs>
              <w:tab w:val="right" w:leader="dot" w:pos="9010"/>
            </w:tabs>
            <w:rPr>
              <w:smallCaps w:val="0"/>
              <w:noProof/>
              <w:sz w:val="24"/>
              <w:szCs w:val="24"/>
              <w:lang w:val="fr-FR" w:eastAsia="fr-FR"/>
            </w:rPr>
          </w:pPr>
          <w:r w:rsidRPr="000E1D2D">
            <w:rPr>
              <w:noProof/>
              <w:lang w:val="fr-FR"/>
            </w:rPr>
            <w:t>1.2. Portée de l’Evaluation et Méthodologie</w:t>
          </w:r>
          <w:r>
            <w:rPr>
              <w:noProof/>
            </w:rPr>
            <w:tab/>
          </w:r>
          <w:r>
            <w:rPr>
              <w:noProof/>
            </w:rPr>
            <w:fldChar w:fldCharType="begin"/>
          </w:r>
          <w:r>
            <w:rPr>
              <w:noProof/>
            </w:rPr>
            <w:instrText xml:space="preserve"> PAGEREF _Toc470853186 \h </w:instrText>
          </w:r>
          <w:r>
            <w:rPr>
              <w:noProof/>
            </w:rPr>
          </w:r>
          <w:r>
            <w:rPr>
              <w:noProof/>
            </w:rPr>
            <w:fldChar w:fldCharType="separate"/>
          </w:r>
          <w:r>
            <w:rPr>
              <w:noProof/>
            </w:rPr>
            <w:t>1</w:t>
          </w:r>
          <w:r>
            <w:rPr>
              <w:noProof/>
            </w:rPr>
            <w:fldChar w:fldCharType="end"/>
          </w:r>
        </w:p>
        <w:p w14:paraId="0903836E" w14:textId="77777777" w:rsidR="00141B7D" w:rsidRDefault="00141B7D">
          <w:pPr>
            <w:pStyle w:val="TM2"/>
            <w:tabs>
              <w:tab w:val="right" w:leader="dot" w:pos="9010"/>
            </w:tabs>
            <w:rPr>
              <w:smallCaps w:val="0"/>
              <w:noProof/>
              <w:sz w:val="24"/>
              <w:szCs w:val="24"/>
              <w:lang w:val="fr-FR" w:eastAsia="fr-FR"/>
            </w:rPr>
          </w:pPr>
          <w:r w:rsidRPr="000E1D2D">
            <w:rPr>
              <w:noProof/>
              <w:lang w:val="fr-FR"/>
            </w:rPr>
            <w:t>1.3. Structure du rapport d’Evaluation</w:t>
          </w:r>
          <w:r>
            <w:rPr>
              <w:noProof/>
            </w:rPr>
            <w:tab/>
          </w:r>
          <w:r>
            <w:rPr>
              <w:noProof/>
            </w:rPr>
            <w:fldChar w:fldCharType="begin"/>
          </w:r>
          <w:r>
            <w:rPr>
              <w:noProof/>
            </w:rPr>
            <w:instrText xml:space="preserve"> PAGEREF _Toc470853187 \h </w:instrText>
          </w:r>
          <w:r>
            <w:rPr>
              <w:noProof/>
            </w:rPr>
          </w:r>
          <w:r>
            <w:rPr>
              <w:noProof/>
            </w:rPr>
            <w:fldChar w:fldCharType="separate"/>
          </w:r>
          <w:r>
            <w:rPr>
              <w:noProof/>
            </w:rPr>
            <w:t>2</w:t>
          </w:r>
          <w:r>
            <w:rPr>
              <w:noProof/>
            </w:rPr>
            <w:fldChar w:fldCharType="end"/>
          </w:r>
        </w:p>
        <w:p w14:paraId="66D5CFA7" w14:textId="77777777" w:rsidR="00141B7D" w:rsidRDefault="00141B7D">
          <w:pPr>
            <w:pStyle w:val="TM3"/>
            <w:tabs>
              <w:tab w:val="right" w:leader="dot" w:pos="9010"/>
            </w:tabs>
            <w:rPr>
              <w:i w:val="0"/>
              <w:noProof/>
              <w:sz w:val="24"/>
              <w:szCs w:val="24"/>
              <w:lang w:val="fr-FR" w:eastAsia="fr-FR"/>
            </w:rPr>
          </w:pPr>
          <w:r w:rsidRPr="000E1D2D">
            <w:rPr>
              <w:noProof/>
              <w:lang w:val="fr-FR"/>
            </w:rPr>
            <w:t>1.3.1. Formulation du projet</w:t>
          </w:r>
          <w:r>
            <w:rPr>
              <w:noProof/>
            </w:rPr>
            <w:tab/>
          </w:r>
          <w:r>
            <w:rPr>
              <w:noProof/>
            </w:rPr>
            <w:fldChar w:fldCharType="begin"/>
          </w:r>
          <w:r>
            <w:rPr>
              <w:noProof/>
            </w:rPr>
            <w:instrText xml:space="preserve"> PAGEREF _Toc470853188 \h </w:instrText>
          </w:r>
          <w:r>
            <w:rPr>
              <w:noProof/>
            </w:rPr>
          </w:r>
          <w:r>
            <w:rPr>
              <w:noProof/>
            </w:rPr>
            <w:fldChar w:fldCharType="separate"/>
          </w:r>
          <w:r>
            <w:rPr>
              <w:noProof/>
            </w:rPr>
            <w:t>2</w:t>
          </w:r>
          <w:r>
            <w:rPr>
              <w:noProof/>
            </w:rPr>
            <w:fldChar w:fldCharType="end"/>
          </w:r>
        </w:p>
        <w:p w14:paraId="338C1874" w14:textId="77777777" w:rsidR="00141B7D" w:rsidRDefault="00141B7D">
          <w:pPr>
            <w:pStyle w:val="TM3"/>
            <w:tabs>
              <w:tab w:val="right" w:leader="dot" w:pos="9010"/>
            </w:tabs>
            <w:rPr>
              <w:i w:val="0"/>
              <w:noProof/>
              <w:sz w:val="24"/>
              <w:szCs w:val="24"/>
              <w:lang w:val="fr-FR" w:eastAsia="fr-FR"/>
            </w:rPr>
          </w:pPr>
          <w:r w:rsidRPr="000E1D2D">
            <w:rPr>
              <w:noProof/>
              <w:lang w:val="fr-FR"/>
            </w:rPr>
            <w:t>1.3.2 Mise en œuvre du projet</w:t>
          </w:r>
          <w:r>
            <w:rPr>
              <w:noProof/>
            </w:rPr>
            <w:tab/>
          </w:r>
          <w:r>
            <w:rPr>
              <w:noProof/>
            </w:rPr>
            <w:fldChar w:fldCharType="begin"/>
          </w:r>
          <w:r>
            <w:rPr>
              <w:noProof/>
            </w:rPr>
            <w:instrText xml:space="preserve"> PAGEREF _Toc470853189 \h </w:instrText>
          </w:r>
          <w:r>
            <w:rPr>
              <w:noProof/>
            </w:rPr>
          </w:r>
          <w:r>
            <w:rPr>
              <w:noProof/>
            </w:rPr>
            <w:fldChar w:fldCharType="separate"/>
          </w:r>
          <w:r>
            <w:rPr>
              <w:noProof/>
            </w:rPr>
            <w:t>2</w:t>
          </w:r>
          <w:r>
            <w:rPr>
              <w:noProof/>
            </w:rPr>
            <w:fldChar w:fldCharType="end"/>
          </w:r>
        </w:p>
        <w:p w14:paraId="2092EB5D" w14:textId="77777777" w:rsidR="00141B7D" w:rsidRDefault="00141B7D">
          <w:pPr>
            <w:pStyle w:val="TM3"/>
            <w:tabs>
              <w:tab w:val="right" w:leader="dot" w:pos="9010"/>
            </w:tabs>
            <w:rPr>
              <w:i w:val="0"/>
              <w:noProof/>
              <w:sz w:val="24"/>
              <w:szCs w:val="24"/>
              <w:lang w:val="fr-FR" w:eastAsia="fr-FR"/>
            </w:rPr>
          </w:pPr>
          <w:r w:rsidRPr="000E1D2D">
            <w:rPr>
              <w:noProof/>
              <w:lang w:val="fr-FR"/>
            </w:rPr>
            <w:t>1.3.3. Résultats du projet</w:t>
          </w:r>
          <w:r>
            <w:rPr>
              <w:noProof/>
            </w:rPr>
            <w:tab/>
          </w:r>
          <w:r>
            <w:rPr>
              <w:noProof/>
            </w:rPr>
            <w:fldChar w:fldCharType="begin"/>
          </w:r>
          <w:r>
            <w:rPr>
              <w:noProof/>
            </w:rPr>
            <w:instrText xml:space="preserve"> PAGEREF _Toc470853190 \h </w:instrText>
          </w:r>
          <w:r>
            <w:rPr>
              <w:noProof/>
            </w:rPr>
          </w:r>
          <w:r>
            <w:rPr>
              <w:noProof/>
            </w:rPr>
            <w:fldChar w:fldCharType="separate"/>
          </w:r>
          <w:r>
            <w:rPr>
              <w:noProof/>
            </w:rPr>
            <w:t>3</w:t>
          </w:r>
          <w:r>
            <w:rPr>
              <w:noProof/>
            </w:rPr>
            <w:fldChar w:fldCharType="end"/>
          </w:r>
        </w:p>
        <w:p w14:paraId="3F5C24BA" w14:textId="77777777" w:rsidR="00141B7D" w:rsidRDefault="00141B7D">
          <w:pPr>
            <w:pStyle w:val="TM2"/>
            <w:tabs>
              <w:tab w:val="right" w:leader="dot" w:pos="9010"/>
            </w:tabs>
            <w:rPr>
              <w:smallCaps w:val="0"/>
              <w:noProof/>
              <w:sz w:val="24"/>
              <w:szCs w:val="24"/>
              <w:lang w:val="fr-FR" w:eastAsia="fr-FR"/>
            </w:rPr>
          </w:pPr>
          <w:r w:rsidRPr="000E1D2D">
            <w:rPr>
              <w:noProof/>
              <w:lang w:val="fr-FR"/>
            </w:rPr>
            <w:t>1.4. Considérations éthiques</w:t>
          </w:r>
          <w:r>
            <w:rPr>
              <w:noProof/>
            </w:rPr>
            <w:tab/>
          </w:r>
          <w:r>
            <w:rPr>
              <w:noProof/>
            </w:rPr>
            <w:fldChar w:fldCharType="begin"/>
          </w:r>
          <w:r>
            <w:rPr>
              <w:noProof/>
            </w:rPr>
            <w:instrText xml:space="preserve"> PAGEREF _Toc470853191 \h </w:instrText>
          </w:r>
          <w:r>
            <w:rPr>
              <w:noProof/>
            </w:rPr>
          </w:r>
          <w:r>
            <w:rPr>
              <w:noProof/>
            </w:rPr>
            <w:fldChar w:fldCharType="separate"/>
          </w:r>
          <w:r>
            <w:rPr>
              <w:noProof/>
            </w:rPr>
            <w:t>3</w:t>
          </w:r>
          <w:r>
            <w:rPr>
              <w:noProof/>
            </w:rPr>
            <w:fldChar w:fldCharType="end"/>
          </w:r>
        </w:p>
        <w:p w14:paraId="4CF9DA85" w14:textId="77777777" w:rsidR="00141B7D" w:rsidRDefault="00141B7D">
          <w:pPr>
            <w:pStyle w:val="TM2"/>
            <w:tabs>
              <w:tab w:val="right" w:leader="dot" w:pos="9010"/>
            </w:tabs>
            <w:rPr>
              <w:smallCaps w:val="0"/>
              <w:noProof/>
              <w:sz w:val="24"/>
              <w:szCs w:val="24"/>
              <w:lang w:val="fr-FR" w:eastAsia="fr-FR"/>
            </w:rPr>
          </w:pPr>
          <w:r>
            <w:rPr>
              <w:noProof/>
            </w:rPr>
            <w:t>1.5. Réponse aux commentaires de revue</w:t>
          </w:r>
          <w:r>
            <w:rPr>
              <w:noProof/>
            </w:rPr>
            <w:tab/>
          </w:r>
          <w:r>
            <w:rPr>
              <w:noProof/>
            </w:rPr>
            <w:fldChar w:fldCharType="begin"/>
          </w:r>
          <w:r>
            <w:rPr>
              <w:noProof/>
            </w:rPr>
            <w:instrText xml:space="preserve"> PAGEREF _Toc470853192 \h </w:instrText>
          </w:r>
          <w:r>
            <w:rPr>
              <w:noProof/>
            </w:rPr>
          </w:r>
          <w:r>
            <w:rPr>
              <w:noProof/>
            </w:rPr>
            <w:fldChar w:fldCharType="separate"/>
          </w:r>
          <w:r>
            <w:rPr>
              <w:noProof/>
            </w:rPr>
            <w:t>3</w:t>
          </w:r>
          <w:r>
            <w:rPr>
              <w:noProof/>
            </w:rPr>
            <w:fldChar w:fldCharType="end"/>
          </w:r>
        </w:p>
        <w:p w14:paraId="28411030" w14:textId="77777777" w:rsidR="00141B7D" w:rsidRDefault="00141B7D">
          <w:pPr>
            <w:pStyle w:val="TM2"/>
            <w:tabs>
              <w:tab w:val="right" w:leader="dot" w:pos="9010"/>
            </w:tabs>
            <w:rPr>
              <w:smallCaps w:val="0"/>
              <w:noProof/>
              <w:sz w:val="24"/>
              <w:szCs w:val="24"/>
              <w:lang w:val="fr-FR" w:eastAsia="fr-FR"/>
            </w:rPr>
          </w:pPr>
          <w:r w:rsidRPr="000E1D2D">
            <w:rPr>
              <w:noProof/>
              <w:lang w:val="fr-FR"/>
            </w:rPr>
            <w:t>1.6. Limites</w:t>
          </w:r>
          <w:r>
            <w:rPr>
              <w:noProof/>
            </w:rPr>
            <w:tab/>
          </w:r>
          <w:r>
            <w:rPr>
              <w:noProof/>
            </w:rPr>
            <w:fldChar w:fldCharType="begin"/>
          </w:r>
          <w:r>
            <w:rPr>
              <w:noProof/>
            </w:rPr>
            <w:instrText xml:space="preserve"> PAGEREF _Toc470853193 \h </w:instrText>
          </w:r>
          <w:r>
            <w:rPr>
              <w:noProof/>
            </w:rPr>
          </w:r>
          <w:r>
            <w:rPr>
              <w:noProof/>
            </w:rPr>
            <w:fldChar w:fldCharType="separate"/>
          </w:r>
          <w:r>
            <w:rPr>
              <w:noProof/>
            </w:rPr>
            <w:t>3</w:t>
          </w:r>
          <w:r>
            <w:rPr>
              <w:noProof/>
            </w:rPr>
            <w:fldChar w:fldCharType="end"/>
          </w:r>
        </w:p>
        <w:p w14:paraId="6316BC2E" w14:textId="77777777" w:rsidR="00141B7D" w:rsidRDefault="00141B7D">
          <w:pPr>
            <w:pStyle w:val="TM2"/>
            <w:tabs>
              <w:tab w:val="right" w:leader="dot" w:pos="9010"/>
            </w:tabs>
            <w:rPr>
              <w:smallCaps w:val="0"/>
              <w:noProof/>
              <w:sz w:val="24"/>
              <w:szCs w:val="24"/>
              <w:lang w:val="fr-FR" w:eastAsia="fr-FR"/>
            </w:rPr>
          </w:pPr>
          <w:r w:rsidRPr="000E1D2D">
            <w:rPr>
              <w:noProof/>
              <w:lang w:val="fr-FR"/>
            </w:rPr>
            <w:t>1.7. Grille d’évaluation du projet</w:t>
          </w:r>
          <w:r>
            <w:rPr>
              <w:noProof/>
            </w:rPr>
            <w:tab/>
          </w:r>
          <w:r>
            <w:rPr>
              <w:noProof/>
            </w:rPr>
            <w:fldChar w:fldCharType="begin"/>
          </w:r>
          <w:r>
            <w:rPr>
              <w:noProof/>
            </w:rPr>
            <w:instrText xml:space="preserve"> PAGEREF _Toc470853194 \h </w:instrText>
          </w:r>
          <w:r>
            <w:rPr>
              <w:noProof/>
            </w:rPr>
          </w:r>
          <w:r>
            <w:rPr>
              <w:noProof/>
            </w:rPr>
            <w:fldChar w:fldCharType="separate"/>
          </w:r>
          <w:r>
            <w:rPr>
              <w:noProof/>
            </w:rPr>
            <w:t>4</w:t>
          </w:r>
          <w:r>
            <w:rPr>
              <w:noProof/>
            </w:rPr>
            <w:fldChar w:fldCharType="end"/>
          </w:r>
        </w:p>
        <w:p w14:paraId="7A3E1A22" w14:textId="77777777" w:rsidR="00141B7D" w:rsidRDefault="00141B7D">
          <w:pPr>
            <w:pStyle w:val="TM1"/>
            <w:tabs>
              <w:tab w:val="right" w:leader="dot" w:pos="9010"/>
            </w:tabs>
            <w:rPr>
              <w:b w:val="0"/>
              <w:caps w:val="0"/>
              <w:noProof/>
              <w:sz w:val="24"/>
              <w:szCs w:val="24"/>
              <w:lang w:val="fr-FR" w:eastAsia="fr-FR"/>
            </w:rPr>
          </w:pPr>
          <w:r w:rsidRPr="000E1D2D">
            <w:rPr>
              <w:noProof/>
              <w:lang w:val="fr-FR"/>
            </w:rPr>
            <w:t>2. Description du Projet</w:t>
          </w:r>
          <w:r>
            <w:rPr>
              <w:noProof/>
            </w:rPr>
            <w:tab/>
          </w:r>
          <w:r>
            <w:rPr>
              <w:noProof/>
            </w:rPr>
            <w:fldChar w:fldCharType="begin"/>
          </w:r>
          <w:r>
            <w:rPr>
              <w:noProof/>
            </w:rPr>
            <w:instrText xml:space="preserve"> PAGEREF _Toc470853195 \h </w:instrText>
          </w:r>
          <w:r>
            <w:rPr>
              <w:noProof/>
            </w:rPr>
          </w:r>
          <w:r>
            <w:rPr>
              <w:noProof/>
            </w:rPr>
            <w:fldChar w:fldCharType="separate"/>
          </w:r>
          <w:r>
            <w:rPr>
              <w:noProof/>
            </w:rPr>
            <w:t>5</w:t>
          </w:r>
          <w:r>
            <w:rPr>
              <w:noProof/>
            </w:rPr>
            <w:fldChar w:fldCharType="end"/>
          </w:r>
        </w:p>
        <w:p w14:paraId="3B7D79FF" w14:textId="77777777" w:rsidR="00141B7D" w:rsidRDefault="00141B7D">
          <w:pPr>
            <w:pStyle w:val="TM2"/>
            <w:tabs>
              <w:tab w:val="right" w:leader="dot" w:pos="9010"/>
            </w:tabs>
            <w:rPr>
              <w:smallCaps w:val="0"/>
              <w:noProof/>
              <w:sz w:val="24"/>
              <w:szCs w:val="24"/>
              <w:lang w:val="fr-FR" w:eastAsia="fr-FR"/>
            </w:rPr>
          </w:pPr>
          <w:r w:rsidRPr="000E1D2D">
            <w:rPr>
              <w:noProof/>
              <w:lang w:val="fr-FR"/>
            </w:rPr>
            <w:t>2.1. Historique du projet financé par le LDCF</w:t>
          </w:r>
          <w:r>
            <w:rPr>
              <w:noProof/>
            </w:rPr>
            <w:tab/>
          </w:r>
          <w:r>
            <w:rPr>
              <w:noProof/>
            </w:rPr>
            <w:fldChar w:fldCharType="begin"/>
          </w:r>
          <w:r>
            <w:rPr>
              <w:noProof/>
            </w:rPr>
            <w:instrText xml:space="preserve"> PAGEREF _Toc470853196 \h </w:instrText>
          </w:r>
          <w:r>
            <w:rPr>
              <w:noProof/>
            </w:rPr>
          </w:r>
          <w:r>
            <w:rPr>
              <w:noProof/>
            </w:rPr>
            <w:fldChar w:fldCharType="separate"/>
          </w:r>
          <w:r>
            <w:rPr>
              <w:noProof/>
            </w:rPr>
            <w:t>5</w:t>
          </w:r>
          <w:r>
            <w:rPr>
              <w:noProof/>
            </w:rPr>
            <w:fldChar w:fldCharType="end"/>
          </w:r>
        </w:p>
        <w:p w14:paraId="57BDF7FD" w14:textId="77777777" w:rsidR="00141B7D" w:rsidRDefault="00141B7D">
          <w:pPr>
            <w:pStyle w:val="TM2"/>
            <w:tabs>
              <w:tab w:val="right" w:leader="dot" w:pos="9010"/>
            </w:tabs>
            <w:rPr>
              <w:smallCaps w:val="0"/>
              <w:noProof/>
              <w:sz w:val="24"/>
              <w:szCs w:val="24"/>
              <w:lang w:val="fr-FR" w:eastAsia="fr-FR"/>
            </w:rPr>
          </w:pPr>
          <w:r w:rsidRPr="000E1D2D">
            <w:rPr>
              <w:noProof/>
              <w:lang w:val="fr-FR"/>
            </w:rPr>
            <w:t>2.2. Justification du Projet</w:t>
          </w:r>
          <w:r>
            <w:rPr>
              <w:noProof/>
            </w:rPr>
            <w:tab/>
          </w:r>
          <w:r>
            <w:rPr>
              <w:noProof/>
            </w:rPr>
            <w:fldChar w:fldCharType="begin"/>
          </w:r>
          <w:r>
            <w:rPr>
              <w:noProof/>
            </w:rPr>
            <w:instrText xml:space="preserve"> PAGEREF _Toc470853197 \h </w:instrText>
          </w:r>
          <w:r>
            <w:rPr>
              <w:noProof/>
            </w:rPr>
          </w:r>
          <w:r>
            <w:rPr>
              <w:noProof/>
            </w:rPr>
            <w:fldChar w:fldCharType="separate"/>
          </w:r>
          <w:r>
            <w:rPr>
              <w:noProof/>
            </w:rPr>
            <w:t>6</w:t>
          </w:r>
          <w:r>
            <w:rPr>
              <w:noProof/>
            </w:rPr>
            <w:fldChar w:fldCharType="end"/>
          </w:r>
        </w:p>
        <w:p w14:paraId="2DDF8246" w14:textId="77777777" w:rsidR="00141B7D" w:rsidRDefault="00141B7D">
          <w:pPr>
            <w:pStyle w:val="TM2"/>
            <w:tabs>
              <w:tab w:val="right" w:leader="dot" w:pos="9010"/>
            </w:tabs>
            <w:rPr>
              <w:smallCaps w:val="0"/>
              <w:noProof/>
              <w:sz w:val="24"/>
              <w:szCs w:val="24"/>
              <w:lang w:val="fr-FR" w:eastAsia="fr-FR"/>
            </w:rPr>
          </w:pPr>
          <w:r w:rsidRPr="000E1D2D">
            <w:rPr>
              <w:noProof/>
              <w:lang w:val="fr-FR"/>
            </w:rPr>
            <w:t>2.3. Buts et Objectifs du Projet</w:t>
          </w:r>
          <w:r>
            <w:rPr>
              <w:noProof/>
            </w:rPr>
            <w:tab/>
          </w:r>
          <w:r>
            <w:rPr>
              <w:noProof/>
            </w:rPr>
            <w:fldChar w:fldCharType="begin"/>
          </w:r>
          <w:r>
            <w:rPr>
              <w:noProof/>
            </w:rPr>
            <w:instrText xml:space="preserve"> PAGEREF _Toc470853198 \h </w:instrText>
          </w:r>
          <w:r>
            <w:rPr>
              <w:noProof/>
            </w:rPr>
          </w:r>
          <w:r>
            <w:rPr>
              <w:noProof/>
            </w:rPr>
            <w:fldChar w:fldCharType="separate"/>
          </w:r>
          <w:r>
            <w:rPr>
              <w:noProof/>
            </w:rPr>
            <w:t>7</w:t>
          </w:r>
          <w:r>
            <w:rPr>
              <w:noProof/>
            </w:rPr>
            <w:fldChar w:fldCharType="end"/>
          </w:r>
        </w:p>
        <w:p w14:paraId="72957757" w14:textId="77777777" w:rsidR="00141B7D" w:rsidRDefault="00141B7D">
          <w:pPr>
            <w:pStyle w:val="TM2"/>
            <w:tabs>
              <w:tab w:val="right" w:leader="dot" w:pos="9010"/>
            </w:tabs>
            <w:rPr>
              <w:smallCaps w:val="0"/>
              <w:noProof/>
              <w:sz w:val="24"/>
              <w:szCs w:val="24"/>
              <w:lang w:val="fr-FR" w:eastAsia="fr-FR"/>
            </w:rPr>
          </w:pPr>
          <w:r w:rsidRPr="000E1D2D">
            <w:rPr>
              <w:noProof/>
              <w:lang w:val="fr-FR"/>
            </w:rPr>
            <w:t>2.4. Impacts des changements climatiques auxquels le projet devrait répondre</w:t>
          </w:r>
          <w:r>
            <w:rPr>
              <w:noProof/>
            </w:rPr>
            <w:tab/>
          </w:r>
          <w:r>
            <w:rPr>
              <w:noProof/>
            </w:rPr>
            <w:fldChar w:fldCharType="begin"/>
          </w:r>
          <w:r>
            <w:rPr>
              <w:noProof/>
            </w:rPr>
            <w:instrText xml:space="preserve"> PAGEREF _Toc470853199 \h </w:instrText>
          </w:r>
          <w:r>
            <w:rPr>
              <w:noProof/>
            </w:rPr>
          </w:r>
          <w:r>
            <w:rPr>
              <w:noProof/>
            </w:rPr>
            <w:fldChar w:fldCharType="separate"/>
          </w:r>
          <w:r>
            <w:rPr>
              <w:noProof/>
            </w:rPr>
            <w:t>8</w:t>
          </w:r>
          <w:r>
            <w:rPr>
              <w:noProof/>
            </w:rPr>
            <w:fldChar w:fldCharType="end"/>
          </w:r>
        </w:p>
        <w:p w14:paraId="6B10427C" w14:textId="77777777" w:rsidR="00141B7D" w:rsidRDefault="00141B7D">
          <w:pPr>
            <w:pStyle w:val="TM2"/>
            <w:tabs>
              <w:tab w:val="right" w:leader="dot" w:pos="9010"/>
            </w:tabs>
            <w:rPr>
              <w:smallCaps w:val="0"/>
              <w:noProof/>
              <w:sz w:val="24"/>
              <w:szCs w:val="24"/>
              <w:lang w:val="fr-FR" w:eastAsia="fr-FR"/>
            </w:rPr>
          </w:pPr>
          <w:r w:rsidRPr="000E1D2D">
            <w:rPr>
              <w:noProof/>
              <w:lang w:val="fr-FR"/>
            </w:rPr>
            <w:t>2.5. Chronologie du projet</w:t>
          </w:r>
          <w:r>
            <w:rPr>
              <w:noProof/>
            </w:rPr>
            <w:tab/>
          </w:r>
          <w:r>
            <w:rPr>
              <w:noProof/>
            </w:rPr>
            <w:fldChar w:fldCharType="begin"/>
          </w:r>
          <w:r>
            <w:rPr>
              <w:noProof/>
            </w:rPr>
            <w:instrText xml:space="preserve"> PAGEREF _Toc470853200 \h </w:instrText>
          </w:r>
          <w:r>
            <w:rPr>
              <w:noProof/>
            </w:rPr>
          </w:r>
          <w:r>
            <w:rPr>
              <w:noProof/>
            </w:rPr>
            <w:fldChar w:fldCharType="separate"/>
          </w:r>
          <w:r>
            <w:rPr>
              <w:noProof/>
            </w:rPr>
            <w:t>8</w:t>
          </w:r>
          <w:r>
            <w:rPr>
              <w:noProof/>
            </w:rPr>
            <w:fldChar w:fldCharType="end"/>
          </w:r>
        </w:p>
        <w:p w14:paraId="69D36EE1" w14:textId="77777777" w:rsidR="00141B7D" w:rsidRDefault="00141B7D">
          <w:pPr>
            <w:pStyle w:val="TM2"/>
            <w:tabs>
              <w:tab w:val="right" w:leader="dot" w:pos="9010"/>
            </w:tabs>
            <w:rPr>
              <w:smallCaps w:val="0"/>
              <w:noProof/>
              <w:sz w:val="24"/>
              <w:szCs w:val="24"/>
              <w:lang w:val="fr-FR" w:eastAsia="fr-FR"/>
            </w:rPr>
          </w:pPr>
          <w:r w:rsidRPr="000E1D2D">
            <w:rPr>
              <w:noProof/>
              <w:lang w:val="fr-FR"/>
            </w:rPr>
            <w:t>2.6. Structure Organisationnelle</w:t>
          </w:r>
          <w:r>
            <w:rPr>
              <w:noProof/>
            </w:rPr>
            <w:tab/>
          </w:r>
          <w:r>
            <w:rPr>
              <w:noProof/>
            </w:rPr>
            <w:fldChar w:fldCharType="begin"/>
          </w:r>
          <w:r>
            <w:rPr>
              <w:noProof/>
            </w:rPr>
            <w:instrText xml:space="preserve"> PAGEREF _Toc470853201 \h </w:instrText>
          </w:r>
          <w:r>
            <w:rPr>
              <w:noProof/>
            </w:rPr>
          </w:r>
          <w:r>
            <w:rPr>
              <w:noProof/>
            </w:rPr>
            <w:fldChar w:fldCharType="separate"/>
          </w:r>
          <w:r>
            <w:rPr>
              <w:noProof/>
            </w:rPr>
            <w:t>10</w:t>
          </w:r>
          <w:r>
            <w:rPr>
              <w:noProof/>
            </w:rPr>
            <w:fldChar w:fldCharType="end"/>
          </w:r>
        </w:p>
        <w:p w14:paraId="6F5193DD" w14:textId="77777777" w:rsidR="00141B7D" w:rsidRDefault="00141B7D">
          <w:pPr>
            <w:pStyle w:val="TM3"/>
            <w:tabs>
              <w:tab w:val="right" w:leader="dot" w:pos="9010"/>
            </w:tabs>
            <w:rPr>
              <w:i w:val="0"/>
              <w:noProof/>
              <w:sz w:val="24"/>
              <w:szCs w:val="24"/>
              <w:lang w:val="fr-FR" w:eastAsia="fr-FR"/>
            </w:rPr>
          </w:pPr>
          <w:r w:rsidRPr="000E1D2D">
            <w:rPr>
              <w:noProof/>
              <w:lang w:val="fr-FR"/>
            </w:rPr>
            <w:t>2.6.1. Unité de gestion du Projet</w:t>
          </w:r>
          <w:r>
            <w:rPr>
              <w:noProof/>
            </w:rPr>
            <w:tab/>
          </w:r>
          <w:r>
            <w:rPr>
              <w:noProof/>
            </w:rPr>
            <w:fldChar w:fldCharType="begin"/>
          </w:r>
          <w:r>
            <w:rPr>
              <w:noProof/>
            </w:rPr>
            <w:instrText xml:space="preserve"> PAGEREF _Toc470853202 \h </w:instrText>
          </w:r>
          <w:r>
            <w:rPr>
              <w:noProof/>
            </w:rPr>
          </w:r>
          <w:r>
            <w:rPr>
              <w:noProof/>
            </w:rPr>
            <w:fldChar w:fldCharType="separate"/>
          </w:r>
          <w:r>
            <w:rPr>
              <w:noProof/>
            </w:rPr>
            <w:t>10</w:t>
          </w:r>
          <w:r>
            <w:rPr>
              <w:noProof/>
            </w:rPr>
            <w:fldChar w:fldCharType="end"/>
          </w:r>
        </w:p>
        <w:p w14:paraId="27A2753B" w14:textId="77777777" w:rsidR="00141B7D" w:rsidRDefault="00141B7D">
          <w:pPr>
            <w:pStyle w:val="TM3"/>
            <w:tabs>
              <w:tab w:val="right" w:leader="dot" w:pos="9010"/>
            </w:tabs>
            <w:rPr>
              <w:i w:val="0"/>
              <w:noProof/>
              <w:sz w:val="24"/>
              <w:szCs w:val="24"/>
              <w:lang w:val="fr-FR" w:eastAsia="fr-FR"/>
            </w:rPr>
          </w:pPr>
          <w:r w:rsidRPr="000E1D2D">
            <w:rPr>
              <w:noProof/>
              <w:lang w:val="fr-FR"/>
            </w:rPr>
            <w:t>2.6.2. Le Comité de Pilotage</w:t>
          </w:r>
          <w:r>
            <w:rPr>
              <w:noProof/>
            </w:rPr>
            <w:tab/>
          </w:r>
          <w:r>
            <w:rPr>
              <w:noProof/>
            </w:rPr>
            <w:fldChar w:fldCharType="begin"/>
          </w:r>
          <w:r>
            <w:rPr>
              <w:noProof/>
            </w:rPr>
            <w:instrText xml:space="preserve"> PAGEREF _Toc470853203 \h </w:instrText>
          </w:r>
          <w:r>
            <w:rPr>
              <w:noProof/>
            </w:rPr>
          </w:r>
          <w:r>
            <w:rPr>
              <w:noProof/>
            </w:rPr>
            <w:fldChar w:fldCharType="separate"/>
          </w:r>
          <w:r>
            <w:rPr>
              <w:noProof/>
            </w:rPr>
            <w:t>11</w:t>
          </w:r>
          <w:r>
            <w:rPr>
              <w:noProof/>
            </w:rPr>
            <w:fldChar w:fldCharType="end"/>
          </w:r>
        </w:p>
        <w:p w14:paraId="1E781A4C" w14:textId="77777777" w:rsidR="00141B7D" w:rsidRDefault="00141B7D">
          <w:pPr>
            <w:pStyle w:val="TM2"/>
            <w:tabs>
              <w:tab w:val="right" w:leader="dot" w:pos="9010"/>
            </w:tabs>
            <w:rPr>
              <w:smallCaps w:val="0"/>
              <w:noProof/>
              <w:sz w:val="24"/>
              <w:szCs w:val="24"/>
              <w:lang w:val="fr-FR" w:eastAsia="fr-FR"/>
            </w:rPr>
          </w:pPr>
          <w:r w:rsidRPr="000E1D2D">
            <w:rPr>
              <w:noProof/>
              <w:lang w:val="fr-FR"/>
            </w:rPr>
            <w:t>2.7. Parties Prenantes</w:t>
          </w:r>
          <w:r>
            <w:rPr>
              <w:noProof/>
            </w:rPr>
            <w:tab/>
          </w:r>
          <w:r>
            <w:rPr>
              <w:noProof/>
            </w:rPr>
            <w:fldChar w:fldCharType="begin"/>
          </w:r>
          <w:r>
            <w:rPr>
              <w:noProof/>
            </w:rPr>
            <w:instrText xml:space="preserve"> PAGEREF _Toc470853204 \h </w:instrText>
          </w:r>
          <w:r>
            <w:rPr>
              <w:noProof/>
            </w:rPr>
          </w:r>
          <w:r>
            <w:rPr>
              <w:noProof/>
            </w:rPr>
            <w:fldChar w:fldCharType="separate"/>
          </w:r>
          <w:r>
            <w:rPr>
              <w:noProof/>
            </w:rPr>
            <w:t>11</w:t>
          </w:r>
          <w:r>
            <w:rPr>
              <w:noProof/>
            </w:rPr>
            <w:fldChar w:fldCharType="end"/>
          </w:r>
        </w:p>
        <w:p w14:paraId="0095A27D" w14:textId="77777777" w:rsidR="00141B7D" w:rsidRDefault="00141B7D">
          <w:pPr>
            <w:pStyle w:val="TM3"/>
            <w:tabs>
              <w:tab w:val="right" w:leader="dot" w:pos="9010"/>
            </w:tabs>
            <w:rPr>
              <w:i w:val="0"/>
              <w:noProof/>
              <w:sz w:val="24"/>
              <w:szCs w:val="24"/>
              <w:lang w:val="fr-FR" w:eastAsia="fr-FR"/>
            </w:rPr>
          </w:pPr>
          <w:r w:rsidRPr="000E1D2D">
            <w:rPr>
              <w:noProof/>
              <w:lang w:val="fr-FR"/>
            </w:rPr>
            <w:t>2.7.1. Au Niveau international</w:t>
          </w:r>
          <w:r>
            <w:rPr>
              <w:noProof/>
            </w:rPr>
            <w:tab/>
          </w:r>
          <w:r>
            <w:rPr>
              <w:noProof/>
            </w:rPr>
            <w:fldChar w:fldCharType="begin"/>
          </w:r>
          <w:r>
            <w:rPr>
              <w:noProof/>
            </w:rPr>
            <w:instrText xml:space="preserve"> PAGEREF _Toc470853205 \h </w:instrText>
          </w:r>
          <w:r>
            <w:rPr>
              <w:noProof/>
            </w:rPr>
          </w:r>
          <w:r>
            <w:rPr>
              <w:noProof/>
            </w:rPr>
            <w:fldChar w:fldCharType="separate"/>
          </w:r>
          <w:r>
            <w:rPr>
              <w:noProof/>
            </w:rPr>
            <w:t>11</w:t>
          </w:r>
          <w:r>
            <w:rPr>
              <w:noProof/>
            </w:rPr>
            <w:fldChar w:fldCharType="end"/>
          </w:r>
        </w:p>
        <w:p w14:paraId="078756D4" w14:textId="77777777" w:rsidR="00141B7D" w:rsidRDefault="00141B7D">
          <w:pPr>
            <w:pStyle w:val="TM3"/>
            <w:tabs>
              <w:tab w:val="right" w:leader="dot" w:pos="9010"/>
            </w:tabs>
            <w:rPr>
              <w:i w:val="0"/>
              <w:noProof/>
              <w:sz w:val="24"/>
              <w:szCs w:val="24"/>
              <w:lang w:val="fr-FR" w:eastAsia="fr-FR"/>
            </w:rPr>
          </w:pPr>
          <w:r w:rsidRPr="000E1D2D">
            <w:rPr>
              <w:noProof/>
              <w:lang w:val="fr-FR"/>
            </w:rPr>
            <w:t>2.7.2. Au Niveau National</w:t>
          </w:r>
          <w:r>
            <w:rPr>
              <w:noProof/>
            </w:rPr>
            <w:tab/>
          </w:r>
          <w:r>
            <w:rPr>
              <w:noProof/>
            </w:rPr>
            <w:fldChar w:fldCharType="begin"/>
          </w:r>
          <w:r>
            <w:rPr>
              <w:noProof/>
            </w:rPr>
            <w:instrText xml:space="preserve"> PAGEREF _Toc470853206 \h </w:instrText>
          </w:r>
          <w:r>
            <w:rPr>
              <w:noProof/>
            </w:rPr>
          </w:r>
          <w:r>
            <w:rPr>
              <w:noProof/>
            </w:rPr>
            <w:fldChar w:fldCharType="separate"/>
          </w:r>
          <w:r>
            <w:rPr>
              <w:noProof/>
            </w:rPr>
            <w:t>11</w:t>
          </w:r>
          <w:r>
            <w:rPr>
              <w:noProof/>
            </w:rPr>
            <w:fldChar w:fldCharType="end"/>
          </w:r>
        </w:p>
        <w:p w14:paraId="6E1AA615" w14:textId="77777777" w:rsidR="00141B7D" w:rsidRDefault="00141B7D">
          <w:pPr>
            <w:pStyle w:val="TM3"/>
            <w:tabs>
              <w:tab w:val="right" w:leader="dot" w:pos="9010"/>
            </w:tabs>
            <w:rPr>
              <w:i w:val="0"/>
              <w:noProof/>
              <w:sz w:val="24"/>
              <w:szCs w:val="24"/>
              <w:lang w:val="fr-FR" w:eastAsia="fr-FR"/>
            </w:rPr>
          </w:pPr>
          <w:r w:rsidRPr="000E1D2D">
            <w:rPr>
              <w:noProof/>
              <w:lang w:val="fr-FR"/>
            </w:rPr>
            <w:t>2.7.3. Au Niveau Régional</w:t>
          </w:r>
          <w:r>
            <w:rPr>
              <w:noProof/>
            </w:rPr>
            <w:tab/>
          </w:r>
          <w:r>
            <w:rPr>
              <w:noProof/>
            </w:rPr>
            <w:fldChar w:fldCharType="begin"/>
          </w:r>
          <w:r>
            <w:rPr>
              <w:noProof/>
            </w:rPr>
            <w:instrText xml:space="preserve"> PAGEREF _Toc470853207 \h </w:instrText>
          </w:r>
          <w:r>
            <w:rPr>
              <w:noProof/>
            </w:rPr>
          </w:r>
          <w:r>
            <w:rPr>
              <w:noProof/>
            </w:rPr>
            <w:fldChar w:fldCharType="separate"/>
          </w:r>
          <w:r>
            <w:rPr>
              <w:noProof/>
            </w:rPr>
            <w:t>12</w:t>
          </w:r>
          <w:r>
            <w:rPr>
              <w:noProof/>
            </w:rPr>
            <w:fldChar w:fldCharType="end"/>
          </w:r>
        </w:p>
        <w:p w14:paraId="0F625946" w14:textId="77777777" w:rsidR="00141B7D" w:rsidRDefault="00141B7D">
          <w:pPr>
            <w:pStyle w:val="TM3"/>
            <w:tabs>
              <w:tab w:val="right" w:leader="dot" w:pos="9010"/>
            </w:tabs>
            <w:rPr>
              <w:i w:val="0"/>
              <w:noProof/>
              <w:sz w:val="24"/>
              <w:szCs w:val="24"/>
              <w:lang w:val="fr-FR" w:eastAsia="fr-FR"/>
            </w:rPr>
          </w:pPr>
          <w:r w:rsidRPr="000E1D2D">
            <w:rPr>
              <w:noProof/>
              <w:lang w:val="fr-FR"/>
            </w:rPr>
            <w:t>2.7.4. Au Niveau Communal</w:t>
          </w:r>
          <w:r>
            <w:rPr>
              <w:noProof/>
            </w:rPr>
            <w:tab/>
          </w:r>
          <w:r>
            <w:rPr>
              <w:noProof/>
            </w:rPr>
            <w:fldChar w:fldCharType="begin"/>
          </w:r>
          <w:r>
            <w:rPr>
              <w:noProof/>
            </w:rPr>
            <w:instrText xml:space="preserve"> PAGEREF _Toc470853208 \h </w:instrText>
          </w:r>
          <w:r>
            <w:rPr>
              <w:noProof/>
            </w:rPr>
          </w:r>
          <w:r>
            <w:rPr>
              <w:noProof/>
            </w:rPr>
            <w:fldChar w:fldCharType="separate"/>
          </w:r>
          <w:r>
            <w:rPr>
              <w:noProof/>
            </w:rPr>
            <w:t>12</w:t>
          </w:r>
          <w:r>
            <w:rPr>
              <w:noProof/>
            </w:rPr>
            <w:fldChar w:fldCharType="end"/>
          </w:r>
        </w:p>
        <w:p w14:paraId="4B078202" w14:textId="77777777" w:rsidR="00141B7D" w:rsidRDefault="00141B7D">
          <w:pPr>
            <w:pStyle w:val="TM3"/>
            <w:tabs>
              <w:tab w:val="right" w:leader="dot" w:pos="9010"/>
            </w:tabs>
            <w:rPr>
              <w:i w:val="0"/>
              <w:noProof/>
              <w:sz w:val="24"/>
              <w:szCs w:val="24"/>
              <w:lang w:val="fr-FR" w:eastAsia="fr-FR"/>
            </w:rPr>
          </w:pPr>
          <w:r w:rsidRPr="000E1D2D">
            <w:rPr>
              <w:noProof/>
              <w:lang w:val="fr-FR"/>
            </w:rPr>
            <w:t>2.7.5. Au Niveau Local</w:t>
          </w:r>
          <w:r>
            <w:rPr>
              <w:noProof/>
            </w:rPr>
            <w:tab/>
          </w:r>
          <w:r>
            <w:rPr>
              <w:noProof/>
            </w:rPr>
            <w:fldChar w:fldCharType="begin"/>
          </w:r>
          <w:r>
            <w:rPr>
              <w:noProof/>
            </w:rPr>
            <w:instrText xml:space="preserve"> PAGEREF _Toc470853209 \h </w:instrText>
          </w:r>
          <w:r>
            <w:rPr>
              <w:noProof/>
            </w:rPr>
          </w:r>
          <w:r>
            <w:rPr>
              <w:noProof/>
            </w:rPr>
            <w:fldChar w:fldCharType="separate"/>
          </w:r>
          <w:r>
            <w:rPr>
              <w:noProof/>
            </w:rPr>
            <w:t>13</w:t>
          </w:r>
          <w:r>
            <w:rPr>
              <w:noProof/>
            </w:rPr>
            <w:fldChar w:fldCharType="end"/>
          </w:r>
        </w:p>
        <w:p w14:paraId="7A136DAD" w14:textId="77777777" w:rsidR="00141B7D" w:rsidRDefault="00141B7D">
          <w:pPr>
            <w:pStyle w:val="TM2"/>
            <w:tabs>
              <w:tab w:val="right" w:leader="dot" w:pos="9010"/>
            </w:tabs>
            <w:rPr>
              <w:smallCaps w:val="0"/>
              <w:noProof/>
              <w:sz w:val="24"/>
              <w:szCs w:val="24"/>
              <w:lang w:val="fr-FR" w:eastAsia="fr-FR"/>
            </w:rPr>
          </w:pPr>
          <w:r w:rsidRPr="000E1D2D">
            <w:rPr>
              <w:noProof/>
              <w:lang w:val="fr-FR"/>
            </w:rPr>
            <w:t>2.8. Résultats attendus</w:t>
          </w:r>
          <w:r>
            <w:rPr>
              <w:noProof/>
            </w:rPr>
            <w:tab/>
          </w:r>
          <w:r>
            <w:rPr>
              <w:noProof/>
            </w:rPr>
            <w:fldChar w:fldCharType="begin"/>
          </w:r>
          <w:r>
            <w:rPr>
              <w:noProof/>
            </w:rPr>
            <w:instrText xml:space="preserve"> PAGEREF _Toc470853210 \h </w:instrText>
          </w:r>
          <w:r>
            <w:rPr>
              <w:noProof/>
            </w:rPr>
          </w:r>
          <w:r>
            <w:rPr>
              <w:noProof/>
            </w:rPr>
            <w:fldChar w:fldCharType="separate"/>
          </w:r>
          <w:r>
            <w:rPr>
              <w:noProof/>
            </w:rPr>
            <w:t>15</w:t>
          </w:r>
          <w:r>
            <w:rPr>
              <w:noProof/>
            </w:rPr>
            <w:fldChar w:fldCharType="end"/>
          </w:r>
        </w:p>
        <w:p w14:paraId="566375B7" w14:textId="77777777" w:rsidR="00141B7D" w:rsidRDefault="00141B7D">
          <w:pPr>
            <w:pStyle w:val="TM2"/>
            <w:tabs>
              <w:tab w:val="right" w:leader="dot" w:pos="9010"/>
            </w:tabs>
            <w:rPr>
              <w:smallCaps w:val="0"/>
              <w:noProof/>
              <w:sz w:val="24"/>
              <w:szCs w:val="24"/>
              <w:lang w:val="fr-FR" w:eastAsia="fr-FR"/>
            </w:rPr>
          </w:pPr>
          <w:r w:rsidRPr="000E1D2D">
            <w:rPr>
              <w:noProof/>
              <w:lang w:val="fr-FR"/>
            </w:rPr>
            <w:t>2.9. Répartition du budget</w:t>
          </w:r>
          <w:r>
            <w:rPr>
              <w:noProof/>
            </w:rPr>
            <w:tab/>
          </w:r>
          <w:r>
            <w:rPr>
              <w:noProof/>
            </w:rPr>
            <w:fldChar w:fldCharType="begin"/>
          </w:r>
          <w:r>
            <w:rPr>
              <w:noProof/>
            </w:rPr>
            <w:instrText xml:space="preserve"> PAGEREF _Toc470853211 \h </w:instrText>
          </w:r>
          <w:r>
            <w:rPr>
              <w:noProof/>
            </w:rPr>
          </w:r>
          <w:r>
            <w:rPr>
              <w:noProof/>
            </w:rPr>
            <w:fldChar w:fldCharType="separate"/>
          </w:r>
          <w:r>
            <w:rPr>
              <w:noProof/>
            </w:rPr>
            <w:t>15</w:t>
          </w:r>
          <w:r>
            <w:rPr>
              <w:noProof/>
            </w:rPr>
            <w:fldChar w:fldCharType="end"/>
          </w:r>
        </w:p>
        <w:p w14:paraId="40A7CEAA" w14:textId="77777777" w:rsidR="00141B7D" w:rsidRDefault="00141B7D">
          <w:pPr>
            <w:pStyle w:val="TM1"/>
            <w:tabs>
              <w:tab w:val="right" w:leader="dot" w:pos="9010"/>
            </w:tabs>
            <w:rPr>
              <w:b w:val="0"/>
              <w:caps w:val="0"/>
              <w:noProof/>
              <w:sz w:val="24"/>
              <w:szCs w:val="24"/>
              <w:lang w:val="fr-FR" w:eastAsia="fr-FR"/>
            </w:rPr>
          </w:pPr>
          <w:r w:rsidRPr="000E1D2D">
            <w:rPr>
              <w:noProof/>
              <w:lang w:val="fr-FR"/>
            </w:rPr>
            <w:t>3. Méthodologie de l’évaluation finale</w:t>
          </w:r>
          <w:r>
            <w:rPr>
              <w:noProof/>
            </w:rPr>
            <w:tab/>
          </w:r>
          <w:r>
            <w:rPr>
              <w:noProof/>
            </w:rPr>
            <w:fldChar w:fldCharType="begin"/>
          </w:r>
          <w:r>
            <w:rPr>
              <w:noProof/>
            </w:rPr>
            <w:instrText xml:space="preserve"> PAGEREF _Toc470853212 \h </w:instrText>
          </w:r>
          <w:r>
            <w:rPr>
              <w:noProof/>
            </w:rPr>
          </w:r>
          <w:r>
            <w:rPr>
              <w:noProof/>
            </w:rPr>
            <w:fldChar w:fldCharType="separate"/>
          </w:r>
          <w:r>
            <w:rPr>
              <w:noProof/>
            </w:rPr>
            <w:t>16</w:t>
          </w:r>
          <w:r>
            <w:rPr>
              <w:noProof/>
            </w:rPr>
            <w:fldChar w:fldCharType="end"/>
          </w:r>
        </w:p>
        <w:p w14:paraId="00B019CB" w14:textId="77777777" w:rsidR="00141B7D" w:rsidRDefault="00141B7D">
          <w:pPr>
            <w:pStyle w:val="TM2"/>
            <w:tabs>
              <w:tab w:val="right" w:leader="dot" w:pos="9010"/>
            </w:tabs>
            <w:rPr>
              <w:smallCaps w:val="0"/>
              <w:noProof/>
              <w:sz w:val="24"/>
              <w:szCs w:val="24"/>
              <w:lang w:val="fr-FR" w:eastAsia="fr-FR"/>
            </w:rPr>
          </w:pPr>
          <w:r w:rsidRPr="000E1D2D">
            <w:rPr>
              <w:noProof/>
              <w:lang w:val="fr-FR"/>
            </w:rPr>
            <w:t>3.1. Collecte des données</w:t>
          </w:r>
          <w:r>
            <w:rPr>
              <w:noProof/>
            </w:rPr>
            <w:tab/>
          </w:r>
          <w:r>
            <w:rPr>
              <w:noProof/>
            </w:rPr>
            <w:fldChar w:fldCharType="begin"/>
          </w:r>
          <w:r>
            <w:rPr>
              <w:noProof/>
            </w:rPr>
            <w:instrText xml:space="preserve"> PAGEREF _Toc470853213 \h </w:instrText>
          </w:r>
          <w:r>
            <w:rPr>
              <w:noProof/>
            </w:rPr>
          </w:r>
          <w:r>
            <w:rPr>
              <w:noProof/>
            </w:rPr>
            <w:fldChar w:fldCharType="separate"/>
          </w:r>
          <w:r>
            <w:rPr>
              <w:noProof/>
            </w:rPr>
            <w:t>16</w:t>
          </w:r>
          <w:r>
            <w:rPr>
              <w:noProof/>
            </w:rPr>
            <w:fldChar w:fldCharType="end"/>
          </w:r>
        </w:p>
        <w:p w14:paraId="7EDA1F8A" w14:textId="77777777" w:rsidR="00141B7D" w:rsidRDefault="00141B7D">
          <w:pPr>
            <w:pStyle w:val="TM3"/>
            <w:tabs>
              <w:tab w:val="right" w:leader="dot" w:pos="9010"/>
            </w:tabs>
            <w:rPr>
              <w:i w:val="0"/>
              <w:noProof/>
              <w:sz w:val="24"/>
              <w:szCs w:val="24"/>
              <w:lang w:val="fr-FR" w:eastAsia="fr-FR"/>
            </w:rPr>
          </w:pPr>
          <w:r w:rsidRPr="000E1D2D">
            <w:rPr>
              <w:noProof/>
              <w:lang w:val="fr-FR"/>
            </w:rPr>
            <w:t>3.1.1. Revue documentaire</w:t>
          </w:r>
          <w:r>
            <w:rPr>
              <w:noProof/>
            </w:rPr>
            <w:tab/>
          </w:r>
          <w:r>
            <w:rPr>
              <w:noProof/>
            </w:rPr>
            <w:fldChar w:fldCharType="begin"/>
          </w:r>
          <w:r>
            <w:rPr>
              <w:noProof/>
            </w:rPr>
            <w:instrText xml:space="preserve"> PAGEREF _Toc470853214 \h </w:instrText>
          </w:r>
          <w:r>
            <w:rPr>
              <w:noProof/>
            </w:rPr>
          </w:r>
          <w:r>
            <w:rPr>
              <w:noProof/>
            </w:rPr>
            <w:fldChar w:fldCharType="separate"/>
          </w:r>
          <w:r>
            <w:rPr>
              <w:noProof/>
            </w:rPr>
            <w:t>16</w:t>
          </w:r>
          <w:r>
            <w:rPr>
              <w:noProof/>
            </w:rPr>
            <w:fldChar w:fldCharType="end"/>
          </w:r>
        </w:p>
        <w:p w14:paraId="10F8E414" w14:textId="77777777" w:rsidR="00141B7D" w:rsidRDefault="00141B7D">
          <w:pPr>
            <w:pStyle w:val="TM3"/>
            <w:tabs>
              <w:tab w:val="right" w:leader="dot" w:pos="9010"/>
            </w:tabs>
            <w:rPr>
              <w:i w:val="0"/>
              <w:noProof/>
              <w:sz w:val="24"/>
              <w:szCs w:val="24"/>
              <w:lang w:val="fr-FR" w:eastAsia="fr-FR"/>
            </w:rPr>
          </w:pPr>
          <w:r w:rsidRPr="000E1D2D">
            <w:rPr>
              <w:noProof/>
              <w:lang w:val="fr-FR"/>
            </w:rPr>
            <w:t>3.1.2. Consultation des parties prenantes</w:t>
          </w:r>
          <w:r>
            <w:rPr>
              <w:noProof/>
            </w:rPr>
            <w:tab/>
          </w:r>
          <w:r>
            <w:rPr>
              <w:noProof/>
            </w:rPr>
            <w:fldChar w:fldCharType="begin"/>
          </w:r>
          <w:r>
            <w:rPr>
              <w:noProof/>
            </w:rPr>
            <w:instrText xml:space="preserve"> PAGEREF _Toc470853215 \h </w:instrText>
          </w:r>
          <w:r>
            <w:rPr>
              <w:noProof/>
            </w:rPr>
          </w:r>
          <w:r>
            <w:rPr>
              <w:noProof/>
            </w:rPr>
            <w:fldChar w:fldCharType="separate"/>
          </w:r>
          <w:r>
            <w:rPr>
              <w:noProof/>
            </w:rPr>
            <w:t>17</w:t>
          </w:r>
          <w:r>
            <w:rPr>
              <w:noProof/>
            </w:rPr>
            <w:fldChar w:fldCharType="end"/>
          </w:r>
        </w:p>
        <w:p w14:paraId="37528458" w14:textId="77777777" w:rsidR="00141B7D" w:rsidRDefault="00141B7D">
          <w:pPr>
            <w:pStyle w:val="TM3"/>
            <w:tabs>
              <w:tab w:val="right" w:leader="dot" w:pos="9010"/>
            </w:tabs>
            <w:rPr>
              <w:i w:val="0"/>
              <w:noProof/>
              <w:sz w:val="24"/>
              <w:szCs w:val="24"/>
              <w:lang w:val="fr-FR" w:eastAsia="fr-FR"/>
            </w:rPr>
          </w:pPr>
          <w:r w:rsidRPr="000E1D2D">
            <w:rPr>
              <w:noProof/>
              <w:lang w:val="fr-FR"/>
            </w:rPr>
            <w:t>3.1.2. Mission de terrain</w:t>
          </w:r>
          <w:r>
            <w:rPr>
              <w:noProof/>
            </w:rPr>
            <w:tab/>
          </w:r>
          <w:r>
            <w:rPr>
              <w:noProof/>
            </w:rPr>
            <w:fldChar w:fldCharType="begin"/>
          </w:r>
          <w:r>
            <w:rPr>
              <w:noProof/>
            </w:rPr>
            <w:instrText xml:space="preserve"> PAGEREF _Toc470853216 \h </w:instrText>
          </w:r>
          <w:r>
            <w:rPr>
              <w:noProof/>
            </w:rPr>
          </w:r>
          <w:r>
            <w:rPr>
              <w:noProof/>
            </w:rPr>
            <w:fldChar w:fldCharType="separate"/>
          </w:r>
          <w:r>
            <w:rPr>
              <w:noProof/>
            </w:rPr>
            <w:t>19</w:t>
          </w:r>
          <w:r>
            <w:rPr>
              <w:noProof/>
            </w:rPr>
            <w:fldChar w:fldCharType="end"/>
          </w:r>
        </w:p>
        <w:p w14:paraId="73ABFCD5" w14:textId="77777777" w:rsidR="00141B7D" w:rsidRDefault="00141B7D">
          <w:pPr>
            <w:pStyle w:val="TM2"/>
            <w:tabs>
              <w:tab w:val="right" w:leader="dot" w:pos="9010"/>
            </w:tabs>
            <w:rPr>
              <w:smallCaps w:val="0"/>
              <w:noProof/>
              <w:sz w:val="24"/>
              <w:szCs w:val="24"/>
              <w:lang w:val="fr-FR" w:eastAsia="fr-FR"/>
            </w:rPr>
          </w:pPr>
          <w:r w:rsidRPr="000E1D2D">
            <w:rPr>
              <w:noProof/>
              <w:lang w:val="fr-FR"/>
            </w:rPr>
            <w:t>3.2. Analyse des données</w:t>
          </w:r>
          <w:r>
            <w:rPr>
              <w:noProof/>
            </w:rPr>
            <w:tab/>
          </w:r>
          <w:r>
            <w:rPr>
              <w:noProof/>
            </w:rPr>
            <w:fldChar w:fldCharType="begin"/>
          </w:r>
          <w:r>
            <w:rPr>
              <w:noProof/>
            </w:rPr>
            <w:instrText xml:space="preserve"> PAGEREF _Toc470853217 \h </w:instrText>
          </w:r>
          <w:r>
            <w:rPr>
              <w:noProof/>
            </w:rPr>
          </w:r>
          <w:r>
            <w:rPr>
              <w:noProof/>
            </w:rPr>
            <w:fldChar w:fldCharType="separate"/>
          </w:r>
          <w:r>
            <w:rPr>
              <w:noProof/>
            </w:rPr>
            <w:t>20</w:t>
          </w:r>
          <w:r>
            <w:rPr>
              <w:noProof/>
            </w:rPr>
            <w:fldChar w:fldCharType="end"/>
          </w:r>
        </w:p>
        <w:p w14:paraId="280F618E" w14:textId="77777777" w:rsidR="00141B7D" w:rsidRDefault="00141B7D">
          <w:pPr>
            <w:pStyle w:val="TM1"/>
            <w:tabs>
              <w:tab w:val="right" w:leader="dot" w:pos="9010"/>
            </w:tabs>
            <w:rPr>
              <w:b w:val="0"/>
              <w:caps w:val="0"/>
              <w:noProof/>
              <w:sz w:val="24"/>
              <w:szCs w:val="24"/>
              <w:lang w:val="fr-FR" w:eastAsia="fr-FR"/>
            </w:rPr>
          </w:pPr>
          <w:r w:rsidRPr="000E1D2D">
            <w:rPr>
              <w:noProof/>
              <w:lang w:val="fr-FR"/>
            </w:rPr>
            <w:t>4. Résultats</w:t>
          </w:r>
          <w:r>
            <w:rPr>
              <w:noProof/>
            </w:rPr>
            <w:tab/>
          </w:r>
          <w:r>
            <w:rPr>
              <w:noProof/>
            </w:rPr>
            <w:fldChar w:fldCharType="begin"/>
          </w:r>
          <w:r>
            <w:rPr>
              <w:noProof/>
            </w:rPr>
            <w:instrText xml:space="preserve"> PAGEREF _Toc470853218 \h </w:instrText>
          </w:r>
          <w:r>
            <w:rPr>
              <w:noProof/>
            </w:rPr>
          </w:r>
          <w:r>
            <w:rPr>
              <w:noProof/>
            </w:rPr>
            <w:fldChar w:fldCharType="separate"/>
          </w:r>
          <w:r>
            <w:rPr>
              <w:noProof/>
            </w:rPr>
            <w:t>21</w:t>
          </w:r>
          <w:r>
            <w:rPr>
              <w:noProof/>
            </w:rPr>
            <w:fldChar w:fldCharType="end"/>
          </w:r>
        </w:p>
        <w:p w14:paraId="711E46E5" w14:textId="77777777" w:rsidR="00141B7D" w:rsidRDefault="00141B7D">
          <w:pPr>
            <w:pStyle w:val="TM2"/>
            <w:tabs>
              <w:tab w:val="right" w:leader="dot" w:pos="9010"/>
            </w:tabs>
            <w:rPr>
              <w:smallCaps w:val="0"/>
              <w:noProof/>
              <w:sz w:val="24"/>
              <w:szCs w:val="24"/>
              <w:lang w:val="fr-FR" w:eastAsia="fr-FR"/>
            </w:rPr>
          </w:pPr>
          <w:r w:rsidRPr="000E1D2D">
            <w:rPr>
              <w:noProof/>
              <w:lang w:val="fr-FR"/>
            </w:rPr>
            <w:t>4.1 Formulation et design du projet</w:t>
          </w:r>
          <w:r>
            <w:rPr>
              <w:noProof/>
            </w:rPr>
            <w:tab/>
          </w:r>
          <w:r>
            <w:rPr>
              <w:noProof/>
            </w:rPr>
            <w:fldChar w:fldCharType="begin"/>
          </w:r>
          <w:r>
            <w:rPr>
              <w:noProof/>
            </w:rPr>
            <w:instrText xml:space="preserve"> PAGEREF _Toc470853219 \h </w:instrText>
          </w:r>
          <w:r>
            <w:rPr>
              <w:noProof/>
            </w:rPr>
          </w:r>
          <w:r>
            <w:rPr>
              <w:noProof/>
            </w:rPr>
            <w:fldChar w:fldCharType="separate"/>
          </w:r>
          <w:r>
            <w:rPr>
              <w:noProof/>
            </w:rPr>
            <w:t>21</w:t>
          </w:r>
          <w:r>
            <w:rPr>
              <w:noProof/>
            </w:rPr>
            <w:fldChar w:fldCharType="end"/>
          </w:r>
        </w:p>
        <w:p w14:paraId="3192B5E1" w14:textId="77777777" w:rsidR="00141B7D" w:rsidRDefault="00141B7D">
          <w:pPr>
            <w:pStyle w:val="TM3"/>
            <w:tabs>
              <w:tab w:val="right" w:leader="dot" w:pos="9010"/>
            </w:tabs>
            <w:rPr>
              <w:i w:val="0"/>
              <w:noProof/>
              <w:sz w:val="24"/>
              <w:szCs w:val="24"/>
              <w:lang w:val="fr-FR" w:eastAsia="fr-FR"/>
            </w:rPr>
          </w:pPr>
          <w:r w:rsidRPr="000E1D2D">
            <w:rPr>
              <w:noProof/>
              <w:lang w:val="fr-FR"/>
            </w:rPr>
            <w:t>4.1.1. Analyse du cadre de résultat</w:t>
          </w:r>
          <w:r>
            <w:rPr>
              <w:noProof/>
            </w:rPr>
            <w:tab/>
          </w:r>
          <w:r>
            <w:rPr>
              <w:noProof/>
            </w:rPr>
            <w:fldChar w:fldCharType="begin"/>
          </w:r>
          <w:r>
            <w:rPr>
              <w:noProof/>
            </w:rPr>
            <w:instrText xml:space="preserve"> PAGEREF _Toc470853220 \h </w:instrText>
          </w:r>
          <w:r>
            <w:rPr>
              <w:noProof/>
            </w:rPr>
          </w:r>
          <w:r>
            <w:rPr>
              <w:noProof/>
            </w:rPr>
            <w:fldChar w:fldCharType="separate"/>
          </w:r>
          <w:r>
            <w:rPr>
              <w:noProof/>
            </w:rPr>
            <w:t>21</w:t>
          </w:r>
          <w:r>
            <w:rPr>
              <w:noProof/>
            </w:rPr>
            <w:fldChar w:fldCharType="end"/>
          </w:r>
        </w:p>
        <w:p w14:paraId="645847C9" w14:textId="77777777" w:rsidR="00141B7D" w:rsidRDefault="00141B7D">
          <w:pPr>
            <w:pStyle w:val="TM3"/>
            <w:tabs>
              <w:tab w:val="right" w:leader="dot" w:pos="9010"/>
            </w:tabs>
            <w:rPr>
              <w:i w:val="0"/>
              <w:noProof/>
              <w:sz w:val="24"/>
              <w:szCs w:val="24"/>
              <w:lang w:val="fr-FR" w:eastAsia="fr-FR"/>
            </w:rPr>
          </w:pPr>
          <w:r w:rsidRPr="000E1D2D">
            <w:rPr>
              <w:noProof/>
              <w:lang w:val="fr-FR"/>
            </w:rPr>
            <w:t>4.1.2. Participation des parties prenantes</w:t>
          </w:r>
          <w:r>
            <w:rPr>
              <w:noProof/>
            </w:rPr>
            <w:tab/>
          </w:r>
          <w:r>
            <w:rPr>
              <w:noProof/>
            </w:rPr>
            <w:fldChar w:fldCharType="begin"/>
          </w:r>
          <w:r>
            <w:rPr>
              <w:noProof/>
            </w:rPr>
            <w:instrText xml:space="preserve"> PAGEREF _Toc470853221 \h </w:instrText>
          </w:r>
          <w:r>
            <w:rPr>
              <w:noProof/>
            </w:rPr>
          </w:r>
          <w:r>
            <w:rPr>
              <w:noProof/>
            </w:rPr>
            <w:fldChar w:fldCharType="separate"/>
          </w:r>
          <w:r>
            <w:rPr>
              <w:noProof/>
            </w:rPr>
            <w:t>22</w:t>
          </w:r>
          <w:r>
            <w:rPr>
              <w:noProof/>
            </w:rPr>
            <w:fldChar w:fldCharType="end"/>
          </w:r>
        </w:p>
        <w:p w14:paraId="29C6DC10" w14:textId="77777777" w:rsidR="00141B7D" w:rsidRDefault="00141B7D">
          <w:pPr>
            <w:pStyle w:val="TM3"/>
            <w:tabs>
              <w:tab w:val="right" w:leader="dot" w:pos="9010"/>
            </w:tabs>
            <w:rPr>
              <w:i w:val="0"/>
              <w:noProof/>
              <w:sz w:val="24"/>
              <w:szCs w:val="24"/>
              <w:lang w:val="fr-FR" w:eastAsia="fr-FR"/>
            </w:rPr>
          </w:pPr>
          <w:r w:rsidRPr="000E1D2D">
            <w:rPr>
              <w:noProof/>
              <w:lang w:val="fr-FR"/>
            </w:rPr>
            <w:t>4.1.3. Risques et hypothèse</w:t>
          </w:r>
          <w:r>
            <w:rPr>
              <w:noProof/>
            </w:rPr>
            <w:tab/>
          </w:r>
          <w:r>
            <w:rPr>
              <w:noProof/>
            </w:rPr>
            <w:fldChar w:fldCharType="begin"/>
          </w:r>
          <w:r>
            <w:rPr>
              <w:noProof/>
            </w:rPr>
            <w:instrText xml:space="preserve"> PAGEREF _Toc470853222 \h </w:instrText>
          </w:r>
          <w:r>
            <w:rPr>
              <w:noProof/>
            </w:rPr>
          </w:r>
          <w:r>
            <w:rPr>
              <w:noProof/>
            </w:rPr>
            <w:fldChar w:fldCharType="separate"/>
          </w:r>
          <w:r>
            <w:rPr>
              <w:noProof/>
            </w:rPr>
            <w:t>22</w:t>
          </w:r>
          <w:r>
            <w:rPr>
              <w:noProof/>
            </w:rPr>
            <w:fldChar w:fldCharType="end"/>
          </w:r>
        </w:p>
        <w:p w14:paraId="4CF516D2" w14:textId="77777777" w:rsidR="00141B7D" w:rsidRDefault="00141B7D">
          <w:pPr>
            <w:pStyle w:val="TM3"/>
            <w:tabs>
              <w:tab w:val="right" w:leader="dot" w:pos="9010"/>
            </w:tabs>
            <w:rPr>
              <w:i w:val="0"/>
              <w:noProof/>
              <w:sz w:val="24"/>
              <w:szCs w:val="24"/>
              <w:lang w:val="fr-FR" w:eastAsia="fr-FR"/>
            </w:rPr>
          </w:pPr>
          <w:r w:rsidRPr="000E1D2D">
            <w:rPr>
              <w:noProof/>
              <w:lang w:val="fr-FR"/>
            </w:rPr>
            <w:t>4.1.4. Gestion du projet</w:t>
          </w:r>
          <w:r>
            <w:rPr>
              <w:noProof/>
            </w:rPr>
            <w:tab/>
          </w:r>
          <w:r>
            <w:rPr>
              <w:noProof/>
            </w:rPr>
            <w:fldChar w:fldCharType="begin"/>
          </w:r>
          <w:r>
            <w:rPr>
              <w:noProof/>
            </w:rPr>
            <w:instrText xml:space="preserve"> PAGEREF _Toc470853223 \h </w:instrText>
          </w:r>
          <w:r>
            <w:rPr>
              <w:noProof/>
            </w:rPr>
          </w:r>
          <w:r>
            <w:rPr>
              <w:noProof/>
            </w:rPr>
            <w:fldChar w:fldCharType="separate"/>
          </w:r>
          <w:r>
            <w:rPr>
              <w:noProof/>
            </w:rPr>
            <w:t>22</w:t>
          </w:r>
          <w:r>
            <w:rPr>
              <w:noProof/>
            </w:rPr>
            <w:fldChar w:fldCharType="end"/>
          </w:r>
        </w:p>
        <w:p w14:paraId="71795B4A" w14:textId="77777777" w:rsidR="00141B7D" w:rsidRDefault="00141B7D">
          <w:pPr>
            <w:pStyle w:val="TM3"/>
            <w:tabs>
              <w:tab w:val="right" w:leader="dot" w:pos="9010"/>
            </w:tabs>
            <w:rPr>
              <w:i w:val="0"/>
              <w:noProof/>
              <w:sz w:val="24"/>
              <w:szCs w:val="24"/>
              <w:lang w:val="fr-FR" w:eastAsia="fr-FR"/>
            </w:rPr>
          </w:pPr>
          <w:r w:rsidRPr="000E1D2D">
            <w:rPr>
              <w:noProof/>
              <w:lang w:val="fr-FR"/>
            </w:rPr>
            <w:t>4.1.5. Durabilité</w:t>
          </w:r>
          <w:r>
            <w:rPr>
              <w:noProof/>
            </w:rPr>
            <w:tab/>
          </w:r>
          <w:r>
            <w:rPr>
              <w:noProof/>
            </w:rPr>
            <w:fldChar w:fldCharType="begin"/>
          </w:r>
          <w:r>
            <w:rPr>
              <w:noProof/>
            </w:rPr>
            <w:instrText xml:space="preserve"> PAGEREF _Toc470853224 \h </w:instrText>
          </w:r>
          <w:r>
            <w:rPr>
              <w:noProof/>
            </w:rPr>
          </w:r>
          <w:r>
            <w:rPr>
              <w:noProof/>
            </w:rPr>
            <w:fldChar w:fldCharType="separate"/>
          </w:r>
          <w:r>
            <w:rPr>
              <w:noProof/>
            </w:rPr>
            <w:t>22</w:t>
          </w:r>
          <w:r>
            <w:rPr>
              <w:noProof/>
            </w:rPr>
            <w:fldChar w:fldCharType="end"/>
          </w:r>
        </w:p>
        <w:p w14:paraId="57B02064" w14:textId="77777777" w:rsidR="00141B7D" w:rsidRDefault="00141B7D">
          <w:pPr>
            <w:pStyle w:val="TM4"/>
            <w:tabs>
              <w:tab w:val="right" w:leader="dot" w:pos="9010"/>
            </w:tabs>
            <w:rPr>
              <w:noProof/>
              <w:sz w:val="24"/>
              <w:szCs w:val="24"/>
              <w:lang w:val="fr-FR" w:eastAsia="fr-FR"/>
            </w:rPr>
          </w:pPr>
          <w:r>
            <w:rPr>
              <w:noProof/>
            </w:rPr>
            <w:t>4.1.5.1. Sur l’accompagnement des collectivités territoriales</w:t>
          </w:r>
          <w:r>
            <w:rPr>
              <w:noProof/>
            </w:rPr>
            <w:tab/>
          </w:r>
          <w:r>
            <w:rPr>
              <w:noProof/>
            </w:rPr>
            <w:fldChar w:fldCharType="begin"/>
          </w:r>
          <w:r>
            <w:rPr>
              <w:noProof/>
            </w:rPr>
            <w:instrText xml:space="preserve"> PAGEREF _Toc470853225 \h </w:instrText>
          </w:r>
          <w:r>
            <w:rPr>
              <w:noProof/>
            </w:rPr>
          </w:r>
          <w:r>
            <w:rPr>
              <w:noProof/>
            </w:rPr>
            <w:fldChar w:fldCharType="separate"/>
          </w:r>
          <w:r>
            <w:rPr>
              <w:noProof/>
            </w:rPr>
            <w:t>23</w:t>
          </w:r>
          <w:r>
            <w:rPr>
              <w:noProof/>
            </w:rPr>
            <w:fldChar w:fldCharType="end"/>
          </w:r>
        </w:p>
        <w:p w14:paraId="1AD77592" w14:textId="77777777" w:rsidR="00141B7D" w:rsidRDefault="00141B7D">
          <w:pPr>
            <w:pStyle w:val="TM4"/>
            <w:tabs>
              <w:tab w:val="right" w:leader="dot" w:pos="9010"/>
            </w:tabs>
            <w:rPr>
              <w:noProof/>
              <w:sz w:val="24"/>
              <w:szCs w:val="24"/>
              <w:lang w:val="fr-FR" w:eastAsia="fr-FR"/>
            </w:rPr>
          </w:pPr>
          <w:r>
            <w:rPr>
              <w:noProof/>
            </w:rPr>
            <w:t>4.1.5.2. Sur la disponibilité des semences des variétés améliorées de qualité</w:t>
          </w:r>
          <w:r>
            <w:rPr>
              <w:noProof/>
            </w:rPr>
            <w:tab/>
          </w:r>
          <w:r>
            <w:rPr>
              <w:noProof/>
            </w:rPr>
            <w:fldChar w:fldCharType="begin"/>
          </w:r>
          <w:r>
            <w:rPr>
              <w:noProof/>
            </w:rPr>
            <w:instrText xml:space="preserve"> PAGEREF _Toc470853226 \h </w:instrText>
          </w:r>
          <w:r>
            <w:rPr>
              <w:noProof/>
            </w:rPr>
          </w:r>
          <w:r>
            <w:rPr>
              <w:noProof/>
            </w:rPr>
            <w:fldChar w:fldCharType="separate"/>
          </w:r>
          <w:r>
            <w:rPr>
              <w:noProof/>
            </w:rPr>
            <w:t>23</w:t>
          </w:r>
          <w:r>
            <w:rPr>
              <w:noProof/>
            </w:rPr>
            <w:fldChar w:fldCharType="end"/>
          </w:r>
        </w:p>
        <w:p w14:paraId="56C62254" w14:textId="77777777" w:rsidR="00141B7D" w:rsidRDefault="00141B7D">
          <w:pPr>
            <w:pStyle w:val="TM4"/>
            <w:tabs>
              <w:tab w:val="right" w:leader="dot" w:pos="9010"/>
            </w:tabs>
            <w:rPr>
              <w:noProof/>
              <w:sz w:val="24"/>
              <w:szCs w:val="24"/>
              <w:lang w:val="fr-FR" w:eastAsia="fr-FR"/>
            </w:rPr>
          </w:pPr>
          <w:r>
            <w:rPr>
              <w:noProof/>
            </w:rPr>
            <w:t>4.1.5.3. Sur la disponibilité des informations météorologiques nécessaires aux prises de décisions</w:t>
          </w:r>
          <w:r>
            <w:rPr>
              <w:noProof/>
            </w:rPr>
            <w:tab/>
          </w:r>
          <w:r>
            <w:rPr>
              <w:noProof/>
            </w:rPr>
            <w:fldChar w:fldCharType="begin"/>
          </w:r>
          <w:r>
            <w:rPr>
              <w:noProof/>
            </w:rPr>
            <w:instrText xml:space="preserve"> PAGEREF _Toc470853227 \h </w:instrText>
          </w:r>
          <w:r>
            <w:rPr>
              <w:noProof/>
            </w:rPr>
          </w:r>
          <w:r>
            <w:rPr>
              <w:noProof/>
            </w:rPr>
            <w:fldChar w:fldCharType="separate"/>
          </w:r>
          <w:r>
            <w:rPr>
              <w:noProof/>
            </w:rPr>
            <w:t>24</w:t>
          </w:r>
          <w:r>
            <w:rPr>
              <w:noProof/>
            </w:rPr>
            <w:fldChar w:fldCharType="end"/>
          </w:r>
        </w:p>
        <w:p w14:paraId="0A1FC484" w14:textId="77777777" w:rsidR="00141B7D" w:rsidRDefault="00141B7D">
          <w:pPr>
            <w:pStyle w:val="TM2"/>
            <w:tabs>
              <w:tab w:val="right" w:leader="dot" w:pos="9010"/>
            </w:tabs>
            <w:rPr>
              <w:smallCaps w:val="0"/>
              <w:noProof/>
              <w:sz w:val="24"/>
              <w:szCs w:val="24"/>
              <w:lang w:val="fr-FR" w:eastAsia="fr-FR"/>
            </w:rPr>
          </w:pPr>
          <w:r w:rsidRPr="000E1D2D">
            <w:rPr>
              <w:noProof/>
              <w:lang w:val="fr-FR"/>
            </w:rPr>
            <w:t>4.2. Mise en oeuvre du projet</w:t>
          </w:r>
          <w:r>
            <w:rPr>
              <w:noProof/>
            </w:rPr>
            <w:tab/>
          </w:r>
          <w:r>
            <w:rPr>
              <w:noProof/>
            </w:rPr>
            <w:fldChar w:fldCharType="begin"/>
          </w:r>
          <w:r>
            <w:rPr>
              <w:noProof/>
            </w:rPr>
            <w:instrText xml:space="preserve"> PAGEREF _Toc470853228 \h </w:instrText>
          </w:r>
          <w:r>
            <w:rPr>
              <w:noProof/>
            </w:rPr>
          </w:r>
          <w:r>
            <w:rPr>
              <w:noProof/>
            </w:rPr>
            <w:fldChar w:fldCharType="separate"/>
          </w:r>
          <w:r>
            <w:rPr>
              <w:noProof/>
            </w:rPr>
            <w:t>25</w:t>
          </w:r>
          <w:r>
            <w:rPr>
              <w:noProof/>
            </w:rPr>
            <w:fldChar w:fldCharType="end"/>
          </w:r>
        </w:p>
        <w:p w14:paraId="7FC2A0D0" w14:textId="77777777" w:rsidR="00141B7D" w:rsidRDefault="00141B7D">
          <w:pPr>
            <w:pStyle w:val="TM3"/>
            <w:tabs>
              <w:tab w:val="right" w:leader="dot" w:pos="9010"/>
            </w:tabs>
            <w:rPr>
              <w:i w:val="0"/>
              <w:noProof/>
              <w:sz w:val="24"/>
              <w:szCs w:val="24"/>
              <w:lang w:val="fr-FR" w:eastAsia="fr-FR"/>
            </w:rPr>
          </w:pPr>
          <w:r w:rsidRPr="000E1D2D">
            <w:rPr>
              <w:noProof/>
              <w:lang w:val="fr-FR"/>
            </w:rPr>
            <w:t>4.2.1. Calendrier de mise en œuvre</w:t>
          </w:r>
          <w:r>
            <w:rPr>
              <w:noProof/>
            </w:rPr>
            <w:tab/>
          </w:r>
          <w:r>
            <w:rPr>
              <w:noProof/>
            </w:rPr>
            <w:fldChar w:fldCharType="begin"/>
          </w:r>
          <w:r>
            <w:rPr>
              <w:noProof/>
            </w:rPr>
            <w:instrText xml:space="preserve"> PAGEREF _Toc470853229 \h </w:instrText>
          </w:r>
          <w:r>
            <w:rPr>
              <w:noProof/>
            </w:rPr>
          </w:r>
          <w:r>
            <w:rPr>
              <w:noProof/>
            </w:rPr>
            <w:fldChar w:fldCharType="separate"/>
          </w:r>
          <w:r>
            <w:rPr>
              <w:noProof/>
            </w:rPr>
            <w:t>25</w:t>
          </w:r>
          <w:r>
            <w:rPr>
              <w:noProof/>
            </w:rPr>
            <w:fldChar w:fldCharType="end"/>
          </w:r>
        </w:p>
        <w:p w14:paraId="68A059D9" w14:textId="77777777" w:rsidR="00141B7D" w:rsidRDefault="00141B7D">
          <w:pPr>
            <w:pStyle w:val="TM3"/>
            <w:tabs>
              <w:tab w:val="right" w:leader="dot" w:pos="9010"/>
            </w:tabs>
            <w:rPr>
              <w:i w:val="0"/>
              <w:noProof/>
              <w:sz w:val="24"/>
              <w:szCs w:val="24"/>
              <w:lang w:val="fr-FR" w:eastAsia="fr-FR"/>
            </w:rPr>
          </w:pPr>
          <w:r w:rsidRPr="000E1D2D">
            <w:rPr>
              <w:noProof/>
              <w:lang w:val="fr-FR"/>
            </w:rPr>
            <w:t>4.2.2 Gestion financière du projet</w:t>
          </w:r>
          <w:r>
            <w:rPr>
              <w:noProof/>
            </w:rPr>
            <w:tab/>
          </w:r>
          <w:r>
            <w:rPr>
              <w:noProof/>
            </w:rPr>
            <w:fldChar w:fldCharType="begin"/>
          </w:r>
          <w:r>
            <w:rPr>
              <w:noProof/>
            </w:rPr>
            <w:instrText xml:space="preserve"> PAGEREF _Toc470853230 \h </w:instrText>
          </w:r>
          <w:r>
            <w:rPr>
              <w:noProof/>
            </w:rPr>
          </w:r>
          <w:r>
            <w:rPr>
              <w:noProof/>
            </w:rPr>
            <w:fldChar w:fldCharType="separate"/>
          </w:r>
          <w:r>
            <w:rPr>
              <w:noProof/>
            </w:rPr>
            <w:t>25</w:t>
          </w:r>
          <w:r>
            <w:rPr>
              <w:noProof/>
            </w:rPr>
            <w:fldChar w:fldCharType="end"/>
          </w:r>
        </w:p>
        <w:p w14:paraId="6AA3D7A2" w14:textId="77777777" w:rsidR="00141B7D" w:rsidRDefault="00141B7D">
          <w:pPr>
            <w:pStyle w:val="TM3"/>
            <w:tabs>
              <w:tab w:val="right" w:leader="dot" w:pos="9010"/>
            </w:tabs>
            <w:rPr>
              <w:i w:val="0"/>
              <w:noProof/>
              <w:sz w:val="24"/>
              <w:szCs w:val="24"/>
              <w:lang w:val="fr-FR" w:eastAsia="fr-FR"/>
            </w:rPr>
          </w:pPr>
          <w:r w:rsidRPr="000E1D2D">
            <w:rPr>
              <w:noProof/>
              <w:lang w:val="fr-FR"/>
            </w:rPr>
            <w:t>4.2.3. Partenaires de mise en œuvre</w:t>
          </w:r>
          <w:r>
            <w:rPr>
              <w:noProof/>
            </w:rPr>
            <w:tab/>
          </w:r>
          <w:r>
            <w:rPr>
              <w:noProof/>
            </w:rPr>
            <w:fldChar w:fldCharType="begin"/>
          </w:r>
          <w:r>
            <w:rPr>
              <w:noProof/>
            </w:rPr>
            <w:instrText xml:space="preserve"> PAGEREF _Toc470853231 \h </w:instrText>
          </w:r>
          <w:r>
            <w:rPr>
              <w:noProof/>
            </w:rPr>
          </w:r>
          <w:r>
            <w:rPr>
              <w:noProof/>
            </w:rPr>
            <w:fldChar w:fldCharType="separate"/>
          </w:r>
          <w:r>
            <w:rPr>
              <w:noProof/>
            </w:rPr>
            <w:t>26</w:t>
          </w:r>
          <w:r>
            <w:rPr>
              <w:noProof/>
            </w:rPr>
            <w:fldChar w:fldCharType="end"/>
          </w:r>
        </w:p>
        <w:p w14:paraId="2A946115" w14:textId="77777777" w:rsidR="00141B7D" w:rsidRDefault="00141B7D">
          <w:pPr>
            <w:pStyle w:val="TM4"/>
            <w:tabs>
              <w:tab w:val="right" w:leader="dot" w:pos="9010"/>
            </w:tabs>
            <w:rPr>
              <w:noProof/>
              <w:sz w:val="24"/>
              <w:szCs w:val="24"/>
              <w:lang w:val="fr-FR" w:eastAsia="fr-FR"/>
            </w:rPr>
          </w:pPr>
          <w:r>
            <w:rPr>
              <w:noProof/>
            </w:rPr>
            <w:t>4.2.3.1.  L’Agence de l’Environnement et du Développement Durable (AEDD)</w:t>
          </w:r>
          <w:r>
            <w:rPr>
              <w:noProof/>
            </w:rPr>
            <w:tab/>
          </w:r>
          <w:r>
            <w:rPr>
              <w:noProof/>
            </w:rPr>
            <w:fldChar w:fldCharType="begin"/>
          </w:r>
          <w:r>
            <w:rPr>
              <w:noProof/>
            </w:rPr>
            <w:instrText xml:space="preserve"> PAGEREF _Toc470853232 \h </w:instrText>
          </w:r>
          <w:r>
            <w:rPr>
              <w:noProof/>
            </w:rPr>
          </w:r>
          <w:r>
            <w:rPr>
              <w:noProof/>
            </w:rPr>
            <w:fldChar w:fldCharType="separate"/>
          </w:r>
          <w:r>
            <w:rPr>
              <w:noProof/>
            </w:rPr>
            <w:t>26</w:t>
          </w:r>
          <w:r>
            <w:rPr>
              <w:noProof/>
            </w:rPr>
            <w:fldChar w:fldCharType="end"/>
          </w:r>
        </w:p>
        <w:p w14:paraId="195D2671" w14:textId="77777777" w:rsidR="00141B7D" w:rsidRDefault="00141B7D">
          <w:pPr>
            <w:pStyle w:val="TM4"/>
            <w:tabs>
              <w:tab w:val="right" w:leader="dot" w:pos="9010"/>
            </w:tabs>
            <w:rPr>
              <w:noProof/>
              <w:sz w:val="24"/>
              <w:szCs w:val="24"/>
              <w:lang w:val="fr-FR" w:eastAsia="fr-FR"/>
            </w:rPr>
          </w:pPr>
          <w:r>
            <w:rPr>
              <w:noProof/>
            </w:rPr>
            <w:lastRenderedPageBreak/>
            <w:t>4.2.3.2 L’agence Mali-Météo</w:t>
          </w:r>
          <w:r>
            <w:rPr>
              <w:noProof/>
            </w:rPr>
            <w:tab/>
          </w:r>
          <w:r>
            <w:rPr>
              <w:noProof/>
            </w:rPr>
            <w:fldChar w:fldCharType="begin"/>
          </w:r>
          <w:r>
            <w:rPr>
              <w:noProof/>
            </w:rPr>
            <w:instrText xml:space="preserve"> PAGEREF _Toc470853233 \h </w:instrText>
          </w:r>
          <w:r>
            <w:rPr>
              <w:noProof/>
            </w:rPr>
          </w:r>
          <w:r>
            <w:rPr>
              <w:noProof/>
            </w:rPr>
            <w:fldChar w:fldCharType="separate"/>
          </w:r>
          <w:r>
            <w:rPr>
              <w:noProof/>
            </w:rPr>
            <w:t>26</w:t>
          </w:r>
          <w:r>
            <w:rPr>
              <w:noProof/>
            </w:rPr>
            <w:fldChar w:fldCharType="end"/>
          </w:r>
        </w:p>
        <w:p w14:paraId="25987F4A" w14:textId="77777777" w:rsidR="00141B7D" w:rsidRDefault="00141B7D">
          <w:pPr>
            <w:pStyle w:val="TM4"/>
            <w:tabs>
              <w:tab w:val="right" w:leader="dot" w:pos="9010"/>
            </w:tabs>
            <w:rPr>
              <w:noProof/>
              <w:sz w:val="24"/>
              <w:szCs w:val="24"/>
              <w:lang w:val="fr-FR" w:eastAsia="fr-FR"/>
            </w:rPr>
          </w:pPr>
          <w:r>
            <w:rPr>
              <w:noProof/>
            </w:rPr>
            <w:t>4.2.3.3 OXFAM</w:t>
          </w:r>
          <w:r>
            <w:rPr>
              <w:noProof/>
            </w:rPr>
            <w:tab/>
          </w:r>
          <w:r>
            <w:rPr>
              <w:noProof/>
            </w:rPr>
            <w:fldChar w:fldCharType="begin"/>
          </w:r>
          <w:r>
            <w:rPr>
              <w:noProof/>
            </w:rPr>
            <w:instrText xml:space="preserve"> PAGEREF _Toc470853234 \h </w:instrText>
          </w:r>
          <w:r>
            <w:rPr>
              <w:noProof/>
            </w:rPr>
          </w:r>
          <w:r>
            <w:rPr>
              <w:noProof/>
            </w:rPr>
            <w:fldChar w:fldCharType="separate"/>
          </w:r>
          <w:r>
            <w:rPr>
              <w:noProof/>
            </w:rPr>
            <w:t>26</w:t>
          </w:r>
          <w:r>
            <w:rPr>
              <w:noProof/>
            </w:rPr>
            <w:fldChar w:fldCharType="end"/>
          </w:r>
        </w:p>
        <w:p w14:paraId="6658033C" w14:textId="77777777" w:rsidR="00141B7D" w:rsidRDefault="00141B7D">
          <w:pPr>
            <w:pStyle w:val="TM4"/>
            <w:tabs>
              <w:tab w:val="right" w:leader="dot" w:pos="9010"/>
            </w:tabs>
            <w:rPr>
              <w:noProof/>
              <w:sz w:val="24"/>
              <w:szCs w:val="24"/>
              <w:lang w:val="fr-FR" w:eastAsia="fr-FR"/>
            </w:rPr>
          </w:pPr>
          <w:r>
            <w:rPr>
              <w:noProof/>
            </w:rPr>
            <w:t>4.2.3.4 Les intervenants privés</w:t>
          </w:r>
          <w:r>
            <w:rPr>
              <w:noProof/>
            </w:rPr>
            <w:tab/>
          </w:r>
          <w:r>
            <w:rPr>
              <w:noProof/>
            </w:rPr>
            <w:fldChar w:fldCharType="begin"/>
          </w:r>
          <w:r>
            <w:rPr>
              <w:noProof/>
            </w:rPr>
            <w:instrText xml:space="preserve"> PAGEREF _Toc470853235 \h </w:instrText>
          </w:r>
          <w:r>
            <w:rPr>
              <w:noProof/>
            </w:rPr>
          </w:r>
          <w:r>
            <w:rPr>
              <w:noProof/>
            </w:rPr>
            <w:fldChar w:fldCharType="separate"/>
          </w:r>
          <w:r>
            <w:rPr>
              <w:noProof/>
            </w:rPr>
            <w:t>26</w:t>
          </w:r>
          <w:r>
            <w:rPr>
              <w:noProof/>
            </w:rPr>
            <w:fldChar w:fldCharType="end"/>
          </w:r>
        </w:p>
        <w:p w14:paraId="59810E54" w14:textId="77777777" w:rsidR="00141B7D" w:rsidRDefault="00141B7D">
          <w:pPr>
            <w:pStyle w:val="TM3"/>
            <w:tabs>
              <w:tab w:val="right" w:leader="dot" w:pos="9010"/>
            </w:tabs>
            <w:rPr>
              <w:i w:val="0"/>
              <w:noProof/>
              <w:sz w:val="24"/>
              <w:szCs w:val="24"/>
              <w:lang w:val="fr-FR" w:eastAsia="fr-FR"/>
            </w:rPr>
          </w:pPr>
          <w:r w:rsidRPr="000E1D2D">
            <w:rPr>
              <w:noProof/>
              <w:lang w:val="fr-FR"/>
            </w:rPr>
            <w:t>4.2.4. Mécanisme de feedback du système de suivi évaluation</w:t>
          </w:r>
          <w:r>
            <w:rPr>
              <w:noProof/>
            </w:rPr>
            <w:tab/>
          </w:r>
          <w:r>
            <w:rPr>
              <w:noProof/>
            </w:rPr>
            <w:fldChar w:fldCharType="begin"/>
          </w:r>
          <w:r>
            <w:rPr>
              <w:noProof/>
            </w:rPr>
            <w:instrText xml:space="preserve"> PAGEREF _Toc470853236 \h </w:instrText>
          </w:r>
          <w:r>
            <w:rPr>
              <w:noProof/>
            </w:rPr>
          </w:r>
          <w:r>
            <w:rPr>
              <w:noProof/>
            </w:rPr>
            <w:fldChar w:fldCharType="separate"/>
          </w:r>
          <w:r>
            <w:rPr>
              <w:noProof/>
            </w:rPr>
            <w:t>27</w:t>
          </w:r>
          <w:r>
            <w:rPr>
              <w:noProof/>
            </w:rPr>
            <w:fldChar w:fldCharType="end"/>
          </w:r>
        </w:p>
        <w:p w14:paraId="470F9E2F" w14:textId="77777777" w:rsidR="00141B7D" w:rsidRDefault="00141B7D">
          <w:pPr>
            <w:pStyle w:val="TM3"/>
            <w:tabs>
              <w:tab w:val="right" w:leader="dot" w:pos="9010"/>
            </w:tabs>
            <w:rPr>
              <w:i w:val="0"/>
              <w:noProof/>
              <w:sz w:val="24"/>
              <w:szCs w:val="24"/>
              <w:lang w:val="fr-FR" w:eastAsia="fr-FR"/>
            </w:rPr>
          </w:pPr>
          <w:r w:rsidRPr="000E1D2D">
            <w:rPr>
              <w:noProof/>
              <w:lang w:val="fr-FR"/>
            </w:rPr>
            <w:t>4.2.5. Adaptation dans la gestion du projet</w:t>
          </w:r>
          <w:r>
            <w:rPr>
              <w:noProof/>
            </w:rPr>
            <w:tab/>
          </w:r>
          <w:r>
            <w:rPr>
              <w:noProof/>
            </w:rPr>
            <w:fldChar w:fldCharType="begin"/>
          </w:r>
          <w:r>
            <w:rPr>
              <w:noProof/>
            </w:rPr>
            <w:instrText xml:space="preserve"> PAGEREF _Toc470853237 \h </w:instrText>
          </w:r>
          <w:r>
            <w:rPr>
              <w:noProof/>
            </w:rPr>
          </w:r>
          <w:r>
            <w:rPr>
              <w:noProof/>
            </w:rPr>
            <w:fldChar w:fldCharType="separate"/>
          </w:r>
          <w:r>
            <w:rPr>
              <w:noProof/>
            </w:rPr>
            <w:t>27</w:t>
          </w:r>
          <w:r>
            <w:rPr>
              <w:noProof/>
            </w:rPr>
            <w:fldChar w:fldCharType="end"/>
          </w:r>
        </w:p>
        <w:p w14:paraId="3D34399B" w14:textId="77777777" w:rsidR="00141B7D" w:rsidRDefault="00141B7D">
          <w:pPr>
            <w:pStyle w:val="TM2"/>
            <w:tabs>
              <w:tab w:val="right" w:leader="dot" w:pos="9010"/>
            </w:tabs>
            <w:rPr>
              <w:smallCaps w:val="0"/>
              <w:noProof/>
              <w:sz w:val="24"/>
              <w:szCs w:val="24"/>
              <w:lang w:val="fr-FR" w:eastAsia="fr-FR"/>
            </w:rPr>
          </w:pPr>
          <w:r w:rsidRPr="000E1D2D">
            <w:rPr>
              <w:noProof/>
              <w:lang w:val="fr-FR"/>
            </w:rPr>
            <w:t>4.3. Résultats du projet</w:t>
          </w:r>
          <w:r>
            <w:rPr>
              <w:noProof/>
            </w:rPr>
            <w:tab/>
          </w:r>
          <w:r>
            <w:rPr>
              <w:noProof/>
            </w:rPr>
            <w:fldChar w:fldCharType="begin"/>
          </w:r>
          <w:r>
            <w:rPr>
              <w:noProof/>
            </w:rPr>
            <w:instrText xml:space="preserve"> PAGEREF _Toc470853238 \h </w:instrText>
          </w:r>
          <w:r>
            <w:rPr>
              <w:noProof/>
            </w:rPr>
          </w:r>
          <w:r>
            <w:rPr>
              <w:noProof/>
            </w:rPr>
            <w:fldChar w:fldCharType="separate"/>
          </w:r>
          <w:r>
            <w:rPr>
              <w:noProof/>
            </w:rPr>
            <w:t>27</w:t>
          </w:r>
          <w:r>
            <w:rPr>
              <w:noProof/>
            </w:rPr>
            <w:fldChar w:fldCharType="end"/>
          </w:r>
        </w:p>
        <w:p w14:paraId="1792C28F" w14:textId="77777777" w:rsidR="00141B7D" w:rsidRDefault="00141B7D">
          <w:pPr>
            <w:pStyle w:val="TM3"/>
            <w:tabs>
              <w:tab w:val="right" w:leader="dot" w:pos="9010"/>
            </w:tabs>
            <w:rPr>
              <w:i w:val="0"/>
              <w:noProof/>
              <w:sz w:val="24"/>
              <w:szCs w:val="24"/>
              <w:lang w:val="fr-FR" w:eastAsia="fr-FR"/>
            </w:rPr>
          </w:pPr>
          <w:r w:rsidRPr="000E1D2D">
            <w:rPr>
              <w:noProof/>
              <w:lang w:val="fr-FR"/>
            </w:rPr>
            <w:t>4.3.1 Résultats globaux</w:t>
          </w:r>
          <w:r>
            <w:rPr>
              <w:noProof/>
            </w:rPr>
            <w:tab/>
          </w:r>
          <w:r>
            <w:rPr>
              <w:noProof/>
            </w:rPr>
            <w:fldChar w:fldCharType="begin"/>
          </w:r>
          <w:r>
            <w:rPr>
              <w:noProof/>
            </w:rPr>
            <w:instrText xml:space="preserve"> PAGEREF _Toc470853239 \h </w:instrText>
          </w:r>
          <w:r>
            <w:rPr>
              <w:noProof/>
            </w:rPr>
          </w:r>
          <w:r>
            <w:rPr>
              <w:noProof/>
            </w:rPr>
            <w:fldChar w:fldCharType="separate"/>
          </w:r>
          <w:r>
            <w:rPr>
              <w:noProof/>
            </w:rPr>
            <w:t>27</w:t>
          </w:r>
          <w:r>
            <w:rPr>
              <w:noProof/>
            </w:rPr>
            <w:fldChar w:fldCharType="end"/>
          </w:r>
        </w:p>
        <w:p w14:paraId="743E93DB" w14:textId="77777777" w:rsidR="00141B7D" w:rsidRDefault="00141B7D">
          <w:pPr>
            <w:pStyle w:val="TM3"/>
            <w:tabs>
              <w:tab w:val="right" w:leader="dot" w:pos="9010"/>
            </w:tabs>
            <w:rPr>
              <w:i w:val="0"/>
              <w:noProof/>
              <w:sz w:val="24"/>
              <w:szCs w:val="24"/>
              <w:lang w:val="fr-FR" w:eastAsia="fr-FR"/>
            </w:rPr>
          </w:pPr>
          <w:r w:rsidRPr="000E1D2D">
            <w:rPr>
              <w:noProof/>
              <w:lang w:val="fr-FR"/>
            </w:rPr>
            <w:t>4.3.2. Renforcement des capacités</w:t>
          </w:r>
          <w:r>
            <w:rPr>
              <w:noProof/>
            </w:rPr>
            <w:tab/>
          </w:r>
          <w:r>
            <w:rPr>
              <w:noProof/>
            </w:rPr>
            <w:fldChar w:fldCharType="begin"/>
          </w:r>
          <w:r>
            <w:rPr>
              <w:noProof/>
            </w:rPr>
            <w:instrText xml:space="preserve"> PAGEREF _Toc470853240 \h </w:instrText>
          </w:r>
          <w:r>
            <w:rPr>
              <w:noProof/>
            </w:rPr>
          </w:r>
          <w:r>
            <w:rPr>
              <w:noProof/>
            </w:rPr>
            <w:fldChar w:fldCharType="separate"/>
          </w:r>
          <w:r>
            <w:rPr>
              <w:noProof/>
            </w:rPr>
            <w:t>35</w:t>
          </w:r>
          <w:r>
            <w:rPr>
              <w:noProof/>
            </w:rPr>
            <w:fldChar w:fldCharType="end"/>
          </w:r>
        </w:p>
        <w:p w14:paraId="1FBB2355" w14:textId="77777777" w:rsidR="00141B7D" w:rsidRDefault="00141B7D">
          <w:pPr>
            <w:pStyle w:val="TM3"/>
            <w:tabs>
              <w:tab w:val="right" w:leader="dot" w:pos="9010"/>
            </w:tabs>
            <w:rPr>
              <w:i w:val="0"/>
              <w:noProof/>
              <w:sz w:val="24"/>
              <w:szCs w:val="24"/>
              <w:lang w:val="fr-FR" w:eastAsia="fr-FR"/>
            </w:rPr>
          </w:pPr>
          <w:r w:rsidRPr="000E1D2D">
            <w:rPr>
              <w:noProof/>
              <w:lang w:val="fr-FR"/>
            </w:rPr>
            <w:t>4.3.3. Gestion des connaissances</w:t>
          </w:r>
          <w:r>
            <w:rPr>
              <w:noProof/>
            </w:rPr>
            <w:tab/>
          </w:r>
          <w:r>
            <w:rPr>
              <w:noProof/>
            </w:rPr>
            <w:fldChar w:fldCharType="begin"/>
          </w:r>
          <w:r>
            <w:rPr>
              <w:noProof/>
            </w:rPr>
            <w:instrText xml:space="preserve"> PAGEREF _Toc470853241 \h </w:instrText>
          </w:r>
          <w:r>
            <w:rPr>
              <w:noProof/>
            </w:rPr>
          </w:r>
          <w:r>
            <w:rPr>
              <w:noProof/>
            </w:rPr>
            <w:fldChar w:fldCharType="separate"/>
          </w:r>
          <w:r>
            <w:rPr>
              <w:noProof/>
            </w:rPr>
            <w:t>37</w:t>
          </w:r>
          <w:r>
            <w:rPr>
              <w:noProof/>
            </w:rPr>
            <w:fldChar w:fldCharType="end"/>
          </w:r>
        </w:p>
        <w:p w14:paraId="69474792" w14:textId="77777777" w:rsidR="00141B7D" w:rsidRDefault="00141B7D">
          <w:pPr>
            <w:pStyle w:val="TM3"/>
            <w:tabs>
              <w:tab w:val="right" w:leader="dot" w:pos="9010"/>
            </w:tabs>
            <w:rPr>
              <w:i w:val="0"/>
              <w:noProof/>
              <w:sz w:val="24"/>
              <w:szCs w:val="24"/>
              <w:lang w:val="fr-FR" w:eastAsia="fr-FR"/>
            </w:rPr>
          </w:pPr>
          <w:r w:rsidRPr="000E1D2D">
            <w:rPr>
              <w:noProof/>
              <w:lang w:val="fr-FR"/>
            </w:rPr>
            <w:t>4.3.4. Pertinence</w:t>
          </w:r>
          <w:r>
            <w:rPr>
              <w:noProof/>
            </w:rPr>
            <w:tab/>
          </w:r>
          <w:r>
            <w:rPr>
              <w:noProof/>
            </w:rPr>
            <w:fldChar w:fldCharType="begin"/>
          </w:r>
          <w:r>
            <w:rPr>
              <w:noProof/>
            </w:rPr>
            <w:instrText xml:space="preserve"> PAGEREF _Toc470853242 \h </w:instrText>
          </w:r>
          <w:r>
            <w:rPr>
              <w:noProof/>
            </w:rPr>
          </w:r>
          <w:r>
            <w:rPr>
              <w:noProof/>
            </w:rPr>
            <w:fldChar w:fldCharType="separate"/>
          </w:r>
          <w:r>
            <w:rPr>
              <w:noProof/>
            </w:rPr>
            <w:t>38</w:t>
          </w:r>
          <w:r>
            <w:rPr>
              <w:noProof/>
            </w:rPr>
            <w:fldChar w:fldCharType="end"/>
          </w:r>
        </w:p>
        <w:p w14:paraId="6E91A81E" w14:textId="77777777" w:rsidR="00141B7D" w:rsidRDefault="00141B7D">
          <w:pPr>
            <w:pStyle w:val="TM4"/>
            <w:tabs>
              <w:tab w:val="right" w:leader="dot" w:pos="9010"/>
            </w:tabs>
            <w:rPr>
              <w:noProof/>
              <w:sz w:val="24"/>
              <w:szCs w:val="24"/>
              <w:lang w:val="fr-FR" w:eastAsia="fr-FR"/>
            </w:rPr>
          </w:pPr>
          <w:r>
            <w:rPr>
              <w:noProof/>
            </w:rPr>
            <w:t>4.3.4.1. Cohérence de la logique d’intervention</w:t>
          </w:r>
          <w:r>
            <w:rPr>
              <w:noProof/>
            </w:rPr>
            <w:tab/>
          </w:r>
          <w:r>
            <w:rPr>
              <w:noProof/>
            </w:rPr>
            <w:fldChar w:fldCharType="begin"/>
          </w:r>
          <w:r>
            <w:rPr>
              <w:noProof/>
            </w:rPr>
            <w:instrText xml:space="preserve"> PAGEREF _Toc470853243 \h </w:instrText>
          </w:r>
          <w:r>
            <w:rPr>
              <w:noProof/>
            </w:rPr>
          </w:r>
          <w:r>
            <w:rPr>
              <w:noProof/>
            </w:rPr>
            <w:fldChar w:fldCharType="separate"/>
          </w:r>
          <w:r>
            <w:rPr>
              <w:noProof/>
            </w:rPr>
            <w:t>38</w:t>
          </w:r>
          <w:r>
            <w:rPr>
              <w:noProof/>
            </w:rPr>
            <w:fldChar w:fldCharType="end"/>
          </w:r>
        </w:p>
        <w:p w14:paraId="64EB7F4E" w14:textId="77777777" w:rsidR="00141B7D" w:rsidRDefault="00141B7D">
          <w:pPr>
            <w:pStyle w:val="TM4"/>
            <w:tabs>
              <w:tab w:val="right" w:leader="dot" w:pos="9010"/>
            </w:tabs>
            <w:rPr>
              <w:noProof/>
              <w:sz w:val="24"/>
              <w:szCs w:val="24"/>
              <w:lang w:val="fr-FR" w:eastAsia="fr-FR"/>
            </w:rPr>
          </w:pPr>
          <w:r>
            <w:rPr>
              <w:noProof/>
            </w:rPr>
            <w:t>4.3.4.2. Cohérence de la logique organisationnelle</w:t>
          </w:r>
          <w:r>
            <w:rPr>
              <w:noProof/>
            </w:rPr>
            <w:tab/>
          </w:r>
          <w:r>
            <w:rPr>
              <w:noProof/>
            </w:rPr>
            <w:fldChar w:fldCharType="begin"/>
          </w:r>
          <w:r>
            <w:rPr>
              <w:noProof/>
            </w:rPr>
            <w:instrText xml:space="preserve"> PAGEREF _Toc470853244 \h </w:instrText>
          </w:r>
          <w:r>
            <w:rPr>
              <w:noProof/>
            </w:rPr>
          </w:r>
          <w:r>
            <w:rPr>
              <w:noProof/>
            </w:rPr>
            <w:fldChar w:fldCharType="separate"/>
          </w:r>
          <w:r>
            <w:rPr>
              <w:noProof/>
            </w:rPr>
            <w:t>38</w:t>
          </w:r>
          <w:r>
            <w:rPr>
              <w:noProof/>
            </w:rPr>
            <w:fldChar w:fldCharType="end"/>
          </w:r>
        </w:p>
        <w:p w14:paraId="397FCFA5" w14:textId="77777777" w:rsidR="00141B7D" w:rsidRDefault="00141B7D">
          <w:pPr>
            <w:pStyle w:val="TM3"/>
            <w:tabs>
              <w:tab w:val="right" w:leader="dot" w:pos="9010"/>
            </w:tabs>
            <w:rPr>
              <w:i w:val="0"/>
              <w:noProof/>
              <w:sz w:val="24"/>
              <w:szCs w:val="24"/>
              <w:lang w:val="fr-FR" w:eastAsia="fr-FR"/>
            </w:rPr>
          </w:pPr>
          <w:r w:rsidRPr="000E1D2D">
            <w:rPr>
              <w:noProof/>
              <w:lang w:val="fr-FR"/>
            </w:rPr>
            <w:t>4.3.5. Efficience</w:t>
          </w:r>
          <w:r>
            <w:rPr>
              <w:noProof/>
            </w:rPr>
            <w:tab/>
          </w:r>
          <w:r>
            <w:rPr>
              <w:noProof/>
            </w:rPr>
            <w:fldChar w:fldCharType="begin"/>
          </w:r>
          <w:r>
            <w:rPr>
              <w:noProof/>
            </w:rPr>
            <w:instrText xml:space="preserve"> PAGEREF _Toc470853245 \h </w:instrText>
          </w:r>
          <w:r>
            <w:rPr>
              <w:noProof/>
            </w:rPr>
          </w:r>
          <w:r>
            <w:rPr>
              <w:noProof/>
            </w:rPr>
            <w:fldChar w:fldCharType="separate"/>
          </w:r>
          <w:r>
            <w:rPr>
              <w:noProof/>
            </w:rPr>
            <w:t>39</w:t>
          </w:r>
          <w:r>
            <w:rPr>
              <w:noProof/>
            </w:rPr>
            <w:fldChar w:fldCharType="end"/>
          </w:r>
        </w:p>
        <w:p w14:paraId="774DAD87" w14:textId="77777777" w:rsidR="00141B7D" w:rsidRDefault="00141B7D">
          <w:pPr>
            <w:pStyle w:val="TM3"/>
            <w:tabs>
              <w:tab w:val="right" w:leader="dot" w:pos="9010"/>
            </w:tabs>
            <w:rPr>
              <w:i w:val="0"/>
              <w:noProof/>
              <w:sz w:val="24"/>
              <w:szCs w:val="24"/>
              <w:lang w:val="fr-FR" w:eastAsia="fr-FR"/>
            </w:rPr>
          </w:pPr>
          <w:r w:rsidRPr="000E1D2D">
            <w:rPr>
              <w:noProof/>
              <w:lang w:val="fr-FR"/>
            </w:rPr>
            <w:t>4.3.6. Appropriation du pays</w:t>
          </w:r>
          <w:r>
            <w:rPr>
              <w:noProof/>
            </w:rPr>
            <w:tab/>
          </w:r>
          <w:r>
            <w:rPr>
              <w:noProof/>
            </w:rPr>
            <w:fldChar w:fldCharType="begin"/>
          </w:r>
          <w:r>
            <w:rPr>
              <w:noProof/>
            </w:rPr>
            <w:instrText xml:space="preserve"> PAGEREF _Toc470853246 \h </w:instrText>
          </w:r>
          <w:r>
            <w:rPr>
              <w:noProof/>
            </w:rPr>
          </w:r>
          <w:r>
            <w:rPr>
              <w:noProof/>
            </w:rPr>
            <w:fldChar w:fldCharType="separate"/>
          </w:r>
          <w:r>
            <w:rPr>
              <w:noProof/>
            </w:rPr>
            <w:t>39</w:t>
          </w:r>
          <w:r>
            <w:rPr>
              <w:noProof/>
            </w:rPr>
            <w:fldChar w:fldCharType="end"/>
          </w:r>
        </w:p>
        <w:p w14:paraId="7A0703E8" w14:textId="77777777" w:rsidR="00141B7D" w:rsidRDefault="00141B7D">
          <w:pPr>
            <w:pStyle w:val="TM3"/>
            <w:tabs>
              <w:tab w:val="right" w:leader="dot" w:pos="9010"/>
            </w:tabs>
            <w:rPr>
              <w:i w:val="0"/>
              <w:noProof/>
              <w:sz w:val="24"/>
              <w:szCs w:val="24"/>
              <w:lang w:val="fr-FR" w:eastAsia="fr-FR"/>
            </w:rPr>
          </w:pPr>
          <w:r w:rsidRPr="000E1D2D">
            <w:rPr>
              <w:noProof/>
              <w:lang w:val="fr-FR"/>
            </w:rPr>
            <w:t>4.3.7. Cibles achevées</w:t>
          </w:r>
          <w:r>
            <w:rPr>
              <w:noProof/>
            </w:rPr>
            <w:tab/>
          </w:r>
          <w:r>
            <w:rPr>
              <w:noProof/>
            </w:rPr>
            <w:fldChar w:fldCharType="begin"/>
          </w:r>
          <w:r>
            <w:rPr>
              <w:noProof/>
            </w:rPr>
            <w:instrText xml:space="preserve"> PAGEREF _Toc470853247 \h </w:instrText>
          </w:r>
          <w:r>
            <w:rPr>
              <w:noProof/>
            </w:rPr>
          </w:r>
          <w:r>
            <w:rPr>
              <w:noProof/>
            </w:rPr>
            <w:fldChar w:fldCharType="separate"/>
          </w:r>
          <w:r>
            <w:rPr>
              <w:noProof/>
            </w:rPr>
            <w:t>40</w:t>
          </w:r>
          <w:r>
            <w:rPr>
              <w:noProof/>
            </w:rPr>
            <w:fldChar w:fldCharType="end"/>
          </w:r>
        </w:p>
        <w:p w14:paraId="7A2DE2D3" w14:textId="77777777" w:rsidR="00141B7D" w:rsidRDefault="00141B7D">
          <w:pPr>
            <w:pStyle w:val="TM3"/>
            <w:tabs>
              <w:tab w:val="right" w:leader="dot" w:pos="9010"/>
            </w:tabs>
            <w:rPr>
              <w:i w:val="0"/>
              <w:noProof/>
              <w:sz w:val="24"/>
              <w:szCs w:val="24"/>
              <w:lang w:val="fr-FR" w:eastAsia="fr-FR"/>
            </w:rPr>
          </w:pPr>
          <w:r w:rsidRPr="000E1D2D">
            <w:rPr>
              <w:noProof/>
              <w:lang w:val="fr-FR"/>
            </w:rPr>
            <w:t>4.3.8. Impact du projet</w:t>
          </w:r>
          <w:r>
            <w:rPr>
              <w:noProof/>
            </w:rPr>
            <w:tab/>
          </w:r>
          <w:r>
            <w:rPr>
              <w:noProof/>
            </w:rPr>
            <w:fldChar w:fldCharType="begin"/>
          </w:r>
          <w:r>
            <w:rPr>
              <w:noProof/>
            </w:rPr>
            <w:instrText xml:space="preserve"> PAGEREF _Toc470853248 \h </w:instrText>
          </w:r>
          <w:r>
            <w:rPr>
              <w:noProof/>
            </w:rPr>
          </w:r>
          <w:r>
            <w:rPr>
              <w:noProof/>
            </w:rPr>
            <w:fldChar w:fldCharType="separate"/>
          </w:r>
          <w:r>
            <w:rPr>
              <w:noProof/>
            </w:rPr>
            <w:t>40</w:t>
          </w:r>
          <w:r>
            <w:rPr>
              <w:noProof/>
            </w:rPr>
            <w:fldChar w:fldCharType="end"/>
          </w:r>
        </w:p>
        <w:p w14:paraId="4D63A91F" w14:textId="77777777" w:rsidR="00141B7D" w:rsidRDefault="00141B7D">
          <w:pPr>
            <w:pStyle w:val="TM1"/>
            <w:tabs>
              <w:tab w:val="right" w:leader="dot" w:pos="9010"/>
            </w:tabs>
            <w:rPr>
              <w:b w:val="0"/>
              <w:caps w:val="0"/>
              <w:noProof/>
              <w:sz w:val="24"/>
              <w:szCs w:val="24"/>
              <w:lang w:val="fr-FR" w:eastAsia="fr-FR"/>
            </w:rPr>
          </w:pPr>
          <w:r w:rsidRPr="000E1D2D">
            <w:rPr>
              <w:noProof/>
              <w:lang w:val="fr-FR"/>
            </w:rPr>
            <w:t>5. Leçons Apprises</w:t>
          </w:r>
          <w:r>
            <w:rPr>
              <w:noProof/>
            </w:rPr>
            <w:tab/>
          </w:r>
          <w:r>
            <w:rPr>
              <w:noProof/>
            </w:rPr>
            <w:fldChar w:fldCharType="begin"/>
          </w:r>
          <w:r>
            <w:rPr>
              <w:noProof/>
            </w:rPr>
            <w:instrText xml:space="preserve"> PAGEREF _Toc470853249 \h </w:instrText>
          </w:r>
          <w:r>
            <w:rPr>
              <w:noProof/>
            </w:rPr>
          </w:r>
          <w:r>
            <w:rPr>
              <w:noProof/>
            </w:rPr>
            <w:fldChar w:fldCharType="separate"/>
          </w:r>
          <w:r>
            <w:rPr>
              <w:noProof/>
            </w:rPr>
            <w:t>41</w:t>
          </w:r>
          <w:r>
            <w:rPr>
              <w:noProof/>
            </w:rPr>
            <w:fldChar w:fldCharType="end"/>
          </w:r>
        </w:p>
        <w:p w14:paraId="035BD678" w14:textId="77777777" w:rsidR="00141B7D" w:rsidRDefault="00141B7D">
          <w:pPr>
            <w:pStyle w:val="TM2"/>
            <w:tabs>
              <w:tab w:val="right" w:leader="dot" w:pos="9010"/>
            </w:tabs>
            <w:rPr>
              <w:smallCaps w:val="0"/>
              <w:noProof/>
              <w:sz w:val="24"/>
              <w:szCs w:val="24"/>
              <w:lang w:val="fr-FR" w:eastAsia="fr-FR"/>
            </w:rPr>
          </w:pPr>
          <w:r w:rsidRPr="000E1D2D">
            <w:rPr>
              <w:noProof/>
              <w:lang w:val="fr-FR"/>
            </w:rPr>
            <w:t>5.1. Leçons apprises du projet LDCF</w:t>
          </w:r>
          <w:r>
            <w:rPr>
              <w:noProof/>
            </w:rPr>
            <w:tab/>
          </w:r>
          <w:r>
            <w:rPr>
              <w:noProof/>
            </w:rPr>
            <w:fldChar w:fldCharType="begin"/>
          </w:r>
          <w:r>
            <w:rPr>
              <w:noProof/>
            </w:rPr>
            <w:instrText xml:space="preserve"> PAGEREF _Toc470853250 \h </w:instrText>
          </w:r>
          <w:r>
            <w:rPr>
              <w:noProof/>
            </w:rPr>
          </w:r>
          <w:r>
            <w:rPr>
              <w:noProof/>
            </w:rPr>
            <w:fldChar w:fldCharType="separate"/>
          </w:r>
          <w:r>
            <w:rPr>
              <w:noProof/>
            </w:rPr>
            <w:t>41</w:t>
          </w:r>
          <w:r>
            <w:rPr>
              <w:noProof/>
            </w:rPr>
            <w:fldChar w:fldCharType="end"/>
          </w:r>
        </w:p>
        <w:p w14:paraId="753F62A7" w14:textId="77777777" w:rsidR="00141B7D" w:rsidRDefault="00141B7D">
          <w:pPr>
            <w:pStyle w:val="TM1"/>
            <w:tabs>
              <w:tab w:val="right" w:leader="dot" w:pos="9010"/>
            </w:tabs>
            <w:rPr>
              <w:b w:val="0"/>
              <w:caps w:val="0"/>
              <w:noProof/>
              <w:sz w:val="24"/>
              <w:szCs w:val="24"/>
              <w:lang w:val="fr-FR" w:eastAsia="fr-FR"/>
            </w:rPr>
          </w:pPr>
          <w:r w:rsidRPr="000E1D2D">
            <w:rPr>
              <w:noProof/>
              <w:lang w:val="fr-FR"/>
            </w:rPr>
            <w:t>6. Conclusions et Recommandations</w:t>
          </w:r>
          <w:r>
            <w:rPr>
              <w:noProof/>
            </w:rPr>
            <w:tab/>
          </w:r>
          <w:r>
            <w:rPr>
              <w:noProof/>
            </w:rPr>
            <w:fldChar w:fldCharType="begin"/>
          </w:r>
          <w:r>
            <w:rPr>
              <w:noProof/>
            </w:rPr>
            <w:instrText xml:space="preserve"> PAGEREF _Toc470853251 \h </w:instrText>
          </w:r>
          <w:r>
            <w:rPr>
              <w:noProof/>
            </w:rPr>
          </w:r>
          <w:r>
            <w:rPr>
              <w:noProof/>
            </w:rPr>
            <w:fldChar w:fldCharType="separate"/>
          </w:r>
          <w:r>
            <w:rPr>
              <w:noProof/>
            </w:rPr>
            <w:t>43</w:t>
          </w:r>
          <w:r>
            <w:rPr>
              <w:noProof/>
            </w:rPr>
            <w:fldChar w:fldCharType="end"/>
          </w:r>
        </w:p>
        <w:p w14:paraId="1BB88F31" w14:textId="77777777" w:rsidR="00141B7D" w:rsidRDefault="00141B7D">
          <w:pPr>
            <w:pStyle w:val="TM2"/>
            <w:tabs>
              <w:tab w:val="right" w:leader="dot" w:pos="9010"/>
            </w:tabs>
            <w:rPr>
              <w:smallCaps w:val="0"/>
              <w:noProof/>
              <w:sz w:val="24"/>
              <w:szCs w:val="24"/>
              <w:lang w:val="fr-FR" w:eastAsia="fr-FR"/>
            </w:rPr>
          </w:pPr>
          <w:r w:rsidRPr="000E1D2D">
            <w:rPr>
              <w:noProof/>
              <w:lang w:val="fr-FR"/>
            </w:rPr>
            <w:t>6.1. Conclusions</w:t>
          </w:r>
          <w:r>
            <w:rPr>
              <w:noProof/>
            </w:rPr>
            <w:tab/>
          </w:r>
          <w:r>
            <w:rPr>
              <w:noProof/>
            </w:rPr>
            <w:fldChar w:fldCharType="begin"/>
          </w:r>
          <w:r>
            <w:rPr>
              <w:noProof/>
            </w:rPr>
            <w:instrText xml:space="preserve"> PAGEREF _Toc470853252 \h </w:instrText>
          </w:r>
          <w:r>
            <w:rPr>
              <w:noProof/>
            </w:rPr>
          </w:r>
          <w:r>
            <w:rPr>
              <w:noProof/>
            </w:rPr>
            <w:fldChar w:fldCharType="separate"/>
          </w:r>
          <w:r>
            <w:rPr>
              <w:noProof/>
            </w:rPr>
            <w:t>43</w:t>
          </w:r>
          <w:r>
            <w:rPr>
              <w:noProof/>
            </w:rPr>
            <w:fldChar w:fldCharType="end"/>
          </w:r>
        </w:p>
        <w:p w14:paraId="1259FB48" w14:textId="77777777" w:rsidR="00141B7D" w:rsidRDefault="00141B7D">
          <w:pPr>
            <w:pStyle w:val="TM3"/>
            <w:tabs>
              <w:tab w:val="right" w:leader="dot" w:pos="9010"/>
            </w:tabs>
            <w:rPr>
              <w:i w:val="0"/>
              <w:noProof/>
              <w:sz w:val="24"/>
              <w:szCs w:val="24"/>
              <w:lang w:val="fr-FR" w:eastAsia="fr-FR"/>
            </w:rPr>
          </w:pPr>
          <w:r w:rsidRPr="000E1D2D">
            <w:rPr>
              <w:noProof/>
              <w:lang w:val="fr-FR"/>
            </w:rPr>
            <w:t>6.1.1. Principales réalisations / forces</w:t>
          </w:r>
          <w:r>
            <w:rPr>
              <w:noProof/>
            </w:rPr>
            <w:tab/>
          </w:r>
          <w:r>
            <w:rPr>
              <w:noProof/>
            </w:rPr>
            <w:fldChar w:fldCharType="begin"/>
          </w:r>
          <w:r>
            <w:rPr>
              <w:noProof/>
            </w:rPr>
            <w:instrText xml:space="preserve"> PAGEREF _Toc470853253 \h </w:instrText>
          </w:r>
          <w:r>
            <w:rPr>
              <w:noProof/>
            </w:rPr>
          </w:r>
          <w:r>
            <w:rPr>
              <w:noProof/>
            </w:rPr>
            <w:fldChar w:fldCharType="separate"/>
          </w:r>
          <w:r>
            <w:rPr>
              <w:noProof/>
            </w:rPr>
            <w:t>43</w:t>
          </w:r>
          <w:r>
            <w:rPr>
              <w:noProof/>
            </w:rPr>
            <w:fldChar w:fldCharType="end"/>
          </w:r>
        </w:p>
        <w:p w14:paraId="2109C0A4" w14:textId="77777777" w:rsidR="00141B7D" w:rsidRDefault="00141B7D">
          <w:pPr>
            <w:pStyle w:val="TM4"/>
            <w:tabs>
              <w:tab w:val="right" w:leader="dot" w:pos="9010"/>
            </w:tabs>
            <w:rPr>
              <w:noProof/>
              <w:sz w:val="24"/>
              <w:szCs w:val="24"/>
              <w:lang w:val="fr-FR" w:eastAsia="fr-FR"/>
            </w:rPr>
          </w:pPr>
          <w:r>
            <w:rPr>
              <w:noProof/>
            </w:rPr>
            <w:t>6.1.1.1. CCCs</w:t>
          </w:r>
          <w:r>
            <w:rPr>
              <w:noProof/>
            </w:rPr>
            <w:tab/>
          </w:r>
          <w:r>
            <w:rPr>
              <w:noProof/>
            </w:rPr>
            <w:fldChar w:fldCharType="begin"/>
          </w:r>
          <w:r>
            <w:rPr>
              <w:noProof/>
            </w:rPr>
            <w:instrText xml:space="preserve"> PAGEREF _Toc470853254 \h </w:instrText>
          </w:r>
          <w:r>
            <w:rPr>
              <w:noProof/>
            </w:rPr>
          </w:r>
          <w:r>
            <w:rPr>
              <w:noProof/>
            </w:rPr>
            <w:fldChar w:fldCharType="separate"/>
          </w:r>
          <w:r>
            <w:rPr>
              <w:noProof/>
            </w:rPr>
            <w:t>43</w:t>
          </w:r>
          <w:r>
            <w:rPr>
              <w:noProof/>
            </w:rPr>
            <w:fldChar w:fldCharType="end"/>
          </w:r>
        </w:p>
        <w:p w14:paraId="0E3011FF" w14:textId="77777777" w:rsidR="00141B7D" w:rsidRDefault="00141B7D">
          <w:pPr>
            <w:pStyle w:val="TM4"/>
            <w:tabs>
              <w:tab w:val="right" w:leader="dot" w:pos="9010"/>
            </w:tabs>
            <w:rPr>
              <w:noProof/>
              <w:sz w:val="24"/>
              <w:szCs w:val="24"/>
              <w:lang w:val="fr-FR" w:eastAsia="fr-FR"/>
            </w:rPr>
          </w:pPr>
          <w:r>
            <w:rPr>
              <w:noProof/>
            </w:rPr>
            <w:t>6.1.1.2. Participation des bénéficiaires</w:t>
          </w:r>
          <w:r>
            <w:rPr>
              <w:noProof/>
            </w:rPr>
            <w:tab/>
          </w:r>
          <w:r>
            <w:rPr>
              <w:noProof/>
            </w:rPr>
            <w:fldChar w:fldCharType="begin"/>
          </w:r>
          <w:r>
            <w:rPr>
              <w:noProof/>
            </w:rPr>
            <w:instrText xml:space="preserve"> PAGEREF _Toc470853255 \h </w:instrText>
          </w:r>
          <w:r>
            <w:rPr>
              <w:noProof/>
            </w:rPr>
          </w:r>
          <w:r>
            <w:rPr>
              <w:noProof/>
            </w:rPr>
            <w:fldChar w:fldCharType="separate"/>
          </w:r>
          <w:r>
            <w:rPr>
              <w:noProof/>
            </w:rPr>
            <w:t>44</w:t>
          </w:r>
          <w:r>
            <w:rPr>
              <w:noProof/>
            </w:rPr>
            <w:fldChar w:fldCharType="end"/>
          </w:r>
        </w:p>
        <w:p w14:paraId="652F22E0" w14:textId="77777777" w:rsidR="00141B7D" w:rsidRDefault="00141B7D">
          <w:pPr>
            <w:pStyle w:val="TM4"/>
            <w:tabs>
              <w:tab w:val="right" w:leader="dot" w:pos="9010"/>
            </w:tabs>
            <w:rPr>
              <w:noProof/>
              <w:sz w:val="24"/>
              <w:szCs w:val="24"/>
              <w:lang w:val="fr-FR" w:eastAsia="fr-FR"/>
            </w:rPr>
          </w:pPr>
          <w:r>
            <w:rPr>
              <w:noProof/>
            </w:rPr>
            <w:t>6.1.1.3. Création de partenariats</w:t>
          </w:r>
          <w:r>
            <w:rPr>
              <w:noProof/>
            </w:rPr>
            <w:tab/>
          </w:r>
          <w:r>
            <w:rPr>
              <w:noProof/>
            </w:rPr>
            <w:fldChar w:fldCharType="begin"/>
          </w:r>
          <w:r>
            <w:rPr>
              <w:noProof/>
            </w:rPr>
            <w:instrText xml:space="preserve"> PAGEREF _Toc470853256 \h </w:instrText>
          </w:r>
          <w:r>
            <w:rPr>
              <w:noProof/>
            </w:rPr>
          </w:r>
          <w:r>
            <w:rPr>
              <w:noProof/>
            </w:rPr>
            <w:fldChar w:fldCharType="separate"/>
          </w:r>
          <w:r>
            <w:rPr>
              <w:noProof/>
            </w:rPr>
            <w:t>44</w:t>
          </w:r>
          <w:r>
            <w:rPr>
              <w:noProof/>
            </w:rPr>
            <w:fldChar w:fldCharType="end"/>
          </w:r>
        </w:p>
        <w:p w14:paraId="5C59D0E7" w14:textId="77777777" w:rsidR="00141B7D" w:rsidRDefault="00141B7D">
          <w:pPr>
            <w:pStyle w:val="TM4"/>
            <w:tabs>
              <w:tab w:val="right" w:leader="dot" w:pos="9010"/>
            </w:tabs>
            <w:rPr>
              <w:noProof/>
              <w:sz w:val="24"/>
              <w:szCs w:val="24"/>
              <w:lang w:val="fr-FR" w:eastAsia="fr-FR"/>
            </w:rPr>
          </w:pPr>
          <w:r>
            <w:rPr>
              <w:noProof/>
            </w:rPr>
            <w:t>6.1.1.4. Renforcement des capacités</w:t>
          </w:r>
          <w:r>
            <w:rPr>
              <w:noProof/>
            </w:rPr>
            <w:tab/>
          </w:r>
          <w:r>
            <w:rPr>
              <w:noProof/>
            </w:rPr>
            <w:fldChar w:fldCharType="begin"/>
          </w:r>
          <w:r>
            <w:rPr>
              <w:noProof/>
            </w:rPr>
            <w:instrText xml:space="preserve"> PAGEREF _Toc470853257 \h </w:instrText>
          </w:r>
          <w:r>
            <w:rPr>
              <w:noProof/>
            </w:rPr>
          </w:r>
          <w:r>
            <w:rPr>
              <w:noProof/>
            </w:rPr>
            <w:fldChar w:fldCharType="separate"/>
          </w:r>
          <w:r>
            <w:rPr>
              <w:noProof/>
            </w:rPr>
            <w:t>45</w:t>
          </w:r>
          <w:r>
            <w:rPr>
              <w:noProof/>
            </w:rPr>
            <w:fldChar w:fldCharType="end"/>
          </w:r>
        </w:p>
        <w:p w14:paraId="7CB00C79" w14:textId="77777777" w:rsidR="00141B7D" w:rsidRDefault="00141B7D">
          <w:pPr>
            <w:pStyle w:val="TM4"/>
            <w:tabs>
              <w:tab w:val="right" w:leader="dot" w:pos="9010"/>
            </w:tabs>
            <w:rPr>
              <w:noProof/>
              <w:sz w:val="24"/>
              <w:szCs w:val="24"/>
              <w:lang w:val="fr-FR" w:eastAsia="fr-FR"/>
            </w:rPr>
          </w:pPr>
          <w:r>
            <w:rPr>
              <w:noProof/>
            </w:rPr>
            <w:t>6.1.1.6. Interventions d'adaptation facilement reproductibles</w:t>
          </w:r>
          <w:r>
            <w:rPr>
              <w:noProof/>
            </w:rPr>
            <w:tab/>
          </w:r>
          <w:r>
            <w:rPr>
              <w:noProof/>
            </w:rPr>
            <w:fldChar w:fldCharType="begin"/>
          </w:r>
          <w:r>
            <w:rPr>
              <w:noProof/>
            </w:rPr>
            <w:instrText xml:space="preserve"> PAGEREF _Toc470853258 \h </w:instrText>
          </w:r>
          <w:r>
            <w:rPr>
              <w:noProof/>
            </w:rPr>
          </w:r>
          <w:r>
            <w:rPr>
              <w:noProof/>
            </w:rPr>
            <w:fldChar w:fldCharType="separate"/>
          </w:r>
          <w:r>
            <w:rPr>
              <w:noProof/>
            </w:rPr>
            <w:t>45</w:t>
          </w:r>
          <w:r>
            <w:rPr>
              <w:noProof/>
            </w:rPr>
            <w:fldChar w:fldCharType="end"/>
          </w:r>
        </w:p>
        <w:p w14:paraId="08DB8701" w14:textId="77777777" w:rsidR="00141B7D" w:rsidRDefault="00141B7D">
          <w:pPr>
            <w:pStyle w:val="TM4"/>
            <w:tabs>
              <w:tab w:val="right" w:leader="dot" w:pos="9010"/>
            </w:tabs>
            <w:rPr>
              <w:noProof/>
              <w:sz w:val="24"/>
              <w:szCs w:val="24"/>
              <w:lang w:val="fr-FR" w:eastAsia="fr-FR"/>
            </w:rPr>
          </w:pPr>
          <w:r>
            <w:rPr>
              <w:noProof/>
            </w:rPr>
            <w:t>6.1.1.8. Financement supplémentaire d'ACDI</w:t>
          </w:r>
          <w:r>
            <w:rPr>
              <w:noProof/>
            </w:rPr>
            <w:tab/>
          </w:r>
          <w:r>
            <w:rPr>
              <w:noProof/>
            </w:rPr>
            <w:fldChar w:fldCharType="begin"/>
          </w:r>
          <w:r>
            <w:rPr>
              <w:noProof/>
            </w:rPr>
            <w:instrText xml:space="preserve"> PAGEREF _Toc470853259 \h </w:instrText>
          </w:r>
          <w:r>
            <w:rPr>
              <w:noProof/>
            </w:rPr>
          </w:r>
          <w:r>
            <w:rPr>
              <w:noProof/>
            </w:rPr>
            <w:fldChar w:fldCharType="separate"/>
          </w:r>
          <w:r>
            <w:rPr>
              <w:noProof/>
            </w:rPr>
            <w:t>46</w:t>
          </w:r>
          <w:r>
            <w:rPr>
              <w:noProof/>
            </w:rPr>
            <w:fldChar w:fldCharType="end"/>
          </w:r>
        </w:p>
        <w:p w14:paraId="68D6ED61" w14:textId="77777777" w:rsidR="00141B7D" w:rsidRDefault="00141B7D">
          <w:pPr>
            <w:pStyle w:val="TM3"/>
            <w:tabs>
              <w:tab w:val="right" w:leader="dot" w:pos="9010"/>
            </w:tabs>
            <w:rPr>
              <w:i w:val="0"/>
              <w:noProof/>
              <w:sz w:val="24"/>
              <w:szCs w:val="24"/>
              <w:lang w:val="fr-FR" w:eastAsia="fr-FR"/>
            </w:rPr>
          </w:pPr>
          <w:r w:rsidRPr="000E1D2D">
            <w:rPr>
              <w:noProof/>
              <w:lang w:val="fr-FR"/>
            </w:rPr>
            <w:t>6.1.2. Défauts majeurs</w:t>
          </w:r>
          <w:r>
            <w:rPr>
              <w:noProof/>
            </w:rPr>
            <w:tab/>
          </w:r>
          <w:r>
            <w:rPr>
              <w:noProof/>
            </w:rPr>
            <w:fldChar w:fldCharType="begin"/>
          </w:r>
          <w:r>
            <w:rPr>
              <w:noProof/>
            </w:rPr>
            <w:instrText xml:space="preserve"> PAGEREF _Toc470853260 \h </w:instrText>
          </w:r>
          <w:r>
            <w:rPr>
              <w:noProof/>
            </w:rPr>
          </w:r>
          <w:r>
            <w:rPr>
              <w:noProof/>
            </w:rPr>
            <w:fldChar w:fldCharType="separate"/>
          </w:r>
          <w:r>
            <w:rPr>
              <w:noProof/>
            </w:rPr>
            <w:t>46</w:t>
          </w:r>
          <w:r>
            <w:rPr>
              <w:noProof/>
            </w:rPr>
            <w:fldChar w:fldCharType="end"/>
          </w:r>
        </w:p>
        <w:p w14:paraId="185D8F09" w14:textId="77777777" w:rsidR="00141B7D" w:rsidRDefault="00141B7D">
          <w:pPr>
            <w:pStyle w:val="TM4"/>
            <w:tabs>
              <w:tab w:val="right" w:leader="dot" w:pos="9010"/>
            </w:tabs>
            <w:rPr>
              <w:noProof/>
              <w:sz w:val="24"/>
              <w:szCs w:val="24"/>
              <w:lang w:val="fr-FR" w:eastAsia="fr-FR"/>
            </w:rPr>
          </w:pPr>
          <w:r>
            <w:rPr>
              <w:noProof/>
            </w:rPr>
            <w:t>6.1.2.1. Informations de base</w:t>
          </w:r>
          <w:r>
            <w:rPr>
              <w:noProof/>
            </w:rPr>
            <w:tab/>
          </w:r>
          <w:r>
            <w:rPr>
              <w:noProof/>
            </w:rPr>
            <w:fldChar w:fldCharType="begin"/>
          </w:r>
          <w:r>
            <w:rPr>
              <w:noProof/>
            </w:rPr>
            <w:instrText xml:space="preserve"> PAGEREF _Toc470853261 \h </w:instrText>
          </w:r>
          <w:r>
            <w:rPr>
              <w:noProof/>
            </w:rPr>
          </w:r>
          <w:r>
            <w:rPr>
              <w:noProof/>
            </w:rPr>
            <w:fldChar w:fldCharType="separate"/>
          </w:r>
          <w:r>
            <w:rPr>
              <w:noProof/>
            </w:rPr>
            <w:t>47</w:t>
          </w:r>
          <w:r>
            <w:rPr>
              <w:noProof/>
            </w:rPr>
            <w:fldChar w:fldCharType="end"/>
          </w:r>
        </w:p>
        <w:p w14:paraId="58451C38" w14:textId="77777777" w:rsidR="00141B7D" w:rsidRDefault="00141B7D">
          <w:pPr>
            <w:pStyle w:val="TM4"/>
            <w:tabs>
              <w:tab w:val="right" w:leader="dot" w:pos="9010"/>
            </w:tabs>
            <w:rPr>
              <w:noProof/>
              <w:sz w:val="24"/>
              <w:szCs w:val="24"/>
              <w:lang w:val="fr-FR" w:eastAsia="fr-FR"/>
            </w:rPr>
          </w:pPr>
          <w:r>
            <w:rPr>
              <w:noProof/>
            </w:rPr>
            <w:t>6.1.2.2. Cadre de résultats</w:t>
          </w:r>
          <w:r>
            <w:rPr>
              <w:noProof/>
            </w:rPr>
            <w:tab/>
          </w:r>
          <w:r>
            <w:rPr>
              <w:noProof/>
            </w:rPr>
            <w:fldChar w:fldCharType="begin"/>
          </w:r>
          <w:r>
            <w:rPr>
              <w:noProof/>
            </w:rPr>
            <w:instrText xml:space="preserve"> PAGEREF _Toc470853262 \h </w:instrText>
          </w:r>
          <w:r>
            <w:rPr>
              <w:noProof/>
            </w:rPr>
          </w:r>
          <w:r>
            <w:rPr>
              <w:noProof/>
            </w:rPr>
            <w:fldChar w:fldCharType="separate"/>
          </w:r>
          <w:r>
            <w:rPr>
              <w:noProof/>
            </w:rPr>
            <w:t>47</w:t>
          </w:r>
          <w:r>
            <w:rPr>
              <w:noProof/>
            </w:rPr>
            <w:fldChar w:fldCharType="end"/>
          </w:r>
        </w:p>
        <w:p w14:paraId="6E5862EA" w14:textId="77777777" w:rsidR="00141B7D" w:rsidRDefault="00141B7D">
          <w:pPr>
            <w:pStyle w:val="TM4"/>
            <w:tabs>
              <w:tab w:val="right" w:leader="dot" w:pos="9010"/>
            </w:tabs>
            <w:rPr>
              <w:noProof/>
              <w:sz w:val="24"/>
              <w:szCs w:val="24"/>
              <w:lang w:val="fr-FR" w:eastAsia="fr-FR"/>
            </w:rPr>
          </w:pPr>
          <w:r>
            <w:rPr>
              <w:noProof/>
            </w:rPr>
            <w:t>6.1.2.3. Système de S&amp;E</w:t>
          </w:r>
          <w:r>
            <w:rPr>
              <w:noProof/>
            </w:rPr>
            <w:tab/>
          </w:r>
          <w:r>
            <w:rPr>
              <w:noProof/>
            </w:rPr>
            <w:fldChar w:fldCharType="begin"/>
          </w:r>
          <w:r>
            <w:rPr>
              <w:noProof/>
            </w:rPr>
            <w:instrText xml:space="preserve"> PAGEREF _Toc470853263 \h </w:instrText>
          </w:r>
          <w:r>
            <w:rPr>
              <w:noProof/>
            </w:rPr>
          </w:r>
          <w:r>
            <w:rPr>
              <w:noProof/>
            </w:rPr>
            <w:fldChar w:fldCharType="separate"/>
          </w:r>
          <w:r>
            <w:rPr>
              <w:noProof/>
            </w:rPr>
            <w:t>47</w:t>
          </w:r>
          <w:r>
            <w:rPr>
              <w:noProof/>
            </w:rPr>
            <w:fldChar w:fldCharType="end"/>
          </w:r>
        </w:p>
        <w:p w14:paraId="4FD78B4A" w14:textId="77777777" w:rsidR="00141B7D" w:rsidRDefault="00141B7D">
          <w:pPr>
            <w:pStyle w:val="TM4"/>
            <w:tabs>
              <w:tab w:val="right" w:leader="dot" w:pos="9010"/>
            </w:tabs>
            <w:rPr>
              <w:noProof/>
              <w:sz w:val="24"/>
              <w:szCs w:val="24"/>
              <w:lang w:val="fr-FR" w:eastAsia="fr-FR"/>
            </w:rPr>
          </w:pPr>
          <w:r>
            <w:rPr>
              <w:noProof/>
            </w:rPr>
            <w:t>6.1.2.4. GCAMs</w:t>
          </w:r>
          <w:r>
            <w:rPr>
              <w:noProof/>
            </w:rPr>
            <w:tab/>
          </w:r>
          <w:r>
            <w:rPr>
              <w:noProof/>
            </w:rPr>
            <w:fldChar w:fldCharType="begin"/>
          </w:r>
          <w:r>
            <w:rPr>
              <w:noProof/>
            </w:rPr>
            <w:instrText xml:space="preserve"> PAGEREF _Toc470853264 \h </w:instrText>
          </w:r>
          <w:r>
            <w:rPr>
              <w:noProof/>
            </w:rPr>
          </w:r>
          <w:r>
            <w:rPr>
              <w:noProof/>
            </w:rPr>
            <w:fldChar w:fldCharType="separate"/>
          </w:r>
          <w:r>
            <w:rPr>
              <w:noProof/>
            </w:rPr>
            <w:t>47</w:t>
          </w:r>
          <w:r>
            <w:rPr>
              <w:noProof/>
            </w:rPr>
            <w:fldChar w:fldCharType="end"/>
          </w:r>
        </w:p>
        <w:p w14:paraId="1B077F76" w14:textId="77777777" w:rsidR="00141B7D" w:rsidRDefault="00141B7D">
          <w:pPr>
            <w:pStyle w:val="TM4"/>
            <w:tabs>
              <w:tab w:val="right" w:leader="dot" w:pos="9010"/>
            </w:tabs>
            <w:rPr>
              <w:noProof/>
              <w:sz w:val="24"/>
              <w:szCs w:val="24"/>
              <w:lang w:val="fr-FR" w:eastAsia="fr-FR"/>
            </w:rPr>
          </w:pPr>
          <w:r>
            <w:rPr>
              <w:noProof/>
            </w:rPr>
            <w:t>6.1.2.5. Soutien de l'entité d'exécution</w:t>
          </w:r>
          <w:r>
            <w:rPr>
              <w:noProof/>
            </w:rPr>
            <w:tab/>
          </w:r>
          <w:r>
            <w:rPr>
              <w:noProof/>
            </w:rPr>
            <w:fldChar w:fldCharType="begin"/>
          </w:r>
          <w:r>
            <w:rPr>
              <w:noProof/>
            </w:rPr>
            <w:instrText xml:space="preserve"> PAGEREF _Toc470853265 \h </w:instrText>
          </w:r>
          <w:r>
            <w:rPr>
              <w:noProof/>
            </w:rPr>
          </w:r>
          <w:r>
            <w:rPr>
              <w:noProof/>
            </w:rPr>
            <w:fldChar w:fldCharType="separate"/>
          </w:r>
          <w:r>
            <w:rPr>
              <w:noProof/>
            </w:rPr>
            <w:t>47</w:t>
          </w:r>
          <w:r>
            <w:rPr>
              <w:noProof/>
            </w:rPr>
            <w:fldChar w:fldCharType="end"/>
          </w:r>
        </w:p>
        <w:p w14:paraId="09B182B9" w14:textId="77777777" w:rsidR="00141B7D" w:rsidRDefault="00141B7D">
          <w:pPr>
            <w:pStyle w:val="TM4"/>
            <w:tabs>
              <w:tab w:val="right" w:leader="dot" w:pos="9010"/>
            </w:tabs>
            <w:rPr>
              <w:noProof/>
              <w:sz w:val="24"/>
              <w:szCs w:val="24"/>
              <w:lang w:val="fr-FR" w:eastAsia="fr-FR"/>
            </w:rPr>
          </w:pPr>
          <w:r>
            <w:rPr>
              <w:noProof/>
            </w:rPr>
            <w:t>6.1.2.6. Budget et finances</w:t>
          </w:r>
          <w:r>
            <w:rPr>
              <w:noProof/>
            </w:rPr>
            <w:tab/>
          </w:r>
          <w:r>
            <w:rPr>
              <w:noProof/>
            </w:rPr>
            <w:fldChar w:fldCharType="begin"/>
          </w:r>
          <w:r>
            <w:rPr>
              <w:noProof/>
            </w:rPr>
            <w:instrText xml:space="preserve"> PAGEREF _Toc470853266 \h </w:instrText>
          </w:r>
          <w:r>
            <w:rPr>
              <w:noProof/>
            </w:rPr>
          </w:r>
          <w:r>
            <w:rPr>
              <w:noProof/>
            </w:rPr>
            <w:fldChar w:fldCharType="separate"/>
          </w:r>
          <w:r>
            <w:rPr>
              <w:noProof/>
            </w:rPr>
            <w:t>48</w:t>
          </w:r>
          <w:r>
            <w:rPr>
              <w:noProof/>
            </w:rPr>
            <w:fldChar w:fldCharType="end"/>
          </w:r>
        </w:p>
        <w:p w14:paraId="79F0B72A" w14:textId="77777777" w:rsidR="00141B7D" w:rsidRDefault="00141B7D">
          <w:pPr>
            <w:pStyle w:val="TM2"/>
            <w:tabs>
              <w:tab w:val="right" w:leader="dot" w:pos="9010"/>
            </w:tabs>
            <w:rPr>
              <w:smallCaps w:val="0"/>
              <w:noProof/>
              <w:sz w:val="24"/>
              <w:szCs w:val="24"/>
              <w:lang w:val="fr-FR" w:eastAsia="fr-FR"/>
            </w:rPr>
          </w:pPr>
          <w:r w:rsidRPr="000E1D2D">
            <w:rPr>
              <w:noProof/>
              <w:lang w:val="fr-FR"/>
            </w:rPr>
            <w:t>6.2. Recommandations</w:t>
          </w:r>
          <w:r>
            <w:rPr>
              <w:noProof/>
            </w:rPr>
            <w:tab/>
          </w:r>
          <w:r>
            <w:rPr>
              <w:noProof/>
            </w:rPr>
            <w:fldChar w:fldCharType="begin"/>
          </w:r>
          <w:r>
            <w:rPr>
              <w:noProof/>
            </w:rPr>
            <w:instrText xml:space="preserve"> PAGEREF _Toc470853267 \h </w:instrText>
          </w:r>
          <w:r>
            <w:rPr>
              <w:noProof/>
            </w:rPr>
          </w:r>
          <w:r>
            <w:rPr>
              <w:noProof/>
            </w:rPr>
            <w:fldChar w:fldCharType="separate"/>
          </w:r>
          <w:r>
            <w:rPr>
              <w:noProof/>
            </w:rPr>
            <w:t>48</w:t>
          </w:r>
          <w:r>
            <w:rPr>
              <w:noProof/>
            </w:rPr>
            <w:fldChar w:fldCharType="end"/>
          </w:r>
        </w:p>
        <w:p w14:paraId="22AFBCCC" w14:textId="77777777" w:rsidR="00141B7D" w:rsidRDefault="00141B7D">
          <w:pPr>
            <w:pStyle w:val="TM2"/>
            <w:tabs>
              <w:tab w:val="right" w:leader="dot" w:pos="9010"/>
            </w:tabs>
            <w:rPr>
              <w:smallCaps w:val="0"/>
              <w:noProof/>
              <w:sz w:val="24"/>
              <w:szCs w:val="24"/>
              <w:lang w:val="fr-FR" w:eastAsia="fr-FR"/>
            </w:rPr>
          </w:pPr>
          <w:r w:rsidRPr="000E1D2D">
            <w:rPr>
              <w:noProof/>
              <w:lang w:val="fr-FR"/>
            </w:rPr>
            <w:t>Annex A: Rapport de Mission</w:t>
          </w:r>
          <w:r>
            <w:rPr>
              <w:noProof/>
            </w:rPr>
            <w:tab/>
          </w:r>
          <w:r>
            <w:rPr>
              <w:noProof/>
            </w:rPr>
            <w:fldChar w:fldCharType="begin"/>
          </w:r>
          <w:r>
            <w:rPr>
              <w:noProof/>
            </w:rPr>
            <w:instrText xml:space="preserve"> PAGEREF _Toc470853268 \h </w:instrText>
          </w:r>
          <w:r>
            <w:rPr>
              <w:noProof/>
            </w:rPr>
          </w:r>
          <w:r>
            <w:rPr>
              <w:noProof/>
            </w:rPr>
            <w:fldChar w:fldCharType="separate"/>
          </w:r>
          <w:r>
            <w:rPr>
              <w:noProof/>
            </w:rPr>
            <w:t>49</w:t>
          </w:r>
          <w:r>
            <w:rPr>
              <w:noProof/>
            </w:rPr>
            <w:fldChar w:fldCharType="end"/>
          </w:r>
        </w:p>
        <w:p w14:paraId="4AEA9F5F" w14:textId="77777777" w:rsidR="00141B7D" w:rsidRDefault="00141B7D">
          <w:pPr>
            <w:pStyle w:val="TM2"/>
            <w:tabs>
              <w:tab w:val="right" w:leader="dot" w:pos="9010"/>
            </w:tabs>
            <w:rPr>
              <w:smallCaps w:val="0"/>
              <w:noProof/>
              <w:sz w:val="24"/>
              <w:szCs w:val="24"/>
              <w:lang w:val="fr-FR" w:eastAsia="fr-FR"/>
            </w:rPr>
          </w:pPr>
          <w:r w:rsidRPr="000E1D2D">
            <w:rPr>
              <w:noProof/>
              <w:lang w:val="fr-FR"/>
            </w:rPr>
            <w:t>Annex B: Documents Concertés</w:t>
          </w:r>
          <w:r>
            <w:rPr>
              <w:noProof/>
            </w:rPr>
            <w:tab/>
          </w:r>
          <w:r>
            <w:rPr>
              <w:noProof/>
            </w:rPr>
            <w:fldChar w:fldCharType="begin"/>
          </w:r>
          <w:r>
            <w:rPr>
              <w:noProof/>
            </w:rPr>
            <w:instrText xml:space="preserve"> PAGEREF _Toc470853269 \h </w:instrText>
          </w:r>
          <w:r>
            <w:rPr>
              <w:noProof/>
            </w:rPr>
          </w:r>
          <w:r>
            <w:rPr>
              <w:noProof/>
            </w:rPr>
            <w:fldChar w:fldCharType="separate"/>
          </w:r>
          <w:r>
            <w:rPr>
              <w:noProof/>
            </w:rPr>
            <w:t>49</w:t>
          </w:r>
          <w:r>
            <w:rPr>
              <w:noProof/>
            </w:rPr>
            <w:fldChar w:fldCharType="end"/>
          </w:r>
        </w:p>
        <w:p w14:paraId="25F0E15F" w14:textId="77777777" w:rsidR="00141B7D" w:rsidRDefault="00141B7D">
          <w:pPr>
            <w:pStyle w:val="TM2"/>
            <w:tabs>
              <w:tab w:val="right" w:leader="dot" w:pos="9010"/>
            </w:tabs>
            <w:rPr>
              <w:smallCaps w:val="0"/>
              <w:noProof/>
              <w:sz w:val="24"/>
              <w:szCs w:val="24"/>
              <w:lang w:val="fr-FR" w:eastAsia="fr-FR"/>
            </w:rPr>
          </w:pPr>
          <w:r w:rsidRPr="000E1D2D">
            <w:rPr>
              <w:noProof/>
              <w:lang w:val="fr-FR"/>
            </w:rPr>
            <w:t>Annex C: Cadre Logique et Cadre des Résultats</w:t>
          </w:r>
          <w:r>
            <w:rPr>
              <w:noProof/>
            </w:rPr>
            <w:tab/>
          </w:r>
          <w:r>
            <w:rPr>
              <w:noProof/>
            </w:rPr>
            <w:fldChar w:fldCharType="begin"/>
          </w:r>
          <w:r>
            <w:rPr>
              <w:noProof/>
            </w:rPr>
            <w:instrText xml:space="preserve"> PAGEREF _Toc470853270 \h </w:instrText>
          </w:r>
          <w:r>
            <w:rPr>
              <w:noProof/>
            </w:rPr>
          </w:r>
          <w:r>
            <w:rPr>
              <w:noProof/>
            </w:rPr>
            <w:fldChar w:fldCharType="separate"/>
          </w:r>
          <w:r>
            <w:rPr>
              <w:noProof/>
            </w:rPr>
            <w:t>49</w:t>
          </w:r>
          <w:r>
            <w:rPr>
              <w:noProof/>
            </w:rPr>
            <w:fldChar w:fldCharType="end"/>
          </w:r>
        </w:p>
        <w:p w14:paraId="2502B588" w14:textId="77777777" w:rsidR="00141B7D" w:rsidRDefault="00141B7D">
          <w:pPr>
            <w:pStyle w:val="TM2"/>
            <w:tabs>
              <w:tab w:val="right" w:leader="dot" w:pos="9010"/>
            </w:tabs>
            <w:rPr>
              <w:smallCaps w:val="0"/>
              <w:noProof/>
              <w:sz w:val="24"/>
              <w:szCs w:val="24"/>
              <w:lang w:val="fr-FR" w:eastAsia="fr-FR"/>
            </w:rPr>
          </w:pPr>
          <w:r w:rsidRPr="000E1D2D">
            <w:rPr>
              <w:noProof/>
              <w:lang w:val="fr-FR"/>
            </w:rPr>
            <w:t>Annex D: Interventions financées par le LDCF et L’ACDI</w:t>
          </w:r>
          <w:r>
            <w:rPr>
              <w:noProof/>
            </w:rPr>
            <w:tab/>
          </w:r>
          <w:r>
            <w:rPr>
              <w:noProof/>
            </w:rPr>
            <w:fldChar w:fldCharType="begin"/>
          </w:r>
          <w:r>
            <w:rPr>
              <w:noProof/>
            </w:rPr>
            <w:instrText xml:space="preserve"> PAGEREF _Toc470853271 \h </w:instrText>
          </w:r>
          <w:r>
            <w:rPr>
              <w:noProof/>
            </w:rPr>
          </w:r>
          <w:r>
            <w:rPr>
              <w:noProof/>
            </w:rPr>
            <w:fldChar w:fldCharType="separate"/>
          </w:r>
          <w:r>
            <w:rPr>
              <w:noProof/>
            </w:rPr>
            <w:t>49</w:t>
          </w:r>
          <w:r>
            <w:rPr>
              <w:noProof/>
            </w:rPr>
            <w:fldChar w:fldCharType="end"/>
          </w:r>
        </w:p>
        <w:p w14:paraId="73FAE8D6" w14:textId="77777777" w:rsidR="00141B7D" w:rsidRDefault="00141B7D">
          <w:pPr>
            <w:pStyle w:val="TM2"/>
            <w:tabs>
              <w:tab w:val="right" w:leader="dot" w:pos="9010"/>
            </w:tabs>
            <w:rPr>
              <w:smallCaps w:val="0"/>
              <w:noProof/>
              <w:sz w:val="24"/>
              <w:szCs w:val="24"/>
              <w:lang w:val="fr-FR" w:eastAsia="fr-FR"/>
            </w:rPr>
          </w:pPr>
          <w:r>
            <w:rPr>
              <w:noProof/>
            </w:rPr>
            <w:t>Annex E: Guide de semis</w:t>
          </w:r>
          <w:r>
            <w:rPr>
              <w:noProof/>
            </w:rPr>
            <w:tab/>
          </w:r>
          <w:r>
            <w:rPr>
              <w:noProof/>
            </w:rPr>
            <w:fldChar w:fldCharType="begin"/>
          </w:r>
          <w:r>
            <w:rPr>
              <w:noProof/>
            </w:rPr>
            <w:instrText xml:space="preserve"> PAGEREF _Toc470853272 \h </w:instrText>
          </w:r>
          <w:r>
            <w:rPr>
              <w:noProof/>
            </w:rPr>
          </w:r>
          <w:r>
            <w:rPr>
              <w:noProof/>
            </w:rPr>
            <w:fldChar w:fldCharType="separate"/>
          </w:r>
          <w:r>
            <w:rPr>
              <w:noProof/>
            </w:rPr>
            <w:t>49</w:t>
          </w:r>
          <w:r>
            <w:rPr>
              <w:noProof/>
            </w:rPr>
            <w:fldChar w:fldCharType="end"/>
          </w:r>
        </w:p>
        <w:p w14:paraId="120B30C0" w14:textId="600C86F1" w:rsidR="00F81A33" w:rsidRPr="00131B96" w:rsidRDefault="005576A4" w:rsidP="00131B96">
          <w:pPr>
            <w:rPr>
              <w:b/>
              <w:bCs/>
              <w:noProof/>
              <w:szCs w:val="20"/>
            </w:rPr>
          </w:pPr>
          <w:r w:rsidRPr="005576A4">
            <w:rPr>
              <w:caps/>
              <w:szCs w:val="20"/>
            </w:rPr>
            <w:fldChar w:fldCharType="end"/>
          </w:r>
        </w:p>
        <w:p w14:paraId="27DD2F50" w14:textId="1F280D15" w:rsidR="00EC06F9" w:rsidRDefault="003F3BD9">
          <w:pPr>
            <w:rPr>
              <w:b/>
              <w:bCs/>
              <w:noProof/>
              <w:szCs w:val="20"/>
            </w:rPr>
          </w:pPr>
          <w:r>
            <w:rPr>
              <w:b/>
              <w:bCs/>
              <w:noProof/>
              <w:szCs w:val="20"/>
            </w:rPr>
            <w:t>TABLE DES TABLE</w:t>
          </w:r>
          <w:r w:rsidR="001C2623">
            <w:rPr>
              <w:b/>
              <w:bCs/>
              <w:noProof/>
              <w:szCs w:val="20"/>
            </w:rPr>
            <w:t>AUX</w:t>
          </w:r>
        </w:p>
        <w:p w14:paraId="3FE9328C" w14:textId="77777777" w:rsidR="006B5E4B" w:rsidRDefault="00F81A33">
          <w:pPr>
            <w:pStyle w:val="Tabledesillustrations"/>
            <w:tabs>
              <w:tab w:val="right" w:leader="dot" w:pos="9010"/>
            </w:tabs>
            <w:rPr>
              <w:rFonts w:asciiTheme="minorHAnsi" w:hAnsiTheme="minorHAnsi"/>
              <w:noProof/>
              <w:sz w:val="24"/>
              <w:lang w:val="fr-FR" w:eastAsia="fr-FR"/>
            </w:rPr>
          </w:pPr>
          <w:r>
            <w:rPr>
              <w:b/>
              <w:bCs/>
              <w:noProof/>
              <w:szCs w:val="20"/>
            </w:rPr>
            <w:fldChar w:fldCharType="begin"/>
          </w:r>
          <w:r>
            <w:rPr>
              <w:b/>
              <w:bCs/>
              <w:noProof/>
              <w:szCs w:val="20"/>
            </w:rPr>
            <w:instrText xml:space="preserve"> TOC \c "Table" </w:instrText>
          </w:r>
          <w:r>
            <w:rPr>
              <w:b/>
              <w:bCs/>
              <w:noProof/>
              <w:szCs w:val="20"/>
            </w:rPr>
            <w:fldChar w:fldCharType="separate"/>
          </w:r>
          <w:r w:rsidR="006B5E4B" w:rsidRPr="00C03FCF">
            <w:rPr>
              <w:noProof/>
              <w:lang w:val="fr-FR"/>
            </w:rPr>
            <w:t>Tableau 1: Critères SMART</w:t>
          </w:r>
          <w:r w:rsidR="006B5E4B">
            <w:rPr>
              <w:noProof/>
            </w:rPr>
            <w:tab/>
          </w:r>
          <w:r w:rsidR="006B5E4B">
            <w:rPr>
              <w:noProof/>
            </w:rPr>
            <w:fldChar w:fldCharType="begin"/>
          </w:r>
          <w:r w:rsidR="006B5E4B">
            <w:rPr>
              <w:noProof/>
            </w:rPr>
            <w:instrText xml:space="preserve"> PAGEREF _Toc470854215 \h </w:instrText>
          </w:r>
          <w:r w:rsidR="006B5E4B">
            <w:rPr>
              <w:noProof/>
            </w:rPr>
          </w:r>
          <w:r w:rsidR="006B5E4B">
            <w:rPr>
              <w:noProof/>
            </w:rPr>
            <w:fldChar w:fldCharType="separate"/>
          </w:r>
          <w:r w:rsidR="006B5E4B">
            <w:rPr>
              <w:noProof/>
            </w:rPr>
            <w:t>2</w:t>
          </w:r>
          <w:r w:rsidR="006B5E4B">
            <w:rPr>
              <w:noProof/>
            </w:rPr>
            <w:fldChar w:fldCharType="end"/>
          </w:r>
        </w:p>
        <w:p w14:paraId="7044EC6A" w14:textId="77777777" w:rsidR="006B5E4B" w:rsidRDefault="006B5E4B">
          <w:pPr>
            <w:pStyle w:val="Tabledesillustrations"/>
            <w:tabs>
              <w:tab w:val="right" w:leader="dot" w:pos="9010"/>
            </w:tabs>
            <w:rPr>
              <w:rFonts w:asciiTheme="minorHAnsi" w:hAnsiTheme="minorHAnsi"/>
              <w:noProof/>
              <w:sz w:val="24"/>
              <w:lang w:val="fr-FR" w:eastAsia="fr-FR"/>
            </w:rPr>
          </w:pPr>
          <w:r w:rsidRPr="00C03FCF">
            <w:rPr>
              <w:noProof/>
              <w:lang w:val="fr-FR"/>
            </w:rPr>
            <w:t>Tableau 2: Évaluation des résultats, de la durabilité, de la pertinence et de l'impact</w:t>
          </w:r>
          <w:r>
            <w:rPr>
              <w:noProof/>
            </w:rPr>
            <w:tab/>
          </w:r>
          <w:r>
            <w:rPr>
              <w:noProof/>
            </w:rPr>
            <w:fldChar w:fldCharType="begin"/>
          </w:r>
          <w:r>
            <w:rPr>
              <w:noProof/>
            </w:rPr>
            <w:instrText xml:space="preserve"> PAGEREF _Toc470854216 \h </w:instrText>
          </w:r>
          <w:r>
            <w:rPr>
              <w:noProof/>
            </w:rPr>
          </w:r>
          <w:r>
            <w:rPr>
              <w:noProof/>
            </w:rPr>
            <w:fldChar w:fldCharType="separate"/>
          </w:r>
          <w:r>
            <w:rPr>
              <w:noProof/>
            </w:rPr>
            <w:t>4</w:t>
          </w:r>
          <w:r>
            <w:rPr>
              <w:noProof/>
            </w:rPr>
            <w:fldChar w:fldCharType="end"/>
          </w:r>
        </w:p>
        <w:p w14:paraId="1F2E8A42" w14:textId="77777777" w:rsidR="006B5E4B" w:rsidRDefault="006B5E4B">
          <w:pPr>
            <w:pStyle w:val="Tabledesillustrations"/>
            <w:tabs>
              <w:tab w:val="right" w:leader="dot" w:pos="9010"/>
            </w:tabs>
            <w:rPr>
              <w:rFonts w:asciiTheme="minorHAnsi" w:hAnsiTheme="minorHAnsi"/>
              <w:noProof/>
              <w:sz w:val="24"/>
              <w:lang w:val="fr-FR" w:eastAsia="fr-FR"/>
            </w:rPr>
          </w:pPr>
          <w:r w:rsidRPr="00C03FCF">
            <w:rPr>
              <w:noProof/>
            </w:rPr>
            <w:t>Tableau 3:</w:t>
          </w:r>
          <w:r w:rsidRPr="00C03FCF">
            <w:rPr>
              <w:noProof/>
              <w:lang w:val="fr-FR"/>
            </w:rPr>
            <w:t xml:space="preserve"> Description du projet</w:t>
          </w:r>
          <w:r>
            <w:rPr>
              <w:noProof/>
            </w:rPr>
            <w:tab/>
          </w:r>
          <w:r>
            <w:rPr>
              <w:noProof/>
            </w:rPr>
            <w:fldChar w:fldCharType="begin"/>
          </w:r>
          <w:r>
            <w:rPr>
              <w:noProof/>
            </w:rPr>
            <w:instrText xml:space="preserve"> PAGEREF _Toc470854217 \h </w:instrText>
          </w:r>
          <w:r>
            <w:rPr>
              <w:noProof/>
            </w:rPr>
          </w:r>
          <w:r>
            <w:rPr>
              <w:noProof/>
            </w:rPr>
            <w:fldChar w:fldCharType="separate"/>
          </w:r>
          <w:r>
            <w:rPr>
              <w:noProof/>
            </w:rPr>
            <w:t>5</w:t>
          </w:r>
          <w:r>
            <w:rPr>
              <w:noProof/>
            </w:rPr>
            <w:fldChar w:fldCharType="end"/>
          </w:r>
        </w:p>
        <w:p w14:paraId="577AC13E" w14:textId="77777777" w:rsidR="006B5E4B" w:rsidRDefault="006B5E4B">
          <w:pPr>
            <w:pStyle w:val="Tabledesillustrations"/>
            <w:tabs>
              <w:tab w:val="right" w:leader="dot" w:pos="9010"/>
            </w:tabs>
            <w:rPr>
              <w:rFonts w:asciiTheme="minorHAnsi" w:hAnsiTheme="minorHAnsi"/>
              <w:noProof/>
              <w:sz w:val="24"/>
              <w:lang w:val="fr-FR" w:eastAsia="fr-FR"/>
            </w:rPr>
          </w:pPr>
          <w:r w:rsidRPr="00C03FCF">
            <w:rPr>
              <w:noProof/>
            </w:rPr>
            <w:t>Tableau 4:</w:t>
          </w:r>
          <w:r w:rsidRPr="00C03FCF">
            <w:rPr>
              <w:noProof/>
              <w:lang w:val="fr-FR"/>
            </w:rPr>
            <w:t xml:space="preserve"> Caractéristiques des communes ciblées</w:t>
          </w:r>
          <w:r>
            <w:rPr>
              <w:noProof/>
            </w:rPr>
            <w:tab/>
          </w:r>
          <w:r>
            <w:rPr>
              <w:noProof/>
            </w:rPr>
            <w:fldChar w:fldCharType="begin"/>
          </w:r>
          <w:r>
            <w:rPr>
              <w:noProof/>
            </w:rPr>
            <w:instrText xml:space="preserve"> PAGEREF _Toc470854218 \h </w:instrText>
          </w:r>
          <w:r>
            <w:rPr>
              <w:noProof/>
            </w:rPr>
          </w:r>
          <w:r>
            <w:rPr>
              <w:noProof/>
            </w:rPr>
            <w:fldChar w:fldCharType="separate"/>
          </w:r>
          <w:r>
            <w:rPr>
              <w:noProof/>
            </w:rPr>
            <w:t>6</w:t>
          </w:r>
          <w:r>
            <w:rPr>
              <w:noProof/>
            </w:rPr>
            <w:fldChar w:fldCharType="end"/>
          </w:r>
        </w:p>
        <w:p w14:paraId="1B545B5D" w14:textId="77777777" w:rsidR="006B5E4B" w:rsidRDefault="006B5E4B">
          <w:pPr>
            <w:pStyle w:val="Tabledesillustrations"/>
            <w:tabs>
              <w:tab w:val="right" w:leader="dot" w:pos="9010"/>
            </w:tabs>
            <w:rPr>
              <w:rFonts w:asciiTheme="minorHAnsi" w:hAnsiTheme="minorHAnsi"/>
              <w:noProof/>
              <w:sz w:val="24"/>
              <w:lang w:val="fr-FR" w:eastAsia="fr-FR"/>
            </w:rPr>
          </w:pPr>
          <w:r w:rsidRPr="00C03FCF">
            <w:rPr>
              <w:noProof/>
              <w:lang w:val="fr-FR"/>
            </w:rPr>
            <w:t>Tableau 5: Associations, groupes et coopératives qui ont bénéficié du projet</w:t>
          </w:r>
          <w:r>
            <w:rPr>
              <w:noProof/>
            </w:rPr>
            <w:tab/>
          </w:r>
          <w:r>
            <w:rPr>
              <w:noProof/>
            </w:rPr>
            <w:fldChar w:fldCharType="begin"/>
          </w:r>
          <w:r>
            <w:rPr>
              <w:noProof/>
            </w:rPr>
            <w:instrText xml:space="preserve"> PAGEREF _Toc470854219 \h </w:instrText>
          </w:r>
          <w:r>
            <w:rPr>
              <w:noProof/>
            </w:rPr>
          </w:r>
          <w:r>
            <w:rPr>
              <w:noProof/>
            </w:rPr>
            <w:fldChar w:fldCharType="separate"/>
          </w:r>
          <w:r>
            <w:rPr>
              <w:noProof/>
            </w:rPr>
            <w:t>13</w:t>
          </w:r>
          <w:r>
            <w:rPr>
              <w:noProof/>
            </w:rPr>
            <w:fldChar w:fldCharType="end"/>
          </w:r>
        </w:p>
        <w:p w14:paraId="0E41D196" w14:textId="77777777" w:rsidR="006B5E4B" w:rsidRDefault="006B5E4B">
          <w:pPr>
            <w:pStyle w:val="Tabledesillustrations"/>
            <w:tabs>
              <w:tab w:val="right" w:leader="dot" w:pos="9010"/>
            </w:tabs>
            <w:rPr>
              <w:rFonts w:asciiTheme="minorHAnsi" w:hAnsiTheme="minorHAnsi"/>
              <w:noProof/>
              <w:sz w:val="24"/>
              <w:lang w:val="fr-FR" w:eastAsia="fr-FR"/>
            </w:rPr>
          </w:pPr>
          <w:r w:rsidRPr="00C03FCF">
            <w:rPr>
              <w:noProof/>
              <w:lang w:val="fr-FR"/>
            </w:rPr>
            <w:t>Tableau 6: Nombre de bénéficiaires des techniques améliorées</w:t>
          </w:r>
          <w:r>
            <w:rPr>
              <w:noProof/>
            </w:rPr>
            <w:tab/>
          </w:r>
          <w:r>
            <w:rPr>
              <w:noProof/>
            </w:rPr>
            <w:fldChar w:fldCharType="begin"/>
          </w:r>
          <w:r>
            <w:rPr>
              <w:noProof/>
            </w:rPr>
            <w:instrText xml:space="preserve"> PAGEREF _Toc470854220 \h </w:instrText>
          </w:r>
          <w:r>
            <w:rPr>
              <w:noProof/>
            </w:rPr>
          </w:r>
          <w:r>
            <w:rPr>
              <w:noProof/>
            </w:rPr>
            <w:fldChar w:fldCharType="separate"/>
          </w:r>
          <w:r>
            <w:rPr>
              <w:noProof/>
            </w:rPr>
            <w:t>15</w:t>
          </w:r>
          <w:r>
            <w:rPr>
              <w:noProof/>
            </w:rPr>
            <w:fldChar w:fldCharType="end"/>
          </w:r>
        </w:p>
        <w:p w14:paraId="0E120FF5" w14:textId="77777777" w:rsidR="006B5E4B" w:rsidRDefault="006B5E4B">
          <w:pPr>
            <w:pStyle w:val="Tabledesillustrations"/>
            <w:tabs>
              <w:tab w:val="right" w:leader="dot" w:pos="9010"/>
            </w:tabs>
            <w:rPr>
              <w:rFonts w:asciiTheme="minorHAnsi" w:hAnsiTheme="minorHAnsi"/>
              <w:noProof/>
              <w:sz w:val="24"/>
              <w:lang w:val="fr-FR" w:eastAsia="fr-FR"/>
            </w:rPr>
          </w:pPr>
          <w:r w:rsidRPr="00C03FCF">
            <w:rPr>
              <w:noProof/>
              <w:lang w:val="fr-FR"/>
            </w:rPr>
            <w:t>Tableau 7: Budget alloue aux composantes du projet d’apres le ProDoc</w:t>
          </w:r>
          <w:r>
            <w:rPr>
              <w:noProof/>
            </w:rPr>
            <w:tab/>
          </w:r>
          <w:r>
            <w:rPr>
              <w:noProof/>
            </w:rPr>
            <w:fldChar w:fldCharType="begin"/>
          </w:r>
          <w:r>
            <w:rPr>
              <w:noProof/>
            </w:rPr>
            <w:instrText xml:space="preserve"> PAGEREF _Toc470854221 \h </w:instrText>
          </w:r>
          <w:r>
            <w:rPr>
              <w:noProof/>
            </w:rPr>
          </w:r>
          <w:r>
            <w:rPr>
              <w:noProof/>
            </w:rPr>
            <w:fldChar w:fldCharType="separate"/>
          </w:r>
          <w:r>
            <w:rPr>
              <w:noProof/>
            </w:rPr>
            <w:t>16</w:t>
          </w:r>
          <w:r>
            <w:rPr>
              <w:noProof/>
            </w:rPr>
            <w:fldChar w:fldCharType="end"/>
          </w:r>
        </w:p>
        <w:p w14:paraId="65FAE0C6" w14:textId="77777777" w:rsidR="006B5E4B" w:rsidRDefault="006B5E4B">
          <w:pPr>
            <w:pStyle w:val="Tabledesillustrations"/>
            <w:tabs>
              <w:tab w:val="right" w:leader="dot" w:pos="9010"/>
            </w:tabs>
            <w:rPr>
              <w:rFonts w:asciiTheme="minorHAnsi" w:hAnsiTheme="minorHAnsi"/>
              <w:noProof/>
              <w:sz w:val="24"/>
              <w:lang w:val="fr-FR" w:eastAsia="fr-FR"/>
            </w:rPr>
          </w:pPr>
          <w:r w:rsidRPr="00C03FCF">
            <w:rPr>
              <w:noProof/>
            </w:rPr>
            <w:t xml:space="preserve">Tableau 8: </w:t>
          </w:r>
          <w:r w:rsidRPr="00C03FCF">
            <w:rPr>
              <w:noProof/>
              <w:lang w:val="fr-FR"/>
            </w:rPr>
            <w:t>Consultation des parties prenantes</w:t>
          </w:r>
          <w:r>
            <w:rPr>
              <w:noProof/>
            </w:rPr>
            <w:tab/>
          </w:r>
          <w:r>
            <w:rPr>
              <w:noProof/>
            </w:rPr>
            <w:fldChar w:fldCharType="begin"/>
          </w:r>
          <w:r>
            <w:rPr>
              <w:noProof/>
            </w:rPr>
            <w:instrText xml:space="preserve"> PAGEREF _Toc470854222 \h </w:instrText>
          </w:r>
          <w:r>
            <w:rPr>
              <w:noProof/>
            </w:rPr>
          </w:r>
          <w:r>
            <w:rPr>
              <w:noProof/>
            </w:rPr>
            <w:fldChar w:fldCharType="separate"/>
          </w:r>
          <w:r>
            <w:rPr>
              <w:noProof/>
            </w:rPr>
            <w:t>17</w:t>
          </w:r>
          <w:r>
            <w:rPr>
              <w:noProof/>
            </w:rPr>
            <w:fldChar w:fldCharType="end"/>
          </w:r>
        </w:p>
        <w:p w14:paraId="648E03AA" w14:textId="77777777" w:rsidR="006B5E4B" w:rsidRDefault="006B5E4B">
          <w:pPr>
            <w:pStyle w:val="Tabledesillustrations"/>
            <w:tabs>
              <w:tab w:val="right" w:leader="dot" w:pos="9010"/>
            </w:tabs>
            <w:rPr>
              <w:rFonts w:asciiTheme="minorHAnsi" w:hAnsiTheme="minorHAnsi"/>
              <w:noProof/>
              <w:sz w:val="24"/>
              <w:lang w:val="fr-FR" w:eastAsia="fr-FR"/>
            </w:rPr>
          </w:pPr>
          <w:r w:rsidRPr="00C03FCF">
            <w:rPr>
              <w:noProof/>
            </w:rPr>
            <w:t xml:space="preserve">Tableau 9: </w:t>
          </w:r>
          <w:r w:rsidRPr="00C03FCF">
            <w:rPr>
              <w:noProof/>
              <w:lang w:val="fr-FR"/>
            </w:rPr>
            <w:t>Groupes de bénéficiaires concertés</w:t>
          </w:r>
          <w:r>
            <w:rPr>
              <w:noProof/>
            </w:rPr>
            <w:tab/>
          </w:r>
          <w:r>
            <w:rPr>
              <w:noProof/>
            </w:rPr>
            <w:fldChar w:fldCharType="begin"/>
          </w:r>
          <w:r>
            <w:rPr>
              <w:noProof/>
            </w:rPr>
            <w:instrText xml:space="preserve"> PAGEREF _Toc470854223 \h </w:instrText>
          </w:r>
          <w:r>
            <w:rPr>
              <w:noProof/>
            </w:rPr>
          </w:r>
          <w:r>
            <w:rPr>
              <w:noProof/>
            </w:rPr>
            <w:fldChar w:fldCharType="separate"/>
          </w:r>
          <w:r>
            <w:rPr>
              <w:noProof/>
            </w:rPr>
            <w:t>17</w:t>
          </w:r>
          <w:r>
            <w:rPr>
              <w:noProof/>
            </w:rPr>
            <w:fldChar w:fldCharType="end"/>
          </w:r>
        </w:p>
        <w:p w14:paraId="372F74A3" w14:textId="77777777" w:rsidR="006B5E4B" w:rsidRDefault="006B5E4B">
          <w:pPr>
            <w:pStyle w:val="Tabledesillustrations"/>
            <w:tabs>
              <w:tab w:val="right" w:leader="dot" w:pos="9010"/>
            </w:tabs>
            <w:rPr>
              <w:rFonts w:asciiTheme="minorHAnsi" w:hAnsiTheme="minorHAnsi"/>
              <w:noProof/>
              <w:sz w:val="24"/>
              <w:lang w:val="fr-FR" w:eastAsia="fr-FR"/>
            </w:rPr>
          </w:pPr>
          <w:r w:rsidRPr="00C03FCF">
            <w:rPr>
              <w:noProof/>
            </w:rPr>
            <w:t xml:space="preserve">Tableau 10: </w:t>
          </w:r>
          <w:r w:rsidRPr="00C03FCF">
            <w:rPr>
              <w:noProof/>
              <w:lang w:val="fr-FR"/>
            </w:rPr>
            <w:t>Questions utilisées pour guider les concertations</w:t>
          </w:r>
          <w:r>
            <w:rPr>
              <w:noProof/>
            </w:rPr>
            <w:tab/>
          </w:r>
          <w:r>
            <w:rPr>
              <w:noProof/>
            </w:rPr>
            <w:fldChar w:fldCharType="begin"/>
          </w:r>
          <w:r>
            <w:rPr>
              <w:noProof/>
            </w:rPr>
            <w:instrText xml:space="preserve"> PAGEREF _Toc470854224 \h </w:instrText>
          </w:r>
          <w:r>
            <w:rPr>
              <w:noProof/>
            </w:rPr>
          </w:r>
          <w:r>
            <w:rPr>
              <w:noProof/>
            </w:rPr>
            <w:fldChar w:fldCharType="separate"/>
          </w:r>
          <w:r>
            <w:rPr>
              <w:noProof/>
            </w:rPr>
            <w:t>18</w:t>
          </w:r>
          <w:r>
            <w:rPr>
              <w:noProof/>
            </w:rPr>
            <w:fldChar w:fldCharType="end"/>
          </w:r>
        </w:p>
        <w:p w14:paraId="329A6FED" w14:textId="77777777" w:rsidR="006B5E4B" w:rsidRDefault="006B5E4B">
          <w:pPr>
            <w:pStyle w:val="Tabledesillustrations"/>
            <w:tabs>
              <w:tab w:val="right" w:leader="dot" w:pos="9010"/>
            </w:tabs>
            <w:rPr>
              <w:rFonts w:asciiTheme="minorHAnsi" w:hAnsiTheme="minorHAnsi"/>
              <w:noProof/>
              <w:sz w:val="24"/>
              <w:lang w:val="fr-FR" w:eastAsia="fr-FR"/>
            </w:rPr>
          </w:pPr>
          <w:r w:rsidRPr="00C03FCF">
            <w:rPr>
              <w:noProof/>
              <w:lang w:val="fr-FR"/>
            </w:rPr>
            <w:t>Tableau 11: Notation de la pérennité du projet</w:t>
          </w:r>
          <w:r>
            <w:rPr>
              <w:noProof/>
            </w:rPr>
            <w:tab/>
          </w:r>
          <w:r>
            <w:rPr>
              <w:noProof/>
            </w:rPr>
            <w:fldChar w:fldCharType="begin"/>
          </w:r>
          <w:r>
            <w:rPr>
              <w:noProof/>
            </w:rPr>
            <w:instrText xml:space="preserve"> PAGEREF _Toc470854225 \h </w:instrText>
          </w:r>
          <w:r>
            <w:rPr>
              <w:noProof/>
            </w:rPr>
          </w:r>
          <w:r>
            <w:rPr>
              <w:noProof/>
            </w:rPr>
            <w:fldChar w:fldCharType="separate"/>
          </w:r>
          <w:r>
            <w:rPr>
              <w:noProof/>
            </w:rPr>
            <w:t>24</w:t>
          </w:r>
          <w:r>
            <w:rPr>
              <w:noProof/>
            </w:rPr>
            <w:fldChar w:fldCharType="end"/>
          </w:r>
        </w:p>
        <w:p w14:paraId="69C4A159" w14:textId="77777777" w:rsidR="006B5E4B" w:rsidRDefault="006B5E4B">
          <w:pPr>
            <w:pStyle w:val="Tabledesillustrations"/>
            <w:tabs>
              <w:tab w:val="right" w:leader="dot" w:pos="9010"/>
            </w:tabs>
            <w:rPr>
              <w:rFonts w:asciiTheme="minorHAnsi" w:hAnsiTheme="minorHAnsi"/>
              <w:noProof/>
              <w:sz w:val="24"/>
              <w:lang w:val="fr-FR" w:eastAsia="fr-FR"/>
            </w:rPr>
          </w:pPr>
          <w:r w:rsidRPr="00C03FCF">
            <w:rPr>
              <w:noProof/>
            </w:rPr>
            <w:t>Tableau 12: Notation de l’objectif du projet</w:t>
          </w:r>
          <w:r>
            <w:rPr>
              <w:noProof/>
            </w:rPr>
            <w:tab/>
          </w:r>
          <w:r>
            <w:rPr>
              <w:noProof/>
            </w:rPr>
            <w:fldChar w:fldCharType="begin"/>
          </w:r>
          <w:r>
            <w:rPr>
              <w:noProof/>
            </w:rPr>
            <w:instrText xml:space="preserve"> PAGEREF _Toc470854226 \h </w:instrText>
          </w:r>
          <w:r>
            <w:rPr>
              <w:noProof/>
            </w:rPr>
          </w:r>
          <w:r>
            <w:rPr>
              <w:noProof/>
            </w:rPr>
            <w:fldChar w:fldCharType="separate"/>
          </w:r>
          <w:r>
            <w:rPr>
              <w:noProof/>
            </w:rPr>
            <w:t>27</w:t>
          </w:r>
          <w:r>
            <w:rPr>
              <w:noProof/>
            </w:rPr>
            <w:fldChar w:fldCharType="end"/>
          </w:r>
        </w:p>
        <w:p w14:paraId="376ED3C3" w14:textId="77777777" w:rsidR="006B5E4B" w:rsidRDefault="006B5E4B">
          <w:pPr>
            <w:pStyle w:val="Tabledesillustrations"/>
            <w:tabs>
              <w:tab w:val="right" w:leader="dot" w:pos="9010"/>
            </w:tabs>
            <w:rPr>
              <w:rFonts w:asciiTheme="minorHAnsi" w:hAnsiTheme="minorHAnsi"/>
              <w:noProof/>
              <w:sz w:val="24"/>
              <w:lang w:val="fr-FR" w:eastAsia="fr-FR"/>
            </w:rPr>
          </w:pPr>
          <w:r w:rsidRPr="00C03FCF">
            <w:rPr>
              <w:noProof/>
            </w:rPr>
            <w:t>Tableau 13: Evaluation de l’Indicateur 1</w:t>
          </w:r>
          <w:r>
            <w:rPr>
              <w:noProof/>
            </w:rPr>
            <w:tab/>
          </w:r>
          <w:r>
            <w:rPr>
              <w:noProof/>
            </w:rPr>
            <w:fldChar w:fldCharType="begin"/>
          </w:r>
          <w:r>
            <w:rPr>
              <w:noProof/>
            </w:rPr>
            <w:instrText xml:space="preserve"> PAGEREF _Toc470854227 \h </w:instrText>
          </w:r>
          <w:r>
            <w:rPr>
              <w:noProof/>
            </w:rPr>
          </w:r>
          <w:r>
            <w:rPr>
              <w:noProof/>
            </w:rPr>
            <w:fldChar w:fldCharType="separate"/>
          </w:r>
          <w:r>
            <w:rPr>
              <w:noProof/>
            </w:rPr>
            <w:t>28</w:t>
          </w:r>
          <w:r>
            <w:rPr>
              <w:noProof/>
            </w:rPr>
            <w:fldChar w:fldCharType="end"/>
          </w:r>
        </w:p>
        <w:p w14:paraId="31BEA00E" w14:textId="77777777" w:rsidR="006B5E4B" w:rsidRDefault="006B5E4B">
          <w:pPr>
            <w:pStyle w:val="Tabledesillustrations"/>
            <w:tabs>
              <w:tab w:val="right" w:leader="dot" w:pos="9010"/>
            </w:tabs>
            <w:rPr>
              <w:rFonts w:asciiTheme="minorHAnsi" w:hAnsiTheme="minorHAnsi"/>
              <w:noProof/>
              <w:sz w:val="24"/>
              <w:lang w:val="fr-FR" w:eastAsia="fr-FR"/>
            </w:rPr>
          </w:pPr>
          <w:r w:rsidRPr="00C03FCF">
            <w:rPr>
              <w:noProof/>
            </w:rPr>
            <w:t>Tableau 14: Evaluation de l’Indicateur 2</w:t>
          </w:r>
          <w:r>
            <w:rPr>
              <w:noProof/>
            </w:rPr>
            <w:tab/>
          </w:r>
          <w:r>
            <w:rPr>
              <w:noProof/>
            </w:rPr>
            <w:fldChar w:fldCharType="begin"/>
          </w:r>
          <w:r>
            <w:rPr>
              <w:noProof/>
            </w:rPr>
            <w:instrText xml:space="preserve"> PAGEREF _Toc470854228 \h </w:instrText>
          </w:r>
          <w:r>
            <w:rPr>
              <w:noProof/>
            </w:rPr>
          </w:r>
          <w:r>
            <w:rPr>
              <w:noProof/>
            </w:rPr>
            <w:fldChar w:fldCharType="separate"/>
          </w:r>
          <w:r>
            <w:rPr>
              <w:noProof/>
            </w:rPr>
            <w:t>29</w:t>
          </w:r>
          <w:r>
            <w:rPr>
              <w:noProof/>
            </w:rPr>
            <w:fldChar w:fldCharType="end"/>
          </w:r>
        </w:p>
        <w:p w14:paraId="790F061C" w14:textId="77777777" w:rsidR="006B5E4B" w:rsidRDefault="006B5E4B">
          <w:pPr>
            <w:pStyle w:val="Tabledesillustrations"/>
            <w:tabs>
              <w:tab w:val="right" w:leader="dot" w:pos="9010"/>
            </w:tabs>
            <w:rPr>
              <w:rFonts w:asciiTheme="minorHAnsi" w:hAnsiTheme="minorHAnsi"/>
              <w:noProof/>
              <w:sz w:val="24"/>
              <w:lang w:val="fr-FR" w:eastAsia="fr-FR"/>
            </w:rPr>
          </w:pPr>
          <w:r w:rsidRPr="00C03FCF">
            <w:rPr>
              <w:noProof/>
            </w:rPr>
            <w:t>Tableau 15: Evaluation de l’Indicateur 3</w:t>
          </w:r>
          <w:r>
            <w:rPr>
              <w:noProof/>
            </w:rPr>
            <w:tab/>
          </w:r>
          <w:r>
            <w:rPr>
              <w:noProof/>
            </w:rPr>
            <w:fldChar w:fldCharType="begin"/>
          </w:r>
          <w:r>
            <w:rPr>
              <w:noProof/>
            </w:rPr>
            <w:instrText xml:space="preserve"> PAGEREF _Toc470854229 \h </w:instrText>
          </w:r>
          <w:r>
            <w:rPr>
              <w:noProof/>
            </w:rPr>
          </w:r>
          <w:r>
            <w:rPr>
              <w:noProof/>
            </w:rPr>
            <w:fldChar w:fldCharType="separate"/>
          </w:r>
          <w:r>
            <w:rPr>
              <w:noProof/>
            </w:rPr>
            <w:t>29</w:t>
          </w:r>
          <w:r>
            <w:rPr>
              <w:noProof/>
            </w:rPr>
            <w:fldChar w:fldCharType="end"/>
          </w:r>
        </w:p>
        <w:p w14:paraId="506A55E2" w14:textId="77777777" w:rsidR="006B5E4B" w:rsidRDefault="006B5E4B">
          <w:pPr>
            <w:pStyle w:val="Tabledesillustrations"/>
            <w:tabs>
              <w:tab w:val="right" w:leader="dot" w:pos="9010"/>
            </w:tabs>
            <w:rPr>
              <w:rFonts w:asciiTheme="minorHAnsi" w:hAnsiTheme="minorHAnsi"/>
              <w:noProof/>
              <w:sz w:val="24"/>
              <w:lang w:val="fr-FR" w:eastAsia="fr-FR"/>
            </w:rPr>
          </w:pPr>
          <w:r w:rsidRPr="00C03FCF">
            <w:rPr>
              <w:noProof/>
            </w:rPr>
            <w:lastRenderedPageBreak/>
            <w:t>Tableau 16: Evaluation de l’Indicateur 4</w:t>
          </w:r>
          <w:r>
            <w:rPr>
              <w:noProof/>
            </w:rPr>
            <w:tab/>
          </w:r>
          <w:r>
            <w:rPr>
              <w:noProof/>
            </w:rPr>
            <w:fldChar w:fldCharType="begin"/>
          </w:r>
          <w:r>
            <w:rPr>
              <w:noProof/>
            </w:rPr>
            <w:instrText xml:space="preserve"> PAGEREF _Toc470854230 \h </w:instrText>
          </w:r>
          <w:r>
            <w:rPr>
              <w:noProof/>
            </w:rPr>
          </w:r>
          <w:r>
            <w:rPr>
              <w:noProof/>
            </w:rPr>
            <w:fldChar w:fldCharType="separate"/>
          </w:r>
          <w:r>
            <w:rPr>
              <w:noProof/>
            </w:rPr>
            <w:t>29</w:t>
          </w:r>
          <w:r>
            <w:rPr>
              <w:noProof/>
            </w:rPr>
            <w:fldChar w:fldCharType="end"/>
          </w:r>
        </w:p>
        <w:p w14:paraId="1A6DA6BB" w14:textId="77777777" w:rsidR="006B5E4B" w:rsidRDefault="006B5E4B">
          <w:pPr>
            <w:pStyle w:val="Tabledesillustrations"/>
            <w:tabs>
              <w:tab w:val="right" w:leader="dot" w:pos="9010"/>
            </w:tabs>
            <w:rPr>
              <w:rFonts w:asciiTheme="minorHAnsi" w:hAnsiTheme="minorHAnsi"/>
              <w:noProof/>
              <w:sz w:val="24"/>
              <w:lang w:val="fr-FR" w:eastAsia="fr-FR"/>
            </w:rPr>
          </w:pPr>
          <w:r w:rsidRPr="00C03FCF">
            <w:rPr>
              <w:noProof/>
            </w:rPr>
            <w:t>Tableau 17: Evaluation de l’Indicateur 5</w:t>
          </w:r>
          <w:r>
            <w:rPr>
              <w:noProof/>
            </w:rPr>
            <w:tab/>
          </w:r>
          <w:r>
            <w:rPr>
              <w:noProof/>
            </w:rPr>
            <w:fldChar w:fldCharType="begin"/>
          </w:r>
          <w:r>
            <w:rPr>
              <w:noProof/>
            </w:rPr>
            <w:instrText xml:space="preserve"> PAGEREF _Toc470854231 \h </w:instrText>
          </w:r>
          <w:r>
            <w:rPr>
              <w:noProof/>
            </w:rPr>
          </w:r>
          <w:r>
            <w:rPr>
              <w:noProof/>
            </w:rPr>
            <w:fldChar w:fldCharType="separate"/>
          </w:r>
          <w:r>
            <w:rPr>
              <w:noProof/>
            </w:rPr>
            <w:t>30</w:t>
          </w:r>
          <w:r>
            <w:rPr>
              <w:noProof/>
            </w:rPr>
            <w:fldChar w:fldCharType="end"/>
          </w:r>
        </w:p>
        <w:p w14:paraId="7BA20F6C" w14:textId="77777777" w:rsidR="006B5E4B" w:rsidRDefault="006B5E4B">
          <w:pPr>
            <w:pStyle w:val="Tabledesillustrations"/>
            <w:tabs>
              <w:tab w:val="right" w:leader="dot" w:pos="9010"/>
            </w:tabs>
            <w:rPr>
              <w:rFonts w:asciiTheme="minorHAnsi" w:hAnsiTheme="minorHAnsi"/>
              <w:noProof/>
              <w:sz w:val="24"/>
              <w:lang w:val="fr-FR" w:eastAsia="fr-FR"/>
            </w:rPr>
          </w:pPr>
          <w:r w:rsidRPr="00C03FCF">
            <w:rPr>
              <w:noProof/>
            </w:rPr>
            <w:t>Tableau 18: Evaluation de l’Indicateur 6</w:t>
          </w:r>
          <w:r>
            <w:rPr>
              <w:noProof/>
            </w:rPr>
            <w:tab/>
          </w:r>
          <w:r>
            <w:rPr>
              <w:noProof/>
            </w:rPr>
            <w:fldChar w:fldCharType="begin"/>
          </w:r>
          <w:r>
            <w:rPr>
              <w:noProof/>
            </w:rPr>
            <w:instrText xml:space="preserve"> PAGEREF _Toc470854232 \h </w:instrText>
          </w:r>
          <w:r>
            <w:rPr>
              <w:noProof/>
            </w:rPr>
          </w:r>
          <w:r>
            <w:rPr>
              <w:noProof/>
            </w:rPr>
            <w:fldChar w:fldCharType="separate"/>
          </w:r>
          <w:r>
            <w:rPr>
              <w:noProof/>
            </w:rPr>
            <w:t>30</w:t>
          </w:r>
          <w:r>
            <w:rPr>
              <w:noProof/>
            </w:rPr>
            <w:fldChar w:fldCharType="end"/>
          </w:r>
        </w:p>
        <w:p w14:paraId="1336AAFB" w14:textId="77777777" w:rsidR="006B5E4B" w:rsidRDefault="006B5E4B">
          <w:pPr>
            <w:pStyle w:val="Tabledesillustrations"/>
            <w:tabs>
              <w:tab w:val="right" w:leader="dot" w:pos="9010"/>
            </w:tabs>
            <w:rPr>
              <w:rFonts w:asciiTheme="minorHAnsi" w:hAnsiTheme="minorHAnsi"/>
              <w:noProof/>
              <w:sz w:val="24"/>
              <w:lang w:val="fr-FR" w:eastAsia="fr-FR"/>
            </w:rPr>
          </w:pPr>
          <w:r w:rsidRPr="00C03FCF">
            <w:rPr>
              <w:noProof/>
            </w:rPr>
            <w:t>Tableau 19: Evaluation de l’Indicateur 7</w:t>
          </w:r>
          <w:r>
            <w:rPr>
              <w:noProof/>
            </w:rPr>
            <w:tab/>
          </w:r>
          <w:r>
            <w:rPr>
              <w:noProof/>
            </w:rPr>
            <w:fldChar w:fldCharType="begin"/>
          </w:r>
          <w:r>
            <w:rPr>
              <w:noProof/>
            </w:rPr>
            <w:instrText xml:space="preserve"> PAGEREF _Toc470854233 \h </w:instrText>
          </w:r>
          <w:r>
            <w:rPr>
              <w:noProof/>
            </w:rPr>
          </w:r>
          <w:r>
            <w:rPr>
              <w:noProof/>
            </w:rPr>
            <w:fldChar w:fldCharType="separate"/>
          </w:r>
          <w:r>
            <w:rPr>
              <w:noProof/>
            </w:rPr>
            <w:t>32</w:t>
          </w:r>
          <w:r>
            <w:rPr>
              <w:noProof/>
            </w:rPr>
            <w:fldChar w:fldCharType="end"/>
          </w:r>
        </w:p>
        <w:p w14:paraId="334A25B1" w14:textId="77777777" w:rsidR="006B5E4B" w:rsidRDefault="006B5E4B">
          <w:pPr>
            <w:pStyle w:val="Tabledesillustrations"/>
            <w:tabs>
              <w:tab w:val="right" w:leader="dot" w:pos="9010"/>
            </w:tabs>
            <w:rPr>
              <w:rFonts w:asciiTheme="minorHAnsi" w:hAnsiTheme="minorHAnsi"/>
              <w:noProof/>
              <w:sz w:val="24"/>
              <w:lang w:val="fr-FR" w:eastAsia="fr-FR"/>
            </w:rPr>
          </w:pPr>
          <w:r w:rsidRPr="00C03FCF">
            <w:rPr>
              <w:noProof/>
            </w:rPr>
            <w:t xml:space="preserve">Tableau 20: </w:t>
          </w:r>
          <w:r w:rsidRPr="00C03FCF">
            <w:rPr>
              <w:rFonts w:asciiTheme="majorHAnsi" w:hAnsiTheme="majorHAnsi"/>
              <w:noProof/>
              <w:lang w:val="fr-FR"/>
            </w:rPr>
            <w:t>Rendement des cultures fourragères enregistré à M'Pessoba</w:t>
          </w:r>
          <w:r>
            <w:rPr>
              <w:noProof/>
            </w:rPr>
            <w:tab/>
          </w:r>
          <w:r>
            <w:rPr>
              <w:noProof/>
            </w:rPr>
            <w:fldChar w:fldCharType="begin"/>
          </w:r>
          <w:r>
            <w:rPr>
              <w:noProof/>
            </w:rPr>
            <w:instrText xml:space="preserve"> PAGEREF _Toc470854234 \h </w:instrText>
          </w:r>
          <w:r>
            <w:rPr>
              <w:noProof/>
            </w:rPr>
          </w:r>
          <w:r>
            <w:rPr>
              <w:noProof/>
            </w:rPr>
            <w:fldChar w:fldCharType="separate"/>
          </w:r>
          <w:r>
            <w:rPr>
              <w:noProof/>
            </w:rPr>
            <w:t>34</w:t>
          </w:r>
          <w:r>
            <w:rPr>
              <w:noProof/>
            </w:rPr>
            <w:fldChar w:fldCharType="end"/>
          </w:r>
        </w:p>
        <w:p w14:paraId="3E94CE38" w14:textId="77777777" w:rsidR="006B5E4B" w:rsidRDefault="006B5E4B">
          <w:pPr>
            <w:pStyle w:val="Tabledesillustrations"/>
            <w:tabs>
              <w:tab w:val="right" w:leader="dot" w:pos="9010"/>
            </w:tabs>
            <w:rPr>
              <w:rFonts w:asciiTheme="minorHAnsi" w:hAnsiTheme="minorHAnsi"/>
              <w:noProof/>
              <w:sz w:val="24"/>
              <w:lang w:val="fr-FR" w:eastAsia="fr-FR"/>
            </w:rPr>
          </w:pPr>
          <w:r w:rsidRPr="00C03FCF">
            <w:rPr>
              <w:noProof/>
            </w:rPr>
            <w:t>Tableau 21: Evaluation de l’Indicateur 8</w:t>
          </w:r>
          <w:r>
            <w:rPr>
              <w:noProof/>
            </w:rPr>
            <w:tab/>
          </w:r>
          <w:r>
            <w:rPr>
              <w:noProof/>
            </w:rPr>
            <w:fldChar w:fldCharType="begin"/>
          </w:r>
          <w:r>
            <w:rPr>
              <w:noProof/>
            </w:rPr>
            <w:instrText xml:space="preserve"> PAGEREF _Toc470854235 \h </w:instrText>
          </w:r>
          <w:r>
            <w:rPr>
              <w:noProof/>
            </w:rPr>
          </w:r>
          <w:r>
            <w:rPr>
              <w:noProof/>
            </w:rPr>
            <w:fldChar w:fldCharType="separate"/>
          </w:r>
          <w:r>
            <w:rPr>
              <w:noProof/>
            </w:rPr>
            <w:t>35</w:t>
          </w:r>
          <w:r>
            <w:rPr>
              <w:noProof/>
            </w:rPr>
            <w:fldChar w:fldCharType="end"/>
          </w:r>
        </w:p>
        <w:p w14:paraId="6DB808CB" w14:textId="77777777" w:rsidR="006B5E4B" w:rsidRDefault="006B5E4B">
          <w:pPr>
            <w:pStyle w:val="Tabledesillustrations"/>
            <w:tabs>
              <w:tab w:val="right" w:leader="dot" w:pos="9010"/>
            </w:tabs>
            <w:rPr>
              <w:rFonts w:asciiTheme="minorHAnsi" w:hAnsiTheme="minorHAnsi"/>
              <w:noProof/>
              <w:sz w:val="24"/>
              <w:lang w:val="fr-FR" w:eastAsia="fr-FR"/>
            </w:rPr>
          </w:pPr>
          <w:r w:rsidRPr="00C03FCF">
            <w:rPr>
              <w:noProof/>
              <w:lang w:val="fr-FR"/>
            </w:rPr>
            <w:t>Tableau 22: Activités de renforcement des capacités entreprises</w:t>
          </w:r>
          <w:r>
            <w:rPr>
              <w:noProof/>
            </w:rPr>
            <w:tab/>
          </w:r>
          <w:r>
            <w:rPr>
              <w:noProof/>
            </w:rPr>
            <w:fldChar w:fldCharType="begin"/>
          </w:r>
          <w:r>
            <w:rPr>
              <w:noProof/>
            </w:rPr>
            <w:instrText xml:space="preserve"> PAGEREF _Toc470854236 \h </w:instrText>
          </w:r>
          <w:r>
            <w:rPr>
              <w:noProof/>
            </w:rPr>
          </w:r>
          <w:r>
            <w:rPr>
              <w:noProof/>
            </w:rPr>
            <w:fldChar w:fldCharType="separate"/>
          </w:r>
          <w:r>
            <w:rPr>
              <w:noProof/>
            </w:rPr>
            <w:t>35</w:t>
          </w:r>
          <w:r>
            <w:rPr>
              <w:noProof/>
            </w:rPr>
            <w:fldChar w:fldCharType="end"/>
          </w:r>
        </w:p>
        <w:p w14:paraId="48363467" w14:textId="77777777" w:rsidR="006B5E4B" w:rsidRDefault="006B5E4B">
          <w:pPr>
            <w:pStyle w:val="Tabledesillustrations"/>
            <w:tabs>
              <w:tab w:val="right" w:leader="dot" w:pos="9010"/>
            </w:tabs>
            <w:rPr>
              <w:rFonts w:asciiTheme="minorHAnsi" w:hAnsiTheme="minorHAnsi"/>
              <w:noProof/>
              <w:sz w:val="24"/>
              <w:lang w:val="fr-FR" w:eastAsia="fr-FR"/>
            </w:rPr>
          </w:pPr>
          <w:r w:rsidRPr="00C03FCF">
            <w:rPr>
              <w:noProof/>
            </w:rPr>
            <w:t xml:space="preserve">Tableau 23: </w:t>
          </w:r>
          <w:r w:rsidRPr="00C03FCF">
            <w:rPr>
              <w:noProof/>
              <w:lang w:val="fr-FR"/>
            </w:rPr>
            <w:t>Ateliers de partage des connaissances</w:t>
          </w:r>
          <w:r>
            <w:rPr>
              <w:noProof/>
            </w:rPr>
            <w:tab/>
          </w:r>
          <w:r>
            <w:rPr>
              <w:noProof/>
            </w:rPr>
            <w:fldChar w:fldCharType="begin"/>
          </w:r>
          <w:r>
            <w:rPr>
              <w:noProof/>
            </w:rPr>
            <w:instrText xml:space="preserve"> PAGEREF _Toc470854237 \h </w:instrText>
          </w:r>
          <w:r>
            <w:rPr>
              <w:noProof/>
            </w:rPr>
          </w:r>
          <w:r>
            <w:rPr>
              <w:noProof/>
            </w:rPr>
            <w:fldChar w:fldCharType="separate"/>
          </w:r>
          <w:r>
            <w:rPr>
              <w:noProof/>
            </w:rPr>
            <w:t>37</w:t>
          </w:r>
          <w:r>
            <w:rPr>
              <w:noProof/>
            </w:rPr>
            <w:fldChar w:fldCharType="end"/>
          </w:r>
        </w:p>
        <w:p w14:paraId="6285398B" w14:textId="77777777" w:rsidR="006B5E4B" w:rsidRDefault="006B5E4B">
          <w:pPr>
            <w:pStyle w:val="Tabledesillustrations"/>
            <w:tabs>
              <w:tab w:val="right" w:leader="dot" w:pos="9010"/>
            </w:tabs>
            <w:rPr>
              <w:rFonts w:asciiTheme="minorHAnsi" w:hAnsiTheme="minorHAnsi"/>
              <w:noProof/>
              <w:sz w:val="24"/>
              <w:lang w:val="fr-FR" w:eastAsia="fr-FR"/>
            </w:rPr>
          </w:pPr>
          <w:r w:rsidRPr="00C03FCF">
            <w:rPr>
              <w:noProof/>
              <w:lang w:val="fr-FR"/>
            </w:rPr>
            <w:t>Tableau 24: Grille d’évaluation de la pertinence</w:t>
          </w:r>
          <w:r>
            <w:rPr>
              <w:noProof/>
            </w:rPr>
            <w:tab/>
          </w:r>
          <w:r>
            <w:rPr>
              <w:noProof/>
            </w:rPr>
            <w:fldChar w:fldCharType="begin"/>
          </w:r>
          <w:r>
            <w:rPr>
              <w:noProof/>
            </w:rPr>
            <w:instrText xml:space="preserve"> PAGEREF _Toc470854238 \h </w:instrText>
          </w:r>
          <w:r>
            <w:rPr>
              <w:noProof/>
            </w:rPr>
          </w:r>
          <w:r>
            <w:rPr>
              <w:noProof/>
            </w:rPr>
            <w:fldChar w:fldCharType="separate"/>
          </w:r>
          <w:r>
            <w:rPr>
              <w:noProof/>
            </w:rPr>
            <w:t>39</w:t>
          </w:r>
          <w:r>
            <w:rPr>
              <w:noProof/>
            </w:rPr>
            <w:fldChar w:fldCharType="end"/>
          </w:r>
        </w:p>
        <w:p w14:paraId="2BFD7971" w14:textId="77777777" w:rsidR="006B5E4B" w:rsidRDefault="006B5E4B">
          <w:pPr>
            <w:pStyle w:val="Tabledesillustrations"/>
            <w:tabs>
              <w:tab w:val="right" w:leader="dot" w:pos="9010"/>
            </w:tabs>
            <w:rPr>
              <w:rFonts w:asciiTheme="minorHAnsi" w:hAnsiTheme="minorHAnsi"/>
              <w:noProof/>
              <w:sz w:val="24"/>
              <w:lang w:val="fr-FR" w:eastAsia="fr-FR"/>
            </w:rPr>
          </w:pPr>
          <w:r w:rsidRPr="00C03FCF">
            <w:rPr>
              <w:noProof/>
            </w:rPr>
            <w:t>Tableau 25: Grille d’evaluation de l’impact</w:t>
          </w:r>
          <w:r>
            <w:rPr>
              <w:noProof/>
            </w:rPr>
            <w:tab/>
          </w:r>
          <w:r>
            <w:rPr>
              <w:noProof/>
            </w:rPr>
            <w:fldChar w:fldCharType="begin"/>
          </w:r>
          <w:r>
            <w:rPr>
              <w:noProof/>
            </w:rPr>
            <w:instrText xml:space="preserve"> PAGEREF _Toc470854239 \h </w:instrText>
          </w:r>
          <w:r>
            <w:rPr>
              <w:noProof/>
            </w:rPr>
          </w:r>
          <w:r>
            <w:rPr>
              <w:noProof/>
            </w:rPr>
            <w:fldChar w:fldCharType="separate"/>
          </w:r>
          <w:r>
            <w:rPr>
              <w:noProof/>
            </w:rPr>
            <w:t>41</w:t>
          </w:r>
          <w:r>
            <w:rPr>
              <w:noProof/>
            </w:rPr>
            <w:fldChar w:fldCharType="end"/>
          </w:r>
        </w:p>
        <w:p w14:paraId="3628A5C4" w14:textId="77777777" w:rsidR="006B5E4B" w:rsidRDefault="006B5E4B">
          <w:pPr>
            <w:pStyle w:val="Tabledesillustrations"/>
            <w:tabs>
              <w:tab w:val="right" w:leader="dot" w:pos="9010"/>
            </w:tabs>
            <w:rPr>
              <w:rFonts w:asciiTheme="minorHAnsi" w:hAnsiTheme="minorHAnsi"/>
              <w:noProof/>
              <w:sz w:val="24"/>
              <w:lang w:val="fr-FR" w:eastAsia="fr-FR"/>
            </w:rPr>
          </w:pPr>
          <w:r w:rsidRPr="00C03FCF">
            <w:rPr>
              <w:noProof/>
            </w:rPr>
            <w:t xml:space="preserve">Tableau 26: </w:t>
          </w:r>
          <w:r w:rsidRPr="00C03FCF">
            <w:rPr>
              <w:noProof/>
              <w:lang w:val="fr-FR"/>
            </w:rPr>
            <w:t>Résumé de la grille d’évaluation du projet</w:t>
          </w:r>
          <w:r>
            <w:rPr>
              <w:noProof/>
            </w:rPr>
            <w:tab/>
          </w:r>
          <w:r>
            <w:rPr>
              <w:noProof/>
            </w:rPr>
            <w:fldChar w:fldCharType="begin"/>
          </w:r>
          <w:r>
            <w:rPr>
              <w:noProof/>
            </w:rPr>
            <w:instrText xml:space="preserve"> PAGEREF _Toc470854240 \h </w:instrText>
          </w:r>
          <w:r>
            <w:rPr>
              <w:noProof/>
            </w:rPr>
          </w:r>
          <w:r>
            <w:rPr>
              <w:noProof/>
            </w:rPr>
            <w:fldChar w:fldCharType="separate"/>
          </w:r>
          <w:r>
            <w:rPr>
              <w:noProof/>
            </w:rPr>
            <w:t>43</w:t>
          </w:r>
          <w:r>
            <w:rPr>
              <w:noProof/>
            </w:rPr>
            <w:fldChar w:fldCharType="end"/>
          </w:r>
        </w:p>
        <w:p w14:paraId="506C0F24" w14:textId="77777777" w:rsidR="006B5E4B" w:rsidRDefault="006B5E4B">
          <w:pPr>
            <w:pStyle w:val="Tabledesillustrations"/>
            <w:tabs>
              <w:tab w:val="right" w:leader="dot" w:pos="9010"/>
            </w:tabs>
            <w:rPr>
              <w:rFonts w:asciiTheme="minorHAnsi" w:hAnsiTheme="minorHAnsi"/>
              <w:noProof/>
              <w:sz w:val="24"/>
              <w:lang w:val="fr-FR" w:eastAsia="fr-FR"/>
            </w:rPr>
          </w:pPr>
          <w:r w:rsidRPr="00C03FCF">
            <w:rPr>
              <w:noProof/>
              <w:lang w:val="fr-FR"/>
            </w:rPr>
            <w:t>Tableau 27: Resume des points forts et des faiblesses</w:t>
          </w:r>
          <w:r>
            <w:rPr>
              <w:noProof/>
            </w:rPr>
            <w:tab/>
          </w:r>
          <w:r>
            <w:rPr>
              <w:noProof/>
            </w:rPr>
            <w:fldChar w:fldCharType="begin"/>
          </w:r>
          <w:r>
            <w:rPr>
              <w:noProof/>
            </w:rPr>
            <w:instrText xml:space="preserve"> PAGEREF _Toc470854241 \h </w:instrText>
          </w:r>
          <w:r>
            <w:rPr>
              <w:noProof/>
            </w:rPr>
          </w:r>
          <w:r>
            <w:rPr>
              <w:noProof/>
            </w:rPr>
            <w:fldChar w:fldCharType="separate"/>
          </w:r>
          <w:r>
            <w:rPr>
              <w:noProof/>
            </w:rPr>
            <w:t>43</w:t>
          </w:r>
          <w:r>
            <w:rPr>
              <w:noProof/>
            </w:rPr>
            <w:fldChar w:fldCharType="end"/>
          </w:r>
        </w:p>
        <w:p w14:paraId="7B436FBE" w14:textId="5259F9DC" w:rsidR="00151E28" w:rsidRDefault="00F81A33">
          <w:r>
            <w:rPr>
              <w:b/>
              <w:bCs/>
              <w:noProof/>
              <w:szCs w:val="20"/>
            </w:rPr>
            <w:fldChar w:fldCharType="end"/>
          </w:r>
        </w:p>
      </w:sdtContent>
    </w:sdt>
    <w:p w14:paraId="5519AAF6" w14:textId="2CB1FD41" w:rsidR="00806CB5" w:rsidRDefault="00806CB5">
      <w:pPr>
        <w:jc w:val="left"/>
        <w:rPr>
          <w:lang w:val="fr-FR"/>
        </w:rPr>
      </w:pPr>
      <w:r>
        <w:rPr>
          <w:lang w:val="fr-FR"/>
        </w:rPr>
        <w:br w:type="page"/>
      </w:r>
    </w:p>
    <w:p w14:paraId="434D6CF9" w14:textId="77777777" w:rsidR="000902B0" w:rsidRPr="003A4582" w:rsidRDefault="000902B0" w:rsidP="000902B0">
      <w:pPr>
        <w:rPr>
          <w:lang w:val="fr-FR"/>
        </w:rPr>
      </w:pPr>
    </w:p>
    <w:p w14:paraId="54C08126" w14:textId="4811879F" w:rsidR="007670DF" w:rsidRPr="003A4582" w:rsidRDefault="0027093D" w:rsidP="007670DF">
      <w:pPr>
        <w:rPr>
          <w:b/>
          <w:color w:val="4F81BD" w:themeColor="accent1"/>
          <w:sz w:val="22"/>
          <w:szCs w:val="22"/>
          <w:lang w:val="fr-FR"/>
        </w:rPr>
      </w:pPr>
      <w:r w:rsidRPr="003A4582">
        <w:rPr>
          <w:b/>
          <w:color w:val="4F81BD" w:themeColor="accent1"/>
          <w:sz w:val="22"/>
          <w:szCs w:val="22"/>
          <w:lang w:val="fr-FR"/>
        </w:rPr>
        <w:t>Abréviation</w:t>
      </w:r>
      <w:r w:rsidR="007670DF" w:rsidRPr="003A4582">
        <w:rPr>
          <w:b/>
          <w:color w:val="4F81BD" w:themeColor="accent1"/>
          <w:sz w:val="22"/>
          <w:szCs w:val="22"/>
          <w:lang w:val="fr-FR"/>
        </w:rPr>
        <w:t xml:space="preserve"> et acronymes</w:t>
      </w:r>
    </w:p>
    <w:p w14:paraId="7827789A" w14:textId="77777777" w:rsidR="00136E8A" w:rsidRPr="003A4582" w:rsidRDefault="00136E8A" w:rsidP="000902B0">
      <w:pPr>
        <w:rPr>
          <w:b/>
          <w:color w:val="4F81BD" w:themeColor="accent1"/>
          <w:sz w:val="22"/>
          <w:szCs w:val="22"/>
          <w:lang w:val="fr-FR"/>
        </w:rPr>
      </w:pPr>
    </w:p>
    <w:tbl>
      <w:tblPr>
        <w:tblStyle w:val="Grilledutableau"/>
        <w:tblW w:w="7575" w:type="dxa"/>
        <w:tblInd w:w="108" w:type="dxa"/>
        <w:tblLook w:val="04A0" w:firstRow="1" w:lastRow="0" w:firstColumn="1" w:lastColumn="0" w:noHBand="0" w:noVBand="1"/>
      </w:tblPr>
      <w:tblGrid>
        <w:gridCol w:w="1021"/>
        <w:gridCol w:w="6554"/>
      </w:tblGrid>
      <w:tr w:rsidR="00357875" w:rsidRPr="0027093D" w14:paraId="3333C9E2" w14:textId="77777777" w:rsidTr="007F3BCF">
        <w:tc>
          <w:tcPr>
            <w:tcW w:w="1021" w:type="dxa"/>
          </w:tcPr>
          <w:p w14:paraId="1D4A9812" w14:textId="77777777" w:rsidR="00357875" w:rsidRPr="003A4582" w:rsidRDefault="00357875" w:rsidP="00382C64">
            <w:pPr>
              <w:rPr>
                <w:i/>
                <w:lang w:val="fr-FR"/>
              </w:rPr>
            </w:pPr>
            <w:r w:rsidRPr="003A4582">
              <w:rPr>
                <w:i/>
                <w:lang w:val="fr-FR"/>
              </w:rPr>
              <w:t>ACDI</w:t>
            </w:r>
          </w:p>
        </w:tc>
        <w:tc>
          <w:tcPr>
            <w:tcW w:w="6554" w:type="dxa"/>
          </w:tcPr>
          <w:p w14:paraId="51B8A236" w14:textId="77777777" w:rsidR="00357875" w:rsidRPr="003A4582" w:rsidRDefault="00D04C0F" w:rsidP="00382C64">
            <w:pPr>
              <w:rPr>
                <w:lang w:val="fr-FR"/>
              </w:rPr>
            </w:pPr>
            <w:r w:rsidRPr="003A4582">
              <w:rPr>
                <w:lang w:val="fr-FR"/>
              </w:rPr>
              <w:t>Agence Canadienne de Développement International</w:t>
            </w:r>
          </w:p>
        </w:tc>
      </w:tr>
      <w:tr w:rsidR="00357875" w:rsidRPr="0027093D" w14:paraId="355008A1" w14:textId="77777777" w:rsidTr="007F3BCF">
        <w:tc>
          <w:tcPr>
            <w:tcW w:w="1021" w:type="dxa"/>
          </w:tcPr>
          <w:p w14:paraId="64D4BBE4" w14:textId="77777777" w:rsidR="00357875" w:rsidRPr="003A4582" w:rsidRDefault="00357875" w:rsidP="00382C64">
            <w:pPr>
              <w:rPr>
                <w:i/>
                <w:lang w:val="fr-FR"/>
              </w:rPr>
            </w:pPr>
            <w:r w:rsidRPr="003A4582">
              <w:rPr>
                <w:i/>
                <w:lang w:val="fr-FR"/>
              </w:rPr>
              <w:t>AEDD</w:t>
            </w:r>
          </w:p>
        </w:tc>
        <w:tc>
          <w:tcPr>
            <w:tcW w:w="6554" w:type="dxa"/>
          </w:tcPr>
          <w:p w14:paraId="5038FD08" w14:textId="77777777" w:rsidR="00357875" w:rsidRPr="003A4582" w:rsidRDefault="00D04C0F" w:rsidP="00382C64">
            <w:pPr>
              <w:rPr>
                <w:lang w:val="fr-FR"/>
              </w:rPr>
            </w:pPr>
            <w:r w:rsidRPr="003A4582">
              <w:rPr>
                <w:lang w:val="fr-FR"/>
              </w:rPr>
              <w:t xml:space="preserve">Agence pour l’Environnement et le Développement Durable </w:t>
            </w:r>
          </w:p>
        </w:tc>
      </w:tr>
      <w:tr w:rsidR="00357875" w:rsidRPr="0027093D" w14:paraId="1846336E" w14:textId="77777777" w:rsidTr="007F3BCF">
        <w:tc>
          <w:tcPr>
            <w:tcW w:w="1021" w:type="dxa"/>
          </w:tcPr>
          <w:p w14:paraId="5A67D178" w14:textId="77777777" w:rsidR="00357875" w:rsidRPr="003A4582" w:rsidRDefault="00357875" w:rsidP="00382C64">
            <w:pPr>
              <w:rPr>
                <w:lang w:val="fr-FR"/>
              </w:rPr>
            </w:pPr>
            <w:r w:rsidRPr="003A4582">
              <w:rPr>
                <w:lang w:val="fr-FR"/>
              </w:rPr>
              <w:t>CbA</w:t>
            </w:r>
          </w:p>
        </w:tc>
        <w:tc>
          <w:tcPr>
            <w:tcW w:w="6554" w:type="dxa"/>
          </w:tcPr>
          <w:p w14:paraId="5BDBBF49" w14:textId="638CCBA1" w:rsidR="00357875" w:rsidRPr="003A4582" w:rsidRDefault="0027093D" w:rsidP="00382C64">
            <w:pPr>
              <w:rPr>
                <w:lang w:val="fr-FR"/>
              </w:rPr>
            </w:pPr>
            <w:r>
              <w:rPr>
                <w:szCs w:val="20"/>
                <w:lang w:val="fr-FR"/>
              </w:rPr>
              <w:t>Adaptation des communautés de base</w:t>
            </w:r>
          </w:p>
        </w:tc>
      </w:tr>
      <w:tr w:rsidR="00357875" w:rsidRPr="003A4582" w14:paraId="60F55ED2" w14:textId="77777777" w:rsidTr="007F3BCF">
        <w:tc>
          <w:tcPr>
            <w:tcW w:w="1021" w:type="dxa"/>
          </w:tcPr>
          <w:p w14:paraId="582FC99E" w14:textId="77777777" w:rsidR="00357875" w:rsidRPr="003A4582" w:rsidRDefault="00357875" w:rsidP="00382C64">
            <w:pPr>
              <w:rPr>
                <w:i/>
                <w:lang w:val="fr-FR"/>
              </w:rPr>
            </w:pPr>
            <w:r w:rsidRPr="003A4582">
              <w:rPr>
                <w:i/>
                <w:lang w:val="fr-FR"/>
              </w:rPr>
              <w:t>CCC</w:t>
            </w:r>
          </w:p>
        </w:tc>
        <w:tc>
          <w:tcPr>
            <w:tcW w:w="6554" w:type="dxa"/>
          </w:tcPr>
          <w:p w14:paraId="3C569741" w14:textId="77777777" w:rsidR="00357875" w:rsidRPr="00AF1421" w:rsidRDefault="00D04C0F" w:rsidP="00382C64">
            <w:pPr>
              <w:rPr>
                <w:lang w:val="fr-FR"/>
              </w:rPr>
            </w:pPr>
            <w:r w:rsidRPr="00AF1421">
              <w:rPr>
                <w:lang w:val="fr-FR"/>
              </w:rPr>
              <w:t>Comité Consultatif Communal</w:t>
            </w:r>
          </w:p>
        </w:tc>
      </w:tr>
      <w:tr w:rsidR="00357875" w:rsidRPr="003A4582" w14:paraId="61E502BD" w14:textId="77777777" w:rsidTr="007F3BCF">
        <w:tc>
          <w:tcPr>
            <w:tcW w:w="1021" w:type="dxa"/>
          </w:tcPr>
          <w:p w14:paraId="40437FB2" w14:textId="77777777" w:rsidR="00357875" w:rsidRPr="003A4582" w:rsidRDefault="00357875" w:rsidP="00382C64">
            <w:pPr>
              <w:rPr>
                <w:i/>
                <w:lang w:val="fr-FR"/>
              </w:rPr>
            </w:pPr>
            <w:r w:rsidRPr="003A4582">
              <w:rPr>
                <w:i/>
                <w:lang w:val="fr-FR"/>
              </w:rPr>
              <w:t>DNA</w:t>
            </w:r>
          </w:p>
        </w:tc>
        <w:tc>
          <w:tcPr>
            <w:tcW w:w="6554" w:type="dxa"/>
          </w:tcPr>
          <w:p w14:paraId="7886AE98" w14:textId="77777777" w:rsidR="00357875" w:rsidRPr="00AF1421" w:rsidRDefault="00D04C0F" w:rsidP="00382C64">
            <w:pPr>
              <w:rPr>
                <w:lang w:val="fr-FR"/>
              </w:rPr>
            </w:pPr>
            <w:r w:rsidRPr="00AF1421">
              <w:rPr>
                <w:lang w:val="fr-FR"/>
              </w:rPr>
              <w:t>Direction Nationale de l’Agriculture</w:t>
            </w:r>
          </w:p>
        </w:tc>
      </w:tr>
      <w:tr w:rsidR="00357875" w:rsidRPr="0027093D" w14:paraId="5C5DA0E3" w14:textId="77777777" w:rsidTr="007F3BCF">
        <w:tc>
          <w:tcPr>
            <w:tcW w:w="1021" w:type="dxa"/>
          </w:tcPr>
          <w:p w14:paraId="29A700E0" w14:textId="77777777" w:rsidR="00357875" w:rsidRPr="003A4582" w:rsidRDefault="00357875" w:rsidP="00382C64">
            <w:pPr>
              <w:rPr>
                <w:i/>
                <w:lang w:val="fr-FR"/>
              </w:rPr>
            </w:pPr>
            <w:r w:rsidRPr="003A4582">
              <w:rPr>
                <w:i/>
                <w:lang w:val="fr-FR"/>
              </w:rPr>
              <w:t>DNACPN</w:t>
            </w:r>
          </w:p>
        </w:tc>
        <w:tc>
          <w:tcPr>
            <w:tcW w:w="6554" w:type="dxa"/>
          </w:tcPr>
          <w:p w14:paraId="06D960A7" w14:textId="77777777" w:rsidR="00357875" w:rsidRPr="00AF1421" w:rsidRDefault="00D04C0F" w:rsidP="00382C64">
            <w:pPr>
              <w:rPr>
                <w:lang w:val="fr-FR"/>
              </w:rPr>
            </w:pPr>
            <w:r w:rsidRPr="00AF1421">
              <w:rPr>
                <w:lang w:val="fr-FR"/>
              </w:rPr>
              <w:t xml:space="preserve">Direction Nationale de l’Assainissement et de Contrôle des </w:t>
            </w:r>
            <w:r w:rsidR="007F3BCF" w:rsidRPr="001E5614">
              <w:rPr>
                <w:lang w:val="fr-FR"/>
              </w:rPr>
              <w:t xml:space="preserve">Pollutions et </w:t>
            </w:r>
            <w:r w:rsidRPr="00AF1421">
              <w:rPr>
                <w:lang w:val="fr-FR"/>
              </w:rPr>
              <w:t>Nuisances</w:t>
            </w:r>
          </w:p>
        </w:tc>
      </w:tr>
      <w:tr w:rsidR="00357875" w:rsidRPr="0027093D" w14:paraId="35C15893" w14:textId="77777777" w:rsidTr="007F3BCF">
        <w:tc>
          <w:tcPr>
            <w:tcW w:w="1021" w:type="dxa"/>
          </w:tcPr>
          <w:p w14:paraId="0EF2037A" w14:textId="77777777" w:rsidR="00357875" w:rsidRPr="003A4582" w:rsidRDefault="00357875" w:rsidP="00382C64">
            <w:pPr>
              <w:rPr>
                <w:i/>
                <w:lang w:val="fr-FR"/>
              </w:rPr>
            </w:pPr>
            <w:r w:rsidRPr="003A4582">
              <w:rPr>
                <w:i/>
                <w:lang w:val="fr-FR"/>
              </w:rPr>
              <w:t>DNP</w:t>
            </w:r>
            <w:r w:rsidR="00D04C0F" w:rsidRPr="003A4582">
              <w:rPr>
                <w:i/>
                <w:lang w:val="fr-FR"/>
              </w:rPr>
              <w:t>I</w:t>
            </w:r>
            <w:r w:rsidRPr="003A4582">
              <w:rPr>
                <w:i/>
                <w:lang w:val="fr-FR"/>
              </w:rPr>
              <w:t>A</w:t>
            </w:r>
          </w:p>
        </w:tc>
        <w:tc>
          <w:tcPr>
            <w:tcW w:w="6554" w:type="dxa"/>
          </w:tcPr>
          <w:p w14:paraId="757C1F15" w14:textId="77777777" w:rsidR="00357875" w:rsidRPr="001E5614" w:rsidRDefault="00D04C0F" w:rsidP="00382C64">
            <w:pPr>
              <w:rPr>
                <w:lang w:val="fr-FR"/>
              </w:rPr>
            </w:pPr>
            <w:r w:rsidRPr="00AF1421">
              <w:rPr>
                <w:lang w:val="fr-FR"/>
              </w:rPr>
              <w:t>Direction Nationale de</w:t>
            </w:r>
            <w:r w:rsidR="007F3BCF" w:rsidRPr="001E5614">
              <w:rPr>
                <w:lang w:val="fr-FR"/>
              </w:rPr>
              <w:t>s</w:t>
            </w:r>
            <w:r w:rsidRPr="00AF1421">
              <w:rPr>
                <w:lang w:val="fr-FR"/>
              </w:rPr>
              <w:t xml:space="preserve"> </w:t>
            </w:r>
            <w:r w:rsidRPr="00AF1421">
              <w:rPr>
                <w:strike/>
                <w:lang w:val="fr-FR"/>
              </w:rPr>
              <w:t xml:space="preserve">la </w:t>
            </w:r>
            <w:r w:rsidRPr="00AF1421">
              <w:rPr>
                <w:lang w:val="fr-FR"/>
              </w:rPr>
              <w:t>Production</w:t>
            </w:r>
            <w:r w:rsidR="007F3BCF" w:rsidRPr="001E5614">
              <w:rPr>
                <w:lang w:val="fr-FR"/>
              </w:rPr>
              <w:t>s</w:t>
            </w:r>
            <w:r w:rsidRPr="00AF1421">
              <w:rPr>
                <w:lang w:val="fr-FR"/>
              </w:rPr>
              <w:t xml:space="preserve"> </w:t>
            </w:r>
            <w:r w:rsidR="007F3BCF" w:rsidRPr="001E5614">
              <w:rPr>
                <w:lang w:val="fr-FR"/>
              </w:rPr>
              <w:t xml:space="preserve">et </w:t>
            </w:r>
            <w:r w:rsidRPr="00AF1421">
              <w:rPr>
                <w:lang w:val="fr-FR"/>
              </w:rPr>
              <w:t>Industrie</w:t>
            </w:r>
            <w:r w:rsidR="007F3BCF" w:rsidRPr="001E5614">
              <w:rPr>
                <w:lang w:val="fr-FR"/>
              </w:rPr>
              <w:t>s</w:t>
            </w:r>
            <w:r w:rsidRPr="00AF1421">
              <w:rPr>
                <w:strike/>
                <w:lang w:val="fr-FR"/>
              </w:rPr>
              <w:t>lle</w:t>
            </w:r>
            <w:r w:rsidRPr="00AF1421">
              <w:rPr>
                <w:lang w:val="fr-FR"/>
              </w:rPr>
              <w:t xml:space="preserve"> </w:t>
            </w:r>
            <w:r w:rsidRPr="00AF1421">
              <w:rPr>
                <w:strike/>
                <w:lang w:val="fr-FR"/>
              </w:rPr>
              <w:t>et</w:t>
            </w:r>
            <w:r w:rsidRPr="00AF1421">
              <w:rPr>
                <w:lang w:val="fr-FR"/>
              </w:rPr>
              <w:t xml:space="preserve"> Animale</w:t>
            </w:r>
            <w:r w:rsidR="007F3BCF" w:rsidRPr="001E5614">
              <w:rPr>
                <w:lang w:val="fr-FR"/>
              </w:rPr>
              <w:t>s</w:t>
            </w:r>
          </w:p>
        </w:tc>
      </w:tr>
      <w:tr w:rsidR="00357875" w:rsidRPr="0027093D" w14:paraId="7146878A" w14:textId="77777777" w:rsidTr="007F3BCF">
        <w:tc>
          <w:tcPr>
            <w:tcW w:w="1021" w:type="dxa"/>
          </w:tcPr>
          <w:p w14:paraId="556FC143" w14:textId="77777777" w:rsidR="00357875" w:rsidRPr="003A4582" w:rsidRDefault="00357875" w:rsidP="00382C64">
            <w:pPr>
              <w:rPr>
                <w:i/>
                <w:lang w:val="fr-FR"/>
              </w:rPr>
            </w:pPr>
            <w:r w:rsidRPr="003A4582">
              <w:rPr>
                <w:i/>
                <w:lang w:val="fr-FR"/>
              </w:rPr>
              <w:t>DNSV</w:t>
            </w:r>
          </w:p>
        </w:tc>
        <w:tc>
          <w:tcPr>
            <w:tcW w:w="6554" w:type="dxa"/>
          </w:tcPr>
          <w:p w14:paraId="3B561A95" w14:textId="77777777" w:rsidR="00357875" w:rsidRPr="00AF1421" w:rsidRDefault="00D04C0F" w:rsidP="00382C64">
            <w:pPr>
              <w:rPr>
                <w:lang w:val="fr-FR"/>
              </w:rPr>
            </w:pPr>
            <w:r w:rsidRPr="00AF1421">
              <w:rPr>
                <w:lang w:val="fr-FR"/>
              </w:rPr>
              <w:t>Direction Nationale des Services Vétérinaires</w:t>
            </w:r>
          </w:p>
        </w:tc>
      </w:tr>
      <w:tr w:rsidR="00357875" w:rsidRPr="003A4582" w14:paraId="7FC1F957" w14:textId="77777777" w:rsidTr="007F3BCF">
        <w:tc>
          <w:tcPr>
            <w:tcW w:w="1021" w:type="dxa"/>
          </w:tcPr>
          <w:p w14:paraId="39CAA8ED" w14:textId="77777777" w:rsidR="00357875" w:rsidRPr="003A4582" w:rsidRDefault="00357875" w:rsidP="00382C64">
            <w:pPr>
              <w:rPr>
                <w:lang w:val="fr-FR"/>
              </w:rPr>
            </w:pPr>
            <w:r w:rsidRPr="003A4582">
              <w:rPr>
                <w:lang w:val="fr-FR"/>
              </w:rPr>
              <w:t>EbA</w:t>
            </w:r>
          </w:p>
        </w:tc>
        <w:tc>
          <w:tcPr>
            <w:tcW w:w="6554" w:type="dxa"/>
          </w:tcPr>
          <w:p w14:paraId="2EBF663D" w14:textId="77777777" w:rsidR="00357875" w:rsidRPr="00AF1421" w:rsidRDefault="00357875" w:rsidP="00382C64">
            <w:pPr>
              <w:rPr>
                <w:lang w:val="fr-FR"/>
              </w:rPr>
            </w:pPr>
            <w:r w:rsidRPr="00AF1421">
              <w:rPr>
                <w:szCs w:val="20"/>
                <w:lang w:val="fr-FR"/>
              </w:rPr>
              <w:t>Ecosystem-based Adaptation</w:t>
            </w:r>
          </w:p>
        </w:tc>
      </w:tr>
      <w:tr w:rsidR="00357875" w:rsidRPr="0027093D" w14:paraId="1D2054FC" w14:textId="77777777" w:rsidTr="007F3BCF">
        <w:tc>
          <w:tcPr>
            <w:tcW w:w="1021" w:type="dxa"/>
          </w:tcPr>
          <w:p w14:paraId="4F876DE0" w14:textId="77777777" w:rsidR="00357875" w:rsidRPr="003A4582" w:rsidRDefault="00357875" w:rsidP="00382C64">
            <w:pPr>
              <w:rPr>
                <w:i/>
                <w:lang w:val="fr-FR"/>
              </w:rPr>
            </w:pPr>
            <w:r w:rsidRPr="003A4582">
              <w:rPr>
                <w:i/>
                <w:lang w:val="fr-FR"/>
              </w:rPr>
              <w:t>ENI-ABT</w:t>
            </w:r>
          </w:p>
        </w:tc>
        <w:tc>
          <w:tcPr>
            <w:tcW w:w="6554" w:type="dxa"/>
          </w:tcPr>
          <w:p w14:paraId="198EFA2D" w14:textId="77777777" w:rsidR="00357875" w:rsidRPr="00AF1421" w:rsidRDefault="00D04C0F" w:rsidP="00D04C0F">
            <w:pPr>
              <w:rPr>
                <w:szCs w:val="20"/>
                <w:lang w:val="fr-FR"/>
              </w:rPr>
            </w:pPr>
            <w:r w:rsidRPr="00AF1421">
              <w:rPr>
                <w:lang w:val="fr-FR"/>
              </w:rPr>
              <w:t xml:space="preserve">Ecole Nationale d’Ingénieur </w:t>
            </w:r>
            <w:r w:rsidR="00357875" w:rsidRPr="00AF1421">
              <w:rPr>
                <w:lang w:val="fr-FR"/>
              </w:rPr>
              <w:t>Abderham</w:t>
            </w:r>
            <w:r w:rsidR="007F3BCF" w:rsidRPr="001E5614">
              <w:rPr>
                <w:lang w:val="fr-FR"/>
              </w:rPr>
              <w:t>an</w:t>
            </w:r>
            <w:r w:rsidR="00357875" w:rsidRPr="00AF1421">
              <w:rPr>
                <w:lang w:val="fr-FR"/>
              </w:rPr>
              <w:t xml:space="preserve">e Baba Touré </w:t>
            </w:r>
          </w:p>
        </w:tc>
      </w:tr>
      <w:tr w:rsidR="00357875" w:rsidRPr="003A4582" w14:paraId="5AF8254E" w14:textId="77777777" w:rsidTr="007F3BCF">
        <w:tc>
          <w:tcPr>
            <w:tcW w:w="1021" w:type="dxa"/>
          </w:tcPr>
          <w:p w14:paraId="7C6909B5" w14:textId="77777777" w:rsidR="00357875" w:rsidRPr="003A4582" w:rsidRDefault="00357875" w:rsidP="00382C64">
            <w:pPr>
              <w:rPr>
                <w:i/>
                <w:lang w:val="fr-FR"/>
              </w:rPr>
            </w:pPr>
            <w:r w:rsidRPr="003A4582">
              <w:rPr>
                <w:i/>
                <w:lang w:val="fr-FR"/>
              </w:rPr>
              <w:t>GCAM</w:t>
            </w:r>
          </w:p>
        </w:tc>
        <w:tc>
          <w:tcPr>
            <w:tcW w:w="6554" w:type="dxa"/>
          </w:tcPr>
          <w:p w14:paraId="64A64D80" w14:textId="77777777" w:rsidR="00357875" w:rsidRPr="00AF1421" w:rsidRDefault="00D04C0F" w:rsidP="00382C64">
            <w:pPr>
              <w:rPr>
                <w:lang w:val="fr-FR"/>
              </w:rPr>
            </w:pPr>
            <w:r w:rsidRPr="00AF1421">
              <w:rPr>
                <w:lang w:val="fr-FR"/>
              </w:rPr>
              <w:t xml:space="preserve">Groupe </w:t>
            </w:r>
            <w:r w:rsidR="007F3BCF" w:rsidRPr="001E5614">
              <w:rPr>
                <w:lang w:val="fr-FR"/>
              </w:rPr>
              <w:t xml:space="preserve">Communal </w:t>
            </w:r>
            <w:r w:rsidRPr="00AF1421">
              <w:rPr>
                <w:lang w:val="fr-FR"/>
              </w:rPr>
              <w:t>d’Assistance Météorologique</w:t>
            </w:r>
          </w:p>
        </w:tc>
      </w:tr>
      <w:tr w:rsidR="00357875" w:rsidRPr="003A4582" w14:paraId="3BDC9BB4" w14:textId="77777777" w:rsidTr="007F3BCF">
        <w:tc>
          <w:tcPr>
            <w:tcW w:w="1021" w:type="dxa"/>
          </w:tcPr>
          <w:p w14:paraId="7CBBFA33" w14:textId="77777777" w:rsidR="00357875" w:rsidRPr="003A4582" w:rsidRDefault="00357875" w:rsidP="00382C64">
            <w:pPr>
              <w:rPr>
                <w:lang w:val="fr-FR"/>
              </w:rPr>
            </w:pPr>
            <w:r w:rsidRPr="003A4582">
              <w:rPr>
                <w:lang w:val="fr-FR"/>
              </w:rPr>
              <w:t>GEF</w:t>
            </w:r>
          </w:p>
        </w:tc>
        <w:tc>
          <w:tcPr>
            <w:tcW w:w="6554" w:type="dxa"/>
          </w:tcPr>
          <w:p w14:paraId="527A60B3" w14:textId="77777777" w:rsidR="00357875" w:rsidRPr="00AF1421" w:rsidRDefault="00357875" w:rsidP="00382C64">
            <w:pPr>
              <w:rPr>
                <w:lang w:val="fr-FR"/>
              </w:rPr>
            </w:pPr>
            <w:r w:rsidRPr="00AF1421">
              <w:rPr>
                <w:lang w:val="fr-FR"/>
              </w:rPr>
              <w:t>Global Environment Facility</w:t>
            </w:r>
          </w:p>
        </w:tc>
      </w:tr>
      <w:tr w:rsidR="00357875" w:rsidRPr="003A4582" w14:paraId="5F897415" w14:textId="77777777" w:rsidTr="007F3BCF">
        <w:tc>
          <w:tcPr>
            <w:tcW w:w="1021" w:type="dxa"/>
          </w:tcPr>
          <w:p w14:paraId="194E18B7" w14:textId="77777777" w:rsidR="00357875" w:rsidRPr="003A4582" w:rsidRDefault="00357875" w:rsidP="00382C64">
            <w:pPr>
              <w:rPr>
                <w:i/>
                <w:lang w:val="fr-FR"/>
              </w:rPr>
            </w:pPr>
            <w:r w:rsidRPr="003A4582">
              <w:rPr>
                <w:i/>
                <w:lang w:val="fr-FR"/>
              </w:rPr>
              <w:t>IER</w:t>
            </w:r>
          </w:p>
        </w:tc>
        <w:tc>
          <w:tcPr>
            <w:tcW w:w="6554" w:type="dxa"/>
          </w:tcPr>
          <w:p w14:paraId="6416F387" w14:textId="77777777" w:rsidR="00357875" w:rsidRPr="00AF1421" w:rsidRDefault="00D04C0F" w:rsidP="00382C64">
            <w:pPr>
              <w:rPr>
                <w:lang w:val="fr-FR"/>
              </w:rPr>
            </w:pPr>
            <w:r w:rsidRPr="00AF1421">
              <w:rPr>
                <w:lang w:val="fr-FR"/>
              </w:rPr>
              <w:t>Institut d’Economie Rurale</w:t>
            </w:r>
          </w:p>
        </w:tc>
      </w:tr>
      <w:tr w:rsidR="00357875" w:rsidRPr="003A4582" w14:paraId="0033C883" w14:textId="77777777" w:rsidTr="007F3BCF">
        <w:tc>
          <w:tcPr>
            <w:tcW w:w="1021" w:type="dxa"/>
          </w:tcPr>
          <w:p w14:paraId="37373501" w14:textId="77777777" w:rsidR="00357875" w:rsidRPr="003A4582" w:rsidRDefault="00357875" w:rsidP="00382C64">
            <w:pPr>
              <w:rPr>
                <w:lang w:val="fr-FR"/>
              </w:rPr>
            </w:pPr>
            <w:r w:rsidRPr="003A4582">
              <w:rPr>
                <w:lang w:val="fr-FR"/>
              </w:rPr>
              <w:t>IPCC</w:t>
            </w:r>
          </w:p>
        </w:tc>
        <w:tc>
          <w:tcPr>
            <w:tcW w:w="6554" w:type="dxa"/>
          </w:tcPr>
          <w:p w14:paraId="5BF92601" w14:textId="77777777" w:rsidR="00357875" w:rsidRPr="00AF1421" w:rsidRDefault="00357875" w:rsidP="00382C64">
            <w:r w:rsidRPr="00AF1421">
              <w:t>International Panel for Climate Change</w:t>
            </w:r>
          </w:p>
        </w:tc>
      </w:tr>
      <w:tr w:rsidR="00357875" w:rsidRPr="003A4582" w14:paraId="3A7D2198" w14:textId="77777777" w:rsidTr="007F3BCF">
        <w:tc>
          <w:tcPr>
            <w:tcW w:w="1021" w:type="dxa"/>
          </w:tcPr>
          <w:p w14:paraId="5D9FFC64" w14:textId="77777777" w:rsidR="00357875" w:rsidRPr="003A4582" w:rsidRDefault="00357875" w:rsidP="00382C64">
            <w:pPr>
              <w:rPr>
                <w:lang w:val="fr-FR"/>
              </w:rPr>
            </w:pPr>
            <w:r w:rsidRPr="003A4582">
              <w:rPr>
                <w:lang w:val="fr-FR"/>
              </w:rPr>
              <w:t>JICA</w:t>
            </w:r>
          </w:p>
        </w:tc>
        <w:tc>
          <w:tcPr>
            <w:tcW w:w="6554" w:type="dxa"/>
          </w:tcPr>
          <w:p w14:paraId="5DA26803" w14:textId="77777777" w:rsidR="00357875" w:rsidRPr="00AF1421" w:rsidRDefault="00357875" w:rsidP="00382C64">
            <w:pPr>
              <w:rPr>
                <w:lang w:val="fr-FR"/>
              </w:rPr>
            </w:pPr>
            <w:r w:rsidRPr="00AF1421">
              <w:rPr>
                <w:lang w:val="fr-FR"/>
              </w:rPr>
              <w:t>Japan International Cooperation Agency</w:t>
            </w:r>
          </w:p>
        </w:tc>
      </w:tr>
      <w:tr w:rsidR="00357875" w:rsidRPr="00AF1421" w14:paraId="488386AA" w14:textId="77777777" w:rsidTr="007F3BCF">
        <w:tc>
          <w:tcPr>
            <w:tcW w:w="1021" w:type="dxa"/>
          </w:tcPr>
          <w:p w14:paraId="6D7E8A46" w14:textId="77777777" w:rsidR="00357875" w:rsidRPr="003A4582" w:rsidRDefault="00357875" w:rsidP="00382C64">
            <w:pPr>
              <w:rPr>
                <w:lang w:val="fr-FR"/>
              </w:rPr>
            </w:pPr>
            <w:r w:rsidRPr="003A4582">
              <w:rPr>
                <w:lang w:val="fr-FR"/>
              </w:rPr>
              <w:t>LDCF</w:t>
            </w:r>
          </w:p>
        </w:tc>
        <w:tc>
          <w:tcPr>
            <w:tcW w:w="6554" w:type="dxa"/>
          </w:tcPr>
          <w:p w14:paraId="2A8B9944" w14:textId="2B6CDCC5" w:rsidR="00357875" w:rsidRPr="00AF1421" w:rsidRDefault="00AF1421" w:rsidP="00382C64">
            <w:pPr>
              <w:rPr>
                <w:lang w:val="fr-FR"/>
              </w:rPr>
            </w:pPr>
            <w:r>
              <w:rPr>
                <w:lang w:val="fr-FR"/>
              </w:rPr>
              <w:t>Fonds pour les pays les moins avancés</w:t>
            </w:r>
          </w:p>
        </w:tc>
      </w:tr>
      <w:tr w:rsidR="00357875" w:rsidRPr="003A4582" w14:paraId="51FCEE12" w14:textId="77777777" w:rsidTr="007F3BCF">
        <w:tc>
          <w:tcPr>
            <w:tcW w:w="1021" w:type="dxa"/>
          </w:tcPr>
          <w:p w14:paraId="78D2141A" w14:textId="77777777" w:rsidR="00357875" w:rsidRPr="003A4582" w:rsidRDefault="00357875" w:rsidP="00382C64">
            <w:pPr>
              <w:rPr>
                <w:lang w:val="fr-FR"/>
              </w:rPr>
            </w:pPr>
            <w:r w:rsidRPr="003A4582">
              <w:rPr>
                <w:lang w:val="fr-FR"/>
              </w:rPr>
              <w:t>LDCs</w:t>
            </w:r>
          </w:p>
        </w:tc>
        <w:tc>
          <w:tcPr>
            <w:tcW w:w="6554" w:type="dxa"/>
          </w:tcPr>
          <w:p w14:paraId="2E5A1C50" w14:textId="0A5E4005" w:rsidR="00357875" w:rsidRPr="00AF1421" w:rsidRDefault="00AF1421" w:rsidP="00382C64">
            <w:pPr>
              <w:rPr>
                <w:lang w:val="fr-FR"/>
              </w:rPr>
            </w:pPr>
            <w:r>
              <w:rPr>
                <w:lang w:val="fr-FR"/>
              </w:rPr>
              <w:t>Pays les moins avancés</w:t>
            </w:r>
          </w:p>
        </w:tc>
      </w:tr>
      <w:tr w:rsidR="00357875" w:rsidRPr="003A4582" w14:paraId="3DE8A9D1" w14:textId="77777777" w:rsidTr="007F3BCF">
        <w:tc>
          <w:tcPr>
            <w:tcW w:w="1021" w:type="dxa"/>
          </w:tcPr>
          <w:p w14:paraId="6F460D8A" w14:textId="77777777" w:rsidR="00357875" w:rsidRPr="003A4582" w:rsidRDefault="00D04C0F" w:rsidP="00382C64">
            <w:pPr>
              <w:rPr>
                <w:lang w:val="fr-FR"/>
              </w:rPr>
            </w:pPr>
            <w:r w:rsidRPr="003A4582">
              <w:rPr>
                <w:lang w:val="fr-FR"/>
              </w:rPr>
              <w:t>S&amp;E</w:t>
            </w:r>
          </w:p>
        </w:tc>
        <w:tc>
          <w:tcPr>
            <w:tcW w:w="6554" w:type="dxa"/>
          </w:tcPr>
          <w:p w14:paraId="6D8261A3" w14:textId="77777777" w:rsidR="00357875" w:rsidRPr="00AF1421" w:rsidRDefault="00D04C0F" w:rsidP="00382C64">
            <w:pPr>
              <w:rPr>
                <w:lang w:val="fr-FR"/>
              </w:rPr>
            </w:pPr>
            <w:r w:rsidRPr="00AF1421">
              <w:rPr>
                <w:lang w:val="fr-FR"/>
              </w:rPr>
              <w:t>Suivi &amp; Evaluation</w:t>
            </w:r>
          </w:p>
        </w:tc>
      </w:tr>
      <w:tr w:rsidR="00357875" w:rsidRPr="0027093D" w14:paraId="1EF10FF6" w14:textId="77777777" w:rsidTr="007F3BCF">
        <w:tc>
          <w:tcPr>
            <w:tcW w:w="1021" w:type="dxa"/>
          </w:tcPr>
          <w:p w14:paraId="21C79DA8" w14:textId="77777777" w:rsidR="00357875" w:rsidRPr="003A4582" w:rsidRDefault="00D04C0F" w:rsidP="00382C64">
            <w:pPr>
              <w:rPr>
                <w:lang w:val="fr-FR"/>
              </w:rPr>
            </w:pPr>
            <w:r w:rsidRPr="003A4582">
              <w:rPr>
                <w:lang w:val="fr-FR"/>
              </w:rPr>
              <w:t>PANA</w:t>
            </w:r>
          </w:p>
        </w:tc>
        <w:tc>
          <w:tcPr>
            <w:tcW w:w="6554" w:type="dxa"/>
          </w:tcPr>
          <w:p w14:paraId="01F7EAA3" w14:textId="77777777" w:rsidR="00357875" w:rsidRPr="00AF1421" w:rsidRDefault="00D04C0F" w:rsidP="00382C64">
            <w:pPr>
              <w:rPr>
                <w:lang w:val="fr-FR"/>
              </w:rPr>
            </w:pPr>
            <w:r w:rsidRPr="00AF1421">
              <w:rPr>
                <w:lang w:val="fr-FR"/>
              </w:rPr>
              <w:t>Programme National D’action pour l’</w:t>
            </w:r>
            <w:r w:rsidR="007F3BCF" w:rsidRPr="00AF1421">
              <w:rPr>
                <w:lang w:val="fr-FR"/>
              </w:rPr>
              <w:t>Adaptation</w:t>
            </w:r>
            <w:r w:rsidRPr="00AF1421">
              <w:rPr>
                <w:lang w:val="fr-FR"/>
              </w:rPr>
              <w:t xml:space="preserve"> au changement Climatique</w:t>
            </w:r>
          </w:p>
        </w:tc>
      </w:tr>
      <w:tr w:rsidR="00357875" w:rsidRPr="0027093D" w14:paraId="02CC56AB" w14:textId="77777777" w:rsidTr="007F3BCF">
        <w:tc>
          <w:tcPr>
            <w:tcW w:w="1021" w:type="dxa"/>
          </w:tcPr>
          <w:p w14:paraId="20FE124F" w14:textId="77777777" w:rsidR="00357875" w:rsidRPr="003A4582" w:rsidRDefault="00357875" w:rsidP="00382C64">
            <w:pPr>
              <w:rPr>
                <w:i/>
                <w:lang w:val="fr-FR"/>
              </w:rPr>
            </w:pPr>
            <w:r w:rsidRPr="003A4582">
              <w:rPr>
                <w:i/>
                <w:lang w:val="fr-FR"/>
              </w:rPr>
              <w:t>PDSEC</w:t>
            </w:r>
          </w:p>
        </w:tc>
        <w:tc>
          <w:tcPr>
            <w:tcW w:w="6554" w:type="dxa"/>
          </w:tcPr>
          <w:p w14:paraId="4E11252F" w14:textId="77777777" w:rsidR="00357875" w:rsidRPr="001E5614" w:rsidRDefault="00D04C0F" w:rsidP="00382C64">
            <w:pPr>
              <w:rPr>
                <w:lang w:val="fr-FR"/>
              </w:rPr>
            </w:pPr>
            <w:r w:rsidRPr="00AF1421">
              <w:rPr>
                <w:lang w:val="fr-FR"/>
              </w:rPr>
              <w:t xml:space="preserve">Programme de Développement Economique </w:t>
            </w:r>
            <w:r w:rsidRPr="00AF1421">
              <w:rPr>
                <w:strike/>
                <w:lang w:val="fr-FR"/>
              </w:rPr>
              <w:t xml:space="preserve">et </w:t>
            </w:r>
            <w:r w:rsidRPr="00AF1421">
              <w:rPr>
                <w:lang w:val="fr-FR"/>
              </w:rPr>
              <w:t>Social</w:t>
            </w:r>
            <w:r w:rsidR="007F3BCF" w:rsidRPr="00AF1421">
              <w:rPr>
                <w:lang w:val="fr-FR"/>
              </w:rPr>
              <w:t xml:space="preserve"> </w:t>
            </w:r>
            <w:r w:rsidR="007F3BCF" w:rsidRPr="001E5614">
              <w:rPr>
                <w:lang w:val="fr-FR"/>
              </w:rPr>
              <w:t>et Culturel</w:t>
            </w:r>
          </w:p>
        </w:tc>
      </w:tr>
      <w:tr w:rsidR="00357875" w:rsidRPr="003A4582" w14:paraId="7022F233" w14:textId="77777777" w:rsidTr="007F3BCF">
        <w:tc>
          <w:tcPr>
            <w:tcW w:w="1021" w:type="dxa"/>
          </w:tcPr>
          <w:p w14:paraId="74258262" w14:textId="77777777" w:rsidR="00357875" w:rsidRPr="003A4582" w:rsidRDefault="00357875" w:rsidP="00382C64">
            <w:pPr>
              <w:rPr>
                <w:lang w:val="fr-FR"/>
              </w:rPr>
            </w:pPr>
            <w:r w:rsidRPr="003A4582">
              <w:rPr>
                <w:lang w:val="fr-FR"/>
              </w:rPr>
              <w:t>PIF</w:t>
            </w:r>
          </w:p>
        </w:tc>
        <w:tc>
          <w:tcPr>
            <w:tcW w:w="6554" w:type="dxa"/>
          </w:tcPr>
          <w:p w14:paraId="5E07E682" w14:textId="77777777" w:rsidR="00357875" w:rsidRPr="00AF1421" w:rsidRDefault="00357875" w:rsidP="00382C64">
            <w:pPr>
              <w:rPr>
                <w:lang w:val="fr-FR"/>
              </w:rPr>
            </w:pPr>
            <w:r w:rsidRPr="00AF1421">
              <w:rPr>
                <w:lang w:val="fr-FR"/>
              </w:rPr>
              <w:t>Project Identification Form</w:t>
            </w:r>
          </w:p>
        </w:tc>
      </w:tr>
      <w:tr w:rsidR="00357875" w:rsidRPr="003A4582" w14:paraId="557B3BE4" w14:textId="77777777" w:rsidTr="007F3BCF">
        <w:tc>
          <w:tcPr>
            <w:tcW w:w="1021" w:type="dxa"/>
          </w:tcPr>
          <w:p w14:paraId="07B27ABA" w14:textId="77777777" w:rsidR="00357875" w:rsidRPr="003A4582" w:rsidRDefault="00357875" w:rsidP="00382C64">
            <w:pPr>
              <w:rPr>
                <w:lang w:val="fr-FR"/>
              </w:rPr>
            </w:pPr>
            <w:r w:rsidRPr="003A4582">
              <w:rPr>
                <w:lang w:val="fr-FR"/>
              </w:rPr>
              <w:t>PMU</w:t>
            </w:r>
          </w:p>
        </w:tc>
        <w:tc>
          <w:tcPr>
            <w:tcW w:w="6554" w:type="dxa"/>
          </w:tcPr>
          <w:p w14:paraId="651AF022" w14:textId="77777777" w:rsidR="00357875" w:rsidRPr="003A4582" w:rsidRDefault="00357875" w:rsidP="00382C64">
            <w:pPr>
              <w:rPr>
                <w:lang w:val="fr-FR"/>
              </w:rPr>
            </w:pPr>
            <w:r w:rsidRPr="003A4582">
              <w:rPr>
                <w:lang w:val="fr-FR"/>
              </w:rPr>
              <w:t>Project Management Unit</w:t>
            </w:r>
          </w:p>
        </w:tc>
      </w:tr>
      <w:tr w:rsidR="00357875" w:rsidRPr="003A4582" w14:paraId="19EDA41C" w14:textId="77777777" w:rsidTr="007F3BCF">
        <w:tc>
          <w:tcPr>
            <w:tcW w:w="1021" w:type="dxa"/>
          </w:tcPr>
          <w:p w14:paraId="73B5771C" w14:textId="77777777" w:rsidR="00357875" w:rsidRPr="003A4582" w:rsidRDefault="00357875" w:rsidP="00382C64">
            <w:pPr>
              <w:rPr>
                <w:lang w:val="fr-FR"/>
              </w:rPr>
            </w:pPr>
            <w:r w:rsidRPr="003A4582">
              <w:rPr>
                <w:lang w:val="fr-FR"/>
              </w:rPr>
              <w:t>TE</w:t>
            </w:r>
          </w:p>
        </w:tc>
        <w:tc>
          <w:tcPr>
            <w:tcW w:w="6554" w:type="dxa"/>
          </w:tcPr>
          <w:p w14:paraId="13A772D9" w14:textId="77777777" w:rsidR="00357875" w:rsidRPr="003A4582" w:rsidRDefault="00357875" w:rsidP="00382C64">
            <w:pPr>
              <w:rPr>
                <w:lang w:val="fr-FR"/>
              </w:rPr>
            </w:pPr>
            <w:r w:rsidRPr="003A4582">
              <w:rPr>
                <w:rFonts w:cs="Arial"/>
                <w:szCs w:val="20"/>
                <w:lang w:val="fr-FR"/>
              </w:rPr>
              <w:t>Terminal Evaluation</w:t>
            </w:r>
          </w:p>
        </w:tc>
      </w:tr>
      <w:tr w:rsidR="00357875" w:rsidRPr="0027093D" w14:paraId="48E3A402" w14:textId="77777777" w:rsidTr="007F3BCF">
        <w:tc>
          <w:tcPr>
            <w:tcW w:w="1021" w:type="dxa"/>
          </w:tcPr>
          <w:p w14:paraId="4CBD7F44" w14:textId="77777777" w:rsidR="00357875" w:rsidRPr="003A4582" w:rsidRDefault="00EE794A" w:rsidP="00382C64">
            <w:pPr>
              <w:rPr>
                <w:lang w:val="fr-FR"/>
              </w:rPr>
            </w:pPr>
            <w:r w:rsidRPr="003A4582">
              <w:rPr>
                <w:lang w:val="fr-FR"/>
              </w:rPr>
              <w:t>PNUD</w:t>
            </w:r>
          </w:p>
        </w:tc>
        <w:tc>
          <w:tcPr>
            <w:tcW w:w="6554" w:type="dxa"/>
          </w:tcPr>
          <w:p w14:paraId="1CC83D48" w14:textId="77777777" w:rsidR="00357875" w:rsidRPr="003A4582" w:rsidRDefault="00EE794A" w:rsidP="00382C64">
            <w:pPr>
              <w:rPr>
                <w:lang w:val="fr-FR"/>
              </w:rPr>
            </w:pPr>
            <w:r w:rsidRPr="003A4582">
              <w:rPr>
                <w:lang w:val="fr-FR"/>
              </w:rPr>
              <w:t>Programme des Nations Unies pour le Développement</w:t>
            </w:r>
          </w:p>
        </w:tc>
      </w:tr>
      <w:tr w:rsidR="00357875" w:rsidRPr="003A4582" w14:paraId="18E515AC" w14:textId="77777777" w:rsidTr="007F3BCF">
        <w:tc>
          <w:tcPr>
            <w:tcW w:w="1021" w:type="dxa"/>
          </w:tcPr>
          <w:p w14:paraId="6017CB0C" w14:textId="77777777" w:rsidR="00357875" w:rsidRPr="003A4582" w:rsidRDefault="00EE794A" w:rsidP="00382C64">
            <w:pPr>
              <w:rPr>
                <w:lang w:val="fr-FR"/>
              </w:rPr>
            </w:pPr>
            <w:r w:rsidRPr="003A4582">
              <w:rPr>
                <w:lang w:val="fr-FR"/>
              </w:rPr>
              <w:t>PAM</w:t>
            </w:r>
          </w:p>
        </w:tc>
        <w:tc>
          <w:tcPr>
            <w:tcW w:w="6554" w:type="dxa"/>
          </w:tcPr>
          <w:p w14:paraId="0BD581E6" w14:textId="77777777" w:rsidR="00357875" w:rsidRPr="003A4582" w:rsidRDefault="00EE794A" w:rsidP="00382C64">
            <w:pPr>
              <w:rPr>
                <w:lang w:val="fr-FR"/>
              </w:rPr>
            </w:pPr>
            <w:r w:rsidRPr="003A4582">
              <w:rPr>
                <w:lang w:val="fr-FR"/>
              </w:rPr>
              <w:t>Programme Alimentaire Mondial</w:t>
            </w:r>
          </w:p>
        </w:tc>
      </w:tr>
    </w:tbl>
    <w:p w14:paraId="277D150B" w14:textId="77777777" w:rsidR="00136E8A" w:rsidRPr="003A4582" w:rsidRDefault="00136E8A" w:rsidP="000902B0">
      <w:pPr>
        <w:rPr>
          <w:b/>
          <w:color w:val="4F81BD" w:themeColor="accent1"/>
          <w:sz w:val="22"/>
          <w:szCs w:val="22"/>
          <w:lang w:val="fr-FR"/>
        </w:rPr>
      </w:pPr>
    </w:p>
    <w:p w14:paraId="17C5A8AA" w14:textId="77777777" w:rsidR="00136E8A" w:rsidRPr="003A4582" w:rsidRDefault="00136E8A" w:rsidP="000902B0">
      <w:pPr>
        <w:rPr>
          <w:b/>
          <w:color w:val="4F81BD" w:themeColor="accent1"/>
          <w:sz w:val="22"/>
          <w:szCs w:val="22"/>
          <w:lang w:val="fr-FR"/>
        </w:rPr>
      </w:pPr>
    </w:p>
    <w:p w14:paraId="14E43264" w14:textId="77777777" w:rsidR="00136E8A" w:rsidRPr="003A4582" w:rsidRDefault="00136E8A" w:rsidP="000902B0">
      <w:pPr>
        <w:rPr>
          <w:b/>
          <w:color w:val="4F81BD" w:themeColor="accent1"/>
          <w:sz w:val="22"/>
          <w:szCs w:val="22"/>
          <w:lang w:val="fr-FR"/>
        </w:rPr>
      </w:pPr>
    </w:p>
    <w:p w14:paraId="116DD563" w14:textId="77777777" w:rsidR="00505470" w:rsidRPr="003A4582" w:rsidRDefault="00505470" w:rsidP="00C813A3">
      <w:pPr>
        <w:rPr>
          <w:lang w:val="fr-FR"/>
        </w:rPr>
        <w:sectPr w:rsidR="00505470" w:rsidRPr="003A4582" w:rsidSect="006B5E4B">
          <w:headerReference w:type="first" r:id="rId9"/>
          <w:pgSz w:w="11900" w:h="16840"/>
          <w:pgMar w:top="1440" w:right="1440" w:bottom="1440" w:left="1440" w:header="0" w:footer="708" w:gutter="0"/>
          <w:pgNumType w:fmt="lowerRoman" w:start="1"/>
          <w:cols w:space="708"/>
          <w:titlePg/>
          <w:docGrid w:linePitch="360"/>
        </w:sectPr>
      </w:pPr>
    </w:p>
    <w:p w14:paraId="15B9E088" w14:textId="77777777" w:rsidR="000D0799" w:rsidRPr="009A5F51" w:rsidRDefault="000D0799" w:rsidP="000D0799">
      <w:pPr>
        <w:pStyle w:val="Titre1"/>
        <w:numPr>
          <w:ilvl w:val="0"/>
          <w:numId w:val="53"/>
        </w:numPr>
        <w:pBdr>
          <w:bottom w:val="double" w:sz="4" w:space="1" w:color="2E74B5"/>
        </w:pBdr>
        <w:jc w:val="left"/>
        <w:rPr>
          <w:rFonts w:ascii="Arial" w:hAnsi="Arial" w:cs="Arial"/>
          <w:b w:val="0"/>
          <w:sz w:val="26"/>
          <w:szCs w:val="26"/>
        </w:rPr>
      </w:pPr>
      <w:bookmarkStart w:id="0" w:name="_Toc463431534"/>
      <w:bookmarkStart w:id="1" w:name="_Toc467748043"/>
      <w:bookmarkStart w:id="2" w:name="_Toc470853183"/>
      <w:bookmarkStart w:id="3" w:name="_Toc468550190"/>
      <w:r w:rsidRPr="009A5F51">
        <w:rPr>
          <w:rFonts w:ascii="Arial" w:hAnsi="Arial" w:cs="Arial"/>
          <w:b w:val="0"/>
          <w:sz w:val="26"/>
          <w:szCs w:val="26"/>
        </w:rPr>
        <w:lastRenderedPageBreak/>
        <w:t>RESUME DES RESULTATS DES TRAVAUX</w:t>
      </w:r>
      <w:bookmarkEnd w:id="0"/>
      <w:bookmarkEnd w:id="1"/>
      <w:bookmarkEnd w:id="2"/>
    </w:p>
    <w:p w14:paraId="16E77423" w14:textId="77777777" w:rsidR="000D0799" w:rsidRPr="009A5F51" w:rsidRDefault="000D0799" w:rsidP="000D0799">
      <w:pPr>
        <w:rPr>
          <w:rFonts w:asciiTheme="minorHAnsi" w:hAnsiTheme="minorHAnsi"/>
          <w:sz w:val="21"/>
          <w:szCs w:val="20"/>
        </w:rPr>
      </w:pPr>
    </w:p>
    <w:p w14:paraId="485F1511" w14:textId="77777777" w:rsidR="000D0799" w:rsidRPr="009A5F51" w:rsidRDefault="000D0799" w:rsidP="000D0799">
      <w:pPr>
        <w:pStyle w:val="p1"/>
        <w:numPr>
          <w:ilvl w:val="0"/>
          <w:numId w:val="54"/>
        </w:numPr>
        <w:rPr>
          <w:rFonts w:ascii="Arial" w:eastAsiaTheme="majorEastAsia" w:hAnsi="Arial" w:cs="Arial"/>
          <w:bCs/>
          <w:noProof/>
          <w:color w:val="4F81BD" w:themeColor="accent1"/>
          <w:sz w:val="20"/>
          <w:szCs w:val="20"/>
          <w:lang w:val="en-US" w:eastAsia="en-US"/>
        </w:rPr>
      </w:pPr>
      <w:r w:rsidRPr="009A5F51">
        <w:rPr>
          <w:rFonts w:ascii="Arial" w:eastAsiaTheme="majorEastAsia" w:hAnsi="Arial" w:cs="Arial"/>
          <w:bCs/>
          <w:noProof/>
          <w:color w:val="4F81BD" w:themeColor="accent1"/>
          <w:sz w:val="20"/>
          <w:szCs w:val="20"/>
          <w:lang w:val="en-US" w:eastAsia="en-US"/>
        </w:rPr>
        <w:t>Objet de l’évaluation</w:t>
      </w:r>
    </w:p>
    <w:p w14:paraId="02B8096B" w14:textId="77777777" w:rsidR="000D0799" w:rsidRPr="009A5F51" w:rsidRDefault="000D0799" w:rsidP="000D0799">
      <w:pPr>
        <w:rPr>
          <w:szCs w:val="20"/>
          <w:lang w:val="fr-FR"/>
        </w:rPr>
      </w:pPr>
      <w:r w:rsidRPr="009A5F51">
        <w:rPr>
          <w:szCs w:val="20"/>
        </w:rPr>
        <w:t xml:space="preserve">La présente évaluation, à l’instar de l’analyse de l’effectivité et de la qualité de mise en œuvre, </w:t>
      </w:r>
      <w:r w:rsidRPr="009A5F51">
        <w:rPr>
          <w:szCs w:val="20"/>
          <w:lang w:val="fr-FR"/>
        </w:rPr>
        <w:t xml:space="preserve">consiste à déterminer si la capacité technique de l'unité de gestion du projet (UGP) et du personnel sur le terrain a été prise en compte pour la réussite dans la mise en œuvre des interventions. Les </w:t>
      </w:r>
      <w:r w:rsidRPr="009A5F51">
        <w:rPr>
          <w:szCs w:val="20"/>
        </w:rPr>
        <w:t>différentes adaptations</w:t>
      </w:r>
      <w:r w:rsidRPr="009A5F51">
        <w:rPr>
          <w:szCs w:val="20"/>
          <w:lang w:val="fr-FR"/>
        </w:rPr>
        <w:t xml:space="preserve"> </w:t>
      </w:r>
      <w:r w:rsidRPr="009A5F51">
        <w:rPr>
          <w:szCs w:val="20"/>
        </w:rPr>
        <w:t>dans</w:t>
      </w:r>
      <w:r w:rsidRPr="009A5F51">
        <w:rPr>
          <w:szCs w:val="20"/>
          <w:lang w:val="fr-FR"/>
        </w:rPr>
        <w:t xml:space="preserve"> la phase de mise en œuvre ainsi que les risques et les hypothèses identifiés dans le ProDoc </w:t>
      </w:r>
      <w:r w:rsidRPr="009A5F51">
        <w:rPr>
          <w:szCs w:val="20"/>
        </w:rPr>
        <w:t>ont été</w:t>
      </w:r>
      <w:r w:rsidRPr="009A5F51">
        <w:rPr>
          <w:szCs w:val="20"/>
          <w:lang w:val="fr-FR"/>
        </w:rPr>
        <w:t xml:space="preserve"> évalués.</w:t>
      </w:r>
    </w:p>
    <w:p w14:paraId="694DF1FC" w14:textId="77777777" w:rsidR="000D0799" w:rsidRPr="009A5F51" w:rsidRDefault="000D0799" w:rsidP="000D0799">
      <w:pPr>
        <w:rPr>
          <w:szCs w:val="20"/>
          <w:lang w:val="fr-FR"/>
        </w:rPr>
      </w:pPr>
      <w:bookmarkStart w:id="4" w:name="_GoBack"/>
      <w:bookmarkEnd w:id="4"/>
    </w:p>
    <w:p w14:paraId="6E493F84" w14:textId="77777777" w:rsidR="000D0799" w:rsidRPr="009A5F51" w:rsidRDefault="000D0799" w:rsidP="000D0799">
      <w:pPr>
        <w:rPr>
          <w:szCs w:val="20"/>
          <w:lang w:val="fr-FR"/>
        </w:rPr>
      </w:pPr>
      <w:r w:rsidRPr="009A5F51">
        <w:rPr>
          <w:szCs w:val="20"/>
        </w:rPr>
        <w:t xml:space="preserve">L’évaluation a concerné l’analyse du cadre de résultat, qui constitue un outil de mise en œuvre, afin d’analyse 1-sa conformité aux objectifs et résultats du projet et 2- juger la réussite du projet à travers les cibles atteintes. </w:t>
      </w:r>
      <w:r w:rsidRPr="009A5F51">
        <w:rPr>
          <w:szCs w:val="20"/>
          <w:lang w:val="fr-FR"/>
        </w:rPr>
        <w:t xml:space="preserve">Un autre thème </w:t>
      </w:r>
      <w:r w:rsidRPr="009A5F51">
        <w:rPr>
          <w:szCs w:val="20"/>
        </w:rPr>
        <w:t>exploré</w:t>
      </w:r>
      <w:r w:rsidRPr="009A5F51">
        <w:rPr>
          <w:szCs w:val="20"/>
          <w:lang w:val="fr-FR"/>
        </w:rPr>
        <w:t xml:space="preserve"> dans le cadre de cette évaluation est le financement du projet. Cet aspect de l'évaluation est fondé sur le degré de concrétisation du cofinancement initialement engagé au niveau de l'approbation du CEO et sur l'utilisation de fonds supplémentaires pour le projet financé par LCDF. Conformément à l'aspect de financement de projet, le critère coût-efficacité du projet a été évalué en analysant les coûts de mise en œuvre de chaque activité par rapport à ce qui était prévu à l'approbation du CEO. Cet aspect de l'évaluation a été renforcé par la prise en compte du facteur temps, c'est-à-dire la mise en œuvre des interventions sur la période spécifiée pour atteindre ou dépasser les résultats. La diligence raisonnable en termes de gestion des finances liées au projet est également évaluée.</w:t>
      </w:r>
    </w:p>
    <w:p w14:paraId="0B169C2C" w14:textId="77777777" w:rsidR="000D0799" w:rsidRPr="009A5F51" w:rsidRDefault="000D0799" w:rsidP="000D0799">
      <w:pPr>
        <w:rPr>
          <w:szCs w:val="20"/>
          <w:lang w:val="fr-FR"/>
        </w:rPr>
      </w:pPr>
    </w:p>
    <w:p w14:paraId="7D720924" w14:textId="77777777" w:rsidR="000D0799" w:rsidRPr="009A5F51" w:rsidRDefault="000D0799" w:rsidP="000D0799">
      <w:pPr>
        <w:rPr>
          <w:szCs w:val="20"/>
          <w:lang w:val="fr-FR"/>
        </w:rPr>
      </w:pPr>
      <w:r w:rsidRPr="009A5F51">
        <w:rPr>
          <w:szCs w:val="20"/>
          <w:lang w:val="fr-FR"/>
        </w:rPr>
        <w:t xml:space="preserve">La qualité de l'exécution du projet financé par LCDF par l'agence de mise en œuvre et l'agence d'exécution </w:t>
      </w:r>
      <w:r w:rsidRPr="009A5F51">
        <w:rPr>
          <w:szCs w:val="20"/>
        </w:rPr>
        <w:t xml:space="preserve">a été </w:t>
      </w:r>
      <w:r w:rsidRPr="009A5F51">
        <w:rPr>
          <w:szCs w:val="20"/>
          <w:lang w:val="fr-FR"/>
        </w:rPr>
        <w:t xml:space="preserve">également évaluée et notée. Cet aspect concerne principalement la question de savoir si les résultats du projet, le niveau d’appui fourni, la mise en œuvre de bonnes pratiques de gestion des risques et l'exactitude et le niveau d’informations contenues dans les rapports annuels compilés sont suffisamment axés sur les résultats. C'est un aspect important car il évalue si une </w:t>
      </w:r>
      <w:r w:rsidRPr="009A5F51">
        <w:rPr>
          <w:szCs w:val="20"/>
        </w:rPr>
        <w:t>organisation</w:t>
      </w:r>
      <w:r w:rsidRPr="009A5F51">
        <w:rPr>
          <w:szCs w:val="20"/>
          <w:lang w:val="fr-FR"/>
        </w:rPr>
        <w:t xml:space="preserve"> appropriée a été mise en place pour mener à bien le projet financé par LDCF.</w:t>
      </w:r>
    </w:p>
    <w:p w14:paraId="1AD59D05" w14:textId="77777777" w:rsidR="000D0799" w:rsidRPr="009A5F51" w:rsidRDefault="000D0799" w:rsidP="000D0799">
      <w:pPr>
        <w:rPr>
          <w:szCs w:val="20"/>
          <w:lang w:val="fr-FR"/>
        </w:rPr>
      </w:pPr>
      <w:r w:rsidRPr="009A5F51">
        <w:rPr>
          <w:szCs w:val="20"/>
          <w:lang w:val="fr-FR"/>
        </w:rPr>
        <w:t> </w:t>
      </w:r>
    </w:p>
    <w:p w14:paraId="0FF594DF" w14:textId="77777777" w:rsidR="000D0799" w:rsidRPr="009A5F51" w:rsidRDefault="000D0799" w:rsidP="000D0799">
      <w:pPr>
        <w:rPr>
          <w:szCs w:val="20"/>
          <w:lang w:val="fr-FR"/>
        </w:rPr>
      </w:pPr>
      <w:r w:rsidRPr="009A5F51">
        <w:rPr>
          <w:szCs w:val="20"/>
          <w:lang w:val="fr-FR"/>
        </w:rPr>
        <w:t xml:space="preserve">Un aspect important de la mise en œuvre est le système de S&amp;E appliqué tout au long de la durée de vie du projet. Par conséquent, dans le cadre de cette évaluation, l'équipe d'évaluation a entrepris une évaluation approfondie du système de S&amp;E appliqué dans le cadre de ce projet. Le système de S&amp;E est évalué en termes de pertinence du plan de S&amp;E et de sa mise en œuvre. Dans le cadre de cette évaluation, l'équipe d'évaluation s'est penchée sur le respect des exigences relatives au progrès et à l'information financière ainsi que sur les mesures d'adaptation élaborées et mises en œuvre en ce qui concerne les résultats du S&amp;E ainsi que les conclusions de l'intervention et les recommandations de l’évaluation à mi-parcours réalisée en 2014. </w:t>
      </w:r>
    </w:p>
    <w:p w14:paraId="5B5CF07F" w14:textId="77777777" w:rsidR="000D0799" w:rsidRPr="009A5F51" w:rsidRDefault="000D0799" w:rsidP="000D0799">
      <w:pPr>
        <w:pStyle w:val="p1"/>
      </w:pPr>
    </w:p>
    <w:p w14:paraId="17832EE7" w14:textId="77777777" w:rsidR="000D0799" w:rsidRPr="009A5F51" w:rsidRDefault="000D0799" w:rsidP="000D0799">
      <w:pPr>
        <w:pStyle w:val="p1"/>
        <w:numPr>
          <w:ilvl w:val="0"/>
          <w:numId w:val="54"/>
        </w:numPr>
        <w:rPr>
          <w:rFonts w:ascii="Arial" w:eastAsiaTheme="majorEastAsia" w:hAnsi="Arial" w:cs="Arial"/>
          <w:bCs/>
          <w:noProof/>
          <w:color w:val="4F81BD" w:themeColor="accent1"/>
          <w:sz w:val="20"/>
          <w:szCs w:val="20"/>
          <w:lang w:val="en-US" w:eastAsia="en-US"/>
        </w:rPr>
      </w:pPr>
      <w:r w:rsidRPr="009A5F51">
        <w:rPr>
          <w:rFonts w:ascii="Arial" w:eastAsiaTheme="majorEastAsia" w:hAnsi="Arial" w:cs="Arial"/>
          <w:bCs/>
          <w:noProof/>
          <w:color w:val="4F81BD" w:themeColor="accent1"/>
          <w:sz w:val="20"/>
          <w:szCs w:val="20"/>
          <w:lang w:val="en-US" w:eastAsia="en-US"/>
        </w:rPr>
        <w:t>But et objectif de l’évaluation</w:t>
      </w:r>
    </w:p>
    <w:p w14:paraId="1EAB0393" w14:textId="77777777" w:rsidR="000D0799" w:rsidRPr="009A5F51" w:rsidRDefault="000D0799" w:rsidP="000D0799">
      <w:pPr>
        <w:rPr>
          <w:szCs w:val="20"/>
          <w:lang w:val="fr-FR"/>
        </w:rPr>
      </w:pPr>
      <w:r w:rsidRPr="009A5F51">
        <w:rPr>
          <w:szCs w:val="20"/>
          <w:lang w:val="fr-FR"/>
        </w:rPr>
        <w:t>Le projet intitulé « Renforcer la capacité d'adaptation et la résilience face aux changements climatiques dans le secteur agricole du Mali » a débuté en 2010 et est actuellement en cours de mise en œuvre. La clôture du projet devrait avoir lieu en décembre 2016. Le projet est financé par le Fonds pour les pays les moins avancés (LDCF) par l'intermédiaire du Fonds pour l'environnement mondial (FEM). Les autorités d'exécution et d'exécution désignées sont le Programme des Nations Unies pour le développement (PNUD) et la Direction nationale de l'agriculture (DNA).</w:t>
      </w:r>
    </w:p>
    <w:p w14:paraId="21B4E5F6" w14:textId="77777777" w:rsidR="000D0799" w:rsidRPr="009A5F51" w:rsidRDefault="000D0799" w:rsidP="000D0799">
      <w:pPr>
        <w:rPr>
          <w:szCs w:val="20"/>
          <w:lang w:val="fr-FR"/>
        </w:rPr>
      </w:pPr>
      <w:r w:rsidRPr="009A5F51">
        <w:rPr>
          <w:szCs w:val="20"/>
        </w:rPr>
        <w:t>ddddd</w:t>
      </w:r>
    </w:p>
    <w:p w14:paraId="33E6D3C0" w14:textId="77777777" w:rsidR="000D0799" w:rsidRPr="009A5F51" w:rsidRDefault="000D0799" w:rsidP="000D0799">
      <w:pPr>
        <w:rPr>
          <w:szCs w:val="20"/>
          <w:lang w:val="fr-FR"/>
        </w:rPr>
      </w:pPr>
      <w:r w:rsidRPr="009A5F51">
        <w:rPr>
          <w:szCs w:val="20"/>
          <w:lang w:val="fr-FR"/>
        </w:rPr>
        <w:t>L'objectif de l'évaluation est d'évaluer la réalisation des résultats des projets et de tirer des leçons qui pourraient améliorer la durabilité des avantages découlant du projet financé par LDCF et contribuer à améliorer la programmation globale du PNUD au Mali.</w:t>
      </w:r>
    </w:p>
    <w:p w14:paraId="39564E3C" w14:textId="77777777" w:rsidR="000D0799" w:rsidRPr="009A5F51" w:rsidRDefault="000D0799" w:rsidP="000D0799">
      <w:pPr>
        <w:rPr>
          <w:szCs w:val="20"/>
          <w:lang w:val="fr-FR"/>
        </w:rPr>
      </w:pPr>
    </w:p>
    <w:p w14:paraId="3F041356" w14:textId="77777777" w:rsidR="000D0799" w:rsidRPr="009A5F51" w:rsidRDefault="000D0799" w:rsidP="000D0799">
      <w:pPr>
        <w:rPr>
          <w:szCs w:val="20"/>
          <w:lang w:val="fr-FR"/>
        </w:rPr>
      </w:pPr>
      <w:r w:rsidRPr="009A5F51">
        <w:rPr>
          <w:szCs w:val="20"/>
          <w:lang w:val="fr-FR"/>
        </w:rPr>
        <w:t>Le projet se trouve dans le dernier trimestre de mise en œuvre et, dans le cadre des obligations contractuelles envers le bailleur, une évaluation finale indépendante (TE) du projet a été entreprise. Le but de cette évaluation finale est d’évaluer : i) la stratégie du projet ; Ii) la progression vers les résultats ; Iii) la mise en œuvre sur le terrain du projet ; Et iv) la durabilité des interventions mises en œuvre pour atteindre l'objectif global du projet.</w:t>
      </w:r>
    </w:p>
    <w:p w14:paraId="1A66A548" w14:textId="77777777" w:rsidR="000D0799" w:rsidRPr="009A5F51" w:rsidRDefault="000D0799" w:rsidP="000D0799">
      <w:pPr>
        <w:pStyle w:val="p1"/>
        <w:rPr>
          <w:rStyle w:val="s1"/>
        </w:rPr>
      </w:pPr>
    </w:p>
    <w:p w14:paraId="6EDF893B" w14:textId="77777777" w:rsidR="000D0799" w:rsidRPr="009A5F51" w:rsidRDefault="000D0799" w:rsidP="000D0799">
      <w:pPr>
        <w:rPr>
          <w:rFonts w:ascii="Helvetica" w:hAnsi="Helvetica" w:cs="Times New Roman"/>
          <w:sz w:val="22"/>
          <w:szCs w:val="22"/>
          <w:lang w:eastAsia="fr-FR"/>
        </w:rPr>
      </w:pPr>
    </w:p>
    <w:p w14:paraId="10A0809E" w14:textId="77777777" w:rsidR="000D0799" w:rsidRPr="009A5F51" w:rsidRDefault="000D0799" w:rsidP="000D0799">
      <w:pPr>
        <w:pStyle w:val="p1"/>
        <w:numPr>
          <w:ilvl w:val="0"/>
          <w:numId w:val="54"/>
        </w:numPr>
        <w:rPr>
          <w:rFonts w:ascii="Arial" w:eastAsiaTheme="majorEastAsia" w:hAnsi="Arial" w:cs="Arial"/>
          <w:bCs/>
          <w:noProof/>
          <w:color w:val="4F81BD" w:themeColor="accent1"/>
          <w:sz w:val="20"/>
          <w:szCs w:val="20"/>
          <w:lang w:val="en-US" w:eastAsia="en-US"/>
        </w:rPr>
      </w:pPr>
      <w:r w:rsidRPr="009A5F51">
        <w:rPr>
          <w:rFonts w:ascii="Arial" w:eastAsiaTheme="majorEastAsia" w:hAnsi="Arial" w:cs="Arial"/>
          <w:bCs/>
          <w:noProof/>
          <w:color w:val="4F81BD" w:themeColor="accent1"/>
          <w:sz w:val="20"/>
          <w:szCs w:val="20"/>
          <w:lang w:val="en-US" w:eastAsia="en-US"/>
        </w:rPr>
        <w:t xml:space="preserve">Approche et méthodologie </w:t>
      </w:r>
    </w:p>
    <w:p w14:paraId="7872DB54" w14:textId="77777777" w:rsidR="000D0799" w:rsidRPr="009A5F51" w:rsidRDefault="000D0799" w:rsidP="000D0799">
      <w:pPr>
        <w:rPr>
          <w:lang w:val="fr-FR"/>
        </w:rPr>
      </w:pPr>
      <w:r w:rsidRPr="009A5F51">
        <w:t>L’évaluation a été fondée sur</w:t>
      </w:r>
      <w:r w:rsidRPr="009A5F51">
        <w:rPr>
          <w:lang w:val="fr-FR"/>
        </w:rPr>
        <w:t xml:space="preserve"> des données probantes </w:t>
      </w:r>
      <w:r w:rsidRPr="009A5F51">
        <w:t>issues de l’analyse des critères de la</w:t>
      </w:r>
      <w:r w:rsidRPr="009A5F51">
        <w:rPr>
          <w:lang w:val="fr-FR"/>
        </w:rPr>
        <w:t xml:space="preserve"> pertinence, </w:t>
      </w:r>
      <w:r w:rsidRPr="009A5F51">
        <w:t>l’efficacité,</w:t>
      </w:r>
      <w:r w:rsidRPr="009A5F51">
        <w:rPr>
          <w:lang w:val="fr-FR"/>
        </w:rPr>
        <w:t xml:space="preserve"> l'impact et la viabilité du projet financé par LDCF. Cette évaluation fondée sur des données probantes s'appuie sur les commentaires des principales parties prenantes qui ont participé à la conception et à la formulation, à la mise en œuvre et au suivi du projet. De plus, les informations recueillies auprès de ces parties prenantes ont été </w:t>
      </w:r>
      <w:r w:rsidRPr="009A5F51">
        <w:rPr>
          <w:lang w:val="fr-FR"/>
        </w:rPr>
        <w:lastRenderedPageBreak/>
        <w:t>complétées et corroborées avec les documents relatifs aux projets établis tout au long de la durée de vie du projet. Des visites sur le terrain ont été effectuées au cours d'une mission sur le terrain au Mali afin de vérifier les informations contenues dans les documents relatifs au projet et de consulter les bénéficiaires.</w:t>
      </w:r>
    </w:p>
    <w:p w14:paraId="69550C9D" w14:textId="77777777" w:rsidR="000D0799" w:rsidRPr="009A5F51" w:rsidRDefault="000D0799" w:rsidP="000D0799">
      <w:pPr>
        <w:rPr>
          <w:lang w:val="fr-FR"/>
        </w:rPr>
      </w:pPr>
    </w:p>
    <w:p w14:paraId="7ED1E0D6" w14:textId="77777777" w:rsidR="000D0799" w:rsidRPr="009A5F51" w:rsidRDefault="000D0799" w:rsidP="000D0799">
      <w:pPr>
        <w:rPr>
          <w:szCs w:val="20"/>
          <w:lang w:val="fr-FR"/>
        </w:rPr>
      </w:pPr>
      <w:r w:rsidRPr="009A5F51">
        <w:rPr>
          <w:szCs w:val="20"/>
          <w:lang w:val="fr-FR"/>
        </w:rPr>
        <w:t xml:space="preserve">L'approche globale et la méthodologie de cette évaluation ont été alignées sur les lignes directrices énoncées dans les Orientations du PNUD pour l'évaluation finale des projets financés par le Fonds pour l'Environnement Mondial (FEM). Cette évaluation a été entreprise par un Consultant International et un Consultant National et a inclus les activités </w:t>
      </w:r>
      <w:r w:rsidRPr="009A5F51">
        <w:rPr>
          <w:szCs w:val="20"/>
        </w:rPr>
        <w:t>suivantes :</w:t>
      </w:r>
    </w:p>
    <w:p w14:paraId="54AB70F8" w14:textId="77777777" w:rsidR="000D0799" w:rsidRPr="009A5F51" w:rsidRDefault="000D0799" w:rsidP="000D0799">
      <w:pPr>
        <w:pStyle w:val="Paragraphedeliste"/>
        <w:numPr>
          <w:ilvl w:val="0"/>
          <w:numId w:val="8"/>
        </w:numPr>
      </w:pPr>
      <w:r w:rsidRPr="009A5F51">
        <w:t xml:space="preserve">La réalisation d’une mission de terrain pour la visite d’un échantillon représentatif des zones d’intervention du projet,   </w:t>
      </w:r>
    </w:p>
    <w:p w14:paraId="5019C46B" w14:textId="77777777" w:rsidR="000D0799" w:rsidRPr="009A5F51" w:rsidRDefault="000D0799" w:rsidP="000D0799">
      <w:pPr>
        <w:pStyle w:val="Paragraphedeliste"/>
        <w:numPr>
          <w:ilvl w:val="0"/>
          <w:numId w:val="8"/>
        </w:numPr>
      </w:pPr>
      <w:r w:rsidRPr="009A5F51">
        <w:t xml:space="preserve">La consultation des principales parties prenantes du projet, </w:t>
      </w:r>
    </w:p>
    <w:p w14:paraId="07910D0C" w14:textId="77777777" w:rsidR="000D0799" w:rsidRPr="009A5F51" w:rsidRDefault="000D0799" w:rsidP="000D0799">
      <w:pPr>
        <w:pStyle w:val="Paragraphedeliste"/>
        <w:numPr>
          <w:ilvl w:val="0"/>
          <w:numId w:val="8"/>
        </w:numPr>
      </w:pPr>
      <w:r w:rsidRPr="009A5F51">
        <w:t xml:space="preserve">Une revue documentaire concernant l’ensemble des documents clés du projet, </w:t>
      </w:r>
    </w:p>
    <w:p w14:paraId="62AE4678" w14:textId="77777777" w:rsidR="000D0799" w:rsidRPr="009A5F51" w:rsidRDefault="000D0799" w:rsidP="000D0799">
      <w:pPr>
        <w:pStyle w:val="Paragraphedeliste"/>
        <w:numPr>
          <w:ilvl w:val="0"/>
          <w:numId w:val="8"/>
        </w:numPr>
      </w:pPr>
      <w:r w:rsidRPr="009A5F51">
        <w:t xml:space="preserve">Une réunion de débriefing avec l’unité de gestion du projet et le PNUD sur les premiers constats et résultats après la mission de terrain et de consultation.  </w:t>
      </w:r>
    </w:p>
    <w:p w14:paraId="52D263E0" w14:textId="77777777" w:rsidR="000D0799" w:rsidRPr="009A5F51" w:rsidRDefault="000D0799" w:rsidP="000D0799">
      <w:pPr>
        <w:rPr>
          <w:lang w:val="fr-FR"/>
        </w:rPr>
      </w:pPr>
    </w:p>
    <w:p w14:paraId="6C4E72FF" w14:textId="77777777" w:rsidR="000D0799" w:rsidRPr="009A5F51" w:rsidRDefault="000D0799" w:rsidP="000D0799">
      <w:pPr>
        <w:rPr>
          <w:szCs w:val="20"/>
          <w:lang w:val="fr-FR"/>
        </w:rPr>
      </w:pPr>
      <w:r w:rsidRPr="009A5F51">
        <w:rPr>
          <w:szCs w:val="20"/>
          <w:lang w:val="fr-FR"/>
        </w:rPr>
        <w:t xml:space="preserve">Les données recueillies au cours de la phase d'établissement des éléments probants ont </w:t>
      </w:r>
      <w:r w:rsidRPr="009A5F51">
        <w:rPr>
          <w:szCs w:val="20"/>
        </w:rPr>
        <w:t>fait l’objet de test de conformité</w:t>
      </w:r>
      <w:r w:rsidRPr="009A5F51">
        <w:rPr>
          <w:szCs w:val="20"/>
          <w:lang w:val="fr-FR"/>
        </w:rPr>
        <w:t>. Le Cadre de résultats tel qu'indiqué dans le ProDoc a été utilisé comme outil d'évaluation. Une matrice d'évaluation a été adaptée et utilisée comme outil d'évaluation pour déterminer la performance globale du projet.</w:t>
      </w:r>
    </w:p>
    <w:p w14:paraId="189E8CB0" w14:textId="77777777" w:rsidR="000D0799" w:rsidRPr="009A5F51" w:rsidRDefault="000D0799" w:rsidP="000D0799">
      <w:pPr>
        <w:pStyle w:val="p1"/>
        <w:rPr>
          <w:rStyle w:val="s1"/>
        </w:rPr>
      </w:pPr>
    </w:p>
    <w:p w14:paraId="1587ECB8" w14:textId="77777777" w:rsidR="000D0799" w:rsidRPr="009A5F51" w:rsidRDefault="000D0799" w:rsidP="000D0799">
      <w:pPr>
        <w:pStyle w:val="p1"/>
        <w:numPr>
          <w:ilvl w:val="0"/>
          <w:numId w:val="54"/>
        </w:numPr>
        <w:rPr>
          <w:rFonts w:ascii="Arial" w:eastAsiaTheme="majorEastAsia" w:hAnsi="Arial" w:cs="Arial"/>
          <w:bCs/>
          <w:noProof/>
          <w:color w:val="4F81BD" w:themeColor="accent1"/>
          <w:sz w:val="20"/>
          <w:szCs w:val="20"/>
          <w:lang w:val="en-US" w:eastAsia="en-US"/>
        </w:rPr>
      </w:pPr>
      <w:r w:rsidRPr="009A5F51">
        <w:rPr>
          <w:rFonts w:ascii="Arial" w:eastAsiaTheme="majorEastAsia" w:hAnsi="Arial" w:cs="Arial"/>
          <w:bCs/>
          <w:noProof/>
          <w:color w:val="4F81BD" w:themeColor="accent1"/>
          <w:sz w:val="20"/>
          <w:szCs w:val="20"/>
          <w:lang w:val="en-US" w:eastAsia="en-US"/>
        </w:rPr>
        <w:t xml:space="preserve">Principales Conclusions et recommandations </w:t>
      </w:r>
    </w:p>
    <w:p w14:paraId="1A910BD7" w14:textId="77777777" w:rsidR="000D0799" w:rsidRPr="009A5F51" w:rsidRDefault="000D0799" w:rsidP="000D0799">
      <w:pPr>
        <w:rPr>
          <w:szCs w:val="20"/>
          <w:lang w:val="fr-FR"/>
        </w:rPr>
      </w:pPr>
      <w:r w:rsidRPr="009A5F51">
        <w:rPr>
          <w:szCs w:val="20"/>
          <w:lang w:val="fr-FR"/>
        </w:rPr>
        <w:t xml:space="preserve">Sur la base des informations présentées dans les chapitres précédents, la performance du projet a été satisfaisante. </w:t>
      </w:r>
      <w:r w:rsidRPr="009A5F51">
        <w:rPr>
          <w:szCs w:val="20"/>
        </w:rPr>
        <w:t>La</w:t>
      </w:r>
      <w:r w:rsidRPr="009A5F51">
        <w:rPr>
          <w:szCs w:val="20"/>
          <w:lang w:val="fr-FR"/>
        </w:rPr>
        <w:t xml:space="preserve"> satisfaction et l'appropriation des interventions du projet dans les communes ciblées </w:t>
      </w:r>
      <w:r w:rsidRPr="009A5F51">
        <w:rPr>
          <w:szCs w:val="20"/>
        </w:rPr>
        <w:t xml:space="preserve">par les bénéficiaires est perceptible </w:t>
      </w:r>
      <w:r w:rsidRPr="009A5F51">
        <w:rPr>
          <w:szCs w:val="20"/>
          <w:lang w:val="fr-FR"/>
        </w:rPr>
        <w:t xml:space="preserve">et les activités </w:t>
      </w:r>
      <w:r w:rsidRPr="009A5F51">
        <w:rPr>
          <w:szCs w:val="20"/>
        </w:rPr>
        <w:t>d’amélioration de la résilience</w:t>
      </w:r>
      <w:r w:rsidRPr="009A5F51">
        <w:rPr>
          <w:szCs w:val="20"/>
          <w:lang w:val="fr-FR"/>
        </w:rPr>
        <w:t xml:space="preserve"> ont </w:t>
      </w:r>
      <w:r w:rsidRPr="009A5F51">
        <w:rPr>
          <w:szCs w:val="20"/>
        </w:rPr>
        <w:t>permis d’améliorer</w:t>
      </w:r>
      <w:r w:rsidRPr="009A5F51">
        <w:rPr>
          <w:szCs w:val="20"/>
          <w:lang w:val="fr-FR"/>
        </w:rPr>
        <w:t xml:space="preserve"> </w:t>
      </w:r>
      <w:r w:rsidRPr="009A5F51">
        <w:rPr>
          <w:szCs w:val="20"/>
        </w:rPr>
        <w:t>les habitudes</w:t>
      </w:r>
      <w:r w:rsidRPr="009A5F51">
        <w:rPr>
          <w:szCs w:val="20"/>
          <w:lang w:val="fr-FR"/>
        </w:rPr>
        <w:t xml:space="preserve"> alimentaire</w:t>
      </w:r>
      <w:r w:rsidRPr="009A5F51">
        <w:rPr>
          <w:szCs w:val="20"/>
        </w:rPr>
        <w:t>s</w:t>
      </w:r>
      <w:r w:rsidRPr="009A5F51">
        <w:rPr>
          <w:szCs w:val="20"/>
          <w:lang w:val="fr-FR"/>
        </w:rPr>
        <w:t xml:space="preserve"> grâce à l'utilisation de semences résistantes au climat et </w:t>
      </w:r>
      <w:r w:rsidRPr="009A5F51">
        <w:rPr>
          <w:szCs w:val="20"/>
        </w:rPr>
        <w:t>de nouvelles pratiques culturales</w:t>
      </w:r>
      <w:r w:rsidRPr="009A5F51">
        <w:rPr>
          <w:szCs w:val="20"/>
          <w:lang w:val="fr-FR"/>
        </w:rPr>
        <w:t>.</w:t>
      </w:r>
    </w:p>
    <w:p w14:paraId="497FE509" w14:textId="77777777" w:rsidR="000D0799" w:rsidRPr="009A5F51" w:rsidRDefault="000D0799" w:rsidP="000D0799">
      <w:pPr>
        <w:rPr>
          <w:szCs w:val="20"/>
        </w:rPr>
      </w:pPr>
    </w:p>
    <w:p w14:paraId="4A82715F" w14:textId="77777777" w:rsidR="000D0799" w:rsidRPr="009A5F51" w:rsidRDefault="000D0799" w:rsidP="000D0799">
      <w:pPr>
        <w:rPr>
          <w:szCs w:val="20"/>
        </w:rPr>
      </w:pPr>
      <w:r w:rsidRPr="009A5F51">
        <w:rPr>
          <w:szCs w:val="20"/>
          <w:lang w:val="fr-FR"/>
        </w:rPr>
        <w:t xml:space="preserve">L'évaluation du projet financé par LCDF a permis d'identifier plusieurs points forts ainsi que des lacunes. Comme le projet s'est déroulé de manière satisfaisante, on note plus de points forts que de faiblesses. </w:t>
      </w:r>
    </w:p>
    <w:p w14:paraId="094420F5" w14:textId="77777777" w:rsidR="000D0799" w:rsidRPr="009A5F51" w:rsidRDefault="000D0799" w:rsidP="000D0799">
      <w:pPr>
        <w:rPr>
          <w:szCs w:val="20"/>
        </w:rPr>
      </w:pPr>
    </w:p>
    <w:p w14:paraId="15B10982" w14:textId="77777777" w:rsidR="000D0799" w:rsidRPr="009A5F51" w:rsidRDefault="000D0799" w:rsidP="000D0799">
      <w:pPr>
        <w:rPr>
          <w:szCs w:val="20"/>
        </w:rPr>
      </w:pPr>
      <w:r w:rsidRPr="009A5F51">
        <w:rPr>
          <w:szCs w:val="20"/>
        </w:rPr>
        <w:t>Les points forts constatés par l’évaluation sont</w:t>
      </w:r>
    </w:p>
    <w:p w14:paraId="43C68409" w14:textId="77777777" w:rsidR="000D0799" w:rsidRPr="009A5F51" w:rsidRDefault="000D0799" w:rsidP="000D0799">
      <w:pPr>
        <w:rPr>
          <w:szCs w:val="20"/>
        </w:rPr>
      </w:pPr>
    </w:p>
    <w:p w14:paraId="31C435DF" w14:textId="77777777" w:rsidR="000D0799" w:rsidRPr="009A5F51" w:rsidRDefault="000D0799" w:rsidP="000D0799">
      <w:pPr>
        <w:pStyle w:val="Paragraphedeliste"/>
        <w:numPr>
          <w:ilvl w:val="0"/>
          <w:numId w:val="55"/>
        </w:numPr>
        <w:rPr>
          <w:szCs w:val="20"/>
        </w:rPr>
      </w:pPr>
      <w:r w:rsidRPr="009A5F51">
        <w:rPr>
          <w:szCs w:val="20"/>
        </w:rPr>
        <w:t xml:space="preserve">La mise en place des Comités consultatifs communaux, </w:t>
      </w:r>
    </w:p>
    <w:p w14:paraId="4F53755E" w14:textId="77777777" w:rsidR="000D0799" w:rsidRPr="009A5F51" w:rsidRDefault="000D0799" w:rsidP="000D0799">
      <w:pPr>
        <w:pStyle w:val="Paragraphedeliste"/>
        <w:numPr>
          <w:ilvl w:val="0"/>
          <w:numId w:val="55"/>
        </w:numPr>
        <w:rPr>
          <w:szCs w:val="20"/>
        </w:rPr>
      </w:pPr>
      <w:r w:rsidRPr="009A5F51">
        <w:rPr>
          <w:szCs w:val="20"/>
        </w:rPr>
        <w:t xml:space="preserve">L’implication des bénéficiaires, </w:t>
      </w:r>
    </w:p>
    <w:p w14:paraId="4FCA6A51" w14:textId="77777777" w:rsidR="000D0799" w:rsidRPr="009A5F51" w:rsidRDefault="000D0799" w:rsidP="000D0799">
      <w:pPr>
        <w:pStyle w:val="Paragraphedeliste"/>
        <w:numPr>
          <w:ilvl w:val="0"/>
          <w:numId w:val="55"/>
        </w:numPr>
        <w:rPr>
          <w:szCs w:val="20"/>
        </w:rPr>
      </w:pPr>
      <w:r w:rsidRPr="009A5F51">
        <w:rPr>
          <w:szCs w:val="20"/>
        </w:rPr>
        <w:t xml:space="preserve">Les partenariats créés dans le cadre de l’exécution du projet, </w:t>
      </w:r>
    </w:p>
    <w:p w14:paraId="235D9718" w14:textId="77777777" w:rsidR="000D0799" w:rsidRPr="009A5F51" w:rsidRDefault="000D0799" w:rsidP="000D0799">
      <w:pPr>
        <w:pStyle w:val="Paragraphedeliste"/>
        <w:numPr>
          <w:ilvl w:val="0"/>
          <w:numId w:val="55"/>
        </w:numPr>
        <w:rPr>
          <w:szCs w:val="20"/>
        </w:rPr>
      </w:pPr>
      <w:r w:rsidRPr="009A5F51">
        <w:rPr>
          <w:szCs w:val="20"/>
        </w:rPr>
        <w:t xml:space="preserve">La prise en compte du genre dans la formulation des activités, </w:t>
      </w:r>
    </w:p>
    <w:p w14:paraId="587A3C40" w14:textId="77777777" w:rsidR="000D0799" w:rsidRPr="009A5F51" w:rsidRDefault="000D0799" w:rsidP="000D0799">
      <w:pPr>
        <w:pStyle w:val="Paragraphedeliste"/>
        <w:numPr>
          <w:ilvl w:val="0"/>
          <w:numId w:val="55"/>
        </w:numPr>
        <w:rPr>
          <w:szCs w:val="20"/>
        </w:rPr>
      </w:pPr>
      <w:r w:rsidRPr="009A5F51">
        <w:rPr>
          <w:szCs w:val="20"/>
        </w:rPr>
        <w:t xml:space="preserve">La pertinence des interventions d’adaptation conformément aux besoins des communautés ciblées, </w:t>
      </w:r>
    </w:p>
    <w:p w14:paraId="6466367E" w14:textId="77777777" w:rsidR="000D0799" w:rsidRPr="009A5F51" w:rsidRDefault="000D0799" w:rsidP="000D0799">
      <w:pPr>
        <w:pStyle w:val="Paragraphedeliste"/>
        <w:numPr>
          <w:ilvl w:val="0"/>
          <w:numId w:val="55"/>
        </w:numPr>
        <w:rPr>
          <w:szCs w:val="20"/>
        </w:rPr>
      </w:pPr>
      <w:r w:rsidRPr="009A5F51">
        <w:rPr>
          <w:szCs w:val="20"/>
        </w:rPr>
        <w:t xml:space="preserve">La considération de l’information climatique dans l’élaboration du plan de campagne agricole, </w:t>
      </w:r>
    </w:p>
    <w:p w14:paraId="40457869" w14:textId="77777777" w:rsidR="000D0799" w:rsidRPr="009A5F51" w:rsidRDefault="000D0799" w:rsidP="000D0799">
      <w:pPr>
        <w:pStyle w:val="Paragraphedeliste"/>
        <w:numPr>
          <w:ilvl w:val="0"/>
          <w:numId w:val="55"/>
        </w:numPr>
        <w:rPr>
          <w:szCs w:val="20"/>
        </w:rPr>
      </w:pPr>
      <w:r w:rsidRPr="009A5F51">
        <w:rPr>
          <w:szCs w:val="20"/>
        </w:rPr>
        <w:t xml:space="preserve">Le cofinancement de l’ACDI, </w:t>
      </w:r>
    </w:p>
    <w:p w14:paraId="4429188E" w14:textId="77777777" w:rsidR="000D0799" w:rsidRPr="009A5F51" w:rsidRDefault="000D0799" w:rsidP="000D0799">
      <w:pPr>
        <w:pStyle w:val="Paragraphedeliste"/>
        <w:numPr>
          <w:ilvl w:val="0"/>
          <w:numId w:val="55"/>
        </w:numPr>
        <w:rPr>
          <w:szCs w:val="20"/>
        </w:rPr>
      </w:pPr>
      <w:r w:rsidRPr="009A5F51">
        <w:rPr>
          <w:szCs w:val="20"/>
        </w:rPr>
        <w:t xml:space="preserve">L’amélioration de la sécurité alimentaire dans les communes ciblées. </w:t>
      </w:r>
    </w:p>
    <w:p w14:paraId="779FD334" w14:textId="77777777" w:rsidR="000D0799" w:rsidRPr="009A5F51" w:rsidRDefault="000D0799" w:rsidP="000D0799">
      <w:pPr>
        <w:rPr>
          <w:szCs w:val="20"/>
        </w:rPr>
      </w:pPr>
    </w:p>
    <w:p w14:paraId="49766701" w14:textId="1F2CF7D1" w:rsidR="000D0799" w:rsidRPr="009A5F51" w:rsidRDefault="000D0799" w:rsidP="000D0799">
      <w:pPr>
        <w:rPr>
          <w:szCs w:val="20"/>
        </w:rPr>
      </w:pPr>
      <w:r w:rsidRPr="009A5F51">
        <w:rPr>
          <w:szCs w:val="20"/>
        </w:rPr>
        <w:t>En depit des points forts, la mise en</w:t>
      </w:r>
      <w:r w:rsidR="00141B7D" w:rsidRPr="009A5F51">
        <w:rPr>
          <w:szCs w:val="20"/>
        </w:rPr>
        <w:t xml:space="preserve"> </w:t>
      </w:r>
      <w:r w:rsidRPr="009A5F51">
        <w:rPr>
          <w:szCs w:val="20"/>
        </w:rPr>
        <w:t xml:space="preserve">oeuvre a été entachée par certaines </w:t>
      </w:r>
      <w:r w:rsidR="00141B7D" w:rsidRPr="009A5F51">
        <w:rPr>
          <w:szCs w:val="20"/>
        </w:rPr>
        <w:t>lacunes que sont:</w:t>
      </w:r>
    </w:p>
    <w:p w14:paraId="5E5A679B" w14:textId="77777777" w:rsidR="000D0799" w:rsidRPr="009A5F51" w:rsidRDefault="000D0799" w:rsidP="000D0799">
      <w:pPr>
        <w:rPr>
          <w:szCs w:val="20"/>
        </w:rPr>
      </w:pPr>
    </w:p>
    <w:p w14:paraId="4D4581C5" w14:textId="77777777" w:rsidR="000D0799" w:rsidRPr="009A5F51" w:rsidRDefault="000D0799" w:rsidP="000D0799">
      <w:pPr>
        <w:pStyle w:val="Paragraphedeliste"/>
        <w:numPr>
          <w:ilvl w:val="0"/>
          <w:numId w:val="56"/>
        </w:numPr>
        <w:rPr>
          <w:szCs w:val="20"/>
        </w:rPr>
      </w:pPr>
      <w:r w:rsidRPr="009A5F51">
        <w:rPr>
          <w:szCs w:val="20"/>
        </w:rPr>
        <w:t xml:space="preserve">La faiblesse de la fiabilité de la situation de référence établie afin d’évaluer le projet, </w:t>
      </w:r>
    </w:p>
    <w:p w14:paraId="7E9041F2" w14:textId="77777777" w:rsidR="000D0799" w:rsidRPr="009A5F51" w:rsidRDefault="000D0799" w:rsidP="000D0799">
      <w:pPr>
        <w:pStyle w:val="Paragraphedeliste"/>
        <w:numPr>
          <w:ilvl w:val="0"/>
          <w:numId w:val="56"/>
        </w:numPr>
        <w:rPr>
          <w:szCs w:val="20"/>
        </w:rPr>
      </w:pPr>
      <w:r w:rsidRPr="009A5F51">
        <w:rPr>
          <w:szCs w:val="20"/>
        </w:rPr>
        <w:t xml:space="preserve">La non spécificité de quelques indicateurs de performance conformément à l’objet d’évaluation, </w:t>
      </w:r>
    </w:p>
    <w:p w14:paraId="7F3EE9E1" w14:textId="77777777" w:rsidR="000D0799" w:rsidRPr="009A5F51" w:rsidRDefault="000D0799" w:rsidP="000D0799">
      <w:pPr>
        <w:pStyle w:val="Paragraphedeliste"/>
        <w:numPr>
          <w:ilvl w:val="0"/>
          <w:numId w:val="56"/>
        </w:numPr>
        <w:rPr>
          <w:szCs w:val="20"/>
        </w:rPr>
      </w:pPr>
      <w:r w:rsidRPr="009A5F51">
        <w:rPr>
          <w:szCs w:val="20"/>
        </w:rPr>
        <w:t xml:space="preserve">La faiblesse du système de suivi évaluation, </w:t>
      </w:r>
    </w:p>
    <w:p w14:paraId="2B9F5E71" w14:textId="77777777" w:rsidR="000D0799" w:rsidRPr="009A5F51" w:rsidRDefault="000D0799" w:rsidP="000D0799">
      <w:pPr>
        <w:pStyle w:val="Paragraphedeliste"/>
        <w:numPr>
          <w:ilvl w:val="0"/>
          <w:numId w:val="56"/>
        </w:numPr>
        <w:rPr>
          <w:szCs w:val="20"/>
        </w:rPr>
      </w:pPr>
      <w:r w:rsidRPr="009A5F51">
        <w:rPr>
          <w:szCs w:val="20"/>
        </w:rPr>
        <w:t xml:space="preserve">Le non fonctionnement des GCAM conformément à l’objectif qui leurs est assigné, </w:t>
      </w:r>
    </w:p>
    <w:p w14:paraId="1BF6D8B7" w14:textId="77777777" w:rsidR="000D0799" w:rsidRPr="009A5F51" w:rsidRDefault="000D0799" w:rsidP="000D0799">
      <w:pPr>
        <w:pStyle w:val="Paragraphedeliste"/>
        <w:numPr>
          <w:ilvl w:val="0"/>
          <w:numId w:val="56"/>
        </w:numPr>
        <w:rPr>
          <w:szCs w:val="20"/>
        </w:rPr>
      </w:pPr>
      <w:r w:rsidRPr="009A5F51">
        <w:rPr>
          <w:szCs w:val="20"/>
        </w:rPr>
        <w:t xml:space="preserve">Faible clarté dans la lecture du budget, </w:t>
      </w:r>
    </w:p>
    <w:p w14:paraId="67E498C7" w14:textId="77777777" w:rsidR="000D0799" w:rsidRPr="009A5F51" w:rsidRDefault="000D0799" w:rsidP="000D0799">
      <w:pPr>
        <w:pStyle w:val="Paragraphedeliste"/>
        <w:numPr>
          <w:ilvl w:val="0"/>
          <w:numId w:val="56"/>
        </w:numPr>
        <w:rPr>
          <w:szCs w:val="20"/>
        </w:rPr>
      </w:pPr>
      <w:r w:rsidRPr="009A5F51">
        <w:rPr>
          <w:szCs w:val="20"/>
        </w:rPr>
        <w:t xml:space="preserve">Le retard dans la mise en œuvre de la composante 3 du cadre logique. </w:t>
      </w:r>
    </w:p>
    <w:p w14:paraId="47C60241" w14:textId="77777777" w:rsidR="000D0799" w:rsidRPr="009A5F51" w:rsidRDefault="000D0799" w:rsidP="000D0799">
      <w:pPr>
        <w:rPr>
          <w:szCs w:val="20"/>
        </w:rPr>
      </w:pPr>
    </w:p>
    <w:p w14:paraId="12514A0A" w14:textId="77777777" w:rsidR="000D0799" w:rsidRPr="009A5F51" w:rsidRDefault="000D0799" w:rsidP="000D0799">
      <w:pPr>
        <w:rPr>
          <w:szCs w:val="20"/>
        </w:rPr>
      </w:pPr>
      <w:r w:rsidRPr="009A5F51">
        <w:rPr>
          <w:szCs w:val="20"/>
        </w:rPr>
        <w:t>Au regard des résultats de l’évaluation, les principales recommandations qui suivent ont été formulées :</w:t>
      </w:r>
    </w:p>
    <w:p w14:paraId="53920D9D" w14:textId="77777777" w:rsidR="000D0799" w:rsidRPr="009A5F51" w:rsidRDefault="000D0799" w:rsidP="000D0799">
      <w:pPr>
        <w:pStyle w:val="Paragraphedeliste"/>
        <w:numPr>
          <w:ilvl w:val="0"/>
          <w:numId w:val="52"/>
        </w:numPr>
      </w:pPr>
      <w:r w:rsidRPr="009A5F51">
        <w:t>Les interventions de la Composante 3 doivent être mises en œuvre le plutôt possible afin de communiquer les leçons apprises aux principales parties prenantes dans les zones d’intervention ainsi que hors intervention.</w:t>
      </w:r>
    </w:p>
    <w:p w14:paraId="252131C7" w14:textId="77777777" w:rsidR="000D0799" w:rsidRPr="009A5F51" w:rsidRDefault="000D0799" w:rsidP="000D0799">
      <w:pPr>
        <w:pStyle w:val="Paragraphedeliste"/>
        <w:numPr>
          <w:ilvl w:val="0"/>
          <w:numId w:val="52"/>
        </w:numPr>
      </w:pPr>
      <w:r w:rsidRPr="009A5F51">
        <w:t>Il serait avantageux que les GCAM soient relancés avant la fin du projet. Cela permettrait de veiller à ce que l'aspect climat du projet ne se décompose pas après son achèvement.</w:t>
      </w:r>
    </w:p>
    <w:p w14:paraId="057F6ECC" w14:textId="77777777" w:rsidR="000D0799" w:rsidRPr="009A5F51" w:rsidRDefault="000D0799" w:rsidP="000D0799">
      <w:pPr>
        <w:pStyle w:val="Paragraphedeliste"/>
        <w:numPr>
          <w:ilvl w:val="0"/>
          <w:numId w:val="52"/>
        </w:numPr>
      </w:pPr>
      <w:r w:rsidRPr="009A5F51">
        <w:lastRenderedPageBreak/>
        <w:t>L'équipe du projet devrait au plus vite définir les modalités de mise en place et de fonctionnement du fonds de micro crédit. A cet effet, elle doit s’assurer de l'expertise de intervenants pour garantir la pérennité du financement des activités génératrices de revenus.</w:t>
      </w:r>
    </w:p>
    <w:p w14:paraId="04CA30E0" w14:textId="77777777" w:rsidR="000D0799" w:rsidRPr="00102705" w:rsidRDefault="000D0799" w:rsidP="000D0799">
      <w:pPr>
        <w:rPr>
          <w:szCs w:val="20"/>
        </w:rPr>
      </w:pPr>
    </w:p>
    <w:p w14:paraId="302FED49" w14:textId="77777777" w:rsidR="000D0799" w:rsidRDefault="000D0799" w:rsidP="00AF1421">
      <w:pPr>
        <w:pStyle w:val="Titre1"/>
        <w:rPr>
          <w:lang w:val="fr-FR"/>
        </w:rPr>
        <w:sectPr w:rsidR="000D0799" w:rsidSect="005A008C">
          <w:headerReference w:type="first" r:id="rId10"/>
          <w:pgSz w:w="11900" w:h="16840"/>
          <w:pgMar w:top="1440" w:right="1440" w:bottom="1440" w:left="1440" w:header="708" w:footer="708" w:gutter="0"/>
          <w:pgNumType w:start="1"/>
          <w:cols w:space="708"/>
          <w:docGrid w:linePitch="360"/>
        </w:sectPr>
      </w:pPr>
    </w:p>
    <w:p w14:paraId="3B593E11" w14:textId="5BC1ADA8" w:rsidR="00505470" w:rsidRPr="003A4582" w:rsidRDefault="005026DE" w:rsidP="00AF1421">
      <w:pPr>
        <w:pStyle w:val="Titre1"/>
        <w:rPr>
          <w:lang w:val="fr-FR"/>
        </w:rPr>
      </w:pPr>
      <w:bookmarkStart w:id="5" w:name="_Toc470853184"/>
      <w:r w:rsidRPr="003A4582">
        <w:rPr>
          <w:lang w:val="fr-FR"/>
        </w:rPr>
        <w:lastRenderedPageBreak/>
        <w:t>1 I</w:t>
      </w:r>
      <w:r w:rsidR="00E92960" w:rsidRPr="003A4582">
        <w:rPr>
          <w:lang w:val="fr-FR"/>
        </w:rPr>
        <w:t>NTRODUCTION</w:t>
      </w:r>
      <w:bookmarkEnd w:id="3"/>
      <w:bookmarkEnd w:id="5"/>
    </w:p>
    <w:p w14:paraId="69AEF0A8" w14:textId="77777777" w:rsidR="00D61DCE" w:rsidRPr="003A4582" w:rsidRDefault="00D61DCE" w:rsidP="00221AE8">
      <w:pPr>
        <w:widowControl w:val="0"/>
        <w:tabs>
          <w:tab w:val="left" w:pos="220"/>
          <w:tab w:val="left" w:pos="426"/>
        </w:tabs>
        <w:autoSpaceDE w:val="0"/>
        <w:autoSpaceDN w:val="0"/>
        <w:adjustRightInd w:val="0"/>
        <w:rPr>
          <w:rFonts w:cs="Arial"/>
          <w:szCs w:val="20"/>
          <w:lang w:val="fr-FR"/>
        </w:rPr>
      </w:pPr>
    </w:p>
    <w:p w14:paraId="77535F1B" w14:textId="77777777" w:rsidR="00C64BED" w:rsidRPr="003A4582" w:rsidRDefault="00EE794A" w:rsidP="00AF1421">
      <w:pPr>
        <w:pStyle w:val="Titre2"/>
        <w:numPr>
          <w:ilvl w:val="1"/>
          <w:numId w:val="6"/>
        </w:numPr>
        <w:rPr>
          <w:lang w:val="fr-FR"/>
        </w:rPr>
      </w:pPr>
      <w:bookmarkStart w:id="6" w:name="_Toc468550191"/>
      <w:bookmarkStart w:id="7" w:name="_Toc470853185"/>
      <w:r w:rsidRPr="003A4582">
        <w:rPr>
          <w:lang w:val="fr-FR"/>
        </w:rPr>
        <w:t>Objectif de l’Evaluation</w:t>
      </w:r>
      <w:bookmarkEnd w:id="6"/>
      <w:bookmarkEnd w:id="7"/>
    </w:p>
    <w:p w14:paraId="5474753C" w14:textId="77777777" w:rsidR="00FF4547" w:rsidRPr="003A4582" w:rsidRDefault="00FF4547" w:rsidP="00FF4547">
      <w:pPr>
        <w:rPr>
          <w:lang w:val="fr-FR"/>
        </w:rPr>
      </w:pPr>
    </w:p>
    <w:p w14:paraId="12C26454" w14:textId="77777777" w:rsidR="00EE794A" w:rsidRPr="003A4582" w:rsidRDefault="00EE794A" w:rsidP="00EE794A">
      <w:pPr>
        <w:rPr>
          <w:lang w:val="fr-FR"/>
        </w:rPr>
      </w:pPr>
      <w:r w:rsidRPr="003A4582">
        <w:rPr>
          <w:lang w:val="fr-FR"/>
        </w:rPr>
        <w:t xml:space="preserve">Le projet </w:t>
      </w:r>
      <w:r w:rsidRPr="0027093D">
        <w:rPr>
          <w:lang w:val="fr-FR"/>
        </w:rPr>
        <w:t xml:space="preserve">intitulé « Renforcer la capacité d'adaptation et la résilience </w:t>
      </w:r>
      <w:r w:rsidR="00846147" w:rsidRPr="001E5614">
        <w:rPr>
          <w:lang w:val="fr-FR"/>
        </w:rPr>
        <w:t xml:space="preserve">face </w:t>
      </w:r>
      <w:r w:rsidRPr="0027093D">
        <w:rPr>
          <w:lang w:val="fr-FR"/>
        </w:rPr>
        <w:t xml:space="preserve">aux changements climatiques dans le secteur agricole </w:t>
      </w:r>
      <w:r w:rsidR="00846147" w:rsidRPr="001E5614">
        <w:rPr>
          <w:lang w:val="fr-FR"/>
        </w:rPr>
        <w:t>d</w:t>
      </w:r>
      <w:r w:rsidRPr="0027093D">
        <w:rPr>
          <w:lang w:val="fr-FR"/>
        </w:rPr>
        <w:t xml:space="preserve">u Mali » a débuté en 2010 et est actuellement en cours de mise en </w:t>
      </w:r>
      <w:r w:rsidR="00B34B5B" w:rsidRPr="0027093D">
        <w:rPr>
          <w:lang w:val="fr-FR"/>
        </w:rPr>
        <w:t>œuvre</w:t>
      </w:r>
      <w:r w:rsidRPr="0027093D">
        <w:rPr>
          <w:lang w:val="fr-FR"/>
        </w:rPr>
        <w:t>. La clôture du projet devrait avoir lieu en décembre 2016. Le projet est financé par le Fonds pour les pays les moins avancés (LDCF) par l'intermédiaire du Fonds pour l'environnement mondial (FEM). Les autorités d'exécution et d'exécution désignées sont</w:t>
      </w:r>
      <w:r w:rsidRPr="003A4582">
        <w:rPr>
          <w:lang w:val="fr-FR"/>
        </w:rPr>
        <w:t xml:space="preserve"> le Programme des Nations Unies pour le développement (PNUD) et la Direction nationale de l'agriculture (DNA).</w:t>
      </w:r>
    </w:p>
    <w:p w14:paraId="468FA2B6" w14:textId="77777777" w:rsidR="00EE794A" w:rsidRPr="003A4582" w:rsidRDefault="00EE794A" w:rsidP="00EE794A">
      <w:pPr>
        <w:rPr>
          <w:lang w:val="fr-FR"/>
        </w:rPr>
      </w:pPr>
    </w:p>
    <w:p w14:paraId="0F6202CD" w14:textId="77777777" w:rsidR="00EE794A" w:rsidRPr="003A4582" w:rsidRDefault="00EE794A" w:rsidP="00EE794A">
      <w:pPr>
        <w:rPr>
          <w:lang w:val="fr-FR"/>
        </w:rPr>
      </w:pPr>
      <w:r w:rsidRPr="003A4582">
        <w:rPr>
          <w:lang w:val="fr-FR"/>
        </w:rPr>
        <w:t xml:space="preserve">L'objectif de l'évaluation est d'évaluer la réalisation des résultats des projets et de tirer des leçons qui pourraient améliorer la durabilité des avantages découlant du projet financé par </w:t>
      </w:r>
      <w:r w:rsidR="00830B53" w:rsidRPr="003A4582">
        <w:rPr>
          <w:lang w:val="fr-FR"/>
        </w:rPr>
        <w:t xml:space="preserve">LDCF </w:t>
      </w:r>
      <w:r w:rsidRPr="003A4582">
        <w:rPr>
          <w:lang w:val="fr-FR"/>
        </w:rPr>
        <w:t>et contribuer à améliorer la programmation globale du PNUD au Mali.</w:t>
      </w:r>
    </w:p>
    <w:p w14:paraId="3E122E6A" w14:textId="77777777" w:rsidR="00EE794A" w:rsidRPr="003A4582" w:rsidRDefault="00EE794A" w:rsidP="00EE794A">
      <w:pPr>
        <w:rPr>
          <w:lang w:val="fr-FR"/>
        </w:rPr>
      </w:pPr>
    </w:p>
    <w:p w14:paraId="5A8B7E56" w14:textId="7926D683" w:rsidR="0024528F" w:rsidRPr="003A4582" w:rsidRDefault="00EE794A" w:rsidP="00EE794A">
      <w:pPr>
        <w:rPr>
          <w:lang w:val="fr-FR"/>
        </w:rPr>
      </w:pPr>
      <w:r w:rsidRPr="003A4582">
        <w:rPr>
          <w:lang w:val="fr-FR"/>
        </w:rPr>
        <w:t xml:space="preserve">Le projet se trouve dans le dernier trimestre de mise en œuvre et, dans le cadre des obligations contractuelles envers le </w:t>
      </w:r>
      <w:r w:rsidR="00830B53" w:rsidRPr="003A4582">
        <w:rPr>
          <w:lang w:val="fr-FR"/>
        </w:rPr>
        <w:t>bailleur</w:t>
      </w:r>
      <w:r w:rsidRPr="003A4582">
        <w:rPr>
          <w:lang w:val="fr-FR"/>
        </w:rPr>
        <w:t xml:space="preserve">, une évaluation finale indépendante (TE) du projet a été entreprise. Le but de cette </w:t>
      </w:r>
      <w:r w:rsidR="0027093D">
        <w:rPr>
          <w:lang w:val="fr-FR"/>
        </w:rPr>
        <w:t>évaluation finale</w:t>
      </w:r>
      <w:r w:rsidR="0027093D" w:rsidRPr="003A4582">
        <w:rPr>
          <w:lang w:val="fr-FR"/>
        </w:rPr>
        <w:t xml:space="preserve"> </w:t>
      </w:r>
      <w:r w:rsidR="00FF4547" w:rsidRPr="003A4582">
        <w:rPr>
          <w:lang w:val="fr-FR"/>
        </w:rPr>
        <w:t>est d’évaluer :</w:t>
      </w:r>
      <w:r w:rsidRPr="003A4582">
        <w:rPr>
          <w:lang w:val="fr-FR"/>
        </w:rPr>
        <w:t xml:space="preserve"> i) la stratégie du </w:t>
      </w:r>
      <w:r w:rsidR="00FF4547" w:rsidRPr="003A4582">
        <w:rPr>
          <w:lang w:val="fr-FR"/>
        </w:rPr>
        <w:t>projet ;</w:t>
      </w:r>
      <w:r w:rsidRPr="003A4582">
        <w:rPr>
          <w:lang w:val="fr-FR"/>
        </w:rPr>
        <w:t xml:space="preserve"> Ii) la progression vers les </w:t>
      </w:r>
      <w:r w:rsidR="00FF4547" w:rsidRPr="003A4582">
        <w:rPr>
          <w:lang w:val="fr-FR"/>
        </w:rPr>
        <w:t>résultats ;</w:t>
      </w:r>
      <w:r w:rsidRPr="003A4582">
        <w:rPr>
          <w:lang w:val="fr-FR"/>
        </w:rPr>
        <w:t xml:space="preserve"> Iii) la mise en œuvre sur le terrain du </w:t>
      </w:r>
      <w:r w:rsidR="00FF4547" w:rsidRPr="003A4582">
        <w:rPr>
          <w:lang w:val="fr-FR"/>
        </w:rPr>
        <w:t>projet ;</w:t>
      </w:r>
      <w:r w:rsidRPr="003A4582">
        <w:rPr>
          <w:lang w:val="fr-FR"/>
        </w:rPr>
        <w:t xml:space="preserve"> Et iv) la durabilité des interventions mises en œuvre pour atteindre l'objectif global du projet.</w:t>
      </w:r>
    </w:p>
    <w:p w14:paraId="347A7D50" w14:textId="77777777" w:rsidR="00EE794A" w:rsidRPr="003A4582" w:rsidRDefault="00EE794A" w:rsidP="0024528F">
      <w:pPr>
        <w:rPr>
          <w:lang w:val="fr-FR"/>
        </w:rPr>
      </w:pPr>
    </w:p>
    <w:p w14:paraId="5A263842" w14:textId="77777777" w:rsidR="0024528F" w:rsidRPr="003A4582" w:rsidRDefault="0024528F" w:rsidP="00AF1421">
      <w:pPr>
        <w:pStyle w:val="Titre2"/>
        <w:rPr>
          <w:lang w:val="fr-FR"/>
        </w:rPr>
      </w:pPr>
      <w:bookmarkStart w:id="8" w:name="_Toc468550192"/>
      <w:bookmarkStart w:id="9" w:name="_Toc470853186"/>
      <w:r w:rsidRPr="003A4582">
        <w:rPr>
          <w:lang w:val="fr-FR"/>
        </w:rPr>
        <w:t xml:space="preserve">1.2. </w:t>
      </w:r>
      <w:r w:rsidR="00B34B5B" w:rsidRPr="003A4582">
        <w:rPr>
          <w:lang w:val="fr-FR"/>
        </w:rPr>
        <w:t>Portée de l’Evaluation et Méthodologie</w:t>
      </w:r>
      <w:bookmarkEnd w:id="8"/>
      <w:bookmarkEnd w:id="9"/>
    </w:p>
    <w:p w14:paraId="07491FC9" w14:textId="77777777" w:rsidR="0024528F" w:rsidRPr="003A4582" w:rsidRDefault="0024528F" w:rsidP="0054077D">
      <w:pPr>
        <w:rPr>
          <w:lang w:val="fr-FR"/>
        </w:rPr>
      </w:pPr>
    </w:p>
    <w:p w14:paraId="1B551366" w14:textId="16196671" w:rsidR="00B34B5B" w:rsidRPr="003A4582" w:rsidRDefault="00B34B5B" w:rsidP="00B34B5B">
      <w:pPr>
        <w:rPr>
          <w:lang w:val="fr-FR"/>
        </w:rPr>
      </w:pPr>
      <w:r w:rsidRPr="003A4582">
        <w:rPr>
          <w:lang w:val="fr-FR"/>
        </w:rPr>
        <w:t xml:space="preserve">Une évaluation fondée sur des données probantes a été entreprise pour évaluer la pertinence, l'efficacité, , l'impact et la viabilité du projet financé </w:t>
      </w:r>
      <w:r w:rsidRPr="002C0D9D">
        <w:rPr>
          <w:lang w:val="fr-FR"/>
        </w:rPr>
        <w:t>par L</w:t>
      </w:r>
      <w:r w:rsidR="002C0D9D" w:rsidRPr="002C0D9D">
        <w:rPr>
          <w:lang w:val="fr-FR"/>
        </w:rPr>
        <w:t>DC</w:t>
      </w:r>
      <w:r w:rsidRPr="002C0D9D">
        <w:rPr>
          <w:lang w:val="fr-FR"/>
        </w:rPr>
        <w:t>F</w:t>
      </w:r>
      <w:r w:rsidRPr="003A4582">
        <w:rPr>
          <w:lang w:val="fr-FR"/>
        </w:rPr>
        <w:t xml:space="preserve">. Cette évaluation fondée sur des données probantes s'appuie sur les commentaires des principales parties prenantes qui </w:t>
      </w:r>
      <w:r w:rsidR="000360C9">
        <w:rPr>
          <w:lang w:val="fr-FR"/>
        </w:rPr>
        <w:t>ont participé à la conception et</w:t>
      </w:r>
      <w:r w:rsidRPr="003A4582">
        <w:rPr>
          <w:lang w:val="fr-FR"/>
        </w:rPr>
        <w:t xml:space="preserve"> à la formulation, à la mise en œuvre et au suivi du projet. De plus, les informations recueillies auprès de ces parties prenantes ont été complétées et corroborées avec les documents relatifs aux projets établis tout au long de la durée de vie du projet. Des visites sur le terrain ont été effectuées au cours d'une mission sur le terrain au Mali afin de vérifier les informations contenues dans les documents relatifs au projet et de consulter les bénéficiaires.</w:t>
      </w:r>
    </w:p>
    <w:p w14:paraId="29D5FE6E" w14:textId="77777777" w:rsidR="00B34B5B" w:rsidRPr="003A4582" w:rsidRDefault="00B34B5B" w:rsidP="00B34B5B">
      <w:pPr>
        <w:rPr>
          <w:lang w:val="fr-FR"/>
        </w:rPr>
      </w:pPr>
    </w:p>
    <w:p w14:paraId="118E9BA7" w14:textId="77777777" w:rsidR="00B34B5B" w:rsidRPr="003A4582" w:rsidRDefault="00B34B5B" w:rsidP="00B34B5B">
      <w:pPr>
        <w:rPr>
          <w:lang w:val="fr-FR"/>
        </w:rPr>
      </w:pPr>
      <w:r w:rsidRPr="003A4582">
        <w:rPr>
          <w:lang w:val="fr-FR"/>
        </w:rPr>
        <w:t>L'approche globale et la méthodologie de cette évaluation ont été alignées sur les lignes directrices énoncées dans les Orientations du PNUD pour l'évaluation finale des projet</w:t>
      </w:r>
      <w:r w:rsidR="00CC73EF" w:rsidRPr="003A4582">
        <w:rPr>
          <w:lang w:val="fr-FR"/>
        </w:rPr>
        <w:t>s financés par le Fonds pour l'Environnement M</w:t>
      </w:r>
      <w:r w:rsidRPr="003A4582">
        <w:rPr>
          <w:lang w:val="fr-FR"/>
        </w:rPr>
        <w:t xml:space="preserve">ondial (FEM). Cette évaluation a été entreprise par un Consultant International et un Consultant National et a inclus les activités </w:t>
      </w:r>
      <w:r w:rsidR="00CC73EF" w:rsidRPr="003A4582">
        <w:rPr>
          <w:lang w:val="fr-FR"/>
        </w:rPr>
        <w:t>suivantes :</w:t>
      </w:r>
    </w:p>
    <w:p w14:paraId="26F61968" w14:textId="77777777" w:rsidR="00CC73EF" w:rsidRPr="0027093D" w:rsidRDefault="00CC73EF" w:rsidP="00B34B5B">
      <w:pPr>
        <w:rPr>
          <w:lang w:val="fr-FR"/>
        </w:rPr>
      </w:pPr>
    </w:p>
    <w:p w14:paraId="4A39660D" w14:textId="77777777" w:rsidR="00CC73EF" w:rsidRPr="00357F1E" w:rsidRDefault="00CC73EF" w:rsidP="00E519FC">
      <w:pPr>
        <w:pStyle w:val="Paragraphedeliste"/>
        <w:numPr>
          <w:ilvl w:val="0"/>
          <w:numId w:val="8"/>
        </w:numPr>
      </w:pPr>
      <w:r w:rsidRPr="0027093D">
        <w:t xml:space="preserve">Une mission d'évaluation a été entreprise au Mali du 10 au 19 octobre 2016. L'itinéraire et le programme de la mission sont inclus dans le Rapport de </w:t>
      </w:r>
      <w:r w:rsidRPr="00357F1E">
        <w:t>mission. Voir annexe A.</w:t>
      </w:r>
    </w:p>
    <w:p w14:paraId="170CCE34" w14:textId="1975F7D9" w:rsidR="00CC73EF" w:rsidRPr="00357F1E" w:rsidRDefault="00CC73EF" w:rsidP="00E519FC">
      <w:pPr>
        <w:pStyle w:val="Paragraphedeliste"/>
        <w:numPr>
          <w:ilvl w:val="0"/>
          <w:numId w:val="8"/>
        </w:numPr>
      </w:pPr>
      <w:r w:rsidRPr="00357F1E">
        <w:t xml:space="preserve">Les principaux intervenants ont été consultés lors de la mission dans le pays. La liste des parties prenantes consultées figure à la </w:t>
      </w:r>
      <w:r w:rsidR="00357F1E" w:rsidRPr="00357F1E">
        <w:t>section 3.1.1</w:t>
      </w:r>
      <w:r w:rsidRPr="00357F1E">
        <w:t xml:space="preserve"> du présent rapport.</w:t>
      </w:r>
    </w:p>
    <w:p w14:paraId="614F4D52" w14:textId="18FA88BC" w:rsidR="00CC73EF" w:rsidRPr="00357F1E" w:rsidRDefault="00357F1E" w:rsidP="00E519FC">
      <w:pPr>
        <w:pStyle w:val="Paragraphedeliste"/>
        <w:numPr>
          <w:ilvl w:val="0"/>
          <w:numId w:val="8"/>
        </w:numPr>
      </w:pPr>
      <w:r w:rsidRPr="00357F1E">
        <w:t>Visites sur le terrain</w:t>
      </w:r>
      <w:r w:rsidR="00CC73EF" w:rsidRPr="00357F1E">
        <w:t xml:space="preserve"> des communautés bénéficiaires dans les communes de Sandar</w:t>
      </w:r>
      <w:r w:rsidR="0018003C" w:rsidRPr="001E5614">
        <w:t>é</w:t>
      </w:r>
      <w:r w:rsidR="00CC73EF" w:rsidRPr="00357F1E">
        <w:t>, Massantola et Cinzana. Un rapport de mission détaillant les consultations faites, les données recueillies et les interventions sur le terrain visitées figure à l'annexe A.</w:t>
      </w:r>
    </w:p>
    <w:p w14:paraId="3A5637FA" w14:textId="77777777" w:rsidR="00CC73EF" w:rsidRPr="00357F1E" w:rsidRDefault="00CC73EF" w:rsidP="00E519FC">
      <w:pPr>
        <w:pStyle w:val="Paragraphedeliste"/>
        <w:numPr>
          <w:ilvl w:val="0"/>
          <w:numId w:val="8"/>
        </w:numPr>
      </w:pPr>
      <w:r w:rsidRPr="00357F1E">
        <w:t xml:space="preserve">L'équipe d'évaluation a procédé à un examen documentaire des informations disponibles sur le projet financé par LCDF. Il s'agit entre autres du document de projet (ci-après dénommé « ProDoc »), des rapports d'étape, </w:t>
      </w:r>
      <w:r w:rsidR="00D611FA" w:rsidRPr="001E5614">
        <w:t xml:space="preserve">du rapport </w:t>
      </w:r>
      <w:r w:rsidRPr="00357F1E">
        <w:t>de l'évaluation à mi-parcours, des rapports financiers et des principaux résultats attendus. La liste des documents consultés figure à l'annexe B.</w:t>
      </w:r>
    </w:p>
    <w:p w14:paraId="18AE4EF5" w14:textId="77777777" w:rsidR="00CC73EF" w:rsidRPr="003A4582" w:rsidRDefault="00CC73EF" w:rsidP="00E519FC">
      <w:pPr>
        <w:pStyle w:val="Paragraphedeliste"/>
        <w:numPr>
          <w:ilvl w:val="0"/>
          <w:numId w:val="8"/>
        </w:numPr>
      </w:pPr>
      <w:r w:rsidRPr="00357F1E">
        <w:t>Une réunion de débriefing était prévue pour le 18 octobre avec l'équipe</w:t>
      </w:r>
      <w:r w:rsidRPr="003A4582">
        <w:t xml:space="preserve"> du projet et le personnel du PNUD. Toutefois, en raison d'un conflit </w:t>
      </w:r>
      <w:r w:rsidR="002F0A51" w:rsidRPr="003A4582">
        <w:t>d’agenda</w:t>
      </w:r>
      <w:r w:rsidRPr="003A4582">
        <w:t>, le membre du personnel du PNUD ne pouvait pas être présent et, par conséquent, la séance de débriefing a été programmée pour le 30 octobre 2016. Le consultant national a dirigé la réunion et le consultant international s'est joint</w:t>
      </w:r>
      <w:r w:rsidR="002F0A51" w:rsidRPr="003A4582">
        <w:t xml:space="preserve"> à la rencontre via </w:t>
      </w:r>
      <w:r w:rsidRPr="003A4582">
        <w:t>skype.</w:t>
      </w:r>
    </w:p>
    <w:p w14:paraId="7217DE60" w14:textId="77777777" w:rsidR="00CC73EF" w:rsidRPr="003A4582" w:rsidRDefault="00CC73EF" w:rsidP="00B34B5B">
      <w:pPr>
        <w:rPr>
          <w:lang w:val="fr-FR"/>
        </w:rPr>
      </w:pPr>
    </w:p>
    <w:p w14:paraId="18BAECC2" w14:textId="77777777" w:rsidR="002F0A51" w:rsidRPr="003A4582" w:rsidRDefault="002F0A51" w:rsidP="006B756A">
      <w:pPr>
        <w:rPr>
          <w:lang w:val="fr-FR"/>
        </w:rPr>
      </w:pPr>
      <w:r w:rsidRPr="003A4582">
        <w:rPr>
          <w:lang w:val="fr-FR"/>
        </w:rPr>
        <w:t xml:space="preserve">Les données recueillies au cours de la phase d'établissement des </w:t>
      </w:r>
      <w:r w:rsidR="00406B6B" w:rsidRPr="003A4582">
        <w:rPr>
          <w:lang w:val="fr-FR"/>
        </w:rPr>
        <w:t>éléments probants</w:t>
      </w:r>
      <w:r w:rsidRPr="003A4582">
        <w:rPr>
          <w:lang w:val="fr-FR"/>
        </w:rPr>
        <w:t xml:space="preserve"> ont été vérifiées entre plusieurs sources pour valider les résultats. Le Cadre de résultats tel qu'indiqué dans le ProDoc a été utilisé comme outil d'évaluation. Une matrice d'évaluation a été adaptée et utilisée comme outil d'évaluation pour déterminer la performance globale du projet.</w:t>
      </w:r>
    </w:p>
    <w:p w14:paraId="561986E6" w14:textId="77777777" w:rsidR="00014887" w:rsidRPr="003A4582" w:rsidRDefault="00014887" w:rsidP="0054077D">
      <w:pPr>
        <w:rPr>
          <w:lang w:val="fr-FR"/>
        </w:rPr>
      </w:pPr>
    </w:p>
    <w:p w14:paraId="2C58F6C7" w14:textId="77777777" w:rsidR="0024528F" w:rsidRPr="003A4582" w:rsidRDefault="0024528F" w:rsidP="00AF1421">
      <w:pPr>
        <w:pStyle w:val="Titre2"/>
        <w:rPr>
          <w:lang w:val="fr-FR"/>
        </w:rPr>
      </w:pPr>
      <w:bookmarkStart w:id="10" w:name="_Toc468550193"/>
      <w:bookmarkStart w:id="11" w:name="_Toc470853187"/>
      <w:r w:rsidRPr="003A4582">
        <w:rPr>
          <w:lang w:val="fr-FR"/>
        </w:rPr>
        <w:lastRenderedPageBreak/>
        <w:t xml:space="preserve">1.3. </w:t>
      </w:r>
      <w:r w:rsidR="00406B6B" w:rsidRPr="003A4582">
        <w:rPr>
          <w:lang w:val="fr-FR"/>
        </w:rPr>
        <w:t>Structure du rapport d’Evaluation</w:t>
      </w:r>
      <w:bookmarkEnd w:id="10"/>
      <w:bookmarkEnd w:id="11"/>
    </w:p>
    <w:p w14:paraId="6C00063C" w14:textId="77777777" w:rsidR="0024528F" w:rsidRPr="003A4582" w:rsidRDefault="0024528F" w:rsidP="0054077D">
      <w:pPr>
        <w:rPr>
          <w:lang w:val="fr-FR"/>
        </w:rPr>
      </w:pPr>
    </w:p>
    <w:p w14:paraId="57FC12BF" w14:textId="77777777" w:rsidR="00E92960" w:rsidRPr="003A4582" w:rsidRDefault="00406B6B" w:rsidP="0054077D">
      <w:pPr>
        <w:rPr>
          <w:lang w:val="fr-FR"/>
        </w:rPr>
      </w:pPr>
      <w:r w:rsidRPr="003A4582">
        <w:rPr>
          <w:lang w:val="fr-FR"/>
        </w:rPr>
        <w:t>Le rapport d'évaluation a été structuré de manière à fournir une description détaillée du projet, des objectifs, des bénéficiaires ciblés, des résultats et des impacts. Les résultats de cette évaluation sont structurés par phase de projet, à savoir la formulation, la mise en œuvre et les résultats.</w:t>
      </w:r>
    </w:p>
    <w:p w14:paraId="7C681967" w14:textId="77777777" w:rsidR="00406B6B" w:rsidRPr="003A4582" w:rsidRDefault="00406B6B" w:rsidP="0054077D">
      <w:pPr>
        <w:rPr>
          <w:lang w:val="fr-FR"/>
        </w:rPr>
      </w:pPr>
    </w:p>
    <w:p w14:paraId="40A37376" w14:textId="4A2E9C8F" w:rsidR="00E92960" w:rsidRPr="003A4582" w:rsidRDefault="00E92960" w:rsidP="00E92960">
      <w:pPr>
        <w:pStyle w:val="Titre3"/>
        <w:rPr>
          <w:lang w:val="fr-FR"/>
        </w:rPr>
      </w:pPr>
      <w:bookmarkStart w:id="12" w:name="_Toc468550194"/>
      <w:bookmarkStart w:id="13" w:name="_Toc470853188"/>
      <w:r w:rsidRPr="003A4582">
        <w:rPr>
          <w:lang w:val="fr-FR"/>
        </w:rPr>
        <w:t xml:space="preserve">1.3.1. </w:t>
      </w:r>
      <w:bookmarkEnd w:id="12"/>
      <w:r w:rsidR="00A664DE">
        <w:rPr>
          <w:lang w:val="fr-FR"/>
        </w:rPr>
        <w:t>Formulation du projet</w:t>
      </w:r>
      <w:bookmarkEnd w:id="13"/>
    </w:p>
    <w:p w14:paraId="59915733" w14:textId="77777777" w:rsidR="00CE575E" w:rsidRPr="003A4582" w:rsidRDefault="00CE575E" w:rsidP="0054077D">
      <w:pPr>
        <w:rPr>
          <w:lang w:val="fr-FR"/>
        </w:rPr>
      </w:pPr>
    </w:p>
    <w:p w14:paraId="37CB177E" w14:textId="77777777" w:rsidR="00CE575E" w:rsidRPr="003A4582" w:rsidRDefault="00CE575E" w:rsidP="0054077D">
      <w:pPr>
        <w:rPr>
          <w:lang w:val="fr-FR"/>
        </w:rPr>
      </w:pPr>
      <w:r w:rsidRPr="003A4582">
        <w:rPr>
          <w:lang w:val="fr-FR"/>
        </w:rPr>
        <w:t>Pour l’analyse de la formulation du projet, l'évaluation se concentre sur la clarté et la pertinence des objectifs et des composantes du projet, comme indiqué dans le ProDoc. Cette section de l'évaluation porte également sur l'alignement des résultats du projet, tels qu'énoncés dans le Cadre de résultats avec les critères SMART. Selon les directives du PNUD sur la conduite de l'évaluation, les critères SMART sont les suivants :</w:t>
      </w:r>
    </w:p>
    <w:p w14:paraId="0551200F" w14:textId="77777777" w:rsidR="00CE575E" w:rsidRPr="003A4582" w:rsidRDefault="00CE575E" w:rsidP="0054077D">
      <w:pPr>
        <w:rPr>
          <w:lang w:val="fr-FR"/>
        </w:rPr>
      </w:pPr>
    </w:p>
    <w:p w14:paraId="1447866A" w14:textId="7BC3500D" w:rsidR="00C5582F" w:rsidRPr="001E5614" w:rsidRDefault="00C5582F" w:rsidP="00C5582F">
      <w:pPr>
        <w:pStyle w:val="Lgende"/>
        <w:spacing w:after="0"/>
        <w:rPr>
          <w:color w:val="auto"/>
          <w:lang w:val="fr-FR"/>
        </w:rPr>
      </w:pPr>
      <w:bookmarkStart w:id="14" w:name="_Toc343427904"/>
      <w:bookmarkStart w:id="15" w:name="_Toc470854215"/>
      <w:r w:rsidRPr="001E5614">
        <w:rPr>
          <w:color w:val="auto"/>
          <w:lang w:val="fr-FR"/>
        </w:rPr>
        <w:t>Table</w:t>
      </w:r>
      <w:r w:rsidR="00141B7D">
        <w:rPr>
          <w:color w:val="auto"/>
          <w:lang w:val="fr-FR"/>
        </w:rPr>
        <w:t>au</w:t>
      </w:r>
      <w:r w:rsidRPr="001E5614">
        <w:rPr>
          <w:color w:val="auto"/>
          <w:lang w:val="fr-FR"/>
        </w:rPr>
        <w:t xml:space="preserve"> </w:t>
      </w:r>
      <w:r w:rsidRPr="001E5614">
        <w:rPr>
          <w:color w:val="auto"/>
          <w:lang w:val="fr-FR"/>
        </w:rPr>
        <w:fldChar w:fldCharType="begin"/>
      </w:r>
      <w:r w:rsidRPr="001E5614">
        <w:rPr>
          <w:color w:val="auto"/>
          <w:lang w:val="fr-FR"/>
        </w:rPr>
        <w:instrText xml:space="preserve"> SEQ Table \* ARABIC </w:instrText>
      </w:r>
      <w:r w:rsidRPr="001E5614">
        <w:rPr>
          <w:color w:val="auto"/>
          <w:lang w:val="fr-FR"/>
        </w:rPr>
        <w:fldChar w:fldCharType="separate"/>
      </w:r>
      <w:r w:rsidR="00A6345B">
        <w:rPr>
          <w:noProof/>
          <w:color w:val="auto"/>
          <w:lang w:val="fr-FR"/>
        </w:rPr>
        <w:t>1</w:t>
      </w:r>
      <w:r w:rsidRPr="001E5614">
        <w:rPr>
          <w:color w:val="auto"/>
          <w:lang w:val="fr-FR"/>
        </w:rPr>
        <w:fldChar w:fldCharType="end"/>
      </w:r>
      <w:r w:rsidRPr="001E5614">
        <w:rPr>
          <w:color w:val="auto"/>
          <w:lang w:val="fr-FR"/>
        </w:rPr>
        <w:t xml:space="preserve">: </w:t>
      </w:r>
      <w:bookmarkEnd w:id="14"/>
      <w:r w:rsidR="00AF1421" w:rsidRPr="001E5614">
        <w:rPr>
          <w:color w:val="auto"/>
          <w:lang w:val="fr-FR"/>
        </w:rPr>
        <w:t>Critères SMART</w:t>
      </w:r>
      <w:bookmarkEnd w:id="15"/>
    </w:p>
    <w:tbl>
      <w:tblPr>
        <w:tblStyle w:val="Grilledutableau"/>
        <w:tblW w:w="0" w:type="auto"/>
        <w:tblLook w:val="04A0" w:firstRow="1" w:lastRow="0" w:firstColumn="1" w:lastColumn="0" w:noHBand="0" w:noVBand="1"/>
      </w:tblPr>
      <w:tblGrid>
        <w:gridCol w:w="392"/>
        <w:gridCol w:w="8618"/>
      </w:tblGrid>
      <w:tr w:rsidR="00D1219F" w:rsidRPr="0027093D" w14:paraId="34141E91" w14:textId="77777777" w:rsidTr="008D4929">
        <w:tc>
          <w:tcPr>
            <w:tcW w:w="392" w:type="dxa"/>
          </w:tcPr>
          <w:p w14:paraId="6963CE37" w14:textId="77777777" w:rsidR="00D1219F" w:rsidRPr="003A4582" w:rsidRDefault="00D1219F" w:rsidP="0054077D">
            <w:pPr>
              <w:rPr>
                <w:b/>
                <w:lang w:val="fr-FR"/>
              </w:rPr>
            </w:pPr>
            <w:r w:rsidRPr="003A4582">
              <w:rPr>
                <w:b/>
                <w:lang w:val="fr-FR"/>
              </w:rPr>
              <w:t>S</w:t>
            </w:r>
          </w:p>
        </w:tc>
        <w:tc>
          <w:tcPr>
            <w:tcW w:w="8844" w:type="dxa"/>
          </w:tcPr>
          <w:p w14:paraId="34EAF05E" w14:textId="77777777" w:rsidR="00D1219F" w:rsidRPr="003A4582" w:rsidRDefault="00517F3F" w:rsidP="0054077D">
            <w:pPr>
              <w:rPr>
                <w:lang w:val="fr-FR"/>
              </w:rPr>
            </w:pPr>
            <w:r w:rsidRPr="003A4582">
              <w:rPr>
                <w:b/>
                <w:lang w:val="fr-FR"/>
              </w:rPr>
              <w:t xml:space="preserve">Spécifique : </w:t>
            </w:r>
            <w:r w:rsidRPr="003A4582">
              <w:rPr>
                <w:lang w:val="fr-FR"/>
              </w:rPr>
              <w:t>les résultats doivent utiliser un langage de changement décrivant ainsi une condition future spécifique</w:t>
            </w:r>
          </w:p>
        </w:tc>
      </w:tr>
      <w:tr w:rsidR="00D1219F" w:rsidRPr="0027093D" w14:paraId="0E6C8FB2" w14:textId="77777777" w:rsidTr="008D4929">
        <w:tc>
          <w:tcPr>
            <w:tcW w:w="392" w:type="dxa"/>
          </w:tcPr>
          <w:p w14:paraId="02E5610B" w14:textId="77777777" w:rsidR="00D1219F" w:rsidRPr="003A4582" w:rsidRDefault="00D1219F" w:rsidP="0054077D">
            <w:pPr>
              <w:rPr>
                <w:b/>
                <w:lang w:val="fr-FR"/>
              </w:rPr>
            </w:pPr>
            <w:r w:rsidRPr="003A4582">
              <w:rPr>
                <w:b/>
                <w:lang w:val="fr-FR"/>
              </w:rPr>
              <w:t>M</w:t>
            </w:r>
          </w:p>
        </w:tc>
        <w:tc>
          <w:tcPr>
            <w:tcW w:w="8844" w:type="dxa"/>
          </w:tcPr>
          <w:p w14:paraId="34C89799" w14:textId="77777777" w:rsidR="00D1219F" w:rsidRPr="003A4582" w:rsidRDefault="00BC2A28" w:rsidP="0054077D">
            <w:pPr>
              <w:rPr>
                <w:lang w:val="fr-FR"/>
              </w:rPr>
            </w:pPr>
            <w:r w:rsidRPr="003A4582">
              <w:rPr>
                <w:b/>
                <w:lang w:val="fr-FR"/>
              </w:rPr>
              <w:t xml:space="preserve">Mesurables : </w:t>
            </w:r>
            <w:r w:rsidRPr="003A4582">
              <w:rPr>
                <w:lang w:val="fr-FR"/>
              </w:rPr>
              <w:t>Les résultats - quantitatifs ou qualitatifs - doivent comporter des indicateurs mesurables permettant d'évaluer s'ils ont été atteints ou non</w:t>
            </w:r>
          </w:p>
        </w:tc>
      </w:tr>
      <w:tr w:rsidR="00D1219F" w:rsidRPr="0027093D" w14:paraId="721F7199" w14:textId="77777777" w:rsidTr="008D4929">
        <w:tc>
          <w:tcPr>
            <w:tcW w:w="392" w:type="dxa"/>
          </w:tcPr>
          <w:p w14:paraId="75D1523D" w14:textId="77777777" w:rsidR="00D1219F" w:rsidRPr="003A4582" w:rsidRDefault="00D1219F" w:rsidP="0054077D">
            <w:pPr>
              <w:rPr>
                <w:b/>
                <w:lang w:val="fr-FR"/>
              </w:rPr>
            </w:pPr>
            <w:r w:rsidRPr="003A4582">
              <w:rPr>
                <w:b/>
                <w:lang w:val="fr-FR"/>
              </w:rPr>
              <w:t>A</w:t>
            </w:r>
          </w:p>
        </w:tc>
        <w:tc>
          <w:tcPr>
            <w:tcW w:w="8844" w:type="dxa"/>
          </w:tcPr>
          <w:p w14:paraId="7A4CDF4C" w14:textId="77777777" w:rsidR="00D1219F" w:rsidRPr="003A4582" w:rsidRDefault="00430600" w:rsidP="0054077D">
            <w:pPr>
              <w:rPr>
                <w:lang w:val="fr-FR"/>
              </w:rPr>
            </w:pPr>
            <w:r w:rsidRPr="003A4582">
              <w:rPr>
                <w:b/>
                <w:lang w:val="fr-FR"/>
              </w:rPr>
              <w:t xml:space="preserve">Réalisable : </w:t>
            </w:r>
            <w:r w:rsidRPr="003A4582">
              <w:rPr>
                <w:lang w:val="fr-FR"/>
              </w:rPr>
              <w:t>les résultats doivent être dans la capacité des partenaires à atteindre</w:t>
            </w:r>
          </w:p>
        </w:tc>
      </w:tr>
      <w:tr w:rsidR="00D1219F" w:rsidRPr="006A2959" w14:paraId="5FC3249F" w14:textId="77777777" w:rsidTr="008D4929">
        <w:tc>
          <w:tcPr>
            <w:tcW w:w="392" w:type="dxa"/>
          </w:tcPr>
          <w:p w14:paraId="3B55F8B0" w14:textId="77777777" w:rsidR="00D1219F" w:rsidRPr="003A4582" w:rsidRDefault="00D1219F" w:rsidP="0054077D">
            <w:pPr>
              <w:rPr>
                <w:b/>
                <w:lang w:val="fr-FR"/>
              </w:rPr>
            </w:pPr>
            <w:r w:rsidRPr="003A4582">
              <w:rPr>
                <w:b/>
                <w:lang w:val="fr-FR"/>
              </w:rPr>
              <w:t>R</w:t>
            </w:r>
          </w:p>
        </w:tc>
        <w:tc>
          <w:tcPr>
            <w:tcW w:w="8844" w:type="dxa"/>
          </w:tcPr>
          <w:p w14:paraId="6C324663" w14:textId="77777777" w:rsidR="00D1219F" w:rsidRPr="003A4582" w:rsidRDefault="00A146CA" w:rsidP="0054077D">
            <w:pPr>
              <w:rPr>
                <w:lang w:val="fr-FR"/>
              </w:rPr>
            </w:pPr>
            <w:r w:rsidRPr="003A4582">
              <w:rPr>
                <w:b/>
                <w:lang w:val="fr-FR"/>
              </w:rPr>
              <w:t>Pertinence :</w:t>
            </w:r>
            <w:r w:rsidR="00430600" w:rsidRPr="003A4582">
              <w:rPr>
                <w:lang w:val="fr-FR"/>
              </w:rPr>
              <w:t>Les résultats doivent contribuer à certaines priorités du cadre national de développement</w:t>
            </w:r>
          </w:p>
        </w:tc>
      </w:tr>
      <w:tr w:rsidR="00D1219F" w:rsidRPr="0027093D" w14:paraId="65BD16DB" w14:textId="77777777" w:rsidTr="008D4929">
        <w:tc>
          <w:tcPr>
            <w:tcW w:w="392" w:type="dxa"/>
          </w:tcPr>
          <w:p w14:paraId="5C60CDE3" w14:textId="77777777" w:rsidR="00D1219F" w:rsidRPr="003A4582" w:rsidRDefault="00D1219F" w:rsidP="0054077D">
            <w:pPr>
              <w:rPr>
                <w:b/>
                <w:lang w:val="fr-FR"/>
              </w:rPr>
            </w:pPr>
            <w:r w:rsidRPr="003A4582">
              <w:rPr>
                <w:b/>
                <w:lang w:val="fr-FR"/>
              </w:rPr>
              <w:t>T</w:t>
            </w:r>
          </w:p>
        </w:tc>
        <w:tc>
          <w:tcPr>
            <w:tcW w:w="8844" w:type="dxa"/>
          </w:tcPr>
          <w:p w14:paraId="08C76D69" w14:textId="77777777" w:rsidR="00D1219F" w:rsidRPr="003A4582" w:rsidRDefault="00A146CA" w:rsidP="0054077D">
            <w:pPr>
              <w:rPr>
                <w:lang w:val="fr-FR"/>
              </w:rPr>
            </w:pPr>
            <w:r w:rsidRPr="003A4582">
              <w:rPr>
                <w:b/>
                <w:lang w:val="fr-FR"/>
              </w:rPr>
              <w:t xml:space="preserve">Limite de temps : </w:t>
            </w:r>
            <w:r w:rsidRPr="003A4582">
              <w:rPr>
                <w:lang w:val="fr-FR"/>
              </w:rPr>
              <w:t>les résultats ne sont jamais ouverts, il devrait y avoir une date prévue d'accomplissement</w:t>
            </w:r>
          </w:p>
        </w:tc>
      </w:tr>
    </w:tbl>
    <w:p w14:paraId="2222B4DD" w14:textId="77777777" w:rsidR="00E92960" w:rsidRPr="003A4582" w:rsidRDefault="00E92960" w:rsidP="0054077D">
      <w:pPr>
        <w:rPr>
          <w:lang w:val="fr-FR"/>
        </w:rPr>
      </w:pPr>
    </w:p>
    <w:p w14:paraId="28814BF1" w14:textId="77777777" w:rsidR="00F45255" w:rsidRPr="003A4582" w:rsidRDefault="008D150E" w:rsidP="0054077D">
      <w:pPr>
        <w:rPr>
          <w:lang w:val="fr-FR"/>
        </w:rPr>
      </w:pPr>
      <w:r w:rsidRPr="003A4582">
        <w:rPr>
          <w:lang w:val="fr-FR"/>
        </w:rPr>
        <w:t>L'évaluation de la formulation du projet a été largement guidée par les critères ci-dessus et a servi de base à l'évaluation.</w:t>
      </w:r>
    </w:p>
    <w:p w14:paraId="034B253C" w14:textId="77777777" w:rsidR="008D150E" w:rsidRPr="003A4582" w:rsidRDefault="008D150E" w:rsidP="0054077D">
      <w:pPr>
        <w:rPr>
          <w:lang w:val="fr-FR"/>
        </w:rPr>
      </w:pPr>
    </w:p>
    <w:p w14:paraId="56A95C6E" w14:textId="5DB2061D" w:rsidR="0067412F" w:rsidRPr="003A4582" w:rsidRDefault="00686F14" w:rsidP="00357F1E">
      <w:pPr>
        <w:pStyle w:val="Titre3"/>
        <w:rPr>
          <w:lang w:val="fr-FR"/>
        </w:rPr>
      </w:pPr>
      <w:bookmarkStart w:id="16" w:name="_Toc468550195"/>
      <w:bookmarkStart w:id="17" w:name="_Toc470853189"/>
      <w:r w:rsidRPr="003A4582">
        <w:rPr>
          <w:lang w:val="fr-FR"/>
        </w:rPr>
        <w:t>1.3.2</w:t>
      </w:r>
      <w:r w:rsidR="0067412F" w:rsidRPr="003A4582">
        <w:rPr>
          <w:lang w:val="fr-FR"/>
        </w:rPr>
        <w:t xml:space="preserve"> Mise en </w:t>
      </w:r>
      <w:r w:rsidR="008A1B11" w:rsidRPr="003A4582">
        <w:rPr>
          <w:lang w:val="fr-FR"/>
        </w:rPr>
        <w:t>œuvre</w:t>
      </w:r>
      <w:r w:rsidR="0067412F" w:rsidRPr="003A4582">
        <w:rPr>
          <w:lang w:val="fr-FR"/>
        </w:rPr>
        <w:t xml:space="preserve"> du projet</w:t>
      </w:r>
      <w:bookmarkEnd w:id="16"/>
      <w:bookmarkEnd w:id="17"/>
    </w:p>
    <w:p w14:paraId="3A4BC433" w14:textId="77777777" w:rsidR="0067412F" w:rsidRPr="003A4582" w:rsidRDefault="0067412F" w:rsidP="0067412F">
      <w:pPr>
        <w:rPr>
          <w:lang w:val="fr-FR"/>
        </w:rPr>
      </w:pPr>
      <w:r w:rsidRPr="003A4582">
        <w:rPr>
          <w:lang w:val="fr-FR"/>
        </w:rPr>
        <w:t>En plus d'évaluer la pertinence des objectifs du projet, cette évaluation consiste à déterminer si la capacité technique de l'unité de gestion du projet (UGP) et du personnel sur le terrain a été prise en compte pour la réussite dans la mise en œuvre des interventions. Les arrangements de partenariat pour la phase de mise en œuvre ainsi que les risques et les hypothèses identifiés dans le ProDoc sont évalués.</w:t>
      </w:r>
    </w:p>
    <w:p w14:paraId="07B2A303" w14:textId="77777777" w:rsidR="0067412F" w:rsidRPr="003A4582" w:rsidRDefault="0067412F" w:rsidP="0067412F">
      <w:pPr>
        <w:rPr>
          <w:lang w:val="fr-FR"/>
        </w:rPr>
      </w:pPr>
    </w:p>
    <w:p w14:paraId="6B244C54" w14:textId="77777777" w:rsidR="0067412F" w:rsidRPr="003A4582" w:rsidRDefault="0067412F" w:rsidP="0067412F">
      <w:pPr>
        <w:rPr>
          <w:lang w:val="fr-FR"/>
        </w:rPr>
      </w:pPr>
      <w:r w:rsidRPr="003A4582">
        <w:rPr>
          <w:lang w:val="fr-FR"/>
        </w:rPr>
        <w:t xml:space="preserve">Cette section du rapport sur la formulation des projets se concentre sur l'utilisation du cadre de résultats comme outil de S&amp;E pendant la durée de vie du projet. L'objectif du cadre de résultats est de guider la mise en œuvre du projet financé </w:t>
      </w:r>
      <w:r w:rsidRPr="002C0D9D">
        <w:rPr>
          <w:lang w:val="fr-FR"/>
        </w:rPr>
        <w:t>par LCDF et de mettre en œuvre des actions correctives si nécessaire pour atteindre les objectifs afin que l'objectif global du projet soit atteint. Ce qui précède concerne l'évaluation du niveau d’</w:t>
      </w:r>
      <w:r w:rsidR="00BA0012" w:rsidRPr="002C0D9D">
        <w:rPr>
          <w:lang w:val="fr-FR"/>
        </w:rPr>
        <w:t>adaptation</w:t>
      </w:r>
      <w:r w:rsidRPr="002C0D9D">
        <w:rPr>
          <w:lang w:val="fr-FR"/>
        </w:rPr>
        <w:t xml:space="preserve"> entreprise par l’équipe du projet - c'est-à-dire les changements nécessaires </w:t>
      </w:r>
      <w:r w:rsidR="001B4B87" w:rsidRPr="002C0D9D">
        <w:rPr>
          <w:lang w:val="fr-FR"/>
        </w:rPr>
        <w:t>aux conditions</w:t>
      </w:r>
      <w:r w:rsidRPr="002C0D9D">
        <w:rPr>
          <w:lang w:val="fr-FR"/>
        </w:rPr>
        <w:t xml:space="preserve"> de mise en œuvre qui doivent être appliqués en réponse aux risques et aux changements qui se produisent - adoptés par l'UGP. Un autre thème à explorer dans le cadre de cette </w:t>
      </w:r>
      <w:r w:rsidR="001B4B87" w:rsidRPr="002C0D9D">
        <w:rPr>
          <w:lang w:val="fr-FR"/>
        </w:rPr>
        <w:t>évaluation est le financement du projet</w:t>
      </w:r>
      <w:r w:rsidRPr="002C0D9D">
        <w:rPr>
          <w:lang w:val="fr-FR"/>
        </w:rPr>
        <w:t xml:space="preserve">. Cet aspect de l'évaluation est fondé sur le degré de concrétisation du cofinancement initialement engagé au niveau de l'approbation du </w:t>
      </w:r>
      <w:r w:rsidR="00ED2841" w:rsidRPr="002C0D9D">
        <w:rPr>
          <w:lang w:val="fr-FR"/>
        </w:rPr>
        <w:t>CEO</w:t>
      </w:r>
      <w:r w:rsidRPr="002C0D9D">
        <w:rPr>
          <w:lang w:val="fr-FR"/>
        </w:rPr>
        <w:t xml:space="preserve"> et sur l'utilisation</w:t>
      </w:r>
      <w:r w:rsidRPr="0027093D">
        <w:rPr>
          <w:lang w:val="fr-FR"/>
        </w:rPr>
        <w:t xml:space="preserve"> de fonds supplémentaires pour le projet financé par </w:t>
      </w:r>
      <w:r w:rsidR="00ED2841" w:rsidRPr="0027093D">
        <w:rPr>
          <w:lang w:val="fr-FR"/>
        </w:rPr>
        <w:t>LCDF</w:t>
      </w:r>
      <w:r w:rsidRPr="0027093D">
        <w:rPr>
          <w:lang w:val="fr-FR"/>
        </w:rPr>
        <w:t>. Conformément à l'aspect de financement</w:t>
      </w:r>
      <w:r w:rsidRPr="003A4582">
        <w:rPr>
          <w:lang w:val="fr-FR"/>
        </w:rPr>
        <w:t xml:space="preserve"> de projet, le </w:t>
      </w:r>
      <w:r w:rsidR="00ED2841" w:rsidRPr="003A4582">
        <w:rPr>
          <w:lang w:val="fr-FR"/>
        </w:rPr>
        <w:t xml:space="preserve">critère </w:t>
      </w:r>
      <w:r w:rsidRPr="003A4582">
        <w:rPr>
          <w:lang w:val="fr-FR"/>
        </w:rPr>
        <w:t xml:space="preserve">coût-efficacité du projet a été évalué en analysant les coûts de mise en œuvre de chaque activité par rapport à ce qui était prévu à l'approbation du </w:t>
      </w:r>
      <w:r w:rsidR="00ED2841" w:rsidRPr="003A4582">
        <w:rPr>
          <w:lang w:val="fr-FR"/>
        </w:rPr>
        <w:t>CEO</w:t>
      </w:r>
      <w:r w:rsidRPr="003A4582">
        <w:rPr>
          <w:lang w:val="fr-FR"/>
        </w:rPr>
        <w:t xml:space="preserve">. Cet aspect de l'évaluation a été renforcé par la prise en compte du facteur temps, </w:t>
      </w:r>
      <w:r w:rsidR="00ED2841" w:rsidRPr="003A4582">
        <w:rPr>
          <w:lang w:val="fr-FR"/>
        </w:rPr>
        <w:t xml:space="preserve">c'est-à-dire la mise en œuvre des </w:t>
      </w:r>
      <w:r w:rsidRPr="003A4582">
        <w:rPr>
          <w:lang w:val="fr-FR"/>
        </w:rPr>
        <w:t>interventions sur la période spécifiée pour atteindre ou dépasser les résultats. La diligence raisonnable en termes de gestion des finances liées au projet est également évaluée.</w:t>
      </w:r>
    </w:p>
    <w:p w14:paraId="6A913317" w14:textId="77777777" w:rsidR="0067412F" w:rsidRPr="003A4582" w:rsidRDefault="0067412F" w:rsidP="0067412F">
      <w:pPr>
        <w:rPr>
          <w:lang w:val="fr-FR"/>
        </w:rPr>
      </w:pPr>
    </w:p>
    <w:p w14:paraId="5F61EDDE" w14:textId="77777777" w:rsidR="0067412F" w:rsidRPr="003A4582" w:rsidRDefault="0067412F" w:rsidP="0067412F">
      <w:pPr>
        <w:rPr>
          <w:lang w:val="fr-FR"/>
        </w:rPr>
      </w:pPr>
      <w:r w:rsidRPr="003A4582">
        <w:rPr>
          <w:lang w:val="fr-FR"/>
        </w:rPr>
        <w:t xml:space="preserve">Les critères d'évaluation mentionnés ci-dessus, en particulier </w:t>
      </w:r>
      <w:r w:rsidRPr="002C0D9D">
        <w:rPr>
          <w:lang w:val="fr-FR"/>
        </w:rPr>
        <w:t xml:space="preserve">ceux relatifs au financement de projets, ont été appliqués dans le cadre </w:t>
      </w:r>
      <w:r w:rsidR="00ED2841" w:rsidRPr="002C0D9D">
        <w:rPr>
          <w:lang w:val="fr-FR"/>
        </w:rPr>
        <w:t>de la présente évaluation</w:t>
      </w:r>
      <w:r w:rsidRPr="002C0D9D">
        <w:rPr>
          <w:lang w:val="fr-FR"/>
        </w:rPr>
        <w:t xml:space="preserve">. Par exemple, il est reconnu dans cette évaluation que les coûts fournis dans le ProDoc doivent être ajustés en fonction de l'inflation. Les critères utilisés pour évaluer la formulation du projet ont été appliqués </w:t>
      </w:r>
      <w:r w:rsidR="0022532C" w:rsidRPr="002C0D9D">
        <w:rPr>
          <w:lang w:val="fr-FR"/>
        </w:rPr>
        <w:t>de sorte</w:t>
      </w:r>
      <w:r w:rsidR="00341B31" w:rsidRPr="002C0D9D">
        <w:rPr>
          <w:lang w:val="fr-FR"/>
        </w:rPr>
        <w:t xml:space="preserve"> </w:t>
      </w:r>
      <w:r w:rsidR="0022532C" w:rsidRPr="002C0D9D">
        <w:rPr>
          <w:lang w:val="fr-FR"/>
        </w:rPr>
        <w:t>qu’il soit</w:t>
      </w:r>
      <w:r w:rsidRPr="002C0D9D">
        <w:rPr>
          <w:lang w:val="fr-FR"/>
        </w:rPr>
        <w:t xml:space="preserve"> sensible à l'économie politique dans</w:t>
      </w:r>
      <w:r w:rsidRPr="003A4582">
        <w:rPr>
          <w:lang w:val="fr-FR"/>
        </w:rPr>
        <w:t xml:space="preserve"> laquelle le projet a été mis en œuvre. L'application de ces critères d'une manière sensible aux conditions socio-économiques existantes, associée aux visites sur le terrain, fournit une image complète et réaliste de la mise en œuvre du projet financé par </w:t>
      </w:r>
      <w:r w:rsidR="0022532C" w:rsidRPr="003A4582">
        <w:rPr>
          <w:lang w:val="fr-FR"/>
        </w:rPr>
        <w:t>LCDF</w:t>
      </w:r>
      <w:r w:rsidRPr="003A4582">
        <w:rPr>
          <w:lang w:val="fr-FR"/>
        </w:rPr>
        <w:t>.</w:t>
      </w:r>
    </w:p>
    <w:p w14:paraId="4AEF48CC" w14:textId="77777777" w:rsidR="0022532C" w:rsidRPr="003A4582" w:rsidRDefault="0022532C" w:rsidP="0067412F">
      <w:pPr>
        <w:rPr>
          <w:lang w:val="fr-FR"/>
        </w:rPr>
      </w:pPr>
    </w:p>
    <w:p w14:paraId="58C88A35" w14:textId="77777777" w:rsidR="00397403" w:rsidRPr="00572100" w:rsidRDefault="00397403" w:rsidP="00397403">
      <w:pPr>
        <w:rPr>
          <w:lang w:val="fr-FR"/>
        </w:rPr>
      </w:pPr>
      <w:r w:rsidRPr="003A4582">
        <w:rPr>
          <w:lang w:val="fr-FR"/>
        </w:rPr>
        <w:lastRenderedPageBreak/>
        <w:t xml:space="preserve">La qualité de l'exécution du projet financé par LCDF par l'agence de mise en œuvre et l'agence d'exécution est également évaluée et notée. Cet aspect concerne principalement la question de savoir si les résultats du projet, </w:t>
      </w:r>
      <w:r w:rsidRPr="00572100">
        <w:rPr>
          <w:lang w:val="fr-FR"/>
        </w:rPr>
        <w:t xml:space="preserve">le niveau </w:t>
      </w:r>
      <w:r w:rsidR="00300C2D" w:rsidRPr="00572100">
        <w:rPr>
          <w:lang w:val="fr-FR"/>
        </w:rPr>
        <w:t>d’appui</w:t>
      </w:r>
      <w:r w:rsidRPr="00572100">
        <w:rPr>
          <w:lang w:val="fr-FR"/>
        </w:rPr>
        <w:t xml:space="preserve"> fourni, la mise en œuvre de bonnes pratiques de gestion des risques et l'exactitude et le niveau d’informations contenues dans les rapports annuels compilés sont suffisamment axés sur les résultats. C'est un aspect important car il évalue si une structure </w:t>
      </w:r>
      <w:r w:rsidR="00300C2D" w:rsidRPr="00572100">
        <w:rPr>
          <w:lang w:val="fr-FR"/>
        </w:rPr>
        <w:t>d’appui</w:t>
      </w:r>
      <w:r w:rsidRPr="00572100">
        <w:rPr>
          <w:lang w:val="fr-FR"/>
        </w:rPr>
        <w:t xml:space="preserve"> appropriée a été mise en place pour mener à bien le projet financé par LDCF.</w:t>
      </w:r>
    </w:p>
    <w:p w14:paraId="206AF3C4" w14:textId="77777777" w:rsidR="00397403" w:rsidRPr="00572100" w:rsidRDefault="00397403" w:rsidP="00397403">
      <w:pPr>
        <w:rPr>
          <w:lang w:val="fr-FR"/>
        </w:rPr>
      </w:pPr>
      <w:r w:rsidRPr="00572100">
        <w:rPr>
          <w:lang w:val="fr-FR"/>
        </w:rPr>
        <w:t> </w:t>
      </w:r>
    </w:p>
    <w:p w14:paraId="421657E1" w14:textId="77777777" w:rsidR="005A127A" w:rsidRPr="003A4582" w:rsidRDefault="00397403" w:rsidP="00397403">
      <w:pPr>
        <w:rPr>
          <w:lang w:val="fr-FR"/>
        </w:rPr>
      </w:pPr>
      <w:r w:rsidRPr="00572100">
        <w:rPr>
          <w:lang w:val="fr-FR"/>
        </w:rPr>
        <w:t xml:space="preserve">Un aspect important de la mise en œuvre est le système de S&amp;E appliqué tout au long de la durée de vie du projet. Par conséquent, dans le cadre de cette évaluation, l'équipe d'évaluation a entrepris une évaluation approfondie du système de S&amp;E appliqué dans le cadre de ce projet. Le système de S&amp;E est évalué en termes de pertinence du plan de S&amp;E et de sa mise en œuvre. Dans le cadre de cette évaluation, l'équipe d'évaluation s'est penchée sur le respect des exigences relatives au progrès et à l'information financière ainsi que sur les mesures d'adaptation élaborées et mises en œuvre en ce </w:t>
      </w:r>
      <w:r w:rsidR="000822AE" w:rsidRPr="00572100">
        <w:rPr>
          <w:lang w:val="fr-FR"/>
        </w:rPr>
        <w:t>qui concerne les résultats du S&amp;</w:t>
      </w:r>
      <w:r w:rsidRPr="00572100">
        <w:rPr>
          <w:lang w:val="fr-FR"/>
        </w:rPr>
        <w:t xml:space="preserve">E ainsi que les conclusions de l'intervention et les recommandations de </w:t>
      </w:r>
      <w:r w:rsidR="000822AE" w:rsidRPr="00572100">
        <w:rPr>
          <w:lang w:val="fr-FR"/>
        </w:rPr>
        <w:t>l’évaluation à mi-parcours réalisée en 2014.</w:t>
      </w:r>
      <w:r w:rsidR="000822AE" w:rsidRPr="003A4582">
        <w:rPr>
          <w:lang w:val="fr-FR"/>
        </w:rPr>
        <w:t xml:space="preserve"> </w:t>
      </w:r>
    </w:p>
    <w:p w14:paraId="6E363CFC" w14:textId="77777777" w:rsidR="00397403" w:rsidRPr="003A4582" w:rsidRDefault="00397403" w:rsidP="0054077D">
      <w:pPr>
        <w:rPr>
          <w:lang w:val="fr-FR"/>
        </w:rPr>
      </w:pPr>
    </w:p>
    <w:p w14:paraId="59EF6735" w14:textId="77FBA8BC" w:rsidR="002F7F59" w:rsidRDefault="00686F14" w:rsidP="001E5614">
      <w:pPr>
        <w:pStyle w:val="Titre3"/>
        <w:rPr>
          <w:lang w:val="fr-FR"/>
        </w:rPr>
      </w:pPr>
      <w:bookmarkStart w:id="18" w:name="_Toc468550196"/>
      <w:bookmarkStart w:id="19" w:name="_Toc470853190"/>
      <w:r w:rsidRPr="003A4582">
        <w:rPr>
          <w:lang w:val="fr-FR"/>
        </w:rPr>
        <w:t xml:space="preserve">1.3.3. </w:t>
      </w:r>
      <w:bookmarkEnd w:id="18"/>
      <w:r w:rsidR="0027093D">
        <w:rPr>
          <w:lang w:val="fr-FR"/>
        </w:rPr>
        <w:t>Résultats du projet</w:t>
      </w:r>
      <w:bookmarkEnd w:id="19"/>
    </w:p>
    <w:p w14:paraId="505736C4" w14:textId="77777777" w:rsidR="0027093D" w:rsidRPr="003A4582" w:rsidRDefault="0027093D" w:rsidP="0054077D">
      <w:pPr>
        <w:rPr>
          <w:lang w:val="fr-FR"/>
        </w:rPr>
      </w:pPr>
      <w:r w:rsidRPr="0027093D">
        <w:rPr>
          <w:lang w:val="fr-FR"/>
        </w:rPr>
        <w:t>En termes de FEM, les résultats des projets comprennent les extrants directs des projets, les résultats à court et à moyen terme et l'impact à plus long terme, y compris les avantages environnementaux mondiaux, les efforts de</w:t>
      </w:r>
      <w:r w:rsidR="00C5582F">
        <w:rPr>
          <w:lang w:val="fr-FR"/>
        </w:rPr>
        <w:t xml:space="preserve"> duplication</w:t>
      </w:r>
      <w:r w:rsidRPr="0027093D">
        <w:rPr>
          <w:lang w:val="fr-FR"/>
        </w:rPr>
        <w:t xml:space="preserve"> et les effets locaux. La principale priorité est au niveau des résultats, car la plupart des projets financés par le FEM devraient permettre d'atteindre les résultats escomptés par la clôture du projet et de reconnaître que les impacts sur les avantages environnementaux mondiaux sont difficiles à discerner.</w:t>
      </w:r>
    </w:p>
    <w:p w14:paraId="3CDCE73A" w14:textId="77777777" w:rsidR="00686F14" w:rsidRPr="003A4582" w:rsidRDefault="00686F14" w:rsidP="0054077D">
      <w:pPr>
        <w:rPr>
          <w:lang w:val="fr-FR"/>
        </w:rPr>
      </w:pPr>
    </w:p>
    <w:p w14:paraId="5D9ADBE4" w14:textId="77777777" w:rsidR="0024528F" w:rsidRPr="003A4582" w:rsidRDefault="0024528F" w:rsidP="00AF1421">
      <w:pPr>
        <w:pStyle w:val="Titre2"/>
        <w:rPr>
          <w:lang w:val="fr-FR"/>
        </w:rPr>
      </w:pPr>
      <w:bookmarkStart w:id="20" w:name="_Toc468550197"/>
      <w:bookmarkStart w:id="21" w:name="_Toc470853191"/>
      <w:r w:rsidRPr="003A4582">
        <w:rPr>
          <w:lang w:val="fr-FR"/>
        </w:rPr>
        <w:t xml:space="preserve">1.4. </w:t>
      </w:r>
      <w:r w:rsidR="008A1B11" w:rsidRPr="003A4582">
        <w:rPr>
          <w:lang w:val="fr-FR"/>
        </w:rPr>
        <w:t>Considérations</w:t>
      </w:r>
      <w:r w:rsidR="000822AE" w:rsidRPr="003A4582">
        <w:rPr>
          <w:lang w:val="fr-FR"/>
        </w:rPr>
        <w:t xml:space="preserve"> éthiques</w:t>
      </w:r>
      <w:bookmarkEnd w:id="20"/>
      <w:bookmarkEnd w:id="21"/>
    </w:p>
    <w:p w14:paraId="18F2B29E" w14:textId="77777777" w:rsidR="000822AE" w:rsidRPr="003A4582" w:rsidRDefault="000822AE" w:rsidP="000822AE">
      <w:pPr>
        <w:rPr>
          <w:lang w:val="fr-FR"/>
        </w:rPr>
      </w:pPr>
    </w:p>
    <w:p w14:paraId="31BB0ED9" w14:textId="77777777" w:rsidR="00CD0A80" w:rsidRPr="003A4582" w:rsidRDefault="000822AE" w:rsidP="0054077D">
      <w:pPr>
        <w:rPr>
          <w:lang w:val="fr-FR"/>
        </w:rPr>
      </w:pPr>
      <w:r w:rsidRPr="003A4582">
        <w:rPr>
          <w:lang w:val="fr-FR"/>
        </w:rPr>
        <w:t>L'évaluation a été menée conformément aux Directives éthiques de l'UNEG pour les évaluateurs. L'équipe d'évaluation veille à l'anonymat et à la confidentialité des personnes consultées lors de la mission sur le terrain. De plus, des personnes ou des représentants de la collectivité ont demandé la permission de photographier des personnes et des interventions. Conformément à la Déclaration des droits de l'homme des Nations Unies, les résultats de l'évaluation sont présentés d'une manière respectueuse de la dignité et de l'estime de soi des parties prenantes.</w:t>
      </w:r>
    </w:p>
    <w:p w14:paraId="70355E31" w14:textId="77777777" w:rsidR="000822AE" w:rsidRPr="003A4582" w:rsidRDefault="000822AE" w:rsidP="0054077D">
      <w:pPr>
        <w:rPr>
          <w:lang w:val="fr-FR"/>
        </w:rPr>
      </w:pPr>
    </w:p>
    <w:p w14:paraId="4A6B62F4" w14:textId="6A7E1E99" w:rsidR="0024528F" w:rsidRPr="007F3BCF" w:rsidRDefault="0024528F" w:rsidP="00AF1421">
      <w:pPr>
        <w:pStyle w:val="Titre2"/>
      </w:pPr>
      <w:bookmarkStart w:id="22" w:name="_Toc468550198"/>
      <w:bookmarkStart w:id="23" w:name="_Toc470853192"/>
      <w:r w:rsidRPr="007F3BCF">
        <w:t xml:space="preserve">1.5. </w:t>
      </w:r>
      <w:bookmarkEnd w:id="22"/>
      <w:r w:rsidR="00C5582F" w:rsidRPr="001E5614">
        <w:t>Réponse</w:t>
      </w:r>
      <w:r w:rsidR="00C5582F" w:rsidRPr="00EF21F3">
        <w:t xml:space="preserve"> aux commentaires de revue</w:t>
      </w:r>
      <w:bookmarkEnd w:id="23"/>
    </w:p>
    <w:p w14:paraId="26BAA5DF" w14:textId="632C53DA" w:rsidR="00D664A9" w:rsidRPr="009A5F51" w:rsidRDefault="00AB36F1" w:rsidP="0054077D">
      <w:pPr>
        <w:rPr>
          <w:lang w:val="fr-FR"/>
        </w:rPr>
      </w:pPr>
      <w:r w:rsidRPr="009A5F51">
        <w:rPr>
          <w:lang w:val="fr-FR"/>
        </w:rPr>
        <w:t xml:space="preserve">Les commentaires de l’unité de gestion du projet et de l’agence de mise ne oeuvre (PNUD) ont porté sur des questions de forme du rapport ainsi que de comprehension de certains </w:t>
      </w:r>
      <w:r w:rsidR="00EF1707" w:rsidRPr="009A5F51">
        <w:rPr>
          <w:lang w:val="fr-FR"/>
        </w:rPr>
        <w:t xml:space="preserve">points. </w:t>
      </w:r>
    </w:p>
    <w:p w14:paraId="14D5A51F" w14:textId="7CE64D58" w:rsidR="00EF1707" w:rsidRPr="009A5F51" w:rsidRDefault="00EF1707" w:rsidP="0054077D">
      <w:pPr>
        <w:rPr>
          <w:lang w:val="fr-FR"/>
        </w:rPr>
      </w:pPr>
      <w:r w:rsidRPr="009A5F51">
        <w:rPr>
          <w:lang w:val="fr-FR"/>
        </w:rPr>
        <w:t xml:space="preserve">Les questions de forme étaient relatives </w:t>
      </w:r>
    </w:p>
    <w:p w14:paraId="36191FD0" w14:textId="687C91BD" w:rsidR="00EF1707" w:rsidRPr="009A5F51" w:rsidRDefault="00EF1707" w:rsidP="00EF1707">
      <w:pPr>
        <w:pStyle w:val="Paragraphedeliste"/>
        <w:numPr>
          <w:ilvl w:val="0"/>
          <w:numId w:val="57"/>
        </w:numPr>
      </w:pPr>
      <w:r w:rsidRPr="009A5F51">
        <w:t xml:space="preserve">A l’utilisation du logo du FEM, de l’Etat malien ainsi que du PNUD sur la page de garde du rapport, </w:t>
      </w:r>
    </w:p>
    <w:p w14:paraId="273CF480" w14:textId="7BAA9DC2" w:rsidR="00EF1707" w:rsidRPr="009A5F51" w:rsidRDefault="00EF1707" w:rsidP="00EF1707">
      <w:pPr>
        <w:pStyle w:val="Paragraphedeliste"/>
        <w:numPr>
          <w:ilvl w:val="0"/>
          <w:numId w:val="57"/>
        </w:numPr>
      </w:pPr>
      <w:r w:rsidRPr="009A5F51">
        <w:t xml:space="preserve">Le sens de certains sigles, </w:t>
      </w:r>
    </w:p>
    <w:p w14:paraId="44C95ABB" w14:textId="3EFAFA79" w:rsidR="00EF1707" w:rsidRPr="009A5F51" w:rsidRDefault="00EF1707" w:rsidP="00EF1707">
      <w:pPr>
        <w:pStyle w:val="Paragraphedeliste"/>
        <w:numPr>
          <w:ilvl w:val="0"/>
          <w:numId w:val="57"/>
        </w:numPr>
        <w:rPr>
          <w:i/>
        </w:rPr>
      </w:pPr>
      <w:r w:rsidRPr="009A5F51">
        <w:t xml:space="preserve">Ainsi qiue le deplacement des recommandations relatives à la formulation d’autres projets du genre dans les leçons apprises, </w:t>
      </w:r>
    </w:p>
    <w:p w14:paraId="617A3433" w14:textId="4AD4D36F" w:rsidR="00D664A9" w:rsidRPr="009A5F51" w:rsidRDefault="00EF1707" w:rsidP="0054077D">
      <w:pPr>
        <w:rPr>
          <w:lang w:val="fr-FR"/>
        </w:rPr>
      </w:pPr>
      <w:r w:rsidRPr="009A5F51">
        <w:rPr>
          <w:lang w:val="fr-FR"/>
        </w:rPr>
        <w:t xml:space="preserve">Les questions de </w:t>
      </w:r>
      <w:r w:rsidR="0063725B" w:rsidRPr="009A5F51">
        <w:rPr>
          <w:lang w:val="fr-FR"/>
        </w:rPr>
        <w:t>compre</w:t>
      </w:r>
      <w:r w:rsidRPr="009A5F51">
        <w:rPr>
          <w:lang w:val="fr-FR"/>
        </w:rPr>
        <w:t>hension ont porté:</w:t>
      </w:r>
    </w:p>
    <w:p w14:paraId="0A8D66B6" w14:textId="2E1B633D" w:rsidR="00EF1707" w:rsidRPr="009A5F51" w:rsidRDefault="00EF1707" w:rsidP="0063725B">
      <w:pPr>
        <w:pStyle w:val="Paragraphedeliste"/>
        <w:numPr>
          <w:ilvl w:val="0"/>
          <w:numId w:val="58"/>
        </w:numPr>
      </w:pPr>
      <w:r w:rsidRPr="009A5F51">
        <w:t>Sur l’affirmation de l’évaluation sur la non clarté du budget rendant difficile son interprétaion par l’</w:t>
      </w:r>
      <w:r w:rsidR="0024255C" w:rsidRPr="009A5F51">
        <w:t>unité de gestion du projet,</w:t>
      </w:r>
    </w:p>
    <w:p w14:paraId="6F9E7C81" w14:textId="4C8F696C" w:rsidR="0024255C" w:rsidRPr="009A5F51" w:rsidRDefault="0024255C" w:rsidP="0063725B">
      <w:pPr>
        <w:pStyle w:val="Paragraphedeliste"/>
        <w:numPr>
          <w:ilvl w:val="0"/>
          <w:numId w:val="58"/>
        </w:numPr>
      </w:pPr>
      <w:r w:rsidRPr="009A5F51">
        <w:t xml:space="preserve">Sur la faiblesse de la part du budget affectée au fonctionnement de l’unité de gestion du projet, </w:t>
      </w:r>
    </w:p>
    <w:p w14:paraId="28010F08" w14:textId="6795D60A" w:rsidR="0063725B" w:rsidRPr="009A5F51" w:rsidRDefault="0063725B" w:rsidP="0063725B">
      <w:pPr>
        <w:pStyle w:val="Paragraphedeliste"/>
        <w:numPr>
          <w:ilvl w:val="0"/>
          <w:numId w:val="58"/>
        </w:numPr>
      </w:pPr>
      <w:r w:rsidRPr="009A5F51">
        <w:t xml:space="preserve">Sur le retard dans la mise en œuvre de la composante 3 du projet, </w:t>
      </w:r>
    </w:p>
    <w:p w14:paraId="34CC2AC7" w14:textId="5E2CFFEF" w:rsidR="0024255C" w:rsidRPr="009A5F51" w:rsidRDefault="0063725B" w:rsidP="0063725B">
      <w:pPr>
        <w:pStyle w:val="Paragraphedeliste"/>
        <w:numPr>
          <w:ilvl w:val="0"/>
          <w:numId w:val="58"/>
        </w:numPr>
      </w:pPr>
      <w:r w:rsidRPr="009A5F51">
        <w:t>Sur le nombre de personnel limité de l’unité de gestion du projet.</w:t>
      </w:r>
    </w:p>
    <w:p w14:paraId="4B9A8A18" w14:textId="77777777" w:rsidR="0024255C" w:rsidRPr="009A5F51" w:rsidRDefault="0024255C" w:rsidP="0054077D"/>
    <w:p w14:paraId="20D69800" w14:textId="0B2B4796" w:rsidR="00EF1707" w:rsidRDefault="0063725B" w:rsidP="0054077D">
      <w:r w:rsidRPr="009A5F51">
        <w:t xml:space="preserve">L’équipe d’évaluation a pris en compte l’ensemble des questions de forme dans le rapport final. Pour les questions de fond, les paragraphes portant sur la faiblesse du budget affecté à l’unité de gestion ainsi que </w:t>
      </w:r>
      <w:r w:rsidR="00D9051A" w:rsidRPr="009A5F51">
        <w:t>sur le nombre de personnel limité otn été supprimés. Le PNUD a fourni l’information selon laquelle la structure du projet est conforme aux structures classiques de l’ensemble des projets du PNUD, ce qui aura une incidence sur la part du budget affecté à l’unité de gestion du projet. Par ailleurs, un des points de la contribution de l’Etat malien est la prise en charge des salaires du personnel fonctionnaire de l’Unité de gestion du projet. Par contre l’équipe d’évaluation les constats de non clarté du budget ainsi que le retard accusé dans la mise en oeuvre de la compoante 3 du projet.</w:t>
      </w:r>
      <w:r w:rsidR="00D9051A">
        <w:t xml:space="preserve"> </w:t>
      </w:r>
    </w:p>
    <w:p w14:paraId="6A27927A" w14:textId="77777777" w:rsidR="00D9051A" w:rsidRPr="007F3BCF" w:rsidRDefault="00D9051A" w:rsidP="0054077D"/>
    <w:p w14:paraId="283180B7" w14:textId="77777777" w:rsidR="00B67011" w:rsidRPr="003A4582" w:rsidRDefault="00B67011" w:rsidP="00AF1421">
      <w:pPr>
        <w:pStyle w:val="Titre2"/>
        <w:rPr>
          <w:lang w:val="fr-FR"/>
        </w:rPr>
      </w:pPr>
      <w:bookmarkStart w:id="24" w:name="_Toc468550199"/>
      <w:bookmarkStart w:id="25" w:name="_Toc470853193"/>
      <w:r w:rsidRPr="003A4582">
        <w:rPr>
          <w:lang w:val="fr-FR"/>
        </w:rPr>
        <w:lastRenderedPageBreak/>
        <w:t xml:space="preserve">1.6. </w:t>
      </w:r>
      <w:r w:rsidR="000822AE" w:rsidRPr="003A4582">
        <w:rPr>
          <w:lang w:val="fr-FR"/>
        </w:rPr>
        <w:t>Limites</w:t>
      </w:r>
      <w:bookmarkEnd w:id="24"/>
      <w:bookmarkEnd w:id="25"/>
    </w:p>
    <w:p w14:paraId="0E23AD72" w14:textId="77777777" w:rsidR="00D664A9" w:rsidRPr="003A4582" w:rsidRDefault="00D664A9" w:rsidP="00D664A9">
      <w:pPr>
        <w:rPr>
          <w:lang w:val="fr-FR"/>
        </w:rPr>
      </w:pPr>
    </w:p>
    <w:p w14:paraId="09C1B467" w14:textId="77777777" w:rsidR="000822AE" w:rsidRPr="003A4582" w:rsidRDefault="000822AE" w:rsidP="00D664A9">
      <w:pPr>
        <w:rPr>
          <w:lang w:val="fr-FR"/>
        </w:rPr>
      </w:pPr>
      <w:r w:rsidRPr="003A4582">
        <w:rPr>
          <w:lang w:val="fr-FR"/>
        </w:rPr>
        <w:t>La mission sur le terrain a été menée sur une période de 10 jours en octobre 2016. En raison de la limitation du temps, tous les sites et interventions du projet n'ont pas pu être visités au cours de la mission sur le terrain. En outre, les visites sur le terrain de deux des sites d'intervention</w:t>
      </w:r>
      <w:r w:rsidR="00713B31" w:rsidRPr="003A4582">
        <w:rPr>
          <w:lang w:val="fr-FR"/>
        </w:rPr>
        <w:t xml:space="preserve"> (villages) </w:t>
      </w:r>
      <w:r w:rsidRPr="003A4582">
        <w:rPr>
          <w:lang w:val="fr-FR"/>
        </w:rPr>
        <w:t xml:space="preserve">ont été annulées en raison des pluies abondantes rendant l’accès de la route </w:t>
      </w:r>
      <w:r w:rsidR="00713B31" w:rsidRPr="003A4582">
        <w:rPr>
          <w:lang w:val="fr-FR"/>
        </w:rPr>
        <w:t>impraticable</w:t>
      </w:r>
      <w:r w:rsidR="00341B31">
        <w:rPr>
          <w:lang w:val="fr-FR"/>
        </w:rPr>
        <w:t xml:space="preserve"> </w:t>
      </w:r>
      <w:r w:rsidR="00713B31" w:rsidRPr="003A4582">
        <w:rPr>
          <w:lang w:val="fr-FR"/>
        </w:rPr>
        <w:t xml:space="preserve">dans la commune de Sandaré </w:t>
      </w:r>
      <w:r w:rsidRPr="003A4582">
        <w:rPr>
          <w:lang w:val="fr-FR"/>
        </w:rPr>
        <w:t xml:space="preserve">et du deuil de la disparition d'un membre de la communauté </w:t>
      </w:r>
      <w:r w:rsidR="00713B31" w:rsidRPr="003A4582">
        <w:rPr>
          <w:lang w:val="fr-FR"/>
        </w:rPr>
        <w:t>dans la commune de</w:t>
      </w:r>
      <w:r w:rsidRPr="003A4582">
        <w:rPr>
          <w:lang w:val="fr-FR"/>
        </w:rPr>
        <w:t xml:space="preserve"> Cinzana. Toutefois, le programme de mission sur le terrain a été adapté en conséquence pour que l'équipe d'évaluation visite autant d'interventions sur le terrain que possible pendant la mission pour couvrir la plupart d</w:t>
      </w:r>
      <w:r w:rsidR="00713B31" w:rsidRPr="003A4582">
        <w:rPr>
          <w:lang w:val="fr-FR"/>
        </w:rPr>
        <w:t>es interventions mises en œuvre.</w:t>
      </w:r>
    </w:p>
    <w:p w14:paraId="6732798E" w14:textId="77777777" w:rsidR="000822AE" w:rsidRPr="003A4582" w:rsidRDefault="000822AE" w:rsidP="00D664A9">
      <w:pPr>
        <w:rPr>
          <w:lang w:val="fr-FR"/>
        </w:rPr>
      </w:pPr>
    </w:p>
    <w:p w14:paraId="166E27E3" w14:textId="77777777" w:rsidR="00713B31" w:rsidRPr="003A4582" w:rsidRDefault="00713B31" w:rsidP="00D664A9">
      <w:pPr>
        <w:rPr>
          <w:lang w:val="fr-FR"/>
        </w:rPr>
      </w:pPr>
      <w:r w:rsidRPr="003A4582">
        <w:rPr>
          <w:lang w:val="fr-FR"/>
        </w:rPr>
        <w:t>En raison du conflit actuel dans le Nord, les interventions dans les sites de Taboye et de Mondoro n'ont pas pu être visitées. Il aurait été utile pour cette évaluation de comprendre la mise en œuvre du projet dans une zone agro-écologique qui est différente des sites dans le sud du Mali. Il convient de souligner que peu d'interventions ont été entreprises à Taboye et à Mondoro, car la mise en œuvre a été timide en raison du déclenchement du conflit.</w:t>
      </w:r>
    </w:p>
    <w:p w14:paraId="1AFCE724" w14:textId="77777777" w:rsidR="00713B31" w:rsidRPr="003A4582" w:rsidRDefault="00713B31" w:rsidP="00D664A9">
      <w:pPr>
        <w:rPr>
          <w:lang w:val="fr-FR"/>
        </w:rPr>
      </w:pPr>
    </w:p>
    <w:p w14:paraId="733C01FA" w14:textId="0AC7739B" w:rsidR="00713B31" w:rsidRPr="003A4582" w:rsidRDefault="00713B31" w:rsidP="00713B31">
      <w:pPr>
        <w:rPr>
          <w:lang w:val="fr-FR"/>
        </w:rPr>
      </w:pPr>
      <w:r w:rsidRPr="003A4582">
        <w:rPr>
          <w:lang w:val="fr-FR"/>
        </w:rPr>
        <w:t xml:space="preserve">Une autre limitation identifiée qui ne s'applique qu'aux fins de la présente évaluation - et non pour l'ensemble du projet - est qu'il est difficile d'isoler les avantages découlant du LCDF de ceux de l'ACDI étant donné que les interventions ont été financées </w:t>
      </w:r>
      <w:r w:rsidR="002A6357" w:rsidRPr="003A4582">
        <w:rPr>
          <w:lang w:val="fr-FR"/>
        </w:rPr>
        <w:t>par les deux fonds dans quatre d</w:t>
      </w:r>
      <w:r w:rsidRPr="003A4582">
        <w:rPr>
          <w:lang w:val="fr-FR"/>
        </w:rPr>
        <w:t xml:space="preserve">es sites </w:t>
      </w:r>
      <w:r w:rsidR="002A6357" w:rsidRPr="003A4582">
        <w:rPr>
          <w:lang w:val="fr-FR"/>
        </w:rPr>
        <w:t>d’intervention ;</w:t>
      </w:r>
      <w:r w:rsidRPr="003A4582">
        <w:rPr>
          <w:lang w:val="fr-FR"/>
        </w:rPr>
        <w:t xml:space="preserve"> Sandaré, Cinzana, Massantola et M'Pessoba. Étant donné que les activités financées </w:t>
      </w:r>
      <w:r w:rsidR="0082297B">
        <w:rPr>
          <w:lang w:val="fr-FR"/>
        </w:rPr>
        <w:t xml:space="preserve">par </w:t>
      </w:r>
      <w:r w:rsidR="002A6357" w:rsidRPr="003A4582">
        <w:rPr>
          <w:lang w:val="fr-FR"/>
        </w:rPr>
        <w:t>LCDF</w:t>
      </w:r>
      <w:r w:rsidRPr="003A4582">
        <w:rPr>
          <w:lang w:val="fr-FR"/>
        </w:rPr>
        <w:t xml:space="preserve"> et l'ACDI sont complémentaires, il est donc difficile d'attribuer des avantages spécifiques </w:t>
      </w:r>
      <w:r w:rsidR="002A6357" w:rsidRPr="003A4582">
        <w:rPr>
          <w:lang w:val="fr-FR"/>
        </w:rPr>
        <w:t>à LCDF</w:t>
      </w:r>
      <w:r w:rsidRPr="003A4582">
        <w:rPr>
          <w:lang w:val="fr-FR"/>
        </w:rPr>
        <w:t xml:space="preserve"> sans reconnaître </w:t>
      </w:r>
      <w:r w:rsidR="002A6357" w:rsidRPr="003A4582">
        <w:rPr>
          <w:lang w:val="fr-FR"/>
        </w:rPr>
        <w:t xml:space="preserve">l’influence </w:t>
      </w:r>
      <w:r w:rsidRPr="003A4582">
        <w:rPr>
          <w:lang w:val="fr-FR"/>
        </w:rPr>
        <w:t xml:space="preserve">des interventions de l'ACDI. Par exemple, la construction d'un barrage a été financée par l'ACDI à Massantola, tandis que </w:t>
      </w:r>
      <w:r w:rsidR="002A6357" w:rsidRPr="003A4582">
        <w:rPr>
          <w:lang w:val="fr-FR"/>
        </w:rPr>
        <w:t>LCDF</w:t>
      </w:r>
      <w:r w:rsidRPr="003A4582">
        <w:rPr>
          <w:lang w:val="fr-FR"/>
        </w:rPr>
        <w:t xml:space="preserve"> a financé plusieurs interventions, y compris</w:t>
      </w:r>
      <w:r w:rsidR="002A6357" w:rsidRPr="003A4582">
        <w:rPr>
          <w:lang w:val="fr-FR"/>
        </w:rPr>
        <w:t xml:space="preserve"> l’implantation</w:t>
      </w:r>
      <w:r w:rsidRPr="003A4582">
        <w:rPr>
          <w:lang w:val="fr-FR"/>
        </w:rPr>
        <w:t xml:space="preserve"> de parcelles de démonstration de céréales - utilisant des semences résistantes au climat - et les jardins maraîchers. En raison du barrage, les communautés bénéficiaires accèdent plus facilement à l'eau</w:t>
      </w:r>
      <w:r w:rsidR="002A6357" w:rsidRPr="003A4582">
        <w:rPr>
          <w:lang w:val="fr-FR"/>
        </w:rPr>
        <w:t>, avec l’augmentation du niveau statique de l’eau,</w:t>
      </w:r>
      <w:r w:rsidRPr="003A4582">
        <w:rPr>
          <w:lang w:val="fr-FR"/>
        </w:rPr>
        <w:t xml:space="preserve"> qu'elles utilisent pour l'irrigation dans les jardins maraîchers. En conséquence, un bon rendement a été enregistré pour divers produits dans les jardins maraîchers et les bénéficiaires ont augmenté leur production alimentaire, leur disponibilité et leur offre. Par conséquent, à la suite des interventions financées à la fois par </w:t>
      </w:r>
      <w:r w:rsidR="002A6357" w:rsidRPr="003A4582">
        <w:rPr>
          <w:lang w:val="fr-FR"/>
        </w:rPr>
        <w:t xml:space="preserve">LCDF et </w:t>
      </w:r>
      <w:r w:rsidRPr="003A4582">
        <w:rPr>
          <w:lang w:val="fr-FR"/>
        </w:rPr>
        <w:t>ACDI, le niveau de sécurité alimentaire des bénéficiaires a augmenté.</w:t>
      </w:r>
    </w:p>
    <w:p w14:paraId="6024D2F9" w14:textId="77777777" w:rsidR="00713B31" w:rsidRPr="003A4582" w:rsidRDefault="00713B31" w:rsidP="00713B31">
      <w:pPr>
        <w:rPr>
          <w:lang w:val="fr-FR"/>
        </w:rPr>
      </w:pPr>
    </w:p>
    <w:p w14:paraId="7FBE7DBC" w14:textId="77777777" w:rsidR="00B67011" w:rsidRPr="003A4582" w:rsidRDefault="00713B31" w:rsidP="00713B31">
      <w:pPr>
        <w:rPr>
          <w:lang w:val="fr-FR"/>
        </w:rPr>
      </w:pPr>
      <w:r w:rsidRPr="003A4582">
        <w:rPr>
          <w:lang w:val="fr-FR"/>
        </w:rPr>
        <w:t>Les consultations ten</w:t>
      </w:r>
      <w:r w:rsidR="002A6357" w:rsidRPr="003A4582">
        <w:rPr>
          <w:lang w:val="fr-FR"/>
        </w:rPr>
        <w:t>ues avec les bénéficiaires et le</w:t>
      </w:r>
      <w:r w:rsidRPr="003A4582">
        <w:rPr>
          <w:lang w:val="fr-FR"/>
        </w:rPr>
        <w:t xml:space="preserve"> </w:t>
      </w:r>
      <w:r w:rsidRPr="00572100">
        <w:rPr>
          <w:lang w:val="fr-FR"/>
        </w:rPr>
        <w:t>CCC</w:t>
      </w:r>
      <w:r w:rsidRPr="003A4582">
        <w:rPr>
          <w:lang w:val="fr-FR"/>
        </w:rPr>
        <w:t xml:space="preserve"> au cours de la mission sur le terrain ont porté uniquement sur les interventions financées par </w:t>
      </w:r>
      <w:r w:rsidR="002A6357" w:rsidRPr="003A4582">
        <w:rPr>
          <w:lang w:val="fr-FR"/>
        </w:rPr>
        <w:t>LCDF</w:t>
      </w:r>
      <w:r w:rsidRPr="003A4582">
        <w:rPr>
          <w:lang w:val="fr-FR"/>
        </w:rPr>
        <w:t>.</w:t>
      </w:r>
    </w:p>
    <w:p w14:paraId="49EA88FC" w14:textId="77777777" w:rsidR="002A6357" w:rsidRPr="003A4582" w:rsidRDefault="002A6357" w:rsidP="00713B31">
      <w:pPr>
        <w:rPr>
          <w:lang w:val="fr-FR"/>
        </w:rPr>
      </w:pPr>
    </w:p>
    <w:p w14:paraId="459616C5" w14:textId="35C26A7A" w:rsidR="00B67011" w:rsidRPr="003A4582" w:rsidRDefault="00B67011" w:rsidP="00AF1421">
      <w:pPr>
        <w:pStyle w:val="Titre2"/>
        <w:rPr>
          <w:lang w:val="fr-FR"/>
        </w:rPr>
      </w:pPr>
      <w:bookmarkStart w:id="26" w:name="_Toc468550200"/>
      <w:bookmarkStart w:id="27" w:name="_Toc470853194"/>
      <w:r w:rsidRPr="003A4582">
        <w:rPr>
          <w:lang w:val="fr-FR"/>
        </w:rPr>
        <w:t xml:space="preserve">1.7. </w:t>
      </w:r>
      <w:bookmarkEnd w:id="26"/>
      <w:r w:rsidR="009F6974">
        <w:rPr>
          <w:lang w:val="fr-FR"/>
        </w:rPr>
        <w:t>Grille d’évaluation du projet</w:t>
      </w:r>
      <w:bookmarkEnd w:id="27"/>
    </w:p>
    <w:p w14:paraId="29F45AA2" w14:textId="77777777" w:rsidR="00931ECE" w:rsidRPr="003A4582" w:rsidRDefault="00931ECE" w:rsidP="00221AE8">
      <w:pPr>
        <w:widowControl w:val="0"/>
        <w:tabs>
          <w:tab w:val="left" w:pos="220"/>
          <w:tab w:val="left" w:pos="426"/>
        </w:tabs>
        <w:autoSpaceDE w:val="0"/>
        <w:autoSpaceDN w:val="0"/>
        <w:adjustRightInd w:val="0"/>
        <w:rPr>
          <w:rFonts w:cs="Arial"/>
          <w:szCs w:val="20"/>
          <w:lang w:val="fr-FR"/>
        </w:rPr>
      </w:pPr>
    </w:p>
    <w:p w14:paraId="1E45D53E" w14:textId="112F6596" w:rsidR="002A6357" w:rsidRPr="003A4582" w:rsidRDefault="002A6357" w:rsidP="00221AE8">
      <w:pPr>
        <w:widowControl w:val="0"/>
        <w:tabs>
          <w:tab w:val="left" w:pos="220"/>
          <w:tab w:val="left" w:pos="426"/>
        </w:tabs>
        <w:autoSpaceDE w:val="0"/>
        <w:autoSpaceDN w:val="0"/>
        <w:adjustRightInd w:val="0"/>
        <w:rPr>
          <w:rFonts w:cs="Arial"/>
          <w:szCs w:val="20"/>
          <w:lang w:val="fr-FR"/>
        </w:rPr>
      </w:pPr>
      <w:r w:rsidRPr="003A4582">
        <w:rPr>
          <w:rFonts w:cs="Arial"/>
          <w:szCs w:val="20"/>
          <w:lang w:val="fr-FR"/>
        </w:rPr>
        <w:t xml:space="preserve">Les résultats de l'évaluation sont comparés aux objectifs fixés à l'approbation CEO dans le Cadre de résultats. Ces résultats ont été analysés à la lumière des réalités locales dans lesquelles le projet a été mis en œuvre. Dans cette évaluation, </w:t>
      </w:r>
      <w:r w:rsidR="00143A48" w:rsidRPr="003A4582">
        <w:rPr>
          <w:rFonts w:cs="Arial"/>
          <w:szCs w:val="20"/>
          <w:lang w:val="fr-FR"/>
        </w:rPr>
        <w:t>la grille</w:t>
      </w:r>
      <w:r w:rsidR="00341B31">
        <w:rPr>
          <w:rFonts w:cs="Arial"/>
          <w:szCs w:val="20"/>
          <w:lang w:val="fr-FR"/>
        </w:rPr>
        <w:t xml:space="preserve"> </w:t>
      </w:r>
      <w:r w:rsidR="00143A48" w:rsidRPr="003A4582">
        <w:rPr>
          <w:rFonts w:cs="Arial"/>
          <w:szCs w:val="20"/>
          <w:lang w:val="fr-FR"/>
        </w:rPr>
        <w:t>d’évaluation</w:t>
      </w:r>
      <w:r w:rsidR="0082297B">
        <w:rPr>
          <w:rFonts w:cs="Arial"/>
          <w:szCs w:val="20"/>
          <w:lang w:val="fr-FR"/>
        </w:rPr>
        <w:t xml:space="preserve"> du FEM utilisée p</w:t>
      </w:r>
      <w:r w:rsidRPr="003A4582">
        <w:rPr>
          <w:rFonts w:cs="Arial"/>
          <w:szCs w:val="20"/>
          <w:lang w:val="fr-FR"/>
        </w:rPr>
        <w:t xml:space="preserve">our les différents aspects du projet sont utilisées. </w:t>
      </w:r>
      <w:r w:rsidR="00143A48" w:rsidRPr="002C0D9D">
        <w:rPr>
          <w:rFonts w:cs="Arial"/>
          <w:szCs w:val="20"/>
          <w:lang w:val="fr-FR"/>
        </w:rPr>
        <w:t>Les six points de la grille d’évaluation</w:t>
      </w:r>
      <w:r w:rsidRPr="002C0D9D">
        <w:rPr>
          <w:rFonts w:cs="Arial"/>
          <w:szCs w:val="20"/>
          <w:lang w:val="fr-FR"/>
        </w:rPr>
        <w:t xml:space="preserve"> du </w:t>
      </w:r>
      <w:r w:rsidRPr="009A5F51">
        <w:rPr>
          <w:rFonts w:cs="Arial"/>
          <w:szCs w:val="20"/>
          <w:lang w:val="fr-FR"/>
        </w:rPr>
        <w:t>FEM</w:t>
      </w:r>
      <w:r w:rsidR="002C0D9D" w:rsidRPr="009A5F51">
        <w:rPr>
          <w:rFonts w:cs="Arial"/>
          <w:szCs w:val="20"/>
          <w:lang w:val="fr-FR"/>
        </w:rPr>
        <w:t xml:space="preserve">( de très insatisfaisant à très satisfaisant ) </w:t>
      </w:r>
      <w:r w:rsidR="00143A48" w:rsidRPr="009A5F51">
        <w:rPr>
          <w:rFonts w:cs="Arial"/>
          <w:szCs w:val="20"/>
          <w:lang w:val="fr-FR"/>
        </w:rPr>
        <w:t>sont</w:t>
      </w:r>
      <w:r w:rsidR="00341B31" w:rsidRPr="009A5F51">
        <w:rPr>
          <w:rFonts w:cs="Arial"/>
          <w:szCs w:val="20"/>
          <w:lang w:val="fr-FR"/>
        </w:rPr>
        <w:t xml:space="preserve"> </w:t>
      </w:r>
      <w:r w:rsidR="00143A48" w:rsidRPr="009A5F51">
        <w:rPr>
          <w:rFonts w:cs="Arial"/>
          <w:szCs w:val="20"/>
          <w:lang w:val="fr-FR"/>
        </w:rPr>
        <w:t>utilisés</w:t>
      </w:r>
      <w:r w:rsidRPr="009A5F51">
        <w:rPr>
          <w:rFonts w:cs="Arial"/>
          <w:szCs w:val="20"/>
          <w:lang w:val="fr-FR"/>
        </w:rPr>
        <w:t xml:space="preserve"> pour évaluer les résultats, l</w:t>
      </w:r>
      <w:r w:rsidR="00143A48" w:rsidRPr="009A5F51">
        <w:rPr>
          <w:rFonts w:cs="Arial"/>
          <w:szCs w:val="20"/>
          <w:lang w:val="fr-FR"/>
        </w:rPr>
        <w:t>'efficacité, l'efficience, le S&amp;</w:t>
      </w:r>
      <w:r w:rsidRPr="009A5F51">
        <w:rPr>
          <w:rFonts w:cs="Arial"/>
          <w:szCs w:val="20"/>
          <w:lang w:val="fr-FR"/>
        </w:rPr>
        <w:t>E et l'exécution du projet</w:t>
      </w:r>
      <w:r w:rsidR="00143A48" w:rsidRPr="009A5F51">
        <w:rPr>
          <w:rFonts w:cs="Arial"/>
          <w:szCs w:val="20"/>
          <w:lang w:val="fr-FR"/>
        </w:rPr>
        <w:t>. Le niv</w:t>
      </w:r>
      <w:r w:rsidR="00143A48" w:rsidRPr="002C0D9D">
        <w:rPr>
          <w:rFonts w:cs="Arial"/>
          <w:szCs w:val="20"/>
          <w:lang w:val="fr-FR"/>
        </w:rPr>
        <w:t>eau d’appréciation</w:t>
      </w:r>
      <w:r w:rsidRPr="002C0D9D">
        <w:rPr>
          <w:rFonts w:cs="Arial"/>
          <w:szCs w:val="20"/>
          <w:lang w:val="fr-FR"/>
        </w:rPr>
        <w:t xml:space="preserve"> va de </w:t>
      </w:r>
      <w:r w:rsidR="00143A48" w:rsidRPr="002C0D9D">
        <w:rPr>
          <w:rFonts w:cs="Arial"/>
          <w:szCs w:val="20"/>
          <w:lang w:val="fr-FR"/>
        </w:rPr>
        <w:t>« </w:t>
      </w:r>
      <w:r w:rsidRPr="002C0D9D">
        <w:rPr>
          <w:rFonts w:cs="Arial"/>
          <w:szCs w:val="20"/>
          <w:lang w:val="fr-FR"/>
        </w:rPr>
        <w:t>très satisfaisante</w:t>
      </w:r>
      <w:r w:rsidR="00143A48" w:rsidRPr="002C0D9D">
        <w:rPr>
          <w:rFonts w:cs="Arial"/>
          <w:szCs w:val="20"/>
          <w:lang w:val="fr-FR"/>
        </w:rPr>
        <w:t> »</w:t>
      </w:r>
      <w:r w:rsidRPr="002C0D9D">
        <w:rPr>
          <w:rFonts w:cs="Arial"/>
          <w:szCs w:val="20"/>
          <w:lang w:val="fr-FR"/>
        </w:rPr>
        <w:t xml:space="preserve">, de sorte qu'il n'y a pas de défauts significatifs à </w:t>
      </w:r>
      <w:r w:rsidR="00143A48" w:rsidRPr="002C0D9D">
        <w:rPr>
          <w:rFonts w:cs="Arial"/>
          <w:szCs w:val="20"/>
          <w:lang w:val="fr-FR"/>
        </w:rPr>
        <w:t>« </w:t>
      </w:r>
      <w:r w:rsidRPr="002C0D9D">
        <w:rPr>
          <w:rFonts w:cs="Arial"/>
          <w:szCs w:val="20"/>
          <w:lang w:val="fr-FR"/>
        </w:rPr>
        <w:t>très insatisfaisants</w:t>
      </w:r>
      <w:r w:rsidR="00143A48" w:rsidRPr="003A4582">
        <w:rPr>
          <w:rFonts w:cs="Arial"/>
          <w:szCs w:val="20"/>
          <w:lang w:val="fr-FR"/>
        </w:rPr>
        <w:t> »</w:t>
      </w:r>
      <w:r w:rsidRPr="003A4582">
        <w:rPr>
          <w:rFonts w:cs="Arial"/>
          <w:szCs w:val="20"/>
          <w:lang w:val="fr-FR"/>
        </w:rPr>
        <w:t xml:space="preserve"> qui décrivent une situation où de graves lacunes ont été notées. La durabilité du projet est évaluée et présentée sur </w:t>
      </w:r>
      <w:r w:rsidR="00143A48" w:rsidRPr="003A4582">
        <w:rPr>
          <w:rFonts w:cs="Arial"/>
          <w:szCs w:val="20"/>
          <w:lang w:val="fr-FR"/>
        </w:rPr>
        <w:t>une grille</w:t>
      </w:r>
      <w:r w:rsidRPr="003A4582">
        <w:rPr>
          <w:rFonts w:cs="Arial"/>
          <w:szCs w:val="20"/>
          <w:lang w:val="fr-FR"/>
        </w:rPr>
        <w:t xml:space="preserve"> de quatre points, allant de probable à peu probable. Dans ce cas, le taux le plus élevé indique qu'il existe des risques négligeables pour la probabilité de poursuite des </w:t>
      </w:r>
      <w:r w:rsidR="00143A48" w:rsidRPr="003A4582">
        <w:rPr>
          <w:rFonts w:cs="Arial"/>
          <w:szCs w:val="20"/>
          <w:lang w:val="fr-FR"/>
        </w:rPr>
        <w:t>intervention</w:t>
      </w:r>
      <w:r w:rsidR="00BC39F0" w:rsidRPr="003A4582">
        <w:rPr>
          <w:rFonts w:cs="Arial"/>
          <w:szCs w:val="20"/>
          <w:lang w:val="fr-FR"/>
        </w:rPr>
        <w:t>s</w:t>
      </w:r>
      <w:r w:rsidRPr="003A4582">
        <w:rPr>
          <w:rFonts w:cs="Arial"/>
          <w:szCs w:val="20"/>
          <w:lang w:val="fr-FR"/>
        </w:rPr>
        <w:t xml:space="preserve"> après la fin du projet et que le taux le plus bas indique qu'il existe de sérieux risques que le</w:t>
      </w:r>
      <w:r w:rsidR="00143A48" w:rsidRPr="003A4582">
        <w:rPr>
          <w:rFonts w:cs="Arial"/>
          <w:szCs w:val="20"/>
          <w:lang w:val="fr-FR"/>
        </w:rPr>
        <w:t>s</w:t>
      </w:r>
      <w:r w:rsidRPr="003A4582">
        <w:rPr>
          <w:rFonts w:cs="Arial"/>
          <w:szCs w:val="20"/>
          <w:lang w:val="fr-FR"/>
        </w:rPr>
        <w:t xml:space="preserve"> résultat</w:t>
      </w:r>
      <w:r w:rsidR="00143A48" w:rsidRPr="003A4582">
        <w:rPr>
          <w:rFonts w:cs="Arial"/>
          <w:szCs w:val="20"/>
          <w:lang w:val="fr-FR"/>
        </w:rPr>
        <w:t>s</w:t>
      </w:r>
      <w:r w:rsidRPr="003A4582">
        <w:rPr>
          <w:rFonts w:cs="Arial"/>
          <w:szCs w:val="20"/>
          <w:lang w:val="fr-FR"/>
        </w:rPr>
        <w:t xml:space="preserve"> du projet ne soi</w:t>
      </w:r>
      <w:r w:rsidR="00143A48" w:rsidRPr="003A4582">
        <w:rPr>
          <w:rFonts w:cs="Arial"/>
          <w:szCs w:val="20"/>
          <w:lang w:val="fr-FR"/>
        </w:rPr>
        <w:t>en</w:t>
      </w:r>
      <w:r w:rsidRPr="003A4582">
        <w:rPr>
          <w:rFonts w:cs="Arial"/>
          <w:szCs w:val="20"/>
          <w:lang w:val="fr-FR"/>
        </w:rPr>
        <w:t xml:space="preserve">t pas </w:t>
      </w:r>
      <w:r w:rsidR="00C5582F" w:rsidRPr="003A4582">
        <w:rPr>
          <w:rFonts w:cs="Arial"/>
          <w:szCs w:val="20"/>
          <w:lang w:val="fr-FR"/>
        </w:rPr>
        <w:t>prolongés</w:t>
      </w:r>
      <w:r w:rsidRPr="003A4582">
        <w:rPr>
          <w:rFonts w:cs="Arial"/>
          <w:szCs w:val="20"/>
          <w:lang w:val="fr-FR"/>
        </w:rPr>
        <w:t xml:space="preserve"> au-delà de la durée de vie du projet. L'impact du projet est </w:t>
      </w:r>
      <w:r w:rsidR="00143A48" w:rsidRPr="003A4582">
        <w:rPr>
          <w:rFonts w:cs="Arial"/>
          <w:szCs w:val="20"/>
          <w:lang w:val="fr-FR"/>
        </w:rPr>
        <w:t>évalué</w:t>
      </w:r>
      <w:r w:rsidRPr="003A4582">
        <w:rPr>
          <w:rFonts w:cs="Arial"/>
          <w:szCs w:val="20"/>
          <w:lang w:val="fr-FR"/>
        </w:rPr>
        <w:t xml:space="preserve"> sur une </w:t>
      </w:r>
      <w:r w:rsidR="00143A48" w:rsidRPr="003A4582">
        <w:rPr>
          <w:rFonts w:cs="Arial"/>
          <w:szCs w:val="20"/>
          <w:lang w:val="fr-FR"/>
        </w:rPr>
        <w:t>grille</w:t>
      </w:r>
      <w:r w:rsidRPr="003A4582">
        <w:rPr>
          <w:rFonts w:cs="Arial"/>
          <w:szCs w:val="20"/>
          <w:lang w:val="fr-FR"/>
        </w:rPr>
        <w:t xml:space="preserve"> de trois points, de significative à minimale. Les </w:t>
      </w:r>
      <w:r w:rsidR="00BC39F0" w:rsidRPr="003A4582">
        <w:rPr>
          <w:rFonts w:cs="Arial"/>
          <w:szCs w:val="20"/>
          <w:lang w:val="fr-FR"/>
        </w:rPr>
        <w:t>grille</w:t>
      </w:r>
      <w:r w:rsidRPr="003A4582">
        <w:rPr>
          <w:rFonts w:cs="Arial"/>
          <w:szCs w:val="20"/>
          <w:lang w:val="fr-FR"/>
        </w:rPr>
        <w:t xml:space="preserve">s de notation utilisées dans cette évaluation sont présentées dans les tableaux </w:t>
      </w:r>
      <w:r w:rsidR="00BC39F0" w:rsidRPr="003A4582">
        <w:rPr>
          <w:rFonts w:cs="Arial"/>
          <w:szCs w:val="20"/>
          <w:lang w:val="fr-FR"/>
        </w:rPr>
        <w:t>suivants :</w:t>
      </w:r>
    </w:p>
    <w:p w14:paraId="78125D93" w14:textId="77777777" w:rsidR="002A6357" w:rsidRPr="003A4582" w:rsidRDefault="002A6357" w:rsidP="00221AE8">
      <w:pPr>
        <w:widowControl w:val="0"/>
        <w:tabs>
          <w:tab w:val="left" w:pos="220"/>
          <w:tab w:val="left" w:pos="426"/>
        </w:tabs>
        <w:autoSpaceDE w:val="0"/>
        <w:autoSpaceDN w:val="0"/>
        <w:adjustRightInd w:val="0"/>
        <w:rPr>
          <w:rFonts w:cs="Arial"/>
          <w:szCs w:val="20"/>
          <w:lang w:val="fr-FR"/>
        </w:rPr>
      </w:pPr>
    </w:p>
    <w:p w14:paraId="5E2A4806" w14:textId="0E35B4AA" w:rsidR="00C5582F" w:rsidRPr="006A2959" w:rsidRDefault="00F81A33" w:rsidP="00F81A33">
      <w:pPr>
        <w:pStyle w:val="Lgende"/>
        <w:spacing w:after="0"/>
        <w:rPr>
          <w:color w:val="auto"/>
          <w:lang w:val="fr-FR"/>
        </w:rPr>
      </w:pPr>
      <w:bookmarkStart w:id="28" w:name="_Toc470854216"/>
      <w:r w:rsidRPr="006A2959">
        <w:rPr>
          <w:color w:val="auto"/>
          <w:lang w:val="fr-FR"/>
        </w:rPr>
        <w:t>Table</w:t>
      </w:r>
      <w:r w:rsidR="00141B7D">
        <w:rPr>
          <w:color w:val="auto"/>
          <w:lang w:val="fr-FR"/>
        </w:rPr>
        <w:t>au</w:t>
      </w:r>
      <w:r w:rsidRPr="006A2959">
        <w:rPr>
          <w:color w:val="auto"/>
          <w:lang w:val="fr-FR"/>
        </w:rPr>
        <w:t xml:space="preserve"> </w:t>
      </w:r>
      <w:r w:rsidRPr="00F81A33">
        <w:rPr>
          <w:color w:val="auto"/>
        </w:rPr>
        <w:fldChar w:fldCharType="begin"/>
      </w:r>
      <w:r w:rsidRPr="006A2959">
        <w:rPr>
          <w:color w:val="auto"/>
          <w:lang w:val="fr-FR"/>
        </w:rPr>
        <w:instrText xml:space="preserve"> SEQ Table \* ARABIC </w:instrText>
      </w:r>
      <w:r w:rsidRPr="00F81A33">
        <w:rPr>
          <w:color w:val="auto"/>
        </w:rPr>
        <w:fldChar w:fldCharType="separate"/>
      </w:r>
      <w:r w:rsidR="00A6345B" w:rsidRPr="006A2959">
        <w:rPr>
          <w:noProof/>
          <w:color w:val="auto"/>
          <w:lang w:val="fr-FR"/>
        </w:rPr>
        <w:t>2</w:t>
      </w:r>
      <w:r w:rsidRPr="00F81A33">
        <w:rPr>
          <w:color w:val="auto"/>
        </w:rPr>
        <w:fldChar w:fldCharType="end"/>
      </w:r>
      <w:r w:rsidRPr="006A2959">
        <w:rPr>
          <w:color w:val="auto"/>
          <w:lang w:val="fr-FR"/>
        </w:rPr>
        <w:t>: Évaluation des résultats, de la durabilité, de la pertinence et de l'impact</w:t>
      </w:r>
      <w:bookmarkEnd w:id="28"/>
    </w:p>
    <w:tbl>
      <w:tblPr>
        <w:tblStyle w:val="Grilledutableau"/>
        <w:tblW w:w="5000" w:type="pct"/>
        <w:tblLook w:val="04A0" w:firstRow="1" w:lastRow="0" w:firstColumn="1" w:lastColumn="0" w:noHBand="0" w:noVBand="1"/>
      </w:tblPr>
      <w:tblGrid>
        <w:gridCol w:w="1798"/>
        <w:gridCol w:w="2056"/>
        <w:gridCol w:w="5156"/>
      </w:tblGrid>
      <w:tr w:rsidR="00AF1B32" w:rsidRPr="0027093D" w14:paraId="5BE62B72" w14:textId="77777777" w:rsidTr="00E519FC">
        <w:tc>
          <w:tcPr>
            <w:tcW w:w="5000" w:type="pct"/>
            <w:gridSpan w:val="3"/>
            <w:shd w:val="clear" w:color="auto" w:fill="D9D9D9" w:themeFill="background1" w:themeFillShade="D9"/>
          </w:tcPr>
          <w:p w14:paraId="171A02B2" w14:textId="044BA614" w:rsidR="00AF1B32" w:rsidRPr="003A4582" w:rsidRDefault="007658EC" w:rsidP="00221AE8">
            <w:pPr>
              <w:widowControl w:val="0"/>
              <w:tabs>
                <w:tab w:val="left" w:pos="220"/>
                <w:tab w:val="left" w:pos="426"/>
              </w:tabs>
              <w:autoSpaceDE w:val="0"/>
              <w:autoSpaceDN w:val="0"/>
              <w:adjustRightInd w:val="0"/>
              <w:rPr>
                <w:rFonts w:cs="Arial"/>
                <w:b/>
                <w:szCs w:val="20"/>
                <w:lang w:val="fr-FR"/>
              </w:rPr>
            </w:pPr>
            <w:r w:rsidRPr="003A4582">
              <w:rPr>
                <w:rFonts w:cs="Arial"/>
                <w:b/>
                <w:szCs w:val="20"/>
                <w:lang w:val="fr-FR"/>
              </w:rPr>
              <w:t xml:space="preserve">Évaluation des résultats, de l'efficacité, </w:t>
            </w:r>
            <w:r w:rsidR="00F81A33">
              <w:rPr>
                <w:rFonts w:cs="Arial"/>
                <w:b/>
                <w:szCs w:val="20"/>
                <w:lang w:val="fr-FR"/>
              </w:rPr>
              <w:t xml:space="preserve">et </w:t>
            </w:r>
            <w:r w:rsidRPr="003A4582">
              <w:rPr>
                <w:rFonts w:cs="Arial"/>
                <w:b/>
                <w:szCs w:val="20"/>
                <w:lang w:val="fr-FR"/>
              </w:rPr>
              <w:t>de l'e</w:t>
            </w:r>
            <w:r w:rsidR="00F81A33">
              <w:rPr>
                <w:rFonts w:cs="Arial"/>
                <w:b/>
                <w:szCs w:val="20"/>
                <w:lang w:val="fr-FR"/>
              </w:rPr>
              <w:t>fficience</w:t>
            </w:r>
          </w:p>
        </w:tc>
      </w:tr>
      <w:tr w:rsidR="00827269" w:rsidRPr="003A4582" w14:paraId="6D567853" w14:textId="77777777" w:rsidTr="00E519FC">
        <w:tc>
          <w:tcPr>
            <w:tcW w:w="998" w:type="pct"/>
          </w:tcPr>
          <w:p w14:paraId="281DAAE1" w14:textId="77777777" w:rsidR="00AF1B32" w:rsidRPr="003A4582" w:rsidRDefault="007658EC" w:rsidP="00221AE8">
            <w:pPr>
              <w:widowControl w:val="0"/>
              <w:tabs>
                <w:tab w:val="left" w:pos="220"/>
                <w:tab w:val="left" w:pos="426"/>
              </w:tabs>
              <w:autoSpaceDE w:val="0"/>
              <w:autoSpaceDN w:val="0"/>
              <w:adjustRightInd w:val="0"/>
              <w:rPr>
                <w:rFonts w:cs="Arial"/>
                <w:b/>
                <w:szCs w:val="20"/>
                <w:lang w:val="fr-FR"/>
              </w:rPr>
            </w:pPr>
            <w:r w:rsidRPr="003A4582">
              <w:rPr>
                <w:rFonts w:cs="Arial"/>
                <w:b/>
                <w:szCs w:val="20"/>
                <w:lang w:val="fr-FR"/>
              </w:rPr>
              <w:t>Note d'évaluation</w:t>
            </w:r>
          </w:p>
        </w:tc>
        <w:tc>
          <w:tcPr>
            <w:tcW w:w="1141" w:type="pct"/>
          </w:tcPr>
          <w:p w14:paraId="153133E3" w14:textId="77777777" w:rsidR="00AF1B32" w:rsidRPr="003A4582" w:rsidRDefault="0065029A" w:rsidP="00221AE8">
            <w:pPr>
              <w:widowControl w:val="0"/>
              <w:tabs>
                <w:tab w:val="left" w:pos="220"/>
                <w:tab w:val="left" w:pos="426"/>
              </w:tabs>
              <w:autoSpaceDE w:val="0"/>
              <w:autoSpaceDN w:val="0"/>
              <w:adjustRightInd w:val="0"/>
              <w:rPr>
                <w:rFonts w:cs="Arial"/>
                <w:b/>
                <w:szCs w:val="20"/>
                <w:lang w:val="fr-FR"/>
              </w:rPr>
            </w:pPr>
            <w:r w:rsidRPr="003A4582">
              <w:rPr>
                <w:rFonts w:cs="Arial"/>
                <w:b/>
                <w:szCs w:val="20"/>
                <w:lang w:val="fr-FR"/>
              </w:rPr>
              <w:t>Grille d’évaluation</w:t>
            </w:r>
          </w:p>
        </w:tc>
        <w:tc>
          <w:tcPr>
            <w:tcW w:w="2861" w:type="pct"/>
          </w:tcPr>
          <w:p w14:paraId="1BA03D25" w14:textId="77777777" w:rsidR="00AF1B32" w:rsidRPr="003A4582" w:rsidRDefault="0065029A" w:rsidP="00221AE8">
            <w:pPr>
              <w:widowControl w:val="0"/>
              <w:tabs>
                <w:tab w:val="left" w:pos="220"/>
                <w:tab w:val="left" w:pos="426"/>
              </w:tabs>
              <w:autoSpaceDE w:val="0"/>
              <w:autoSpaceDN w:val="0"/>
              <w:adjustRightInd w:val="0"/>
              <w:rPr>
                <w:rFonts w:cs="Arial"/>
                <w:b/>
                <w:szCs w:val="20"/>
                <w:lang w:val="fr-FR"/>
              </w:rPr>
            </w:pPr>
            <w:r w:rsidRPr="003A4582">
              <w:rPr>
                <w:rFonts w:cs="Arial"/>
                <w:b/>
                <w:szCs w:val="20"/>
                <w:lang w:val="fr-FR"/>
              </w:rPr>
              <w:t>Description correspondant</w:t>
            </w:r>
          </w:p>
        </w:tc>
      </w:tr>
      <w:tr w:rsidR="00827269" w:rsidRPr="0027093D" w14:paraId="3C6D5A41" w14:textId="77777777" w:rsidTr="00E519FC">
        <w:tc>
          <w:tcPr>
            <w:tcW w:w="998" w:type="pct"/>
          </w:tcPr>
          <w:p w14:paraId="2952F7B9" w14:textId="77777777" w:rsidR="00AF1B32" w:rsidRPr="003A4582" w:rsidRDefault="006A058E" w:rsidP="00221AE8">
            <w:pPr>
              <w:widowControl w:val="0"/>
              <w:tabs>
                <w:tab w:val="left" w:pos="220"/>
                <w:tab w:val="left" w:pos="426"/>
              </w:tabs>
              <w:autoSpaceDE w:val="0"/>
              <w:autoSpaceDN w:val="0"/>
              <w:adjustRightInd w:val="0"/>
              <w:rPr>
                <w:rFonts w:cs="Arial"/>
                <w:szCs w:val="20"/>
                <w:lang w:val="fr-FR"/>
              </w:rPr>
            </w:pPr>
            <w:r w:rsidRPr="003A4582">
              <w:rPr>
                <w:rFonts w:cs="Arial"/>
                <w:szCs w:val="20"/>
                <w:lang w:val="fr-FR"/>
              </w:rPr>
              <w:t>6</w:t>
            </w:r>
          </w:p>
        </w:tc>
        <w:tc>
          <w:tcPr>
            <w:tcW w:w="1141" w:type="pct"/>
          </w:tcPr>
          <w:p w14:paraId="6EF63983" w14:textId="77777777" w:rsidR="00AF1B32" w:rsidRPr="003A4582" w:rsidRDefault="007658EC" w:rsidP="007658EC">
            <w:pPr>
              <w:widowControl w:val="0"/>
              <w:tabs>
                <w:tab w:val="left" w:pos="220"/>
                <w:tab w:val="left" w:pos="426"/>
              </w:tabs>
              <w:autoSpaceDE w:val="0"/>
              <w:autoSpaceDN w:val="0"/>
              <w:adjustRightInd w:val="0"/>
              <w:rPr>
                <w:rFonts w:cs="Arial"/>
                <w:szCs w:val="20"/>
                <w:lang w:val="fr-FR"/>
              </w:rPr>
            </w:pPr>
            <w:r w:rsidRPr="003A4582">
              <w:rPr>
                <w:rFonts w:cs="Arial"/>
                <w:szCs w:val="20"/>
                <w:lang w:val="fr-FR"/>
              </w:rPr>
              <w:t>Très Satisfaisant</w:t>
            </w:r>
            <w:r w:rsidR="00585143" w:rsidRPr="003A4582">
              <w:rPr>
                <w:rFonts w:cs="Arial"/>
                <w:szCs w:val="20"/>
                <w:lang w:val="fr-FR"/>
              </w:rPr>
              <w:t xml:space="preserve"> (</w:t>
            </w:r>
            <w:r w:rsidRPr="003A4582">
              <w:rPr>
                <w:rFonts w:cs="Arial"/>
                <w:szCs w:val="20"/>
                <w:lang w:val="fr-FR"/>
              </w:rPr>
              <w:t>T</w:t>
            </w:r>
            <w:r w:rsidR="00585143" w:rsidRPr="003A4582">
              <w:rPr>
                <w:rFonts w:cs="Arial"/>
                <w:szCs w:val="20"/>
                <w:lang w:val="fr-FR"/>
              </w:rPr>
              <w:t>S)</w:t>
            </w:r>
          </w:p>
        </w:tc>
        <w:tc>
          <w:tcPr>
            <w:tcW w:w="2861" w:type="pct"/>
          </w:tcPr>
          <w:p w14:paraId="77095777" w14:textId="77777777" w:rsidR="00AF1B32" w:rsidRPr="003A4582" w:rsidRDefault="007658EC" w:rsidP="00221AE8">
            <w:pPr>
              <w:widowControl w:val="0"/>
              <w:tabs>
                <w:tab w:val="left" w:pos="220"/>
                <w:tab w:val="left" w:pos="426"/>
              </w:tabs>
              <w:autoSpaceDE w:val="0"/>
              <w:autoSpaceDN w:val="0"/>
              <w:adjustRightInd w:val="0"/>
              <w:rPr>
                <w:rFonts w:cs="Arial"/>
                <w:szCs w:val="20"/>
                <w:lang w:val="fr-FR"/>
              </w:rPr>
            </w:pPr>
            <w:r w:rsidRPr="003A4582">
              <w:rPr>
                <w:rFonts w:cs="Arial"/>
                <w:szCs w:val="20"/>
                <w:lang w:val="fr-FR"/>
              </w:rPr>
              <w:t>Le projet n'a eu aucune lacune dans la réalisation de ses objectifs en termes de pertinence, d'efficacité ou d'efficience</w:t>
            </w:r>
          </w:p>
        </w:tc>
      </w:tr>
      <w:tr w:rsidR="00827269" w:rsidRPr="0027093D" w14:paraId="049D0D4E" w14:textId="77777777" w:rsidTr="00E519FC">
        <w:tc>
          <w:tcPr>
            <w:tcW w:w="998" w:type="pct"/>
          </w:tcPr>
          <w:p w14:paraId="4A2C4A5A" w14:textId="77777777" w:rsidR="00AF1B32" w:rsidRPr="003A4582" w:rsidRDefault="006A058E" w:rsidP="00221AE8">
            <w:pPr>
              <w:widowControl w:val="0"/>
              <w:tabs>
                <w:tab w:val="left" w:pos="220"/>
                <w:tab w:val="left" w:pos="426"/>
              </w:tabs>
              <w:autoSpaceDE w:val="0"/>
              <w:autoSpaceDN w:val="0"/>
              <w:adjustRightInd w:val="0"/>
              <w:rPr>
                <w:rFonts w:cs="Arial"/>
                <w:szCs w:val="20"/>
                <w:lang w:val="fr-FR"/>
              </w:rPr>
            </w:pPr>
            <w:r w:rsidRPr="003A4582">
              <w:rPr>
                <w:rFonts w:cs="Arial"/>
                <w:szCs w:val="20"/>
                <w:lang w:val="fr-FR"/>
              </w:rPr>
              <w:t>5</w:t>
            </w:r>
          </w:p>
        </w:tc>
        <w:tc>
          <w:tcPr>
            <w:tcW w:w="1141" w:type="pct"/>
          </w:tcPr>
          <w:p w14:paraId="202D3743" w14:textId="77777777" w:rsidR="00AF1B32" w:rsidRPr="003A4582" w:rsidRDefault="00E519FC" w:rsidP="00221AE8">
            <w:pPr>
              <w:widowControl w:val="0"/>
              <w:tabs>
                <w:tab w:val="left" w:pos="220"/>
                <w:tab w:val="left" w:pos="426"/>
              </w:tabs>
              <w:autoSpaceDE w:val="0"/>
              <w:autoSpaceDN w:val="0"/>
              <w:adjustRightInd w:val="0"/>
              <w:rPr>
                <w:rFonts w:cs="Arial"/>
                <w:szCs w:val="20"/>
                <w:lang w:val="fr-FR"/>
              </w:rPr>
            </w:pPr>
            <w:r w:rsidRPr="003A4582">
              <w:rPr>
                <w:rFonts w:cs="Arial"/>
                <w:szCs w:val="20"/>
                <w:lang w:val="fr-FR"/>
              </w:rPr>
              <w:t>Satisfaisant</w:t>
            </w:r>
            <w:r w:rsidR="00585143" w:rsidRPr="003A4582">
              <w:rPr>
                <w:rFonts w:cs="Arial"/>
                <w:szCs w:val="20"/>
                <w:lang w:val="fr-FR"/>
              </w:rPr>
              <w:t xml:space="preserve"> (S)</w:t>
            </w:r>
          </w:p>
        </w:tc>
        <w:tc>
          <w:tcPr>
            <w:tcW w:w="2861" w:type="pct"/>
          </w:tcPr>
          <w:p w14:paraId="01ADD3A5" w14:textId="77777777" w:rsidR="00AF1B32" w:rsidRPr="003A4582" w:rsidRDefault="007658EC" w:rsidP="00221AE8">
            <w:pPr>
              <w:widowControl w:val="0"/>
              <w:tabs>
                <w:tab w:val="left" w:pos="220"/>
                <w:tab w:val="left" w:pos="426"/>
              </w:tabs>
              <w:autoSpaceDE w:val="0"/>
              <w:autoSpaceDN w:val="0"/>
              <w:adjustRightInd w:val="0"/>
              <w:rPr>
                <w:rFonts w:cs="Arial"/>
                <w:szCs w:val="20"/>
                <w:lang w:val="fr-FR"/>
              </w:rPr>
            </w:pPr>
            <w:r w:rsidRPr="003A4582">
              <w:rPr>
                <w:rFonts w:cs="Arial"/>
                <w:szCs w:val="20"/>
                <w:lang w:val="fr-FR"/>
              </w:rPr>
              <w:t>Il n'y a eu que des lacunes mineures</w:t>
            </w:r>
          </w:p>
        </w:tc>
      </w:tr>
      <w:tr w:rsidR="00827269" w:rsidRPr="0027093D" w14:paraId="1DA1A638" w14:textId="77777777" w:rsidTr="00E519FC">
        <w:tc>
          <w:tcPr>
            <w:tcW w:w="998" w:type="pct"/>
          </w:tcPr>
          <w:p w14:paraId="18140AD6" w14:textId="77777777" w:rsidR="00AF1B32" w:rsidRPr="003A4582" w:rsidRDefault="006A058E" w:rsidP="00221AE8">
            <w:pPr>
              <w:widowControl w:val="0"/>
              <w:tabs>
                <w:tab w:val="left" w:pos="220"/>
                <w:tab w:val="left" w:pos="426"/>
              </w:tabs>
              <w:autoSpaceDE w:val="0"/>
              <w:autoSpaceDN w:val="0"/>
              <w:adjustRightInd w:val="0"/>
              <w:rPr>
                <w:rFonts w:cs="Arial"/>
                <w:szCs w:val="20"/>
                <w:lang w:val="fr-FR"/>
              </w:rPr>
            </w:pPr>
            <w:r w:rsidRPr="003A4582">
              <w:rPr>
                <w:rFonts w:cs="Arial"/>
                <w:szCs w:val="20"/>
                <w:lang w:val="fr-FR"/>
              </w:rPr>
              <w:t>4</w:t>
            </w:r>
          </w:p>
        </w:tc>
        <w:tc>
          <w:tcPr>
            <w:tcW w:w="1141" w:type="pct"/>
          </w:tcPr>
          <w:p w14:paraId="53F05F44" w14:textId="77777777" w:rsidR="00AF1B32" w:rsidRPr="003A4582" w:rsidRDefault="007658EC" w:rsidP="00221AE8">
            <w:pPr>
              <w:widowControl w:val="0"/>
              <w:tabs>
                <w:tab w:val="left" w:pos="220"/>
                <w:tab w:val="left" w:pos="426"/>
              </w:tabs>
              <w:autoSpaceDE w:val="0"/>
              <w:autoSpaceDN w:val="0"/>
              <w:adjustRightInd w:val="0"/>
              <w:rPr>
                <w:rFonts w:cs="Arial"/>
                <w:szCs w:val="20"/>
                <w:lang w:val="fr-FR"/>
              </w:rPr>
            </w:pPr>
            <w:r w:rsidRPr="003A4582">
              <w:rPr>
                <w:rFonts w:cs="Arial"/>
                <w:szCs w:val="20"/>
                <w:lang w:val="fr-FR"/>
              </w:rPr>
              <w:t>Moyennement Satisfaisant</w:t>
            </w:r>
            <w:r w:rsidR="00585143" w:rsidRPr="003A4582">
              <w:rPr>
                <w:rFonts w:cs="Arial"/>
                <w:szCs w:val="20"/>
                <w:lang w:val="fr-FR"/>
              </w:rPr>
              <w:t xml:space="preserve"> (MS)</w:t>
            </w:r>
          </w:p>
        </w:tc>
        <w:tc>
          <w:tcPr>
            <w:tcW w:w="2861" w:type="pct"/>
          </w:tcPr>
          <w:p w14:paraId="478392C0" w14:textId="77777777" w:rsidR="00AF1B32" w:rsidRPr="003A4582" w:rsidRDefault="007658EC" w:rsidP="00221AE8">
            <w:pPr>
              <w:widowControl w:val="0"/>
              <w:tabs>
                <w:tab w:val="left" w:pos="220"/>
                <w:tab w:val="left" w:pos="426"/>
              </w:tabs>
              <w:autoSpaceDE w:val="0"/>
              <w:autoSpaceDN w:val="0"/>
              <w:adjustRightInd w:val="0"/>
              <w:rPr>
                <w:rFonts w:cs="Arial"/>
                <w:szCs w:val="20"/>
                <w:lang w:val="fr-FR"/>
              </w:rPr>
            </w:pPr>
            <w:r w:rsidRPr="003A4582">
              <w:rPr>
                <w:rFonts w:cs="Arial"/>
                <w:szCs w:val="20"/>
                <w:lang w:val="fr-FR"/>
              </w:rPr>
              <w:t>Il y a eu des lacunes modérées</w:t>
            </w:r>
          </w:p>
        </w:tc>
      </w:tr>
      <w:tr w:rsidR="00827269" w:rsidRPr="0027093D" w14:paraId="58A5A85F" w14:textId="77777777" w:rsidTr="00E519FC">
        <w:tc>
          <w:tcPr>
            <w:tcW w:w="998" w:type="pct"/>
          </w:tcPr>
          <w:p w14:paraId="5D727D58" w14:textId="77777777" w:rsidR="00AF1B32" w:rsidRPr="003A4582" w:rsidRDefault="006A058E" w:rsidP="00221AE8">
            <w:pPr>
              <w:widowControl w:val="0"/>
              <w:tabs>
                <w:tab w:val="left" w:pos="220"/>
                <w:tab w:val="left" w:pos="426"/>
              </w:tabs>
              <w:autoSpaceDE w:val="0"/>
              <w:autoSpaceDN w:val="0"/>
              <w:adjustRightInd w:val="0"/>
              <w:rPr>
                <w:rFonts w:cs="Arial"/>
                <w:szCs w:val="20"/>
                <w:lang w:val="fr-FR"/>
              </w:rPr>
            </w:pPr>
            <w:r w:rsidRPr="003A4582">
              <w:rPr>
                <w:rFonts w:cs="Arial"/>
                <w:szCs w:val="20"/>
                <w:lang w:val="fr-FR"/>
              </w:rPr>
              <w:lastRenderedPageBreak/>
              <w:t>3</w:t>
            </w:r>
          </w:p>
        </w:tc>
        <w:tc>
          <w:tcPr>
            <w:tcW w:w="1141" w:type="pct"/>
          </w:tcPr>
          <w:p w14:paraId="0C3F925B" w14:textId="77777777" w:rsidR="00AF1B32" w:rsidRPr="003A4582" w:rsidRDefault="007658EC" w:rsidP="007658EC">
            <w:pPr>
              <w:widowControl w:val="0"/>
              <w:tabs>
                <w:tab w:val="left" w:pos="220"/>
                <w:tab w:val="left" w:pos="426"/>
              </w:tabs>
              <w:autoSpaceDE w:val="0"/>
              <w:autoSpaceDN w:val="0"/>
              <w:adjustRightInd w:val="0"/>
              <w:rPr>
                <w:rFonts w:cs="Arial"/>
                <w:szCs w:val="20"/>
                <w:lang w:val="fr-FR"/>
              </w:rPr>
            </w:pPr>
            <w:r w:rsidRPr="003A4582">
              <w:rPr>
                <w:rFonts w:cs="Arial"/>
                <w:szCs w:val="20"/>
                <w:lang w:val="fr-FR"/>
              </w:rPr>
              <w:t>Moyennement Insatisfaisant</w:t>
            </w:r>
            <w:r w:rsidR="00585143" w:rsidRPr="003A4582">
              <w:rPr>
                <w:rFonts w:cs="Arial"/>
                <w:szCs w:val="20"/>
                <w:lang w:val="fr-FR"/>
              </w:rPr>
              <w:t xml:space="preserve"> (M</w:t>
            </w:r>
            <w:r w:rsidRPr="003A4582">
              <w:rPr>
                <w:rFonts w:cs="Arial"/>
                <w:szCs w:val="20"/>
                <w:lang w:val="fr-FR"/>
              </w:rPr>
              <w:t>I</w:t>
            </w:r>
            <w:r w:rsidR="00585143" w:rsidRPr="003A4582">
              <w:rPr>
                <w:rFonts w:cs="Arial"/>
                <w:szCs w:val="20"/>
                <w:lang w:val="fr-FR"/>
              </w:rPr>
              <w:t>)</w:t>
            </w:r>
          </w:p>
        </w:tc>
        <w:tc>
          <w:tcPr>
            <w:tcW w:w="2861" w:type="pct"/>
          </w:tcPr>
          <w:p w14:paraId="7DDE6A6C" w14:textId="77777777" w:rsidR="00AF1B32" w:rsidRPr="003A4582" w:rsidRDefault="007658EC" w:rsidP="00221AE8">
            <w:pPr>
              <w:widowControl w:val="0"/>
              <w:tabs>
                <w:tab w:val="left" w:pos="220"/>
                <w:tab w:val="left" w:pos="426"/>
              </w:tabs>
              <w:autoSpaceDE w:val="0"/>
              <w:autoSpaceDN w:val="0"/>
              <w:adjustRightInd w:val="0"/>
              <w:rPr>
                <w:rFonts w:cs="Arial"/>
                <w:szCs w:val="20"/>
                <w:lang w:val="fr-FR"/>
              </w:rPr>
            </w:pPr>
            <w:r w:rsidRPr="003A4582">
              <w:rPr>
                <w:rFonts w:cs="Arial"/>
                <w:szCs w:val="20"/>
                <w:lang w:val="fr-FR"/>
              </w:rPr>
              <w:t>Le projet présente des lacunes importantes</w:t>
            </w:r>
          </w:p>
        </w:tc>
      </w:tr>
      <w:tr w:rsidR="00827269" w:rsidRPr="0027093D" w14:paraId="74910FE4" w14:textId="77777777" w:rsidTr="00E519FC">
        <w:tc>
          <w:tcPr>
            <w:tcW w:w="998" w:type="pct"/>
          </w:tcPr>
          <w:p w14:paraId="66391728" w14:textId="77777777" w:rsidR="00AF1B32" w:rsidRPr="003A4582" w:rsidRDefault="006A058E" w:rsidP="00221AE8">
            <w:pPr>
              <w:widowControl w:val="0"/>
              <w:tabs>
                <w:tab w:val="left" w:pos="220"/>
                <w:tab w:val="left" w:pos="426"/>
              </w:tabs>
              <w:autoSpaceDE w:val="0"/>
              <w:autoSpaceDN w:val="0"/>
              <w:adjustRightInd w:val="0"/>
              <w:rPr>
                <w:rFonts w:cs="Arial"/>
                <w:szCs w:val="20"/>
                <w:lang w:val="fr-FR"/>
              </w:rPr>
            </w:pPr>
            <w:r w:rsidRPr="003A4582">
              <w:rPr>
                <w:rFonts w:cs="Arial"/>
                <w:szCs w:val="20"/>
                <w:lang w:val="fr-FR"/>
              </w:rPr>
              <w:t>2</w:t>
            </w:r>
          </w:p>
        </w:tc>
        <w:tc>
          <w:tcPr>
            <w:tcW w:w="1141" w:type="pct"/>
          </w:tcPr>
          <w:p w14:paraId="373A40C9" w14:textId="77777777" w:rsidR="00AF1B32" w:rsidRPr="003A4582" w:rsidRDefault="007658EC" w:rsidP="007658EC">
            <w:pPr>
              <w:widowControl w:val="0"/>
              <w:tabs>
                <w:tab w:val="left" w:pos="220"/>
                <w:tab w:val="left" w:pos="426"/>
              </w:tabs>
              <w:autoSpaceDE w:val="0"/>
              <w:autoSpaceDN w:val="0"/>
              <w:adjustRightInd w:val="0"/>
              <w:rPr>
                <w:rFonts w:cs="Arial"/>
                <w:szCs w:val="20"/>
                <w:lang w:val="fr-FR"/>
              </w:rPr>
            </w:pPr>
            <w:r w:rsidRPr="003A4582">
              <w:rPr>
                <w:rFonts w:cs="Arial"/>
                <w:szCs w:val="20"/>
                <w:lang w:val="fr-FR"/>
              </w:rPr>
              <w:t>Insatisfaisant</w:t>
            </w:r>
            <w:r w:rsidR="00585143" w:rsidRPr="003A4582">
              <w:rPr>
                <w:rFonts w:cs="Arial"/>
                <w:szCs w:val="20"/>
                <w:lang w:val="fr-FR"/>
              </w:rPr>
              <w:t xml:space="preserve"> (</w:t>
            </w:r>
            <w:r w:rsidRPr="003A4582">
              <w:rPr>
                <w:rFonts w:cs="Arial"/>
                <w:szCs w:val="20"/>
                <w:lang w:val="fr-FR"/>
              </w:rPr>
              <w:t>I</w:t>
            </w:r>
            <w:r w:rsidR="00585143" w:rsidRPr="003A4582">
              <w:rPr>
                <w:rFonts w:cs="Arial"/>
                <w:szCs w:val="20"/>
                <w:lang w:val="fr-FR"/>
              </w:rPr>
              <w:t>)</w:t>
            </w:r>
          </w:p>
        </w:tc>
        <w:tc>
          <w:tcPr>
            <w:tcW w:w="2861" w:type="pct"/>
          </w:tcPr>
          <w:p w14:paraId="50D41E09" w14:textId="77777777" w:rsidR="00AF1B32" w:rsidRPr="003A4582" w:rsidRDefault="007658EC" w:rsidP="00221AE8">
            <w:pPr>
              <w:widowControl w:val="0"/>
              <w:tabs>
                <w:tab w:val="left" w:pos="220"/>
                <w:tab w:val="left" w:pos="426"/>
              </w:tabs>
              <w:autoSpaceDE w:val="0"/>
              <w:autoSpaceDN w:val="0"/>
              <w:adjustRightInd w:val="0"/>
              <w:rPr>
                <w:rFonts w:cs="Arial"/>
                <w:szCs w:val="20"/>
                <w:lang w:val="fr-FR"/>
              </w:rPr>
            </w:pPr>
            <w:r w:rsidRPr="003A4582">
              <w:rPr>
                <w:rFonts w:cs="Arial"/>
                <w:szCs w:val="20"/>
                <w:lang w:val="fr-FR"/>
              </w:rPr>
              <w:t>Il y a eu des lacunes importantes dans la réalisation des objectifs du projet en termes de pertinence, d'efficacité ou d'efficience</w:t>
            </w:r>
          </w:p>
        </w:tc>
      </w:tr>
      <w:tr w:rsidR="00827269" w:rsidRPr="0027093D" w14:paraId="3C65E1EF" w14:textId="77777777" w:rsidTr="00E519FC">
        <w:tc>
          <w:tcPr>
            <w:tcW w:w="998" w:type="pct"/>
          </w:tcPr>
          <w:p w14:paraId="7C1B88BF" w14:textId="77777777" w:rsidR="00ED75EF" w:rsidRPr="003A4582" w:rsidRDefault="00ED75EF" w:rsidP="00221AE8">
            <w:pPr>
              <w:widowControl w:val="0"/>
              <w:tabs>
                <w:tab w:val="left" w:pos="220"/>
                <w:tab w:val="left" w:pos="426"/>
              </w:tabs>
              <w:autoSpaceDE w:val="0"/>
              <w:autoSpaceDN w:val="0"/>
              <w:adjustRightInd w:val="0"/>
              <w:rPr>
                <w:rFonts w:cs="Arial"/>
                <w:szCs w:val="20"/>
                <w:lang w:val="fr-FR"/>
              </w:rPr>
            </w:pPr>
            <w:r w:rsidRPr="003A4582">
              <w:rPr>
                <w:rFonts w:cs="Arial"/>
                <w:szCs w:val="20"/>
                <w:lang w:val="fr-FR"/>
              </w:rPr>
              <w:t>1</w:t>
            </w:r>
          </w:p>
        </w:tc>
        <w:tc>
          <w:tcPr>
            <w:tcW w:w="1141" w:type="pct"/>
          </w:tcPr>
          <w:p w14:paraId="475A0F62" w14:textId="77777777" w:rsidR="00ED75EF" w:rsidRPr="003A4582" w:rsidRDefault="007658EC" w:rsidP="007658EC">
            <w:pPr>
              <w:widowControl w:val="0"/>
              <w:tabs>
                <w:tab w:val="left" w:pos="220"/>
                <w:tab w:val="left" w:pos="426"/>
              </w:tabs>
              <w:autoSpaceDE w:val="0"/>
              <w:autoSpaceDN w:val="0"/>
              <w:adjustRightInd w:val="0"/>
              <w:rPr>
                <w:rFonts w:cs="Arial"/>
                <w:szCs w:val="20"/>
                <w:lang w:val="fr-FR"/>
              </w:rPr>
            </w:pPr>
            <w:r w:rsidRPr="003A4582">
              <w:rPr>
                <w:rFonts w:cs="Arial"/>
                <w:szCs w:val="20"/>
                <w:lang w:val="fr-FR"/>
              </w:rPr>
              <w:t>Très Insatisfaisant</w:t>
            </w:r>
            <w:r w:rsidR="00ED75EF" w:rsidRPr="003A4582">
              <w:rPr>
                <w:rFonts w:cs="Arial"/>
                <w:szCs w:val="20"/>
                <w:lang w:val="fr-FR"/>
              </w:rPr>
              <w:t xml:space="preserve"> (</w:t>
            </w:r>
            <w:r w:rsidRPr="003A4582">
              <w:rPr>
                <w:rFonts w:cs="Arial"/>
                <w:szCs w:val="20"/>
                <w:lang w:val="fr-FR"/>
              </w:rPr>
              <w:t>TI</w:t>
            </w:r>
            <w:r w:rsidR="00ED75EF" w:rsidRPr="003A4582">
              <w:rPr>
                <w:rFonts w:cs="Arial"/>
                <w:szCs w:val="20"/>
                <w:lang w:val="fr-FR"/>
              </w:rPr>
              <w:t>)</w:t>
            </w:r>
          </w:p>
        </w:tc>
        <w:tc>
          <w:tcPr>
            <w:tcW w:w="2861" w:type="pct"/>
          </w:tcPr>
          <w:p w14:paraId="650CF027" w14:textId="77777777" w:rsidR="00ED75EF" w:rsidRPr="003A4582" w:rsidRDefault="007658EC" w:rsidP="00221AE8">
            <w:pPr>
              <w:widowControl w:val="0"/>
              <w:tabs>
                <w:tab w:val="left" w:pos="220"/>
                <w:tab w:val="left" w:pos="426"/>
              </w:tabs>
              <w:autoSpaceDE w:val="0"/>
              <w:autoSpaceDN w:val="0"/>
              <w:adjustRightInd w:val="0"/>
              <w:rPr>
                <w:rFonts w:cs="Arial"/>
                <w:szCs w:val="20"/>
                <w:lang w:val="fr-FR"/>
              </w:rPr>
            </w:pPr>
            <w:r w:rsidRPr="003A4582">
              <w:rPr>
                <w:rFonts w:cs="Arial"/>
                <w:szCs w:val="20"/>
                <w:lang w:val="fr-FR"/>
              </w:rPr>
              <w:t>Le projet a eu de graves lacunes</w:t>
            </w:r>
          </w:p>
        </w:tc>
      </w:tr>
    </w:tbl>
    <w:p w14:paraId="2B995888" w14:textId="77777777" w:rsidR="00AF1B32" w:rsidRPr="003A4582" w:rsidRDefault="00AF1B32" w:rsidP="00221AE8">
      <w:pPr>
        <w:widowControl w:val="0"/>
        <w:tabs>
          <w:tab w:val="left" w:pos="220"/>
          <w:tab w:val="left" w:pos="426"/>
        </w:tabs>
        <w:autoSpaceDE w:val="0"/>
        <w:autoSpaceDN w:val="0"/>
        <w:adjustRightInd w:val="0"/>
        <w:rPr>
          <w:rFonts w:cs="Arial"/>
          <w:szCs w:val="20"/>
          <w:lang w:val="fr-FR"/>
        </w:rPr>
      </w:pPr>
    </w:p>
    <w:tbl>
      <w:tblPr>
        <w:tblStyle w:val="Grilledutableau"/>
        <w:tblW w:w="5000" w:type="pct"/>
        <w:tblLook w:val="04A0" w:firstRow="1" w:lastRow="0" w:firstColumn="1" w:lastColumn="0" w:noHBand="0" w:noVBand="1"/>
      </w:tblPr>
      <w:tblGrid>
        <w:gridCol w:w="1802"/>
        <w:gridCol w:w="2060"/>
        <w:gridCol w:w="5148"/>
      </w:tblGrid>
      <w:tr w:rsidR="005A7BB1" w:rsidRPr="0027093D" w14:paraId="7915E56F" w14:textId="77777777" w:rsidTr="00E519FC">
        <w:tc>
          <w:tcPr>
            <w:tcW w:w="5000" w:type="pct"/>
            <w:gridSpan w:val="3"/>
            <w:shd w:val="clear" w:color="auto" w:fill="D9D9D9" w:themeFill="background1" w:themeFillShade="D9"/>
          </w:tcPr>
          <w:p w14:paraId="34E6108E" w14:textId="77777777" w:rsidR="005A7BB1" w:rsidRPr="003A4582" w:rsidRDefault="0065029A" w:rsidP="00221AE8">
            <w:pPr>
              <w:widowControl w:val="0"/>
              <w:tabs>
                <w:tab w:val="left" w:pos="220"/>
                <w:tab w:val="left" w:pos="426"/>
              </w:tabs>
              <w:autoSpaceDE w:val="0"/>
              <w:autoSpaceDN w:val="0"/>
              <w:adjustRightInd w:val="0"/>
              <w:rPr>
                <w:rFonts w:cs="Arial"/>
                <w:b/>
                <w:szCs w:val="20"/>
                <w:lang w:val="fr-FR"/>
              </w:rPr>
            </w:pPr>
            <w:r w:rsidRPr="003A4582">
              <w:rPr>
                <w:rFonts w:cs="Arial"/>
                <w:b/>
                <w:szCs w:val="20"/>
                <w:lang w:val="fr-FR"/>
              </w:rPr>
              <w:t xml:space="preserve">Grille d’évaluation de la Durabilité </w:t>
            </w:r>
          </w:p>
        </w:tc>
      </w:tr>
      <w:tr w:rsidR="00827269" w:rsidRPr="003A4582" w14:paraId="23877C94" w14:textId="77777777" w:rsidTr="00E519FC">
        <w:tc>
          <w:tcPr>
            <w:tcW w:w="1000" w:type="pct"/>
          </w:tcPr>
          <w:p w14:paraId="580FC8F6" w14:textId="77777777" w:rsidR="00594AF4" w:rsidRPr="003A4582" w:rsidRDefault="00594AF4" w:rsidP="00221AE8">
            <w:pPr>
              <w:widowControl w:val="0"/>
              <w:tabs>
                <w:tab w:val="left" w:pos="220"/>
                <w:tab w:val="left" w:pos="426"/>
              </w:tabs>
              <w:autoSpaceDE w:val="0"/>
              <w:autoSpaceDN w:val="0"/>
              <w:adjustRightInd w:val="0"/>
              <w:rPr>
                <w:rFonts w:cs="Arial"/>
                <w:szCs w:val="20"/>
                <w:lang w:val="fr-FR"/>
              </w:rPr>
            </w:pPr>
            <w:r w:rsidRPr="003A4582">
              <w:rPr>
                <w:rFonts w:cs="Arial"/>
                <w:b/>
                <w:szCs w:val="20"/>
                <w:lang w:val="fr-FR"/>
              </w:rPr>
              <w:t>Note d'évaluation</w:t>
            </w:r>
          </w:p>
        </w:tc>
        <w:tc>
          <w:tcPr>
            <w:tcW w:w="1143" w:type="pct"/>
          </w:tcPr>
          <w:p w14:paraId="709D6619" w14:textId="77777777" w:rsidR="00594AF4" w:rsidRPr="003A4582" w:rsidRDefault="00594AF4" w:rsidP="00221AE8">
            <w:pPr>
              <w:widowControl w:val="0"/>
              <w:tabs>
                <w:tab w:val="left" w:pos="220"/>
                <w:tab w:val="left" w:pos="426"/>
              </w:tabs>
              <w:autoSpaceDE w:val="0"/>
              <w:autoSpaceDN w:val="0"/>
              <w:adjustRightInd w:val="0"/>
              <w:rPr>
                <w:rFonts w:cs="Arial"/>
                <w:szCs w:val="20"/>
                <w:lang w:val="fr-FR"/>
              </w:rPr>
            </w:pPr>
            <w:r w:rsidRPr="003A4582">
              <w:rPr>
                <w:rFonts w:cs="Arial"/>
                <w:b/>
                <w:szCs w:val="20"/>
                <w:lang w:val="fr-FR"/>
              </w:rPr>
              <w:t>Grille d’évaluation</w:t>
            </w:r>
          </w:p>
        </w:tc>
        <w:tc>
          <w:tcPr>
            <w:tcW w:w="2857" w:type="pct"/>
          </w:tcPr>
          <w:p w14:paraId="6162BA07" w14:textId="77777777" w:rsidR="00594AF4" w:rsidRPr="003A4582" w:rsidRDefault="00594AF4" w:rsidP="00221AE8">
            <w:pPr>
              <w:widowControl w:val="0"/>
              <w:tabs>
                <w:tab w:val="left" w:pos="220"/>
                <w:tab w:val="left" w:pos="426"/>
              </w:tabs>
              <w:autoSpaceDE w:val="0"/>
              <w:autoSpaceDN w:val="0"/>
              <w:adjustRightInd w:val="0"/>
              <w:rPr>
                <w:rFonts w:cs="Arial"/>
                <w:szCs w:val="20"/>
                <w:lang w:val="fr-FR"/>
              </w:rPr>
            </w:pPr>
            <w:r w:rsidRPr="003A4582">
              <w:rPr>
                <w:rFonts w:cs="Arial"/>
                <w:b/>
                <w:szCs w:val="20"/>
                <w:lang w:val="fr-FR"/>
              </w:rPr>
              <w:t>Description correspondant</w:t>
            </w:r>
          </w:p>
        </w:tc>
      </w:tr>
      <w:tr w:rsidR="00827269" w:rsidRPr="0027093D" w14:paraId="03CC2160" w14:textId="77777777" w:rsidTr="00E519FC">
        <w:tc>
          <w:tcPr>
            <w:tcW w:w="1000" w:type="pct"/>
          </w:tcPr>
          <w:p w14:paraId="1FC31209" w14:textId="77777777" w:rsidR="005A7BB1" w:rsidRPr="003A4582" w:rsidRDefault="005A7BB1" w:rsidP="00221AE8">
            <w:pPr>
              <w:widowControl w:val="0"/>
              <w:tabs>
                <w:tab w:val="left" w:pos="220"/>
                <w:tab w:val="left" w:pos="426"/>
              </w:tabs>
              <w:autoSpaceDE w:val="0"/>
              <w:autoSpaceDN w:val="0"/>
              <w:adjustRightInd w:val="0"/>
              <w:rPr>
                <w:rFonts w:cs="Arial"/>
                <w:szCs w:val="20"/>
                <w:lang w:val="fr-FR"/>
              </w:rPr>
            </w:pPr>
            <w:r w:rsidRPr="003A4582">
              <w:rPr>
                <w:rFonts w:cs="Arial"/>
                <w:szCs w:val="20"/>
                <w:lang w:val="fr-FR"/>
              </w:rPr>
              <w:t>4</w:t>
            </w:r>
          </w:p>
        </w:tc>
        <w:tc>
          <w:tcPr>
            <w:tcW w:w="1143" w:type="pct"/>
          </w:tcPr>
          <w:p w14:paraId="199795B3" w14:textId="77777777" w:rsidR="005A7BB1" w:rsidRPr="003A4582" w:rsidRDefault="00DE6F99" w:rsidP="00221AE8">
            <w:pPr>
              <w:widowControl w:val="0"/>
              <w:tabs>
                <w:tab w:val="left" w:pos="220"/>
                <w:tab w:val="left" w:pos="426"/>
              </w:tabs>
              <w:autoSpaceDE w:val="0"/>
              <w:autoSpaceDN w:val="0"/>
              <w:adjustRightInd w:val="0"/>
              <w:rPr>
                <w:rFonts w:cs="Arial"/>
                <w:szCs w:val="20"/>
                <w:lang w:val="fr-FR"/>
              </w:rPr>
            </w:pPr>
            <w:r w:rsidRPr="003A4582">
              <w:rPr>
                <w:rFonts w:cs="Arial"/>
                <w:szCs w:val="20"/>
                <w:lang w:val="fr-FR"/>
              </w:rPr>
              <w:t>Probable (P)</w:t>
            </w:r>
          </w:p>
        </w:tc>
        <w:tc>
          <w:tcPr>
            <w:tcW w:w="2857" w:type="pct"/>
          </w:tcPr>
          <w:p w14:paraId="6756B0DE" w14:textId="77777777" w:rsidR="005A7BB1" w:rsidRPr="003A4582" w:rsidRDefault="00DE6F99" w:rsidP="00221AE8">
            <w:pPr>
              <w:widowControl w:val="0"/>
              <w:tabs>
                <w:tab w:val="left" w:pos="220"/>
                <w:tab w:val="left" w:pos="426"/>
              </w:tabs>
              <w:autoSpaceDE w:val="0"/>
              <w:autoSpaceDN w:val="0"/>
              <w:adjustRightInd w:val="0"/>
              <w:rPr>
                <w:rFonts w:cs="Arial"/>
                <w:szCs w:val="20"/>
                <w:lang w:val="fr-FR"/>
              </w:rPr>
            </w:pPr>
            <w:r w:rsidRPr="003A4582">
              <w:rPr>
                <w:rFonts w:cs="Arial"/>
                <w:szCs w:val="20"/>
                <w:lang w:val="fr-FR"/>
              </w:rPr>
              <w:t xml:space="preserve">Risque négligeable pour la durabilité </w:t>
            </w:r>
          </w:p>
        </w:tc>
      </w:tr>
      <w:tr w:rsidR="00827269" w:rsidRPr="003A4582" w14:paraId="20346EBD" w14:textId="77777777" w:rsidTr="00E519FC">
        <w:tc>
          <w:tcPr>
            <w:tcW w:w="1000" w:type="pct"/>
          </w:tcPr>
          <w:p w14:paraId="4929027E" w14:textId="77777777" w:rsidR="005A7BB1" w:rsidRPr="003A4582" w:rsidRDefault="005A7BB1" w:rsidP="00221AE8">
            <w:pPr>
              <w:widowControl w:val="0"/>
              <w:tabs>
                <w:tab w:val="left" w:pos="220"/>
                <w:tab w:val="left" w:pos="426"/>
              </w:tabs>
              <w:autoSpaceDE w:val="0"/>
              <w:autoSpaceDN w:val="0"/>
              <w:adjustRightInd w:val="0"/>
              <w:rPr>
                <w:rFonts w:cs="Arial"/>
                <w:szCs w:val="20"/>
                <w:lang w:val="fr-FR"/>
              </w:rPr>
            </w:pPr>
            <w:r w:rsidRPr="003A4582">
              <w:rPr>
                <w:rFonts w:cs="Arial"/>
                <w:szCs w:val="20"/>
                <w:lang w:val="fr-FR"/>
              </w:rPr>
              <w:t>3</w:t>
            </w:r>
          </w:p>
        </w:tc>
        <w:tc>
          <w:tcPr>
            <w:tcW w:w="1143" w:type="pct"/>
          </w:tcPr>
          <w:p w14:paraId="45517277" w14:textId="77777777" w:rsidR="005A7BB1" w:rsidRPr="003A4582" w:rsidRDefault="00DE6F99" w:rsidP="00DE6F99">
            <w:pPr>
              <w:widowControl w:val="0"/>
              <w:tabs>
                <w:tab w:val="left" w:pos="220"/>
                <w:tab w:val="left" w:pos="426"/>
              </w:tabs>
              <w:autoSpaceDE w:val="0"/>
              <w:autoSpaceDN w:val="0"/>
              <w:adjustRightInd w:val="0"/>
              <w:rPr>
                <w:rFonts w:cs="Arial"/>
                <w:szCs w:val="20"/>
                <w:lang w:val="fr-FR"/>
              </w:rPr>
            </w:pPr>
            <w:r w:rsidRPr="003A4582">
              <w:rPr>
                <w:rFonts w:cs="Arial"/>
                <w:szCs w:val="20"/>
                <w:lang w:val="fr-FR"/>
              </w:rPr>
              <w:t>Moyennement Probable</w:t>
            </w:r>
            <w:r w:rsidR="005A7BB1" w:rsidRPr="003A4582">
              <w:rPr>
                <w:rFonts w:cs="Arial"/>
                <w:szCs w:val="20"/>
                <w:lang w:val="fr-FR"/>
              </w:rPr>
              <w:t xml:space="preserve"> (</w:t>
            </w:r>
            <w:r w:rsidRPr="003A4582">
              <w:rPr>
                <w:rFonts w:cs="Arial"/>
                <w:szCs w:val="20"/>
                <w:lang w:val="fr-FR"/>
              </w:rPr>
              <w:t>MP</w:t>
            </w:r>
            <w:r w:rsidR="005A7BB1" w:rsidRPr="003A4582">
              <w:rPr>
                <w:rFonts w:cs="Arial"/>
                <w:szCs w:val="20"/>
                <w:lang w:val="fr-FR"/>
              </w:rPr>
              <w:t>)</w:t>
            </w:r>
          </w:p>
        </w:tc>
        <w:tc>
          <w:tcPr>
            <w:tcW w:w="2857" w:type="pct"/>
          </w:tcPr>
          <w:p w14:paraId="60A11F23" w14:textId="77777777" w:rsidR="005A7BB1" w:rsidRPr="003A4582" w:rsidRDefault="00DE6F99" w:rsidP="00221AE8">
            <w:pPr>
              <w:widowControl w:val="0"/>
              <w:tabs>
                <w:tab w:val="left" w:pos="220"/>
                <w:tab w:val="left" w:pos="426"/>
              </w:tabs>
              <w:autoSpaceDE w:val="0"/>
              <w:autoSpaceDN w:val="0"/>
              <w:adjustRightInd w:val="0"/>
              <w:rPr>
                <w:rFonts w:cs="Arial"/>
                <w:szCs w:val="20"/>
                <w:lang w:val="fr-FR"/>
              </w:rPr>
            </w:pPr>
            <w:r w:rsidRPr="003A4582">
              <w:rPr>
                <w:rFonts w:cs="Arial"/>
                <w:szCs w:val="20"/>
                <w:lang w:val="fr-FR"/>
              </w:rPr>
              <w:t>Risque modéré</w:t>
            </w:r>
          </w:p>
        </w:tc>
      </w:tr>
      <w:tr w:rsidR="00827269" w:rsidRPr="003A4582" w14:paraId="25808E18" w14:textId="77777777" w:rsidTr="00E519FC">
        <w:tc>
          <w:tcPr>
            <w:tcW w:w="1000" w:type="pct"/>
          </w:tcPr>
          <w:p w14:paraId="16890727" w14:textId="77777777" w:rsidR="005A7BB1" w:rsidRPr="003A4582" w:rsidRDefault="005A7BB1" w:rsidP="00221AE8">
            <w:pPr>
              <w:widowControl w:val="0"/>
              <w:tabs>
                <w:tab w:val="left" w:pos="220"/>
                <w:tab w:val="left" w:pos="426"/>
              </w:tabs>
              <w:autoSpaceDE w:val="0"/>
              <w:autoSpaceDN w:val="0"/>
              <w:adjustRightInd w:val="0"/>
              <w:rPr>
                <w:rFonts w:cs="Arial"/>
                <w:szCs w:val="20"/>
                <w:lang w:val="fr-FR"/>
              </w:rPr>
            </w:pPr>
            <w:r w:rsidRPr="003A4582">
              <w:rPr>
                <w:rFonts w:cs="Arial"/>
                <w:szCs w:val="20"/>
                <w:lang w:val="fr-FR"/>
              </w:rPr>
              <w:t>2</w:t>
            </w:r>
          </w:p>
        </w:tc>
        <w:tc>
          <w:tcPr>
            <w:tcW w:w="1143" w:type="pct"/>
          </w:tcPr>
          <w:p w14:paraId="21E42961" w14:textId="77777777" w:rsidR="005A7BB1" w:rsidRPr="003A4582" w:rsidRDefault="00594AF4" w:rsidP="00594AF4">
            <w:pPr>
              <w:widowControl w:val="0"/>
              <w:tabs>
                <w:tab w:val="left" w:pos="220"/>
                <w:tab w:val="left" w:pos="426"/>
              </w:tabs>
              <w:autoSpaceDE w:val="0"/>
              <w:autoSpaceDN w:val="0"/>
              <w:adjustRightInd w:val="0"/>
              <w:rPr>
                <w:rFonts w:cs="Arial"/>
                <w:szCs w:val="20"/>
                <w:lang w:val="fr-FR"/>
              </w:rPr>
            </w:pPr>
            <w:r w:rsidRPr="003A4582">
              <w:rPr>
                <w:rFonts w:cs="Arial"/>
                <w:szCs w:val="20"/>
                <w:lang w:val="fr-FR"/>
              </w:rPr>
              <w:t>Moyennement improbable</w:t>
            </w:r>
            <w:r w:rsidR="005A7BB1" w:rsidRPr="003A4582">
              <w:rPr>
                <w:rFonts w:cs="Arial"/>
                <w:szCs w:val="20"/>
                <w:lang w:val="fr-FR"/>
              </w:rPr>
              <w:t xml:space="preserve"> (M</w:t>
            </w:r>
            <w:r w:rsidRPr="003A4582">
              <w:rPr>
                <w:rFonts w:cs="Arial"/>
                <w:szCs w:val="20"/>
                <w:lang w:val="fr-FR"/>
              </w:rPr>
              <w:t>I</w:t>
            </w:r>
            <w:r w:rsidR="005A7BB1" w:rsidRPr="003A4582">
              <w:rPr>
                <w:rFonts w:cs="Arial"/>
                <w:szCs w:val="20"/>
                <w:lang w:val="fr-FR"/>
              </w:rPr>
              <w:t>)</w:t>
            </w:r>
          </w:p>
        </w:tc>
        <w:tc>
          <w:tcPr>
            <w:tcW w:w="2857" w:type="pct"/>
          </w:tcPr>
          <w:p w14:paraId="49142948" w14:textId="77777777" w:rsidR="005A7BB1" w:rsidRPr="003A4582" w:rsidRDefault="00594AF4" w:rsidP="00221AE8">
            <w:pPr>
              <w:widowControl w:val="0"/>
              <w:tabs>
                <w:tab w:val="left" w:pos="220"/>
                <w:tab w:val="left" w:pos="426"/>
              </w:tabs>
              <w:autoSpaceDE w:val="0"/>
              <w:autoSpaceDN w:val="0"/>
              <w:adjustRightInd w:val="0"/>
              <w:rPr>
                <w:rFonts w:cs="Arial"/>
                <w:szCs w:val="20"/>
                <w:lang w:val="fr-FR"/>
              </w:rPr>
            </w:pPr>
            <w:r w:rsidRPr="003A4582">
              <w:rPr>
                <w:rFonts w:cs="Arial"/>
                <w:szCs w:val="20"/>
                <w:lang w:val="fr-FR"/>
              </w:rPr>
              <w:t>Risque Significatif</w:t>
            </w:r>
          </w:p>
        </w:tc>
      </w:tr>
      <w:tr w:rsidR="00827269" w:rsidRPr="003A4582" w14:paraId="3F7BF4F9" w14:textId="77777777" w:rsidTr="00E519FC">
        <w:tc>
          <w:tcPr>
            <w:tcW w:w="1000" w:type="pct"/>
          </w:tcPr>
          <w:p w14:paraId="4FD7E784" w14:textId="77777777" w:rsidR="005A7BB1" w:rsidRPr="003A4582" w:rsidRDefault="005A7BB1" w:rsidP="00221AE8">
            <w:pPr>
              <w:widowControl w:val="0"/>
              <w:tabs>
                <w:tab w:val="left" w:pos="220"/>
                <w:tab w:val="left" w:pos="426"/>
              </w:tabs>
              <w:autoSpaceDE w:val="0"/>
              <w:autoSpaceDN w:val="0"/>
              <w:adjustRightInd w:val="0"/>
              <w:rPr>
                <w:rFonts w:cs="Arial"/>
                <w:szCs w:val="20"/>
                <w:lang w:val="fr-FR"/>
              </w:rPr>
            </w:pPr>
            <w:r w:rsidRPr="003A4582">
              <w:rPr>
                <w:rFonts w:cs="Arial"/>
                <w:szCs w:val="20"/>
                <w:lang w:val="fr-FR"/>
              </w:rPr>
              <w:t>1</w:t>
            </w:r>
          </w:p>
        </w:tc>
        <w:tc>
          <w:tcPr>
            <w:tcW w:w="1143" w:type="pct"/>
          </w:tcPr>
          <w:p w14:paraId="28D980A8" w14:textId="77777777" w:rsidR="005A7BB1" w:rsidRPr="003A4582" w:rsidRDefault="00594AF4" w:rsidP="00594AF4">
            <w:pPr>
              <w:widowControl w:val="0"/>
              <w:tabs>
                <w:tab w:val="left" w:pos="220"/>
                <w:tab w:val="left" w:pos="426"/>
              </w:tabs>
              <w:autoSpaceDE w:val="0"/>
              <w:autoSpaceDN w:val="0"/>
              <w:adjustRightInd w:val="0"/>
              <w:rPr>
                <w:rFonts w:cs="Arial"/>
                <w:szCs w:val="20"/>
                <w:lang w:val="fr-FR"/>
              </w:rPr>
            </w:pPr>
            <w:r w:rsidRPr="003A4582">
              <w:rPr>
                <w:rFonts w:cs="Arial"/>
                <w:szCs w:val="20"/>
                <w:lang w:val="fr-FR"/>
              </w:rPr>
              <w:t>Improbable</w:t>
            </w:r>
            <w:r w:rsidR="005A7BB1" w:rsidRPr="003A4582">
              <w:rPr>
                <w:rFonts w:cs="Arial"/>
                <w:szCs w:val="20"/>
                <w:lang w:val="fr-FR"/>
              </w:rPr>
              <w:t xml:space="preserve"> (</w:t>
            </w:r>
            <w:r w:rsidRPr="003A4582">
              <w:rPr>
                <w:rFonts w:cs="Arial"/>
                <w:szCs w:val="20"/>
                <w:lang w:val="fr-FR"/>
              </w:rPr>
              <w:t>I</w:t>
            </w:r>
            <w:r w:rsidR="005A7BB1" w:rsidRPr="003A4582">
              <w:rPr>
                <w:rFonts w:cs="Arial"/>
                <w:szCs w:val="20"/>
                <w:lang w:val="fr-FR"/>
              </w:rPr>
              <w:t>)</w:t>
            </w:r>
          </w:p>
        </w:tc>
        <w:tc>
          <w:tcPr>
            <w:tcW w:w="2857" w:type="pct"/>
          </w:tcPr>
          <w:p w14:paraId="3B296E5F" w14:textId="77777777" w:rsidR="005A7BB1" w:rsidRPr="003A4582" w:rsidRDefault="00594AF4" w:rsidP="00221AE8">
            <w:pPr>
              <w:widowControl w:val="0"/>
              <w:tabs>
                <w:tab w:val="left" w:pos="220"/>
                <w:tab w:val="left" w:pos="426"/>
              </w:tabs>
              <w:autoSpaceDE w:val="0"/>
              <w:autoSpaceDN w:val="0"/>
              <w:adjustRightInd w:val="0"/>
              <w:rPr>
                <w:rFonts w:cs="Arial"/>
                <w:szCs w:val="20"/>
                <w:lang w:val="fr-FR"/>
              </w:rPr>
            </w:pPr>
            <w:r w:rsidRPr="003A4582">
              <w:rPr>
                <w:rFonts w:cs="Arial"/>
                <w:szCs w:val="20"/>
                <w:lang w:val="fr-FR"/>
              </w:rPr>
              <w:t>Risque réel</w:t>
            </w:r>
          </w:p>
        </w:tc>
      </w:tr>
    </w:tbl>
    <w:p w14:paraId="1171D2B8" w14:textId="77777777" w:rsidR="00AF1B32" w:rsidRPr="003A4582" w:rsidRDefault="00AF1B32" w:rsidP="00221AE8">
      <w:pPr>
        <w:widowControl w:val="0"/>
        <w:tabs>
          <w:tab w:val="left" w:pos="220"/>
          <w:tab w:val="left" w:pos="426"/>
        </w:tabs>
        <w:autoSpaceDE w:val="0"/>
        <w:autoSpaceDN w:val="0"/>
        <w:adjustRightInd w:val="0"/>
        <w:rPr>
          <w:rFonts w:cs="Arial"/>
          <w:szCs w:val="20"/>
          <w:lang w:val="fr-FR"/>
        </w:rPr>
      </w:pPr>
    </w:p>
    <w:tbl>
      <w:tblPr>
        <w:tblStyle w:val="Grilledutableau"/>
        <w:tblW w:w="5000" w:type="pct"/>
        <w:tblLook w:val="04A0" w:firstRow="1" w:lastRow="0" w:firstColumn="1" w:lastColumn="0" w:noHBand="0" w:noVBand="1"/>
      </w:tblPr>
      <w:tblGrid>
        <w:gridCol w:w="1802"/>
        <w:gridCol w:w="7208"/>
      </w:tblGrid>
      <w:tr w:rsidR="00DC64C7" w:rsidRPr="0027093D" w14:paraId="5E6C0A18" w14:textId="77777777" w:rsidTr="00E519FC">
        <w:tc>
          <w:tcPr>
            <w:tcW w:w="5000" w:type="pct"/>
            <w:gridSpan w:val="2"/>
            <w:shd w:val="clear" w:color="auto" w:fill="D9D9D9" w:themeFill="background1" w:themeFillShade="D9"/>
          </w:tcPr>
          <w:p w14:paraId="56ADA3A6" w14:textId="77777777" w:rsidR="00DC64C7" w:rsidRPr="003A4582" w:rsidRDefault="00827269" w:rsidP="00221AE8">
            <w:pPr>
              <w:widowControl w:val="0"/>
              <w:tabs>
                <w:tab w:val="left" w:pos="220"/>
                <w:tab w:val="left" w:pos="426"/>
              </w:tabs>
              <w:autoSpaceDE w:val="0"/>
              <w:autoSpaceDN w:val="0"/>
              <w:adjustRightInd w:val="0"/>
              <w:rPr>
                <w:rFonts w:cs="Arial"/>
                <w:b/>
                <w:szCs w:val="20"/>
                <w:lang w:val="fr-FR"/>
              </w:rPr>
            </w:pPr>
            <w:r w:rsidRPr="003A4582">
              <w:rPr>
                <w:rFonts w:cs="Arial"/>
                <w:b/>
                <w:szCs w:val="20"/>
                <w:lang w:val="fr-FR"/>
              </w:rPr>
              <w:t>Grille d’Evaluation de la Pertinence</w:t>
            </w:r>
          </w:p>
        </w:tc>
      </w:tr>
      <w:tr w:rsidR="00827269" w:rsidRPr="003A4582" w14:paraId="4A712CFE" w14:textId="77777777" w:rsidTr="00E519FC">
        <w:tc>
          <w:tcPr>
            <w:tcW w:w="1000" w:type="pct"/>
          </w:tcPr>
          <w:p w14:paraId="71CC1F0C" w14:textId="77777777" w:rsidR="00827269" w:rsidRPr="003A4582" w:rsidRDefault="00827269" w:rsidP="00221AE8">
            <w:pPr>
              <w:widowControl w:val="0"/>
              <w:tabs>
                <w:tab w:val="left" w:pos="220"/>
                <w:tab w:val="left" w:pos="426"/>
              </w:tabs>
              <w:autoSpaceDE w:val="0"/>
              <w:autoSpaceDN w:val="0"/>
              <w:adjustRightInd w:val="0"/>
              <w:rPr>
                <w:rFonts w:cs="Arial"/>
                <w:b/>
                <w:szCs w:val="20"/>
                <w:lang w:val="fr-FR"/>
              </w:rPr>
            </w:pPr>
            <w:r w:rsidRPr="003A4582">
              <w:rPr>
                <w:rFonts w:cs="Arial"/>
                <w:b/>
                <w:szCs w:val="20"/>
                <w:lang w:val="fr-FR"/>
              </w:rPr>
              <w:t>Note d'évaluation</w:t>
            </w:r>
          </w:p>
        </w:tc>
        <w:tc>
          <w:tcPr>
            <w:tcW w:w="4000" w:type="pct"/>
          </w:tcPr>
          <w:p w14:paraId="3ECFF184" w14:textId="77777777" w:rsidR="00827269" w:rsidRPr="003A4582" w:rsidRDefault="00827269" w:rsidP="00221AE8">
            <w:pPr>
              <w:widowControl w:val="0"/>
              <w:tabs>
                <w:tab w:val="left" w:pos="220"/>
                <w:tab w:val="left" w:pos="426"/>
              </w:tabs>
              <w:autoSpaceDE w:val="0"/>
              <w:autoSpaceDN w:val="0"/>
              <w:adjustRightInd w:val="0"/>
              <w:rPr>
                <w:rFonts w:cs="Arial"/>
                <w:b/>
                <w:szCs w:val="20"/>
                <w:lang w:val="fr-FR"/>
              </w:rPr>
            </w:pPr>
            <w:r w:rsidRPr="003A4582">
              <w:rPr>
                <w:rFonts w:cs="Arial"/>
                <w:b/>
                <w:szCs w:val="20"/>
                <w:lang w:val="fr-FR"/>
              </w:rPr>
              <w:t>Grille d’évaluation</w:t>
            </w:r>
          </w:p>
        </w:tc>
      </w:tr>
      <w:tr w:rsidR="00DC64C7" w:rsidRPr="003A4582" w14:paraId="7D1B38C5" w14:textId="77777777" w:rsidTr="00E519FC">
        <w:tc>
          <w:tcPr>
            <w:tcW w:w="1000" w:type="pct"/>
          </w:tcPr>
          <w:p w14:paraId="72D7F685" w14:textId="77777777" w:rsidR="00DC64C7" w:rsidRPr="003A4582" w:rsidRDefault="00DC64C7" w:rsidP="00221AE8">
            <w:pPr>
              <w:widowControl w:val="0"/>
              <w:tabs>
                <w:tab w:val="left" w:pos="220"/>
                <w:tab w:val="left" w:pos="426"/>
              </w:tabs>
              <w:autoSpaceDE w:val="0"/>
              <w:autoSpaceDN w:val="0"/>
              <w:adjustRightInd w:val="0"/>
              <w:rPr>
                <w:rFonts w:cs="Arial"/>
                <w:szCs w:val="20"/>
                <w:lang w:val="fr-FR"/>
              </w:rPr>
            </w:pPr>
            <w:r w:rsidRPr="003A4582">
              <w:rPr>
                <w:rFonts w:cs="Arial"/>
                <w:szCs w:val="20"/>
                <w:lang w:val="fr-FR"/>
              </w:rPr>
              <w:t>2</w:t>
            </w:r>
          </w:p>
        </w:tc>
        <w:tc>
          <w:tcPr>
            <w:tcW w:w="4000" w:type="pct"/>
          </w:tcPr>
          <w:p w14:paraId="62193BE2" w14:textId="77777777" w:rsidR="00DC64C7" w:rsidRPr="003A4582" w:rsidRDefault="00C822A1" w:rsidP="00221AE8">
            <w:pPr>
              <w:widowControl w:val="0"/>
              <w:tabs>
                <w:tab w:val="left" w:pos="220"/>
                <w:tab w:val="left" w:pos="426"/>
              </w:tabs>
              <w:autoSpaceDE w:val="0"/>
              <w:autoSpaceDN w:val="0"/>
              <w:adjustRightInd w:val="0"/>
              <w:rPr>
                <w:rFonts w:cs="Arial"/>
                <w:szCs w:val="20"/>
                <w:lang w:val="fr-FR"/>
              </w:rPr>
            </w:pPr>
            <w:r w:rsidRPr="003A4582">
              <w:rPr>
                <w:rFonts w:cs="Arial"/>
                <w:szCs w:val="20"/>
                <w:lang w:val="fr-FR"/>
              </w:rPr>
              <w:t>Pertinent (</w:t>
            </w:r>
            <w:r w:rsidR="00827269" w:rsidRPr="003A4582">
              <w:rPr>
                <w:rFonts w:cs="Arial"/>
                <w:szCs w:val="20"/>
                <w:lang w:val="fr-FR"/>
              </w:rPr>
              <w:t>P</w:t>
            </w:r>
            <w:r w:rsidR="00DC64C7" w:rsidRPr="003A4582">
              <w:rPr>
                <w:rFonts w:cs="Arial"/>
                <w:szCs w:val="20"/>
                <w:lang w:val="fr-FR"/>
              </w:rPr>
              <w:t>)</w:t>
            </w:r>
          </w:p>
        </w:tc>
      </w:tr>
      <w:tr w:rsidR="00DC64C7" w:rsidRPr="003A4582" w14:paraId="73B6D690" w14:textId="77777777" w:rsidTr="00E519FC">
        <w:tc>
          <w:tcPr>
            <w:tcW w:w="1000" w:type="pct"/>
          </w:tcPr>
          <w:p w14:paraId="185DDE72" w14:textId="77777777" w:rsidR="00DC64C7" w:rsidRPr="003A4582" w:rsidRDefault="00DC64C7" w:rsidP="00221AE8">
            <w:pPr>
              <w:widowControl w:val="0"/>
              <w:tabs>
                <w:tab w:val="left" w:pos="220"/>
                <w:tab w:val="left" w:pos="426"/>
              </w:tabs>
              <w:autoSpaceDE w:val="0"/>
              <w:autoSpaceDN w:val="0"/>
              <w:adjustRightInd w:val="0"/>
              <w:rPr>
                <w:rFonts w:cs="Arial"/>
                <w:szCs w:val="20"/>
                <w:lang w:val="fr-FR"/>
              </w:rPr>
            </w:pPr>
            <w:r w:rsidRPr="003A4582">
              <w:rPr>
                <w:rFonts w:cs="Arial"/>
                <w:szCs w:val="20"/>
                <w:lang w:val="fr-FR"/>
              </w:rPr>
              <w:t>1</w:t>
            </w:r>
          </w:p>
        </w:tc>
        <w:tc>
          <w:tcPr>
            <w:tcW w:w="4000" w:type="pct"/>
          </w:tcPr>
          <w:p w14:paraId="642B7F13" w14:textId="77777777" w:rsidR="00DC64C7" w:rsidRPr="003A4582" w:rsidRDefault="00827269" w:rsidP="00827269">
            <w:pPr>
              <w:widowControl w:val="0"/>
              <w:tabs>
                <w:tab w:val="left" w:pos="220"/>
                <w:tab w:val="left" w:pos="426"/>
              </w:tabs>
              <w:autoSpaceDE w:val="0"/>
              <w:autoSpaceDN w:val="0"/>
              <w:adjustRightInd w:val="0"/>
              <w:rPr>
                <w:rFonts w:cs="Arial"/>
                <w:szCs w:val="20"/>
                <w:lang w:val="fr-FR"/>
              </w:rPr>
            </w:pPr>
            <w:r w:rsidRPr="003A4582">
              <w:rPr>
                <w:rFonts w:cs="Arial"/>
                <w:szCs w:val="20"/>
                <w:lang w:val="fr-FR"/>
              </w:rPr>
              <w:t>Pas pertinent</w:t>
            </w:r>
            <w:r w:rsidR="00DC64C7" w:rsidRPr="003A4582">
              <w:rPr>
                <w:rFonts w:cs="Arial"/>
                <w:szCs w:val="20"/>
                <w:lang w:val="fr-FR"/>
              </w:rPr>
              <w:t xml:space="preserve"> (</w:t>
            </w:r>
            <w:r w:rsidRPr="003A4582">
              <w:rPr>
                <w:rFonts w:cs="Arial"/>
                <w:szCs w:val="20"/>
                <w:lang w:val="fr-FR"/>
              </w:rPr>
              <w:t>PP)</w:t>
            </w:r>
          </w:p>
        </w:tc>
      </w:tr>
    </w:tbl>
    <w:p w14:paraId="48524A46" w14:textId="77777777" w:rsidR="00DC64C7" w:rsidRPr="003A4582" w:rsidRDefault="00DC64C7" w:rsidP="00221AE8">
      <w:pPr>
        <w:widowControl w:val="0"/>
        <w:tabs>
          <w:tab w:val="left" w:pos="220"/>
          <w:tab w:val="left" w:pos="426"/>
        </w:tabs>
        <w:autoSpaceDE w:val="0"/>
        <w:autoSpaceDN w:val="0"/>
        <w:adjustRightInd w:val="0"/>
        <w:rPr>
          <w:rFonts w:cs="Arial"/>
          <w:szCs w:val="20"/>
          <w:lang w:val="fr-FR"/>
        </w:rPr>
      </w:pPr>
    </w:p>
    <w:tbl>
      <w:tblPr>
        <w:tblStyle w:val="Grilledutableau"/>
        <w:tblW w:w="5000" w:type="pct"/>
        <w:tblLook w:val="04A0" w:firstRow="1" w:lastRow="0" w:firstColumn="1" w:lastColumn="0" w:noHBand="0" w:noVBand="1"/>
      </w:tblPr>
      <w:tblGrid>
        <w:gridCol w:w="1802"/>
        <w:gridCol w:w="7208"/>
      </w:tblGrid>
      <w:tr w:rsidR="00D2331A" w:rsidRPr="003A4582" w14:paraId="27A02A6A" w14:textId="77777777" w:rsidTr="00E519FC">
        <w:tc>
          <w:tcPr>
            <w:tcW w:w="5000" w:type="pct"/>
            <w:gridSpan w:val="2"/>
            <w:shd w:val="clear" w:color="auto" w:fill="D9D9D9" w:themeFill="background1" w:themeFillShade="D9"/>
          </w:tcPr>
          <w:p w14:paraId="17F831EE" w14:textId="77777777" w:rsidR="00D2331A" w:rsidRPr="003A4582" w:rsidRDefault="00C822A1" w:rsidP="00221AE8">
            <w:pPr>
              <w:widowControl w:val="0"/>
              <w:tabs>
                <w:tab w:val="left" w:pos="220"/>
                <w:tab w:val="left" w:pos="426"/>
              </w:tabs>
              <w:autoSpaceDE w:val="0"/>
              <w:autoSpaceDN w:val="0"/>
              <w:adjustRightInd w:val="0"/>
              <w:rPr>
                <w:rFonts w:cs="Arial"/>
                <w:b/>
                <w:szCs w:val="20"/>
                <w:lang w:val="fr-FR"/>
              </w:rPr>
            </w:pPr>
            <w:r>
              <w:rPr>
                <w:rFonts w:cs="Arial"/>
                <w:b/>
                <w:szCs w:val="20"/>
                <w:lang w:val="fr-FR"/>
              </w:rPr>
              <w:t>Grille d’Evaluation de l’impact</w:t>
            </w:r>
          </w:p>
        </w:tc>
      </w:tr>
      <w:tr w:rsidR="00D2331A" w:rsidRPr="003A4582" w14:paraId="4A9360DE" w14:textId="77777777" w:rsidTr="00E519FC">
        <w:tc>
          <w:tcPr>
            <w:tcW w:w="1000" w:type="pct"/>
          </w:tcPr>
          <w:p w14:paraId="4687EBC4" w14:textId="77777777" w:rsidR="00D2331A" w:rsidRPr="003A4582" w:rsidRDefault="00827269" w:rsidP="00221AE8">
            <w:pPr>
              <w:widowControl w:val="0"/>
              <w:tabs>
                <w:tab w:val="left" w:pos="220"/>
                <w:tab w:val="left" w:pos="426"/>
              </w:tabs>
              <w:autoSpaceDE w:val="0"/>
              <w:autoSpaceDN w:val="0"/>
              <w:adjustRightInd w:val="0"/>
              <w:rPr>
                <w:rFonts w:cs="Arial"/>
                <w:b/>
                <w:szCs w:val="20"/>
                <w:lang w:val="fr-FR"/>
              </w:rPr>
            </w:pPr>
            <w:r w:rsidRPr="003A4582">
              <w:rPr>
                <w:rFonts w:cs="Arial"/>
                <w:b/>
                <w:szCs w:val="20"/>
                <w:lang w:val="fr-FR"/>
              </w:rPr>
              <w:t>Note d’Evaluation</w:t>
            </w:r>
          </w:p>
        </w:tc>
        <w:tc>
          <w:tcPr>
            <w:tcW w:w="4000" w:type="pct"/>
          </w:tcPr>
          <w:p w14:paraId="676C8E13" w14:textId="77777777" w:rsidR="00D2331A" w:rsidRPr="003A4582" w:rsidRDefault="00827269" w:rsidP="00221AE8">
            <w:pPr>
              <w:widowControl w:val="0"/>
              <w:tabs>
                <w:tab w:val="left" w:pos="220"/>
                <w:tab w:val="left" w:pos="426"/>
              </w:tabs>
              <w:autoSpaceDE w:val="0"/>
              <w:autoSpaceDN w:val="0"/>
              <w:adjustRightInd w:val="0"/>
              <w:rPr>
                <w:rFonts w:cs="Arial"/>
                <w:b/>
                <w:szCs w:val="20"/>
                <w:lang w:val="fr-FR"/>
              </w:rPr>
            </w:pPr>
            <w:r w:rsidRPr="003A4582">
              <w:rPr>
                <w:rFonts w:cs="Arial"/>
                <w:b/>
                <w:szCs w:val="20"/>
                <w:lang w:val="fr-FR"/>
              </w:rPr>
              <w:t>Grille d’évaluation</w:t>
            </w:r>
          </w:p>
        </w:tc>
      </w:tr>
      <w:tr w:rsidR="00D2331A" w:rsidRPr="003A4582" w14:paraId="5E78F89A" w14:textId="77777777" w:rsidTr="00E519FC">
        <w:tc>
          <w:tcPr>
            <w:tcW w:w="1000" w:type="pct"/>
          </w:tcPr>
          <w:p w14:paraId="12F8090E" w14:textId="77777777" w:rsidR="00D2331A" w:rsidRPr="003A4582" w:rsidRDefault="00D2331A" w:rsidP="00221AE8">
            <w:pPr>
              <w:widowControl w:val="0"/>
              <w:tabs>
                <w:tab w:val="left" w:pos="220"/>
                <w:tab w:val="left" w:pos="426"/>
              </w:tabs>
              <w:autoSpaceDE w:val="0"/>
              <w:autoSpaceDN w:val="0"/>
              <w:adjustRightInd w:val="0"/>
              <w:rPr>
                <w:rFonts w:cs="Arial"/>
                <w:szCs w:val="20"/>
                <w:lang w:val="fr-FR"/>
              </w:rPr>
            </w:pPr>
            <w:r w:rsidRPr="003A4582">
              <w:rPr>
                <w:rFonts w:cs="Arial"/>
                <w:szCs w:val="20"/>
                <w:lang w:val="fr-FR"/>
              </w:rPr>
              <w:t>3</w:t>
            </w:r>
          </w:p>
        </w:tc>
        <w:tc>
          <w:tcPr>
            <w:tcW w:w="4000" w:type="pct"/>
          </w:tcPr>
          <w:p w14:paraId="508020D9" w14:textId="77777777" w:rsidR="00D2331A" w:rsidRPr="003A4582" w:rsidRDefault="00827269" w:rsidP="00221AE8">
            <w:pPr>
              <w:widowControl w:val="0"/>
              <w:tabs>
                <w:tab w:val="left" w:pos="220"/>
                <w:tab w:val="left" w:pos="426"/>
              </w:tabs>
              <w:autoSpaceDE w:val="0"/>
              <w:autoSpaceDN w:val="0"/>
              <w:adjustRightInd w:val="0"/>
              <w:rPr>
                <w:rFonts w:cs="Arial"/>
                <w:szCs w:val="20"/>
                <w:lang w:val="fr-FR"/>
              </w:rPr>
            </w:pPr>
            <w:r w:rsidRPr="003A4582">
              <w:rPr>
                <w:rFonts w:cs="Arial"/>
                <w:szCs w:val="20"/>
                <w:lang w:val="fr-FR"/>
              </w:rPr>
              <w:t>Significatif</w:t>
            </w:r>
            <w:r w:rsidR="00D2331A" w:rsidRPr="003A4582">
              <w:rPr>
                <w:rFonts w:cs="Arial"/>
                <w:szCs w:val="20"/>
                <w:lang w:val="fr-FR"/>
              </w:rPr>
              <w:t xml:space="preserve"> (S)</w:t>
            </w:r>
          </w:p>
        </w:tc>
      </w:tr>
      <w:tr w:rsidR="00D2331A" w:rsidRPr="003A4582" w14:paraId="221F348A" w14:textId="77777777" w:rsidTr="00E519FC">
        <w:tc>
          <w:tcPr>
            <w:tcW w:w="1000" w:type="pct"/>
          </w:tcPr>
          <w:p w14:paraId="61E608A1" w14:textId="77777777" w:rsidR="00D2331A" w:rsidRPr="003A4582" w:rsidRDefault="00D2331A" w:rsidP="00221AE8">
            <w:pPr>
              <w:widowControl w:val="0"/>
              <w:tabs>
                <w:tab w:val="left" w:pos="220"/>
                <w:tab w:val="left" w:pos="426"/>
              </w:tabs>
              <w:autoSpaceDE w:val="0"/>
              <w:autoSpaceDN w:val="0"/>
              <w:adjustRightInd w:val="0"/>
              <w:rPr>
                <w:rFonts w:cs="Arial"/>
                <w:szCs w:val="20"/>
                <w:lang w:val="fr-FR"/>
              </w:rPr>
            </w:pPr>
            <w:r w:rsidRPr="003A4582">
              <w:rPr>
                <w:rFonts w:cs="Arial"/>
                <w:szCs w:val="20"/>
                <w:lang w:val="fr-FR"/>
              </w:rPr>
              <w:t>2</w:t>
            </w:r>
          </w:p>
        </w:tc>
        <w:tc>
          <w:tcPr>
            <w:tcW w:w="4000" w:type="pct"/>
          </w:tcPr>
          <w:p w14:paraId="50E5FCC7" w14:textId="77777777" w:rsidR="00D2331A" w:rsidRPr="003A4582" w:rsidRDefault="00D2331A" w:rsidP="00221AE8">
            <w:pPr>
              <w:widowControl w:val="0"/>
              <w:tabs>
                <w:tab w:val="left" w:pos="220"/>
                <w:tab w:val="left" w:pos="426"/>
              </w:tabs>
              <w:autoSpaceDE w:val="0"/>
              <w:autoSpaceDN w:val="0"/>
              <w:adjustRightInd w:val="0"/>
              <w:rPr>
                <w:rFonts w:cs="Arial"/>
                <w:szCs w:val="20"/>
                <w:lang w:val="fr-FR"/>
              </w:rPr>
            </w:pPr>
            <w:r w:rsidRPr="003A4582">
              <w:rPr>
                <w:rFonts w:cs="Arial"/>
                <w:szCs w:val="20"/>
                <w:lang w:val="fr-FR"/>
              </w:rPr>
              <w:t>Minimal (M)</w:t>
            </w:r>
          </w:p>
        </w:tc>
      </w:tr>
      <w:tr w:rsidR="00D2331A" w:rsidRPr="003A4582" w14:paraId="225ADA89" w14:textId="77777777" w:rsidTr="00E519FC">
        <w:tc>
          <w:tcPr>
            <w:tcW w:w="1000" w:type="pct"/>
          </w:tcPr>
          <w:p w14:paraId="222F483C" w14:textId="77777777" w:rsidR="00D2331A" w:rsidRPr="003A4582" w:rsidRDefault="00D2331A" w:rsidP="00221AE8">
            <w:pPr>
              <w:widowControl w:val="0"/>
              <w:tabs>
                <w:tab w:val="left" w:pos="220"/>
                <w:tab w:val="left" w:pos="426"/>
              </w:tabs>
              <w:autoSpaceDE w:val="0"/>
              <w:autoSpaceDN w:val="0"/>
              <w:adjustRightInd w:val="0"/>
              <w:rPr>
                <w:rFonts w:cs="Arial"/>
                <w:szCs w:val="20"/>
                <w:lang w:val="fr-FR"/>
              </w:rPr>
            </w:pPr>
            <w:r w:rsidRPr="003A4582">
              <w:rPr>
                <w:rFonts w:cs="Arial"/>
                <w:szCs w:val="20"/>
                <w:lang w:val="fr-FR"/>
              </w:rPr>
              <w:t>1</w:t>
            </w:r>
          </w:p>
        </w:tc>
        <w:tc>
          <w:tcPr>
            <w:tcW w:w="4000" w:type="pct"/>
          </w:tcPr>
          <w:p w14:paraId="0AF2DED2" w14:textId="77777777" w:rsidR="00D2331A" w:rsidRPr="003A4582" w:rsidRDefault="00827269" w:rsidP="00827269">
            <w:pPr>
              <w:widowControl w:val="0"/>
              <w:tabs>
                <w:tab w:val="left" w:pos="220"/>
                <w:tab w:val="left" w:pos="426"/>
              </w:tabs>
              <w:autoSpaceDE w:val="0"/>
              <w:autoSpaceDN w:val="0"/>
              <w:adjustRightInd w:val="0"/>
              <w:rPr>
                <w:rFonts w:cs="Arial"/>
                <w:szCs w:val="20"/>
                <w:lang w:val="fr-FR"/>
              </w:rPr>
            </w:pPr>
            <w:r w:rsidRPr="003A4582">
              <w:rPr>
                <w:rFonts w:cs="Arial"/>
                <w:szCs w:val="20"/>
                <w:lang w:val="fr-FR"/>
              </w:rPr>
              <w:t>Négligeable</w:t>
            </w:r>
            <w:r w:rsidR="00D2331A" w:rsidRPr="003A4582">
              <w:rPr>
                <w:rFonts w:cs="Arial"/>
                <w:szCs w:val="20"/>
                <w:lang w:val="fr-FR"/>
              </w:rPr>
              <w:t xml:space="preserve"> (N)</w:t>
            </w:r>
          </w:p>
        </w:tc>
      </w:tr>
    </w:tbl>
    <w:p w14:paraId="127E6EBF" w14:textId="77777777" w:rsidR="00AF1B32" w:rsidRPr="003A4582" w:rsidRDefault="00AF1B32" w:rsidP="00221AE8">
      <w:pPr>
        <w:widowControl w:val="0"/>
        <w:tabs>
          <w:tab w:val="left" w:pos="220"/>
          <w:tab w:val="left" w:pos="426"/>
        </w:tabs>
        <w:autoSpaceDE w:val="0"/>
        <w:autoSpaceDN w:val="0"/>
        <w:adjustRightInd w:val="0"/>
        <w:rPr>
          <w:rFonts w:cs="Arial"/>
          <w:szCs w:val="20"/>
          <w:lang w:val="fr-FR"/>
        </w:rPr>
      </w:pPr>
    </w:p>
    <w:p w14:paraId="176B58FA" w14:textId="77777777" w:rsidR="00A26181" w:rsidRPr="003A4582" w:rsidRDefault="005026DE" w:rsidP="00AF1421">
      <w:pPr>
        <w:pStyle w:val="Titre1"/>
        <w:rPr>
          <w:lang w:val="fr-FR"/>
        </w:rPr>
      </w:pPr>
      <w:bookmarkStart w:id="29" w:name="_Toc331167147"/>
      <w:bookmarkStart w:id="30" w:name="_Toc331408418"/>
      <w:bookmarkStart w:id="31" w:name="_Toc468550201"/>
      <w:bookmarkStart w:id="32" w:name="_Toc470853195"/>
      <w:r w:rsidRPr="003A4582">
        <w:rPr>
          <w:lang w:val="fr-FR"/>
        </w:rPr>
        <w:t>2</w:t>
      </w:r>
      <w:bookmarkEnd w:id="29"/>
      <w:bookmarkEnd w:id="30"/>
      <w:r w:rsidR="00B67011" w:rsidRPr="003A4582">
        <w:rPr>
          <w:lang w:val="fr-FR"/>
        </w:rPr>
        <w:t xml:space="preserve">. </w:t>
      </w:r>
      <w:r w:rsidR="00827269" w:rsidRPr="003A4582">
        <w:rPr>
          <w:lang w:val="fr-FR"/>
        </w:rPr>
        <w:t>Description du Projet</w:t>
      </w:r>
      <w:bookmarkEnd w:id="31"/>
      <w:bookmarkEnd w:id="32"/>
    </w:p>
    <w:p w14:paraId="0C411C28" w14:textId="77777777" w:rsidR="00F0286F" w:rsidRPr="003A4582" w:rsidRDefault="00F0286F" w:rsidP="00A43947">
      <w:pPr>
        <w:rPr>
          <w:lang w:val="fr-FR"/>
        </w:rPr>
      </w:pPr>
    </w:p>
    <w:p w14:paraId="38E1D9E3" w14:textId="77777777" w:rsidR="004B4E2D" w:rsidRPr="003A4582" w:rsidRDefault="001168BF" w:rsidP="00A43947">
      <w:pPr>
        <w:rPr>
          <w:lang w:val="fr-FR"/>
        </w:rPr>
      </w:pPr>
      <w:r w:rsidRPr="003A4582">
        <w:rPr>
          <w:lang w:val="fr-FR"/>
        </w:rPr>
        <w:t>Le tableau suivant fournit un bref calendrier de la durée de vie du projet, de la création à l'achèvement</w:t>
      </w:r>
    </w:p>
    <w:p w14:paraId="3C709675" w14:textId="77777777" w:rsidR="001168BF" w:rsidRDefault="001168BF" w:rsidP="00A43947">
      <w:pPr>
        <w:rPr>
          <w:lang w:val="fr-FR"/>
        </w:rPr>
      </w:pPr>
    </w:p>
    <w:p w14:paraId="2772B3EA" w14:textId="3D6095F4" w:rsidR="00F81A33" w:rsidRPr="00F81A33" w:rsidRDefault="00F81A33" w:rsidP="00F81A33">
      <w:pPr>
        <w:pStyle w:val="Lgende"/>
        <w:spacing w:after="0"/>
        <w:rPr>
          <w:color w:val="auto"/>
          <w:lang w:val="fr-FR"/>
        </w:rPr>
      </w:pPr>
      <w:bookmarkStart w:id="33" w:name="_Toc470854217"/>
      <w:r w:rsidRPr="00F81A33">
        <w:rPr>
          <w:color w:val="auto"/>
        </w:rPr>
        <w:t>Table</w:t>
      </w:r>
      <w:r w:rsidR="00141B7D">
        <w:rPr>
          <w:color w:val="auto"/>
        </w:rPr>
        <w:t>au</w:t>
      </w:r>
      <w:r w:rsidRPr="00F81A33">
        <w:rPr>
          <w:color w:val="auto"/>
        </w:rPr>
        <w:t xml:space="preserve"> </w:t>
      </w:r>
      <w:r w:rsidRPr="00F81A33">
        <w:rPr>
          <w:color w:val="auto"/>
        </w:rPr>
        <w:fldChar w:fldCharType="begin"/>
      </w:r>
      <w:r w:rsidRPr="00F81A33">
        <w:rPr>
          <w:color w:val="auto"/>
        </w:rPr>
        <w:instrText xml:space="preserve"> SEQ Table \* ARABIC </w:instrText>
      </w:r>
      <w:r w:rsidRPr="00F81A33">
        <w:rPr>
          <w:color w:val="auto"/>
        </w:rPr>
        <w:fldChar w:fldCharType="separate"/>
      </w:r>
      <w:r w:rsidR="00A6345B">
        <w:rPr>
          <w:noProof/>
          <w:color w:val="auto"/>
        </w:rPr>
        <w:t>3</w:t>
      </w:r>
      <w:r w:rsidRPr="00F81A33">
        <w:rPr>
          <w:color w:val="auto"/>
        </w:rPr>
        <w:fldChar w:fldCharType="end"/>
      </w:r>
      <w:r w:rsidRPr="00F81A33">
        <w:rPr>
          <w:color w:val="auto"/>
        </w:rPr>
        <w:t>:</w:t>
      </w:r>
      <w:r w:rsidRPr="00F81A33">
        <w:rPr>
          <w:color w:val="auto"/>
          <w:lang w:val="fr-FR"/>
        </w:rPr>
        <w:t xml:space="preserve"> Description du projet</w:t>
      </w:r>
      <w:bookmarkEnd w:id="33"/>
    </w:p>
    <w:tbl>
      <w:tblPr>
        <w:tblStyle w:val="Grilledutableau"/>
        <w:tblW w:w="0" w:type="auto"/>
        <w:tblInd w:w="108" w:type="dxa"/>
        <w:tblLook w:val="04A0" w:firstRow="1" w:lastRow="0" w:firstColumn="1" w:lastColumn="0" w:noHBand="0" w:noVBand="1"/>
      </w:tblPr>
      <w:tblGrid>
        <w:gridCol w:w="3119"/>
        <w:gridCol w:w="1766"/>
      </w:tblGrid>
      <w:tr w:rsidR="004B4E2D" w:rsidRPr="003A4582" w14:paraId="3EE39501" w14:textId="77777777" w:rsidTr="001168BF">
        <w:tc>
          <w:tcPr>
            <w:tcW w:w="3119" w:type="dxa"/>
          </w:tcPr>
          <w:p w14:paraId="4648E67D" w14:textId="77777777" w:rsidR="004B4E2D" w:rsidRPr="00C5582F" w:rsidRDefault="001168BF" w:rsidP="00A43947">
            <w:pPr>
              <w:rPr>
                <w:b/>
                <w:lang w:val="fr-FR"/>
              </w:rPr>
            </w:pPr>
            <w:r w:rsidRPr="00C5582F">
              <w:rPr>
                <w:b/>
                <w:lang w:val="fr-FR"/>
              </w:rPr>
              <w:t xml:space="preserve">Approbation du </w:t>
            </w:r>
            <w:r w:rsidRPr="001E5614">
              <w:rPr>
                <w:b/>
                <w:lang w:val="fr-FR"/>
              </w:rPr>
              <w:t>PIF</w:t>
            </w:r>
          </w:p>
        </w:tc>
        <w:tc>
          <w:tcPr>
            <w:tcW w:w="1766" w:type="dxa"/>
          </w:tcPr>
          <w:p w14:paraId="75BF1708" w14:textId="77777777" w:rsidR="004B4E2D" w:rsidRPr="003A4582" w:rsidRDefault="00E47610" w:rsidP="001168BF">
            <w:pPr>
              <w:rPr>
                <w:lang w:val="fr-FR"/>
              </w:rPr>
            </w:pPr>
            <w:r w:rsidRPr="003A4582">
              <w:rPr>
                <w:lang w:val="fr-FR"/>
              </w:rPr>
              <w:t>Octob</w:t>
            </w:r>
            <w:r w:rsidR="001168BF" w:rsidRPr="003A4582">
              <w:rPr>
                <w:lang w:val="fr-FR"/>
              </w:rPr>
              <w:t>re</w:t>
            </w:r>
            <w:r w:rsidRPr="003A4582">
              <w:rPr>
                <w:lang w:val="fr-FR"/>
              </w:rPr>
              <w:t xml:space="preserve"> 2008</w:t>
            </w:r>
          </w:p>
        </w:tc>
      </w:tr>
      <w:tr w:rsidR="004B4E2D" w:rsidRPr="003A4582" w14:paraId="666C1EB1" w14:textId="77777777" w:rsidTr="001168BF">
        <w:tc>
          <w:tcPr>
            <w:tcW w:w="3119" w:type="dxa"/>
          </w:tcPr>
          <w:p w14:paraId="3BD80E05" w14:textId="77777777" w:rsidR="004B4E2D" w:rsidRPr="00C5582F" w:rsidRDefault="001168BF" w:rsidP="00A43947">
            <w:pPr>
              <w:rPr>
                <w:b/>
                <w:lang w:val="fr-FR"/>
              </w:rPr>
            </w:pPr>
            <w:r w:rsidRPr="00C5582F">
              <w:rPr>
                <w:b/>
                <w:lang w:val="fr-FR"/>
              </w:rPr>
              <w:t xml:space="preserve">Approbation du </w:t>
            </w:r>
            <w:r w:rsidRPr="001E5614">
              <w:rPr>
                <w:b/>
                <w:lang w:val="fr-FR"/>
              </w:rPr>
              <w:t>PPG</w:t>
            </w:r>
          </w:p>
        </w:tc>
        <w:tc>
          <w:tcPr>
            <w:tcW w:w="1766" w:type="dxa"/>
          </w:tcPr>
          <w:p w14:paraId="6A9EBAAB" w14:textId="77777777" w:rsidR="004B4E2D" w:rsidRPr="003A4582" w:rsidRDefault="00E47610" w:rsidP="00A43947">
            <w:pPr>
              <w:rPr>
                <w:lang w:val="fr-FR"/>
              </w:rPr>
            </w:pPr>
            <w:r w:rsidRPr="003A4582">
              <w:rPr>
                <w:lang w:val="fr-FR"/>
              </w:rPr>
              <w:t>Jan</w:t>
            </w:r>
            <w:r w:rsidR="001168BF" w:rsidRPr="003A4582">
              <w:rPr>
                <w:lang w:val="fr-FR"/>
              </w:rPr>
              <w:t>vier</w:t>
            </w:r>
            <w:r w:rsidRPr="003A4582">
              <w:rPr>
                <w:lang w:val="fr-FR"/>
              </w:rPr>
              <w:t xml:space="preserve"> 2009</w:t>
            </w:r>
          </w:p>
        </w:tc>
      </w:tr>
      <w:tr w:rsidR="004B4E2D" w:rsidRPr="003A4582" w14:paraId="2F7E7076" w14:textId="77777777" w:rsidTr="001168BF">
        <w:tc>
          <w:tcPr>
            <w:tcW w:w="3119" w:type="dxa"/>
          </w:tcPr>
          <w:p w14:paraId="4D6591C4" w14:textId="77777777" w:rsidR="004B4E2D" w:rsidRPr="003A4582" w:rsidRDefault="001168BF" w:rsidP="00A43947">
            <w:pPr>
              <w:rPr>
                <w:b/>
                <w:lang w:val="fr-FR"/>
              </w:rPr>
            </w:pPr>
            <w:r w:rsidRPr="003A4582">
              <w:rPr>
                <w:b/>
                <w:lang w:val="fr-FR"/>
              </w:rPr>
              <w:t>Début de la mise en oeuvre</w:t>
            </w:r>
          </w:p>
        </w:tc>
        <w:tc>
          <w:tcPr>
            <w:tcW w:w="1766" w:type="dxa"/>
          </w:tcPr>
          <w:p w14:paraId="4C95F254" w14:textId="77777777" w:rsidR="004B4E2D" w:rsidRPr="003A4582" w:rsidRDefault="00063BF4" w:rsidP="001168BF">
            <w:pPr>
              <w:rPr>
                <w:lang w:val="fr-FR"/>
              </w:rPr>
            </w:pPr>
            <w:r w:rsidRPr="003A4582">
              <w:rPr>
                <w:lang w:val="fr-FR"/>
              </w:rPr>
              <w:t>J</w:t>
            </w:r>
            <w:r w:rsidR="001168BF" w:rsidRPr="003A4582">
              <w:rPr>
                <w:lang w:val="fr-FR"/>
              </w:rPr>
              <w:t>uin</w:t>
            </w:r>
            <w:r w:rsidRPr="003A4582">
              <w:rPr>
                <w:lang w:val="fr-FR"/>
              </w:rPr>
              <w:t xml:space="preserve"> 2010</w:t>
            </w:r>
          </w:p>
        </w:tc>
      </w:tr>
      <w:tr w:rsidR="004B4E2D" w:rsidRPr="003A4582" w14:paraId="042D8333" w14:textId="77777777" w:rsidTr="001168BF">
        <w:tc>
          <w:tcPr>
            <w:tcW w:w="3119" w:type="dxa"/>
          </w:tcPr>
          <w:p w14:paraId="20AD2095" w14:textId="658C2EF8" w:rsidR="004B4E2D" w:rsidRPr="003A4582" w:rsidRDefault="001168BF" w:rsidP="00A43947">
            <w:pPr>
              <w:rPr>
                <w:b/>
                <w:lang w:val="fr-FR"/>
              </w:rPr>
            </w:pPr>
            <w:r w:rsidRPr="003A4582">
              <w:rPr>
                <w:b/>
                <w:lang w:val="fr-FR"/>
              </w:rPr>
              <w:t xml:space="preserve">Evaluation à </w:t>
            </w:r>
            <w:r w:rsidR="00C5582F" w:rsidRPr="003A4582">
              <w:rPr>
                <w:b/>
                <w:lang w:val="fr-FR"/>
              </w:rPr>
              <w:t>mi-parcours</w:t>
            </w:r>
          </w:p>
        </w:tc>
        <w:tc>
          <w:tcPr>
            <w:tcW w:w="1766" w:type="dxa"/>
          </w:tcPr>
          <w:p w14:paraId="2CC7B312" w14:textId="77777777" w:rsidR="004B4E2D" w:rsidRPr="003A4582" w:rsidRDefault="00063BF4" w:rsidP="001168BF">
            <w:pPr>
              <w:rPr>
                <w:lang w:val="fr-FR"/>
              </w:rPr>
            </w:pPr>
            <w:r w:rsidRPr="003A4582">
              <w:rPr>
                <w:lang w:val="fr-FR"/>
              </w:rPr>
              <w:t>D</w:t>
            </w:r>
            <w:r w:rsidR="001168BF" w:rsidRPr="003A4582">
              <w:rPr>
                <w:lang w:val="fr-FR"/>
              </w:rPr>
              <w:t>écembre</w:t>
            </w:r>
            <w:r w:rsidRPr="003A4582">
              <w:rPr>
                <w:lang w:val="fr-FR"/>
              </w:rPr>
              <w:t>2014</w:t>
            </w:r>
          </w:p>
        </w:tc>
      </w:tr>
      <w:tr w:rsidR="004B4E2D" w:rsidRPr="003A4582" w14:paraId="42C438B3" w14:textId="77777777" w:rsidTr="001168BF">
        <w:tc>
          <w:tcPr>
            <w:tcW w:w="3119" w:type="dxa"/>
          </w:tcPr>
          <w:p w14:paraId="610EDDD8" w14:textId="4DF2C65F" w:rsidR="004B4E2D" w:rsidRPr="003A4582" w:rsidRDefault="001168BF" w:rsidP="00A43947">
            <w:pPr>
              <w:rPr>
                <w:b/>
                <w:lang w:val="fr-FR"/>
              </w:rPr>
            </w:pPr>
            <w:r w:rsidRPr="003A4582">
              <w:rPr>
                <w:b/>
                <w:lang w:val="fr-FR"/>
              </w:rPr>
              <w:t xml:space="preserve">Achèvement du projet </w:t>
            </w:r>
            <w:r w:rsidR="00C5582F" w:rsidRPr="003A4582">
              <w:rPr>
                <w:b/>
                <w:lang w:val="fr-FR"/>
              </w:rPr>
              <w:t>(prévision</w:t>
            </w:r>
            <w:r w:rsidRPr="003A4582">
              <w:rPr>
                <w:b/>
                <w:lang w:val="fr-FR"/>
              </w:rPr>
              <w:t>)</w:t>
            </w:r>
          </w:p>
        </w:tc>
        <w:tc>
          <w:tcPr>
            <w:tcW w:w="1766" w:type="dxa"/>
          </w:tcPr>
          <w:p w14:paraId="126188A7" w14:textId="77777777" w:rsidR="004B4E2D" w:rsidRPr="003A4582" w:rsidRDefault="001168BF" w:rsidP="00A43947">
            <w:pPr>
              <w:rPr>
                <w:lang w:val="fr-FR"/>
              </w:rPr>
            </w:pPr>
            <w:r w:rsidRPr="003A4582">
              <w:rPr>
                <w:lang w:val="fr-FR"/>
              </w:rPr>
              <w:t>Décembre</w:t>
            </w:r>
            <w:r w:rsidR="000E12D0" w:rsidRPr="003A4582">
              <w:rPr>
                <w:lang w:val="fr-FR"/>
              </w:rPr>
              <w:t xml:space="preserve"> 2016</w:t>
            </w:r>
          </w:p>
        </w:tc>
      </w:tr>
      <w:tr w:rsidR="004B4E2D" w:rsidRPr="003A4582" w14:paraId="1FE81B82" w14:textId="77777777" w:rsidTr="001168BF">
        <w:tc>
          <w:tcPr>
            <w:tcW w:w="3119" w:type="dxa"/>
          </w:tcPr>
          <w:p w14:paraId="7CBFF02F" w14:textId="77777777" w:rsidR="004B4E2D" w:rsidRPr="003A4582" w:rsidRDefault="001168BF" w:rsidP="00A43947">
            <w:pPr>
              <w:rPr>
                <w:b/>
                <w:lang w:val="fr-FR"/>
              </w:rPr>
            </w:pPr>
            <w:r w:rsidRPr="003A4582">
              <w:rPr>
                <w:b/>
                <w:lang w:val="fr-FR"/>
              </w:rPr>
              <w:t>Evaluation Finale</w:t>
            </w:r>
          </w:p>
        </w:tc>
        <w:tc>
          <w:tcPr>
            <w:tcW w:w="1766" w:type="dxa"/>
          </w:tcPr>
          <w:p w14:paraId="6A6E2E03" w14:textId="77777777" w:rsidR="004B4E2D" w:rsidRPr="003A4582" w:rsidRDefault="001168BF" w:rsidP="00A43947">
            <w:pPr>
              <w:rPr>
                <w:lang w:val="fr-FR"/>
              </w:rPr>
            </w:pPr>
            <w:r w:rsidRPr="003A4582">
              <w:rPr>
                <w:lang w:val="fr-FR"/>
              </w:rPr>
              <w:t>Octobre</w:t>
            </w:r>
            <w:r w:rsidR="000E12D0" w:rsidRPr="003A4582">
              <w:rPr>
                <w:lang w:val="fr-FR"/>
              </w:rPr>
              <w:t xml:space="preserve"> 2016</w:t>
            </w:r>
          </w:p>
        </w:tc>
      </w:tr>
    </w:tbl>
    <w:p w14:paraId="26740BB7" w14:textId="77777777" w:rsidR="004B4E2D" w:rsidRPr="003A4582" w:rsidRDefault="004B4E2D" w:rsidP="00A43947">
      <w:pPr>
        <w:rPr>
          <w:lang w:val="fr-FR"/>
        </w:rPr>
      </w:pPr>
    </w:p>
    <w:p w14:paraId="4CF23BE1" w14:textId="088C4582" w:rsidR="00127B80" w:rsidRPr="003A4582" w:rsidRDefault="000C6CA8" w:rsidP="00AF1421">
      <w:pPr>
        <w:pStyle w:val="Titre2"/>
        <w:rPr>
          <w:lang w:val="fr-FR"/>
        </w:rPr>
      </w:pPr>
      <w:bookmarkStart w:id="34" w:name="_Toc468550202"/>
      <w:bookmarkStart w:id="35" w:name="_Toc470853196"/>
      <w:r w:rsidRPr="003A4582">
        <w:rPr>
          <w:lang w:val="fr-FR"/>
        </w:rPr>
        <w:t>2.1</w:t>
      </w:r>
      <w:r w:rsidR="00127B80" w:rsidRPr="003A4582">
        <w:rPr>
          <w:lang w:val="fr-FR"/>
        </w:rPr>
        <w:t xml:space="preserve">. </w:t>
      </w:r>
      <w:r w:rsidR="003A0736" w:rsidRPr="003A4582">
        <w:rPr>
          <w:lang w:val="fr-FR"/>
        </w:rPr>
        <w:t xml:space="preserve">Historique du projet financé par </w:t>
      </w:r>
      <w:r w:rsidR="003A0736" w:rsidRPr="002C0D9D">
        <w:rPr>
          <w:lang w:val="fr-FR"/>
        </w:rPr>
        <w:t xml:space="preserve">le </w:t>
      </w:r>
      <w:r w:rsidR="002C0D9D" w:rsidRPr="002C0D9D">
        <w:rPr>
          <w:lang w:val="fr-FR"/>
        </w:rPr>
        <w:t>LDCF</w:t>
      </w:r>
      <w:bookmarkEnd w:id="34"/>
      <w:bookmarkEnd w:id="35"/>
    </w:p>
    <w:p w14:paraId="03EFFCC3" w14:textId="77777777" w:rsidR="003A0736" w:rsidRPr="003A4582" w:rsidRDefault="003A0736" w:rsidP="003A0736">
      <w:pPr>
        <w:rPr>
          <w:lang w:val="fr-FR"/>
        </w:rPr>
      </w:pPr>
    </w:p>
    <w:p w14:paraId="28C06609" w14:textId="77777777" w:rsidR="003A0736" w:rsidRPr="003A4582" w:rsidRDefault="003A0736" w:rsidP="00127B80">
      <w:pPr>
        <w:rPr>
          <w:lang w:val="fr-FR"/>
        </w:rPr>
      </w:pPr>
      <w:r w:rsidRPr="003A4582">
        <w:rPr>
          <w:lang w:val="fr-FR"/>
        </w:rPr>
        <w:t xml:space="preserve">Le projet financé par LDCF est le tout premier à être formulé et mis en œuvre dans le domaine de l'adaptation au changement climatique dans le secteur agricole au Mali. Le concept du projet a été identifié dans le Programme d'action national pour l'adaptation (PANA). Le Gouvernement malien a reçu des fonds du FEM pour identifier les principales priorités en matière d'adaptation aux changements climatiques et élaborer des idées de projets pour réduire la vulnérabilité des communautés et des secteurs économiques locaux aux effets négatifs du changement climatique. En conséquence, la participation des parties prenantes a été entreprise avec des acteurs étatiques, des instituts de recherche et des communautés locales vulnérables. Chaque groupe d'intervenants a soulevé ses propres préoccupations et le thème commun était la raréfaction croissante des ressources en eau qui a eu un impact négatif sur les vies et les moyens de subsistance des Maliens. En outre, comme l'agriculture pluviale est largement pratiquée au Mali, il est devenu plus évident que le secteur agricole est et continuera d'être vulnérable aux effets actuels et prévus du changement climatique. Cela implique une perte de productivité et la disponibilité de terres arables, des pertes économiques dans un secteur économique qui emploie environ 80% de la population et une diminution de la sécurité alimentaire. Les effets probables du </w:t>
      </w:r>
      <w:r w:rsidRPr="003A4582">
        <w:rPr>
          <w:lang w:val="fr-FR"/>
        </w:rPr>
        <w:lastRenderedPageBreak/>
        <w:t>changement climatique menaceraient donc de manière significative le potentiel de développement économique au Mali.</w:t>
      </w:r>
    </w:p>
    <w:p w14:paraId="78172CA6" w14:textId="77777777" w:rsidR="003A0736" w:rsidRPr="003A4582" w:rsidRDefault="003A0736" w:rsidP="00127B80">
      <w:pPr>
        <w:rPr>
          <w:lang w:val="fr-FR"/>
        </w:rPr>
      </w:pPr>
    </w:p>
    <w:p w14:paraId="2C18E427" w14:textId="77777777" w:rsidR="003A0736" w:rsidRPr="003A4582" w:rsidRDefault="003A0736" w:rsidP="00127B80">
      <w:pPr>
        <w:rPr>
          <w:lang w:val="fr-FR"/>
        </w:rPr>
      </w:pPr>
      <w:r w:rsidRPr="003A4582">
        <w:rPr>
          <w:lang w:val="fr-FR"/>
        </w:rPr>
        <w:t xml:space="preserve">Le projet financé par LDCF a été formulé pour accroître la résilience au changement climatique dans le secteur agricole. Au cours du processus d'élaboration du PANA, il est devenu évident qu'il fallait développer la capacité des décideurs ainsi que des institutions de recherche du secteur agricole à : i) comprendre les impacts du changement climatique sur </w:t>
      </w:r>
      <w:r w:rsidR="00DB3112" w:rsidRPr="003A4582">
        <w:rPr>
          <w:lang w:val="fr-FR"/>
        </w:rPr>
        <w:t>l’agriculture ;</w:t>
      </w:r>
      <w:r w:rsidRPr="003A4582">
        <w:rPr>
          <w:lang w:val="fr-FR"/>
        </w:rPr>
        <w:t xml:space="preserve"> Et ii) formuler et mettre en œuvre des interventions d'adaptation. Le projet financé par LDCF a donc été formulé pour répondre à ce besoin identifié dans le PANA du Mali. Il s'agit du tout premier projet d'adaptation formulé et mis en œuvre dans le secteur agricole au Mali. Le renforcement des capacités a été couplé aux activités de démonstration et à la diffusion de l'information, car il s'agit d'un projet pilote.</w:t>
      </w:r>
    </w:p>
    <w:p w14:paraId="51F56BC8" w14:textId="77777777" w:rsidR="003A0736" w:rsidRPr="003A4582" w:rsidRDefault="003A0736" w:rsidP="00127B80">
      <w:pPr>
        <w:rPr>
          <w:lang w:val="fr-FR"/>
        </w:rPr>
      </w:pPr>
    </w:p>
    <w:p w14:paraId="4F34B9A9" w14:textId="2AE1B8EF" w:rsidR="003A0736" w:rsidRPr="003A4582" w:rsidRDefault="003A0736" w:rsidP="00127B80">
      <w:pPr>
        <w:rPr>
          <w:lang w:val="fr-FR"/>
        </w:rPr>
      </w:pPr>
      <w:r w:rsidRPr="003A4582">
        <w:rPr>
          <w:lang w:val="fr-FR"/>
        </w:rPr>
        <w:t xml:space="preserve">Les sites bénéficiaires du projet financé par le </w:t>
      </w:r>
      <w:r w:rsidR="002C0D9D" w:rsidRPr="002C0D9D">
        <w:rPr>
          <w:lang w:val="fr-FR"/>
        </w:rPr>
        <w:t>LDCF</w:t>
      </w:r>
      <w:r w:rsidRPr="003A4582">
        <w:rPr>
          <w:lang w:val="fr-FR"/>
        </w:rPr>
        <w:t xml:space="preserve"> ont été déterminés sur la base d'une évaluation de la vulnérabilité réalisée dans le cadre d'un autre projet financé par des </w:t>
      </w:r>
      <w:r w:rsidR="00DB3112" w:rsidRPr="003A4582">
        <w:rPr>
          <w:lang w:val="fr-FR"/>
        </w:rPr>
        <w:t>partenaires techniques et financiers</w:t>
      </w:r>
      <w:r w:rsidRPr="003A4582">
        <w:rPr>
          <w:lang w:val="fr-FR"/>
        </w:rPr>
        <w:t xml:space="preserve"> au Mali ainsi que du classement des vulnérabilités des commune</w:t>
      </w:r>
      <w:r w:rsidR="00DB3112" w:rsidRPr="003A4582">
        <w:rPr>
          <w:lang w:val="fr-FR"/>
        </w:rPr>
        <w:t>s incluses dans le programme «</w:t>
      </w:r>
      <w:r w:rsidRPr="003A4582">
        <w:rPr>
          <w:lang w:val="fr-FR"/>
        </w:rPr>
        <w:t>Initiative 166 Communes» comme moyen de compréhension</w:t>
      </w:r>
      <w:r w:rsidR="00DB3112" w:rsidRPr="003A4582">
        <w:rPr>
          <w:lang w:val="fr-FR"/>
        </w:rPr>
        <w:t xml:space="preserve"> du </w:t>
      </w:r>
      <w:r w:rsidRPr="003A4582">
        <w:rPr>
          <w:lang w:val="fr-FR"/>
        </w:rPr>
        <w:t xml:space="preserve">statut de sécurité alimentaire des communes du Mali et de donner la priorité aux interventions pour faire face à la menace croissante de l'insécurité alimentaire dans le pays. Sur les 703 communes du pays, 166 ont été identifiées comme hautement vulnérables à l'insécurité alimentaire. Les zones vulnérables à l'insécurité alimentaire identifiées dans l'initiative susmentionnée sont Massantola, Mondoro et Taboye. Le projet a été mis en œuvre dans les zones suivantes du </w:t>
      </w:r>
      <w:r w:rsidR="00C5582F" w:rsidRPr="003A4582">
        <w:rPr>
          <w:lang w:val="fr-FR"/>
        </w:rPr>
        <w:t>Mali :</w:t>
      </w:r>
    </w:p>
    <w:p w14:paraId="34C378B7" w14:textId="77777777" w:rsidR="003A0736" w:rsidRDefault="003A0736" w:rsidP="00E07F2E">
      <w:pPr>
        <w:rPr>
          <w:lang w:val="fr-FR"/>
        </w:rPr>
      </w:pPr>
    </w:p>
    <w:p w14:paraId="0C851DCD" w14:textId="77777777" w:rsidR="001E5614" w:rsidRDefault="001E5614" w:rsidP="00E07F2E">
      <w:pPr>
        <w:rPr>
          <w:lang w:val="fr-FR"/>
        </w:rPr>
      </w:pPr>
    </w:p>
    <w:p w14:paraId="40FAD553" w14:textId="77777777" w:rsidR="00F81A33" w:rsidRPr="003A4582" w:rsidRDefault="00F81A33" w:rsidP="00E07F2E">
      <w:pPr>
        <w:rPr>
          <w:lang w:val="fr-FR"/>
        </w:rPr>
      </w:pPr>
    </w:p>
    <w:p w14:paraId="340B112F" w14:textId="3D659452" w:rsidR="00E07F2E" w:rsidRPr="00F81A33" w:rsidRDefault="00F81A33" w:rsidP="00F81A33">
      <w:pPr>
        <w:pStyle w:val="Lgende"/>
        <w:spacing w:after="0"/>
        <w:rPr>
          <w:color w:val="auto"/>
        </w:rPr>
      </w:pPr>
      <w:bookmarkStart w:id="36" w:name="_Toc470854218"/>
      <w:r w:rsidRPr="00F81A33">
        <w:rPr>
          <w:color w:val="auto"/>
        </w:rPr>
        <w:t>Table</w:t>
      </w:r>
      <w:r w:rsidR="00141B7D">
        <w:rPr>
          <w:color w:val="auto"/>
        </w:rPr>
        <w:t>au</w:t>
      </w:r>
      <w:r w:rsidRPr="00F81A33">
        <w:rPr>
          <w:color w:val="auto"/>
        </w:rPr>
        <w:t xml:space="preserve"> </w:t>
      </w:r>
      <w:r w:rsidRPr="00F81A33">
        <w:rPr>
          <w:color w:val="auto"/>
        </w:rPr>
        <w:fldChar w:fldCharType="begin"/>
      </w:r>
      <w:r w:rsidRPr="00F81A33">
        <w:rPr>
          <w:color w:val="auto"/>
        </w:rPr>
        <w:instrText xml:space="preserve"> SEQ Table \* ARABIC </w:instrText>
      </w:r>
      <w:r w:rsidRPr="00F81A33">
        <w:rPr>
          <w:color w:val="auto"/>
        </w:rPr>
        <w:fldChar w:fldCharType="separate"/>
      </w:r>
      <w:r w:rsidR="00A6345B">
        <w:rPr>
          <w:noProof/>
          <w:color w:val="auto"/>
        </w:rPr>
        <w:t>4</w:t>
      </w:r>
      <w:r w:rsidRPr="00F81A33">
        <w:rPr>
          <w:color w:val="auto"/>
        </w:rPr>
        <w:fldChar w:fldCharType="end"/>
      </w:r>
      <w:r w:rsidRPr="00F81A33">
        <w:rPr>
          <w:color w:val="auto"/>
        </w:rPr>
        <w:t>:</w:t>
      </w:r>
      <w:r w:rsidRPr="00F81A33">
        <w:rPr>
          <w:color w:val="auto"/>
          <w:lang w:val="fr-FR"/>
        </w:rPr>
        <w:t xml:space="preserve"> Caractéristiques des communes ciblées</w:t>
      </w:r>
      <w:bookmarkEnd w:id="36"/>
    </w:p>
    <w:tbl>
      <w:tblPr>
        <w:tblStyle w:val="Grilledutableau"/>
        <w:tblW w:w="0" w:type="auto"/>
        <w:tblInd w:w="108" w:type="dxa"/>
        <w:tblLook w:val="04A0" w:firstRow="1" w:lastRow="0" w:firstColumn="1" w:lastColumn="0" w:noHBand="0" w:noVBand="1"/>
      </w:tblPr>
      <w:tblGrid>
        <w:gridCol w:w="994"/>
        <w:gridCol w:w="996"/>
        <w:gridCol w:w="1155"/>
        <w:gridCol w:w="1126"/>
        <w:gridCol w:w="956"/>
        <w:gridCol w:w="1280"/>
      </w:tblGrid>
      <w:tr w:rsidR="00F954A7" w:rsidRPr="003A4582" w14:paraId="3B008A99" w14:textId="77777777" w:rsidTr="00F954A7">
        <w:tc>
          <w:tcPr>
            <w:tcW w:w="0" w:type="auto"/>
            <w:shd w:val="clear" w:color="auto" w:fill="D9D9D9" w:themeFill="background1" w:themeFillShade="D9"/>
          </w:tcPr>
          <w:p w14:paraId="279F039B" w14:textId="77777777" w:rsidR="00F954A7" w:rsidRPr="00C5582F" w:rsidRDefault="00F954A7" w:rsidP="005E25B5">
            <w:pPr>
              <w:rPr>
                <w:b/>
                <w:lang w:val="fr-FR"/>
              </w:rPr>
            </w:pPr>
            <w:r w:rsidRPr="00C5582F">
              <w:rPr>
                <w:b/>
                <w:lang w:val="fr-FR"/>
              </w:rPr>
              <w:t>Région</w:t>
            </w:r>
          </w:p>
        </w:tc>
        <w:tc>
          <w:tcPr>
            <w:tcW w:w="0" w:type="auto"/>
            <w:shd w:val="clear" w:color="auto" w:fill="D9D9D9" w:themeFill="background1" w:themeFillShade="D9"/>
          </w:tcPr>
          <w:p w14:paraId="1A5A0862" w14:textId="77777777" w:rsidR="00F954A7" w:rsidRPr="00C5582F" w:rsidRDefault="00F954A7" w:rsidP="005E25B5">
            <w:pPr>
              <w:rPr>
                <w:b/>
                <w:lang w:val="fr-FR"/>
              </w:rPr>
            </w:pPr>
            <w:r w:rsidRPr="00C5582F">
              <w:rPr>
                <w:b/>
                <w:lang w:val="fr-FR"/>
              </w:rPr>
              <w:t xml:space="preserve">Cercle </w:t>
            </w:r>
          </w:p>
        </w:tc>
        <w:tc>
          <w:tcPr>
            <w:tcW w:w="0" w:type="auto"/>
            <w:shd w:val="clear" w:color="auto" w:fill="D9D9D9" w:themeFill="background1" w:themeFillShade="D9"/>
          </w:tcPr>
          <w:p w14:paraId="0B005E7D" w14:textId="77777777" w:rsidR="00F954A7" w:rsidRPr="00C5582F" w:rsidRDefault="00F954A7" w:rsidP="005E25B5">
            <w:pPr>
              <w:rPr>
                <w:b/>
                <w:lang w:val="fr-FR"/>
              </w:rPr>
            </w:pPr>
            <w:r w:rsidRPr="00C5582F">
              <w:rPr>
                <w:b/>
                <w:lang w:val="fr-FR"/>
              </w:rPr>
              <w:t xml:space="preserve">Commune </w:t>
            </w:r>
          </w:p>
        </w:tc>
        <w:tc>
          <w:tcPr>
            <w:tcW w:w="0" w:type="auto"/>
            <w:shd w:val="clear" w:color="auto" w:fill="D9D9D9" w:themeFill="background1" w:themeFillShade="D9"/>
          </w:tcPr>
          <w:p w14:paraId="28358E72" w14:textId="77777777" w:rsidR="00F954A7" w:rsidRPr="00C5582F" w:rsidRDefault="00F954A7" w:rsidP="005E25B5">
            <w:pPr>
              <w:rPr>
                <w:b/>
                <w:lang w:val="fr-FR"/>
              </w:rPr>
            </w:pPr>
            <w:r w:rsidRPr="00C5582F">
              <w:rPr>
                <w:b/>
                <w:lang w:val="fr-FR"/>
              </w:rPr>
              <w:t xml:space="preserve">Population </w:t>
            </w:r>
          </w:p>
        </w:tc>
        <w:tc>
          <w:tcPr>
            <w:tcW w:w="956" w:type="dxa"/>
            <w:shd w:val="clear" w:color="auto" w:fill="D9D9D9" w:themeFill="background1" w:themeFillShade="D9"/>
          </w:tcPr>
          <w:p w14:paraId="29A66543" w14:textId="77777777" w:rsidR="00F954A7" w:rsidRPr="00C5582F" w:rsidRDefault="00F954A7" w:rsidP="005E25B5">
            <w:pPr>
              <w:rPr>
                <w:b/>
                <w:lang w:val="fr-FR"/>
              </w:rPr>
            </w:pPr>
            <w:r w:rsidRPr="00C5582F">
              <w:rPr>
                <w:b/>
                <w:lang w:val="fr-FR"/>
              </w:rPr>
              <w:t>RGPH-2009</w:t>
            </w:r>
          </w:p>
        </w:tc>
        <w:tc>
          <w:tcPr>
            <w:tcW w:w="1280" w:type="dxa"/>
            <w:shd w:val="clear" w:color="auto" w:fill="D9D9D9" w:themeFill="background1" w:themeFillShade="D9"/>
          </w:tcPr>
          <w:p w14:paraId="6F877781" w14:textId="77777777" w:rsidR="00F954A7" w:rsidRPr="00C5582F" w:rsidRDefault="00F954A7" w:rsidP="005E25B5">
            <w:pPr>
              <w:rPr>
                <w:b/>
                <w:lang w:val="fr-FR"/>
              </w:rPr>
            </w:pPr>
            <w:r w:rsidRPr="00C5582F">
              <w:rPr>
                <w:b/>
                <w:lang w:val="fr-FR"/>
              </w:rPr>
              <w:t>Zone agro-écologique</w:t>
            </w:r>
          </w:p>
        </w:tc>
      </w:tr>
      <w:tr w:rsidR="00F954A7" w:rsidRPr="003A4582" w14:paraId="30EEBEED" w14:textId="77777777" w:rsidTr="00F954A7">
        <w:tc>
          <w:tcPr>
            <w:tcW w:w="0" w:type="auto"/>
          </w:tcPr>
          <w:p w14:paraId="1ED1D771" w14:textId="77777777" w:rsidR="00F954A7" w:rsidRPr="00C5582F" w:rsidRDefault="00F954A7" w:rsidP="005E25B5">
            <w:pPr>
              <w:rPr>
                <w:lang w:val="fr-FR"/>
              </w:rPr>
            </w:pPr>
            <w:r w:rsidRPr="00C5582F">
              <w:rPr>
                <w:lang w:val="fr-FR"/>
              </w:rPr>
              <w:t xml:space="preserve">Kayes </w:t>
            </w:r>
          </w:p>
        </w:tc>
        <w:tc>
          <w:tcPr>
            <w:tcW w:w="0" w:type="auto"/>
          </w:tcPr>
          <w:p w14:paraId="7342C4F1" w14:textId="77777777" w:rsidR="00F954A7" w:rsidRPr="00C5582F" w:rsidRDefault="00F954A7" w:rsidP="005E25B5">
            <w:pPr>
              <w:rPr>
                <w:lang w:val="fr-FR"/>
              </w:rPr>
            </w:pPr>
            <w:r w:rsidRPr="00C5582F">
              <w:rPr>
                <w:lang w:val="fr-FR"/>
              </w:rPr>
              <w:t>Nioro</w:t>
            </w:r>
          </w:p>
        </w:tc>
        <w:tc>
          <w:tcPr>
            <w:tcW w:w="0" w:type="auto"/>
          </w:tcPr>
          <w:p w14:paraId="638A48E9" w14:textId="77777777" w:rsidR="00F954A7" w:rsidRPr="00C5582F" w:rsidRDefault="00F954A7" w:rsidP="005E25B5">
            <w:pPr>
              <w:rPr>
                <w:lang w:val="fr-FR"/>
              </w:rPr>
            </w:pPr>
            <w:r w:rsidRPr="00C5582F">
              <w:rPr>
                <w:lang w:val="fr-FR"/>
              </w:rPr>
              <w:t xml:space="preserve">Sandaré </w:t>
            </w:r>
          </w:p>
        </w:tc>
        <w:tc>
          <w:tcPr>
            <w:tcW w:w="0" w:type="auto"/>
          </w:tcPr>
          <w:p w14:paraId="4B1BFA1F" w14:textId="77777777" w:rsidR="00F954A7" w:rsidRPr="00C5582F" w:rsidRDefault="00F954A7" w:rsidP="005E25B5">
            <w:pPr>
              <w:rPr>
                <w:lang w:val="fr-FR"/>
              </w:rPr>
            </w:pPr>
            <w:r w:rsidRPr="00C5582F">
              <w:rPr>
                <w:lang w:val="fr-FR"/>
              </w:rPr>
              <w:t>18,328</w:t>
            </w:r>
          </w:p>
        </w:tc>
        <w:tc>
          <w:tcPr>
            <w:tcW w:w="956" w:type="dxa"/>
          </w:tcPr>
          <w:p w14:paraId="0B574B2F" w14:textId="77777777" w:rsidR="00F954A7" w:rsidRPr="00C5582F" w:rsidRDefault="00F954A7" w:rsidP="00BE3232">
            <w:pPr>
              <w:rPr>
                <w:lang w:val="fr-FR"/>
              </w:rPr>
            </w:pPr>
            <w:r w:rsidRPr="00C5582F">
              <w:rPr>
                <w:lang w:val="fr-FR"/>
              </w:rPr>
              <w:t>25 591</w:t>
            </w:r>
          </w:p>
        </w:tc>
        <w:tc>
          <w:tcPr>
            <w:tcW w:w="1280" w:type="dxa"/>
          </w:tcPr>
          <w:p w14:paraId="2EEC0E56" w14:textId="77777777" w:rsidR="00F954A7" w:rsidRPr="00C5582F" w:rsidRDefault="00F954A7" w:rsidP="00BE3232">
            <w:pPr>
              <w:rPr>
                <w:lang w:val="fr-FR"/>
              </w:rPr>
            </w:pPr>
            <w:r w:rsidRPr="00C5582F">
              <w:rPr>
                <w:lang w:val="fr-FR"/>
              </w:rPr>
              <w:t>Sahélienne</w:t>
            </w:r>
          </w:p>
        </w:tc>
      </w:tr>
      <w:tr w:rsidR="00F954A7" w:rsidRPr="003A4582" w14:paraId="18B244D1" w14:textId="77777777" w:rsidTr="00F954A7">
        <w:tc>
          <w:tcPr>
            <w:tcW w:w="0" w:type="auto"/>
          </w:tcPr>
          <w:p w14:paraId="521F6117" w14:textId="77777777" w:rsidR="00F954A7" w:rsidRPr="00C5582F" w:rsidRDefault="00F954A7" w:rsidP="005E25B5">
            <w:pPr>
              <w:rPr>
                <w:lang w:val="fr-FR"/>
              </w:rPr>
            </w:pPr>
            <w:r w:rsidRPr="00C5582F">
              <w:rPr>
                <w:lang w:val="fr-FR"/>
              </w:rPr>
              <w:t>Koulikoro</w:t>
            </w:r>
          </w:p>
        </w:tc>
        <w:tc>
          <w:tcPr>
            <w:tcW w:w="0" w:type="auto"/>
          </w:tcPr>
          <w:p w14:paraId="18DC84C7" w14:textId="77777777" w:rsidR="00F954A7" w:rsidRPr="00C5582F" w:rsidRDefault="00F954A7" w:rsidP="005E25B5">
            <w:pPr>
              <w:rPr>
                <w:lang w:val="fr-FR"/>
              </w:rPr>
            </w:pPr>
            <w:r w:rsidRPr="00C5582F">
              <w:rPr>
                <w:lang w:val="fr-FR"/>
              </w:rPr>
              <w:t>Kolokani</w:t>
            </w:r>
          </w:p>
        </w:tc>
        <w:tc>
          <w:tcPr>
            <w:tcW w:w="0" w:type="auto"/>
          </w:tcPr>
          <w:p w14:paraId="5EDE7C77" w14:textId="77777777" w:rsidR="00F954A7" w:rsidRPr="00C5582F" w:rsidRDefault="00F954A7" w:rsidP="005E25B5">
            <w:pPr>
              <w:rPr>
                <w:lang w:val="fr-FR"/>
              </w:rPr>
            </w:pPr>
            <w:r w:rsidRPr="00C5582F">
              <w:rPr>
                <w:lang w:val="fr-FR"/>
              </w:rPr>
              <w:t>Massantola</w:t>
            </w:r>
          </w:p>
        </w:tc>
        <w:tc>
          <w:tcPr>
            <w:tcW w:w="0" w:type="auto"/>
          </w:tcPr>
          <w:p w14:paraId="1859C796" w14:textId="77777777" w:rsidR="00F954A7" w:rsidRPr="00C5582F" w:rsidRDefault="00F954A7" w:rsidP="005E25B5">
            <w:pPr>
              <w:rPr>
                <w:lang w:val="fr-FR"/>
              </w:rPr>
            </w:pPr>
            <w:r w:rsidRPr="00C5582F">
              <w:rPr>
                <w:lang w:val="fr-FR"/>
              </w:rPr>
              <w:t>32,358</w:t>
            </w:r>
          </w:p>
        </w:tc>
        <w:tc>
          <w:tcPr>
            <w:tcW w:w="956" w:type="dxa"/>
          </w:tcPr>
          <w:p w14:paraId="474A7D9D" w14:textId="77777777" w:rsidR="00F954A7" w:rsidRPr="00C5582F" w:rsidRDefault="00F954A7" w:rsidP="00BE3232">
            <w:pPr>
              <w:rPr>
                <w:lang w:val="fr-FR"/>
              </w:rPr>
            </w:pPr>
            <w:r w:rsidRPr="00C5582F">
              <w:rPr>
                <w:lang w:val="fr-FR"/>
              </w:rPr>
              <w:t xml:space="preserve">35 565 </w:t>
            </w:r>
          </w:p>
        </w:tc>
        <w:tc>
          <w:tcPr>
            <w:tcW w:w="1280" w:type="dxa"/>
          </w:tcPr>
          <w:p w14:paraId="0FC1CBC0" w14:textId="77777777" w:rsidR="00F954A7" w:rsidRPr="00C5582F" w:rsidRDefault="00F954A7" w:rsidP="00BE3232">
            <w:pPr>
              <w:rPr>
                <w:lang w:val="fr-FR"/>
              </w:rPr>
            </w:pPr>
            <w:r w:rsidRPr="00C5582F">
              <w:rPr>
                <w:lang w:val="fr-FR"/>
              </w:rPr>
              <w:t>Sahélienne</w:t>
            </w:r>
          </w:p>
        </w:tc>
      </w:tr>
      <w:tr w:rsidR="00F954A7" w:rsidRPr="003A4582" w14:paraId="0937EAFD" w14:textId="77777777" w:rsidTr="00F954A7">
        <w:tc>
          <w:tcPr>
            <w:tcW w:w="0" w:type="auto"/>
          </w:tcPr>
          <w:p w14:paraId="0A06C505" w14:textId="77777777" w:rsidR="00F954A7" w:rsidRPr="00C5582F" w:rsidRDefault="00F954A7" w:rsidP="005E25B5">
            <w:pPr>
              <w:rPr>
                <w:lang w:val="fr-FR"/>
              </w:rPr>
            </w:pPr>
            <w:r w:rsidRPr="00C5582F">
              <w:rPr>
                <w:lang w:val="fr-FR"/>
              </w:rPr>
              <w:t>Ségou</w:t>
            </w:r>
          </w:p>
        </w:tc>
        <w:tc>
          <w:tcPr>
            <w:tcW w:w="0" w:type="auto"/>
          </w:tcPr>
          <w:p w14:paraId="40C1020B" w14:textId="77777777" w:rsidR="00F954A7" w:rsidRPr="00C5582F" w:rsidRDefault="00F954A7" w:rsidP="005E25B5">
            <w:pPr>
              <w:rPr>
                <w:lang w:val="fr-FR"/>
              </w:rPr>
            </w:pPr>
            <w:r w:rsidRPr="00C5582F">
              <w:rPr>
                <w:lang w:val="fr-FR"/>
              </w:rPr>
              <w:t>Ségou</w:t>
            </w:r>
          </w:p>
        </w:tc>
        <w:tc>
          <w:tcPr>
            <w:tcW w:w="0" w:type="auto"/>
          </w:tcPr>
          <w:p w14:paraId="477846CC" w14:textId="77777777" w:rsidR="00F954A7" w:rsidRPr="00C5582F" w:rsidRDefault="00F954A7" w:rsidP="005E25B5">
            <w:pPr>
              <w:rPr>
                <w:lang w:val="fr-FR"/>
              </w:rPr>
            </w:pPr>
            <w:r w:rsidRPr="00C5582F">
              <w:rPr>
                <w:lang w:val="fr-FR"/>
              </w:rPr>
              <w:t>Cinzana</w:t>
            </w:r>
          </w:p>
        </w:tc>
        <w:tc>
          <w:tcPr>
            <w:tcW w:w="0" w:type="auto"/>
          </w:tcPr>
          <w:p w14:paraId="6C40E20A" w14:textId="77777777" w:rsidR="00F954A7" w:rsidRPr="00C5582F" w:rsidRDefault="00F954A7" w:rsidP="005E25B5">
            <w:pPr>
              <w:rPr>
                <w:lang w:val="fr-FR"/>
              </w:rPr>
            </w:pPr>
            <w:r w:rsidRPr="00C5582F">
              <w:rPr>
                <w:lang w:val="fr-FR"/>
              </w:rPr>
              <w:t>28,738</w:t>
            </w:r>
          </w:p>
        </w:tc>
        <w:tc>
          <w:tcPr>
            <w:tcW w:w="956" w:type="dxa"/>
          </w:tcPr>
          <w:p w14:paraId="102C82FC" w14:textId="77777777" w:rsidR="00F954A7" w:rsidRPr="00C5582F" w:rsidRDefault="00F954A7" w:rsidP="00BE3232">
            <w:pPr>
              <w:rPr>
                <w:lang w:val="fr-FR"/>
              </w:rPr>
            </w:pPr>
            <w:r w:rsidRPr="00C5582F">
              <w:rPr>
                <w:lang w:val="fr-FR"/>
              </w:rPr>
              <w:t>36 440</w:t>
            </w:r>
          </w:p>
        </w:tc>
        <w:tc>
          <w:tcPr>
            <w:tcW w:w="1280" w:type="dxa"/>
          </w:tcPr>
          <w:p w14:paraId="16A9C003" w14:textId="77777777" w:rsidR="00F954A7" w:rsidRPr="00C5582F" w:rsidRDefault="00F954A7" w:rsidP="00BE3232">
            <w:pPr>
              <w:rPr>
                <w:lang w:val="fr-FR"/>
              </w:rPr>
            </w:pPr>
            <w:r w:rsidRPr="00C5582F">
              <w:rPr>
                <w:lang w:val="fr-FR"/>
              </w:rPr>
              <w:t>Soudanienne</w:t>
            </w:r>
          </w:p>
        </w:tc>
      </w:tr>
      <w:tr w:rsidR="00F954A7" w:rsidRPr="003A4582" w14:paraId="29C9B0C4" w14:textId="77777777" w:rsidTr="00F954A7">
        <w:tc>
          <w:tcPr>
            <w:tcW w:w="0" w:type="auto"/>
          </w:tcPr>
          <w:p w14:paraId="413EB2B8" w14:textId="77777777" w:rsidR="00F954A7" w:rsidRPr="00C5582F" w:rsidRDefault="00F954A7" w:rsidP="005E25B5">
            <w:pPr>
              <w:rPr>
                <w:lang w:val="fr-FR"/>
              </w:rPr>
            </w:pPr>
            <w:r w:rsidRPr="00C5582F">
              <w:rPr>
                <w:lang w:val="fr-FR"/>
              </w:rPr>
              <w:t xml:space="preserve">Sikasso </w:t>
            </w:r>
          </w:p>
        </w:tc>
        <w:tc>
          <w:tcPr>
            <w:tcW w:w="0" w:type="auto"/>
          </w:tcPr>
          <w:p w14:paraId="1D5B0946" w14:textId="77777777" w:rsidR="00F954A7" w:rsidRPr="00C5582F" w:rsidRDefault="00F954A7" w:rsidP="005E25B5">
            <w:pPr>
              <w:rPr>
                <w:lang w:val="fr-FR"/>
              </w:rPr>
            </w:pPr>
            <w:r w:rsidRPr="00C5582F">
              <w:rPr>
                <w:lang w:val="fr-FR"/>
              </w:rPr>
              <w:t>Koutiala</w:t>
            </w:r>
          </w:p>
        </w:tc>
        <w:tc>
          <w:tcPr>
            <w:tcW w:w="0" w:type="auto"/>
          </w:tcPr>
          <w:p w14:paraId="487F8065" w14:textId="77777777" w:rsidR="00F954A7" w:rsidRPr="00C5582F" w:rsidRDefault="00F954A7" w:rsidP="005E25B5">
            <w:pPr>
              <w:rPr>
                <w:lang w:val="fr-FR"/>
              </w:rPr>
            </w:pPr>
            <w:r w:rsidRPr="00C5582F">
              <w:rPr>
                <w:lang w:val="fr-FR"/>
              </w:rPr>
              <w:t>M’Pessoba</w:t>
            </w:r>
          </w:p>
        </w:tc>
        <w:tc>
          <w:tcPr>
            <w:tcW w:w="0" w:type="auto"/>
          </w:tcPr>
          <w:p w14:paraId="5E6D84D9" w14:textId="77777777" w:rsidR="00F954A7" w:rsidRPr="00C5582F" w:rsidRDefault="00F954A7" w:rsidP="005E25B5">
            <w:pPr>
              <w:rPr>
                <w:lang w:val="fr-FR"/>
              </w:rPr>
            </w:pPr>
            <w:r w:rsidRPr="00C5582F">
              <w:rPr>
                <w:lang w:val="fr-FR"/>
              </w:rPr>
              <w:t>38,934</w:t>
            </w:r>
          </w:p>
        </w:tc>
        <w:tc>
          <w:tcPr>
            <w:tcW w:w="956" w:type="dxa"/>
          </w:tcPr>
          <w:p w14:paraId="2A8E50B9" w14:textId="77777777" w:rsidR="00F954A7" w:rsidRPr="00C5582F" w:rsidRDefault="00F954A7" w:rsidP="005E25B5">
            <w:pPr>
              <w:rPr>
                <w:lang w:val="fr-FR"/>
              </w:rPr>
            </w:pPr>
            <w:r w:rsidRPr="00C5582F">
              <w:rPr>
                <w:lang w:val="fr-FR"/>
              </w:rPr>
              <w:t>36 297</w:t>
            </w:r>
          </w:p>
        </w:tc>
        <w:tc>
          <w:tcPr>
            <w:tcW w:w="1280" w:type="dxa"/>
          </w:tcPr>
          <w:p w14:paraId="30BBA585" w14:textId="77777777" w:rsidR="00F954A7" w:rsidRPr="00C5582F" w:rsidRDefault="00F954A7" w:rsidP="005E25B5">
            <w:pPr>
              <w:rPr>
                <w:lang w:val="fr-FR"/>
              </w:rPr>
            </w:pPr>
            <w:r w:rsidRPr="00C5582F">
              <w:rPr>
                <w:lang w:val="fr-FR"/>
              </w:rPr>
              <w:t>Soudanienne</w:t>
            </w:r>
          </w:p>
        </w:tc>
      </w:tr>
      <w:tr w:rsidR="00F954A7" w:rsidRPr="003A4582" w14:paraId="2CC9CE0B" w14:textId="77777777" w:rsidTr="00F954A7">
        <w:tc>
          <w:tcPr>
            <w:tcW w:w="0" w:type="auto"/>
          </w:tcPr>
          <w:p w14:paraId="398F13B0" w14:textId="77777777" w:rsidR="00F954A7" w:rsidRPr="00C5582F" w:rsidRDefault="00F954A7" w:rsidP="005E25B5">
            <w:pPr>
              <w:rPr>
                <w:lang w:val="fr-FR"/>
              </w:rPr>
            </w:pPr>
            <w:r w:rsidRPr="00C5582F">
              <w:rPr>
                <w:lang w:val="fr-FR"/>
              </w:rPr>
              <w:t>Mopti</w:t>
            </w:r>
          </w:p>
        </w:tc>
        <w:tc>
          <w:tcPr>
            <w:tcW w:w="0" w:type="auto"/>
          </w:tcPr>
          <w:p w14:paraId="40F32187" w14:textId="77777777" w:rsidR="00F954A7" w:rsidRPr="00C5582F" w:rsidRDefault="00F954A7" w:rsidP="005E25B5">
            <w:pPr>
              <w:rPr>
                <w:lang w:val="fr-FR"/>
              </w:rPr>
            </w:pPr>
            <w:r w:rsidRPr="00C5582F">
              <w:rPr>
                <w:lang w:val="fr-FR"/>
              </w:rPr>
              <w:t xml:space="preserve">Douentza </w:t>
            </w:r>
          </w:p>
        </w:tc>
        <w:tc>
          <w:tcPr>
            <w:tcW w:w="0" w:type="auto"/>
          </w:tcPr>
          <w:p w14:paraId="4A5A02AC" w14:textId="77777777" w:rsidR="00F954A7" w:rsidRPr="00C5582F" w:rsidRDefault="00F954A7" w:rsidP="005E25B5">
            <w:pPr>
              <w:rPr>
                <w:lang w:val="fr-FR"/>
              </w:rPr>
            </w:pPr>
            <w:r w:rsidRPr="00C5582F">
              <w:rPr>
                <w:lang w:val="fr-FR"/>
              </w:rPr>
              <w:t>Mondoro</w:t>
            </w:r>
          </w:p>
        </w:tc>
        <w:tc>
          <w:tcPr>
            <w:tcW w:w="0" w:type="auto"/>
          </w:tcPr>
          <w:p w14:paraId="7A255706" w14:textId="77777777" w:rsidR="00F954A7" w:rsidRPr="00C5582F" w:rsidRDefault="00F954A7" w:rsidP="005E25B5">
            <w:pPr>
              <w:rPr>
                <w:lang w:val="fr-FR"/>
              </w:rPr>
            </w:pPr>
            <w:r w:rsidRPr="00C5582F">
              <w:rPr>
                <w:lang w:val="fr-FR"/>
              </w:rPr>
              <w:t>20,968</w:t>
            </w:r>
          </w:p>
        </w:tc>
        <w:tc>
          <w:tcPr>
            <w:tcW w:w="956" w:type="dxa"/>
          </w:tcPr>
          <w:p w14:paraId="05887985" w14:textId="77777777" w:rsidR="00F954A7" w:rsidRPr="00C5582F" w:rsidRDefault="00F954A7" w:rsidP="005E25B5">
            <w:pPr>
              <w:rPr>
                <w:lang w:val="fr-FR"/>
              </w:rPr>
            </w:pPr>
            <w:r w:rsidRPr="00C5582F">
              <w:rPr>
                <w:lang w:val="fr-FR"/>
              </w:rPr>
              <w:t>42 631</w:t>
            </w:r>
          </w:p>
        </w:tc>
        <w:tc>
          <w:tcPr>
            <w:tcW w:w="1280" w:type="dxa"/>
          </w:tcPr>
          <w:p w14:paraId="5FAA8C00" w14:textId="77777777" w:rsidR="00F954A7" w:rsidRPr="00C5582F" w:rsidRDefault="00F954A7" w:rsidP="005E25B5">
            <w:pPr>
              <w:rPr>
                <w:lang w:val="fr-FR"/>
              </w:rPr>
            </w:pPr>
            <w:r w:rsidRPr="00C5582F">
              <w:rPr>
                <w:lang w:val="fr-FR"/>
              </w:rPr>
              <w:t>Sahélienne</w:t>
            </w:r>
          </w:p>
        </w:tc>
      </w:tr>
      <w:tr w:rsidR="00F954A7" w:rsidRPr="003A4582" w14:paraId="582CEF7B" w14:textId="77777777" w:rsidTr="00F954A7">
        <w:tc>
          <w:tcPr>
            <w:tcW w:w="0" w:type="auto"/>
          </w:tcPr>
          <w:p w14:paraId="54F24101" w14:textId="77777777" w:rsidR="00F954A7" w:rsidRPr="00C5582F" w:rsidRDefault="00F954A7" w:rsidP="005E25B5">
            <w:pPr>
              <w:rPr>
                <w:lang w:val="fr-FR"/>
              </w:rPr>
            </w:pPr>
            <w:r w:rsidRPr="00C5582F">
              <w:rPr>
                <w:lang w:val="fr-FR"/>
              </w:rPr>
              <w:t>Gao</w:t>
            </w:r>
          </w:p>
        </w:tc>
        <w:tc>
          <w:tcPr>
            <w:tcW w:w="0" w:type="auto"/>
          </w:tcPr>
          <w:p w14:paraId="6CB4A85D" w14:textId="77777777" w:rsidR="00F954A7" w:rsidRPr="00C5582F" w:rsidRDefault="00F954A7" w:rsidP="005E25B5">
            <w:pPr>
              <w:rPr>
                <w:lang w:val="fr-FR"/>
              </w:rPr>
            </w:pPr>
            <w:r w:rsidRPr="00C5582F">
              <w:rPr>
                <w:lang w:val="fr-FR"/>
              </w:rPr>
              <w:t>Bourem</w:t>
            </w:r>
          </w:p>
        </w:tc>
        <w:tc>
          <w:tcPr>
            <w:tcW w:w="0" w:type="auto"/>
          </w:tcPr>
          <w:p w14:paraId="69ABF24A" w14:textId="77777777" w:rsidR="00F954A7" w:rsidRPr="00C5582F" w:rsidRDefault="00F954A7" w:rsidP="005E25B5">
            <w:pPr>
              <w:rPr>
                <w:lang w:val="fr-FR"/>
              </w:rPr>
            </w:pPr>
            <w:r w:rsidRPr="00C5582F">
              <w:rPr>
                <w:lang w:val="fr-FR"/>
              </w:rPr>
              <w:t>Taboye</w:t>
            </w:r>
          </w:p>
        </w:tc>
        <w:tc>
          <w:tcPr>
            <w:tcW w:w="0" w:type="auto"/>
          </w:tcPr>
          <w:p w14:paraId="047B007D" w14:textId="77777777" w:rsidR="00F954A7" w:rsidRPr="00C5582F" w:rsidRDefault="00F954A7" w:rsidP="005E25B5">
            <w:pPr>
              <w:rPr>
                <w:lang w:val="fr-FR"/>
              </w:rPr>
            </w:pPr>
            <w:r w:rsidRPr="00C5582F">
              <w:rPr>
                <w:lang w:val="fr-FR"/>
              </w:rPr>
              <w:t>16,598</w:t>
            </w:r>
          </w:p>
        </w:tc>
        <w:tc>
          <w:tcPr>
            <w:tcW w:w="956" w:type="dxa"/>
          </w:tcPr>
          <w:p w14:paraId="7DCE7BB2" w14:textId="77777777" w:rsidR="00F954A7" w:rsidRPr="00C5582F" w:rsidRDefault="00F954A7" w:rsidP="00BE3232">
            <w:pPr>
              <w:rPr>
                <w:lang w:val="fr-FR"/>
              </w:rPr>
            </w:pPr>
            <w:r w:rsidRPr="00C5582F">
              <w:rPr>
                <w:lang w:val="fr-FR"/>
              </w:rPr>
              <w:t>20 503</w:t>
            </w:r>
          </w:p>
        </w:tc>
        <w:tc>
          <w:tcPr>
            <w:tcW w:w="1280" w:type="dxa"/>
          </w:tcPr>
          <w:p w14:paraId="756C5605" w14:textId="77777777" w:rsidR="00F954A7" w:rsidRPr="00C5582F" w:rsidRDefault="00F954A7" w:rsidP="00BE3232">
            <w:pPr>
              <w:rPr>
                <w:lang w:val="fr-FR"/>
              </w:rPr>
            </w:pPr>
            <w:r w:rsidRPr="00C5582F">
              <w:rPr>
                <w:lang w:val="fr-FR"/>
              </w:rPr>
              <w:t>Saharienne</w:t>
            </w:r>
          </w:p>
        </w:tc>
      </w:tr>
    </w:tbl>
    <w:p w14:paraId="4EEC30A7" w14:textId="77777777" w:rsidR="008026B0" w:rsidRPr="003A4582" w:rsidRDefault="008026B0" w:rsidP="00A43947">
      <w:pPr>
        <w:rPr>
          <w:lang w:val="fr-FR"/>
        </w:rPr>
      </w:pPr>
    </w:p>
    <w:p w14:paraId="561350E1" w14:textId="77777777" w:rsidR="00DB3112" w:rsidRPr="003A4582" w:rsidRDefault="00DB3112" w:rsidP="003717D5">
      <w:pPr>
        <w:rPr>
          <w:lang w:val="fr-FR"/>
        </w:rPr>
      </w:pPr>
      <w:r w:rsidRPr="003A4582">
        <w:rPr>
          <w:lang w:val="fr-FR"/>
        </w:rPr>
        <w:t>Le projet est financé par le Fonds pour les pays les moins avancés (LDCF) par l'intermédiaire du Fonds pour l'environnement mondial (FEM). Les autorités d'exécution et d’implémentation désignées sont respectivement le Programme des Nations Unies pour le développement (PNUD) et la Direction nationale de l'agriculture (DNA). Le projet devrait prendre fin en décembre 2016. Le projet a été initialement approuvé pour un total de quatre ans - à savoir de 2010 à 2014 ; Cependant, le FEM a accordé au projet une prolongation de deux ans sans frais supplémentaires.</w:t>
      </w:r>
    </w:p>
    <w:p w14:paraId="3E12BC41" w14:textId="77777777" w:rsidR="00DB3112" w:rsidRPr="003A4582" w:rsidRDefault="00DB3112" w:rsidP="003717D5">
      <w:pPr>
        <w:rPr>
          <w:lang w:val="fr-FR"/>
        </w:rPr>
      </w:pPr>
    </w:p>
    <w:p w14:paraId="6FCCCE65" w14:textId="22A7A661" w:rsidR="000762BD" w:rsidRPr="003A4582" w:rsidRDefault="009F6F01" w:rsidP="00AF1421">
      <w:pPr>
        <w:pStyle w:val="Titre2"/>
        <w:rPr>
          <w:lang w:val="fr-FR"/>
        </w:rPr>
      </w:pPr>
      <w:bookmarkStart w:id="37" w:name="_Toc468550203"/>
      <w:bookmarkStart w:id="38" w:name="_Toc470853197"/>
      <w:r w:rsidRPr="003A4582">
        <w:rPr>
          <w:lang w:val="fr-FR"/>
        </w:rPr>
        <w:t>2.</w:t>
      </w:r>
      <w:r w:rsidR="0063520B">
        <w:rPr>
          <w:lang w:val="fr-FR"/>
        </w:rPr>
        <w:t>2</w:t>
      </w:r>
      <w:r w:rsidR="0044690B" w:rsidRPr="003A4582">
        <w:rPr>
          <w:lang w:val="fr-FR"/>
        </w:rPr>
        <w:t xml:space="preserve">. </w:t>
      </w:r>
      <w:r w:rsidR="003B472F" w:rsidRPr="003A4582">
        <w:rPr>
          <w:lang w:val="fr-FR"/>
        </w:rPr>
        <w:t>Justification du Projet</w:t>
      </w:r>
      <w:bookmarkEnd w:id="37"/>
      <w:bookmarkEnd w:id="38"/>
    </w:p>
    <w:p w14:paraId="1F16EF28" w14:textId="77777777" w:rsidR="000762BD" w:rsidRPr="003A4582" w:rsidRDefault="000762BD" w:rsidP="00BF19A7">
      <w:pPr>
        <w:rPr>
          <w:lang w:val="fr-FR"/>
        </w:rPr>
      </w:pPr>
    </w:p>
    <w:p w14:paraId="4DE18BC0" w14:textId="77777777" w:rsidR="003B472F" w:rsidRPr="003A4582" w:rsidRDefault="003B472F" w:rsidP="00BF19A7">
      <w:pPr>
        <w:rPr>
          <w:lang w:val="fr-FR"/>
        </w:rPr>
      </w:pPr>
      <w:r w:rsidRPr="003A4582">
        <w:rPr>
          <w:lang w:val="fr-FR"/>
        </w:rPr>
        <w:t xml:space="preserve">Le gouvernement du Mali s'est engagé à stimuler les économies rurales, à améliorer la productivité agricole et à promouvoir une gestion durable des terres. En conséquence, de nombreuses interventions ont été formulées et mises en œuvre avec le soutien de donateurs bilatéraux. Cependant, il reste encore à résister dans l'ensemble du secteur aux effets actuels et prévus du changement climatique. Les effets projetés du changement climatique sont susceptibles de dégrader les ressources naturelles, d'accroître la désertification, les pertes de production végétale et d'élevage. Dans ces conditions, les conditions socio-économiques se dégraderont à mesure que l'économie du Mali s'appuie largement sur l'agriculture et absorbe la majorité de la population active. Si les changements climatiques ne sont pas abordés, ces conditions potentielles vont </w:t>
      </w:r>
      <w:r w:rsidR="00ED3E8E" w:rsidRPr="003A4582">
        <w:rPr>
          <w:lang w:val="fr-FR"/>
        </w:rPr>
        <w:t>entraver</w:t>
      </w:r>
      <w:r w:rsidRPr="003A4582">
        <w:rPr>
          <w:lang w:val="fr-FR"/>
        </w:rPr>
        <w:t xml:space="preserve"> la probabilité que le Mali atteigne un développement durable.</w:t>
      </w:r>
    </w:p>
    <w:p w14:paraId="60BB23C2" w14:textId="77777777" w:rsidR="003B472F" w:rsidRPr="003A4582" w:rsidRDefault="003B472F" w:rsidP="00BF19A7">
      <w:pPr>
        <w:rPr>
          <w:lang w:val="fr-FR"/>
        </w:rPr>
      </w:pPr>
    </w:p>
    <w:p w14:paraId="0657AF9C" w14:textId="77777777" w:rsidR="00B277F8" w:rsidRPr="003A4582" w:rsidRDefault="00B277F8" w:rsidP="00615C96">
      <w:pPr>
        <w:rPr>
          <w:lang w:val="fr-FR"/>
        </w:rPr>
      </w:pPr>
      <w:r w:rsidRPr="003A4582">
        <w:rPr>
          <w:lang w:val="fr-FR"/>
        </w:rPr>
        <w:t xml:space="preserve">Le projet financé par LCDF a donc été formulé pour répondre aux besoins d'adaptation urgents et immédiats identifiés dans le processus du PANA. Le projet est axé sur le renforcement des capacités d'adaptation au changement climatique dans le secteur agricole (y compris l'élevage) dans le cadre de l'augmentation de la résilience des moyens d'existence ruraux. Ce projet a contribué à renforcer la résilience au changement </w:t>
      </w:r>
      <w:r w:rsidRPr="003A4582">
        <w:rPr>
          <w:lang w:val="fr-FR"/>
        </w:rPr>
        <w:lastRenderedPageBreak/>
        <w:t xml:space="preserve">climatique dans les systèmes de production agricole du pays et, éventuellement, à assurer la sécurité alimentaire des bénéficiaires. Il s'agirait d'une série d'interventions visant à renforcer les capacités techniques des décideurs politiques et des </w:t>
      </w:r>
      <w:r w:rsidR="006F7399" w:rsidRPr="003A4582">
        <w:rPr>
          <w:lang w:val="fr-FR"/>
        </w:rPr>
        <w:t>acteurs</w:t>
      </w:r>
      <w:r w:rsidRPr="003A4582">
        <w:rPr>
          <w:lang w:val="fr-FR"/>
        </w:rPr>
        <w:t xml:space="preserve"> des instituts de recherche agricole sur les effets du changement climatique ainsi que la formulation et la mise en œuvre des interventions d'adaptation correspondantes. La composante du projet s'appuie sur le processus de décentralisation au Mali, où les municipalités au niveau de la commune exigent le renforcement de leurs capacités techniques et d'adaptation pour diminuer leur vulnérabilité aux effets du changement climatique. Les activités de renforcement des capacités ont été renforcées par des activités de démonstration sur les options d'adaptation dans le secteur agricole.</w:t>
      </w:r>
    </w:p>
    <w:p w14:paraId="6CF896E3" w14:textId="77777777" w:rsidR="00212294" w:rsidRPr="003A4582" w:rsidRDefault="00212294" w:rsidP="00615C96">
      <w:pPr>
        <w:rPr>
          <w:lang w:val="fr-FR"/>
        </w:rPr>
      </w:pPr>
    </w:p>
    <w:p w14:paraId="17C16A8B" w14:textId="77777777" w:rsidR="001A17E3" w:rsidRPr="003A4582" w:rsidRDefault="0070161C" w:rsidP="00615C96">
      <w:pPr>
        <w:rPr>
          <w:lang w:val="fr-FR"/>
        </w:rPr>
      </w:pPr>
      <w:r w:rsidRPr="003A4582">
        <w:rPr>
          <w:lang w:val="fr-FR"/>
        </w:rPr>
        <w:t>C’est un</w:t>
      </w:r>
      <w:r w:rsidR="00212294" w:rsidRPr="003A4582">
        <w:rPr>
          <w:lang w:val="fr-FR"/>
        </w:rPr>
        <w:t xml:space="preserve"> projet pilote qui devrait jouer un rôle de catalyseur dans l'élaboration d'une base </w:t>
      </w:r>
      <w:r w:rsidRPr="003A4582">
        <w:rPr>
          <w:lang w:val="fr-FR"/>
        </w:rPr>
        <w:t xml:space="preserve">évidente </w:t>
      </w:r>
      <w:r w:rsidR="00212294" w:rsidRPr="003A4582">
        <w:rPr>
          <w:lang w:val="fr-FR"/>
        </w:rPr>
        <w:t>d'adaptation et de soutien à l'intégration des meilleures pratiques dans le secteur agricole au Mali. Le projet devrait générer et diffuser des leçons précieuses sur l'utilisation d'outils et de méthodes de faible technologie et la diversification des activités génératrices de revenus dans le but de stimuler une transition sectorielle vers la résilience climatique. Les meilleures pratiques et les leçons apprises peuvent ensuite être appliquées à des zones agro-écologiques spécifiques pour valoriser et reproduire les bénéfices du projet à l'échelle régionale ou nationale, dans le but d'assurer la sécurité alimentaire, une priorité nationale au Mali. En outre, les conclusions du projet financé par le PFEM visent à informer spécifiquement l'Initiative 166 Communes afin d'accroître la sécurité alimentaire dans les communes les plus vulnérables du Mali.</w:t>
      </w:r>
    </w:p>
    <w:p w14:paraId="72211582" w14:textId="77777777" w:rsidR="00212294" w:rsidRDefault="00212294" w:rsidP="00615C96">
      <w:pPr>
        <w:rPr>
          <w:lang w:val="fr-FR"/>
        </w:rPr>
      </w:pPr>
    </w:p>
    <w:p w14:paraId="71D6A080" w14:textId="77777777" w:rsidR="00F81A33" w:rsidRDefault="00F81A33" w:rsidP="00615C96">
      <w:pPr>
        <w:rPr>
          <w:lang w:val="fr-FR"/>
        </w:rPr>
      </w:pPr>
    </w:p>
    <w:p w14:paraId="51D8360D" w14:textId="77777777" w:rsidR="00F81A33" w:rsidRDefault="00F81A33" w:rsidP="00615C96">
      <w:pPr>
        <w:rPr>
          <w:lang w:val="fr-FR"/>
        </w:rPr>
      </w:pPr>
    </w:p>
    <w:p w14:paraId="6E9E6BC2" w14:textId="77777777" w:rsidR="00F81A33" w:rsidRPr="003A4582" w:rsidRDefault="00F81A33" w:rsidP="00615C96">
      <w:pPr>
        <w:rPr>
          <w:lang w:val="fr-FR"/>
        </w:rPr>
      </w:pPr>
    </w:p>
    <w:p w14:paraId="7A431336" w14:textId="14A69701" w:rsidR="006B04FC" w:rsidRPr="003A4582" w:rsidRDefault="000762BD" w:rsidP="00AF1421">
      <w:pPr>
        <w:pStyle w:val="Titre2"/>
        <w:rPr>
          <w:lang w:val="fr-FR"/>
        </w:rPr>
      </w:pPr>
      <w:bookmarkStart w:id="39" w:name="_Toc468550204"/>
      <w:bookmarkStart w:id="40" w:name="_Toc470853198"/>
      <w:r w:rsidRPr="003A4582">
        <w:rPr>
          <w:lang w:val="fr-FR"/>
        </w:rPr>
        <w:t>2.</w:t>
      </w:r>
      <w:r w:rsidR="0063520B">
        <w:rPr>
          <w:lang w:val="fr-FR"/>
        </w:rPr>
        <w:t>3</w:t>
      </w:r>
      <w:r w:rsidRPr="003A4582">
        <w:rPr>
          <w:lang w:val="fr-FR"/>
        </w:rPr>
        <w:t xml:space="preserve">. </w:t>
      </w:r>
      <w:r w:rsidR="0070161C" w:rsidRPr="003A4582">
        <w:rPr>
          <w:lang w:val="fr-FR"/>
        </w:rPr>
        <w:t>Buts et Objectifs du Projet</w:t>
      </w:r>
      <w:bookmarkEnd w:id="39"/>
      <w:bookmarkEnd w:id="40"/>
    </w:p>
    <w:p w14:paraId="7A44E989" w14:textId="77777777" w:rsidR="0044690B" w:rsidRPr="003A4582" w:rsidRDefault="0044690B" w:rsidP="0048149B">
      <w:pPr>
        <w:rPr>
          <w:lang w:val="fr-FR"/>
        </w:rPr>
      </w:pPr>
    </w:p>
    <w:p w14:paraId="40C034C4" w14:textId="77777777" w:rsidR="0070161C" w:rsidRPr="003A4582" w:rsidRDefault="0070161C" w:rsidP="0070161C">
      <w:pPr>
        <w:rPr>
          <w:lang w:val="fr-FR"/>
        </w:rPr>
      </w:pPr>
      <w:r w:rsidRPr="003A4582">
        <w:rPr>
          <w:lang w:val="fr-FR"/>
        </w:rPr>
        <w:t>Le projet a été formulé pour faire face au changement climatique dans le secteur agricole et certains des obstacles pertinents qui ont limité l'adoption de stratégies d'adaptation pour parvenir à une résilience sectorielle. Ces obstacles sont :</w:t>
      </w:r>
    </w:p>
    <w:p w14:paraId="28B510C1" w14:textId="77777777" w:rsidR="0070161C" w:rsidRPr="003A4582" w:rsidRDefault="00177E6A" w:rsidP="00E519FC">
      <w:pPr>
        <w:pStyle w:val="Paragraphedeliste"/>
      </w:pPr>
      <w:r w:rsidRPr="003A4582">
        <w:t>Une f</w:t>
      </w:r>
      <w:r w:rsidR="0070161C" w:rsidRPr="003A4582">
        <w:t>aible prise de Conscience et capacité technique des responsables politiques, des décideurs des ministères de tutelle et des structures gouvernementales locales sur les menaces croissantes engendrés par le changement climatique et les interventions correspondantes pour s'adapter ou limiter leurs impacts sur les segmen</w:t>
      </w:r>
      <w:r w:rsidRPr="003A4582">
        <w:t>ts vulnérables de la population,</w:t>
      </w:r>
    </w:p>
    <w:p w14:paraId="455095E1" w14:textId="77777777" w:rsidR="0070161C" w:rsidRPr="003A4582" w:rsidRDefault="0070161C" w:rsidP="00E519FC">
      <w:pPr>
        <w:pStyle w:val="Paragraphedeliste"/>
      </w:pPr>
      <w:r w:rsidRPr="003A4582">
        <w:t xml:space="preserve">Une ventilation de la communication de l'information climatique auprès des communautés locales vulnérables, qui se traduit par une prise en compte </w:t>
      </w:r>
      <w:r w:rsidR="00E519FC" w:rsidRPr="003A4582">
        <w:t>insuffisant</w:t>
      </w:r>
      <w:r w:rsidRPr="003A4582">
        <w:t xml:space="preserve"> de l'information </w:t>
      </w:r>
      <w:r w:rsidR="00177E6A" w:rsidRPr="003A4582">
        <w:t>agro météorologique</w:t>
      </w:r>
      <w:r w:rsidRPr="003A4582">
        <w:t xml:space="preserve"> dans les</w:t>
      </w:r>
      <w:r w:rsidR="00177E6A" w:rsidRPr="003A4582">
        <w:t xml:space="preserve"> pratiques agricoles en vigueur,</w:t>
      </w:r>
    </w:p>
    <w:p w14:paraId="3F92A371" w14:textId="77777777" w:rsidR="0070161C" w:rsidRPr="003A4582" w:rsidRDefault="0070161C" w:rsidP="00E519FC">
      <w:pPr>
        <w:pStyle w:val="Paragraphedeliste"/>
      </w:pPr>
      <w:r w:rsidRPr="003A4582">
        <w:t>Un accès limité aux ressources financières pour financer les interventions d'adaptation.</w:t>
      </w:r>
    </w:p>
    <w:p w14:paraId="7795038F" w14:textId="77777777" w:rsidR="0070161C" w:rsidRPr="003A4582" w:rsidRDefault="0070161C" w:rsidP="00E519FC">
      <w:pPr>
        <w:pStyle w:val="Paragraphedeliste"/>
      </w:pPr>
      <w:r w:rsidRPr="003A4582">
        <w:t>Capacité limitée des agriculteurs à identifier ou à formuler des interventions d'adaptation appropriées pour accroître la résilience de leurs systèmes de production aux changements climatiques.</w:t>
      </w:r>
    </w:p>
    <w:p w14:paraId="2AB6792A" w14:textId="77777777" w:rsidR="0070161C" w:rsidRPr="003A4582" w:rsidRDefault="00177E6A" w:rsidP="00E519FC">
      <w:pPr>
        <w:pStyle w:val="Paragraphedeliste"/>
      </w:pPr>
      <w:r w:rsidRPr="003A4582">
        <w:t xml:space="preserve">Une </w:t>
      </w:r>
      <w:r w:rsidR="0070161C" w:rsidRPr="003A4582">
        <w:t xml:space="preserve">Communication insuffisante des meilleures pratiques agricoles pour informer les </w:t>
      </w:r>
      <w:r w:rsidR="001626C8" w:rsidRPr="003A4582">
        <w:t>représentants locaux des services techniques de l’Etat</w:t>
      </w:r>
      <w:r w:rsidR="0070161C" w:rsidRPr="003A4582">
        <w:t xml:space="preserve"> et les agriculteurs sur la construction de résilience dans leurs propres systèmes de production.</w:t>
      </w:r>
    </w:p>
    <w:p w14:paraId="35530F9C" w14:textId="77777777" w:rsidR="0070161C" w:rsidRPr="003A4582" w:rsidRDefault="0070161C" w:rsidP="0048149B">
      <w:pPr>
        <w:rPr>
          <w:lang w:val="fr-FR"/>
        </w:rPr>
      </w:pPr>
    </w:p>
    <w:p w14:paraId="4E8A94DC" w14:textId="77777777" w:rsidR="001626C8" w:rsidRPr="003A4582" w:rsidRDefault="001626C8" w:rsidP="001626C8">
      <w:pPr>
        <w:rPr>
          <w:lang w:val="fr-FR"/>
        </w:rPr>
      </w:pPr>
      <w:r w:rsidRPr="003A4582">
        <w:rPr>
          <w:lang w:val="fr-FR"/>
        </w:rPr>
        <w:t>L'objectif du projet financé par LDCF était donc de renforcer les capacités d'adaptation des populations rurales vulnérables aux risques supplémentaires posés par le changement climatique sur la production agricole et la sécurité alimentaire au Mali. L'objectif du projet était de se concrétiser par trois composantes complémentaires :</w:t>
      </w:r>
    </w:p>
    <w:p w14:paraId="357D96D0" w14:textId="77777777" w:rsidR="001626C8" w:rsidRPr="003A4582" w:rsidRDefault="001626C8" w:rsidP="00E519FC">
      <w:pPr>
        <w:pStyle w:val="Paragraphedeliste"/>
      </w:pPr>
      <w:r w:rsidRPr="003A4582">
        <w:t>Composante 1 : Amélioration des capacités de prévention et de gestion des impacts du changement climatique sur la production agricole et la sécurité alimentaire</w:t>
      </w:r>
    </w:p>
    <w:p w14:paraId="2E0F69B4" w14:textId="77777777" w:rsidR="001626C8" w:rsidRPr="003A4582" w:rsidRDefault="001626C8" w:rsidP="00E519FC">
      <w:pPr>
        <w:pStyle w:val="Paragraphedeliste"/>
      </w:pPr>
      <w:r w:rsidRPr="003A4582">
        <w:t>Composante 2 : Renforcement de la résilience climatique des systèmes de production agricole et des communautés agro-pastorales les plus vulnérables</w:t>
      </w:r>
    </w:p>
    <w:p w14:paraId="2056E473" w14:textId="77777777" w:rsidR="001626C8" w:rsidRPr="003A4582" w:rsidRDefault="001626C8" w:rsidP="00E519FC">
      <w:pPr>
        <w:pStyle w:val="Paragraphedeliste"/>
      </w:pPr>
      <w:r w:rsidRPr="003A4582">
        <w:t>Composante 3 : Les meilleures pratiques générées par le projet capitalisées et diffusées au niveau national</w:t>
      </w:r>
    </w:p>
    <w:p w14:paraId="4086E33F" w14:textId="77777777" w:rsidR="001626C8" w:rsidRPr="003A4582" w:rsidRDefault="001626C8" w:rsidP="00B9030C">
      <w:pPr>
        <w:rPr>
          <w:lang w:val="fr-FR"/>
        </w:rPr>
      </w:pPr>
    </w:p>
    <w:p w14:paraId="11C8CF11" w14:textId="77777777" w:rsidR="001626C8" w:rsidRPr="001E5614" w:rsidRDefault="001626C8" w:rsidP="0048149B">
      <w:pPr>
        <w:rPr>
          <w:lang w:val="fr-FR"/>
        </w:rPr>
      </w:pPr>
      <w:r w:rsidRPr="003A4582">
        <w:rPr>
          <w:lang w:val="fr-FR"/>
        </w:rPr>
        <w:t xml:space="preserve">Dans le volet 1, les interventions visent à sensibiliser les décideurs politiques, le personnel technique et les instituts de recherche des six municipalités pilotes à la prise en compte systématique du changement climatique et de l'impact probable sur la sécurité alimentaire. Cette sensibilisation accrue et le renforcement des capacités ont été assurés par une série d'interventions, notamment: i) la formation dispensée aux fonctionnaires des </w:t>
      </w:r>
      <w:r w:rsidRPr="003A4582">
        <w:rPr>
          <w:lang w:val="fr-FR"/>
        </w:rPr>
        <w:lastRenderedPageBreak/>
        <w:t xml:space="preserve">structures techniques gouvernementales sur la nécessité d'intégrer le changement climatique dans le programme de développement rural; Ii) l'élaboration et la diffusion de directives pour promouvoir l'intégration des considérations d'adaptation dans les politiques et plans </w:t>
      </w:r>
      <w:r w:rsidRPr="001E5614">
        <w:rPr>
          <w:lang w:val="fr-FR"/>
        </w:rPr>
        <w:t>de développement rural; Et iii) la révision des Plans de Développement Economique, Social et Culturel (PDSEC). Voir l'annexe C pour le cadre logique détaillant les interventions mises en œuvre dans le cadre du projet financé par LCDF.</w:t>
      </w:r>
    </w:p>
    <w:p w14:paraId="5FBC7738" w14:textId="77777777" w:rsidR="00224FFF" w:rsidRPr="001E5614" w:rsidRDefault="00224FFF" w:rsidP="0048149B">
      <w:pPr>
        <w:rPr>
          <w:lang w:val="fr-FR"/>
        </w:rPr>
      </w:pPr>
    </w:p>
    <w:p w14:paraId="5C369A73" w14:textId="77777777" w:rsidR="00E57002" w:rsidRPr="003A4582" w:rsidRDefault="00E57002" w:rsidP="00E57002">
      <w:pPr>
        <w:rPr>
          <w:lang w:val="fr-FR"/>
        </w:rPr>
      </w:pPr>
      <w:r w:rsidRPr="001E5614">
        <w:rPr>
          <w:lang w:val="fr-FR"/>
        </w:rPr>
        <w:t>La composante 2 est axée sur l'élaboration et la mise en œuvre d'interventions d'adaptation sur le terrain dans les municipalités ciblées. Les interventions ont été utilisées pour démontrer les avantages de la pratique de</w:t>
      </w:r>
      <w:r w:rsidRPr="003A4582">
        <w:rPr>
          <w:lang w:val="fr-FR"/>
        </w:rPr>
        <w:t xml:space="preserve"> l'agriculture résistante au climat et d'autres activités génératrices de revenus, mais aussi pour apporter un soulagement à certaines des communautés les plus vulnérables à l'insécurité alimentaire du fait du changement climatique. Les interventions entreprises comprennent entre autres: i) l'utilisation d'informations climatiques pour informer les pratiques agricoles telles que le type de </w:t>
      </w:r>
      <w:r w:rsidR="008C4FAD" w:rsidRPr="003A4582">
        <w:rPr>
          <w:lang w:val="fr-FR"/>
        </w:rPr>
        <w:t>semences</w:t>
      </w:r>
      <w:r w:rsidRPr="003A4582">
        <w:rPr>
          <w:lang w:val="fr-FR"/>
        </w:rPr>
        <w:t xml:space="preserve"> résistantes au climat et le temps de semis correspondant; Ii) l'établissement de</w:t>
      </w:r>
      <w:r w:rsidR="008C4FAD" w:rsidRPr="003A4582">
        <w:rPr>
          <w:lang w:val="fr-FR"/>
        </w:rPr>
        <w:t>s</w:t>
      </w:r>
      <w:r w:rsidRPr="003A4582">
        <w:rPr>
          <w:lang w:val="fr-FR"/>
        </w:rPr>
        <w:t xml:space="preserve"> parcelles de démonstration utilisant des semences céréalières résistantes au climat; Ii) la formation des bénéficiaires aux techniques </w:t>
      </w:r>
      <w:r w:rsidR="008C4FAD" w:rsidRPr="003A4582">
        <w:rPr>
          <w:lang w:val="fr-FR"/>
        </w:rPr>
        <w:t xml:space="preserve">de fertilisation </w:t>
      </w:r>
      <w:r w:rsidRPr="003A4582">
        <w:rPr>
          <w:lang w:val="fr-FR"/>
        </w:rPr>
        <w:t xml:space="preserve">des sols comme le compostage et l'utilisation du fumier organique; Iii) la mise en place de jardins maraîchers (avec des installations d'irrigation) pour accroître la résilience du système de production alimentaire local; Et iv) l'achat d'outils et de </w:t>
      </w:r>
      <w:r w:rsidR="008C4FAD" w:rsidRPr="003A4582">
        <w:rPr>
          <w:lang w:val="fr-FR"/>
        </w:rPr>
        <w:t xml:space="preserve">petits </w:t>
      </w:r>
      <w:r w:rsidRPr="003A4582">
        <w:rPr>
          <w:lang w:val="fr-FR"/>
        </w:rPr>
        <w:t>matériel</w:t>
      </w:r>
      <w:r w:rsidR="008C4FAD" w:rsidRPr="003A4582">
        <w:rPr>
          <w:lang w:val="fr-FR"/>
        </w:rPr>
        <w:t>s</w:t>
      </w:r>
      <w:r w:rsidRPr="003A4582">
        <w:rPr>
          <w:lang w:val="fr-FR"/>
        </w:rPr>
        <w:t xml:space="preserve"> pour promouvoir la participation des femmes aux activités génératrices de revenus.</w:t>
      </w:r>
    </w:p>
    <w:p w14:paraId="35D01854" w14:textId="77777777" w:rsidR="00E57002" w:rsidRPr="003A4582" w:rsidRDefault="00E57002" w:rsidP="00E57002">
      <w:pPr>
        <w:rPr>
          <w:lang w:val="fr-FR"/>
        </w:rPr>
      </w:pPr>
    </w:p>
    <w:p w14:paraId="0B420D3C" w14:textId="77777777" w:rsidR="00E57002" w:rsidRPr="003A4582" w:rsidRDefault="00E57002" w:rsidP="00E57002">
      <w:pPr>
        <w:rPr>
          <w:lang w:val="fr-FR"/>
        </w:rPr>
      </w:pPr>
      <w:r w:rsidRPr="003A4582">
        <w:rPr>
          <w:lang w:val="fr-FR"/>
        </w:rPr>
        <w:t>Étant donné qu'il s'agit d'un projet pilote, l'une des composantes est essentiellement axée sur la diffusion des meilleures pratiques et des leçons tirées de la démonstration des interventions d'adaptation ainsi que de la sensibilisation et du renforcement des capacités des principales parties prenantes sur les effets du changement climatique</w:t>
      </w:r>
      <w:r w:rsidR="008C4FAD" w:rsidRPr="003A4582">
        <w:rPr>
          <w:lang w:val="fr-FR"/>
        </w:rPr>
        <w:t xml:space="preserve"> sur le</w:t>
      </w:r>
      <w:r w:rsidRPr="003A4582">
        <w:rPr>
          <w:lang w:val="fr-FR"/>
        </w:rPr>
        <w:t xml:space="preserve"> secteur agricole et les mesures d'adaptation correspondantes. Ce projet a contribué à créer une base </w:t>
      </w:r>
      <w:r w:rsidR="008C4FAD" w:rsidRPr="003A4582">
        <w:rPr>
          <w:lang w:val="fr-FR"/>
        </w:rPr>
        <w:t>évidente</w:t>
      </w:r>
      <w:r w:rsidRPr="003A4582">
        <w:rPr>
          <w:lang w:val="fr-FR"/>
        </w:rPr>
        <w:t xml:space="preserve"> pour les interventions d'adaptation au Mali, à partir desquelles les meilleures pratiques peuvent être obtenues pour être mises en œuvre dans d'autres communautés vulnérables. Les leçons apprises permettront de reproduire les avantages de ce projet pour d'autres communautés vulnérables, sinon à l'échelle nationale. En outre, les leçons apprises serviront à l'élaboration et à la mise en œuvre de projets similaires à l'avenir.</w:t>
      </w:r>
    </w:p>
    <w:p w14:paraId="00026B8D" w14:textId="77777777" w:rsidR="00E57002" w:rsidRPr="003A4582" w:rsidRDefault="00E57002" w:rsidP="00A96B1D">
      <w:pPr>
        <w:rPr>
          <w:lang w:val="fr-FR"/>
        </w:rPr>
      </w:pPr>
    </w:p>
    <w:p w14:paraId="77E4AEE6" w14:textId="5F854A6D" w:rsidR="009542F8" w:rsidRPr="003A4582" w:rsidRDefault="000762BD" w:rsidP="00AF1421">
      <w:pPr>
        <w:pStyle w:val="Titre2"/>
        <w:rPr>
          <w:lang w:val="fr-FR"/>
        </w:rPr>
      </w:pPr>
      <w:bookmarkStart w:id="41" w:name="_Toc468550205"/>
      <w:bookmarkStart w:id="42" w:name="_Toc470853199"/>
      <w:r w:rsidRPr="003A4582">
        <w:rPr>
          <w:lang w:val="fr-FR"/>
        </w:rPr>
        <w:t>2.</w:t>
      </w:r>
      <w:r w:rsidR="0063520B">
        <w:rPr>
          <w:lang w:val="fr-FR"/>
        </w:rPr>
        <w:t>4</w:t>
      </w:r>
      <w:r w:rsidR="00C5582F" w:rsidRPr="003A4582">
        <w:rPr>
          <w:lang w:val="fr-FR"/>
        </w:rPr>
        <w:t>. Impacts</w:t>
      </w:r>
      <w:r w:rsidR="008C4FAD" w:rsidRPr="003A4582">
        <w:rPr>
          <w:lang w:val="fr-FR"/>
        </w:rPr>
        <w:t xml:space="preserve"> des changements climatiques auxquels le projet devrait répondre</w:t>
      </w:r>
      <w:bookmarkEnd w:id="41"/>
      <w:bookmarkEnd w:id="42"/>
    </w:p>
    <w:p w14:paraId="1B16B3FB" w14:textId="77777777" w:rsidR="004F5D20" w:rsidRPr="003A4582" w:rsidRDefault="004F5D20" w:rsidP="00BF19A7">
      <w:pPr>
        <w:rPr>
          <w:lang w:val="fr-FR"/>
        </w:rPr>
      </w:pPr>
    </w:p>
    <w:p w14:paraId="5103605A" w14:textId="6A4DA114" w:rsidR="00B106A8" w:rsidRPr="003A4582" w:rsidRDefault="00B106A8" w:rsidP="00B106A8">
      <w:pPr>
        <w:rPr>
          <w:lang w:val="fr-FR"/>
        </w:rPr>
      </w:pPr>
      <w:r w:rsidRPr="003A4582">
        <w:rPr>
          <w:lang w:val="fr-FR"/>
        </w:rPr>
        <w:t xml:space="preserve">Bien que seulement 14% des terres du Mali soient arables, environ 80% de la main-d'œuvre nationale est absorbée par l'agriculture. La production agricole du Mali est un mélange d'agriculture de subsistance et d'agriculture commerciale. Les principaux produits agricoles du pays sont les céréales comme le mil, le sorgho, le riz et le maïs, le coton, la canne à sucre, les arachides ainsi que les fruits et légumes. Le type de bétail élevé comprend le bétail, les dromadaires, les moutons, les chèvres et les ânes. L'économie du Mali repose en grande partie sur le secteur agricole, avec des cultures primaires pluviales. Ce secteur particulier dépend donc des conditions climatiques et sera probablement le plus affecté par les effets négatifs du changement climatique. Il est prévu que des pertes importantes de production végétale seront connues en raison des pénuries d'eau et des hausses de température. Selon certains modèles, une perte pouvant atteindre 25% pourrait être enregistrée pour le sorgho (variété </w:t>
      </w:r>
      <w:r w:rsidRPr="00C5582F">
        <w:rPr>
          <w:lang w:val="fr-FR"/>
        </w:rPr>
        <w:t>CSM</w:t>
      </w:r>
      <w:r w:rsidR="00D8731F" w:rsidRPr="001E5614">
        <w:rPr>
          <w:lang w:val="fr-FR"/>
        </w:rPr>
        <w:t>63E</w:t>
      </w:r>
      <w:r w:rsidRPr="00C5582F">
        <w:rPr>
          <w:lang w:val="fr-FR"/>
        </w:rPr>
        <w:t>), ce</w:t>
      </w:r>
      <w:r w:rsidRPr="003A4582">
        <w:rPr>
          <w:lang w:val="fr-FR"/>
        </w:rPr>
        <w:t xml:space="preserve"> qui entraînerait une perte de revenus significative pour de nombreuses communautés vulnérables et une diminution de la disponibilité alimentaire, entraînant ainsi une augmentation de l'insécurité alimentaire de la population. Les changements de température affecteront également les bovins qui ne tolèrent pas la chaleur. Essentiellement, les effets prévus du changement climatique auront un impact significatif sur les 80% de la population active dont les moyens de subsistance dépendent de l'agriculture.</w:t>
      </w:r>
    </w:p>
    <w:p w14:paraId="09943111" w14:textId="77777777" w:rsidR="00B106A8" w:rsidRPr="003A4582" w:rsidRDefault="00B106A8" w:rsidP="00B106A8">
      <w:pPr>
        <w:rPr>
          <w:lang w:val="fr-FR"/>
        </w:rPr>
      </w:pPr>
    </w:p>
    <w:p w14:paraId="152B20E3" w14:textId="77777777" w:rsidR="00B106A8" w:rsidRPr="003A4582" w:rsidRDefault="00B106A8" w:rsidP="00B106A8">
      <w:pPr>
        <w:rPr>
          <w:lang w:val="fr-FR"/>
        </w:rPr>
      </w:pPr>
      <w:r w:rsidRPr="003A4582">
        <w:rPr>
          <w:lang w:val="fr-FR"/>
        </w:rPr>
        <w:t xml:space="preserve">L'intensité et la fréquence accrues des phénomènes météorologiques extrêmes, l'évolution du régime pluviométrique, la diminution de la disponibilité en eau, la diminution de la qualité du sol et la diminution des terres couvertes par les pâturages auront une incidence importante sur l'agriculture. Les pertes de cultures et d'animaux auront un impact sur la sécurité alimentaire du Mali. Le projet financé par </w:t>
      </w:r>
      <w:r w:rsidR="009A5BC0" w:rsidRPr="003A4582">
        <w:rPr>
          <w:lang w:val="fr-FR"/>
        </w:rPr>
        <w:t>LDCF</w:t>
      </w:r>
      <w:r w:rsidRPr="003A4582">
        <w:rPr>
          <w:lang w:val="fr-FR"/>
        </w:rPr>
        <w:t xml:space="preserve"> a donc été conçu pour mettre en œuvre des interventions d'adaptation visant à promouvoir la sécurité alimentaire face à la menace que représentent les effets du changement climatique sur le secteur agricole. L'accroissement de la sécurité alimentaire devrait être atteint grâce à une combinaison de capacités techniques accrues des responsables régionaux et surtout locaux au niveau communal, des instituts de recherche agricole et des ministères de tutelle sur les effets du changement climatique et la nécessité d'élaborer et de mettre en œuvre des interventions d'adaptation. Parallèlement, les agriculteurs ont reçu une formation sur les interventions sur le terrain pour accroître la résilience aux changements climatiques grâce à l'utilisation de semences résistantes </w:t>
      </w:r>
      <w:r w:rsidRPr="003A4582">
        <w:rPr>
          <w:lang w:val="fr-FR"/>
        </w:rPr>
        <w:lastRenderedPageBreak/>
        <w:t>au climat et à l'information sur le climat pour éclairer leurs pratiques. La variété de semences utilisée et le moment de</w:t>
      </w:r>
      <w:r w:rsidR="00046B99" w:rsidRPr="003A4582">
        <w:rPr>
          <w:lang w:val="fr-FR"/>
        </w:rPr>
        <w:t>s semis</w:t>
      </w:r>
      <w:r w:rsidR="008B21EB">
        <w:rPr>
          <w:lang w:val="fr-FR"/>
        </w:rPr>
        <w:t xml:space="preserve"> </w:t>
      </w:r>
      <w:r w:rsidRPr="003A4582">
        <w:rPr>
          <w:lang w:val="fr-FR"/>
        </w:rPr>
        <w:t xml:space="preserve">est basé sur les prévisions saisonnières et les données sur les précipitations dans chaque commune bénéficiaire. Des lignes directrices spécifiques ont été élaborées et diffusées dans le cadre du projet financé par </w:t>
      </w:r>
      <w:r w:rsidR="00046B99" w:rsidRPr="003A4582">
        <w:rPr>
          <w:lang w:val="fr-FR"/>
        </w:rPr>
        <w:t>LDCF</w:t>
      </w:r>
      <w:r w:rsidRPr="003A4582">
        <w:rPr>
          <w:lang w:val="fr-FR"/>
        </w:rPr>
        <w:t xml:space="preserve"> sur ce qui précède.</w:t>
      </w:r>
    </w:p>
    <w:p w14:paraId="3299516C" w14:textId="77777777" w:rsidR="00A534A4" w:rsidRPr="003A4582" w:rsidRDefault="00A534A4" w:rsidP="00A534A4">
      <w:pPr>
        <w:rPr>
          <w:lang w:val="fr-FR"/>
        </w:rPr>
      </w:pPr>
    </w:p>
    <w:p w14:paraId="3ED57579" w14:textId="3F295D73" w:rsidR="00A534A4" w:rsidRPr="003A4582" w:rsidRDefault="000762BD" w:rsidP="00AF1421">
      <w:pPr>
        <w:pStyle w:val="Titre2"/>
        <w:rPr>
          <w:lang w:val="fr-FR"/>
        </w:rPr>
      </w:pPr>
      <w:bookmarkStart w:id="43" w:name="_Toc468550206"/>
      <w:bookmarkStart w:id="44" w:name="_Toc470853200"/>
      <w:r w:rsidRPr="003A4582">
        <w:rPr>
          <w:lang w:val="fr-FR"/>
        </w:rPr>
        <w:t>2.</w:t>
      </w:r>
      <w:r w:rsidR="0063520B">
        <w:rPr>
          <w:lang w:val="fr-FR"/>
        </w:rPr>
        <w:t>5</w:t>
      </w:r>
      <w:r w:rsidR="00A534A4" w:rsidRPr="003A4582">
        <w:rPr>
          <w:lang w:val="fr-FR"/>
        </w:rPr>
        <w:t xml:space="preserve">. </w:t>
      </w:r>
      <w:r w:rsidR="00311459" w:rsidRPr="003A4582">
        <w:rPr>
          <w:lang w:val="fr-FR"/>
        </w:rPr>
        <w:t>Chronologie du projet</w:t>
      </w:r>
      <w:bookmarkEnd w:id="43"/>
      <w:bookmarkEnd w:id="44"/>
    </w:p>
    <w:p w14:paraId="1E08899C" w14:textId="77777777" w:rsidR="00D3243E" w:rsidRPr="003A4582" w:rsidRDefault="00D3243E" w:rsidP="0048149B">
      <w:pPr>
        <w:rPr>
          <w:lang w:val="fr-FR"/>
        </w:rPr>
      </w:pPr>
    </w:p>
    <w:p w14:paraId="4893F9AB" w14:textId="77777777" w:rsidR="003C359D" w:rsidRPr="003A4582" w:rsidRDefault="00311459" w:rsidP="0048149B">
      <w:pPr>
        <w:rPr>
          <w:lang w:val="fr-FR"/>
        </w:rPr>
      </w:pPr>
      <w:r w:rsidRPr="003A4582">
        <w:rPr>
          <w:lang w:val="fr-FR"/>
        </w:rPr>
        <w:t>Un bref calendrier du projet est présenté ci-dessous.</w:t>
      </w:r>
    </w:p>
    <w:p w14:paraId="6FDDE059" w14:textId="631C6515" w:rsidR="006B0A74" w:rsidRPr="003A4582" w:rsidRDefault="00AF1421" w:rsidP="0048149B">
      <w:pPr>
        <w:rPr>
          <w:lang w:val="fr-FR"/>
        </w:rPr>
      </w:pPr>
      <w:r>
        <w:rPr>
          <w:noProof/>
          <w:lang w:val="fr-FR" w:eastAsia="fr-FR"/>
        </w:rPr>
        <mc:AlternateContent>
          <mc:Choice Requires="wps">
            <w:drawing>
              <wp:anchor distT="0" distB="0" distL="114300" distR="114300" simplePos="0" relativeHeight="251681792" behindDoc="0" locked="0" layoutInCell="1" allowOverlap="1" wp14:anchorId="005DE529" wp14:editId="7C65A94A">
                <wp:simplePos x="0" y="0"/>
                <wp:positionH relativeFrom="column">
                  <wp:posOffset>1714500</wp:posOffset>
                </wp:positionH>
                <wp:positionV relativeFrom="paragraph">
                  <wp:posOffset>571500</wp:posOffset>
                </wp:positionV>
                <wp:extent cx="914400" cy="1510665"/>
                <wp:effectExtent l="0" t="0" r="25400" b="13335"/>
                <wp:wrapNone/>
                <wp:docPr id="23" name="Subtitle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914400" cy="1510665"/>
                        </a:xfrm>
                        <a:prstGeom prst="rect">
                          <a:avLst/>
                        </a:prstGeom>
                        <a:ln>
                          <a:solidFill>
                            <a:srgbClr val="1F497D"/>
                          </a:solidFill>
                        </a:ln>
                      </wps:spPr>
                      <wps:txbx>
                        <w:txbxContent>
                          <w:p w14:paraId="5DC82358" w14:textId="77777777" w:rsidR="00141B7D" w:rsidRPr="00B5525C" w:rsidRDefault="00141B7D" w:rsidP="00DD30C2">
                            <w:pPr>
                              <w:jc w:val="left"/>
                              <w:rPr>
                                <w:sz w:val="18"/>
                                <w:szCs w:val="18"/>
                                <w:lang w:val="fr-FR"/>
                              </w:rPr>
                            </w:pPr>
                            <w:r w:rsidRPr="00B5525C">
                              <w:rPr>
                                <w:sz w:val="18"/>
                                <w:szCs w:val="18"/>
                                <w:lang w:val="fr-FR"/>
                              </w:rPr>
                              <w:t>Le conflit éclate dans le Nord</w:t>
                            </w:r>
                          </w:p>
                          <w:p w14:paraId="6200DA48" w14:textId="77777777" w:rsidR="00141B7D" w:rsidRPr="00B5525C" w:rsidRDefault="00141B7D" w:rsidP="00DD30C2">
                            <w:pPr>
                              <w:jc w:val="left"/>
                              <w:rPr>
                                <w:sz w:val="18"/>
                                <w:szCs w:val="18"/>
                                <w:lang w:val="fr-FR"/>
                              </w:rPr>
                            </w:pPr>
                            <w:r w:rsidRPr="00B5525C">
                              <w:rPr>
                                <w:sz w:val="18"/>
                                <w:szCs w:val="18"/>
                                <w:lang w:val="fr-FR"/>
                              </w:rPr>
                              <w:t>-Progrès ralenti</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w14:anchorId="005DE529" id="Subtitle 2" o:spid="_x0000_s1026" style="position:absolute;left:0;text-align:left;margin-left:135pt;margin-top:45pt;width:1in;height:118.9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" filled="f" strokecolor="#1f497d">
                <v:path arrowok="t"/>
                <o:lock v:ext="edit" grouping="t"/>
                <v:textbox>
                  <w:txbxContent>
                    <w:p w14:paraId="5DC82358" w14:textId="77777777" w:rsidR="00141B7D" w:rsidRPr="00B5525C" w:rsidRDefault="00141B7D" w:rsidP="00DD30C2">
                      <w:pPr>
                        <w:jc w:val="left"/>
                        <w:rPr>
                          <w:sz w:val="18"/>
                          <w:szCs w:val="18"/>
                          <w:lang w:val="fr-FR"/>
                        </w:rPr>
                      </w:pPr>
                      <w:r w:rsidRPr="00B5525C">
                        <w:rPr>
                          <w:sz w:val="18"/>
                          <w:szCs w:val="18"/>
                          <w:lang w:val="fr-FR"/>
                        </w:rPr>
                        <w:t>Le conflit éclate dans le Nord</w:t>
                      </w:r>
                    </w:p>
                    <w:p w14:paraId="6200DA48" w14:textId="77777777" w:rsidR="00141B7D" w:rsidRPr="00B5525C" w:rsidRDefault="00141B7D" w:rsidP="00DD30C2">
                      <w:pPr>
                        <w:jc w:val="left"/>
                        <w:rPr>
                          <w:sz w:val="18"/>
                          <w:szCs w:val="18"/>
                          <w:lang w:val="fr-FR"/>
                        </w:rPr>
                      </w:pPr>
                      <w:r w:rsidRPr="00B5525C">
                        <w:rPr>
                          <w:sz w:val="18"/>
                          <w:szCs w:val="18"/>
                          <w:lang w:val="fr-FR"/>
                        </w:rPr>
                        <w:t>-Progrès ralenti</w:t>
                      </w:r>
                    </w:p>
                  </w:txbxContent>
                </v:textbox>
              </v:rect>
            </w:pict>
          </mc:Fallback>
        </mc:AlternateContent>
      </w:r>
      <w:r>
        <w:rPr>
          <w:noProof/>
          <w:lang w:val="fr-FR" w:eastAsia="fr-FR"/>
        </w:rPr>
        <mc:AlternateContent>
          <mc:Choice Requires="wps">
            <w:drawing>
              <wp:anchor distT="0" distB="0" distL="114300" distR="114300" simplePos="0" relativeHeight="251674624" behindDoc="0" locked="0" layoutInCell="1" allowOverlap="1" wp14:anchorId="2D2D1164" wp14:editId="0B533157">
                <wp:simplePos x="0" y="0"/>
                <wp:positionH relativeFrom="column">
                  <wp:posOffset>114300</wp:posOffset>
                </wp:positionH>
                <wp:positionV relativeFrom="paragraph">
                  <wp:posOffset>571500</wp:posOffset>
                </wp:positionV>
                <wp:extent cx="800100" cy="1508760"/>
                <wp:effectExtent l="0" t="0" r="38100" b="15240"/>
                <wp:wrapNone/>
                <wp:docPr id="16" name="Subtitle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800100" cy="1508760"/>
                        </a:xfrm>
                        <a:prstGeom prst="rect">
                          <a:avLst/>
                        </a:prstGeom>
                        <a:ln>
                          <a:solidFill>
                            <a:schemeClr val="tx2"/>
                          </a:solidFill>
                        </a:ln>
                      </wps:spPr>
                      <wps:txbx>
                        <w:txbxContent>
                          <w:p w14:paraId="31BA653A" w14:textId="77777777" w:rsidR="00141B7D" w:rsidRPr="007E2209" w:rsidRDefault="00141B7D" w:rsidP="00DD30C2">
                            <w:pPr>
                              <w:jc w:val="left"/>
                              <w:rPr>
                                <w:sz w:val="18"/>
                                <w:szCs w:val="18"/>
                                <w:lang w:val="fr-FR"/>
                              </w:rPr>
                            </w:pPr>
                            <w:r w:rsidRPr="007E2209">
                              <w:rPr>
                                <w:sz w:val="18"/>
                                <w:szCs w:val="18"/>
                                <w:lang w:val="fr-FR"/>
                              </w:rPr>
                              <w:t>-Projet approuvé</w:t>
                            </w:r>
                          </w:p>
                          <w:p w14:paraId="56CA3C95" w14:textId="77777777" w:rsidR="00141B7D" w:rsidRPr="007E2209" w:rsidRDefault="00141B7D" w:rsidP="00DD30C2">
                            <w:pPr>
                              <w:jc w:val="left"/>
                              <w:rPr>
                                <w:sz w:val="18"/>
                                <w:szCs w:val="18"/>
                                <w:lang w:val="fr-FR"/>
                              </w:rPr>
                            </w:pPr>
                            <w:r w:rsidRPr="007E2209">
                              <w:rPr>
                                <w:sz w:val="18"/>
                                <w:szCs w:val="18"/>
                                <w:lang w:val="fr-FR"/>
                              </w:rPr>
                              <w:t>- Début de la mise en œuvre</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w14:anchorId="2D2D1164" id="_x0000_s1027" style="position:absolute;left:0;text-align:left;margin-left:9pt;margin-top:45pt;width:63pt;height:118.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" filled="f" strokecolor="#1f497d [3215]">
                <v:path arrowok="t"/>
                <o:lock v:ext="edit" grouping="t"/>
                <v:textbox>
                  <w:txbxContent>
                    <w:p w14:paraId="31BA653A" w14:textId="77777777" w:rsidR="00141B7D" w:rsidRPr="007E2209" w:rsidRDefault="00141B7D" w:rsidP="00DD30C2">
                      <w:pPr>
                        <w:jc w:val="left"/>
                        <w:rPr>
                          <w:sz w:val="18"/>
                          <w:szCs w:val="18"/>
                          <w:lang w:val="fr-FR"/>
                        </w:rPr>
                      </w:pPr>
                      <w:r w:rsidRPr="007E2209">
                        <w:rPr>
                          <w:sz w:val="18"/>
                          <w:szCs w:val="18"/>
                          <w:lang w:val="fr-FR"/>
                        </w:rPr>
                        <w:t>-Projet approuvé</w:t>
                      </w:r>
                    </w:p>
                    <w:p w14:paraId="56CA3C95" w14:textId="77777777" w:rsidR="00141B7D" w:rsidRPr="007E2209" w:rsidRDefault="00141B7D" w:rsidP="00DD30C2">
                      <w:pPr>
                        <w:jc w:val="left"/>
                        <w:rPr>
                          <w:sz w:val="18"/>
                          <w:szCs w:val="18"/>
                          <w:lang w:val="fr-FR"/>
                        </w:rPr>
                      </w:pPr>
                      <w:r w:rsidRPr="007E2209">
                        <w:rPr>
                          <w:sz w:val="18"/>
                          <w:szCs w:val="18"/>
                          <w:lang w:val="fr-FR"/>
                        </w:rPr>
                        <w:t>- Début de la mise en œuvre</w:t>
                      </w:r>
                    </w:p>
                  </w:txbxContent>
                </v:textbox>
              </v:rect>
            </w:pict>
          </mc:Fallback>
        </mc:AlternateContent>
      </w:r>
      <w:r>
        <w:rPr>
          <w:noProof/>
          <w:lang w:val="fr-FR" w:eastAsia="fr-FR"/>
        </w:rPr>
        <mc:AlternateContent>
          <mc:Choice Requires="wps">
            <w:drawing>
              <wp:anchor distT="0" distB="0" distL="114300" distR="114300" simplePos="0" relativeHeight="251677696" behindDoc="0" locked="0" layoutInCell="1" allowOverlap="1" wp14:anchorId="3500E559" wp14:editId="52DA9539">
                <wp:simplePos x="0" y="0"/>
                <wp:positionH relativeFrom="column">
                  <wp:posOffset>914400</wp:posOffset>
                </wp:positionH>
                <wp:positionV relativeFrom="paragraph">
                  <wp:posOffset>571500</wp:posOffset>
                </wp:positionV>
                <wp:extent cx="800100" cy="1510665"/>
                <wp:effectExtent l="0" t="0" r="38100" b="13335"/>
                <wp:wrapNone/>
                <wp:docPr id="21" name="Subtitle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800100" cy="1510665"/>
                        </a:xfrm>
                        <a:prstGeom prst="rect">
                          <a:avLst/>
                        </a:prstGeom>
                        <a:ln>
                          <a:solidFill>
                            <a:srgbClr val="1F497D"/>
                          </a:solidFill>
                        </a:ln>
                      </wps:spPr>
                      <wps:txbx>
                        <w:txbxContent>
                          <w:p w14:paraId="692954D4" w14:textId="77777777" w:rsidR="00141B7D" w:rsidRPr="00DD30C2" w:rsidRDefault="00141B7D" w:rsidP="00DD30C2">
                            <w:pPr>
                              <w:jc w:val="left"/>
                              <w:rPr>
                                <w:sz w:val="18"/>
                                <w:szCs w:val="18"/>
                                <w:lang w:val="fr-FR"/>
                              </w:rPr>
                            </w:pPr>
                            <w:r w:rsidRPr="00DD30C2">
                              <w:rPr>
                                <w:sz w:val="18"/>
                                <w:szCs w:val="18"/>
                                <w:lang w:val="fr-FR"/>
                              </w:rPr>
                              <w:t>-Mise en place de l’équipe du projet</w:t>
                            </w:r>
                          </w:p>
                          <w:p w14:paraId="71A840F9" w14:textId="77777777" w:rsidR="00141B7D" w:rsidRPr="00DD30C2" w:rsidRDefault="00141B7D" w:rsidP="00DD30C2">
                            <w:pPr>
                              <w:jc w:val="left"/>
                              <w:rPr>
                                <w:sz w:val="18"/>
                                <w:szCs w:val="18"/>
                                <w:lang w:val="fr-FR"/>
                              </w:rPr>
                            </w:pPr>
                            <w:r w:rsidRPr="00DD30C2">
                              <w:rPr>
                                <w:sz w:val="18"/>
                                <w:szCs w:val="18"/>
                                <w:lang w:val="fr-FR"/>
                              </w:rPr>
                              <w:t>- La mise en œuvre</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w14:anchorId="3500E559" id="_x0000_s1028" style="position:absolute;left:0;text-align:left;margin-left:1in;margin-top:45pt;width:63pt;height:118.9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" filled="f" strokecolor="#1f497d">
                <v:path arrowok="t"/>
                <o:lock v:ext="edit" grouping="t"/>
                <v:textbox>
                  <w:txbxContent>
                    <w:p w14:paraId="692954D4" w14:textId="77777777" w:rsidR="00141B7D" w:rsidRPr="00DD30C2" w:rsidRDefault="00141B7D" w:rsidP="00DD30C2">
                      <w:pPr>
                        <w:jc w:val="left"/>
                        <w:rPr>
                          <w:sz w:val="18"/>
                          <w:szCs w:val="18"/>
                          <w:lang w:val="fr-FR"/>
                        </w:rPr>
                      </w:pPr>
                      <w:r w:rsidRPr="00DD30C2">
                        <w:rPr>
                          <w:sz w:val="18"/>
                          <w:szCs w:val="18"/>
                          <w:lang w:val="fr-FR"/>
                        </w:rPr>
                        <w:t>-Mise en place de l’équipe du projet</w:t>
                      </w:r>
                    </w:p>
                    <w:p w14:paraId="71A840F9" w14:textId="77777777" w:rsidR="00141B7D" w:rsidRPr="00DD30C2" w:rsidRDefault="00141B7D" w:rsidP="00DD30C2">
                      <w:pPr>
                        <w:jc w:val="left"/>
                        <w:rPr>
                          <w:sz w:val="18"/>
                          <w:szCs w:val="18"/>
                          <w:lang w:val="fr-FR"/>
                        </w:rPr>
                      </w:pPr>
                      <w:r w:rsidRPr="00DD30C2">
                        <w:rPr>
                          <w:sz w:val="18"/>
                          <w:szCs w:val="18"/>
                          <w:lang w:val="fr-FR"/>
                        </w:rPr>
                        <w:t>- La mise en œuvre</w:t>
                      </w:r>
                    </w:p>
                  </w:txbxContent>
                </v:textbox>
              </v:rect>
            </w:pict>
          </mc:Fallback>
        </mc:AlternateContent>
      </w:r>
      <w:r>
        <w:rPr>
          <w:noProof/>
          <w:lang w:val="fr-FR" w:eastAsia="fr-FR"/>
        </w:rPr>
        <mc:AlternateContent>
          <mc:Choice Requires="wps">
            <w:drawing>
              <wp:anchor distT="0" distB="0" distL="114300" distR="114300" simplePos="0" relativeHeight="251679744" behindDoc="0" locked="0" layoutInCell="1" allowOverlap="1" wp14:anchorId="7E6B5C26" wp14:editId="0D3857FC">
                <wp:simplePos x="0" y="0"/>
                <wp:positionH relativeFrom="column">
                  <wp:posOffset>2628900</wp:posOffset>
                </wp:positionH>
                <wp:positionV relativeFrom="paragraph">
                  <wp:posOffset>571500</wp:posOffset>
                </wp:positionV>
                <wp:extent cx="800100" cy="1510665"/>
                <wp:effectExtent l="0" t="0" r="38100" b="13335"/>
                <wp:wrapNone/>
                <wp:docPr id="22" name="Subtitle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800100" cy="1510665"/>
                        </a:xfrm>
                        <a:prstGeom prst="rect">
                          <a:avLst/>
                        </a:prstGeom>
                        <a:ln>
                          <a:solidFill>
                            <a:srgbClr val="1F497D"/>
                          </a:solidFill>
                        </a:ln>
                      </wps:spPr>
                      <wps:txbx>
                        <w:txbxContent>
                          <w:p w14:paraId="278AE1DF" w14:textId="77777777" w:rsidR="00141B7D" w:rsidRPr="006C6E84" w:rsidRDefault="00141B7D" w:rsidP="003E213D">
                            <w:pPr>
                              <w:jc w:val="left"/>
                              <w:rPr>
                                <w:sz w:val="18"/>
                                <w:szCs w:val="18"/>
                                <w:lang w:val="fr-FR"/>
                              </w:rPr>
                            </w:pPr>
                            <w:r w:rsidRPr="006C6E84">
                              <w:rPr>
                                <w:sz w:val="18"/>
                                <w:szCs w:val="18"/>
                                <w:lang w:val="fr-FR"/>
                              </w:rPr>
                              <w:t xml:space="preserve">Mise en œuvre des activités dans les 4 sites d’intervention </w:t>
                            </w:r>
                            <w:r>
                              <w:rPr>
                                <w:sz w:val="18"/>
                                <w:szCs w:val="18"/>
                                <w:lang w:val="fr-FR"/>
                              </w:rPr>
                              <w:t xml:space="preserve">à l’exclusion de Taboye et Mondoro. </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w14:anchorId="7E6B5C26" id="_x0000_s1029" style="position:absolute;left:0;text-align:left;margin-left:207pt;margin-top:45pt;width:63pt;height:118.9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" filled="f" strokecolor="#1f497d">
                <v:path arrowok="t"/>
                <o:lock v:ext="edit" grouping="t"/>
                <v:textbox>
                  <w:txbxContent>
                    <w:p w14:paraId="278AE1DF" w14:textId="77777777" w:rsidR="00141B7D" w:rsidRPr="006C6E84" w:rsidRDefault="00141B7D" w:rsidP="003E213D">
                      <w:pPr>
                        <w:jc w:val="left"/>
                        <w:rPr>
                          <w:sz w:val="18"/>
                          <w:szCs w:val="18"/>
                          <w:lang w:val="fr-FR"/>
                        </w:rPr>
                      </w:pPr>
                      <w:r w:rsidRPr="006C6E84">
                        <w:rPr>
                          <w:sz w:val="18"/>
                          <w:szCs w:val="18"/>
                          <w:lang w:val="fr-FR"/>
                        </w:rPr>
                        <w:t xml:space="preserve">Mise en œuvre des activités dans les 4 sites d’intervention </w:t>
                      </w:r>
                      <w:r>
                        <w:rPr>
                          <w:sz w:val="18"/>
                          <w:szCs w:val="18"/>
                          <w:lang w:val="fr-FR"/>
                        </w:rPr>
                        <w:t xml:space="preserve">à l’exclusion de Taboye et Mondoro. </w:t>
                      </w:r>
                    </w:p>
                  </w:txbxContent>
                </v:textbox>
              </v:rect>
            </w:pict>
          </mc:Fallback>
        </mc:AlternateContent>
      </w:r>
      <w:r>
        <w:rPr>
          <w:noProof/>
          <w:lang w:val="fr-FR" w:eastAsia="fr-FR"/>
        </w:rPr>
        <mc:AlternateContent>
          <mc:Choice Requires="wps">
            <w:drawing>
              <wp:anchor distT="0" distB="0" distL="114300" distR="114300" simplePos="0" relativeHeight="251685888" behindDoc="0" locked="0" layoutInCell="1" allowOverlap="1" wp14:anchorId="77BB0F51" wp14:editId="1423C1F1">
                <wp:simplePos x="0" y="0"/>
                <wp:positionH relativeFrom="column">
                  <wp:posOffset>4229100</wp:posOffset>
                </wp:positionH>
                <wp:positionV relativeFrom="paragraph">
                  <wp:posOffset>571500</wp:posOffset>
                </wp:positionV>
                <wp:extent cx="800100" cy="1510665"/>
                <wp:effectExtent l="0" t="0" r="38100" b="13335"/>
                <wp:wrapNone/>
                <wp:docPr id="26" name="Subtitle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800100" cy="1510665"/>
                        </a:xfrm>
                        <a:prstGeom prst="rect">
                          <a:avLst/>
                        </a:prstGeom>
                        <a:ln>
                          <a:solidFill>
                            <a:srgbClr val="1F497D"/>
                          </a:solidFill>
                        </a:ln>
                      </wps:spPr>
                      <wps:txbx>
                        <w:txbxContent>
                          <w:p w14:paraId="4A1112D4" w14:textId="77777777" w:rsidR="00141B7D" w:rsidRPr="006C6E84" w:rsidRDefault="00141B7D" w:rsidP="003E213D">
                            <w:pPr>
                              <w:pStyle w:val="Notedebasdepage"/>
                              <w:jc w:val="left"/>
                              <w:rPr>
                                <w:color w:val="000000"/>
                                <w:kern w:val="24"/>
                                <w:sz w:val="18"/>
                                <w:szCs w:val="18"/>
                                <w:lang w:val="fr-FR"/>
                              </w:rPr>
                            </w:pPr>
                            <w:r w:rsidRPr="006C6E84">
                              <w:rPr>
                                <w:color w:val="000000"/>
                                <w:kern w:val="24"/>
                                <w:sz w:val="18"/>
                                <w:szCs w:val="18"/>
                                <w:lang w:val="fr-FR"/>
                              </w:rPr>
                              <w:t xml:space="preserve">- </w:t>
                            </w:r>
                            <w:r w:rsidRPr="006C6E84">
                              <w:rPr>
                                <w:sz w:val="18"/>
                                <w:szCs w:val="18"/>
                                <w:lang w:val="fr-FR"/>
                              </w:rPr>
                              <w:t xml:space="preserve">Mise en œuvre </w:t>
                            </w:r>
                          </w:p>
                          <w:p w14:paraId="0C0C1E25" w14:textId="77777777" w:rsidR="00141B7D" w:rsidRPr="006C6E84" w:rsidRDefault="00141B7D" w:rsidP="00700832">
                            <w:pPr>
                              <w:pStyle w:val="Notedebasdepage"/>
                              <w:jc w:val="center"/>
                              <w:rPr>
                                <w:sz w:val="18"/>
                                <w:szCs w:val="18"/>
                                <w:lang w:val="fr-FR"/>
                              </w:rPr>
                            </w:pP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w14:anchorId="77BB0F51" id="_x0000_s1030" style="position:absolute;left:0;text-align:left;margin-left:333pt;margin-top:45pt;width:63pt;height:118.9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" filled="f" strokecolor="#1f497d">
                <v:path arrowok="t"/>
                <o:lock v:ext="edit" grouping="t"/>
                <v:textbox>
                  <w:txbxContent>
                    <w:p w14:paraId="4A1112D4" w14:textId="77777777" w:rsidR="00141B7D" w:rsidRPr="006C6E84" w:rsidRDefault="00141B7D" w:rsidP="003E213D">
                      <w:pPr>
                        <w:pStyle w:val="Notedebasdepage"/>
                        <w:jc w:val="left"/>
                        <w:rPr>
                          <w:color w:val="000000"/>
                          <w:kern w:val="24"/>
                          <w:sz w:val="18"/>
                          <w:szCs w:val="18"/>
                          <w:lang w:val="fr-FR"/>
                        </w:rPr>
                      </w:pPr>
                      <w:r w:rsidRPr="006C6E84">
                        <w:rPr>
                          <w:color w:val="000000"/>
                          <w:kern w:val="24"/>
                          <w:sz w:val="18"/>
                          <w:szCs w:val="18"/>
                          <w:lang w:val="fr-FR"/>
                        </w:rPr>
                        <w:t xml:space="preserve">- </w:t>
                      </w:r>
                      <w:r w:rsidRPr="006C6E84">
                        <w:rPr>
                          <w:sz w:val="18"/>
                          <w:szCs w:val="18"/>
                          <w:lang w:val="fr-FR"/>
                        </w:rPr>
                        <w:t xml:space="preserve">Mise en œuvre </w:t>
                      </w:r>
                    </w:p>
                    <w:p w14:paraId="0C0C1E25" w14:textId="77777777" w:rsidR="00141B7D" w:rsidRPr="006C6E84" w:rsidRDefault="00141B7D" w:rsidP="00700832">
                      <w:pPr>
                        <w:pStyle w:val="Notedebasdepage"/>
                        <w:jc w:val="center"/>
                        <w:rPr>
                          <w:sz w:val="18"/>
                          <w:szCs w:val="18"/>
                          <w:lang w:val="fr-FR"/>
                        </w:rPr>
                      </w:pPr>
                    </w:p>
                  </w:txbxContent>
                </v:textbox>
              </v:rect>
            </w:pict>
          </mc:Fallback>
        </mc:AlternateContent>
      </w:r>
      <w:r>
        <w:rPr>
          <w:noProof/>
          <w:lang w:val="fr-FR" w:eastAsia="fr-FR"/>
        </w:rPr>
        <mc:AlternateContent>
          <mc:Choice Requires="wps">
            <w:drawing>
              <wp:anchor distT="0" distB="0" distL="114300" distR="114300" simplePos="0" relativeHeight="251683840" behindDoc="0" locked="0" layoutInCell="1" allowOverlap="1" wp14:anchorId="5E479DD2" wp14:editId="0922B696">
                <wp:simplePos x="0" y="0"/>
                <wp:positionH relativeFrom="column">
                  <wp:posOffset>3429000</wp:posOffset>
                </wp:positionH>
                <wp:positionV relativeFrom="paragraph">
                  <wp:posOffset>571500</wp:posOffset>
                </wp:positionV>
                <wp:extent cx="800100" cy="1511300"/>
                <wp:effectExtent l="0" t="0" r="38100" b="38100"/>
                <wp:wrapNone/>
                <wp:docPr id="25" name="Subtitle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800100" cy="1511300"/>
                        </a:xfrm>
                        <a:prstGeom prst="rect">
                          <a:avLst/>
                        </a:prstGeom>
                        <a:ln>
                          <a:solidFill>
                            <a:srgbClr val="1F497D"/>
                          </a:solidFill>
                        </a:ln>
                      </wps:spPr>
                      <wps:txbx>
                        <w:txbxContent>
                          <w:p w14:paraId="6E9A2975" w14:textId="77777777" w:rsidR="00141B7D" w:rsidRPr="006C6E84" w:rsidRDefault="00141B7D" w:rsidP="006C6E84">
                            <w:pPr>
                              <w:jc w:val="left"/>
                              <w:rPr>
                                <w:sz w:val="18"/>
                                <w:szCs w:val="18"/>
                                <w:lang w:val="fr-FR"/>
                              </w:rPr>
                            </w:pPr>
                            <w:r w:rsidRPr="006C6E84">
                              <w:rPr>
                                <w:sz w:val="18"/>
                                <w:szCs w:val="18"/>
                                <w:lang w:val="fr-FR"/>
                              </w:rPr>
                              <w:t>-Les fonds supplémentaires</w:t>
                            </w:r>
                          </w:p>
                          <w:p w14:paraId="2B3552E2" w14:textId="77777777" w:rsidR="00141B7D" w:rsidRPr="006C6E84" w:rsidRDefault="00141B7D" w:rsidP="006C6E84">
                            <w:pPr>
                              <w:jc w:val="left"/>
                              <w:rPr>
                                <w:sz w:val="18"/>
                                <w:szCs w:val="18"/>
                                <w:lang w:val="fr-FR"/>
                              </w:rPr>
                            </w:pPr>
                            <w:r w:rsidRPr="006C6E84">
                              <w:rPr>
                                <w:sz w:val="18"/>
                                <w:szCs w:val="18"/>
                                <w:lang w:val="fr-FR"/>
                              </w:rPr>
                              <w:t>-Projet destiné à être achevé</w:t>
                            </w:r>
                          </w:p>
                          <w:p w14:paraId="37B978CD" w14:textId="77777777" w:rsidR="00141B7D" w:rsidRPr="006C6E84" w:rsidRDefault="00141B7D" w:rsidP="006C6E84">
                            <w:pPr>
                              <w:jc w:val="left"/>
                              <w:rPr>
                                <w:sz w:val="18"/>
                                <w:szCs w:val="18"/>
                                <w:lang w:val="fr-FR"/>
                              </w:rPr>
                            </w:pPr>
                            <w:r w:rsidRPr="006C6E84">
                              <w:rPr>
                                <w:sz w:val="18"/>
                                <w:szCs w:val="18"/>
                                <w:lang w:val="fr-FR"/>
                              </w:rPr>
                              <w:t>-Projet prolongé</w:t>
                            </w:r>
                          </w:p>
                          <w:p w14:paraId="615C1C00" w14:textId="77777777" w:rsidR="00141B7D" w:rsidRPr="006C6E84" w:rsidRDefault="00141B7D" w:rsidP="006C6E84">
                            <w:pPr>
                              <w:jc w:val="left"/>
                              <w:rPr>
                                <w:sz w:val="18"/>
                                <w:szCs w:val="18"/>
                                <w:lang w:val="fr-FR"/>
                              </w:rPr>
                            </w:pPr>
                            <w:r w:rsidRPr="006C6E84">
                              <w:rPr>
                                <w:sz w:val="18"/>
                                <w:szCs w:val="18"/>
                                <w:lang w:val="fr-FR"/>
                              </w:rPr>
                              <w:t>- MTR</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w14:anchorId="5E479DD2" id="_x0000_s1031" style="position:absolute;left:0;text-align:left;margin-left:270pt;margin-top:45pt;width:63pt;height:119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" filled="f" strokecolor="#1f497d">
                <v:path arrowok="t"/>
                <o:lock v:ext="edit" grouping="t"/>
                <v:textbox>
                  <w:txbxContent>
                    <w:p w14:paraId="6E9A2975" w14:textId="77777777" w:rsidR="00141B7D" w:rsidRPr="006C6E84" w:rsidRDefault="00141B7D" w:rsidP="006C6E84">
                      <w:pPr>
                        <w:jc w:val="left"/>
                        <w:rPr>
                          <w:sz w:val="18"/>
                          <w:szCs w:val="18"/>
                          <w:lang w:val="fr-FR"/>
                        </w:rPr>
                      </w:pPr>
                      <w:r w:rsidRPr="006C6E84">
                        <w:rPr>
                          <w:sz w:val="18"/>
                          <w:szCs w:val="18"/>
                          <w:lang w:val="fr-FR"/>
                        </w:rPr>
                        <w:t>-Les fonds supplémentaires</w:t>
                      </w:r>
                    </w:p>
                    <w:p w14:paraId="2B3552E2" w14:textId="77777777" w:rsidR="00141B7D" w:rsidRPr="006C6E84" w:rsidRDefault="00141B7D" w:rsidP="006C6E84">
                      <w:pPr>
                        <w:jc w:val="left"/>
                        <w:rPr>
                          <w:sz w:val="18"/>
                          <w:szCs w:val="18"/>
                          <w:lang w:val="fr-FR"/>
                        </w:rPr>
                      </w:pPr>
                      <w:r w:rsidRPr="006C6E84">
                        <w:rPr>
                          <w:sz w:val="18"/>
                          <w:szCs w:val="18"/>
                          <w:lang w:val="fr-FR"/>
                        </w:rPr>
                        <w:t>-Projet destiné à être achevé</w:t>
                      </w:r>
                    </w:p>
                    <w:p w14:paraId="37B978CD" w14:textId="77777777" w:rsidR="00141B7D" w:rsidRPr="006C6E84" w:rsidRDefault="00141B7D" w:rsidP="006C6E84">
                      <w:pPr>
                        <w:jc w:val="left"/>
                        <w:rPr>
                          <w:sz w:val="18"/>
                          <w:szCs w:val="18"/>
                          <w:lang w:val="fr-FR"/>
                        </w:rPr>
                      </w:pPr>
                      <w:r w:rsidRPr="006C6E84">
                        <w:rPr>
                          <w:sz w:val="18"/>
                          <w:szCs w:val="18"/>
                          <w:lang w:val="fr-FR"/>
                        </w:rPr>
                        <w:t>-Projet prolongé</w:t>
                      </w:r>
                    </w:p>
                    <w:p w14:paraId="615C1C00" w14:textId="77777777" w:rsidR="00141B7D" w:rsidRPr="006C6E84" w:rsidRDefault="00141B7D" w:rsidP="006C6E84">
                      <w:pPr>
                        <w:jc w:val="left"/>
                        <w:rPr>
                          <w:sz w:val="18"/>
                          <w:szCs w:val="18"/>
                          <w:lang w:val="fr-FR"/>
                        </w:rPr>
                      </w:pPr>
                      <w:r w:rsidRPr="006C6E84">
                        <w:rPr>
                          <w:sz w:val="18"/>
                          <w:szCs w:val="18"/>
                          <w:lang w:val="fr-FR"/>
                        </w:rPr>
                        <w:t>- MTR</w:t>
                      </w:r>
                    </w:p>
                  </w:txbxContent>
                </v:textbox>
              </v:rect>
            </w:pict>
          </mc:Fallback>
        </mc:AlternateContent>
      </w:r>
      <w:r>
        <w:rPr>
          <w:noProof/>
          <w:lang w:val="fr-FR" w:eastAsia="fr-FR"/>
        </w:rPr>
        <mc:AlternateContent>
          <mc:Choice Requires="wps">
            <w:drawing>
              <wp:anchor distT="0" distB="0" distL="114300" distR="114300" simplePos="0" relativeHeight="251687936" behindDoc="0" locked="0" layoutInCell="1" allowOverlap="1" wp14:anchorId="7C7E63D1" wp14:editId="29C85BDB">
                <wp:simplePos x="0" y="0"/>
                <wp:positionH relativeFrom="column">
                  <wp:posOffset>5029200</wp:posOffset>
                </wp:positionH>
                <wp:positionV relativeFrom="paragraph">
                  <wp:posOffset>571500</wp:posOffset>
                </wp:positionV>
                <wp:extent cx="800100" cy="1510665"/>
                <wp:effectExtent l="0" t="0" r="38100" b="13335"/>
                <wp:wrapNone/>
                <wp:docPr id="27" name="Subtitle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800100" cy="1510665"/>
                        </a:xfrm>
                        <a:prstGeom prst="rect">
                          <a:avLst/>
                        </a:prstGeom>
                        <a:ln>
                          <a:solidFill>
                            <a:srgbClr val="1F497D"/>
                          </a:solidFill>
                        </a:ln>
                      </wps:spPr>
                      <wps:txbx>
                        <w:txbxContent>
                          <w:p w14:paraId="2D95D492" w14:textId="77777777" w:rsidR="00141B7D" w:rsidRPr="006C6E84" w:rsidRDefault="00141B7D" w:rsidP="003E213D">
                            <w:pPr>
                              <w:jc w:val="left"/>
                              <w:rPr>
                                <w:sz w:val="18"/>
                                <w:szCs w:val="18"/>
                                <w:lang w:val="fr-FR"/>
                              </w:rPr>
                            </w:pPr>
                            <w:r w:rsidRPr="006C6E84">
                              <w:rPr>
                                <w:color w:val="000000"/>
                                <w:lang w:val="fr-FR"/>
                              </w:rPr>
                              <w:t xml:space="preserve">- </w:t>
                            </w:r>
                            <w:r w:rsidRPr="006C6E84">
                              <w:rPr>
                                <w:sz w:val="18"/>
                                <w:szCs w:val="18"/>
                                <w:lang w:val="fr-FR"/>
                              </w:rPr>
                              <w:t>Mise en œuvre</w:t>
                            </w:r>
                          </w:p>
                          <w:p w14:paraId="6808B86F" w14:textId="77777777" w:rsidR="00141B7D" w:rsidRPr="006C6E84" w:rsidRDefault="00141B7D" w:rsidP="003E213D">
                            <w:pPr>
                              <w:jc w:val="left"/>
                              <w:rPr>
                                <w:sz w:val="18"/>
                                <w:szCs w:val="18"/>
                                <w:lang w:val="fr-FR"/>
                              </w:rPr>
                            </w:pPr>
                            <w:r w:rsidRPr="006C6E84">
                              <w:rPr>
                                <w:sz w:val="18"/>
                                <w:szCs w:val="18"/>
                                <w:lang w:val="fr-FR"/>
                              </w:rPr>
                              <w:t>- EF</w:t>
                            </w:r>
                          </w:p>
                          <w:p w14:paraId="31985A89" w14:textId="77777777" w:rsidR="00141B7D" w:rsidRPr="006C6E84" w:rsidRDefault="00141B7D" w:rsidP="003E213D">
                            <w:pPr>
                              <w:jc w:val="left"/>
                              <w:rPr>
                                <w:sz w:val="18"/>
                                <w:szCs w:val="18"/>
                                <w:lang w:val="fr-FR"/>
                              </w:rPr>
                            </w:pPr>
                            <w:r w:rsidRPr="006C6E84">
                              <w:rPr>
                                <w:sz w:val="18"/>
                                <w:szCs w:val="18"/>
                                <w:lang w:val="fr-FR"/>
                              </w:rPr>
                              <w:t xml:space="preserve">- Achèvement du projet prévu pour fin décembre. </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w14:anchorId="7C7E63D1" id="_x0000_s1032" style="position:absolute;left:0;text-align:left;margin-left:396pt;margin-top:45pt;width:63pt;height:118.9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" filled="f" strokecolor="#1f497d">
                <v:path arrowok="t"/>
                <o:lock v:ext="edit" grouping="t"/>
                <v:textbox>
                  <w:txbxContent>
                    <w:p w14:paraId="2D95D492" w14:textId="77777777" w:rsidR="00141B7D" w:rsidRPr="006C6E84" w:rsidRDefault="00141B7D" w:rsidP="003E213D">
                      <w:pPr>
                        <w:jc w:val="left"/>
                        <w:rPr>
                          <w:sz w:val="18"/>
                          <w:szCs w:val="18"/>
                          <w:lang w:val="fr-FR"/>
                        </w:rPr>
                      </w:pPr>
                      <w:r w:rsidRPr="006C6E84">
                        <w:rPr>
                          <w:color w:val="000000"/>
                          <w:lang w:val="fr-FR"/>
                        </w:rPr>
                        <w:t xml:space="preserve">- </w:t>
                      </w:r>
                      <w:r w:rsidRPr="006C6E84">
                        <w:rPr>
                          <w:sz w:val="18"/>
                          <w:szCs w:val="18"/>
                          <w:lang w:val="fr-FR"/>
                        </w:rPr>
                        <w:t>Mise en œuvre</w:t>
                      </w:r>
                    </w:p>
                    <w:p w14:paraId="6808B86F" w14:textId="77777777" w:rsidR="00141B7D" w:rsidRPr="006C6E84" w:rsidRDefault="00141B7D" w:rsidP="003E213D">
                      <w:pPr>
                        <w:jc w:val="left"/>
                        <w:rPr>
                          <w:sz w:val="18"/>
                          <w:szCs w:val="18"/>
                          <w:lang w:val="fr-FR"/>
                        </w:rPr>
                      </w:pPr>
                      <w:r w:rsidRPr="006C6E84">
                        <w:rPr>
                          <w:sz w:val="18"/>
                          <w:szCs w:val="18"/>
                          <w:lang w:val="fr-FR"/>
                        </w:rPr>
                        <w:t>- EF</w:t>
                      </w:r>
                    </w:p>
                    <w:p w14:paraId="31985A89" w14:textId="77777777" w:rsidR="00141B7D" w:rsidRPr="006C6E84" w:rsidRDefault="00141B7D" w:rsidP="003E213D">
                      <w:pPr>
                        <w:jc w:val="left"/>
                        <w:rPr>
                          <w:sz w:val="18"/>
                          <w:szCs w:val="18"/>
                          <w:lang w:val="fr-FR"/>
                        </w:rPr>
                      </w:pPr>
                      <w:r w:rsidRPr="006C6E84">
                        <w:rPr>
                          <w:sz w:val="18"/>
                          <w:szCs w:val="18"/>
                          <w:lang w:val="fr-FR"/>
                        </w:rPr>
                        <w:t xml:space="preserve">- Achèvement du projet prévu pour fin décembre. </w:t>
                      </w:r>
                    </w:p>
                  </w:txbxContent>
                </v:textbox>
              </v:rect>
            </w:pict>
          </mc:Fallback>
        </mc:AlternateContent>
      </w:r>
      <w:r w:rsidR="00C15921" w:rsidRPr="003A4582">
        <w:rPr>
          <w:noProof/>
          <w:lang w:val="fr-FR" w:eastAsia="fr-FR"/>
        </w:rPr>
        <w:drawing>
          <wp:inline distT="0" distB="0" distL="0" distR="0" wp14:anchorId="78B1C3FE" wp14:editId="56B8E77A">
            <wp:extent cx="5943132" cy="2400300"/>
            <wp:effectExtent l="76200" t="0" r="57785" b="0"/>
            <wp:docPr id="14" name="Diagram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14:paraId="2DF49E42" w14:textId="77777777" w:rsidR="00311459" w:rsidRPr="003A4582" w:rsidRDefault="00311459" w:rsidP="0048149B">
      <w:pPr>
        <w:rPr>
          <w:lang w:val="fr-FR"/>
        </w:rPr>
      </w:pPr>
    </w:p>
    <w:p w14:paraId="1C68216C" w14:textId="352AEA0E" w:rsidR="00311459" w:rsidRPr="00C5582F" w:rsidRDefault="00311459" w:rsidP="0048149B">
      <w:pPr>
        <w:rPr>
          <w:lang w:val="fr-FR"/>
        </w:rPr>
      </w:pPr>
      <w:r w:rsidRPr="00C5582F">
        <w:rPr>
          <w:lang w:val="fr-FR"/>
        </w:rPr>
        <w:t xml:space="preserve">Le projet a débuté en 2010, au cours duquel </w:t>
      </w:r>
      <w:r w:rsidR="008B21EB" w:rsidRPr="001E5614">
        <w:rPr>
          <w:lang w:val="fr-FR"/>
        </w:rPr>
        <w:t>le processus de composition d</w:t>
      </w:r>
      <w:r w:rsidRPr="00C5582F">
        <w:rPr>
          <w:lang w:val="fr-FR"/>
        </w:rPr>
        <w:t xml:space="preserve">es équipes sur le terrain au niveau communal </w:t>
      </w:r>
      <w:r w:rsidR="008B21EB" w:rsidRPr="001E5614">
        <w:rPr>
          <w:lang w:val="fr-FR"/>
        </w:rPr>
        <w:t>a été enclenché pour être achevé en 2011</w:t>
      </w:r>
      <w:r w:rsidRPr="00C5582F">
        <w:rPr>
          <w:lang w:val="fr-FR"/>
        </w:rPr>
        <w:t xml:space="preserve">. La mise en œuvre des interventions a débuté en 2011 dans tous les sites d'intervention du projet. Le Comité de Pilotage du projet a également été mis en place en 2011 pour prendre des décisions de gestion de haut niveau. Le Comité du projet était également responsable de l'assurance </w:t>
      </w:r>
      <w:r w:rsidR="00654AE0" w:rsidRPr="00C5582F">
        <w:rPr>
          <w:lang w:val="fr-FR"/>
        </w:rPr>
        <w:t>de la qualité du processus de S&amp;</w:t>
      </w:r>
      <w:r w:rsidRPr="00C5582F">
        <w:rPr>
          <w:lang w:val="fr-FR"/>
        </w:rPr>
        <w:t xml:space="preserve">E et des produits obtenus. Le projet était en bonne voie lorsque le conflit a éclaté dans le nord du pays en janvier 2012. En raison de l'accès restreint, les interventions ont été </w:t>
      </w:r>
      <w:r w:rsidR="00BD5AD1" w:rsidRPr="00C5582F">
        <w:rPr>
          <w:lang w:val="fr-FR"/>
        </w:rPr>
        <w:t>timides</w:t>
      </w:r>
      <w:r w:rsidRPr="00C5582F">
        <w:rPr>
          <w:lang w:val="fr-FR"/>
        </w:rPr>
        <w:t xml:space="preserve"> à Taboye et à Mondoro. En 2013, la mise en œuvre du projet a repris. Les interventions qui ont déjà été mises en œuvre à Taboye et à Mondoro ont continué dans une certaine mesure, sans nouvelles interventions sur le terrain.</w:t>
      </w:r>
    </w:p>
    <w:p w14:paraId="61D6DEBC" w14:textId="77777777" w:rsidR="00253ED8" w:rsidRPr="003A4582" w:rsidRDefault="00253ED8" w:rsidP="0048149B">
      <w:pPr>
        <w:rPr>
          <w:lang w:val="fr-FR"/>
        </w:rPr>
      </w:pPr>
    </w:p>
    <w:p w14:paraId="0B2BBC79" w14:textId="64AB24CC" w:rsidR="00253ED8" w:rsidRPr="003A4582" w:rsidRDefault="00D2217C" w:rsidP="0048149B">
      <w:pPr>
        <w:rPr>
          <w:lang w:val="fr-FR"/>
        </w:rPr>
      </w:pPr>
      <w:r w:rsidRPr="00C5582F">
        <w:rPr>
          <w:lang w:val="fr-FR"/>
        </w:rPr>
        <w:t>En 2014, des fonds supplémentaire</w:t>
      </w:r>
      <w:r w:rsidR="00AC1D96" w:rsidRPr="00C5582F">
        <w:rPr>
          <w:lang w:val="fr-FR"/>
        </w:rPr>
        <w:t xml:space="preserve">s ont été mobilisés auprès de </w:t>
      </w:r>
      <w:r w:rsidRPr="00C5582F">
        <w:rPr>
          <w:lang w:val="fr-FR"/>
        </w:rPr>
        <w:t xml:space="preserve">ACDI pour accroître les avantages de l'adaptation aux communautés bénéficiaires du projet financé par </w:t>
      </w:r>
      <w:r w:rsidR="00AC1D96" w:rsidRPr="00C5582F">
        <w:rPr>
          <w:lang w:val="fr-FR"/>
        </w:rPr>
        <w:t>LCDF</w:t>
      </w:r>
      <w:r w:rsidRPr="00C5582F">
        <w:rPr>
          <w:lang w:val="fr-FR"/>
        </w:rPr>
        <w:t xml:space="preserve">. ACDI a largement financé </w:t>
      </w:r>
      <w:r w:rsidR="00AC1D96" w:rsidRPr="00C5582F">
        <w:rPr>
          <w:lang w:val="fr-FR"/>
        </w:rPr>
        <w:t>les infrastructures agricoles</w:t>
      </w:r>
      <w:r w:rsidRPr="00C5582F">
        <w:rPr>
          <w:lang w:val="fr-FR"/>
        </w:rPr>
        <w:t xml:space="preserve"> telles que la construction d'un </w:t>
      </w:r>
      <w:r w:rsidR="008B21EB" w:rsidRPr="001E5614">
        <w:rPr>
          <w:lang w:val="fr-FR"/>
        </w:rPr>
        <w:t>micro</w:t>
      </w:r>
      <w:r w:rsidR="008B21EB" w:rsidRPr="00C5582F">
        <w:rPr>
          <w:lang w:val="fr-FR"/>
        </w:rPr>
        <w:t xml:space="preserve"> barrage</w:t>
      </w:r>
      <w:r w:rsidRPr="00C5582F">
        <w:rPr>
          <w:lang w:val="fr-FR"/>
        </w:rPr>
        <w:t xml:space="preserve"> à Massantola</w:t>
      </w:r>
      <w:r w:rsidR="008B21EB" w:rsidRPr="001E5614">
        <w:rPr>
          <w:lang w:val="fr-FR"/>
        </w:rPr>
        <w:t>, un ouvrage régulateur à Gouantiesso (commune rurale de M’Pessoba)</w:t>
      </w:r>
      <w:r w:rsidRPr="00C5582F">
        <w:rPr>
          <w:lang w:val="fr-FR"/>
        </w:rPr>
        <w:t xml:space="preserve"> et des </w:t>
      </w:r>
      <w:r w:rsidR="005077CF" w:rsidRPr="00C5582F">
        <w:rPr>
          <w:lang w:val="fr-FR"/>
        </w:rPr>
        <w:t xml:space="preserve">forages avec comme moyen d’exhaure les </w:t>
      </w:r>
      <w:r w:rsidRPr="00C5582F">
        <w:rPr>
          <w:lang w:val="fr-FR"/>
        </w:rPr>
        <w:t xml:space="preserve">pompes à énergie </w:t>
      </w:r>
      <w:r w:rsidRPr="001E5614">
        <w:rPr>
          <w:lang w:val="fr-FR"/>
        </w:rPr>
        <w:t xml:space="preserve">solaire dans d'autres sites d'intervention. La liste complète des interventions financées par l'ACDI figure à </w:t>
      </w:r>
      <w:r w:rsidR="001E5614">
        <w:rPr>
          <w:lang w:val="fr-FR"/>
        </w:rPr>
        <w:t>l'a</w:t>
      </w:r>
      <w:r w:rsidRPr="001E5614">
        <w:rPr>
          <w:lang w:val="fr-FR"/>
        </w:rPr>
        <w:t xml:space="preserve">nnexe D. Le projet financé par </w:t>
      </w:r>
      <w:r w:rsidR="005077CF" w:rsidRPr="001E5614">
        <w:rPr>
          <w:lang w:val="fr-FR"/>
        </w:rPr>
        <w:t>LCDF</w:t>
      </w:r>
      <w:r w:rsidRPr="001E5614">
        <w:rPr>
          <w:lang w:val="fr-FR"/>
        </w:rPr>
        <w:t xml:space="preserve"> devait être achevé en mars 2014, mais avec les retards rencontrés au cours de la deuxième année de mise en œuvre, le FEM a prolongé de deux ans </w:t>
      </w:r>
      <w:r w:rsidR="005077CF" w:rsidRPr="001E5614">
        <w:rPr>
          <w:lang w:val="fr-FR"/>
        </w:rPr>
        <w:t xml:space="preserve">sans </w:t>
      </w:r>
      <w:r w:rsidRPr="001E5614">
        <w:rPr>
          <w:lang w:val="fr-FR"/>
        </w:rPr>
        <w:t>coût supplémentaire. Un</w:t>
      </w:r>
      <w:r w:rsidR="005077CF" w:rsidRPr="001E5614">
        <w:rPr>
          <w:lang w:val="fr-FR"/>
        </w:rPr>
        <w:t>e</w:t>
      </w:r>
      <w:r w:rsidR="00425F17" w:rsidRPr="001E5614">
        <w:rPr>
          <w:lang w:val="fr-FR"/>
        </w:rPr>
        <w:t xml:space="preserve"> </w:t>
      </w:r>
      <w:r w:rsidR="00F61EB7" w:rsidRPr="001E5614">
        <w:rPr>
          <w:lang w:val="fr-FR"/>
        </w:rPr>
        <w:t>évaluation à</w:t>
      </w:r>
      <w:r w:rsidRPr="001E5614">
        <w:rPr>
          <w:lang w:val="fr-FR"/>
        </w:rPr>
        <w:t xml:space="preserve"> mi-parcours a été réalisé</w:t>
      </w:r>
      <w:r w:rsidR="00F61EB7" w:rsidRPr="001E5614">
        <w:rPr>
          <w:lang w:val="fr-FR"/>
        </w:rPr>
        <w:t>e</w:t>
      </w:r>
      <w:r w:rsidRPr="001E5614">
        <w:rPr>
          <w:lang w:val="fr-FR"/>
        </w:rPr>
        <w:t xml:space="preserve"> en 2014 et validé par l'U</w:t>
      </w:r>
      <w:r w:rsidR="00AB4C31" w:rsidRPr="001E5614">
        <w:rPr>
          <w:lang w:val="fr-FR"/>
        </w:rPr>
        <w:t>nité de gestion du projet</w:t>
      </w:r>
      <w:r w:rsidR="00425F17" w:rsidRPr="001E5614">
        <w:rPr>
          <w:lang w:val="fr-FR"/>
        </w:rPr>
        <w:t xml:space="preserve"> appuyée de l’ensemble des parties prenantes</w:t>
      </w:r>
      <w:r w:rsidRPr="00C5582F">
        <w:rPr>
          <w:lang w:val="fr-FR"/>
        </w:rPr>
        <w:t xml:space="preserve">. </w:t>
      </w:r>
      <w:r w:rsidR="00425F17" w:rsidRPr="001E5614">
        <w:rPr>
          <w:lang w:val="fr-FR"/>
        </w:rPr>
        <w:t xml:space="preserve">Il est à noter que l’évaluation à </w:t>
      </w:r>
      <w:r w:rsidR="00C5582F" w:rsidRPr="00C5582F">
        <w:rPr>
          <w:lang w:val="fr-FR"/>
        </w:rPr>
        <w:t>mi-parcours</w:t>
      </w:r>
      <w:r w:rsidR="00425F17" w:rsidRPr="001E5614">
        <w:rPr>
          <w:lang w:val="fr-FR"/>
        </w:rPr>
        <w:t xml:space="preserve"> a été fortement recommandée par l’équipe de supervision internationale du FEM basée à Adis Abeba lors du passage de cette dernière au Mali en octobre 2014.  </w:t>
      </w:r>
      <w:r w:rsidRPr="001E5614">
        <w:rPr>
          <w:lang w:val="fr-FR"/>
        </w:rPr>
        <w:t>Toutefois, l'</w:t>
      </w:r>
      <w:r w:rsidR="00AB4C31" w:rsidRPr="001E5614">
        <w:rPr>
          <w:lang w:val="fr-FR"/>
        </w:rPr>
        <w:t>évaluation</w:t>
      </w:r>
      <w:r w:rsidRPr="001E5614">
        <w:rPr>
          <w:lang w:val="fr-FR"/>
        </w:rPr>
        <w:t xml:space="preserve"> à mi-parcours n'a pas été soumis</w:t>
      </w:r>
      <w:r w:rsidR="00AB4C31" w:rsidRPr="001E5614">
        <w:rPr>
          <w:lang w:val="fr-FR"/>
        </w:rPr>
        <w:t>e</w:t>
      </w:r>
      <w:r w:rsidRPr="001E5614">
        <w:rPr>
          <w:lang w:val="fr-FR"/>
        </w:rPr>
        <w:t xml:space="preserve"> ni validé</w:t>
      </w:r>
      <w:r w:rsidR="00AB4C31" w:rsidRPr="001E5614">
        <w:rPr>
          <w:lang w:val="fr-FR"/>
        </w:rPr>
        <w:t>e</w:t>
      </w:r>
      <w:r w:rsidRPr="001E5614">
        <w:rPr>
          <w:lang w:val="fr-FR"/>
        </w:rPr>
        <w:t xml:space="preserve"> par le FEM</w:t>
      </w:r>
      <w:r w:rsidRPr="00C5582F">
        <w:rPr>
          <w:lang w:val="fr-FR"/>
        </w:rPr>
        <w:t>.</w:t>
      </w:r>
      <w:r w:rsidR="00C5582F">
        <w:rPr>
          <w:lang w:val="fr-FR"/>
        </w:rPr>
        <w:t xml:space="preserve"> </w:t>
      </w:r>
      <w:r w:rsidRPr="003A4582">
        <w:rPr>
          <w:lang w:val="fr-FR"/>
        </w:rPr>
        <w:t>Sur la base des recommandations de l'</w:t>
      </w:r>
      <w:r w:rsidR="00AB4C31" w:rsidRPr="003A4582">
        <w:rPr>
          <w:lang w:val="fr-FR"/>
        </w:rPr>
        <w:t>évaluation</w:t>
      </w:r>
      <w:r w:rsidRPr="003A4582">
        <w:rPr>
          <w:lang w:val="fr-FR"/>
        </w:rPr>
        <w:t xml:space="preserve"> à mi-parcours, plusieurs modifications ont été apportées au modus operandi de la mise en œuvre du projet</w:t>
      </w:r>
      <w:r w:rsidR="00AB4C31" w:rsidRPr="003A4582">
        <w:rPr>
          <w:lang w:val="fr-FR"/>
        </w:rPr>
        <w:t>. Par exemple, un manuel de S&amp;</w:t>
      </w:r>
      <w:r w:rsidRPr="003A4582">
        <w:rPr>
          <w:lang w:val="fr-FR"/>
        </w:rPr>
        <w:t>E a été élaboré pour guid</w:t>
      </w:r>
      <w:r w:rsidR="00AB4C31" w:rsidRPr="003A4582">
        <w:rPr>
          <w:lang w:val="fr-FR"/>
        </w:rPr>
        <w:t>er le processus de S&amp;</w:t>
      </w:r>
      <w:r w:rsidRPr="003A4582">
        <w:rPr>
          <w:lang w:val="fr-FR"/>
        </w:rPr>
        <w:t>E. L'</w:t>
      </w:r>
      <w:r w:rsidR="00AB4C31" w:rsidRPr="003A4582">
        <w:rPr>
          <w:lang w:val="fr-FR"/>
        </w:rPr>
        <w:t>évaluation</w:t>
      </w:r>
      <w:r w:rsidRPr="003A4582">
        <w:rPr>
          <w:lang w:val="fr-FR"/>
        </w:rPr>
        <w:t xml:space="preserve"> à mi-parcours a souligné que des résultats tangibles ont été notés en termes de rendement de plusieurs variétés de céréales. Par exemple, une augmentation de 100% et 220% a été observée dans le rende</w:t>
      </w:r>
      <w:r w:rsidR="005F3B94">
        <w:rPr>
          <w:lang w:val="fr-FR"/>
        </w:rPr>
        <w:t>ment de</w:t>
      </w:r>
      <w:r w:rsidR="00782D41" w:rsidRPr="003A4582">
        <w:rPr>
          <w:lang w:val="fr-FR"/>
        </w:rPr>
        <w:t xml:space="preserve"> certaines </w:t>
      </w:r>
      <w:r w:rsidRPr="003A4582">
        <w:rPr>
          <w:lang w:val="fr-FR"/>
        </w:rPr>
        <w:t xml:space="preserve">semences résistantes au climat dans des parcelles de démonstration spécifiques par </w:t>
      </w:r>
      <w:r w:rsidR="00782D41" w:rsidRPr="003A4582">
        <w:rPr>
          <w:lang w:val="fr-FR"/>
        </w:rPr>
        <w:t>rapport au rendement moyen enregistré dans les zones ;</w:t>
      </w:r>
      <w:r w:rsidRPr="003A4582">
        <w:rPr>
          <w:lang w:val="fr-FR"/>
        </w:rPr>
        <w:t xml:space="preserve"> Maïs (</w:t>
      </w:r>
      <w:r w:rsidR="008A1B11" w:rsidRPr="003A4582">
        <w:rPr>
          <w:lang w:val="fr-FR"/>
        </w:rPr>
        <w:t>variété :</w:t>
      </w:r>
      <w:r w:rsidRPr="003A4582">
        <w:rPr>
          <w:lang w:val="fr-FR"/>
        </w:rPr>
        <w:t xml:space="preserve"> zanguereni sur parcelle de démonstration 1862) à Massantola et </w:t>
      </w:r>
      <w:r w:rsidR="00782D41" w:rsidRPr="003A4582">
        <w:rPr>
          <w:lang w:val="fr-FR"/>
        </w:rPr>
        <w:t>le niébé</w:t>
      </w:r>
      <w:r w:rsidRPr="003A4582">
        <w:rPr>
          <w:lang w:val="fr-FR"/>
        </w:rPr>
        <w:t xml:space="preserve"> (</w:t>
      </w:r>
      <w:r w:rsidR="00C5582F" w:rsidRPr="003A4582">
        <w:rPr>
          <w:lang w:val="fr-FR"/>
        </w:rPr>
        <w:t>variété :</w:t>
      </w:r>
      <w:r w:rsidRPr="003A4582">
        <w:rPr>
          <w:lang w:val="fr-FR"/>
        </w:rPr>
        <w:t xml:space="preserve"> korobalen sur parcelle de démonstration 800) à Sandare, respectivement en 2012. Toutes les </w:t>
      </w:r>
      <w:r w:rsidR="00D11ECB" w:rsidRPr="003A4582">
        <w:rPr>
          <w:lang w:val="fr-FR"/>
        </w:rPr>
        <w:t>semences</w:t>
      </w:r>
      <w:r w:rsidRPr="003A4582">
        <w:rPr>
          <w:lang w:val="fr-FR"/>
        </w:rPr>
        <w:t xml:space="preserve"> résistantes au climat n'ont pas été aussi performantes que celles mentionnées ci-dessus. Cependant, on note en général une augmentation du rendement dans les parcelles de démonstration des sites d'intervention.</w:t>
      </w:r>
    </w:p>
    <w:p w14:paraId="27EA3032" w14:textId="77777777" w:rsidR="00C837FD" w:rsidRPr="003A4582" w:rsidRDefault="00C837FD" w:rsidP="0048149B">
      <w:pPr>
        <w:rPr>
          <w:lang w:val="fr-FR"/>
        </w:rPr>
      </w:pPr>
    </w:p>
    <w:p w14:paraId="5E47B784" w14:textId="02FE9723" w:rsidR="0053522E" w:rsidRPr="003A4582" w:rsidRDefault="0053522E" w:rsidP="0048149B">
      <w:pPr>
        <w:rPr>
          <w:lang w:val="fr-FR"/>
        </w:rPr>
      </w:pPr>
      <w:r w:rsidRPr="003A4582">
        <w:rPr>
          <w:lang w:val="fr-FR"/>
        </w:rPr>
        <w:lastRenderedPageBreak/>
        <w:t xml:space="preserve">La mise en œuvre du projet s'est poursuivie en 2015. Le projet devrait se terminer en décembre 2016, ce qui coïncide avec la fin du projet financé par ACDI. Cette évaluation finale a été entreprise au cours de six semaines d'octobre à novembre 2016. Au moment de la rédaction de ce rapport, les interventions de la Composante 3 </w:t>
      </w:r>
      <w:r w:rsidR="00BA27CB" w:rsidRPr="001E5614">
        <w:rPr>
          <w:lang w:val="fr-FR"/>
        </w:rPr>
        <w:t xml:space="preserve">en ce qui concerne la capitalisation, des bonnes pratiques du projet étaient entamées. En effet, deux </w:t>
      </w:r>
      <w:r w:rsidR="00156752" w:rsidRPr="001E5614">
        <w:rPr>
          <w:lang w:val="fr-FR"/>
        </w:rPr>
        <w:t xml:space="preserve">(sur quatre) </w:t>
      </w:r>
      <w:r w:rsidR="00BA27CB" w:rsidRPr="001E5614">
        <w:rPr>
          <w:lang w:val="fr-FR"/>
        </w:rPr>
        <w:t>ateliers régionaux de capitalisation des leçons apprises ont permis de partager et d’échanger avec les parties prenantes locales/régionales sur les expériences réussies du projet en termes d’adaptation aux changements climatiques</w:t>
      </w:r>
      <w:r w:rsidRPr="003A4582">
        <w:rPr>
          <w:lang w:val="fr-FR"/>
        </w:rPr>
        <w:t>. Les activités de la composante 3 concernent essentiellement la diffusion d'informations et de leçons apprises ainsi que le partage de connaissances et de réussites pour éclairer les futurs projets d'adaptation dans le secteur agricole au Mali et de promouvoir la mise à niveau des meilleures pratiques. L'</w:t>
      </w:r>
      <w:r w:rsidR="00DB0A61" w:rsidRPr="003A4582">
        <w:rPr>
          <w:lang w:val="fr-FR"/>
        </w:rPr>
        <w:t>unité de gestion du projet</w:t>
      </w:r>
      <w:r w:rsidRPr="003A4582">
        <w:rPr>
          <w:lang w:val="fr-FR"/>
        </w:rPr>
        <w:t xml:space="preserve"> s'est engagée à achever le projet financé par </w:t>
      </w:r>
      <w:r w:rsidR="00DB0A61" w:rsidRPr="003A4582">
        <w:rPr>
          <w:lang w:val="fr-FR"/>
        </w:rPr>
        <w:t>LDCF</w:t>
      </w:r>
      <w:r w:rsidRPr="003A4582">
        <w:rPr>
          <w:lang w:val="fr-FR"/>
        </w:rPr>
        <w:t xml:space="preserve"> d'ici la fin de 2016.</w:t>
      </w:r>
    </w:p>
    <w:p w14:paraId="00583C7E" w14:textId="77777777" w:rsidR="0053522E" w:rsidRPr="003A4582" w:rsidRDefault="0053522E" w:rsidP="0048149B">
      <w:pPr>
        <w:rPr>
          <w:lang w:val="fr-FR"/>
        </w:rPr>
      </w:pPr>
    </w:p>
    <w:p w14:paraId="541552B6" w14:textId="7BF8D534" w:rsidR="00D3243E" w:rsidRPr="003A4582" w:rsidRDefault="000762BD" w:rsidP="00AF1421">
      <w:pPr>
        <w:pStyle w:val="Titre2"/>
        <w:rPr>
          <w:lang w:val="fr-FR"/>
        </w:rPr>
      </w:pPr>
      <w:bookmarkStart w:id="45" w:name="_Toc468550207"/>
      <w:bookmarkStart w:id="46" w:name="_Toc470853201"/>
      <w:r w:rsidRPr="003A4582">
        <w:rPr>
          <w:lang w:val="fr-FR"/>
        </w:rPr>
        <w:t>2.</w:t>
      </w:r>
      <w:r w:rsidR="0063520B">
        <w:rPr>
          <w:lang w:val="fr-FR"/>
        </w:rPr>
        <w:t>6</w:t>
      </w:r>
      <w:r w:rsidR="00D3243E" w:rsidRPr="003A4582">
        <w:rPr>
          <w:lang w:val="fr-FR"/>
        </w:rPr>
        <w:t xml:space="preserve">. </w:t>
      </w:r>
      <w:r w:rsidR="00DB0A61" w:rsidRPr="003A4582">
        <w:rPr>
          <w:lang w:val="fr-FR"/>
        </w:rPr>
        <w:t>Structure Organisationnelle</w:t>
      </w:r>
      <w:bookmarkEnd w:id="45"/>
      <w:bookmarkEnd w:id="46"/>
    </w:p>
    <w:p w14:paraId="5112FF03" w14:textId="77777777" w:rsidR="00D3243E" w:rsidRPr="003A4582" w:rsidRDefault="00D3243E" w:rsidP="00D3243E">
      <w:pPr>
        <w:rPr>
          <w:lang w:val="fr-FR"/>
        </w:rPr>
      </w:pPr>
    </w:p>
    <w:p w14:paraId="60CDF7B8" w14:textId="77777777" w:rsidR="008E0252" w:rsidRPr="003A4582" w:rsidRDefault="008E0252" w:rsidP="00D3243E">
      <w:pPr>
        <w:rPr>
          <w:lang w:val="fr-FR"/>
        </w:rPr>
      </w:pPr>
      <w:r w:rsidRPr="003A4582">
        <w:rPr>
          <w:lang w:val="fr-FR"/>
        </w:rPr>
        <w:t xml:space="preserve">Selon le ProDoc, le projet devait être mis en œuvre au moyen d'une modalité d'exécution nationale. La structure de gestion était détaillée dans le diagramme </w:t>
      </w:r>
      <w:r w:rsidR="008A1B11" w:rsidRPr="003A4582">
        <w:rPr>
          <w:lang w:val="fr-FR"/>
        </w:rPr>
        <w:t>suivant :</w:t>
      </w:r>
    </w:p>
    <w:p w14:paraId="58A541AF" w14:textId="77777777" w:rsidR="008E0252" w:rsidRPr="003A4582" w:rsidRDefault="008E0252" w:rsidP="00D3243E">
      <w:pPr>
        <w:rPr>
          <w:lang w:val="fr-FR"/>
        </w:rPr>
      </w:pPr>
    </w:p>
    <w:p w14:paraId="5DCF7056" w14:textId="77777777" w:rsidR="00D31199" w:rsidRPr="007F3BCF" w:rsidRDefault="00D31199" w:rsidP="00D3243E"/>
    <w:p w14:paraId="7A157060" w14:textId="77777777" w:rsidR="00D31199" w:rsidRPr="003A4582" w:rsidRDefault="00496990" w:rsidP="00D3243E">
      <w:pPr>
        <w:rPr>
          <w:lang w:val="fr-FR"/>
        </w:rPr>
      </w:pPr>
      <w:r w:rsidRPr="003A4582">
        <w:rPr>
          <w:noProof/>
          <w:lang w:val="fr-FR" w:eastAsia="fr-FR"/>
        </w:rPr>
        <w:drawing>
          <wp:inline distT="0" distB="0" distL="0" distR="0" wp14:anchorId="0E950512" wp14:editId="05F03D8A">
            <wp:extent cx="5727167" cy="4701721"/>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agement arrangement .png"/>
                    <pic:cNvPicPr/>
                  </pic:nvPicPr>
                  <pic:blipFill rotWithShape="1">
                    <a:blip r:embed="rId16">
                      <a:extLst>
                        <a:ext uri="{28A0092B-C50C-407E-A947-70E740481C1C}">
                          <a14:useLocalDpi xmlns:a14="http://schemas.microsoft.com/office/drawing/2010/main" val="0"/>
                        </a:ext>
                      </a:extLst>
                    </a:blip>
                    <a:srcRect t="4952"/>
                    <a:stretch/>
                  </pic:blipFill>
                  <pic:spPr bwMode="auto">
                    <a:xfrm>
                      <a:off x="0" y="0"/>
                      <a:ext cx="5727700" cy="4702158"/>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xt>
                    </a:extLst>
                  </pic:spPr>
                </pic:pic>
              </a:graphicData>
            </a:graphic>
          </wp:inline>
        </w:drawing>
      </w:r>
    </w:p>
    <w:p w14:paraId="23850A9D" w14:textId="77777777" w:rsidR="005C7273" w:rsidRDefault="005C7273" w:rsidP="00D3243E">
      <w:pPr>
        <w:rPr>
          <w:lang w:val="fr-FR"/>
        </w:rPr>
      </w:pPr>
    </w:p>
    <w:p w14:paraId="41F4E6B4" w14:textId="3C64C9CF" w:rsidR="0063520B" w:rsidRPr="001E5614" w:rsidRDefault="00623982" w:rsidP="00D3243E">
      <w:pPr>
        <w:rPr>
          <w:b/>
          <w:sz w:val="18"/>
          <w:lang w:val="fr-FR"/>
        </w:rPr>
      </w:pPr>
      <w:r>
        <w:rPr>
          <w:b/>
          <w:sz w:val="18"/>
          <w:lang w:val="fr-FR"/>
        </w:rPr>
        <w:t xml:space="preserve">Illustration </w:t>
      </w:r>
      <w:r w:rsidR="0063520B" w:rsidRPr="001E5614">
        <w:rPr>
          <w:b/>
          <w:sz w:val="18"/>
          <w:lang w:val="fr-FR"/>
        </w:rPr>
        <w:t>1: Modalité de mise en œuvre du projet</w:t>
      </w:r>
    </w:p>
    <w:p w14:paraId="6B434DAC" w14:textId="77777777" w:rsidR="0063520B" w:rsidRPr="003A4582" w:rsidRDefault="0063520B" w:rsidP="00D3243E">
      <w:pPr>
        <w:rPr>
          <w:lang w:val="fr-FR"/>
        </w:rPr>
      </w:pPr>
    </w:p>
    <w:p w14:paraId="1007A7DD" w14:textId="77777777" w:rsidR="0004312C" w:rsidRPr="003A4582" w:rsidRDefault="0004312C" w:rsidP="00D3243E">
      <w:pPr>
        <w:rPr>
          <w:lang w:val="fr-FR"/>
        </w:rPr>
      </w:pPr>
      <w:r w:rsidRPr="003A4582">
        <w:rPr>
          <w:lang w:val="fr-FR"/>
        </w:rPr>
        <w:t>L</w:t>
      </w:r>
      <w:r w:rsidR="00E93AB5" w:rsidRPr="003A4582">
        <w:rPr>
          <w:lang w:val="fr-FR"/>
        </w:rPr>
        <w:t>e système</w:t>
      </w:r>
      <w:r w:rsidRPr="003A4582">
        <w:rPr>
          <w:lang w:val="fr-FR"/>
        </w:rPr>
        <w:t xml:space="preserve"> de gestion était </w:t>
      </w:r>
      <w:r w:rsidR="00156752" w:rsidRPr="003A4582">
        <w:rPr>
          <w:lang w:val="fr-FR"/>
        </w:rPr>
        <w:t>tel</w:t>
      </w:r>
      <w:r w:rsidRPr="003A4582">
        <w:rPr>
          <w:lang w:val="fr-FR"/>
        </w:rPr>
        <w:t xml:space="preserve"> que chaque CCC </w:t>
      </w:r>
      <w:r w:rsidR="00E93AB5" w:rsidRPr="003A4582">
        <w:rPr>
          <w:lang w:val="fr-FR"/>
        </w:rPr>
        <w:t>mis en place</w:t>
      </w:r>
      <w:r w:rsidRPr="003A4582">
        <w:rPr>
          <w:lang w:val="fr-FR"/>
        </w:rPr>
        <w:t xml:space="preserve"> dans les zones d'intervention sélectionnées relève des </w:t>
      </w:r>
      <w:r w:rsidR="00621DB2" w:rsidRPr="003A4582">
        <w:rPr>
          <w:lang w:val="fr-FR"/>
        </w:rPr>
        <w:t>agents techniques locaux de la DNA</w:t>
      </w:r>
      <w:r w:rsidRPr="003A4582">
        <w:rPr>
          <w:lang w:val="fr-FR"/>
        </w:rPr>
        <w:t xml:space="preserve">. Ces conseillers </w:t>
      </w:r>
      <w:r w:rsidR="00621DB2" w:rsidRPr="003A4582">
        <w:rPr>
          <w:lang w:val="fr-FR"/>
        </w:rPr>
        <w:t xml:space="preserve">rendent </w:t>
      </w:r>
      <w:r w:rsidR="00DA4417" w:rsidRPr="003A4582">
        <w:rPr>
          <w:lang w:val="fr-FR"/>
        </w:rPr>
        <w:t xml:space="preserve">compte en suite à </w:t>
      </w:r>
      <w:r w:rsidR="00621DB2" w:rsidRPr="003A4582">
        <w:rPr>
          <w:lang w:val="fr-FR"/>
        </w:rPr>
        <w:t>l’Unité de gestion du projet</w:t>
      </w:r>
      <w:r w:rsidRPr="003A4582">
        <w:rPr>
          <w:lang w:val="fr-FR"/>
        </w:rPr>
        <w:t xml:space="preserve">. Le Comité </w:t>
      </w:r>
      <w:r w:rsidR="00B83D3C" w:rsidRPr="003A4582">
        <w:rPr>
          <w:lang w:val="fr-FR"/>
        </w:rPr>
        <w:t>de pilotage</w:t>
      </w:r>
      <w:r w:rsidR="00DA4417" w:rsidRPr="003A4582">
        <w:rPr>
          <w:lang w:val="fr-FR"/>
        </w:rPr>
        <w:t xml:space="preserve"> - dont relève l’unité de gestion</w:t>
      </w:r>
      <w:r w:rsidRPr="003A4582">
        <w:rPr>
          <w:lang w:val="fr-FR"/>
        </w:rPr>
        <w:t>- a été chargé de superviser et de soutenir l'UGP pour les décisions de gestion de haut niveau et d'assurer l'assurance de la qualité de</w:t>
      </w:r>
      <w:r w:rsidR="00DA4417" w:rsidRPr="003A4582">
        <w:rPr>
          <w:lang w:val="fr-FR"/>
        </w:rPr>
        <w:t>s produits et du processus de S&amp;</w:t>
      </w:r>
      <w:r w:rsidRPr="003A4582">
        <w:rPr>
          <w:lang w:val="fr-FR"/>
        </w:rPr>
        <w:t>E.</w:t>
      </w:r>
    </w:p>
    <w:p w14:paraId="10BF7DD0" w14:textId="77777777" w:rsidR="00C00DAA" w:rsidRPr="003A4582" w:rsidRDefault="00C00DAA" w:rsidP="00D3243E">
      <w:pPr>
        <w:rPr>
          <w:lang w:val="fr-FR"/>
        </w:rPr>
      </w:pPr>
    </w:p>
    <w:p w14:paraId="47A04373" w14:textId="08BEC721" w:rsidR="00D3243E" w:rsidRPr="003A4582" w:rsidRDefault="000762BD" w:rsidP="00357F1E">
      <w:pPr>
        <w:pStyle w:val="Titre3"/>
        <w:rPr>
          <w:lang w:val="fr-FR"/>
        </w:rPr>
      </w:pPr>
      <w:bookmarkStart w:id="47" w:name="_Toc468550208"/>
      <w:bookmarkStart w:id="48" w:name="_Toc470853202"/>
      <w:r w:rsidRPr="002C0D9D">
        <w:rPr>
          <w:lang w:val="fr-FR"/>
        </w:rPr>
        <w:lastRenderedPageBreak/>
        <w:t>2.</w:t>
      </w:r>
      <w:r w:rsidR="0063520B" w:rsidRPr="002C0D9D">
        <w:rPr>
          <w:lang w:val="fr-FR"/>
        </w:rPr>
        <w:t>6</w:t>
      </w:r>
      <w:r w:rsidR="00D3243E" w:rsidRPr="002C0D9D">
        <w:rPr>
          <w:lang w:val="fr-FR"/>
        </w:rPr>
        <w:t xml:space="preserve">.1. </w:t>
      </w:r>
      <w:bookmarkEnd w:id="47"/>
      <w:r w:rsidR="002C0D9D" w:rsidRPr="002C0D9D">
        <w:rPr>
          <w:lang w:val="fr-FR"/>
        </w:rPr>
        <w:t>Unité de gestion du Projet</w:t>
      </w:r>
      <w:bookmarkEnd w:id="48"/>
    </w:p>
    <w:p w14:paraId="7687660F" w14:textId="3DEBE037" w:rsidR="00DA4417" w:rsidRDefault="00DA4417" w:rsidP="00DA4417">
      <w:pPr>
        <w:rPr>
          <w:lang w:val="fr-FR"/>
        </w:rPr>
      </w:pPr>
      <w:r w:rsidRPr="003A4582">
        <w:rPr>
          <w:lang w:val="fr-FR"/>
        </w:rPr>
        <w:t xml:space="preserve">L'Unité de Gestion du Projet est composée du coordinateur et d'un assistant de projet. Dans le ProDoc, il est précisé qu'un membre du personnel de S&amp;E devrait être nommé à temps partiel, dont l'assistance serait nécessaire périodiquement. Toutefois, le coordinateur a demandé qu'un membre du personnel permanent soit nommé pour </w:t>
      </w:r>
      <w:r w:rsidR="00CF2FCD" w:rsidRPr="003A4582">
        <w:rPr>
          <w:lang w:val="fr-FR"/>
        </w:rPr>
        <w:t>exécuter</w:t>
      </w:r>
      <w:r w:rsidRPr="003A4582">
        <w:rPr>
          <w:lang w:val="fr-FR"/>
        </w:rPr>
        <w:t xml:space="preserve"> cette tâche dès le début. </w:t>
      </w:r>
      <w:r w:rsidR="00C160CF" w:rsidRPr="003A4582">
        <w:rPr>
          <w:lang w:val="fr-FR"/>
        </w:rPr>
        <w:t>L’UGP</w:t>
      </w:r>
      <w:r w:rsidRPr="003A4582">
        <w:rPr>
          <w:lang w:val="fr-FR"/>
        </w:rPr>
        <w:t xml:space="preserve"> a donc été renforcée par </w:t>
      </w:r>
      <w:r w:rsidR="00C160CF" w:rsidRPr="003A4582">
        <w:rPr>
          <w:lang w:val="fr-FR"/>
        </w:rPr>
        <w:t>le recrutement</w:t>
      </w:r>
      <w:r w:rsidR="00944D73">
        <w:rPr>
          <w:lang w:val="fr-FR"/>
        </w:rPr>
        <w:t xml:space="preserve"> </w:t>
      </w:r>
      <w:r w:rsidR="00C160CF" w:rsidRPr="003A4582">
        <w:rPr>
          <w:lang w:val="fr-FR"/>
        </w:rPr>
        <w:t xml:space="preserve">d’un responsable suivi évaluation </w:t>
      </w:r>
      <w:r w:rsidR="00C160CF" w:rsidRPr="00EC7F61">
        <w:rPr>
          <w:lang w:val="fr-FR"/>
        </w:rPr>
        <w:t>à temps plein</w:t>
      </w:r>
      <w:r w:rsidRPr="00EC7F61">
        <w:rPr>
          <w:lang w:val="fr-FR"/>
        </w:rPr>
        <w:t>.</w:t>
      </w:r>
      <w:r w:rsidRPr="003A4582">
        <w:rPr>
          <w:lang w:val="fr-FR"/>
        </w:rPr>
        <w:t xml:space="preserve"> </w:t>
      </w:r>
    </w:p>
    <w:p w14:paraId="1D056D2F" w14:textId="77777777" w:rsidR="002C0D9D" w:rsidRPr="003A4582" w:rsidRDefault="002C0D9D" w:rsidP="00DA4417">
      <w:pPr>
        <w:rPr>
          <w:lang w:val="fr-FR"/>
        </w:rPr>
      </w:pPr>
    </w:p>
    <w:p w14:paraId="43635239" w14:textId="6539AEEB" w:rsidR="00DA4417" w:rsidRPr="003A4582" w:rsidRDefault="00DA4417" w:rsidP="00DA4417">
      <w:pPr>
        <w:rPr>
          <w:lang w:val="fr-FR"/>
        </w:rPr>
      </w:pPr>
      <w:r w:rsidRPr="003A4582">
        <w:rPr>
          <w:lang w:val="fr-FR"/>
        </w:rPr>
        <w:t xml:space="preserve">Le </w:t>
      </w:r>
      <w:r w:rsidRPr="0063520B">
        <w:rPr>
          <w:lang w:val="fr-FR"/>
        </w:rPr>
        <w:t xml:space="preserve">coordonnateur et le </w:t>
      </w:r>
      <w:r w:rsidR="00B83D3C" w:rsidRPr="0063520B">
        <w:rPr>
          <w:lang w:val="fr-FR"/>
        </w:rPr>
        <w:t>responsable suivi évaluation</w:t>
      </w:r>
      <w:r w:rsidRPr="0063520B">
        <w:rPr>
          <w:lang w:val="fr-FR"/>
        </w:rPr>
        <w:t xml:space="preserve"> ont été impliqués depuis le début de la mise en œuvre du pr</w:t>
      </w:r>
      <w:r w:rsidR="00B83D3C" w:rsidRPr="0063520B">
        <w:rPr>
          <w:lang w:val="fr-FR"/>
        </w:rPr>
        <w:t>ojet depuis 2010. L'assistant du</w:t>
      </w:r>
      <w:r w:rsidRPr="0063520B">
        <w:rPr>
          <w:lang w:val="fr-FR"/>
        </w:rPr>
        <w:t xml:space="preserve"> projet affecté au projet a changé </w:t>
      </w:r>
      <w:r w:rsidR="00944D73" w:rsidRPr="001E5614">
        <w:rPr>
          <w:lang w:val="fr-FR"/>
        </w:rPr>
        <w:t xml:space="preserve">une </w:t>
      </w:r>
      <w:r w:rsidRPr="0063520B">
        <w:rPr>
          <w:lang w:val="fr-FR"/>
        </w:rPr>
        <w:t xml:space="preserve">fois </w:t>
      </w:r>
      <w:r w:rsidR="00944D73" w:rsidRPr="001E5614">
        <w:rPr>
          <w:lang w:val="fr-FR"/>
        </w:rPr>
        <w:t>(</w:t>
      </w:r>
      <w:r w:rsidR="00944D73" w:rsidRPr="00405920">
        <w:rPr>
          <w:lang w:val="fr-FR"/>
        </w:rPr>
        <w:t>courant 2015)</w:t>
      </w:r>
      <w:r w:rsidRPr="00405920">
        <w:rPr>
          <w:lang w:val="fr-FR"/>
        </w:rPr>
        <w:t>.</w:t>
      </w:r>
    </w:p>
    <w:p w14:paraId="54562973" w14:textId="77777777" w:rsidR="005D23DC" w:rsidRPr="003A4582" w:rsidRDefault="005D23DC" w:rsidP="0048149B">
      <w:pPr>
        <w:rPr>
          <w:lang w:val="fr-FR"/>
        </w:rPr>
      </w:pPr>
    </w:p>
    <w:p w14:paraId="599C543B" w14:textId="70F862B5" w:rsidR="006B4492" w:rsidRPr="003A4582" w:rsidRDefault="000762BD" w:rsidP="00357F1E">
      <w:pPr>
        <w:pStyle w:val="Titre3"/>
        <w:rPr>
          <w:lang w:val="fr-FR"/>
        </w:rPr>
      </w:pPr>
      <w:bookmarkStart w:id="49" w:name="_Toc468550209"/>
      <w:bookmarkStart w:id="50" w:name="_Toc470853203"/>
      <w:r w:rsidRPr="003A4582">
        <w:rPr>
          <w:lang w:val="fr-FR"/>
        </w:rPr>
        <w:t>2.</w:t>
      </w:r>
      <w:r w:rsidR="0063520B">
        <w:rPr>
          <w:lang w:val="fr-FR"/>
        </w:rPr>
        <w:t>6</w:t>
      </w:r>
      <w:r w:rsidR="00D3243E" w:rsidRPr="003A4582">
        <w:rPr>
          <w:lang w:val="fr-FR"/>
        </w:rPr>
        <w:t xml:space="preserve">.2. </w:t>
      </w:r>
      <w:r w:rsidR="00B83D3C" w:rsidRPr="003A4582">
        <w:rPr>
          <w:lang w:val="fr-FR"/>
        </w:rPr>
        <w:t>Le Comité de Pilotage</w:t>
      </w:r>
      <w:bookmarkEnd w:id="49"/>
      <w:bookmarkEnd w:id="50"/>
    </w:p>
    <w:p w14:paraId="5D58368C" w14:textId="77777777" w:rsidR="00063E4F" w:rsidRPr="0063520B" w:rsidRDefault="00063E4F" w:rsidP="00E519FC">
      <w:pPr>
        <w:rPr>
          <w:lang w:val="fr-FR"/>
        </w:rPr>
      </w:pPr>
      <w:r w:rsidRPr="0063520B">
        <w:rPr>
          <w:lang w:val="fr-FR"/>
        </w:rPr>
        <w:t xml:space="preserve">Le Comité de Pilotage a été </w:t>
      </w:r>
      <w:r w:rsidR="00CE64C9" w:rsidRPr="0063520B">
        <w:rPr>
          <w:lang w:val="fr-FR"/>
        </w:rPr>
        <w:t>mis en place</w:t>
      </w:r>
      <w:r w:rsidRPr="0063520B">
        <w:rPr>
          <w:lang w:val="fr-FR"/>
        </w:rPr>
        <w:t xml:space="preserve"> en 2011 et se compose des acteurs </w:t>
      </w:r>
      <w:r w:rsidR="00CF2400" w:rsidRPr="0063520B">
        <w:rPr>
          <w:lang w:val="fr-FR"/>
        </w:rPr>
        <w:t>suivants :</w:t>
      </w:r>
    </w:p>
    <w:p w14:paraId="1C316DE8" w14:textId="77777777" w:rsidR="00E519FC" w:rsidRPr="0063520B" w:rsidRDefault="00E519FC" w:rsidP="00E519FC">
      <w:pPr>
        <w:pStyle w:val="Paragraphedeliste"/>
      </w:pPr>
      <w:r w:rsidRPr="0063520B">
        <w:t>La Direction Nationale de l'agriculture</w:t>
      </w:r>
    </w:p>
    <w:p w14:paraId="2F5216FA" w14:textId="77777777" w:rsidR="00E519FC" w:rsidRPr="0063520B" w:rsidRDefault="00E519FC" w:rsidP="00E519FC">
      <w:pPr>
        <w:pStyle w:val="Paragraphedeliste"/>
      </w:pPr>
      <w:r w:rsidRPr="0063520B">
        <w:t xml:space="preserve">La Direction Nationale de </w:t>
      </w:r>
      <w:r w:rsidRPr="001E5614">
        <w:t>l</w:t>
      </w:r>
      <w:r w:rsidR="00241A1A" w:rsidRPr="001E5614">
        <w:t>’</w:t>
      </w:r>
      <w:r w:rsidRPr="001E5614">
        <w:t>a</w:t>
      </w:r>
      <w:r w:rsidR="00241A1A" w:rsidRPr="001E5614">
        <w:t>gence Mali</w:t>
      </w:r>
      <w:r w:rsidRPr="0063520B">
        <w:t xml:space="preserve"> Météorologie</w:t>
      </w:r>
    </w:p>
    <w:p w14:paraId="7B484969" w14:textId="77777777" w:rsidR="00E519FC" w:rsidRPr="0063520B" w:rsidRDefault="00E519FC" w:rsidP="00E519FC">
      <w:pPr>
        <w:pStyle w:val="Paragraphedeliste"/>
      </w:pPr>
      <w:r w:rsidRPr="0063520B">
        <w:t>La Direction Nationale des Productions et Industries Animales</w:t>
      </w:r>
    </w:p>
    <w:p w14:paraId="1F35441F" w14:textId="77777777" w:rsidR="00E519FC" w:rsidRPr="0063520B" w:rsidRDefault="00E519FC" w:rsidP="00E519FC">
      <w:pPr>
        <w:pStyle w:val="Paragraphedeliste"/>
      </w:pPr>
      <w:r w:rsidRPr="0063520B">
        <w:t>L’Institut d’Economie Rurale</w:t>
      </w:r>
    </w:p>
    <w:p w14:paraId="59832038" w14:textId="77777777" w:rsidR="00E519FC" w:rsidRPr="0063520B" w:rsidRDefault="00E519FC" w:rsidP="00E519FC">
      <w:pPr>
        <w:pStyle w:val="Paragraphedeliste"/>
      </w:pPr>
      <w:r w:rsidRPr="0063520B">
        <w:t>Le Centre National de Recherche Scientifique et Technologique</w:t>
      </w:r>
    </w:p>
    <w:p w14:paraId="1677DEB6" w14:textId="77777777" w:rsidR="00E519FC" w:rsidRPr="0063520B" w:rsidRDefault="00E519FC" w:rsidP="00E519FC">
      <w:pPr>
        <w:pStyle w:val="Paragraphedeliste"/>
      </w:pPr>
      <w:r w:rsidRPr="0063520B">
        <w:t>Le Ministère de l’Administration Territoriale et des collectivités Locales</w:t>
      </w:r>
    </w:p>
    <w:p w14:paraId="0FA7A1D8" w14:textId="77777777" w:rsidR="00E519FC" w:rsidRPr="0063520B" w:rsidRDefault="00E519FC" w:rsidP="00E519FC">
      <w:pPr>
        <w:pStyle w:val="Paragraphedeliste"/>
      </w:pPr>
      <w:r w:rsidRPr="0063520B">
        <w:t>Le Comité de Gestion Durable des Terres</w:t>
      </w:r>
    </w:p>
    <w:p w14:paraId="2CF89803" w14:textId="77777777" w:rsidR="00E519FC" w:rsidRPr="0063520B" w:rsidRDefault="00E519FC" w:rsidP="00E519FC">
      <w:pPr>
        <w:pStyle w:val="Paragraphedeliste"/>
      </w:pPr>
      <w:r w:rsidRPr="0063520B">
        <w:t>Le Représentant de l’Environnement du PNUD</w:t>
      </w:r>
    </w:p>
    <w:p w14:paraId="57EC7BF0" w14:textId="77777777" w:rsidR="00E519FC" w:rsidRPr="0063520B" w:rsidRDefault="00E519FC" w:rsidP="00E519FC">
      <w:pPr>
        <w:pStyle w:val="Paragraphedeliste"/>
      </w:pPr>
      <w:r w:rsidRPr="0063520B">
        <w:t>Les Représentants des bénéficiaires au niveau communes</w:t>
      </w:r>
      <w:r w:rsidR="00241A1A" w:rsidRPr="0063520B">
        <w:t xml:space="preserve"> </w:t>
      </w:r>
      <w:r w:rsidR="00241A1A" w:rsidRPr="001E5614">
        <w:t>(maires des communes cibles)</w:t>
      </w:r>
    </w:p>
    <w:p w14:paraId="265B7FA7" w14:textId="77777777" w:rsidR="00E519FC" w:rsidRPr="0063520B" w:rsidRDefault="00E519FC" w:rsidP="00E519FC">
      <w:pPr>
        <w:pStyle w:val="Paragraphedeliste"/>
      </w:pPr>
      <w:r w:rsidRPr="0063520B">
        <w:t>Le Représentant de l’Agence de l’Environnement et du Développement Durable</w:t>
      </w:r>
    </w:p>
    <w:p w14:paraId="1F3CFEDD" w14:textId="77777777" w:rsidR="00E519FC" w:rsidRPr="0063520B" w:rsidRDefault="00E519FC" w:rsidP="00E519FC">
      <w:pPr>
        <w:pStyle w:val="Paragraphedeliste"/>
      </w:pPr>
      <w:r w:rsidRPr="0063520B">
        <w:t>Le Représentant de la Coordination et de Renforcement de l’Exécution Nationale</w:t>
      </w:r>
    </w:p>
    <w:p w14:paraId="020A2BEC" w14:textId="77777777" w:rsidR="00241A1A" w:rsidRPr="0063520B" w:rsidRDefault="00241A1A" w:rsidP="00E519FC">
      <w:pPr>
        <w:pStyle w:val="Paragraphedeliste"/>
      </w:pPr>
      <w:r w:rsidRPr="001E5614">
        <w:t>Les Représentants des Chambres Régionales d’Agriculture des Régions concernées</w:t>
      </w:r>
    </w:p>
    <w:p w14:paraId="5B43A2B9" w14:textId="77777777" w:rsidR="00241A1A" w:rsidRPr="0063520B" w:rsidRDefault="00241A1A" w:rsidP="00E519FC">
      <w:pPr>
        <w:pStyle w:val="Paragraphedeliste"/>
      </w:pPr>
      <w:r w:rsidRPr="001E5614">
        <w:t>Le Représentant de la Direction Nationale des Eaux et Forêts</w:t>
      </w:r>
    </w:p>
    <w:p w14:paraId="4CC67092" w14:textId="77777777" w:rsidR="00241A1A" w:rsidRPr="0063520B" w:rsidRDefault="00241A1A" w:rsidP="00241A1A">
      <w:pPr>
        <w:pStyle w:val="Paragraphedeliste"/>
        <w:numPr>
          <w:ilvl w:val="0"/>
          <w:numId w:val="0"/>
        </w:numPr>
        <w:ind w:left="567"/>
      </w:pPr>
    </w:p>
    <w:p w14:paraId="73D967F4" w14:textId="77777777" w:rsidR="00063E4F" w:rsidRPr="003A4582" w:rsidRDefault="00063E4F" w:rsidP="00063E4F">
      <w:pPr>
        <w:rPr>
          <w:lang w:val="fr-FR"/>
        </w:rPr>
      </w:pPr>
    </w:p>
    <w:p w14:paraId="7675F073" w14:textId="77777777" w:rsidR="00063E4F" w:rsidRPr="003A4582" w:rsidRDefault="00063E4F" w:rsidP="00063E4F">
      <w:pPr>
        <w:rPr>
          <w:lang w:val="fr-FR"/>
        </w:rPr>
      </w:pPr>
      <w:r w:rsidRPr="003A4582">
        <w:rPr>
          <w:lang w:val="fr-FR"/>
        </w:rPr>
        <w:t xml:space="preserve">Le rôle de la responsabilité du Comité de projet a été élaboré dans le ProDoc. La responsabilité du conseil consiste en grande partie à prendre des décisions de gestion de haut niveau liées au projet financé par </w:t>
      </w:r>
      <w:r w:rsidR="00C6367D" w:rsidRPr="003A4582">
        <w:rPr>
          <w:lang w:val="fr-FR"/>
        </w:rPr>
        <w:t>LDCF</w:t>
      </w:r>
      <w:r w:rsidRPr="003A4582">
        <w:rPr>
          <w:lang w:val="fr-FR"/>
        </w:rPr>
        <w:t xml:space="preserve">. Il incombe au Comité </w:t>
      </w:r>
      <w:r w:rsidR="00C6367D" w:rsidRPr="003A4582">
        <w:rPr>
          <w:lang w:val="fr-FR"/>
        </w:rPr>
        <w:t>de Pilotage</w:t>
      </w:r>
      <w:r w:rsidRPr="003A4582">
        <w:rPr>
          <w:lang w:val="fr-FR"/>
        </w:rPr>
        <w:t xml:space="preserve"> de veiller à ce que les interventions mises en œuvre soient corroborées par les précisions fournies dans le ProDoc - qui a été validé par le FEM. Les interventions doivent être mises en œuvre conformément au Cadre logique, au budget et au plan de mise en œuvre inclus dans le ProDoc. Tout écart important par rapport au ProDoc doit être approuvé par le Comité de </w:t>
      </w:r>
      <w:r w:rsidR="000C7BBF" w:rsidRPr="003A4582">
        <w:rPr>
          <w:lang w:val="fr-FR"/>
        </w:rPr>
        <w:t>pilotage</w:t>
      </w:r>
      <w:r w:rsidRPr="003A4582">
        <w:rPr>
          <w:lang w:val="fr-FR"/>
        </w:rPr>
        <w:t xml:space="preserve">. Le </w:t>
      </w:r>
      <w:r w:rsidR="000C7BBF" w:rsidRPr="003A4582">
        <w:rPr>
          <w:lang w:val="fr-FR"/>
        </w:rPr>
        <w:t>comité</w:t>
      </w:r>
      <w:r w:rsidR="00241A1A">
        <w:rPr>
          <w:lang w:val="fr-FR"/>
        </w:rPr>
        <w:t xml:space="preserve"> </w:t>
      </w:r>
      <w:r w:rsidR="00E921BA" w:rsidRPr="003A4582">
        <w:rPr>
          <w:lang w:val="fr-FR"/>
        </w:rPr>
        <w:t>doit se réunir</w:t>
      </w:r>
      <w:r w:rsidRPr="003A4582">
        <w:rPr>
          <w:lang w:val="fr-FR"/>
        </w:rPr>
        <w:t xml:space="preserve"> deux fois par an pour examiner les progrès accomplis dans la mise en œuvre, les résul</w:t>
      </w:r>
      <w:r w:rsidR="00E921BA" w:rsidRPr="003A4582">
        <w:rPr>
          <w:lang w:val="fr-FR"/>
        </w:rPr>
        <w:t>tats obtenus, le processus de S&amp;</w:t>
      </w:r>
      <w:r w:rsidRPr="003A4582">
        <w:rPr>
          <w:lang w:val="fr-FR"/>
        </w:rPr>
        <w:t xml:space="preserve">E et les dépenses réalisées. Toutefois, il a été confirmé que </w:t>
      </w:r>
      <w:r w:rsidR="00E921BA" w:rsidRPr="003A4582">
        <w:rPr>
          <w:lang w:val="fr-FR"/>
        </w:rPr>
        <w:t>le comité ne</w:t>
      </w:r>
      <w:r w:rsidRPr="003A4582">
        <w:rPr>
          <w:lang w:val="fr-FR"/>
        </w:rPr>
        <w:t xml:space="preserve"> se réunissait qu'une fois par an et non deux fois comme spécifié dans le ProDoc.</w:t>
      </w:r>
    </w:p>
    <w:p w14:paraId="259672E0" w14:textId="77777777" w:rsidR="00737AE1" w:rsidRPr="003A4582" w:rsidRDefault="00737AE1" w:rsidP="00BA010B">
      <w:pPr>
        <w:rPr>
          <w:lang w:val="fr-FR"/>
        </w:rPr>
      </w:pPr>
    </w:p>
    <w:p w14:paraId="17C1C209" w14:textId="77777777" w:rsidR="006B4492" w:rsidRPr="003A4582" w:rsidRDefault="000762BD" w:rsidP="00AF1421">
      <w:pPr>
        <w:pStyle w:val="Titre2"/>
        <w:rPr>
          <w:lang w:val="fr-FR"/>
        </w:rPr>
      </w:pPr>
      <w:bookmarkStart w:id="51" w:name="_Toc468550211"/>
      <w:bookmarkStart w:id="52" w:name="_Toc470853204"/>
      <w:r w:rsidRPr="003A4582">
        <w:rPr>
          <w:lang w:val="fr-FR"/>
        </w:rPr>
        <w:t>2.7</w:t>
      </w:r>
      <w:r w:rsidR="0016256F" w:rsidRPr="003A4582">
        <w:rPr>
          <w:lang w:val="fr-FR"/>
        </w:rPr>
        <w:t xml:space="preserve">. </w:t>
      </w:r>
      <w:bookmarkEnd w:id="51"/>
      <w:r w:rsidR="00E519FC" w:rsidRPr="003A4582">
        <w:rPr>
          <w:lang w:val="fr-FR"/>
        </w:rPr>
        <w:t>Parties Prenantes</w:t>
      </w:r>
      <w:bookmarkEnd w:id="52"/>
    </w:p>
    <w:p w14:paraId="7F3D91C2" w14:textId="77777777" w:rsidR="006B4492" w:rsidRPr="003A4582" w:rsidRDefault="006B4492" w:rsidP="00BA010B">
      <w:pPr>
        <w:rPr>
          <w:lang w:val="fr-FR"/>
        </w:rPr>
      </w:pPr>
    </w:p>
    <w:p w14:paraId="3F8E29D7" w14:textId="5F8DCB9E" w:rsidR="00E921BA" w:rsidRPr="003A4582" w:rsidRDefault="00282D9F" w:rsidP="00357F1E">
      <w:pPr>
        <w:pStyle w:val="Titre3"/>
        <w:rPr>
          <w:lang w:val="fr-FR"/>
        </w:rPr>
      </w:pPr>
      <w:bookmarkStart w:id="53" w:name="_Toc468550212"/>
      <w:bookmarkStart w:id="54" w:name="_Toc470853205"/>
      <w:r w:rsidRPr="003A4582">
        <w:rPr>
          <w:lang w:val="fr-FR"/>
        </w:rPr>
        <w:t xml:space="preserve">2.7.1. </w:t>
      </w:r>
      <w:r w:rsidR="00E97011" w:rsidRPr="003A4582">
        <w:rPr>
          <w:lang w:val="fr-FR"/>
        </w:rPr>
        <w:t>Au N</w:t>
      </w:r>
      <w:r w:rsidR="00E519FC" w:rsidRPr="003A4582">
        <w:rPr>
          <w:lang w:val="fr-FR"/>
        </w:rPr>
        <w:t>iveau i</w:t>
      </w:r>
      <w:r w:rsidR="00CC20E7" w:rsidRPr="003A4582">
        <w:rPr>
          <w:lang w:val="fr-FR"/>
        </w:rPr>
        <w:t>nternational</w:t>
      </w:r>
      <w:bookmarkEnd w:id="53"/>
      <w:bookmarkEnd w:id="54"/>
    </w:p>
    <w:p w14:paraId="4BE80315" w14:textId="77777777" w:rsidR="00E921BA" w:rsidRPr="003A4582" w:rsidRDefault="00E921BA" w:rsidP="00B80436">
      <w:pPr>
        <w:rPr>
          <w:lang w:val="fr-FR"/>
        </w:rPr>
      </w:pPr>
      <w:r w:rsidRPr="003A4582">
        <w:rPr>
          <w:lang w:val="fr-FR"/>
        </w:rPr>
        <w:t xml:space="preserve">Il existe un large éventail d'intervenants dans le projet. Les parties prenantes internationales dans le cadre du projet financé par LCDF ont été le FEM comme principale source de financement, le PNUD en tant qu'agent d'exécution et ACDI en tant que partenaire clé. OXFAM devait être impliqué dans le projet à un moindre degré, en particulier dans le cadre de l'Activité </w:t>
      </w:r>
      <w:r w:rsidR="00333569" w:rsidRPr="003A4582">
        <w:rPr>
          <w:lang w:val="fr-FR"/>
        </w:rPr>
        <w:t>2.4</w:t>
      </w:r>
      <w:r w:rsidRPr="003A4582">
        <w:rPr>
          <w:lang w:val="fr-FR"/>
        </w:rPr>
        <w:t xml:space="preserve"> pour </w:t>
      </w:r>
      <w:r w:rsidR="00333569" w:rsidRPr="003A4582">
        <w:rPr>
          <w:lang w:val="fr-FR"/>
        </w:rPr>
        <w:t>la mise en œuvre du système de microfinance</w:t>
      </w:r>
      <w:r w:rsidRPr="003A4582">
        <w:rPr>
          <w:lang w:val="fr-FR"/>
        </w:rPr>
        <w:t>. Cependant, aucun partenariat n'a été obtenu et cette activité n'a pas été mise en œuvre. Plusieurs organisations internationales non gouvernementales, dont l'Agence suédoise de développement international (SIDA), l'OIM et Planet Guarantee, ont participé au projet et ont contribué en cofinancement en nature dans le cadre de leurs diverses activités.</w:t>
      </w:r>
    </w:p>
    <w:p w14:paraId="1ECB1EA3" w14:textId="77777777" w:rsidR="00E921BA" w:rsidRPr="003A4582" w:rsidRDefault="00E921BA" w:rsidP="00B80436">
      <w:pPr>
        <w:rPr>
          <w:lang w:val="fr-FR"/>
        </w:rPr>
      </w:pPr>
    </w:p>
    <w:p w14:paraId="0262DF2E" w14:textId="5DC95FC9" w:rsidR="00282D9F" w:rsidRPr="003A4582" w:rsidRDefault="00282D9F" w:rsidP="00357F1E">
      <w:pPr>
        <w:pStyle w:val="Titre3"/>
        <w:rPr>
          <w:lang w:val="fr-FR"/>
        </w:rPr>
      </w:pPr>
      <w:bookmarkStart w:id="55" w:name="_Toc468550213"/>
      <w:bookmarkStart w:id="56" w:name="_Toc470853206"/>
      <w:r w:rsidRPr="003A4582">
        <w:rPr>
          <w:lang w:val="fr-FR"/>
        </w:rPr>
        <w:t xml:space="preserve">2.7.2. </w:t>
      </w:r>
      <w:r w:rsidR="00E97011" w:rsidRPr="003A4582">
        <w:rPr>
          <w:lang w:val="fr-FR"/>
        </w:rPr>
        <w:t>Au N</w:t>
      </w:r>
      <w:r w:rsidR="00E519FC" w:rsidRPr="003A4582">
        <w:rPr>
          <w:lang w:val="fr-FR"/>
        </w:rPr>
        <w:t xml:space="preserve">iveau </w:t>
      </w:r>
      <w:r w:rsidRPr="003A4582">
        <w:rPr>
          <w:lang w:val="fr-FR"/>
        </w:rPr>
        <w:t>National</w:t>
      </w:r>
      <w:bookmarkEnd w:id="55"/>
      <w:bookmarkEnd w:id="56"/>
    </w:p>
    <w:p w14:paraId="17AD61A2" w14:textId="45325EDA" w:rsidR="00333569" w:rsidRPr="003A4582" w:rsidRDefault="00333569" w:rsidP="00333569">
      <w:pPr>
        <w:rPr>
          <w:lang w:val="fr-FR"/>
        </w:rPr>
      </w:pPr>
      <w:r w:rsidRPr="003A4582">
        <w:rPr>
          <w:lang w:val="fr-FR"/>
        </w:rPr>
        <w:t>Plusieurs acteurs gouvernementaux ont participé à la mise en œuvre du projet financé par LDCF au niveau national. Ces autorités ont fourni des niveaux de soutien différents - allant de la qualité de membre du Comité de projet à la prestation de renforcement des capacités d'autres fonctionnaires du gouvernement. Ces intervenants gouvernementaux comprennent :</w:t>
      </w:r>
    </w:p>
    <w:p w14:paraId="718749AF" w14:textId="77777777" w:rsidR="00333569" w:rsidRPr="003A4582" w:rsidRDefault="00333569" w:rsidP="00E97011">
      <w:pPr>
        <w:pStyle w:val="Paragraphedeliste"/>
      </w:pPr>
      <w:r w:rsidRPr="003A4582">
        <w:t>DNA</w:t>
      </w:r>
    </w:p>
    <w:p w14:paraId="6E22A380" w14:textId="77777777" w:rsidR="00333569" w:rsidRPr="003A4582" w:rsidRDefault="00333569" w:rsidP="00E97011">
      <w:pPr>
        <w:pStyle w:val="Paragraphedeliste"/>
      </w:pPr>
      <w:r w:rsidRPr="003A4582">
        <w:t>Agence Mali-Météo</w:t>
      </w:r>
    </w:p>
    <w:p w14:paraId="41E7591D" w14:textId="77777777" w:rsidR="00333569" w:rsidRDefault="00333569" w:rsidP="00E97011">
      <w:pPr>
        <w:pStyle w:val="Paragraphedeliste"/>
      </w:pPr>
      <w:r w:rsidRPr="003A4582">
        <w:lastRenderedPageBreak/>
        <w:t>AEDD</w:t>
      </w:r>
    </w:p>
    <w:p w14:paraId="635291DD" w14:textId="77777777" w:rsidR="0063520B" w:rsidRPr="0063520B" w:rsidRDefault="0063520B" w:rsidP="0063520B">
      <w:pPr>
        <w:pStyle w:val="Paragraphedeliste"/>
        <w:rPr>
          <w:lang w:eastAsia="fr-FR"/>
        </w:rPr>
      </w:pPr>
      <w:r w:rsidRPr="0063520B">
        <w:rPr>
          <w:lang w:eastAsia="fr-FR"/>
        </w:rPr>
        <w:t>Cellule de Planification et de la Statistique/Ministère de l'Agriculture</w:t>
      </w:r>
    </w:p>
    <w:p w14:paraId="6EB49FF0" w14:textId="77777777" w:rsidR="0063520B" w:rsidRPr="0063520B" w:rsidRDefault="0063520B" w:rsidP="0063520B">
      <w:pPr>
        <w:pStyle w:val="Paragraphedeliste"/>
        <w:rPr>
          <w:lang w:eastAsia="fr-FR"/>
        </w:rPr>
      </w:pPr>
      <w:r w:rsidRPr="0063520B">
        <w:rPr>
          <w:lang w:eastAsia="fr-FR"/>
        </w:rPr>
        <w:t>Institut d’Economie Rurale</w:t>
      </w:r>
    </w:p>
    <w:p w14:paraId="2268BCF1" w14:textId="77777777" w:rsidR="0063520B" w:rsidRPr="0063520B" w:rsidRDefault="0063520B" w:rsidP="0063520B">
      <w:pPr>
        <w:pStyle w:val="Paragraphedeliste"/>
        <w:rPr>
          <w:lang w:eastAsia="fr-FR"/>
        </w:rPr>
      </w:pPr>
      <w:r w:rsidRPr="0063520B">
        <w:rPr>
          <w:lang w:eastAsia="fr-FR"/>
        </w:rPr>
        <w:t>Direction Nationale des Productions et des Industries Animales </w:t>
      </w:r>
    </w:p>
    <w:p w14:paraId="27251BAE" w14:textId="77777777" w:rsidR="0063520B" w:rsidRPr="0063520B" w:rsidRDefault="0063520B" w:rsidP="0063520B">
      <w:pPr>
        <w:pStyle w:val="Paragraphedeliste"/>
        <w:rPr>
          <w:lang w:eastAsia="fr-FR"/>
        </w:rPr>
      </w:pPr>
      <w:r w:rsidRPr="0063520B">
        <w:rPr>
          <w:lang w:eastAsia="fr-FR"/>
        </w:rPr>
        <w:t>Direction Nationale des Eaux et Forêts</w:t>
      </w:r>
    </w:p>
    <w:p w14:paraId="55A3A98B" w14:textId="77777777" w:rsidR="0063520B" w:rsidRPr="0063520B" w:rsidRDefault="0063520B" w:rsidP="0063520B">
      <w:pPr>
        <w:pStyle w:val="Paragraphedeliste"/>
        <w:rPr>
          <w:lang w:eastAsia="fr-FR"/>
        </w:rPr>
      </w:pPr>
      <w:r w:rsidRPr="0063520B">
        <w:rPr>
          <w:lang w:eastAsia="fr-FR"/>
        </w:rPr>
        <w:t>Office de la Haute Vallée du Niger</w:t>
      </w:r>
    </w:p>
    <w:p w14:paraId="02AC1058" w14:textId="77777777" w:rsidR="0063520B" w:rsidRPr="0063520B" w:rsidRDefault="0063520B" w:rsidP="0063520B">
      <w:pPr>
        <w:pStyle w:val="Paragraphedeliste"/>
        <w:rPr>
          <w:lang w:eastAsia="fr-FR"/>
        </w:rPr>
      </w:pPr>
      <w:r w:rsidRPr="0063520B">
        <w:rPr>
          <w:lang w:eastAsia="fr-FR"/>
        </w:rPr>
        <w:t>Compagnie Malienne de Développement des Textiles</w:t>
      </w:r>
    </w:p>
    <w:p w14:paraId="1DFBA117" w14:textId="77777777" w:rsidR="0063520B" w:rsidRPr="0063520B" w:rsidRDefault="0063520B" w:rsidP="0063520B">
      <w:pPr>
        <w:pStyle w:val="Paragraphedeliste"/>
        <w:rPr>
          <w:lang w:eastAsia="fr-FR"/>
        </w:rPr>
      </w:pPr>
      <w:r w:rsidRPr="0063520B">
        <w:rPr>
          <w:lang w:eastAsia="fr-FR"/>
        </w:rPr>
        <w:t>Conseil National de la Recherche Scientifique et Technologique</w:t>
      </w:r>
    </w:p>
    <w:p w14:paraId="595FADC6" w14:textId="77777777" w:rsidR="0063520B" w:rsidRPr="0063520B" w:rsidRDefault="0063520B" w:rsidP="0063520B">
      <w:pPr>
        <w:pStyle w:val="Paragraphedeliste"/>
        <w:rPr>
          <w:lang w:eastAsia="fr-FR"/>
        </w:rPr>
      </w:pPr>
      <w:r w:rsidRPr="0063520B">
        <w:rPr>
          <w:lang w:eastAsia="fr-FR"/>
        </w:rPr>
        <w:t>Direction des Finances et du Matériel/Ministère de l'Agriculture</w:t>
      </w:r>
    </w:p>
    <w:p w14:paraId="469A5B2C" w14:textId="77777777" w:rsidR="0063520B" w:rsidRPr="0063520B" w:rsidRDefault="0063520B" w:rsidP="0063520B">
      <w:pPr>
        <w:pStyle w:val="Paragraphedeliste"/>
        <w:rPr>
          <w:lang w:eastAsia="fr-FR"/>
        </w:rPr>
      </w:pPr>
      <w:r w:rsidRPr="0063520B">
        <w:rPr>
          <w:lang w:eastAsia="fr-FR"/>
        </w:rPr>
        <w:t>Ecole Nationale d’Ingénieurs.</w:t>
      </w:r>
    </w:p>
    <w:p w14:paraId="02F66CF8" w14:textId="77777777" w:rsidR="00333569" w:rsidRPr="003A4582" w:rsidRDefault="00333569" w:rsidP="00333569">
      <w:pPr>
        <w:rPr>
          <w:lang w:val="fr-FR"/>
        </w:rPr>
      </w:pPr>
    </w:p>
    <w:p w14:paraId="42BF0BDC" w14:textId="77777777" w:rsidR="00333569" w:rsidRPr="003A4582" w:rsidRDefault="00333569" w:rsidP="00333569">
      <w:pPr>
        <w:rPr>
          <w:lang w:val="fr-FR"/>
        </w:rPr>
      </w:pPr>
      <w:r w:rsidRPr="003A4582">
        <w:rPr>
          <w:lang w:val="fr-FR"/>
        </w:rPr>
        <w:t>La maîtrise d’ouvrage et l’exécution du projet financé par LDCF a été confiée à la DNA. Le coordonnateur désigné, le responsable S&amp;E du projet sont tous du personnel de la DNA.</w:t>
      </w:r>
    </w:p>
    <w:p w14:paraId="3636BF61" w14:textId="77777777" w:rsidR="00333569" w:rsidRPr="003A4582" w:rsidRDefault="00333569" w:rsidP="00333569">
      <w:pPr>
        <w:rPr>
          <w:lang w:val="fr-FR"/>
        </w:rPr>
      </w:pPr>
    </w:p>
    <w:p w14:paraId="6D58CF84" w14:textId="77777777" w:rsidR="00333569" w:rsidRPr="003A4582" w:rsidRDefault="00333569" w:rsidP="00333569">
      <w:pPr>
        <w:rPr>
          <w:lang w:val="fr-FR"/>
        </w:rPr>
      </w:pPr>
      <w:r w:rsidRPr="003A4582">
        <w:rPr>
          <w:lang w:val="fr-FR"/>
        </w:rPr>
        <w:t xml:space="preserve">L’Agence Mali-Météo a contribué à la conception du projet. Le projet a été conçu en 2009 et à l'époque, </w:t>
      </w:r>
      <w:r w:rsidR="00AC3E5A" w:rsidRPr="003A4582">
        <w:rPr>
          <w:lang w:val="fr-FR"/>
        </w:rPr>
        <w:t xml:space="preserve">l’Agence </w:t>
      </w:r>
      <w:r w:rsidRPr="003A4582">
        <w:rPr>
          <w:lang w:val="fr-FR"/>
        </w:rPr>
        <w:t>Mali-</w:t>
      </w:r>
      <w:r w:rsidR="00AC3E5A" w:rsidRPr="003A4582">
        <w:rPr>
          <w:lang w:val="fr-FR"/>
        </w:rPr>
        <w:t>Météo</w:t>
      </w:r>
      <w:r w:rsidRPr="003A4582">
        <w:rPr>
          <w:lang w:val="fr-FR"/>
        </w:rPr>
        <w:t xml:space="preserve"> a été le point focal pour les projets de changement climatique au Mali. Cette responsabilité a depuis été transférée à l'AEDD car il y avait un mouvement sur la scène mondiale pour que le changement climatique soit traité par les autorités environnementales et pas les agences météorologiques. Mali-</w:t>
      </w:r>
      <w:r w:rsidR="00AC3E5A" w:rsidRPr="003A4582">
        <w:rPr>
          <w:lang w:val="fr-FR"/>
        </w:rPr>
        <w:t>Météo</w:t>
      </w:r>
      <w:r w:rsidRPr="003A4582">
        <w:rPr>
          <w:lang w:val="fr-FR"/>
        </w:rPr>
        <w:t xml:space="preserve"> possède une vaste expérience dans la fourniture d'une assistance technique pour faire face au changement climatique. Cela a commencé dans les années 1970, lorsque </w:t>
      </w:r>
      <w:r w:rsidR="00AC3E5A" w:rsidRPr="003A4582">
        <w:rPr>
          <w:lang w:val="fr-FR"/>
        </w:rPr>
        <w:t>l’agence</w:t>
      </w:r>
      <w:r w:rsidRPr="003A4582">
        <w:rPr>
          <w:lang w:val="fr-FR"/>
        </w:rPr>
        <w:t xml:space="preserve"> a élargi ses services pour fournir une assistance technique dans les régions rurales du pays, qui ont connu une grave sécheresse. Depuis, l'agence a largement encouragé l'adoption d'informations et de services climatologiques pour lutter contre les changements climatiques, en particulier les sécheresses. Dans les années 1980, leur expertise a été </w:t>
      </w:r>
      <w:r w:rsidR="00E32488" w:rsidRPr="003A4582">
        <w:rPr>
          <w:lang w:val="fr-FR"/>
        </w:rPr>
        <w:t>de</w:t>
      </w:r>
      <w:r w:rsidRPr="003A4582">
        <w:rPr>
          <w:lang w:val="fr-FR"/>
        </w:rPr>
        <w:t xml:space="preserve"> promouvoir l'utilisation de l'information et des services climat</w:t>
      </w:r>
      <w:r w:rsidR="00E32488" w:rsidRPr="003A4582">
        <w:rPr>
          <w:lang w:val="fr-FR"/>
        </w:rPr>
        <w:t>iques</w:t>
      </w:r>
      <w:r w:rsidRPr="003A4582">
        <w:rPr>
          <w:lang w:val="fr-FR"/>
        </w:rPr>
        <w:t xml:space="preserve"> au Mali pour réduire l'insécurité alimentaire. En raison de la prise de conscience accrue du changement climatique à l'échelle mondiale dans les années 90, Mali-</w:t>
      </w:r>
      <w:r w:rsidR="00E32488" w:rsidRPr="003A4582">
        <w:rPr>
          <w:lang w:val="fr-FR"/>
        </w:rPr>
        <w:t>Météo</w:t>
      </w:r>
      <w:r w:rsidRPr="003A4582">
        <w:rPr>
          <w:lang w:val="fr-FR"/>
        </w:rPr>
        <w:t xml:space="preserve"> a été impliqué</w:t>
      </w:r>
      <w:r w:rsidR="00E32488" w:rsidRPr="003A4582">
        <w:rPr>
          <w:lang w:val="fr-FR"/>
        </w:rPr>
        <w:t>e</w:t>
      </w:r>
      <w:r w:rsidRPr="003A4582">
        <w:rPr>
          <w:lang w:val="fr-FR"/>
        </w:rPr>
        <w:t xml:space="preserve"> dans le développement des </w:t>
      </w:r>
      <w:r w:rsidR="00E32488" w:rsidRPr="003A4582">
        <w:rPr>
          <w:lang w:val="fr-FR"/>
        </w:rPr>
        <w:t>mesures</w:t>
      </w:r>
      <w:r w:rsidRPr="003A4582">
        <w:rPr>
          <w:lang w:val="fr-FR"/>
        </w:rPr>
        <w:t xml:space="preserve"> d'adaptation et d'atténuation. Cependant, dans les années 90, l'adaptation au changement climatique n'était pas connue comme telle, mais plutôt comme la nécessité de s'attaquer aux effets des sécheresses.</w:t>
      </w:r>
    </w:p>
    <w:p w14:paraId="031DEEA5" w14:textId="77777777" w:rsidR="00333569" w:rsidRPr="003A4582" w:rsidRDefault="00333569" w:rsidP="00333569">
      <w:pPr>
        <w:rPr>
          <w:lang w:val="fr-FR"/>
        </w:rPr>
      </w:pPr>
    </w:p>
    <w:p w14:paraId="2E58F4CD" w14:textId="29545169" w:rsidR="00333569" w:rsidRPr="0063520B" w:rsidRDefault="00333569" w:rsidP="00333569">
      <w:pPr>
        <w:rPr>
          <w:lang w:val="fr-FR"/>
        </w:rPr>
      </w:pPr>
      <w:r w:rsidRPr="0063520B">
        <w:rPr>
          <w:lang w:val="fr-FR"/>
        </w:rPr>
        <w:t>Mali-</w:t>
      </w:r>
      <w:r w:rsidR="00E32488" w:rsidRPr="0063520B">
        <w:rPr>
          <w:lang w:val="fr-FR"/>
        </w:rPr>
        <w:t>Météo</w:t>
      </w:r>
      <w:r w:rsidRPr="0063520B">
        <w:rPr>
          <w:lang w:val="fr-FR"/>
        </w:rPr>
        <w:t xml:space="preserve"> a joué un rôle crucial pendant la phase de mise en œuvre du projet financé par </w:t>
      </w:r>
      <w:r w:rsidR="00E32488" w:rsidRPr="0063520B">
        <w:rPr>
          <w:lang w:val="fr-FR"/>
        </w:rPr>
        <w:t>LDCF</w:t>
      </w:r>
      <w:r w:rsidRPr="0063520B">
        <w:rPr>
          <w:lang w:val="fr-FR"/>
        </w:rPr>
        <w:t xml:space="preserve">. Leur rôle comprenait entre autres: i) la conception d'un pluviomètre de faible technologie avec un fournisseur local; Ii) la facilitation de l'acquisition de pluviomètres de faible technologie; Iii) les interventions de renforcement des capacités, y compris la formation de membres sélectionnés des communautés bénéficiaires </w:t>
      </w:r>
      <w:r w:rsidR="00494FAA" w:rsidRPr="001E5614">
        <w:rPr>
          <w:lang w:val="fr-FR"/>
        </w:rPr>
        <w:t xml:space="preserve">(paysans observateurs) </w:t>
      </w:r>
      <w:r w:rsidRPr="0063520B">
        <w:rPr>
          <w:lang w:val="fr-FR"/>
        </w:rPr>
        <w:t>pour lire et enregistrer les données sur les précipitations</w:t>
      </w:r>
      <w:r w:rsidR="00494FAA" w:rsidRPr="0063520B">
        <w:rPr>
          <w:lang w:val="fr-FR"/>
        </w:rPr>
        <w:t xml:space="preserve"> </w:t>
      </w:r>
      <w:r w:rsidR="00494FAA" w:rsidRPr="001E5614">
        <w:rPr>
          <w:lang w:val="fr-FR"/>
        </w:rPr>
        <w:t>et celle des membres des Groupes Communaux d’Assistance Météorologique (GCAM)</w:t>
      </w:r>
      <w:r w:rsidRPr="0063520B">
        <w:rPr>
          <w:lang w:val="fr-FR"/>
        </w:rPr>
        <w:t>; Iv) soutenir la diffusion des services agro-météorologiques</w:t>
      </w:r>
      <w:r w:rsidR="00405920">
        <w:rPr>
          <w:lang w:val="fr-FR"/>
        </w:rPr>
        <w:t>; e</w:t>
      </w:r>
      <w:r w:rsidRPr="0063520B">
        <w:rPr>
          <w:lang w:val="fr-FR"/>
        </w:rPr>
        <w:t>t v) le renforcement des capacités des principales parties prenantes afin d'utiliser les services agro-météorologiques pour améliorer la production agricole. Mali-</w:t>
      </w:r>
      <w:r w:rsidR="00E32488" w:rsidRPr="0063520B">
        <w:rPr>
          <w:lang w:val="fr-FR"/>
        </w:rPr>
        <w:t>Météo</w:t>
      </w:r>
      <w:r w:rsidRPr="0063520B">
        <w:rPr>
          <w:lang w:val="fr-FR"/>
        </w:rPr>
        <w:t xml:space="preserve"> a joué un rôle déterminant lors de la phase de mise en œuvre, puisqu'elle a travaillé avec un fournisseur local pour fournir des pluviomètres de faible technologie pour environ 3000 CFA (6 $) comparativement à ceux importés qui coûtent environ 150 000 CFA (300 $).</w:t>
      </w:r>
    </w:p>
    <w:p w14:paraId="25B4338B" w14:textId="77777777" w:rsidR="00333569" w:rsidRPr="003A4582" w:rsidRDefault="00333569" w:rsidP="00333569">
      <w:pPr>
        <w:rPr>
          <w:lang w:val="fr-FR"/>
        </w:rPr>
      </w:pPr>
    </w:p>
    <w:p w14:paraId="0D2A2887" w14:textId="77777777" w:rsidR="00333569" w:rsidRPr="0063520B" w:rsidRDefault="00333569" w:rsidP="00333569">
      <w:pPr>
        <w:rPr>
          <w:lang w:val="fr-FR"/>
        </w:rPr>
      </w:pPr>
      <w:r w:rsidRPr="003A4582">
        <w:rPr>
          <w:lang w:val="fr-FR"/>
        </w:rPr>
        <w:t xml:space="preserve">En tant que point focal actuel pour le changement climatique au Mali, l'AEDD a contribué à la mise en œuvre du projet. Il y a eu une étroite collaboration entre </w:t>
      </w:r>
      <w:r w:rsidR="00E32488" w:rsidRPr="003A4582">
        <w:rPr>
          <w:lang w:val="fr-FR"/>
        </w:rPr>
        <w:t>l’unité de gestion du projet</w:t>
      </w:r>
      <w:r w:rsidRPr="003A4582">
        <w:rPr>
          <w:lang w:val="fr-FR"/>
        </w:rPr>
        <w:t xml:space="preserve"> et l'AEDD pendant la mise en œuvre du projet. L'AEDD a fourni un soutien pour mettre en œuvre des interventions et en a même mené certaines. Les interventions </w:t>
      </w:r>
      <w:r w:rsidRPr="0063520B">
        <w:rPr>
          <w:lang w:val="fr-FR"/>
        </w:rPr>
        <w:t>soutenues et / ou conduites par l'AEDD comprennent entre autres: i) l'élaboration de brèves lignes directrices pour promouvoir l'intégration des interventions d'adaptation dans les PDSEC; Ii) organiser des ateliers participatifs avec les CCC et les bénéficiaires afin d'identifier les interventions d'adaptation adaptées à leurs besoins</w:t>
      </w:r>
      <w:r w:rsidR="00E16171" w:rsidRPr="0063520B">
        <w:rPr>
          <w:lang w:val="fr-FR"/>
        </w:rPr>
        <w:t xml:space="preserve"> </w:t>
      </w:r>
      <w:r w:rsidR="00E16171" w:rsidRPr="001E5614">
        <w:rPr>
          <w:lang w:val="fr-FR"/>
        </w:rPr>
        <w:t>à travers l’application de l’Outil « Climate Proofing »</w:t>
      </w:r>
      <w:r w:rsidRPr="0063520B">
        <w:rPr>
          <w:lang w:val="fr-FR"/>
        </w:rPr>
        <w:t xml:space="preserve">; Et iii) la sensibilisation des fonctionnaires </w:t>
      </w:r>
      <w:r w:rsidR="00E16171" w:rsidRPr="001E5614">
        <w:rPr>
          <w:lang w:val="fr-FR"/>
        </w:rPr>
        <w:t xml:space="preserve">à différents niveaux (communal, local et régional) </w:t>
      </w:r>
      <w:r w:rsidRPr="0063520B">
        <w:rPr>
          <w:lang w:val="fr-FR"/>
        </w:rPr>
        <w:t>sur la nécessité d'adopter une approche intégrée et cohérente de l'adaptation au niveau des communes.</w:t>
      </w:r>
    </w:p>
    <w:p w14:paraId="25616C08" w14:textId="77777777" w:rsidR="0056643A" w:rsidRPr="003A4582" w:rsidRDefault="0056643A" w:rsidP="00BA010B">
      <w:pPr>
        <w:rPr>
          <w:lang w:val="fr-FR"/>
        </w:rPr>
      </w:pPr>
    </w:p>
    <w:p w14:paraId="5B93E39B" w14:textId="486EFDE9" w:rsidR="00282D9F" w:rsidRPr="003A4582" w:rsidRDefault="00282D9F" w:rsidP="00357F1E">
      <w:pPr>
        <w:pStyle w:val="Titre3"/>
        <w:rPr>
          <w:lang w:val="fr-FR"/>
        </w:rPr>
      </w:pPr>
      <w:bookmarkStart w:id="57" w:name="_Toc468550214"/>
      <w:bookmarkStart w:id="58" w:name="_Toc470853207"/>
      <w:r w:rsidRPr="003A4582">
        <w:rPr>
          <w:lang w:val="fr-FR"/>
        </w:rPr>
        <w:t>2.7.</w:t>
      </w:r>
      <w:r w:rsidR="0063520B" w:rsidRPr="003A4582">
        <w:rPr>
          <w:lang w:val="fr-FR"/>
        </w:rPr>
        <w:t>3. Au</w:t>
      </w:r>
      <w:r w:rsidR="00E97011" w:rsidRPr="003A4582">
        <w:rPr>
          <w:lang w:val="fr-FR"/>
        </w:rPr>
        <w:t xml:space="preserve"> </w:t>
      </w:r>
      <w:bookmarkEnd w:id="57"/>
      <w:r w:rsidR="0063520B" w:rsidRPr="003A4582">
        <w:rPr>
          <w:lang w:val="fr-FR"/>
        </w:rPr>
        <w:t>Niveau Régional</w:t>
      </w:r>
      <w:bookmarkEnd w:id="58"/>
    </w:p>
    <w:p w14:paraId="538F97CF" w14:textId="261D589C" w:rsidR="00E32488" w:rsidRPr="003A4582" w:rsidRDefault="00E32488" w:rsidP="00E32488">
      <w:pPr>
        <w:rPr>
          <w:lang w:val="fr-FR"/>
        </w:rPr>
      </w:pPr>
      <w:r w:rsidRPr="003A4582">
        <w:rPr>
          <w:lang w:val="fr-FR"/>
        </w:rPr>
        <w:t xml:space="preserve">Au niveau régional, il n'y a pratiquement pas d'acteurs concernés. Cela a été identifié comme un manque à gagner dans la conception du projet. Les autorités régionales n'ont pas été pleinement impliquées dans la mise en œuvre du projet. Comme les structures </w:t>
      </w:r>
      <w:r w:rsidR="001419EB" w:rsidRPr="003A4582">
        <w:rPr>
          <w:lang w:val="fr-FR"/>
        </w:rPr>
        <w:t>déconcentrées de l’Etat au niveau régional</w:t>
      </w:r>
      <w:r w:rsidRPr="003A4582">
        <w:rPr>
          <w:lang w:val="fr-FR"/>
        </w:rPr>
        <w:t xml:space="preserve"> ont été contournées dans la mise en œuvre du projet, elles ont fourni un soutien limité. Toutefois, certaines autorités ont été impliquées, </w:t>
      </w:r>
      <w:r w:rsidRPr="003A4582">
        <w:rPr>
          <w:lang w:val="fr-FR"/>
        </w:rPr>
        <w:lastRenderedPageBreak/>
        <w:t>not</w:t>
      </w:r>
      <w:r w:rsidR="001419EB" w:rsidRPr="003A4582">
        <w:rPr>
          <w:lang w:val="fr-FR"/>
        </w:rPr>
        <w:t xml:space="preserve">amment </w:t>
      </w:r>
      <w:r w:rsidR="001419EB" w:rsidRPr="001E5614">
        <w:rPr>
          <w:lang w:val="fr-FR"/>
        </w:rPr>
        <w:t>les démembrements des instituts de recherche</w:t>
      </w:r>
      <w:r w:rsidR="00274B95" w:rsidRPr="001E5614">
        <w:rPr>
          <w:lang w:val="fr-FR"/>
        </w:rPr>
        <w:t>, des structures techniques d’appui</w:t>
      </w:r>
      <w:r w:rsidR="0063520B" w:rsidRPr="001E5614">
        <w:rPr>
          <w:lang w:val="fr-FR"/>
        </w:rPr>
        <w:t xml:space="preserve">-conseil </w:t>
      </w:r>
      <w:r w:rsidR="00274B95" w:rsidRPr="001E5614">
        <w:rPr>
          <w:lang w:val="fr-FR"/>
        </w:rPr>
        <w:t xml:space="preserve">au </w:t>
      </w:r>
      <w:r w:rsidR="0063520B" w:rsidRPr="001E5614">
        <w:rPr>
          <w:lang w:val="fr-FR"/>
        </w:rPr>
        <w:t xml:space="preserve">secteur </w:t>
      </w:r>
      <w:r w:rsidR="00274B95" w:rsidRPr="001E5614">
        <w:rPr>
          <w:lang w:val="fr-FR"/>
        </w:rPr>
        <w:t>rural</w:t>
      </w:r>
      <w:r w:rsidR="0063520B" w:rsidRPr="001E5614">
        <w:rPr>
          <w:lang w:val="fr-FR"/>
        </w:rPr>
        <w:t>,</w:t>
      </w:r>
      <w:r w:rsidR="00274B95" w:rsidRPr="001E5614">
        <w:rPr>
          <w:lang w:val="fr-FR"/>
        </w:rPr>
        <w:t xml:space="preserve"> lors des ateliers organisés au niveau régional</w:t>
      </w:r>
      <w:r w:rsidR="001419EB" w:rsidRPr="001E5614">
        <w:rPr>
          <w:lang w:val="fr-FR"/>
        </w:rPr>
        <w:t>.</w:t>
      </w:r>
    </w:p>
    <w:p w14:paraId="4719C33B" w14:textId="77777777" w:rsidR="00E32488" w:rsidRPr="003A4582" w:rsidRDefault="00E32488" w:rsidP="00BA010B">
      <w:pPr>
        <w:rPr>
          <w:lang w:val="fr-FR"/>
        </w:rPr>
      </w:pPr>
    </w:p>
    <w:p w14:paraId="016F6016" w14:textId="6AFC1A3A" w:rsidR="00282D9F" w:rsidRPr="003A4582" w:rsidRDefault="001B7D8C" w:rsidP="00357F1E">
      <w:pPr>
        <w:pStyle w:val="Titre3"/>
        <w:rPr>
          <w:lang w:val="fr-FR"/>
        </w:rPr>
      </w:pPr>
      <w:bookmarkStart w:id="59" w:name="_Toc468550215"/>
      <w:bookmarkStart w:id="60" w:name="_Toc470853208"/>
      <w:r w:rsidRPr="003A4582">
        <w:rPr>
          <w:lang w:val="fr-FR"/>
        </w:rPr>
        <w:t>2.7.</w:t>
      </w:r>
      <w:r w:rsidR="0063520B" w:rsidRPr="003A4582">
        <w:rPr>
          <w:lang w:val="fr-FR"/>
        </w:rPr>
        <w:t>4. Au</w:t>
      </w:r>
      <w:r w:rsidR="00E97011" w:rsidRPr="003A4582">
        <w:rPr>
          <w:lang w:val="fr-FR"/>
        </w:rPr>
        <w:t xml:space="preserve"> Niveau </w:t>
      </w:r>
      <w:r w:rsidR="00282D9F" w:rsidRPr="003A4582">
        <w:rPr>
          <w:lang w:val="fr-FR"/>
        </w:rPr>
        <w:t>Communal</w:t>
      </w:r>
      <w:bookmarkEnd w:id="59"/>
      <w:bookmarkEnd w:id="60"/>
    </w:p>
    <w:p w14:paraId="28C5DA60" w14:textId="77777777" w:rsidR="001419EB" w:rsidRPr="003A4582" w:rsidRDefault="001419EB" w:rsidP="001419EB">
      <w:pPr>
        <w:rPr>
          <w:lang w:val="fr-FR"/>
        </w:rPr>
      </w:pPr>
      <w:r w:rsidRPr="003A4582">
        <w:rPr>
          <w:lang w:val="fr-FR"/>
        </w:rPr>
        <w:t xml:space="preserve">Au niveau communal, les </w:t>
      </w:r>
      <w:r w:rsidR="000D1B40" w:rsidRPr="003A4582">
        <w:rPr>
          <w:lang w:val="fr-FR"/>
        </w:rPr>
        <w:t>autorités communales de tous les sites</w:t>
      </w:r>
      <w:r w:rsidRPr="003A4582">
        <w:rPr>
          <w:lang w:val="fr-FR"/>
        </w:rPr>
        <w:t xml:space="preserve"> sélectionnés ont été fortement impliquées dans la mise en œuvre du projet financé par </w:t>
      </w:r>
      <w:r w:rsidR="000D1B40" w:rsidRPr="003A4582">
        <w:rPr>
          <w:lang w:val="fr-FR"/>
        </w:rPr>
        <w:t>LDCF</w:t>
      </w:r>
      <w:r w:rsidRPr="003A4582">
        <w:rPr>
          <w:lang w:val="fr-FR"/>
        </w:rPr>
        <w:t xml:space="preserve">. Les CCC de chaque site bénéficiaire étaient présidés par les maires et comprenaient des décideurs clés de la municipalité ainsi que des représentants des groupes bénéficiaires. Les agents de vulgarisation agricole affectés aux zones bénéficiaires ont été inclus dans le CCC et ont joué un rôle clé dans la diffusion de l'information sur les variétés de semences </w:t>
      </w:r>
      <w:r w:rsidR="008A1B11" w:rsidRPr="003A4582">
        <w:rPr>
          <w:lang w:val="fr-FR"/>
        </w:rPr>
        <w:t>fournies</w:t>
      </w:r>
      <w:r w:rsidRPr="003A4582">
        <w:rPr>
          <w:lang w:val="fr-FR"/>
        </w:rPr>
        <w:t xml:space="preserve"> aux bénéficiaires dans leurs communes spécifiques. Ils ont fourni un soutien supplémentaire en recueillant des données sur les précipitations auprès des membres de la </w:t>
      </w:r>
      <w:r w:rsidRPr="0063520B">
        <w:rPr>
          <w:lang w:val="fr-FR"/>
        </w:rPr>
        <w:t xml:space="preserve">collectivité chargés de la lecture et de l'enregistrement de ces données. Ces données ont ensuite été communiquées aux autres bénéficiaires afin qu'ils puissent prendre des décisions éclairées sur le type de semences à semer </w:t>
      </w:r>
      <w:r w:rsidR="00274B95" w:rsidRPr="001E5614">
        <w:rPr>
          <w:lang w:val="fr-FR"/>
        </w:rPr>
        <w:t xml:space="preserve">et d’autres activités agricoles </w:t>
      </w:r>
      <w:r w:rsidRPr="0063520B">
        <w:rPr>
          <w:lang w:val="fr-FR"/>
        </w:rPr>
        <w:t>en fonction de la quantité de pluie reçue. Les agents de vulgarisation agricole ont distribué des variétés de semences</w:t>
      </w:r>
      <w:r w:rsidRPr="003A4582">
        <w:rPr>
          <w:lang w:val="fr-FR"/>
        </w:rPr>
        <w:t xml:space="preserve"> résistantes au climat - financées par </w:t>
      </w:r>
      <w:r w:rsidR="000D1B40" w:rsidRPr="003A4582">
        <w:rPr>
          <w:lang w:val="fr-FR"/>
        </w:rPr>
        <w:t>LCDF</w:t>
      </w:r>
      <w:r w:rsidRPr="003A4582">
        <w:rPr>
          <w:lang w:val="fr-FR"/>
        </w:rPr>
        <w:t xml:space="preserve"> - et ont formé les bénéficiaires sur la façon de les utiliser.</w:t>
      </w:r>
    </w:p>
    <w:p w14:paraId="49575910" w14:textId="77777777" w:rsidR="001419EB" w:rsidRPr="003A4582" w:rsidRDefault="001419EB" w:rsidP="001419EB">
      <w:pPr>
        <w:rPr>
          <w:lang w:val="fr-FR"/>
        </w:rPr>
      </w:pPr>
    </w:p>
    <w:p w14:paraId="37008508" w14:textId="77777777" w:rsidR="001419EB" w:rsidRPr="003A4582" w:rsidRDefault="001419EB" w:rsidP="001419EB">
      <w:pPr>
        <w:rPr>
          <w:lang w:val="fr-FR"/>
        </w:rPr>
      </w:pPr>
      <w:r w:rsidRPr="003A4582">
        <w:rPr>
          <w:lang w:val="fr-FR"/>
        </w:rPr>
        <w:t xml:space="preserve">Il y avait un fort sens de l'appropriation du projet au niveau communal. Ce sentiment d'appartenance provient du fait que les communautés locales ont été impliquées dans la formulation d'interventions d'adaptation qui répondent à leurs besoins en collaboration avec des experts en changement climatique. L'approche participative utilisée a permis de recueillir des appuis dans le cadre du projet financé par </w:t>
      </w:r>
      <w:r w:rsidR="00EE6496" w:rsidRPr="003A4582">
        <w:rPr>
          <w:lang w:val="fr-FR"/>
        </w:rPr>
        <w:t>LCDF</w:t>
      </w:r>
      <w:r w:rsidRPr="003A4582">
        <w:rPr>
          <w:lang w:val="fr-FR"/>
        </w:rPr>
        <w:t xml:space="preserve"> auprès des structures gouvernementales et des bénéficiaires. En outre, la sensibilisation a mis en évidence la nécessité de l'adaptation pour maintenir et / ou améliorer la croissance économique dans les conditions prévues du changement climatique. Cette prise de conscience accrue des défis potentiels posés par le changement climatique a </w:t>
      </w:r>
      <w:r w:rsidR="00EE6496" w:rsidRPr="003A4582">
        <w:rPr>
          <w:lang w:val="fr-FR"/>
        </w:rPr>
        <w:t>eu un effet catalyseur sur</w:t>
      </w:r>
      <w:r w:rsidRPr="003A4582">
        <w:rPr>
          <w:lang w:val="fr-FR"/>
        </w:rPr>
        <w:t xml:space="preserve"> la nécessité de mettre en œuvre des mesures d'adaptation pour accroître la capacité d'adaptation des communautés locales vulnérables.</w:t>
      </w:r>
    </w:p>
    <w:p w14:paraId="29FC4758" w14:textId="77777777" w:rsidR="001419EB" w:rsidRPr="003A4582" w:rsidRDefault="001419EB" w:rsidP="00BA010B">
      <w:pPr>
        <w:rPr>
          <w:lang w:val="fr-FR"/>
        </w:rPr>
      </w:pPr>
    </w:p>
    <w:p w14:paraId="7E737D87" w14:textId="1F481254" w:rsidR="00282D9F" w:rsidRPr="003A4582" w:rsidRDefault="001B7D8C" w:rsidP="00357F1E">
      <w:pPr>
        <w:pStyle w:val="Titre3"/>
        <w:rPr>
          <w:lang w:val="fr-FR"/>
        </w:rPr>
      </w:pPr>
      <w:bookmarkStart w:id="61" w:name="_Toc468550216"/>
      <w:bookmarkStart w:id="62" w:name="_Toc470853209"/>
      <w:r w:rsidRPr="003A4582">
        <w:rPr>
          <w:lang w:val="fr-FR"/>
        </w:rPr>
        <w:t xml:space="preserve">2.7.5. </w:t>
      </w:r>
      <w:r w:rsidR="00E97011" w:rsidRPr="003A4582">
        <w:rPr>
          <w:lang w:val="fr-FR"/>
        </w:rPr>
        <w:t xml:space="preserve">Au Niveau </w:t>
      </w:r>
      <w:r w:rsidR="00282D9F" w:rsidRPr="003A4582">
        <w:rPr>
          <w:lang w:val="fr-FR"/>
        </w:rPr>
        <w:t>Local</w:t>
      </w:r>
      <w:bookmarkEnd w:id="61"/>
      <w:bookmarkEnd w:id="62"/>
    </w:p>
    <w:p w14:paraId="2FA39BB4" w14:textId="77777777" w:rsidR="00AB570E" w:rsidRDefault="00652EC3" w:rsidP="00BA010B">
      <w:pPr>
        <w:rPr>
          <w:lang w:val="fr-FR"/>
        </w:rPr>
      </w:pPr>
      <w:r w:rsidRPr="003A4582">
        <w:rPr>
          <w:lang w:val="fr-FR"/>
        </w:rPr>
        <w:t>Au niveau local, les principales parties prenantes étaient les agriculteurs, les associations de femmes et les associations ainsi que les coopératives. La taille des groupes et des associations de femmes variait largement comme indiqué dans le tableau ci-dessous:</w:t>
      </w:r>
    </w:p>
    <w:p w14:paraId="32992561" w14:textId="77777777" w:rsidR="00AF1421" w:rsidRDefault="00AF1421" w:rsidP="00BA010B">
      <w:pPr>
        <w:rPr>
          <w:lang w:val="fr-FR"/>
        </w:rPr>
      </w:pPr>
    </w:p>
    <w:p w14:paraId="383BBDAD" w14:textId="7CF7F017" w:rsidR="008D1A99" w:rsidRPr="00F81A33" w:rsidRDefault="00F81A33" w:rsidP="00F81A33">
      <w:pPr>
        <w:pStyle w:val="Lgende"/>
        <w:spacing w:after="0"/>
        <w:rPr>
          <w:color w:val="auto"/>
          <w:lang w:val="fr-FR"/>
        </w:rPr>
      </w:pPr>
      <w:bookmarkStart w:id="63" w:name="_Toc470854219"/>
      <w:r w:rsidRPr="006A2959">
        <w:rPr>
          <w:color w:val="auto"/>
          <w:lang w:val="fr-FR"/>
        </w:rPr>
        <w:t>Table</w:t>
      </w:r>
      <w:r w:rsidR="00141B7D">
        <w:rPr>
          <w:color w:val="auto"/>
          <w:lang w:val="fr-FR"/>
        </w:rPr>
        <w:t>au</w:t>
      </w:r>
      <w:r w:rsidRPr="006A2959">
        <w:rPr>
          <w:color w:val="auto"/>
          <w:lang w:val="fr-FR"/>
        </w:rPr>
        <w:t xml:space="preserve"> </w:t>
      </w:r>
      <w:r w:rsidRPr="00F81A33">
        <w:rPr>
          <w:color w:val="auto"/>
        </w:rPr>
        <w:fldChar w:fldCharType="begin"/>
      </w:r>
      <w:r w:rsidRPr="006A2959">
        <w:rPr>
          <w:color w:val="auto"/>
          <w:lang w:val="fr-FR"/>
        </w:rPr>
        <w:instrText xml:space="preserve"> SEQ Table \* ARABIC </w:instrText>
      </w:r>
      <w:r w:rsidRPr="00F81A33">
        <w:rPr>
          <w:color w:val="auto"/>
        </w:rPr>
        <w:fldChar w:fldCharType="separate"/>
      </w:r>
      <w:r w:rsidR="00A6345B" w:rsidRPr="006A2959">
        <w:rPr>
          <w:noProof/>
          <w:color w:val="auto"/>
          <w:lang w:val="fr-FR"/>
        </w:rPr>
        <w:t>5</w:t>
      </w:r>
      <w:r w:rsidRPr="00F81A33">
        <w:rPr>
          <w:color w:val="auto"/>
        </w:rPr>
        <w:fldChar w:fldCharType="end"/>
      </w:r>
      <w:r w:rsidRPr="006A2959">
        <w:rPr>
          <w:color w:val="auto"/>
          <w:lang w:val="fr-FR"/>
        </w:rPr>
        <w:t>:</w:t>
      </w:r>
      <w:r w:rsidRPr="00F81A33">
        <w:rPr>
          <w:b w:val="0"/>
          <w:color w:val="auto"/>
          <w:lang w:val="fr-FR"/>
        </w:rPr>
        <w:t xml:space="preserve"> </w:t>
      </w:r>
      <w:r w:rsidRPr="00F81A33">
        <w:rPr>
          <w:color w:val="auto"/>
          <w:lang w:val="fr-FR"/>
        </w:rPr>
        <w:t>Associations, groupes et coopératives qui ont bénéficié du projet</w:t>
      </w:r>
      <w:bookmarkEnd w:id="63"/>
    </w:p>
    <w:tbl>
      <w:tblPr>
        <w:tblStyle w:val="Grilledutableau"/>
        <w:tblW w:w="0" w:type="auto"/>
        <w:tblLook w:val="04A0" w:firstRow="1" w:lastRow="0" w:firstColumn="1" w:lastColumn="0" w:noHBand="0" w:noVBand="1"/>
      </w:tblPr>
      <w:tblGrid>
        <w:gridCol w:w="1442"/>
        <w:gridCol w:w="1516"/>
        <w:gridCol w:w="1706"/>
        <w:gridCol w:w="1305"/>
        <w:gridCol w:w="1736"/>
        <w:gridCol w:w="1305"/>
      </w:tblGrid>
      <w:tr w:rsidR="001941DC" w:rsidRPr="001941DC" w14:paraId="0348173F" w14:textId="77777777" w:rsidTr="001941DC">
        <w:trPr>
          <w:trHeight w:val="645"/>
        </w:trPr>
        <w:tc>
          <w:tcPr>
            <w:tcW w:w="1123" w:type="dxa"/>
            <w:vMerge w:val="restart"/>
            <w:shd w:val="clear" w:color="auto" w:fill="D9D9D9" w:themeFill="background1" w:themeFillShade="D9"/>
          </w:tcPr>
          <w:p w14:paraId="66E85B9B" w14:textId="77777777" w:rsidR="001941DC" w:rsidRPr="001E5614" w:rsidRDefault="001941DC" w:rsidP="00EA1D79">
            <w:pPr>
              <w:numPr>
                <w:ilvl w:val="0"/>
                <w:numId w:val="1"/>
              </w:numPr>
              <w:ind w:left="567" w:hanging="567"/>
              <w:outlineLvl w:val="5"/>
              <w:rPr>
                <w:b/>
                <w:sz w:val="18"/>
                <w:szCs w:val="18"/>
                <w:lang w:val="fr-FR"/>
              </w:rPr>
            </w:pPr>
            <w:r w:rsidRPr="001E5614">
              <w:rPr>
                <w:b/>
                <w:sz w:val="18"/>
                <w:szCs w:val="18"/>
                <w:lang w:val="fr-FR"/>
              </w:rPr>
              <w:t>Communes</w:t>
            </w:r>
          </w:p>
        </w:tc>
        <w:tc>
          <w:tcPr>
            <w:tcW w:w="1066" w:type="dxa"/>
            <w:vMerge w:val="restart"/>
            <w:shd w:val="clear" w:color="auto" w:fill="D9D9D9" w:themeFill="background1" w:themeFillShade="D9"/>
          </w:tcPr>
          <w:p w14:paraId="7B0F2744" w14:textId="77777777" w:rsidR="001941DC" w:rsidRPr="001E5614" w:rsidRDefault="001941DC" w:rsidP="00EA1D79">
            <w:pPr>
              <w:numPr>
                <w:ilvl w:val="0"/>
                <w:numId w:val="1"/>
              </w:numPr>
              <w:ind w:left="567" w:hanging="567"/>
              <w:outlineLvl w:val="5"/>
              <w:rPr>
                <w:b/>
                <w:sz w:val="18"/>
                <w:szCs w:val="18"/>
                <w:lang w:val="fr-FR"/>
              </w:rPr>
            </w:pPr>
            <w:r w:rsidRPr="001E5614">
              <w:rPr>
                <w:b/>
                <w:sz w:val="18"/>
                <w:szCs w:val="18"/>
                <w:lang w:val="fr-FR"/>
              </w:rPr>
              <w:t xml:space="preserve">Nombre de producteurs pilote bénéficiaires </w:t>
            </w:r>
          </w:p>
        </w:tc>
        <w:tc>
          <w:tcPr>
            <w:tcW w:w="3532" w:type="dxa"/>
            <w:gridSpan w:val="2"/>
            <w:tcBorders>
              <w:bottom w:val="single" w:sz="4" w:space="0" w:color="auto"/>
            </w:tcBorders>
            <w:shd w:val="clear" w:color="auto" w:fill="D9D9D9" w:themeFill="background1" w:themeFillShade="D9"/>
          </w:tcPr>
          <w:p w14:paraId="0F62535E" w14:textId="77777777" w:rsidR="001941DC" w:rsidRPr="001941DC" w:rsidRDefault="001941DC" w:rsidP="00EA1D79">
            <w:pPr>
              <w:rPr>
                <w:b/>
                <w:sz w:val="18"/>
                <w:szCs w:val="18"/>
                <w:lang w:val="fr-FR"/>
              </w:rPr>
            </w:pPr>
            <w:r w:rsidRPr="001941DC">
              <w:rPr>
                <w:b/>
                <w:sz w:val="18"/>
                <w:szCs w:val="18"/>
                <w:lang w:val="fr-FR"/>
              </w:rPr>
              <w:t xml:space="preserve">Nombre de groupes ou d’associations de femmes qui ont bénéficié du projet financé par LDCF. </w:t>
            </w:r>
          </w:p>
          <w:p w14:paraId="4A24F3C5" w14:textId="77777777" w:rsidR="001941DC" w:rsidRPr="001E5614" w:rsidRDefault="001941DC" w:rsidP="00EA1D79">
            <w:pPr>
              <w:rPr>
                <w:b/>
                <w:sz w:val="18"/>
                <w:szCs w:val="18"/>
                <w:lang w:val="fr-FR"/>
              </w:rPr>
            </w:pPr>
          </w:p>
        </w:tc>
        <w:tc>
          <w:tcPr>
            <w:tcW w:w="3561" w:type="dxa"/>
            <w:gridSpan w:val="2"/>
            <w:tcBorders>
              <w:bottom w:val="single" w:sz="4" w:space="0" w:color="auto"/>
            </w:tcBorders>
            <w:shd w:val="clear" w:color="auto" w:fill="D9D9D9" w:themeFill="background1" w:themeFillShade="D9"/>
          </w:tcPr>
          <w:p w14:paraId="06A8B65E" w14:textId="77777777" w:rsidR="001941DC" w:rsidRPr="001E5614" w:rsidRDefault="001941DC" w:rsidP="001E5614">
            <w:pPr>
              <w:jc w:val="left"/>
              <w:rPr>
                <w:b/>
                <w:sz w:val="18"/>
                <w:szCs w:val="18"/>
                <w:lang w:val="fr-FR"/>
              </w:rPr>
            </w:pPr>
          </w:p>
          <w:p w14:paraId="1168F9E9" w14:textId="77777777" w:rsidR="001941DC" w:rsidRPr="001E5614" w:rsidRDefault="001941DC" w:rsidP="001E5614">
            <w:pPr>
              <w:jc w:val="left"/>
              <w:rPr>
                <w:b/>
                <w:sz w:val="18"/>
                <w:szCs w:val="18"/>
                <w:lang w:val="fr-FR"/>
              </w:rPr>
            </w:pPr>
            <w:r w:rsidRPr="001E5614">
              <w:rPr>
                <w:b/>
                <w:sz w:val="18"/>
                <w:szCs w:val="18"/>
                <w:lang w:val="fr-FR"/>
              </w:rPr>
              <w:t xml:space="preserve">Coopératives qui ont bénéficié du projet finance par LDCF </w:t>
            </w:r>
          </w:p>
        </w:tc>
      </w:tr>
      <w:tr w:rsidR="001941DC" w:rsidRPr="001941DC" w14:paraId="7D21945E" w14:textId="77777777" w:rsidTr="00EA1D79">
        <w:trPr>
          <w:trHeight w:val="525"/>
        </w:trPr>
        <w:tc>
          <w:tcPr>
            <w:tcW w:w="1123" w:type="dxa"/>
            <w:vMerge/>
            <w:shd w:val="clear" w:color="auto" w:fill="D9D9D9" w:themeFill="background1" w:themeFillShade="D9"/>
          </w:tcPr>
          <w:p w14:paraId="7FB076D1" w14:textId="77777777" w:rsidR="001941DC" w:rsidRPr="001E5614" w:rsidRDefault="001941DC" w:rsidP="00EA1D79">
            <w:pPr>
              <w:rPr>
                <w:b/>
                <w:sz w:val="18"/>
                <w:szCs w:val="18"/>
                <w:lang w:val="fr-FR"/>
              </w:rPr>
            </w:pPr>
          </w:p>
        </w:tc>
        <w:tc>
          <w:tcPr>
            <w:tcW w:w="1066" w:type="dxa"/>
            <w:vMerge/>
            <w:shd w:val="clear" w:color="auto" w:fill="D9D9D9" w:themeFill="background1" w:themeFillShade="D9"/>
          </w:tcPr>
          <w:p w14:paraId="2FCB3334" w14:textId="77777777" w:rsidR="001941DC" w:rsidRPr="001E5614" w:rsidRDefault="001941DC" w:rsidP="00EA1D79">
            <w:pPr>
              <w:rPr>
                <w:b/>
                <w:sz w:val="18"/>
                <w:szCs w:val="18"/>
                <w:lang w:val="fr-FR"/>
              </w:rPr>
            </w:pPr>
          </w:p>
        </w:tc>
        <w:tc>
          <w:tcPr>
            <w:tcW w:w="2590" w:type="dxa"/>
            <w:tcBorders>
              <w:top w:val="single" w:sz="4" w:space="0" w:color="auto"/>
              <w:right w:val="single" w:sz="4" w:space="0" w:color="auto"/>
            </w:tcBorders>
            <w:shd w:val="clear" w:color="auto" w:fill="D9D9D9" w:themeFill="background1" w:themeFillShade="D9"/>
          </w:tcPr>
          <w:p w14:paraId="21782570" w14:textId="77777777" w:rsidR="001941DC" w:rsidRPr="001E5614" w:rsidRDefault="001941DC" w:rsidP="00EA1D79">
            <w:pPr>
              <w:numPr>
                <w:ilvl w:val="0"/>
                <w:numId w:val="1"/>
              </w:numPr>
              <w:ind w:left="567" w:hanging="567"/>
              <w:outlineLvl w:val="5"/>
              <w:rPr>
                <w:b/>
                <w:sz w:val="18"/>
                <w:szCs w:val="18"/>
                <w:lang w:val="fr-FR"/>
              </w:rPr>
            </w:pPr>
            <w:r w:rsidRPr="001E5614">
              <w:rPr>
                <w:b/>
                <w:sz w:val="18"/>
                <w:szCs w:val="18"/>
                <w:lang w:val="fr-FR"/>
              </w:rPr>
              <w:t>Noms</w:t>
            </w:r>
          </w:p>
        </w:tc>
        <w:tc>
          <w:tcPr>
            <w:tcW w:w="942" w:type="dxa"/>
            <w:tcBorders>
              <w:top w:val="single" w:sz="4" w:space="0" w:color="auto"/>
              <w:left w:val="single" w:sz="4" w:space="0" w:color="auto"/>
            </w:tcBorders>
            <w:shd w:val="clear" w:color="auto" w:fill="D9D9D9" w:themeFill="background1" w:themeFillShade="D9"/>
          </w:tcPr>
          <w:p w14:paraId="19410179" w14:textId="77777777" w:rsidR="001941DC" w:rsidRPr="001E5614" w:rsidRDefault="001941DC" w:rsidP="001941DC">
            <w:pPr>
              <w:numPr>
                <w:ilvl w:val="0"/>
                <w:numId w:val="1"/>
              </w:numPr>
              <w:ind w:left="567" w:hanging="567"/>
              <w:outlineLvl w:val="5"/>
              <w:rPr>
                <w:b/>
                <w:sz w:val="18"/>
                <w:szCs w:val="18"/>
                <w:lang w:val="fr-FR"/>
              </w:rPr>
            </w:pPr>
            <w:r w:rsidRPr="001E5614">
              <w:rPr>
                <w:b/>
                <w:sz w:val="18"/>
                <w:szCs w:val="18"/>
                <w:lang w:val="fr-FR"/>
              </w:rPr>
              <w:t>Nbre de membres</w:t>
            </w:r>
          </w:p>
        </w:tc>
        <w:tc>
          <w:tcPr>
            <w:tcW w:w="2619" w:type="dxa"/>
            <w:tcBorders>
              <w:top w:val="single" w:sz="4" w:space="0" w:color="auto"/>
              <w:right w:val="single" w:sz="4" w:space="0" w:color="auto"/>
            </w:tcBorders>
            <w:shd w:val="clear" w:color="auto" w:fill="D9D9D9" w:themeFill="background1" w:themeFillShade="D9"/>
          </w:tcPr>
          <w:p w14:paraId="6DE232E1" w14:textId="77777777" w:rsidR="001941DC" w:rsidRPr="001E5614" w:rsidRDefault="001941DC" w:rsidP="00EA1D79">
            <w:pPr>
              <w:numPr>
                <w:ilvl w:val="0"/>
                <w:numId w:val="1"/>
              </w:numPr>
              <w:ind w:left="567" w:hanging="567"/>
              <w:outlineLvl w:val="5"/>
              <w:rPr>
                <w:b/>
                <w:sz w:val="18"/>
                <w:szCs w:val="18"/>
                <w:lang w:val="fr-FR"/>
              </w:rPr>
            </w:pPr>
            <w:r w:rsidRPr="001E5614">
              <w:rPr>
                <w:b/>
                <w:sz w:val="18"/>
                <w:szCs w:val="18"/>
                <w:lang w:val="fr-FR"/>
              </w:rPr>
              <w:t>Noms</w:t>
            </w:r>
          </w:p>
        </w:tc>
        <w:tc>
          <w:tcPr>
            <w:tcW w:w="942" w:type="dxa"/>
            <w:tcBorders>
              <w:top w:val="single" w:sz="4" w:space="0" w:color="auto"/>
              <w:left w:val="single" w:sz="4" w:space="0" w:color="auto"/>
            </w:tcBorders>
            <w:shd w:val="clear" w:color="auto" w:fill="D9D9D9" w:themeFill="background1" w:themeFillShade="D9"/>
          </w:tcPr>
          <w:p w14:paraId="19C6DD39" w14:textId="77777777" w:rsidR="001941DC" w:rsidRPr="001E5614" w:rsidRDefault="001941DC" w:rsidP="00EA1D79">
            <w:pPr>
              <w:numPr>
                <w:ilvl w:val="0"/>
                <w:numId w:val="1"/>
              </w:numPr>
              <w:ind w:left="567" w:hanging="567"/>
              <w:outlineLvl w:val="5"/>
              <w:rPr>
                <w:b/>
                <w:sz w:val="18"/>
                <w:szCs w:val="18"/>
                <w:lang w:val="fr-FR"/>
              </w:rPr>
            </w:pPr>
            <w:r w:rsidRPr="001E5614">
              <w:rPr>
                <w:b/>
                <w:sz w:val="18"/>
                <w:szCs w:val="18"/>
                <w:lang w:val="fr-FR"/>
              </w:rPr>
              <w:t>Nbre de membres</w:t>
            </w:r>
          </w:p>
        </w:tc>
      </w:tr>
      <w:tr w:rsidR="001941DC" w:rsidRPr="001941DC" w14:paraId="15551BDA" w14:textId="77777777" w:rsidTr="00EA1D79">
        <w:tc>
          <w:tcPr>
            <w:tcW w:w="1123" w:type="dxa"/>
            <w:vMerge w:val="restart"/>
          </w:tcPr>
          <w:p w14:paraId="0C45D0FD" w14:textId="77777777" w:rsidR="001941DC" w:rsidRPr="001E5614" w:rsidRDefault="001941DC" w:rsidP="00EA1D79">
            <w:pPr>
              <w:rPr>
                <w:b/>
                <w:sz w:val="18"/>
                <w:szCs w:val="18"/>
                <w:lang w:val="fr-FR"/>
              </w:rPr>
            </w:pPr>
            <w:r w:rsidRPr="001E5614">
              <w:rPr>
                <w:b/>
                <w:sz w:val="18"/>
                <w:szCs w:val="18"/>
                <w:lang w:val="fr-FR"/>
              </w:rPr>
              <w:t>Sandaré</w:t>
            </w:r>
          </w:p>
        </w:tc>
        <w:tc>
          <w:tcPr>
            <w:tcW w:w="1066" w:type="dxa"/>
            <w:vMerge w:val="restart"/>
          </w:tcPr>
          <w:p w14:paraId="6D6F30AE" w14:textId="77777777" w:rsidR="001941DC" w:rsidRPr="001E5614" w:rsidRDefault="001941DC" w:rsidP="001941DC">
            <w:pPr>
              <w:numPr>
                <w:ilvl w:val="0"/>
                <w:numId w:val="1"/>
              </w:numPr>
              <w:ind w:left="567" w:hanging="567"/>
              <w:outlineLvl w:val="5"/>
              <w:rPr>
                <w:sz w:val="18"/>
                <w:szCs w:val="18"/>
                <w:lang w:val="fr-FR"/>
              </w:rPr>
            </w:pPr>
            <w:r w:rsidRPr="001E5614">
              <w:rPr>
                <w:sz w:val="18"/>
                <w:szCs w:val="18"/>
                <w:lang w:val="fr-FR"/>
              </w:rPr>
              <w:t>149, dont 38 femmes</w:t>
            </w:r>
          </w:p>
        </w:tc>
        <w:tc>
          <w:tcPr>
            <w:tcW w:w="2590" w:type="dxa"/>
            <w:tcBorders>
              <w:right w:val="single" w:sz="4" w:space="0" w:color="auto"/>
            </w:tcBorders>
          </w:tcPr>
          <w:p w14:paraId="5DAB7AF2" w14:textId="77777777" w:rsidR="001941DC" w:rsidRPr="001E5614" w:rsidRDefault="001941DC" w:rsidP="00EA1D79">
            <w:pPr>
              <w:numPr>
                <w:ilvl w:val="0"/>
                <w:numId w:val="1"/>
              </w:numPr>
              <w:ind w:left="567" w:hanging="567"/>
              <w:outlineLvl w:val="5"/>
              <w:rPr>
                <w:sz w:val="18"/>
                <w:szCs w:val="18"/>
                <w:lang w:val="fr-FR"/>
              </w:rPr>
            </w:pPr>
            <w:r w:rsidRPr="001E5614">
              <w:rPr>
                <w:sz w:val="18"/>
                <w:szCs w:val="18"/>
                <w:lang w:val="fr-FR"/>
              </w:rPr>
              <w:t>Association Diekafo de Assa Tiemala </w:t>
            </w:r>
          </w:p>
          <w:p w14:paraId="169879F2" w14:textId="77777777" w:rsidR="001941DC" w:rsidRPr="001E5614" w:rsidRDefault="001941DC" w:rsidP="00EA1D79">
            <w:pPr>
              <w:rPr>
                <w:sz w:val="18"/>
                <w:szCs w:val="18"/>
                <w:lang w:val="fr-FR"/>
              </w:rPr>
            </w:pPr>
          </w:p>
        </w:tc>
        <w:tc>
          <w:tcPr>
            <w:tcW w:w="942" w:type="dxa"/>
            <w:tcBorders>
              <w:left w:val="single" w:sz="4" w:space="0" w:color="auto"/>
            </w:tcBorders>
          </w:tcPr>
          <w:p w14:paraId="728AFF32" w14:textId="77777777" w:rsidR="001941DC" w:rsidRPr="001E5614" w:rsidRDefault="001941DC" w:rsidP="00EA1D79">
            <w:pPr>
              <w:numPr>
                <w:ilvl w:val="0"/>
                <w:numId w:val="1"/>
              </w:numPr>
              <w:ind w:left="567" w:hanging="567"/>
              <w:outlineLvl w:val="5"/>
              <w:rPr>
                <w:sz w:val="18"/>
                <w:szCs w:val="18"/>
                <w:lang w:val="fr-FR"/>
              </w:rPr>
            </w:pPr>
            <w:r w:rsidRPr="001E5614">
              <w:rPr>
                <w:sz w:val="18"/>
                <w:szCs w:val="18"/>
                <w:lang w:val="fr-FR"/>
              </w:rPr>
              <w:t>24</w:t>
            </w:r>
          </w:p>
        </w:tc>
        <w:tc>
          <w:tcPr>
            <w:tcW w:w="2619" w:type="dxa"/>
            <w:tcBorders>
              <w:right w:val="single" w:sz="4" w:space="0" w:color="auto"/>
            </w:tcBorders>
          </w:tcPr>
          <w:p w14:paraId="596D098A" w14:textId="77777777" w:rsidR="001941DC" w:rsidRPr="001E5614" w:rsidRDefault="001941DC" w:rsidP="001941DC">
            <w:pPr>
              <w:numPr>
                <w:ilvl w:val="0"/>
                <w:numId w:val="1"/>
              </w:numPr>
              <w:ind w:left="567" w:hanging="567"/>
              <w:outlineLvl w:val="5"/>
              <w:rPr>
                <w:sz w:val="18"/>
                <w:szCs w:val="18"/>
                <w:lang w:val="fr-FR"/>
              </w:rPr>
            </w:pPr>
            <w:r w:rsidRPr="001E5614">
              <w:rPr>
                <w:sz w:val="18"/>
                <w:szCs w:val="18"/>
                <w:lang w:val="fr-FR"/>
              </w:rPr>
              <w:t>Coopérative Djama djigu de Sandaré</w:t>
            </w:r>
          </w:p>
        </w:tc>
        <w:tc>
          <w:tcPr>
            <w:tcW w:w="942" w:type="dxa"/>
            <w:tcBorders>
              <w:left w:val="single" w:sz="4" w:space="0" w:color="auto"/>
            </w:tcBorders>
          </w:tcPr>
          <w:p w14:paraId="4713CE05" w14:textId="77777777" w:rsidR="001941DC" w:rsidRPr="001E5614" w:rsidRDefault="001941DC" w:rsidP="00EA1D79">
            <w:pPr>
              <w:numPr>
                <w:ilvl w:val="0"/>
                <w:numId w:val="1"/>
              </w:numPr>
              <w:ind w:left="567" w:hanging="567"/>
              <w:outlineLvl w:val="5"/>
              <w:rPr>
                <w:sz w:val="18"/>
                <w:szCs w:val="18"/>
                <w:lang w:val="fr-FR"/>
              </w:rPr>
            </w:pPr>
            <w:r w:rsidRPr="001E5614">
              <w:rPr>
                <w:sz w:val="18"/>
                <w:szCs w:val="18"/>
                <w:lang w:val="fr-FR"/>
              </w:rPr>
              <w:t>50</w:t>
            </w:r>
          </w:p>
          <w:p w14:paraId="5DD37C51" w14:textId="77777777" w:rsidR="001941DC" w:rsidRPr="001E5614" w:rsidRDefault="001941DC" w:rsidP="00EA1D79">
            <w:pPr>
              <w:rPr>
                <w:sz w:val="18"/>
                <w:szCs w:val="18"/>
                <w:lang w:val="fr-FR"/>
              </w:rPr>
            </w:pPr>
          </w:p>
        </w:tc>
      </w:tr>
      <w:tr w:rsidR="001941DC" w:rsidRPr="001941DC" w14:paraId="1EE2987D" w14:textId="77777777" w:rsidTr="00EA1D79">
        <w:tc>
          <w:tcPr>
            <w:tcW w:w="1123" w:type="dxa"/>
            <w:vMerge/>
          </w:tcPr>
          <w:p w14:paraId="7D1A274C" w14:textId="77777777" w:rsidR="001941DC" w:rsidRPr="001E5614" w:rsidRDefault="001941DC" w:rsidP="00EA1D79">
            <w:pPr>
              <w:rPr>
                <w:b/>
                <w:sz w:val="18"/>
                <w:szCs w:val="18"/>
                <w:lang w:val="fr-FR"/>
              </w:rPr>
            </w:pPr>
          </w:p>
        </w:tc>
        <w:tc>
          <w:tcPr>
            <w:tcW w:w="1066" w:type="dxa"/>
            <w:vMerge/>
          </w:tcPr>
          <w:p w14:paraId="6F629C25" w14:textId="77777777" w:rsidR="001941DC" w:rsidRPr="001E5614" w:rsidRDefault="001941DC" w:rsidP="00EA1D79">
            <w:pPr>
              <w:rPr>
                <w:sz w:val="18"/>
                <w:szCs w:val="18"/>
                <w:lang w:val="fr-FR"/>
              </w:rPr>
            </w:pPr>
          </w:p>
        </w:tc>
        <w:tc>
          <w:tcPr>
            <w:tcW w:w="2590" w:type="dxa"/>
            <w:tcBorders>
              <w:right w:val="single" w:sz="4" w:space="0" w:color="auto"/>
            </w:tcBorders>
          </w:tcPr>
          <w:p w14:paraId="350D3C4A" w14:textId="77777777" w:rsidR="001941DC" w:rsidRPr="001E5614" w:rsidRDefault="001941DC" w:rsidP="001941DC">
            <w:pPr>
              <w:numPr>
                <w:ilvl w:val="0"/>
                <w:numId w:val="1"/>
              </w:numPr>
              <w:ind w:left="567" w:hanging="567"/>
              <w:outlineLvl w:val="5"/>
              <w:rPr>
                <w:sz w:val="18"/>
                <w:szCs w:val="18"/>
                <w:lang w:val="fr-FR"/>
              </w:rPr>
            </w:pPr>
            <w:r w:rsidRPr="001E5614">
              <w:rPr>
                <w:sz w:val="18"/>
                <w:szCs w:val="18"/>
                <w:lang w:val="fr-FR"/>
              </w:rPr>
              <w:t>Association Kotognogotala de  Wassamagateré</w:t>
            </w:r>
          </w:p>
        </w:tc>
        <w:tc>
          <w:tcPr>
            <w:tcW w:w="942" w:type="dxa"/>
            <w:tcBorders>
              <w:left w:val="single" w:sz="4" w:space="0" w:color="auto"/>
            </w:tcBorders>
          </w:tcPr>
          <w:p w14:paraId="57CEBEAB" w14:textId="77777777" w:rsidR="001941DC" w:rsidRPr="001E5614" w:rsidRDefault="001941DC" w:rsidP="00EA1D79">
            <w:pPr>
              <w:numPr>
                <w:ilvl w:val="0"/>
                <w:numId w:val="1"/>
              </w:numPr>
              <w:ind w:left="567" w:hanging="567"/>
              <w:outlineLvl w:val="5"/>
              <w:rPr>
                <w:sz w:val="18"/>
                <w:szCs w:val="18"/>
                <w:lang w:val="fr-FR"/>
              </w:rPr>
            </w:pPr>
            <w:r w:rsidRPr="001E5614">
              <w:rPr>
                <w:sz w:val="18"/>
                <w:szCs w:val="18"/>
                <w:lang w:val="fr-FR"/>
              </w:rPr>
              <w:t>65</w:t>
            </w:r>
          </w:p>
        </w:tc>
        <w:tc>
          <w:tcPr>
            <w:tcW w:w="2619" w:type="dxa"/>
            <w:tcBorders>
              <w:right w:val="single" w:sz="4" w:space="0" w:color="auto"/>
            </w:tcBorders>
          </w:tcPr>
          <w:p w14:paraId="31759385" w14:textId="77777777" w:rsidR="001941DC" w:rsidRPr="001E5614" w:rsidRDefault="001941DC" w:rsidP="001941DC">
            <w:pPr>
              <w:numPr>
                <w:ilvl w:val="0"/>
                <w:numId w:val="1"/>
              </w:numPr>
              <w:ind w:left="567" w:hanging="567"/>
              <w:outlineLvl w:val="5"/>
              <w:rPr>
                <w:sz w:val="18"/>
                <w:szCs w:val="18"/>
                <w:lang w:val="fr-FR"/>
              </w:rPr>
            </w:pPr>
            <w:r w:rsidRPr="001E5614">
              <w:rPr>
                <w:sz w:val="18"/>
                <w:szCs w:val="18"/>
                <w:lang w:val="fr-FR"/>
              </w:rPr>
              <w:t>Coopérative Benkadji de Diabé</w:t>
            </w:r>
          </w:p>
        </w:tc>
        <w:tc>
          <w:tcPr>
            <w:tcW w:w="942" w:type="dxa"/>
            <w:tcBorders>
              <w:left w:val="single" w:sz="4" w:space="0" w:color="auto"/>
            </w:tcBorders>
          </w:tcPr>
          <w:p w14:paraId="06A9104A" w14:textId="77777777" w:rsidR="001941DC" w:rsidRPr="001E5614" w:rsidRDefault="001941DC" w:rsidP="00EA1D79">
            <w:pPr>
              <w:numPr>
                <w:ilvl w:val="0"/>
                <w:numId w:val="1"/>
              </w:numPr>
              <w:ind w:left="567" w:hanging="567"/>
              <w:outlineLvl w:val="5"/>
              <w:rPr>
                <w:sz w:val="18"/>
                <w:szCs w:val="18"/>
                <w:lang w:val="fr-FR"/>
              </w:rPr>
            </w:pPr>
            <w:r w:rsidRPr="001E5614">
              <w:rPr>
                <w:sz w:val="18"/>
                <w:szCs w:val="18"/>
                <w:lang w:val="fr-FR"/>
              </w:rPr>
              <w:t>140</w:t>
            </w:r>
          </w:p>
        </w:tc>
      </w:tr>
      <w:tr w:rsidR="001941DC" w:rsidRPr="001941DC" w14:paraId="65A437BE" w14:textId="77777777" w:rsidTr="00EA1D79">
        <w:tc>
          <w:tcPr>
            <w:tcW w:w="1123" w:type="dxa"/>
            <w:vMerge/>
          </w:tcPr>
          <w:p w14:paraId="7600B053" w14:textId="77777777" w:rsidR="001941DC" w:rsidRPr="001E5614" w:rsidRDefault="001941DC" w:rsidP="00EA1D79">
            <w:pPr>
              <w:rPr>
                <w:b/>
                <w:sz w:val="18"/>
                <w:szCs w:val="18"/>
                <w:lang w:val="fr-FR"/>
              </w:rPr>
            </w:pPr>
          </w:p>
        </w:tc>
        <w:tc>
          <w:tcPr>
            <w:tcW w:w="1066" w:type="dxa"/>
            <w:vMerge/>
          </w:tcPr>
          <w:p w14:paraId="137953D8" w14:textId="77777777" w:rsidR="001941DC" w:rsidRPr="001E5614" w:rsidRDefault="001941DC" w:rsidP="00EA1D79">
            <w:pPr>
              <w:rPr>
                <w:sz w:val="18"/>
                <w:szCs w:val="18"/>
                <w:lang w:val="fr-FR"/>
              </w:rPr>
            </w:pPr>
          </w:p>
        </w:tc>
        <w:tc>
          <w:tcPr>
            <w:tcW w:w="2590" w:type="dxa"/>
            <w:tcBorders>
              <w:right w:val="single" w:sz="4" w:space="0" w:color="auto"/>
            </w:tcBorders>
          </w:tcPr>
          <w:p w14:paraId="30924A54" w14:textId="77777777" w:rsidR="001941DC" w:rsidRPr="001E5614" w:rsidRDefault="001941DC" w:rsidP="001941DC">
            <w:pPr>
              <w:rPr>
                <w:sz w:val="18"/>
                <w:szCs w:val="18"/>
                <w:lang w:val="fr-FR"/>
              </w:rPr>
            </w:pPr>
            <w:r w:rsidRPr="001E5614">
              <w:rPr>
                <w:sz w:val="18"/>
                <w:szCs w:val="18"/>
                <w:lang w:val="fr-FR"/>
              </w:rPr>
              <w:t>Association Sabougnouma de Seredji</w:t>
            </w:r>
          </w:p>
        </w:tc>
        <w:tc>
          <w:tcPr>
            <w:tcW w:w="942" w:type="dxa"/>
            <w:tcBorders>
              <w:left w:val="single" w:sz="4" w:space="0" w:color="auto"/>
            </w:tcBorders>
          </w:tcPr>
          <w:p w14:paraId="773A4F94" w14:textId="77777777" w:rsidR="001941DC" w:rsidRPr="001E5614" w:rsidRDefault="001941DC" w:rsidP="00EA1D79">
            <w:pPr>
              <w:numPr>
                <w:ilvl w:val="0"/>
                <w:numId w:val="1"/>
              </w:numPr>
              <w:ind w:left="567" w:hanging="567"/>
              <w:outlineLvl w:val="5"/>
              <w:rPr>
                <w:sz w:val="18"/>
                <w:szCs w:val="18"/>
                <w:lang w:val="fr-FR"/>
              </w:rPr>
            </w:pPr>
            <w:r w:rsidRPr="001E5614">
              <w:rPr>
                <w:sz w:val="18"/>
                <w:szCs w:val="18"/>
                <w:lang w:val="fr-FR"/>
              </w:rPr>
              <w:t>45</w:t>
            </w:r>
          </w:p>
        </w:tc>
        <w:tc>
          <w:tcPr>
            <w:tcW w:w="2619" w:type="dxa"/>
            <w:tcBorders>
              <w:right w:val="single" w:sz="4" w:space="0" w:color="auto"/>
            </w:tcBorders>
          </w:tcPr>
          <w:p w14:paraId="130BE385" w14:textId="77777777" w:rsidR="001941DC" w:rsidRPr="001E5614" w:rsidRDefault="001941DC" w:rsidP="001941DC">
            <w:pPr>
              <w:numPr>
                <w:ilvl w:val="0"/>
                <w:numId w:val="1"/>
              </w:numPr>
              <w:ind w:left="567" w:hanging="567"/>
              <w:outlineLvl w:val="5"/>
              <w:rPr>
                <w:sz w:val="18"/>
                <w:szCs w:val="18"/>
                <w:lang w:val="fr-FR"/>
              </w:rPr>
            </w:pPr>
            <w:r w:rsidRPr="001E5614">
              <w:rPr>
                <w:sz w:val="18"/>
                <w:szCs w:val="18"/>
                <w:lang w:val="fr-FR"/>
              </w:rPr>
              <w:t>Coopérative Nieta de Diallara</w:t>
            </w:r>
          </w:p>
        </w:tc>
        <w:tc>
          <w:tcPr>
            <w:tcW w:w="942" w:type="dxa"/>
            <w:tcBorders>
              <w:left w:val="single" w:sz="4" w:space="0" w:color="auto"/>
            </w:tcBorders>
          </w:tcPr>
          <w:p w14:paraId="4A241771" w14:textId="77777777" w:rsidR="001941DC" w:rsidRPr="001E5614" w:rsidRDefault="001941DC" w:rsidP="00EA1D79">
            <w:pPr>
              <w:numPr>
                <w:ilvl w:val="0"/>
                <w:numId w:val="1"/>
              </w:numPr>
              <w:ind w:left="567" w:hanging="567"/>
              <w:outlineLvl w:val="5"/>
              <w:rPr>
                <w:sz w:val="18"/>
                <w:szCs w:val="18"/>
                <w:lang w:val="fr-FR"/>
              </w:rPr>
            </w:pPr>
            <w:r w:rsidRPr="001E5614">
              <w:rPr>
                <w:sz w:val="18"/>
                <w:szCs w:val="18"/>
                <w:lang w:val="fr-FR"/>
              </w:rPr>
              <w:t>150</w:t>
            </w:r>
          </w:p>
        </w:tc>
      </w:tr>
      <w:tr w:rsidR="001941DC" w:rsidRPr="001941DC" w14:paraId="00B47BBC" w14:textId="77777777" w:rsidTr="00EA1D79">
        <w:tc>
          <w:tcPr>
            <w:tcW w:w="1123" w:type="dxa"/>
            <w:vMerge/>
          </w:tcPr>
          <w:p w14:paraId="67FB713A" w14:textId="77777777" w:rsidR="001941DC" w:rsidRPr="001E5614" w:rsidRDefault="001941DC" w:rsidP="00EA1D79">
            <w:pPr>
              <w:rPr>
                <w:b/>
                <w:sz w:val="18"/>
                <w:szCs w:val="18"/>
                <w:lang w:val="fr-FR"/>
              </w:rPr>
            </w:pPr>
          </w:p>
        </w:tc>
        <w:tc>
          <w:tcPr>
            <w:tcW w:w="1066" w:type="dxa"/>
            <w:vMerge/>
          </w:tcPr>
          <w:p w14:paraId="3433ABEB" w14:textId="77777777" w:rsidR="001941DC" w:rsidRPr="001E5614" w:rsidRDefault="001941DC" w:rsidP="00EA1D79">
            <w:pPr>
              <w:rPr>
                <w:sz w:val="18"/>
                <w:szCs w:val="18"/>
                <w:lang w:val="fr-FR"/>
              </w:rPr>
            </w:pPr>
          </w:p>
        </w:tc>
        <w:tc>
          <w:tcPr>
            <w:tcW w:w="2590" w:type="dxa"/>
            <w:tcBorders>
              <w:right w:val="single" w:sz="4" w:space="0" w:color="auto"/>
            </w:tcBorders>
          </w:tcPr>
          <w:p w14:paraId="3D5714C9" w14:textId="77777777" w:rsidR="001941DC" w:rsidRPr="001E5614" w:rsidRDefault="001941DC" w:rsidP="001941DC">
            <w:pPr>
              <w:numPr>
                <w:ilvl w:val="0"/>
                <w:numId w:val="1"/>
              </w:numPr>
              <w:ind w:left="567" w:hanging="567"/>
              <w:outlineLvl w:val="5"/>
              <w:rPr>
                <w:sz w:val="18"/>
                <w:szCs w:val="18"/>
                <w:lang w:val="fr-FR"/>
              </w:rPr>
            </w:pPr>
            <w:r w:rsidRPr="001E5614">
              <w:rPr>
                <w:sz w:val="18"/>
                <w:szCs w:val="18"/>
                <w:lang w:val="fr-FR"/>
              </w:rPr>
              <w:t>Association Badenya de Allahina-Bankassy</w:t>
            </w:r>
          </w:p>
        </w:tc>
        <w:tc>
          <w:tcPr>
            <w:tcW w:w="942" w:type="dxa"/>
            <w:tcBorders>
              <w:left w:val="single" w:sz="4" w:space="0" w:color="auto"/>
            </w:tcBorders>
          </w:tcPr>
          <w:p w14:paraId="50C5489F" w14:textId="77777777" w:rsidR="001941DC" w:rsidRPr="001E5614" w:rsidRDefault="001941DC" w:rsidP="00EA1D79">
            <w:pPr>
              <w:numPr>
                <w:ilvl w:val="0"/>
                <w:numId w:val="1"/>
              </w:numPr>
              <w:ind w:left="567" w:hanging="567"/>
              <w:outlineLvl w:val="5"/>
              <w:rPr>
                <w:sz w:val="18"/>
                <w:szCs w:val="18"/>
                <w:lang w:val="fr-FR"/>
              </w:rPr>
            </w:pPr>
            <w:r w:rsidRPr="001E5614">
              <w:rPr>
                <w:sz w:val="18"/>
                <w:szCs w:val="18"/>
                <w:lang w:val="fr-FR"/>
              </w:rPr>
              <w:t>63</w:t>
            </w:r>
          </w:p>
        </w:tc>
        <w:tc>
          <w:tcPr>
            <w:tcW w:w="2619" w:type="dxa"/>
            <w:tcBorders>
              <w:right w:val="single" w:sz="4" w:space="0" w:color="auto"/>
            </w:tcBorders>
          </w:tcPr>
          <w:p w14:paraId="3B7FE14A" w14:textId="77777777" w:rsidR="001941DC" w:rsidRPr="001E5614" w:rsidRDefault="001941DC" w:rsidP="001941DC">
            <w:pPr>
              <w:numPr>
                <w:ilvl w:val="0"/>
                <w:numId w:val="1"/>
              </w:numPr>
              <w:ind w:left="567" w:hanging="567"/>
              <w:outlineLvl w:val="5"/>
              <w:rPr>
                <w:sz w:val="18"/>
                <w:szCs w:val="18"/>
                <w:lang w:val="fr-FR"/>
              </w:rPr>
            </w:pPr>
            <w:r w:rsidRPr="001E5614">
              <w:rPr>
                <w:sz w:val="18"/>
                <w:szCs w:val="18"/>
                <w:lang w:val="fr-FR"/>
              </w:rPr>
              <w:t>Coopérative Dougoujigui de Samatara</w:t>
            </w:r>
          </w:p>
        </w:tc>
        <w:tc>
          <w:tcPr>
            <w:tcW w:w="942" w:type="dxa"/>
            <w:tcBorders>
              <w:left w:val="single" w:sz="4" w:space="0" w:color="auto"/>
            </w:tcBorders>
          </w:tcPr>
          <w:p w14:paraId="33F2B272" w14:textId="77777777" w:rsidR="001941DC" w:rsidRPr="001E5614" w:rsidRDefault="001941DC" w:rsidP="00EA1D79">
            <w:pPr>
              <w:numPr>
                <w:ilvl w:val="0"/>
                <w:numId w:val="1"/>
              </w:numPr>
              <w:ind w:left="567" w:hanging="567"/>
              <w:outlineLvl w:val="5"/>
              <w:rPr>
                <w:sz w:val="18"/>
                <w:szCs w:val="18"/>
                <w:lang w:val="fr-FR"/>
              </w:rPr>
            </w:pPr>
            <w:r w:rsidRPr="001E5614">
              <w:rPr>
                <w:sz w:val="18"/>
                <w:szCs w:val="18"/>
                <w:lang w:val="fr-FR"/>
              </w:rPr>
              <w:t>150</w:t>
            </w:r>
          </w:p>
        </w:tc>
      </w:tr>
      <w:tr w:rsidR="001941DC" w:rsidRPr="001941DC" w14:paraId="5800031F" w14:textId="77777777" w:rsidTr="00EA1D79">
        <w:tc>
          <w:tcPr>
            <w:tcW w:w="1123" w:type="dxa"/>
            <w:vMerge/>
          </w:tcPr>
          <w:p w14:paraId="26FB973E" w14:textId="77777777" w:rsidR="001941DC" w:rsidRPr="001E5614" w:rsidRDefault="001941DC" w:rsidP="00EA1D79">
            <w:pPr>
              <w:rPr>
                <w:b/>
                <w:sz w:val="18"/>
                <w:szCs w:val="18"/>
                <w:lang w:val="fr-FR"/>
              </w:rPr>
            </w:pPr>
          </w:p>
        </w:tc>
        <w:tc>
          <w:tcPr>
            <w:tcW w:w="1066" w:type="dxa"/>
            <w:vMerge/>
          </w:tcPr>
          <w:p w14:paraId="1CE5E4FE" w14:textId="77777777" w:rsidR="001941DC" w:rsidRPr="001E5614" w:rsidRDefault="001941DC" w:rsidP="00EA1D79">
            <w:pPr>
              <w:rPr>
                <w:sz w:val="18"/>
                <w:szCs w:val="18"/>
                <w:lang w:val="fr-FR"/>
              </w:rPr>
            </w:pPr>
          </w:p>
        </w:tc>
        <w:tc>
          <w:tcPr>
            <w:tcW w:w="2590" w:type="dxa"/>
            <w:tcBorders>
              <w:right w:val="single" w:sz="4" w:space="0" w:color="auto"/>
            </w:tcBorders>
          </w:tcPr>
          <w:p w14:paraId="3A8E9D7B" w14:textId="77777777" w:rsidR="001941DC" w:rsidRPr="001E5614" w:rsidRDefault="001941DC" w:rsidP="00EA1D79">
            <w:pPr>
              <w:rPr>
                <w:sz w:val="18"/>
                <w:szCs w:val="18"/>
                <w:lang w:val="fr-FR"/>
              </w:rPr>
            </w:pPr>
          </w:p>
        </w:tc>
        <w:tc>
          <w:tcPr>
            <w:tcW w:w="942" w:type="dxa"/>
            <w:tcBorders>
              <w:left w:val="single" w:sz="4" w:space="0" w:color="auto"/>
            </w:tcBorders>
          </w:tcPr>
          <w:p w14:paraId="0C3C5888" w14:textId="77777777" w:rsidR="001941DC" w:rsidRPr="001E5614" w:rsidRDefault="001941DC" w:rsidP="00EA1D79">
            <w:pPr>
              <w:rPr>
                <w:sz w:val="18"/>
                <w:szCs w:val="18"/>
                <w:lang w:val="fr-FR"/>
              </w:rPr>
            </w:pPr>
          </w:p>
        </w:tc>
        <w:tc>
          <w:tcPr>
            <w:tcW w:w="2619" w:type="dxa"/>
            <w:tcBorders>
              <w:right w:val="single" w:sz="4" w:space="0" w:color="auto"/>
            </w:tcBorders>
          </w:tcPr>
          <w:p w14:paraId="021D174D" w14:textId="77777777" w:rsidR="001941DC" w:rsidRPr="001E5614" w:rsidRDefault="001941DC" w:rsidP="001941DC">
            <w:pPr>
              <w:numPr>
                <w:ilvl w:val="0"/>
                <w:numId w:val="1"/>
              </w:numPr>
              <w:ind w:left="567" w:hanging="567"/>
              <w:outlineLvl w:val="5"/>
              <w:rPr>
                <w:sz w:val="18"/>
                <w:szCs w:val="18"/>
                <w:lang w:val="fr-FR"/>
              </w:rPr>
            </w:pPr>
            <w:r w:rsidRPr="001E5614">
              <w:rPr>
                <w:sz w:val="18"/>
                <w:szCs w:val="18"/>
                <w:lang w:val="fr-FR"/>
              </w:rPr>
              <w:t>Coopérative Kotognogota</w:t>
            </w:r>
            <w:r w:rsidRPr="001E5614">
              <w:rPr>
                <w:sz w:val="18"/>
                <w:szCs w:val="18"/>
                <w:lang w:val="fr-FR"/>
              </w:rPr>
              <w:lastRenderedPageBreak/>
              <w:t>la de Monzombougou</w:t>
            </w:r>
          </w:p>
        </w:tc>
        <w:tc>
          <w:tcPr>
            <w:tcW w:w="942" w:type="dxa"/>
            <w:tcBorders>
              <w:left w:val="single" w:sz="4" w:space="0" w:color="auto"/>
            </w:tcBorders>
          </w:tcPr>
          <w:p w14:paraId="311399CC" w14:textId="77777777" w:rsidR="001941DC" w:rsidRPr="001E5614" w:rsidRDefault="001941DC" w:rsidP="00EA1D79">
            <w:pPr>
              <w:numPr>
                <w:ilvl w:val="0"/>
                <w:numId w:val="1"/>
              </w:numPr>
              <w:ind w:left="567" w:hanging="567"/>
              <w:outlineLvl w:val="5"/>
              <w:rPr>
                <w:sz w:val="18"/>
                <w:szCs w:val="18"/>
                <w:lang w:val="fr-FR"/>
              </w:rPr>
            </w:pPr>
            <w:r w:rsidRPr="001E5614">
              <w:rPr>
                <w:sz w:val="18"/>
                <w:szCs w:val="18"/>
                <w:lang w:val="fr-FR"/>
              </w:rPr>
              <w:lastRenderedPageBreak/>
              <w:t>50</w:t>
            </w:r>
          </w:p>
        </w:tc>
      </w:tr>
      <w:tr w:rsidR="001941DC" w:rsidRPr="001941DC" w14:paraId="644229CB" w14:textId="77777777" w:rsidTr="00EA1D79">
        <w:tc>
          <w:tcPr>
            <w:tcW w:w="9282" w:type="dxa"/>
            <w:gridSpan w:val="6"/>
            <w:shd w:val="clear" w:color="auto" w:fill="F2F2F2" w:themeFill="background1" w:themeFillShade="F2"/>
          </w:tcPr>
          <w:p w14:paraId="1384AF34" w14:textId="77777777" w:rsidR="001941DC" w:rsidRPr="001E5614" w:rsidRDefault="001941DC" w:rsidP="00EA1D79">
            <w:pPr>
              <w:rPr>
                <w:sz w:val="18"/>
                <w:szCs w:val="18"/>
                <w:lang w:val="fr-FR"/>
              </w:rPr>
            </w:pPr>
          </w:p>
        </w:tc>
      </w:tr>
      <w:tr w:rsidR="001941DC" w:rsidRPr="001941DC" w14:paraId="3A21028F" w14:textId="77777777" w:rsidTr="00EA1D79">
        <w:tc>
          <w:tcPr>
            <w:tcW w:w="1123" w:type="dxa"/>
            <w:vMerge w:val="restart"/>
          </w:tcPr>
          <w:p w14:paraId="594A2AA9" w14:textId="77777777" w:rsidR="001941DC" w:rsidRPr="001E5614" w:rsidRDefault="001941DC" w:rsidP="00EA1D79">
            <w:pPr>
              <w:numPr>
                <w:ilvl w:val="0"/>
                <w:numId w:val="1"/>
              </w:numPr>
              <w:ind w:left="567" w:hanging="567"/>
              <w:outlineLvl w:val="5"/>
              <w:rPr>
                <w:b/>
                <w:sz w:val="18"/>
                <w:szCs w:val="18"/>
                <w:lang w:val="fr-FR"/>
              </w:rPr>
            </w:pPr>
            <w:r w:rsidRPr="001E5614">
              <w:rPr>
                <w:b/>
                <w:sz w:val="18"/>
                <w:szCs w:val="18"/>
                <w:lang w:val="fr-FR"/>
              </w:rPr>
              <w:t>Massantola</w:t>
            </w:r>
          </w:p>
        </w:tc>
        <w:tc>
          <w:tcPr>
            <w:tcW w:w="1066" w:type="dxa"/>
            <w:vMerge w:val="restart"/>
          </w:tcPr>
          <w:p w14:paraId="0D536E0A" w14:textId="77777777" w:rsidR="001941DC" w:rsidRPr="001E5614" w:rsidRDefault="001941DC" w:rsidP="001941DC">
            <w:pPr>
              <w:numPr>
                <w:ilvl w:val="0"/>
                <w:numId w:val="1"/>
              </w:numPr>
              <w:ind w:left="567" w:hanging="567"/>
              <w:outlineLvl w:val="5"/>
              <w:rPr>
                <w:sz w:val="18"/>
                <w:szCs w:val="18"/>
                <w:lang w:val="fr-FR"/>
              </w:rPr>
            </w:pPr>
            <w:r w:rsidRPr="001E5614">
              <w:rPr>
                <w:sz w:val="18"/>
                <w:szCs w:val="18"/>
                <w:lang w:val="fr-FR"/>
              </w:rPr>
              <w:t>140, dont 10 femmes</w:t>
            </w:r>
          </w:p>
        </w:tc>
        <w:tc>
          <w:tcPr>
            <w:tcW w:w="2590" w:type="dxa"/>
            <w:tcBorders>
              <w:right w:val="single" w:sz="4" w:space="0" w:color="auto"/>
            </w:tcBorders>
          </w:tcPr>
          <w:p w14:paraId="54B12489" w14:textId="77777777" w:rsidR="001941DC" w:rsidRPr="001E5614" w:rsidRDefault="001941DC" w:rsidP="001941DC">
            <w:pPr>
              <w:numPr>
                <w:ilvl w:val="0"/>
                <w:numId w:val="1"/>
              </w:numPr>
              <w:ind w:left="567" w:hanging="567"/>
              <w:outlineLvl w:val="5"/>
              <w:rPr>
                <w:sz w:val="18"/>
                <w:szCs w:val="18"/>
                <w:lang w:val="fr-FR"/>
              </w:rPr>
            </w:pPr>
            <w:r w:rsidRPr="001E5614">
              <w:rPr>
                <w:sz w:val="18"/>
                <w:szCs w:val="18"/>
                <w:lang w:val="fr-FR"/>
              </w:rPr>
              <w:t>Association Sabugnuma de Manta</w:t>
            </w:r>
          </w:p>
        </w:tc>
        <w:tc>
          <w:tcPr>
            <w:tcW w:w="942" w:type="dxa"/>
            <w:tcBorders>
              <w:left w:val="single" w:sz="4" w:space="0" w:color="auto"/>
            </w:tcBorders>
          </w:tcPr>
          <w:p w14:paraId="2AD390BC" w14:textId="77777777" w:rsidR="001941DC" w:rsidRPr="001E5614" w:rsidRDefault="001941DC" w:rsidP="00EA1D79">
            <w:pPr>
              <w:numPr>
                <w:ilvl w:val="0"/>
                <w:numId w:val="1"/>
              </w:numPr>
              <w:ind w:left="567" w:hanging="567"/>
              <w:outlineLvl w:val="5"/>
              <w:rPr>
                <w:sz w:val="18"/>
                <w:szCs w:val="18"/>
                <w:lang w:val="fr-FR"/>
              </w:rPr>
            </w:pPr>
            <w:r w:rsidRPr="001E5614">
              <w:rPr>
                <w:sz w:val="18"/>
                <w:szCs w:val="18"/>
                <w:lang w:val="fr-FR"/>
              </w:rPr>
              <w:t>96</w:t>
            </w:r>
          </w:p>
        </w:tc>
        <w:tc>
          <w:tcPr>
            <w:tcW w:w="2619" w:type="dxa"/>
            <w:tcBorders>
              <w:right w:val="single" w:sz="4" w:space="0" w:color="auto"/>
            </w:tcBorders>
          </w:tcPr>
          <w:p w14:paraId="11644488" w14:textId="77777777" w:rsidR="001941DC" w:rsidRPr="001E5614" w:rsidRDefault="001941DC" w:rsidP="001941DC">
            <w:pPr>
              <w:numPr>
                <w:ilvl w:val="0"/>
                <w:numId w:val="1"/>
              </w:numPr>
              <w:ind w:left="567" w:hanging="567"/>
              <w:outlineLvl w:val="5"/>
              <w:rPr>
                <w:sz w:val="18"/>
                <w:szCs w:val="18"/>
                <w:lang w:val="fr-FR"/>
              </w:rPr>
            </w:pPr>
            <w:r w:rsidRPr="001E5614">
              <w:rPr>
                <w:sz w:val="18"/>
                <w:szCs w:val="18"/>
                <w:lang w:val="fr-FR"/>
              </w:rPr>
              <w:t>Coopérative Kotognogotala de Massantola</w:t>
            </w:r>
          </w:p>
        </w:tc>
        <w:tc>
          <w:tcPr>
            <w:tcW w:w="942" w:type="dxa"/>
            <w:tcBorders>
              <w:left w:val="single" w:sz="4" w:space="0" w:color="auto"/>
            </w:tcBorders>
          </w:tcPr>
          <w:p w14:paraId="4EA5CCC7" w14:textId="77777777" w:rsidR="001941DC" w:rsidRPr="001E5614" w:rsidRDefault="001941DC" w:rsidP="00EA1D79">
            <w:pPr>
              <w:numPr>
                <w:ilvl w:val="0"/>
                <w:numId w:val="1"/>
              </w:numPr>
              <w:ind w:left="567" w:hanging="567"/>
              <w:outlineLvl w:val="5"/>
              <w:rPr>
                <w:sz w:val="18"/>
                <w:szCs w:val="18"/>
                <w:lang w:val="fr-FR"/>
              </w:rPr>
            </w:pPr>
            <w:r w:rsidRPr="001E5614">
              <w:rPr>
                <w:sz w:val="18"/>
                <w:szCs w:val="18"/>
                <w:lang w:val="fr-FR"/>
              </w:rPr>
              <w:t>120</w:t>
            </w:r>
          </w:p>
          <w:p w14:paraId="49ADD10C" w14:textId="77777777" w:rsidR="001941DC" w:rsidRPr="001E5614" w:rsidRDefault="001941DC" w:rsidP="00EA1D79">
            <w:pPr>
              <w:rPr>
                <w:sz w:val="18"/>
                <w:szCs w:val="18"/>
                <w:lang w:val="fr-FR"/>
              </w:rPr>
            </w:pPr>
          </w:p>
          <w:p w14:paraId="2C39A2A3" w14:textId="77777777" w:rsidR="001941DC" w:rsidRPr="001E5614" w:rsidRDefault="001941DC" w:rsidP="00EA1D79">
            <w:pPr>
              <w:rPr>
                <w:sz w:val="18"/>
                <w:szCs w:val="18"/>
                <w:lang w:val="fr-FR"/>
              </w:rPr>
            </w:pPr>
          </w:p>
        </w:tc>
      </w:tr>
      <w:tr w:rsidR="001941DC" w:rsidRPr="001941DC" w14:paraId="4A61C239" w14:textId="77777777" w:rsidTr="00EA1D79">
        <w:tc>
          <w:tcPr>
            <w:tcW w:w="1123" w:type="dxa"/>
            <w:vMerge/>
          </w:tcPr>
          <w:p w14:paraId="1F6BFC65" w14:textId="77777777" w:rsidR="001941DC" w:rsidRPr="001E5614" w:rsidRDefault="001941DC" w:rsidP="00EA1D79">
            <w:pPr>
              <w:rPr>
                <w:b/>
                <w:sz w:val="18"/>
                <w:szCs w:val="18"/>
                <w:lang w:val="fr-FR"/>
              </w:rPr>
            </w:pPr>
          </w:p>
        </w:tc>
        <w:tc>
          <w:tcPr>
            <w:tcW w:w="1066" w:type="dxa"/>
            <w:vMerge/>
          </w:tcPr>
          <w:p w14:paraId="0CBE7D5F" w14:textId="77777777" w:rsidR="001941DC" w:rsidRPr="001E5614" w:rsidRDefault="001941DC" w:rsidP="00EA1D79">
            <w:pPr>
              <w:rPr>
                <w:sz w:val="18"/>
                <w:szCs w:val="18"/>
                <w:lang w:val="fr-FR"/>
              </w:rPr>
            </w:pPr>
          </w:p>
        </w:tc>
        <w:tc>
          <w:tcPr>
            <w:tcW w:w="2590" w:type="dxa"/>
            <w:tcBorders>
              <w:right w:val="single" w:sz="4" w:space="0" w:color="auto"/>
            </w:tcBorders>
          </w:tcPr>
          <w:p w14:paraId="02DC4E5A" w14:textId="77777777" w:rsidR="001941DC" w:rsidRPr="001E5614" w:rsidRDefault="001941DC" w:rsidP="001941DC">
            <w:pPr>
              <w:numPr>
                <w:ilvl w:val="0"/>
                <w:numId w:val="1"/>
              </w:numPr>
              <w:ind w:left="567" w:hanging="567"/>
              <w:outlineLvl w:val="5"/>
              <w:rPr>
                <w:sz w:val="18"/>
                <w:szCs w:val="18"/>
                <w:lang w:val="fr-FR"/>
              </w:rPr>
            </w:pPr>
            <w:r w:rsidRPr="001E5614">
              <w:rPr>
                <w:sz w:val="18"/>
                <w:szCs w:val="18"/>
                <w:lang w:val="fr-FR"/>
              </w:rPr>
              <w:t xml:space="preserve">Groupe de femmes de Koria </w:t>
            </w:r>
          </w:p>
        </w:tc>
        <w:tc>
          <w:tcPr>
            <w:tcW w:w="942" w:type="dxa"/>
            <w:tcBorders>
              <w:left w:val="single" w:sz="4" w:space="0" w:color="auto"/>
            </w:tcBorders>
          </w:tcPr>
          <w:p w14:paraId="58B685F2" w14:textId="77777777" w:rsidR="001941DC" w:rsidRPr="001E5614" w:rsidRDefault="001941DC" w:rsidP="00EA1D79">
            <w:pPr>
              <w:numPr>
                <w:ilvl w:val="0"/>
                <w:numId w:val="1"/>
              </w:numPr>
              <w:ind w:left="567" w:hanging="567"/>
              <w:outlineLvl w:val="5"/>
              <w:rPr>
                <w:sz w:val="18"/>
                <w:szCs w:val="18"/>
                <w:lang w:val="fr-FR"/>
              </w:rPr>
            </w:pPr>
            <w:r w:rsidRPr="001E5614">
              <w:rPr>
                <w:sz w:val="18"/>
                <w:szCs w:val="18"/>
                <w:lang w:val="fr-FR"/>
              </w:rPr>
              <w:t>45</w:t>
            </w:r>
          </w:p>
        </w:tc>
        <w:tc>
          <w:tcPr>
            <w:tcW w:w="2619" w:type="dxa"/>
            <w:tcBorders>
              <w:right w:val="single" w:sz="4" w:space="0" w:color="auto"/>
            </w:tcBorders>
          </w:tcPr>
          <w:p w14:paraId="6D3D780B" w14:textId="77777777" w:rsidR="001941DC" w:rsidRPr="001E5614" w:rsidRDefault="001941DC" w:rsidP="001941DC">
            <w:pPr>
              <w:numPr>
                <w:ilvl w:val="0"/>
                <w:numId w:val="1"/>
              </w:numPr>
              <w:ind w:left="567" w:hanging="567"/>
              <w:outlineLvl w:val="5"/>
              <w:rPr>
                <w:sz w:val="18"/>
                <w:szCs w:val="18"/>
                <w:lang w:val="fr-FR"/>
              </w:rPr>
            </w:pPr>
            <w:r w:rsidRPr="001E5614">
              <w:rPr>
                <w:sz w:val="18"/>
                <w:szCs w:val="18"/>
                <w:lang w:val="fr-FR"/>
              </w:rPr>
              <w:t>Coopérative Djekabara de Massantola</w:t>
            </w:r>
          </w:p>
        </w:tc>
        <w:tc>
          <w:tcPr>
            <w:tcW w:w="942" w:type="dxa"/>
            <w:tcBorders>
              <w:left w:val="single" w:sz="4" w:space="0" w:color="auto"/>
            </w:tcBorders>
          </w:tcPr>
          <w:p w14:paraId="6A333AC0" w14:textId="77777777" w:rsidR="001941DC" w:rsidRPr="001E5614" w:rsidRDefault="001941DC" w:rsidP="00EA1D79">
            <w:pPr>
              <w:numPr>
                <w:ilvl w:val="0"/>
                <w:numId w:val="1"/>
              </w:numPr>
              <w:ind w:left="567" w:hanging="567"/>
              <w:outlineLvl w:val="5"/>
              <w:rPr>
                <w:sz w:val="18"/>
                <w:szCs w:val="18"/>
                <w:lang w:val="fr-FR"/>
              </w:rPr>
            </w:pPr>
            <w:r w:rsidRPr="001E5614">
              <w:rPr>
                <w:sz w:val="18"/>
                <w:szCs w:val="18"/>
                <w:lang w:val="fr-FR"/>
              </w:rPr>
              <w:t>171</w:t>
            </w:r>
          </w:p>
        </w:tc>
      </w:tr>
      <w:tr w:rsidR="001941DC" w:rsidRPr="001941DC" w14:paraId="705E4B28" w14:textId="77777777" w:rsidTr="00EA1D79">
        <w:tc>
          <w:tcPr>
            <w:tcW w:w="9282" w:type="dxa"/>
            <w:gridSpan w:val="6"/>
            <w:shd w:val="clear" w:color="auto" w:fill="F2F2F2" w:themeFill="background1" w:themeFillShade="F2"/>
          </w:tcPr>
          <w:p w14:paraId="2364E2D2" w14:textId="77777777" w:rsidR="001941DC" w:rsidRPr="001E5614" w:rsidRDefault="001941DC" w:rsidP="00EA1D79">
            <w:pPr>
              <w:rPr>
                <w:sz w:val="18"/>
                <w:szCs w:val="18"/>
                <w:lang w:val="fr-FR"/>
              </w:rPr>
            </w:pPr>
          </w:p>
        </w:tc>
      </w:tr>
      <w:tr w:rsidR="001941DC" w:rsidRPr="001941DC" w14:paraId="284CD33E" w14:textId="77777777" w:rsidTr="00EA1D79">
        <w:tc>
          <w:tcPr>
            <w:tcW w:w="1123" w:type="dxa"/>
            <w:vMerge w:val="restart"/>
          </w:tcPr>
          <w:p w14:paraId="6C763890" w14:textId="77777777" w:rsidR="001941DC" w:rsidRPr="001E5614" w:rsidRDefault="001941DC" w:rsidP="00EA1D79">
            <w:pPr>
              <w:numPr>
                <w:ilvl w:val="0"/>
                <w:numId w:val="1"/>
              </w:numPr>
              <w:ind w:left="567" w:hanging="567"/>
              <w:outlineLvl w:val="5"/>
              <w:rPr>
                <w:b/>
                <w:sz w:val="18"/>
                <w:szCs w:val="18"/>
                <w:lang w:val="fr-FR"/>
              </w:rPr>
            </w:pPr>
            <w:r w:rsidRPr="001E5614">
              <w:rPr>
                <w:b/>
                <w:sz w:val="18"/>
                <w:szCs w:val="18"/>
                <w:lang w:val="fr-FR"/>
              </w:rPr>
              <w:t>Cinzana</w:t>
            </w:r>
          </w:p>
        </w:tc>
        <w:tc>
          <w:tcPr>
            <w:tcW w:w="1066" w:type="dxa"/>
            <w:vMerge w:val="restart"/>
          </w:tcPr>
          <w:p w14:paraId="0E64D00C" w14:textId="77777777" w:rsidR="001941DC" w:rsidRPr="001E5614" w:rsidRDefault="001941DC" w:rsidP="001941DC">
            <w:pPr>
              <w:numPr>
                <w:ilvl w:val="0"/>
                <w:numId w:val="1"/>
              </w:numPr>
              <w:ind w:left="567" w:hanging="567"/>
              <w:outlineLvl w:val="5"/>
              <w:rPr>
                <w:sz w:val="18"/>
                <w:szCs w:val="18"/>
                <w:lang w:val="fr-FR"/>
              </w:rPr>
            </w:pPr>
            <w:r w:rsidRPr="001E5614">
              <w:rPr>
                <w:sz w:val="18"/>
                <w:szCs w:val="18"/>
                <w:lang w:val="fr-FR"/>
              </w:rPr>
              <w:t xml:space="preserve">143, </w:t>
            </w:r>
            <w:r>
              <w:rPr>
                <w:sz w:val="18"/>
                <w:szCs w:val="18"/>
                <w:lang w:val="fr-FR"/>
              </w:rPr>
              <w:t>dont 16 femmes</w:t>
            </w:r>
          </w:p>
        </w:tc>
        <w:tc>
          <w:tcPr>
            <w:tcW w:w="2590" w:type="dxa"/>
            <w:tcBorders>
              <w:right w:val="single" w:sz="4" w:space="0" w:color="auto"/>
            </w:tcBorders>
          </w:tcPr>
          <w:p w14:paraId="4C8E06D8" w14:textId="77777777" w:rsidR="001941DC" w:rsidRPr="001E5614" w:rsidRDefault="001941DC" w:rsidP="00EA1D79">
            <w:pPr>
              <w:numPr>
                <w:ilvl w:val="0"/>
                <w:numId w:val="1"/>
              </w:numPr>
              <w:ind w:left="567" w:hanging="567"/>
              <w:outlineLvl w:val="5"/>
              <w:rPr>
                <w:sz w:val="18"/>
                <w:szCs w:val="18"/>
                <w:lang w:val="fr-FR"/>
              </w:rPr>
            </w:pPr>
            <w:r>
              <w:rPr>
                <w:sz w:val="18"/>
                <w:szCs w:val="18"/>
                <w:lang w:val="fr-FR"/>
              </w:rPr>
              <w:t>Association des femmes de</w:t>
            </w:r>
            <w:r w:rsidRPr="001E5614">
              <w:rPr>
                <w:sz w:val="18"/>
                <w:szCs w:val="18"/>
                <w:lang w:val="fr-FR"/>
              </w:rPr>
              <w:t xml:space="preserve"> Dona</w:t>
            </w:r>
          </w:p>
        </w:tc>
        <w:tc>
          <w:tcPr>
            <w:tcW w:w="942" w:type="dxa"/>
            <w:tcBorders>
              <w:left w:val="single" w:sz="4" w:space="0" w:color="auto"/>
            </w:tcBorders>
          </w:tcPr>
          <w:p w14:paraId="7FA965EE" w14:textId="77777777" w:rsidR="001941DC" w:rsidRPr="001E5614" w:rsidRDefault="001941DC" w:rsidP="00EA1D79">
            <w:pPr>
              <w:numPr>
                <w:ilvl w:val="0"/>
                <w:numId w:val="1"/>
              </w:numPr>
              <w:ind w:left="567" w:hanging="567"/>
              <w:outlineLvl w:val="5"/>
              <w:rPr>
                <w:sz w:val="18"/>
                <w:szCs w:val="18"/>
                <w:lang w:val="fr-FR"/>
              </w:rPr>
            </w:pPr>
            <w:r w:rsidRPr="001E5614">
              <w:rPr>
                <w:sz w:val="18"/>
                <w:szCs w:val="18"/>
                <w:lang w:val="fr-FR"/>
              </w:rPr>
              <w:t>124</w:t>
            </w:r>
          </w:p>
          <w:p w14:paraId="20B85705" w14:textId="77777777" w:rsidR="001941DC" w:rsidRPr="001E5614" w:rsidRDefault="001941DC" w:rsidP="00EA1D79">
            <w:pPr>
              <w:rPr>
                <w:sz w:val="18"/>
                <w:szCs w:val="18"/>
                <w:lang w:val="fr-FR"/>
              </w:rPr>
            </w:pPr>
          </w:p>
        </w:tc>
        <w:tc>
          <w:tcPr>
            <w:tcW w:w="2619" w:type="dxa"/>
            <w:tcBorders>
              <w:right w:val="single" w:sz="4" w:space="0" w:color="auto"/>
            </w:tcBorders>
          </w:tcPr>
          <w:p w14:paraId="5AEF2285" w14:textId="77777777" w:rsidR="001941DC" w:rsidRPr="001E5614" w:rsidRDefault="001941DC" w:rsidP="00EA1D79">
            <w:pPr>
              <w:rPr>
                <w:sz w:val="18"/>
                <w:szCs w:val="18"/>
                <w:lang w:val="fr-FR"/>
              </w:rPr>
            </w:pPr>
          </w:p>
        </w:tc>
        <w:tc>
          <w:tcPr>
            <w:tcW w:w="942" w:type="dxa"/>
            <w:tcBorders>
              <w:left w:val="single" w:sz="4" w:space="0" w:color="auto"/>
            </w:tcBorders>
          </w:tcPr>
          <w:p w14:paraId="230C4201" w14:textId="77777777" w:rsidR="001941DC" w:rsidRPr="001E5614" w:rsidRDefault="001941DC" w:rsidP="00EA1D79">
            <w:pPr>
              <w:rPr>
                <w:sz w:val="18"/>
                <w:szCs w:val="18"/>
                <w:lang w:val="fr-FR"/>
              </w:rPr>
            </w:pPr>
          </w:p>
        </w:tc>
      </w:tr>
      <w:tr w:rsidR="001941DC" w:rsidRPr="001941DC" w14:paraId="47B4C8EE" w14:textId="77777777" w:rsidTr="00EA1D79">
        <w:tc>
          <w:tcPr>
            <w:tcW w:w="1123" w:type="dxa"/>
            <w:vMerge/>
          </w:tcPr>
          <w:p w14:paraId="2650B1D0" w14:textId="77777777" w:rsidR="001941DC" w:rsidRPr="001E5614" w:rsidRDefault="001941DC" w:rsidP="00EA1D79">
            <w:pPr>
              <w:rPr>
                <w:b/>
                <w:sz w:val="18"/>
                <w:szCs w:val="18"/>
                <w:lang w:val="fr-FR"/>
              </w:rPr>
            </w:pPr>
          </w:p>
        </w:tc>
        <w:tc>
          <w:tcPr>
            <w:tcW w:w="1066" w:type="dxa"/>
            <w:vMerge/>
          </w:tcPr>
          <w:p w14:paraId="00C24C90" w14:textId="77777777" w:rsidR="001941DC" w:rsidRPr="001E5614" w:rsidRDefault="001941DC" w:rsidP="00EA1D79">
            <w:pPr>
              <w:rPr>
                <w:sz w:val="18"/>
                <w:szCs w:val="18"/>
                <w:lang w:val="fr-FR"/>
              </w:rPr>
            </w:pPr>
          </w:p>
        </w:tc>
        <w:tc>
          <w:tcPr>
            <w:tcW w:w="2590" w:type="dxa"/>
            <w:tcBorders>
              <w:right w:val="single" w:sz="4" w:space="0" w:color="auto"/>
            </w:tcBorders>
          </w:tcPr>
          <w:p w14:paraId="38FFD52E" w14:textId="77777777" w:rsidR="001941DC" w:rsidRPr="001E5614" w:rsidRDefault="001941DC" w:rsidP="00EA1D79">
            <w:pPr>
              <w:numPr>
                <w:ilvl w:val="0"/>
                <w:numId w:val="1"/>
              </w:numPr>
              <w:ind w:left="567" w:hanging="567"/>
              <w:outlineLvl w:val="5"/>
              <w:rPr>
                <w:sz w:val="18"/>
                <w:szCs w:val="18"/>
                <w:lang w:val="fr-FR"/>
              </w:rPr>
            </w:pPr>
            <w:r>
              <w:rPr>
                <w:sz w:val="18"/>
                <w:szCs w:val="18"/>
                <w:lang w:val="fr-FR"/>
              </w:rPr>
              <w:t>Association des femmes de</w:t>
            </w:r>
            <w:r w:rsidRPr="00E46E50">
              <w:rPr>
                <w:sz w:val="18"/>
                <w:szCs w:val="18"/>
                <w:lang w:val="fr-FR"/>
              </w:rPr>
              <w:t xml:space="preserve"> </w:t>
            </w:r>
            <w:r w:rsidRPr="001E5614">
              <w:rPr>
                <w:sz w:val="18"/>
                <w:szCs w:val="18"/>
                <w:lang w:val="fr-FR"/>
              </w:rPr>
              <w:t>Kondogola</w:t>
            </w:r>
          </w:p>
        </w:tc>
        <w:tc>
          <w:tcPr>
            <w:tcW w:w="942" w:type="dxa"/>
            <w:tcBorders>
              <w:left w:val="single" w:sz="4" w:space="0" w:color="auto"/>
            </w:tcBorders>
          </w:tcPr>
          <w:p w14:paraId="49A20746" w14:textId="77777777" w:rsidR="001941DC" w:rsidRPr="001E5614" w:rsidRDefault="001941DC" w:rsidP="00EA1D79">
            <w:pPr>
              <w:numPr>
                <w:ilvl w:val="0"/>
                <w:numId w:val="1"/>
              </w:numPr>
              <w:ind w:left="567" w:hanging="567"/>
              <w:outlineLvl w:val="5"/>
              <w:rPr>
                <w:sz w:val="18"/>
                <w:szCs w:val="18"/>
                <w:lang w:val="fr-FR"/>
              </w:rPr>
            </w:pPr>
            <w:r w:rsidRPr="001E5614">
              <w:rPr>
                <w:sz w:val="18"/>
                <w:szCs w:val="18"/>
                <w:lang w:val="fr-FR"/>
              </w:rPr>
              <w:t>106</w:t>
            </w:r>
          </w:p>
        </w:tc>
        <w:tc>
          <w:tcPr>
            <w:tcW w:w="2619" w:type="dxa"/>
            <w:tcBorders>
              <w:right w:val="single" w:sz="4" w:space="0" w:color="auto"/>
            </w:tcBorders>
          </w:tcPr>
          <w:p w14:paraId="67FDEB42" w14:textId="77777777" w:rsidR="001941DC" w:rsidRPr="001E5614" w:rsidRDefault="001941DC" w:rsidP="00EA1D79">
            <w:pPr>
              <w:rPr>
                <w:sz w:val="18"/>
                <w:szCs w:val="18"/>
                <w:lang w:val="fr-FR"/>
              </w:rPr>
            </w:pPr>
          </w:p>
        </w:tc>
        <w:tc>
          <w:tcPr>
            <w:tcW w:w="942" w:type="dxa"/>
            <w:tcBorders>
              <w:left w:val="single" w:sz="4" w:space="0" w:color="auto"/>
            </w:tcBorders>
          </w:tcPr>
          <w:p w14:paraId="13373339" w14:textId="77777777" w:rsidR="001941DC" w:rsidRPr="001E5614" w:rsidRDefault="001941DC" w:rsidP="00EA1D79">
            <w:pPr>
              <w:rPr>
                <w:sz w:val="18"/>
                <w:szCs w:val="18"/>
                <w:lang w:val="fr-FR"/>
              </w:rPr>
            </w:pPr>
          </w:p>
        </w:tc>
      </w:tr>
      <w:tr w:rsidR="001941DC" w:rsidRPr="001941DC" w14:paraId="52CE78C9" w14:textId="77777777" w:rsidTr="00EA1D79">
        <w:tc>
          <w:tcPr>
            <w:tcW w:w="1123" w:type="dxa"/>
            <w:vMerge/>
          </w:tcPr>
          <w:p w14:paraId="7D8D2747" w14:textId="77777777" w:rsidR="001941DC" w:rsidRPr="001E5614" w:rsidRDefault="001941DC" w:rsidP="00EA1D79">
            <w:pPr>
              <w:rPr>
                <w:b/>
                <w:sz w:val="18"/>
                <w:szCs w:val="18"/>
                <w:lang w:val="fr-FR"/>
              </w:rPr>
            </w:pPr>
          </w:p>
        </w:tc>
        <w:tc>
          <w:tcPr>
            <w:tcW w:w="1066" w:type="dxa"/>
            <w:vMerge/>
          </w:tcPr>
          <w:p w14:paraId="2B28C050" w14:textId="77777777" w:rsidR="001941DC" w:rsidRPr="001E5614" w:rsidRDefault="001941DC" w:rsidP="00EA1D79">
            <w:pPr>
              <w:rPr>
                <w:sz w:val="18"/>
                <w:szCs w:val="18"/>
                <w:lang w:val="fr-FR"/>
              </w:rPr>
            </w:pPr>
          </w:p>
        </w:tc>
        <w:tc>
          <w:tcPr>
            <w:tcW w:w="2590" w:type="dxa"/>
            <w:tcBorders>
              <w:right w:val="single" w:sz="4" w:space="0" w:color="auto"/>
            </w:tcBorders>
          </w:tcPr>
          <w:p w14:paraId="556677BB" w14:textId="77777777" w:rsidR="001941DC" w:rsidRPr="001E5614" w:rsidRDefault="001941DC" w:rsidP="00EA1D79">
            <w:pPr>
              <w:numPr>
                <w:ilvl w:val="0"/>
                <w:numId w:val="1"/>
              </w:numPr>
              <w:ind w:left="567" w:hanging="567"/>
              <w:outlineLvl w:val="5"/>
              <w:rPr>
                <w:sz w:val="18"/>
                <w:szCs w:val="18"/>
                <w:lang w:val="fr-FR"/>
              </w:rPr>
            </w:pPr>
            <w:r>
              <w:rPr>
                <w:sz w:val="18"/>
                <w:szCs w:val="18"/>
                <w:lang w:val="fr-FR"/>
              </w:rPr>
              <w:t>Association des femmes de</w:t>
            </w:r>
            <w:r w:rsidRPr="00E46E50">
              <w:rPr>
                <w:sz w:val="18"/>
                <w:szCs w:val="18"/>
                <w:lang w:val="fr-FR"/>
              </w:rPr>
              <w:t xml:space="preserve"> </w:t>
            </w:r>
            <w:r w:rsidRPr="001E5614">
              <w:rPr>
                <w:sz w:val="18"/>
                <w:szCs w:val="18"/>
                <w:lang w:val="fr-FR"/>
              </w:rPr>
              <w:t>Cinzana-gare</w:t>
            </w:r>
          </w:p>
        </w:tc>
        <w:tc>
          <w:tcPr>
            <w:tcW w:w="942" w:type="dxa"/>
            <w:tcBorders>
              <w:left w:val="single" w:sz="4" w:space="0" w:color="auto"/>
            </w:tcBorders>
          </w:tcPr>
          <w:p w14:paraId="570C2363" w14:textId="77777777" w:rsidR="001941DC" w:rsidRPr="001E5614" w:rsidRDefault="001941DC" w:rsidP="00EA1D79">
            <w:pPr>
              <w:numPr>
                <w:ilvl w:val="0"/>
                <w:numId w:val="1"/>
              </w:numPr>
              <w:ind w:left="567" w:hanging="567"/>
              <w:outlineLvl w:val="5"/>
              <w:rPr>
                <w:sz w:val="18"/>
                <w:szCs w:val="18"/>
                <w:lang w:val="fr-FR"/>
              </w:rPr>
            </w:pPr>
            <w:r w:rsidRPr="001E5614">
              <w:rPr>
                <w:sz w:val="18"/>
                <w:szCs w:val="18"/>
                <w:lang w:val="fr-FR"/>
              </w:rPr>
              <w:t>96</w:t>
            </w:r>
          </w:p>
        </w:tc>
        <w:tc>
          <w:tcPr>
            <w:tcW w:w="2619" w:type="dxa"/>
            <w:tcBorders>
              <w:right w:val="single" w:sz="4" w:space="0" w:color="auto"/>
            </w:tcBorders>
          </w:tcPr>
          <w:p w14:paraId="07B680BC" w14:textId="77777777" w:rsidR="001941DC" w:rsidRPr="001E5614" w:rsidRDefault="001941DC" w:rsidP="00EA1D79">
            <w:pPr>
              <w:rPr>
                <w:sz w:val="18"/>
                <w:szCs w:val="18"/>
                <w:lang w:val="fr-FR"/>
              </w:rPr>
            </w:pPr>
          </w:p>
        </w:tc>
        <w:tc>
          <w:tcPr>
            <w:tcW w:w="942" w:type="dxa"/>
            <w:tcBorders>
              <w:left w:val="single" w:sz="4" w:space="0" w:color="auto"/>
            </w:tcBorders>
          </w:tcPr>
          <w:p w14:paraId="7F7551C2" w14:textId="77777777" w:rsidR="001941DC" w:rsidRPr="001E5614" w:rsidRDefault="001941DC" w:rsidP="00EA1D79">
            <w:pPr>
              <w:rPr>
                <w:sz w:val="18"/>
                <w:szCs w:val="18"/>
                <w:lang w:val="fr-FR"/>
              </w:rPr>
            </w:pPr>
          </w:p>
        </w:tc>
      </w:tr>
      <w:tr w:rsidR="001941DC" w:rsidRPr="001941DC" w14:paraId="55C1146B" w14:textId="77777777" w:rsidTr="00EA1D79">
        <w:tc>
          <w:tcPr>
            <w:tcW w:w="9282" w:type="dxa"/>
            <w:gridSpan w:val="6"/>
            <w:shd w:val="clear" w:color="auto" w:fill="F2F2F2" w:themeFill="background1" w:themeFillShade="F2"/>
          </w:tcPr>
          <w:p w14:paraId="55FC93DB" w14:textId="77777777" w:rsidR="001941DC" w:rsidRPr="001E5614" w:rsidRDefault="001941DC" w:rsidP="00EA1D79">
            <w:pPr>
              <w:rPr>
                <w:sz w:val="18"/>
                <w:szCs w:val="18"/>
                <w:lang w:val="fr-FR"/>
              </w:rPr>
            </w:pPr>
          </w:p>
        </w:tc>
      </w:tr>
      <w:tr w:rsidR="001941DC" w:rsidRPr="001941DC" w14:paraId="153FA31E" w14:textId="77777777" w:rsidTr="00EA1D79">
        <w:tc>
          <w:tcPr>
            <w:tcW w:w="1123" w:type="dxa"/>
            <w:vMerge w:val="restart"/>
          </w:tcPr>
          <w:p w14:paraId="6B39413B" w14:textId="77777777" w:rsidR="001941DC" w:rsidRPr="001E5614" w:rsidRDefault="001941DC" w:rsidP="00EA1D79">
            <w:pPr>
              <w:numPr>
                <w:ilvl w:val="0"/>
                <w:numId w:val="1"/>
              </w:numPr>
              <w:ind w:left="567" w:hanging="567"/>
              <w:outlineLvl w:val="5"/>
              <w:rPr>
                <w:b/>
                <w:sz w:val="18"/>
                <w:szCs w:val="18"/>
                <w:lang w:val="fr-FR"/>
              </w:rPr>
            </w:pPr>
            <w:r w:rsidRPr="001E5614">
              <w:rPr>
                <w:b/>
                <w:sz w:val="18"/>
                <w:szCs w:val="18"/>
                <w:lang w:val="fr-FR"/>
              </w:rPr>
              <w:t>M’Pessoba</w:t>
            </w:r>
          </w:p>
        </w:tc>
        <w:tc>
          <w:tcPr>
            <w:tcW w:w="1066" w:type="dxa"/>
            <w:vMerge w:val="restart"/>
          </w:tcPr>
          <w:p w14:paraId="0E887803" w14:textId="77777777" w:rsidR="001941DC" w:rsidRPr="001E5614" w:rsidRDefault="001941DC" w:rsidP="001941DC">
            <w:pPr>
              <w:numPr>
                <w:ilvl w:val="0"/>
                <w:numId w:val="1"/>
              </w:numPr>
              <w:ind w:left="567" w:hanging="567"/>
              <w:outlineLvl w:val="5"/>
              <w:rPr>
                <w:sz w:val="18"/>
                <w:szCs w:val="18"/>
                <w:lang w:val="fr-FR"/>
              </w:rPr>
            </w:pPr>
            <w:r w:rsidRPr="001E5614">
              <w:rPr>
                <w:sz w:val="18"/>
                <w:szCs w:val="18"/>
                <w:lang w:val="fr-FR"/>
              </w:rPr>
              <w:t xml:space="preserve">91, </w:t>
            </w:r>
            <w:r>
              <w:rPr>
                <w:sz w:val="18"/>
                <w:szCs w:val="18"/>
                <w:lang w:val="fr-FR"/>
              </w:rPr>
              <w:t>dont 12</w:t>
            </w:r>
            <w:r w:rsidR="00343E0D">
              <w:rPr>
                <w:sz w:val="18"/>
                <w:szCs w:val="18"/>
                <w:lang w:val="fr-FR"/>
              </w:rPr>
              <w:t xml:space="preserve"> femmes </w:t>
            </w:r>
          </w:p>
        </w:tc>
        <w:tc>
          <w:tcPr>
            <w:tcW w:w="2590" w:type="dxa"/>
            <w:tcBorders>
              <w:right w:val="single" w:sz="4" w:space="0" w:color="auto"/>
            </w:tcBorders>
          </w:tcPr>
          <w:p w14:paraId="2470BD12" w14:textId="77777777" w:rsidR="001941DC" w:rsidRPr="001E5614" w:rsidRDefault="001941DC" w:rsidP="001941DC">
            <w:pPr>
              <w:numPr>
                <w:ilvl w:val="0"/>
                <w:numId w:val="1"/>
              </w:numPr>
              <w:ind w:left="567" w:hanging="567"/>
              <w:outlineLvl w:val="5"/>
              <w:rPr>
                <w:sz w:val="18"/>
                <w:szCs w:val="18"/>
                <w:lang w:val="fr-FR"/>
              </w:rPr>
            </w:pPr>
            <w:r>
              <w:rPr>
                <w:sz w:val="18"/>
                <w:szCs w:val="18"/>
                <w:lang w:val="fr-FR"/>
              </w:rPr>
              <w:t xml:space="preserve">Association </w:t>
            </w:r>
            <w:r w:rsidRPr="001E5614">
              <w:rPr>
                <w:sz w:val="18"/>
                <w:szCs w:val="18"/>
                <w:lang w:val="fr-FR"/>
              </w:rPr>
              <w:t xml:space="preserve">Demerdé </w:t>
            </w:r>
            <w:r>
              <w:rPr>
                <w:sz w:val="18"/>
                <w:szCs w:val="18"/>
                <w:lang w:val="fr-FR"/>
              </w:rPr>
              <w:t>de</w:t>
            </w:r>
            <w:r w:rsidRPr="001E5614">
              <w:rPr>
                <w:sz w:val="18"/>
                <w:szCs w:val="18"/>
                <w:lang w:val="fr-FR"/>
              </w:rPr>
              <w:t xml:space="preserve"> Dentiola II</w:t>
            </w:r>
          </w:p>
        </w:tc>
        <w:tc>
          <w:tcPr>
            <w:tcW w:w="942" w:type="dxa"/>
            <w:tcBorders>
              <w:left w:val="single" w:sz="4" w:space="0" w:color="auto"/>
            </w:tcBorders>
          </w:tcPr>
          <w:p w14:paraId="141214F0" w14:textId="77777777" w:rsidR="001941DC" w:rsidRPr="001E5614" w:rsidRDefault="001941DC" w:rsidP="00EA1D79">
            <w:pPr>
              <w:rPr>
                <w:sz w:val="18"/>
                <w:szCs w:val="18"/>
                <w:lang w:val="fr-FR"/>
              </w:rPr>
            </w:pPr>
            <w:r w:rsidRPr="001E5614">
              <w:rPr>
                <w:sz w:val="18"/>
                <w:szCs w:val="18"/>
                <w:lang w:val="fr-FR"/>
              </w:rPr>
              <w:t>66</w:t>
            </w:r>
          </w:p>
          <w:p w14:paraId="14B9F3E9" w14:textId="77777777" w:rsidR="001941DC" w:rsidRPr="001E5614" w:rsidRDefault="001941DC" w:rsidP="00EA1D79">
            <w:pPr>
              <w:rPr>
                <w:sz w:val="18"/>
                <w:szCs w:val="18"/>
                <w:lang w:val="fr-FR"/>
              </w:rPr>
            </w:pPr>
          </w:p>
        </w:tc>
        <w:tc>
          <w:tcPr>
            <w:tcW w:w="2619" w:type="dxa"/>
            <w:tcBorders>
              <w:right w:val="single" w:sz="4" w:space="0" w:color="auto"/>
            </w:tcBorders>
          </w:tcPr>
          <w:p w14:paraId="3CCEF861" w14:textId="77777777" w:rsidR="001941DC" w:rsidRPr="001E5614" w:rsidRDefault="001941DC" w:rsidP="001941DC">
            <w:pPr>
              <w:numPr>
                <w:ilvl w:val="0"/>
                <w:numId w:val="1"/>
              </w:numPr>
              <w:ind w:left="567" w:hanging="567"/>
              <w:outlineLvl w:val="5"/>
              <w:rPr>
                <w:sz w:val="18"/>
                <w:szCs w:val="18"/>
                <w:lang w:val="fr-FR"/>
              </w:rPr>
            </w:pPr>
            <w:r>
              <w:rPr>
                <w:sz w:val="18"/>
                <w:szCs w:val="18"/>
                <w:lang w:val="fr-FR"/>
              </w:rPr>
              <w:t xml:space="preserve">Coopérative </w:t>
            </w:r>
            <w:r w:rsidRPr="001E5614">
              <w:rPr>
                <w:sz w:val="18"/>
                <w:szCs w:val="18"/>
                <w:lang w:val="fr-FR"/>
              </w:rPr>
              <w:t xml:space="preserve">Diguifa </w:t>
            </w:r>
            <w:r>
              <w:rPr>
                <w:sz w:val="18"/>
                <w:szCs w:val="18"/>
                <w:lang w:val="fr-FR"/>
              </w:rPr>
              <w:t>de</w:t>
            </w:r>
            <w:r w:rsidRPr="001E5614">
              <w:rPr>
                <w:sz w:val="18"/>
                <w:szCs w:val="18"/>
                <w:lang w:val="fr-FR"/>
              </w:rPr>
              <w:t xml:space="preserve"> Pala</w:t>
            </w:r>
          </w:p>
        </w:tc>
        <w:tc>
          <w:tcPr>
            <w:tcW w:w="942" w:type="dxa"/>
            <w:tcBorders>
              <w:left w:val="single" w:sz="4" w:space="0" w:color="auto"/>
            </w:tcBorders>
          </w:tcPr>
          <w:p w14:paraId="6B1B66B2" w14:textId="77777777" w:rsidR="001941DC" w:rsidRPr="001E5614" w:rsidRDefault="001941DC" w:rsidP="00EA1D79">
            <w:pPr>
              <w:numPr>
                <w:ilvl w:val="0"/>
                <w:numId w:val="1"/>
              </w:numPr>
              <w:ind w:left="567" w:hanging="567"/>
              <w:outlineLvl w:val="5"/>
              <w:rPr>
                <w:sz w:val="18"/>
                <w:szCs w:val="18"/>
                <w:lang w:val="fr-FR"/>
              </w:rPr>
            </w:pPr>
            <w:r w:rsidRPr="001E5614">
              <w:rPr>
                <w:sz w:val="18"/>
                <w:szCs w:val="18"/>
                <w:lang w:val="fr-FR"/>
              </w:rPr>
              <w:t>21</w:t>
            </w:r>
          </w:p>
        </w:tc>
      </w:tr>
      <w:tr w:rsidR="001941DC" w:rsidRPr="001941DC" w14:paraId="4395634D" w14:textId="77777777" w:rsidTr="00EA1D79">
        <w:tc>
          <w:tcPr>
            <w:tcW w:w="1123" w:type="dxa"/>
            <w:vMerge/>
          </w:tcPr>
          <w:p w14:paraId="45617177" w14:textId="77777777" w:rsidR="001941DC" w:rsidRPr="001E5614" w:rsidRDefault="001941DC" w:rsidP="00EA1D79">
            <w:pPr>
              <w:rPr>
                <w:b/>
                <w:sz w:val="18"/>
                <w:szCs w:val="18"/>
                <w:lang w:val="fr-FR"/>
              </w:rPr>
            </w:pPr>
          </w:p>
        </w:tc>
        <w:tc>
          <w:tcPr>
            <w:tcW w:w="1066" w:type="dxa"/>
            <w:vMerge/>
          </w:tcPr>
          <w:p w14:paraId="464ACB94" w14:textId="77777777" w:rsidR="001941DC" w:rsidRPr="001E5614" w:rsidRDefault="001941DC" w:rsidP="00EA1D79">
            <w:pPr>
              <w:rPr>
                <w:sz w:val="18"/>
                <w:szCs w:val="18"/>
                <w:lang w:val="fr-FR"/>
              </w:rPr>
            </w:pPr>
          </w:p>
        </w:tc>
        <w:tc>
          <w:tcPr>
            <w:tcW w:w="2590" w:type="dxa"/>
            <w:tcBorders>
              <w:right w:val="single" w:sz="4" w:space="0" w:color="auto"/>
            </w:tcBorders>
          </w:tcPr>
          <w:p w14:paraId="3E70D571" w14:textId="77777777" w:rsidR="001941DC" w:rsidRPr="001E5614" w:rsidRDefault="001941DC" w:rsidP="001941DC">
            <w:pPr>
              <w:numPr>
                <w:ilvl w:val="0"/>
                <w:numId w:val="1"/>
              </w:numPr>
              <w:ind w:left="567" w:hanging="567"/>
              <w:outlineLvl w:val="5"/>
              <w:rPr>
                <w:sz w:val="18"/>
                <w:szCs w:val="18"/>
                <w:lang w:val="fr-FR"/>
              </w:rPr>
            </w:pPr>
            <w:r>
              <w:rPr>
                <w:sz w:val="18"/>
                <w:szCs w:val="18"/>
                <w:lang w:val="fr-FR"/>
              </w:rPr>
              <w:t xml:space="preserve">Association </w:t>
            </w:r>
            <w:r w:rsidRPr="001E5614">
              <w:rPr>
                <w:sz w:val="18"/>
                <w:szCs w:val="18"/>
                <w:lang w:val="fr-FR"/>
              </w:rPr>
              <w:t xml:space="preserve">Sabaliton </w:t>
            </w:r>
            <w:r>
              <w:rPr>
                <w:sz w:val="18"/>
                <w:szCs w:val="18"/>
                <w:lang w:val="fr-FR"/>
              </w:rPr>
              <w:t>de</w:t>
            </w:r>
            <w:r w:rsidRPr="001E5614">
              <w:rPr>
                <w:sz w:val="18"/>
                <w:szCs w:val="18"/>
                <w:lang w:val="fr-FR"/>
              </w:rPr>
              <w:t xml:space="preserve"> Dentiola I Sobala</w:t>
            </w:r>
          </w:p>
        </w:tc>
        <w:tc>
          <w:tcPr>
            <w:tcW w:w="942" w:type="dxa"/>
            <w:tcBorders>
              <w:left w:val="single" w:sz="4" w:space="0" w:color="auto"/>
            </w:tcBorders>
          </w:tcPr>
          <w:p w14:paraId="09B92061" w14:textId="77777777" w:rsidR="001941DC" w:rsidRPr="001E5614" w:rsidRDefault="001941DC" w:rsidP="00EA1D79">
            <w:pPr>
              <w:numPr>
                <w:ilvl w:val="0"/>
                <w:numId w:val="1"/>
              </w:numPr>
              <w:ind w:left="567" w:hanging="567"/>
              <w:outlineLvl w:val="5"/>
              <w:rPr>
                <w:sz w:val="18"/>
                <w:szCs w:val="18"/>
                <w:lang w:val="fr-FR"/>
              </w:rPr>
            </w:pPr>
            <w:r w:rsidRPr="001E5614">
              <w:rPr>
                <w:sz w:val="18"/>
                <w:szCs w:val="18"/>
                <w:lang w:val="fr-FR"/>
              </w:rPr>
              <w:t>70</w:t>
            </w:r>
          </w:p>
        </w:tc>
        <w:tc>
          <w:tcPr>
            <w:tcW w:w="2619" w:type="dxa"/>
            <w:tcBorders>
              <w:right w:val="single" w:sz="4" w:space="0" w:color="auto"/>
            </w:tcBorders>
          </w:tcPr>
          <w:p w14:paraId="1E1BD1ED" w14:textId="77777777" w:rsidR="001941DC" w:rsidRPr="001E5614" w:rsidRDefault="001941DC" w:rsidP="001941DC">
            <w:pPr>
              <w:numPr>
                <w:ilvl w:val="0"/>
                <w:numId w:val="1"/>
              </w:numPr>
              <w:ind w:left="567" w:hanging="567"/>
              <w:outlineLvl w:val="5"/>
              <w:rPr>
                <w:sz w:val="18"/>
                <w:szCs w:val="18"/>
                <w:lang w:val="fr-FR"/>
              </w:rPr>
            </w:pPr>
            <w:r>
              <w:rPr>
                <w:sz w:val="18"/>
                <w:szCs w:val="18"/>
                <w:lang w:val="fr-FR"/>
              </w:rPr>
              <w:t xml:space="preserve">Coopérative </w:t>
            </w:r>
            <w:r w:rsidRPr="001E5614">
              <w:rPr>
                <w:sz w:val="18"/>
                <w:szCs w:val="18"/>
                <w:lang w:val="fr-FR"/>
              </w:rPr>
              <w:t xml:space="preserve">Pewo </w:t>
            </w:r>
            <w:r>
              <w:rPr>
                <w:sz w:val="18"/>
                <w:szCs w:val="18"/>
                <w:lang w:val="fr-FR"/>
              </w:rPr>
              <w:t>de</w:t>
            </w:r>
            <w:r w:rsidRPr="001E5614">
              <w:rPr>
                <w:sz w:val="18"/>
                <w:szCs w:val="18"/>
                <w:lang w:val="fr-FR"/>
              </w:rPr>
              <w:t xml:space="preserve"> M’Pessoba</w:t>
            </w:r>
          </w:p>
        </w:tc>
        <w:tc>
          <w:tcPr>
            <w:tcW w:w="942" w:type="dxa"/>
            <w:tcBorders>
              <w:left w:val="single" w:sz="4" w:space="0" w:color="auto"/>
            </w:tcBorders>
          </w:tcPr>
          <w:p w14:paraId="2C513CC7" w14:textId="77777777" w:rsidR="001941DC" w:rsidRPr="001E5614" w:rsidRDefault="001941DC" w:rsidP="00EA1D79">
            <w:pPr>
              <w:numPr>
                <w:ilvl w:val="0"/>
                <w:numId w:val="1"/>
              </w:numPr>
              <w:ind w:left="567" w:hanging="567"/>
              <w:outlineLvl w:val="5"/>
              <w:rPr>
                <w:sz w:val="18"/>
                <w:szCs w:val="18"/>
                <w:lang w:val="fr-FR"/>
              </w:rPr>
            </w:pPr>
            <w:r w:rsidRPr="001E5614">
              <w:rPr>
                <w:sz w:val="18"/>
                <w:szCs w:val="18"/>
                <w:lang w:val="fr-FR"/>
              </w:rPr>
              <w:t>46</w:t>
            </w:r>
          </w:p>
        </w:tc>
      </w:tr>
      <w:tr w:rsidR="001941DC" w:rsidRPr="001941DC" w14:paraId="73863E77" w14:textId="77777777" w:rsidTr="00EA1D79">
        <w:tc>
          <w:tcPr>
            <w:tcW w:w="1123" w:type="dxa"/>
            <w:vMerge/>
          </w:tcPr>
          <w:p w14:paraId="550F65FA" w14:textId="77777777" w:rsidR="001941DC" w:rsidRPr="001E5614" w:rsidRDefault="001941DC" w:rsidP="00EA1D79">
            <w:pPr>
              <w:rPr>
                <w:b/>
                <w:sz w:val="18"/>
                <w:szCs w:val="18"/>
                <w:lang w:val="fr-FR"/>
              </w:rPr>
            </w:pPr>
          </w:p>
        </w:tc>
        <w:tc>
          <w:tcPr>
            <w:tcW w:w="1066" w:type="dxa"/>
            <w:vMerge/>
          </w:tcPr>
          <w:p w14:paraId="4AC7FBF7" w14:textId="77777777" w:rsidR="001941DC" w:rsidRPr="001E5614" w:rsidRDefault="001941DC" w:rsidP="00EA1D79">
            <w:pPr>
              <w:rPr>
                <w:sz w:val="18"/>
                <w:szCs w:val="18"/>
                <w:lang w:val="fr-FR"/>
              </w:rPr>
            </w:pPr>
          </w:p>
        </w:tc>
        <w:tc>
          <w:tcPr>
            <w:tcW w:w="2590" w:type="dxa"/>
            <w:tcBorders>
              <w:right w:val="single" w:sz="4" w:space="0" w:color="auto"/>
            </w:tcBorders>
          </w:tcPr>
          <w:p w14:paraId="751A0BE4" w14:textId="77777777" w:rsidR="001941DC" w:rsidRPr="001E5614" w:rsidRDefault="001941DC" w:rsidP="00EA1D79">
            <w:pPr>
              <w:rPr>
                <w:sz w:val="18"/>
                <w:szCs w:val="18"/>
                <w:lang w:val="fr-FR"/>
              </w:rPr>
            </w:pPr>
          </w:p>
        </w:tc>
        <w:tc>
          <w:tcPr>
            <w:tcW w:w="942" w:type="dxa"/>
            <w:tcBorders>
              <w:left w:val="single" w:sz="4" w:space="0" w:color="auto"/>
            </w:tcBorders>
          </w:tcPr>
          <w:p w14:paraId="03472FE1" w14:textId="77777777" w:rsidR="001941DC" w:rsidRPr="001E5614" w:rsidRDefault="001941DC" w:rsidP="00EA1D79">
            <w:pPr>
              <w:rPr>
                <w:sz w:val="18"/>
                <w:szCs w:val="18"/>
                <w:lang w:val="fr-FR"/>
              </w:rPr>
            </w:pPr>
          </w:p>
        </w:tc>
        <w:tc>
          <w:tcPr>
            <w:tcW w:w="2619" w:type="dxa"/>
            <w:tcBorders>
              <w:right w:val="single" w:sz="4" w:space="0" w:color="auto"/>
            </w:tcBorders>
          </w:tcPr>
          <w:p w14:paraId="5D047C90" w14:textId="77777777" w:rsidR="001941DC" w:rsidRPr="001E5614" w:rsidRDefault="001941DC" w:rsidP="001941DC">
            <w:pPr>
              <w:numPr>
                <w:ilvl w:val="0"/>
                <w:numId w:val="1"/>
              </w:numPr>
              <w:ind w:left="567" w:hanging="567"/>
              <w:outlineLvl w:val="5"/>
              <w:rPr>
                <w:sz w:val="18"/>
                <w:szCs w:val="18"/>
                <w:lang w:val="fr-FR"/>
              </w:rPr>
            </w:pPr>
            <w:r>
              <w:rPr>
                <w:sz w:val="18"/>
                <w:szCs w:val="18"/>
                <w:lang w:val="fr-FR"/>
              </w:rPr>
              <w:t xml:space="preserve">Coopérative </w:t>
            </w:r>
            <w:r w:rsidRPr="001E5614">
              <w:rPr>
                <w:sz w:val="18"/>
                <w:szCs w:val="18"/>
                <w:lang w:val="fr-FR"/>
              </w:rPr>
              <w:t xml:space="preserve">Benkadi </w:t>
            </w:r>
            <w:r>
              <w:rPr>
                <w:sz w:val="18"/>
                <w:szCs w:val="18"/>
                <w:lang w:val="fr-FR"/>
              </w:rPr>
              <w:t>de</w:t>
            </w:r>
            <w:r w:rsidRPr="001E5614">
              <w:rPr>
                <w:sz w:val="18"/>
                <w:szCs w:val="18"/>
                <w:lang w:val="fr-FR"/>
              </w:rPr>
              <w:t xml:space="preserve"> Dozola</w:t>
            </w:r>
          </w:p>
        </w:tc>
        <w:tc>
          <w:tcPr>
            <w:tcW w:w="942" w:type="dxa"/>
            <w:tcBorders>
              <w:left w:val="single" w:sz="4" w:space="0" w:color="auto"/>
            </w:tcBorders>
          </w:tcPr>
          <w:p w14:paraId="102B9881" w14:textId="77777777" w:rsidR="001941DC" w:rsidRPr="001E5614" w:rsidRDefault="001941DC" w:rsidP="00EA1D79">
            <w:pPr>
              <w:numPr>
                <w:ilvl w:val="0"/>
                <w:numId w:val="1"/>
              </w:numPr>
              <w:ind w:left="567" w:hanging="567"/>
              <w:outlineLvl w:val="5"/>
              <w:rPr>
                <w:sz w:val="18"/>
                <w:szCs w:val="18"/>
                <w:lang w:val="fr-FR"/>
              </w:rPr>
            </w:pPr>
            <w:r w:rsidRPr="001E5614">
              <w:rPr>
                <w:sz w:val="18"/>
                <w:szCs w:val="18"/>
                <w:lang w:val="fr-FR"/>
              </w:rPr>
              <w:t>82</w:t>
            </w:r>
          </w:p>
        </w:tc>
      </w:tr>
      <w:tr w:rsidR="001941DC" w:rsidRPr="001941DC" w14:paraId="3432314C" w14:textId="77777777" w:rsidTr="00EA1D79">
        <w:tc>
          <w:tcPr>
            <w:tcW w:w="1123" w:type="dxa"/>
            <w:vMerge/>
          </w:tcPr>
          <w:p w14:paraId="00173E84" w14:textId="77777777" w:rsidR="001941DC" w:rsidRPr="001E5614" w:rsidRDefault="001941DC" w:rsidP="00EA1D79">
            <w:pPr>
              <w:rPr>
                <w:b/>
                <w:sz w:val="18"/>
                <w:szCs w:val="18"/>
                <w:lang w:val="fr-FR"/>
              </w:rPr>
            </w:pPr>
          </w:p>
        </w:tc>
        <w:tc>
          <w:tcPr>
            <w:tcW w:w="1066" w:type="dxa"/>
            <w:vMerge/>
          </w:tcPr>
          <w:p w14:paraId="16C5F4FE" w14:textId="77777777" w:rsidR="001941DC" w:rsidRPr="001E5614" w:rsidRDefault="001941DC" w:rsidP="00EA1D79">
            <w:pPr>
              <w:rPr>
                <w:sz w:val="18"/>
                <w:szCs w:val="18"/>
                <w:lang w:val="fr-FR"/>
              </w:rPr>
            </w:pPr>
          </w:p>
        </w:tc>
        <w:tc>
          <w:tcPr>
            <w:tcW w:w="2590" w:type="dxa"/>
            <w:tcBorders>
              <w:right w:val="single" w:sz="4" w:space="0" w:color="auto"/>
            </w:tcBorders>
          </w:tcPr>
          <w:p w14:paraId="4354801A" w14:textId="77777777" w:rsidR="001941DC" w:rsidRPr="001E5614" w:rsidRDefault="001941DC" w:rsidP="00EA1D79">
            <w:pPr>
              <w:rPr>
                <w:sz w:val="18"/>
                <w:szCs w:val="18"/>
                <w:lang w:val="fr-FR"/>
              </w:rPr>
            </w:pPr>
          </w:p>
        </w:tc>
        <w:tc>
          <w:tcPr>
            <w:tcW w:w="942" w:type="dxa"/>
            <w:tcBorders>
              <w:left w:val="single" w:sz="4" w:space="0" w:color="auto"/>
            </w:tcBorders>
          </w:tcPr>
          <w:p w14:paraId="1BC3460D" w14:textId="77777777" w:rsidR="001941DC" w:rsidRPr="001E5614" w:rsidRDefault="001941DC" w:rsidP="00EA1D79">
            <w:pPr>
              <w:rPr>
                <w:sz w:val="18"/>
                <w:szCs w:val="18"/>
                <w:lang w:val="fr-FR"/>
              </w:rPr>
            </w:pPr>
          </w:p>
        </w:tc>
        <w:tc>
          <w:tcPr>
            <w:tcW w:w="2619" w:type="dxa"/>
            <w:tcBorders>
              <w:right w:val="single" w:sz="4" w:space="0" w:color="auto"/>
            </w:tcBorders>
          </w:tcPr>
          <w:p w14:paraId="2D631181" w14:textId="77777777" w:rsidR="001941DC" w:rsidRPr="001E5614" w:rsidRDefault="001941DC" w:rsidP="00EA1D79">
            <w:pPr>
              <w:numPr>
                <w:ilvl w:val="0"/>
                <w:numId w:val="1"/>
              </w:numPr>
              <w:ind w:left="567" w:hanging="567"/>
              <w:outlineLvl w:val="5"/>
              <w:rPr>
                <w:sz w:val="18"/>
                <w:szCs w:val="18"/>
                <w:lang w:val="fr-FR"/>
              </w:rPr>
            </w:pPr>
            <w:r>
              <w:rPr>
                <w:sz w:val="18"/>
                <w:szCs w:val="18"/>
                <w:lang w:val="fr-FR"/>
              </w:rPr>
              <w:t xml:space="preserve">Coopérative </w:t>
            </w:r>
            <w:r w:rsidRPr="001E5614">
              <w:rPr>
                <w:sz w:val="18"/>
                <w:szCs w:val="18"/>
                <w:lang w:val="fr-FR"/>
              </w:rPr>
              <w:t xml:space="preserve">Djiguiseme </w:t>
            </w:r>
            <w:r>
              <w:rPr>
                <w:sz w:val="18"/>
                <w:szCs w:val="18"/>
                <w:lang w:val="fr-FR"/>
              </w:rPr>
              <w:t>de</w:t>
            </w:r>
            <w:r w:rsidRPr="001E5614">
              <w:rPr>
                <w:sz w:val="18"/>
                <w:szCs w:val="18"/>
                <w:lang w:val="fr-FR"/>
              </w:rPr>
              <w:t xml:space="preserve"> Bana</w:t>
            </w:r>
          </w:p>
          <w:p w14:paraId="4CA33EDB" w14:textId="77777777" w:rsidR="001941DC" w:rsidRPr="001E5614" w:rsidRDefault="001941DC" w:rsidP="00EA1D79">
            <w:pPr>
              <w:rPr>
                <w:sz w:val="18"/>
                <w:szCs w:val="18"/>
                <w:lang w:val="fr-FR"/>
              </w:rPr>
            </w:pPr>
          </w:p>
        </w:tc>
        <w:tc>
          <w:tcPr>
            <w:tcW w:w="942" w:type="dxa"/>
            <w:tcBorders>
              <w:left w:val="single" w:sz="4" w:space="0" w:color="auto"/>
            </w:tcBorders>
          </w:tcPr>
          <w:p w14:paraId="2DAF2BDB" w14:textId="77777777" w:rsidR="001941DC" w:rsidRPr="001E5614" w:rsidRDefault="001941DC" w:rsidP="00EA1D79">
            <w:pPr>
              <w:numPr>
                <w:ilvl w:val="0"/>
                <w:numId w:val="1"/>
              </w:numPr>
              <w:ind w:left="567" w:hanging="567"/>
              <w:outlineLvl w:val="5"/>
              <w:rPr>
                <w:sz w:val="18"/>
                <w:szCs w:val="18"/>
                <w:lang w:val="fr-FR"/>
              </w:rPr>
            </w:pPr>
            <w:r w:rsidRPr="001E5614">
              <w:rPr>
                <w:sz w:val="18"/>
                <w:szCs w:val="18"/>
                <w:lang w:val="fr-FR"/>
              </w:rPr>
              <w:t>34</w:t>
            </w:r>
          </w:p>
        </w:tc>
      </w:tr>
      <w:tr w:rsidR="001941DC" w:rsidRPr="001941DC" w14:paraId="76827888" w14:textId="77777777" w:rsidTr="00EA1D79">
        <w:tc>
          <w:tcPr>
            <w:tcW w:w="1123" w:type="dxa"/>
            <w:vMerge/>
          </w:tcPr>
          <w:p w14:paraId="049A080E" w14:textId="77777777" w:rsidR="001941DC" w:rsidRPr="001E5614" w:rsidRDefault="001941DC" w:rsidP="00EA1D79">
            <w:pPr>
              <w:rPr>
                <w:b/>
                <w:sz w:val="18"/>
                <w:szCs w:val="18"/>
                <w:lang w:val="fr-FR"/>
              </w:rPr>
            </w:pPr>
          </w:p>
        </w:tc>
        <w:tc>
          <w:tcPr>
            <w:tcW w:w="1066" w:type="dxa"/>
            <w:vMerge/>
          </w:tcPr>
          <w:p w14:paraId="2433B397" w14:textId="77777777" w:rsidR="001941DC" w:rsidRPr="001E5614" w:rsidRDefault="001941DC" w:rsidP="00EA1D79">
            <w:pPr>
              <w:rPr>
                <w:sz w:val="18"/>
                <w:szCs w:val="18"/>
                <w:lang w:val="fr-FR"/>
              </w:rPr>
            </w:pPr>
          </w:p>
        </w:tc>
        <w:tc>
          <w:tcPr>
            <w:tcW w:w="2590" w:type="dxa"/>
            <w:tcBorders>
              <w:right w:val="single" w:sz="4" w:space="0" w:color="auto"/>
            </w:tcBorders>
          </w:tcPr>
          <w:p w14:paraId="6E7D6BAA" w14:textId="77777777" w:rsidR="001941DC" w:rsidRPr="001E5614" w:rsidRDefault="001941DC" w:rsidP="00EA1D79">
            <w:pPr>
              <w:rPr>
                <w:sz w:val="18"/>
                <w:szCs w:val="18"/>
                <w:lang w:val="fr-FR"/>
              </w:rPr>
            </w:pPr>
          </w:p>
        </w:tc>
        <w:tc>
          <w:tcPr>
            <w:tcW w:w="942" w:type="dxa"/>
            <w:tcBorders>
              <w:left w:val="single" w:sz="4" w:space="0" w:color="auto"/>
            </w:tcBorders>
          </w:tcPr>
          <w:p w14:paraId="5C98415B" w14:textId="77777777" w:rsidR="001941DC" w:rsidRPr="001E5614" w:rsidRDefault="001941DC" w:rsidP="00EA1D79">
            <w:pPr>
              <w:rPr>
                <w:sz w:val="18"/>
                <w:szCs w:val="18"/>
                <w:lang w:val="fr-FR"/>
              </w:rPr>
            </w:pPr>
          </w:p>
        </w:tc>
        <w:tc>
          <w:tcPr>
            <w:tcW w:w="2619" w:type="dxa"/>
            <w:tcBorders>
              <w:right w:val="single" w:sz="4" w:space="0" w:color="auto"/>
            </w:tcBorders>
          </w:tcPr>
          <w:p w14:paraId="58102FC7" w14:textId="77777777" w:rsidR="001941DC" w:rsidRPr="001E5614" w:rsidRDefault="001941DC" w:rsidP="001941DC">
            <w:pPr>
              <w:numPr>
                <w:ilvl w:val="0"/>
                <w:numId w:val="1"/>
              </w:numPr>
              <w:ind w:left="567" w:hanging="567"/>
              <w:outlineLvl w:val="5"/>
              <w:rPr>
                <w:sz w:val="18"/>
                <w:szCs w:val="18"/>
                <w:lang w:val="fr-FR"/>
              </w:rPr>
            </w:pPr>
            <w:r>
              <w:rPr>
                <w:sz w:val="18"/>
                <w:szCs w:val="18"/>
                <w:lang w:val="fr-FR"/>
              </w:rPr>
              <w:t xml:space="preserve">Coopérative </w:t>
            </w:r>
            <w:r w:rsidRPr="001E5614">
              <w:rPr>
                <w:sz w:val="18"/>
                <w:szCs w:val="18"/>
                <w:lang w:val="fr-FR"/>
              </w:rPr>
              <w:t xml:space="preserve">Gnesiguiton </w:t>
            </w:r>
            <w:r>
              <w:rPr>
                <w:sz w:val="18"/>
                <w:szCs w:val="18"/>
                <w:lang w:val="fr-FR"/>
              </w:rPr>
              <w:t>de</w:t>
            </w:r>
            <w:r w:rsidRPr="001E5614">
              <w:rPr>
                <w:sz w:val="18"/>
                <w:szCs w:val="18"/>
                <w:lang w:val="fr-FR"/>
              </w:rPr>
              <w:t xml:space="preserve"> Dazana</w:t>
            </w:r>
          </w:p>
        </w:tc>
        <w:tc>
          <w:tcPr>
            <w:tcW w:w="942" w:type="dxa"/>
            <w:tcBorders>
              <w:left w:val="single" w:sz="4" w:space="0" w:color="auto"/>
            </w:tcBorders>
          </w:tcPr>
          <w:p w14:paraId="0005B878" w14:textId="77777777" w:rsidR="001941DC" w:rsidRPr="001E5614" w:rsidRDefault="001941DC" w:rsidP="00EA1D79">
            <w:pPr>
              <w:numPr>
                <w:ilvl w:val="0"/>
                <w:numId w:val="1"/>
              </w:numPr>
              <w:ind w:left="567" w:hanging="567"/>
              <w:outlineLvl w:val="5"/>
              <w:rPr>
                <w:sz w:val="18"/>
                <w:szCs w:val="18"/>
                <w:lang w:val="fr-FR"/>
              </w:rPr>
            </w:pPr>
            <w:r w:rsidRPr="001E5614">
              <w:rPr>
                <w:sz w:val="18"/>
                <w:szCs w:val="18"/>
                <w:lang w:val="fr-FR"/>
              </w:rPr>
              <w:t>60</w:t>
            </w:r>
          </w:p>
        </w:tc>
      </w:tr>
      <w:tr w:rsidR="001941DC" w:rsidRPr="001941DC" w14:paraId="7DBF6165" w14:textId="77777777" w:rsidTr="00EA1D79">
        <w:tc>
          <w:tcPr>
            <w:tcW w:w="1123" w:type="dxa"/>
            <w:vMerge/>
          </w:tcPr>
          <w:p w14:paraId="0656E84E" w14:textId="77777777" w:rsidR="001941DC" w:rsidRPr="001E5614" w:rsidRDefault="001941DC" w:rsidP="00EA1D79">
            <w:pPr>
              <w:rPr>
                <w:b/>
                <w:sz w:val="18"/>
                <w:szCs w:val="18"/>
                <w:lang w:val="fr-FR"/>
              </w:rPr>
            </w:pPr>
          </w:p>
        </w:tc>
        <w:tc>
          <w:tcPr>
            <w:tcW w:w="1066" w:type="dxa"/>
            <w:vMerge/>
          </w:tcPr>
          <w:p w14:paraId="4F1AB327" w14:textId="77777777" w:rsidR="001941DC" w:rsidRPr="001E5614" w:rsidRDefault="001941DC" w:rsidP="00EA1D79">
            <w:pPr>
              <w:rPr>
                <w:sz w:val="18"/>
                <w:szCs w:val="18"/>
                <w:lang w:val="fr-FR"/>
              </w:rPr>
            </w:pPr>
          </w:p>
        </w:tc>
        <w:tc>
          <w:tcPr>
            <w:tcW w:w="2590" w:type="dxa"/>
            <w:tcBorders>
              <w:right w:val="single" w:sz="4" w:space="0" w:color="auto"/>
            </w:tcBorders>
          </w:tcPr>
          <w:p w14:paraId="4E57CF8F" w14:textId="77777777" w:rsidR="001941DC" w:rsidRPr="001E5614" w:rsidRDefault="001941DC" w:rsidP="00EA1D79">
            <w:pPr>
              <w:rPr>
                <w:sz w:val="18"/>
                <w:szCs w:val="18"/>
                <w:lang w:val="fr-FR"/>
              </w:rPr>
            </w:pPr>
          </w:p>
        </w:tc>
        <w:tc>
          <w:tcPr>
            <w:tcW w:w="942" w:type="dxa"/>
            <w:tcBorders>
              <w:left w:val="single" w:sz="4" w:space="0" w:color="auto"/>
            </w:tcBorders>
          </w:tcPr>
          <w:p w14:paraId="19C28C79" w14:textId="77777777" w:rsidR="001941DC" w:rsidRPr="001E5614" w:rsidRDefault="001941DC" w:rsidP="00EA1D79">
            <w:pPr>
              <w:rPr>
                <w:sz w:val="18"/>
                <w:szCs w:val="18"/>
                <w:lang w:val="fr-FR"/>
              </w:rPr>
            </w:pPr>
          </w:p>
        </w:tc>
        <w:tc>
          <w:tcPr>
            <w:tcW w:w="2619" w:type="dxa"/>
            <w:tcBorders>
              <w:right w:val="single" w:sz="4" w:space="0" w:color="auto"/>
            </w:tcBorders>
          </w:tcPr>
          <w:p w14:paraId="5793CA88" w14:textId="77777777" w:rsidR="001941DC" w:rsidRPr="001E5614" w:rsidRDefault="001941DC" w:rsidP="001941DC">
            <w:pPr>
              <w:numPr>
                <w:ilvl w:val="0"/>
                <w:numId w:val="1"/>
              </w:numPr>
              <w:ind w:left="567" w:hanging="567"/>
              <w:outlineLvl w:val="5"/>
              <w:rPr>
                <w:sz w:val="18"/>
                <w:szCs w:val="18"/>
                <w:lang w:val="fr-FR"/>
              </w:rPr>
            </w:pPr>
            <w:r>
              <w:rPr>
                <w:sz w:val="18"/>
                <w:szCs w:val="18"/>
                <w:lang w:val="fr-FR"/>
              </w:rPr>
              <w:t>Coopérative de</w:t>
            </w:r>
            <w:r w:rsidRPr="001E5614">
              <w:rPr>
                <w:sz w:val="18"/>
                <w:szCs w:val="18"/>
                <w:lang w:val="fr-FR"/>
              </w:rPr>
              <w:t xml:space="preserve">M’Pessoba </w:t>
            </w:r>
          </w:p>
        </w:tc>
        <w:tc>
          <w:tcPr>
            <w:tcW w:w="942" w:type="dxa"/>
            <w:tcBorders>
              <w:left w:val="single" w:sz="4" w:space="0" w:color="auto"/>
            </w:tcBorders>
          </w:tcPr>
          <w:p w14:paraId="5BCDB5AC" w14:textId="77777777" w:rsidR="001941DC" w:rsidRPr="001E5614" w:rsidRDefault="001941DC" w:rsidP="00EA1D79">
            <w:pPr>
              <w:numPr>
                <w:ilvl w:val="0"/>
                <w:numId w:val="1"/>
              </w:numPr>
              <w:ind w:left="567" w:hanging="567"/>
              <w:outlineLvl w:val="5"/>
              <w:rPr>
                <w:sz w:val="18"/>
                <w:szCs w:val="18"/>
                <w:lang w:val="fr-FR"/>
              </w:rPr>
            </w:pPr>
            <w:r w:rsidRPr="001E5614">
              <w:rPr>
                <w:sz w:val="18"/>
                <w:szCs w:val="18"/>
                <w:lang w:val="fr-FR"/>
              </w:rPr>
              <w:t>14</w:t>
            </w:r>
          </w:p>
        </w:tc>
      </w:tr>
      <w:tr w:rsidR="001941DC" w:rsidRPr="001941DC" w14:paraId="0625A803" w14:textId="77777777" w:rsidTr="00EA1D79">
        <w:tc>
          <w:tcPr>
            <w:tcW w:w="9282" w:type="dxa"/>
            <w:gridSpan w:val="6"/>
            <w:shd w:val="clear" w:color="auto" w:fill="F2F2F2" w:themeFill="background1" w:themeFillShade="F2"/>
          </w:tcPr>
          <w:p w14:paraId="32085EB2" w14:textId="77777777" w:rsidR="001941DC" w:rsidRPr="001E5614" w:rsidRDefault="001941DC" w:rsidP="00EA1D79">
            <w:pPr>
              <w:rPr>
                <w:sz w:val="18"/>
                <w:szCs w:val="18"/>
                <w:lang w:val="fr-FR"/>
              </w:rPr>
            </w:pPr>
          </w:p>
        </w:tc>
      </w:tr>
      <w:tr w:rsidR="001941DC" w:rsidRPr="001941DC" w14:paraId="7EBD8A10" w14:textId="77777777" w:rsidTr="00EA1D79">
        <w:tc>
          <w:tcPr>
            <w:tcW w:w="1123" w:type="dxa"/>
            <w:vMerge w:val="restart"/>
          </w:tcPr>
          <w:p w14:paraId="6DAB2A4B" w14:textId="77777777" w:rsidR="001941DC" w:rsidRPr="001E5614" w:rsidRDefault="001941DC" w:rsidP="00EA1D79">
            <w:pPr>
              <w:rPr>
                <w:b/>
                <w:sz w:val="18"/>
                <w:szCs w:val="18"/>
                <w:lang w:val="fr-FR"/>
              </w:rPr>
            </w:pPr>
          </w:p>
          <w:p w14:paraId="5A8269B8" w14:textId="77777777" w:rsidR="001941DC" w:rsidRPr="001E5614" w:rsidRDefault="001941DC" w:rsidP="00EA1D79">
            <w:pPr>
              <w:rPr>
                <w:b/>
                <w:sz w:val="18"/>
                <w:szCs w:val="18"/>
                <w:lang w:val="fr-FR"/>
              </w:rPr>
            </w:pPr>
          </w:p>
          <w:p w14:paraId="581E9607" w14:textId="77777777" w:rsidR="001941DC" w:rsidRPr="001E5614" w:rsidRDefault="001941DC" w:rsidP="00EA1D79">
            <w:pPr>
              <w:numPr>
                <w:ilvl w:val="0"/>
                <w:numId w:val="1"/>
              </w:numPr>
              <w:ind w:left="567" w:hanging="567"/>
              <w:outlineLvl w:val="5"/>
              <w:rPr>
                <w:b/>
                <w:sz w:val="18"/>
                <w:szCs w:val="18"/>
                <w:lang w:val="fr-FR"/>
              </w:rPr>
            </w:pPr>
            <w:r w:rsidRPr="001E5614">
              <w:rPr>
                <w:b/>
                <w:sz w:val="18"/>
                <w:szCs w:val="18"/>
                <w:lang w:val="fr-FR"/>
              </w:rPr>
              <w:t>Taboye</w:t>
            </w:r>
          </w:p>
          <w:p w14:paraId="286E70BF" w14:textId="77777777" w:rsidR="001941DC" w:rsidRPr="001E5614" w:rsidRDefault="001941DC" w:rsidP="00EA1D79">
            <w:pPr>
              <w:rPr>
                <w:b/>
                <w:sz w:val="18"/>
                <w:szCs w:val="18"/>
                <w:lang w:val="fr-FR"/>
              </w:rPr>
            </w:pPr>
          </w:p>
          <w:p w14:paraId="2FE81FF0" w14:textId="77777777" w:rsidR="001941DC" w:rsidRPr="001E5614" w:rsidRDefault="001941DC" w:rsidP="00EA1D79">
            <w:pPr>
              <w:rPr>
                <w:b/>
                <w:sz w:val="18"/>
                <w:szCs w:val="18"/>
                <w:lang w:val="fr-FR"/>
              </w:rPr>
            </w:pPr>
          </w:p>
        </w:tc>
        <w:tc>
          <w:tcPr>
            <w:tcW w:w="1066" w:type="dxa"/>
            <w:vMerge w:val="restart"/>
          </w:tcPr>
          <w:p w14:paraId="771DF7C7" w14:textId="77777777" w:rsidR="001941DC" w:rsidRPr="001E5614" w:rsidRDefault="001941DC" w:rsidP="00343E0D">
            <w:pPr>
              <w:numPr>
                <w:ilvl w:val="0"/>
                <w:numId w:val="1"/>
              </w:numPr>
              <w:ind w:left="567" w:hanging="567"/>
              <w:outlineLvl w:val="5"/>
              <w:rPr>
                <w:sz w:val="18"/>
                <w:szCs w:val="18"/>
                <w:lang w:val="fr-FR"/>
              </w:rPr>
            </w:pPr>
            <w:r w:rsidRPr="001E5614">
              <w:rPr>
                <w:sz w:val="18"/>
                <w:szCs w:val="18"/>
                <w:lang w:val="fr-FR"/>
              </w:rPr>
              <w:t xml:space="preserve">210, </w:t>
            </w:r>
            <w:r w:rsidR="00343E0D">
              <w:rPr>
                <w:sz w:val="18"/>
                <w:szCs w:val="18"/>
                <w:lang w:val="fr-FR"/>
              </w:rPr>
              <w:t xml:space="preserve">dont 10 femmes </w:t>
            </w:r>
          </w:p>
        </w:tc>
        <w:tc>
          <w:tcPr>
            <w:tcW w:w="2590" w:type="dxa"/>
            <w:tcBorders>
              <w:right w:val="single" w:sz="4" w:space="0" w:color="auto"/>
            </w:tcBorders>
          </w:tcPr>
          <w:p w14:paraId="53B772F8" w14:textId="77777777" w:rsidR="001941DC" w:rsidRPr="001E5614" w:rsidRDefault="001941DC" w:rsidP="001941DC">
            <w:pPr>
              <w:numPr>
                <w:ilvl w:val="0"/>
                <w:numId w:val="1"/>
              </w:numPr>
              <w:ind w:left="567" w:hanging="567"/>
              <w:outlineLvl w:val="5"/>
              <w:rPr>
                <w:sz w:val="18"/>
                <w:szCs w:val="18"/>
                <w:lang w:val="fr-FR"/>
              </w:rPr>
            </w:pPr>
            <w:r>
              <w:rPr>
                <w:sz w:val="18"/>
                <w:szCs w:val="18"/>
                <w:lang w:val="fr-FR"/>
              </w:rPr>
              <w:t xml:space="preserve">Association </w:t>
            </w:r>
            <w:r w:rsidRPr="001E5614">
              <w:rPr>
                <w:sz w:val="18"/>
                <w:szCs w:val="18"/>
                <w:lang w:val="fr-FR"/>
              </w:rPr>
              <w:t xml:space="preserve">Annèma </w:t>
            </w:r>
            <w:r>
              <w:rPr>
                <w:sz w:val="18"/>
                <w:szCs w:val="18"/>
                <w:lang w:val="fr-FR"/>
              </w:rPr>
              <w:t>de</w:t>
            </w:r>
            <w:r w:rsidRPr="001E5614">
              <w:rPr>
                <w:sz w:val="18"/>
                <w:szCs w:val="18"/>
                <w:lang w:val="fr-FR"/>
              </w:rPr>
              <w:t xml:space="preserve"> Dengha</w:t>
            </w:r>
          </w:p>
        </w:tc>
        <w:tc>
          <w:tcPr>
            <w:tcW w:w="942" w:type="dxa"/>
            <w:tcBorders>
              <w:left w:val="single" w:sz="4" w:space="0" w:color="auto"/>
            </w:tcBorders>
          </w:tcPr>
          <w:p w14:paraId="3FC280AA" w14:textId="77777777" w:rsidR="001941DC" w:rsidRPr="001E5614" w:rsidRDefault="001941DC" w:rsidP="00EA1D79">
            <w:pPr>
              <w:numPr>
                <w:ilvl w:val="0"/>
                <w:numId w:val="1"/>
              </w:numPr>
              <w:ind w:left="567" w:hanging="567"/>
              <w:outlineLvl w:val="5"/>
              <w:rPr>
                <w:sz w:val="18"/>
                <w:szCs w:val="18"/>
                <w:lang w:val="fr-FR"/>
              </w:rPr>
            </w:pPr>
            <w:r w:rsidRPr="001E5614">
              <w:rPr>
                <w:sz w:val="18"/>
                <w:szCs w:val="18"/>
                <w:lang w:val="fr-FR"/>
              </w:rPr>
              <w:t>38</w:t>
            </w:r>
          </w:p>
          <w:p w14:paraId="23CEDB2B" w14:textId="77777777" w:rsidR="001941DC" w:rsidRPr="001E5614" w:rsidRDefault="001941DC" w:rsidP="00EA1D79">
            <w:pPr>
              <w:rPr>
                <w:sz w:val="18"/>
                <w:szCs w:val="18"/>
                <w:lang w:val="fr-FR"/>
              </w:rPr>
            </w:pPr>
          </w:p>
        </w:tc>
        <w:tc>
          <w:tcPr>
            <w:tcW w:w="2619" w:type="dxa"/>
            <w:tcBorders>
              <w:right w:val="single" w:sz="4" w:space="0" w:color="auto"/>
            </w:tcBorders>
          </w:tcPr>
          <w:p w14:paraId="51BAB931" w14:textId="77777777" w:rsidR="001941DC" w:rsidRPr="001E5614" w:rsidRDefault="001941DC" w:rsidP="00EA1D79">
            <w:pPr>
              <w:rPr>
                <w:sz w:val="18"/>
                <w:szCs w:val="18"/>
                <w:lang w:val="fr-FR"/>
              </w:rPr>
            </w:pPr>
          </w:p>
        </w:tc>
        <w:tc>
          <w:tcPr>
            <w:tcW w:w="942" w:type="dxa"/>
            <w:tcBorders>
              <w:left w:val="single" w:sz="4" w:space="0" w:color="auto"/>
            </w:tcBorders>
          </w:tcPr>
          <w:p w14:paraId="035F6BF7" w14:textId="77777777" w:rsidR="001941DC" w:rsidRPr="001E5614" w:rsidRDefault="001941DC" w:rsidP="00EA1D79">
            <w:pPr>
              <w:rPr>
                <w:sz w:val="18"/>
                <w:szCs w:val="18"/>
                <w:lang w:val="fr-FR"/>
              </w:rPr>
            </w:pPr>
          </w:p>
        </w:tc>
      </w:tr>
      <w:tr w:rsidR="001941DC" w:rsidRPr="001941DC" w14:paraId="52A688A8" w14:textId="77777777" w:rsidTr="00EA1D79">
        <w:tc>
          <w:tcPr>
            <w:tcW w:w="1123" w:type="dxa"/>
            <w:vMerge/>
          </w:tcPr>
          <w:p w14:paraId="486695E0" w14:textId="77777777" w:rsidR="001941DC" w:rsidRPr="001E5614" w:rsidRDefault="001941DC" w:rsidP="00EA1D79">
            <w:pPr>
              <w:rPr>
                <w:b/>
                <w:sz w:val="18"/>
                <w:szCs w:val="18"/>
                <w:lang w:val="fr-FR"/>
              </w:rPr>
            </w:pPr>
          </w:p>
        </w:tc>
        <w:tc>
          <w:tcPr>
            <w:tcW w:w="1066" w:type="dxa"/>
            <w:vMerge/>
          </w:tcPr>
          <w:p w14:paraId="22909B34" w14:textId="77777777" w:rsidR="001941DC" w:rsidRPr="001E5614" w:rsidRDefault="001941DC" w:rsidP="00EA1D79">
            <w:pPr>
              <w:rPr>
                <w:sz w:val="18"/>
                <w:szCs w:val="18"/>
                <w:lang w:val="fr-FR"/>
              </w:rPr>
            </w:pPr>
          </w:p>
        </w:tc>
        <w:tc>
          <w:tcPr>
            <w:tcW w:w="2590" w:type="dxa"/>
            <w:tcBorders>
              <w:right w:val="single" w:sz="4" w:space="0" w:color="auto"/>
            </w:tcBorders>
          </w:tcPr>
          <w:p w14:paraId="209ED1CA" w14:textId="77777777" w:rsidR="001941DC" w:rsidRPr="001E5614" w:rsidRDefault="001941DC" w:rsidP="00EA1D79">
            <w:pPr>
              <w:numPr>
                <w:ilvl w:val="0"/>
                <w:numId w:val="1"/>
              </w:numPr>
              <w:ind w:left="567" w:hanging="567"/>
              <w:outlineLvl w:val="5"/>
              <w:rPr>
                <w:sz w:val="18"/>
                <w:szCs w:val="18"/>
                <w:lang w:val="fr-FR"/>
              </w:rPr>
            </w:pPr>
            <w:r>
              <w:rPr>
                <w:sz w:val="18"/>
                <w:szCs w:val="18"/>
                <w:lang w:val="fr-FR"/>
              </w:rPr>
              <w:t xml:space="preserve">Association </w:t>
            </w:r>
            <w:r w:rsidRPr="001E5614">
              <w:rPr>
                <w:sz w:val="18"/>
                <w:szCs w:val="18"/>
                <w:lang w:val="fr-FR"/>
              </w:rPr>
              <w:t xml:space="preserve">Alkarama </w:t>
            </w:r>
            <w:r>
              <w:rPr>
                <w:sz w:val="18"/>
                <w:szCs w:val="18"/>
                <w:lang w:val="fr-FR"/>
              </w:rPr>
              <w:t>de</w:t>
            </w:r>
          </w:p>
          <w:p w14:paraId="07E2F932" w14:textId="77777777" w:rsidR="001941DC" w:rsidRPr="001E5614" w:rsidRDefault="001941DC" w:rsidP="00EA1D79">
            <w:pPr>
              <w:numPr>
                <w:ilvl w:val="0"/>
                <w:numId w:val="1"/>
              </w:numPr>
              <w:ind w:left="567" w:hanging="567"/>
              <w:outlineLvl w:val="5"/>
              <w:rPr>
                <w:sz w:val="18"/>
                <w:szCs w:val="18"/>
                <w:lang w:val="fr-FR"/>
              </w:rPr>
            </w:pPr>
            <w:r w:rsidRPr="001E5614">
              <w:rPr>
                <w:sz w:val="18"/>
                <w:szCs w:val="18"/>
                <w:lang w:val="fr-FR"/>
              </w:rPr>
              <w:t>Ouani</w:t>
            </w:r>
          </w:p>
        </w:tc>
        <w:tc>
          <w:tcPr>
            <w:tcW w:w="942" w:type="dxa"/>
            <w:tcBorders>
              <w:left w:val="single" w:sz="4" w:space="0" w:color="auto"/>
            </w:tcBorders>
          </w:tcPr>
          <w:p w14:paraId="297E993B" w14:textId="77777777" w:rsidR="001941DC" w:rsidRPr="001E5614" w:rsidRDefault="001941DC" w:rsidP="00EA1D79">
            <w:pPr>
              <w:rPr>
                <w:sz w:val="18"/>
                <w:szCs w:val="18"/>
                <w:lang w:val="fr-FR"/>
              </w:rPr>
            </w:pPr>
            <w:r w:rsidRPr="001E5614">
              <w:rPr>
                <w:sz w:val="18"/>
                <w:szCs w:val="18"/>
                <w:lang w:val="fr-FR"/>
              </w:rPr>
              <w:t>31</w:t>
            </w:r>
          </w:p>
        </w:tc>
        <w:tc>
          <w:tcPr>
            <w:tcW w:w="2619" w:type="dxa"/>
            <w:tcBorders>
              <w:right w:val="single" w:sz="4" w:space="0" w:color="auto"/>
            </w:tcBorders>
          </w:tcPr>
          <w:p w14:paraId="78C92A65" w14:textId="77777777" w:rsidR="001941DC" w:rsidRPr="001E5614" w:rsidRDefault="001941DC" w:rsidP="00EA1D79">
            <w:pPr>
              <w:rPr>
                <w:sz w:val="18"/>
                <w:szCs w:val="18"/>
                <w:lang w:val="fr-FR"/>
              </w:rPr>
            </w:pPr>
          </w:p>
        </w:tc>
        <w:tc>
          <w:tcPr>
            <w:tcW w:w="942" w:type="dxa"/>
            <w:tcBorders>
              <w:left w:val="single" w:sz="4" w:space="0" w:color="auto"/>
            </w:tcBorders>
          </w:tcPr>
          <w:p w14:paraId="586C6D36" w14:textId="77777777" w:rsidR="001941DC" w:rsidRPr="001E5614" w:rsidRDefault="001941DC" w:rsidP="00EA1D79">
            <w:pPr>
              <w:rPr>
                <w:sz w:val="18"/>
                <w:szCs w:val="18"/>
                <w:lang w:val="fr-FR"/>
              </w:rPr>
            </w:pPr>
          </w:p>
        </w:tc>
      </w:tr>
      <w:tr w:rsidR="001941DC" w:rsidRPr="001941DC" w14:paraId="74612D96" w14:textId="77777777" w:rsidTr="00EA1D79">
        <w:tc>
          <w:tcPr>
            <w:tcW w:w="1123" w:type="dxa"/>
            <w:vMerge/>
          </w:tcPr>
          <w:p w14:paraId="59D57F47" w14:textId="77777777" w:rsidR="001941DC" w:rsidRPr="001E5614" w:rsidRDefault="001941DC" w:rsidP="00EA1D79">
            <w:pPr>
              <w:rPr>
                <w:b/>
                <w:sz w:val="18"/>
                <w:szCs w:val="18"/>
                <w:lang w:val="fr-FR"/>
              </w:rPr>
            </w:pPr>
          </w:p>
        </w:tc>
        <w:tc>
          <w:tcPr>
            <w:tcW w:w="1066" w:type="dxa"/>
            <w:vMerge/>
          </w:tcPr>
          <w:p w14:paraId="6E80B65C" w14:textId="77777777" w:rsidR="001941DC" w:rsidRPr="001E5614" w:rsidRDefault="001941DC" w:rsidP="00EA1D79">
            <w:pPr>
              <w:rPr>
                <w:sz w:val="18"/>
                <w:szCs w:val="18"/>
                <w:lang w:val="fr-FR"/>
              </w:rPr>
            </w:pPr>
          </w:p>
        </w:tc>
        <w:tc>
          <w:tcPr>
            <w:tcW w:w="2590" w:type="dxa"/>
            <w:tcBorders>
              <w:right w:val="single" w:sz="4" w:space="0" w:color="auto"/>
            </w:tcBorders>
          </w:tcPr>
          <w:p w14:paraId="5AE0D305" w14:textId="77777777" w:rsidR="001941DC" w:rsidRPr="001E5614" w:rsidRDefault="001941DC" w:rsidP="001941DC">
            <w:pPr>
              <w:numPr>
                <w:ilvl w:val="0"/>
                <w:numId w:val="1"/>
              </w:numPr>
              <w:ind w:left="567" w:hanging="567"/>
              <w:outlineLvl w:val="5"/>
              <w:rPr>
                <w:sz w:val="18"/>
                <w:szCs w:val="18"/>
                <w:lang w:val="fr-FR"/>
              </w:rPr>
            </w:pPr>
            <w:r>
              <w:rPr>
                <w:sz w:val="18"/>
                <w:szCs w:val="18"/>
                <w:lang w:val="fr-FR"/>
              </w:rPr>
              <w:t xml:space="preserve">Association </w:t>
            </w:r>
            <w:r w:rsidRPr="001E5614">
              <w:rPr>
                <w:sz w:val="18"/>
                <w:szCs w:val="18"/>
                <w:lang w:val="fr-FR"/>
              </w:rPr>
              <w:t xml:space="preserve">Annoura </w:t>
            </w:r>
            <w:r>
              <w:rPr>
                <w:sz w:val="18"/>
                <w:szCs w:val="18"/>
                <w:lang w:val="fr-FR"/>
              </w:rPr>
              <w:t>de</w:t>
            </w:r>
            <w:r w:rsidRPr="001E5614">
              <w:rPr>
                <w:sz w:val="18"/>
                <w:szCs w:val="18"/>
                <w:lang w:val="fr-FR"/>
              </w:rPr>
              <w:t xml:space="preserve"> Bia</w:t>
            </w:r>
          </w:p>
        </w:tc>
        <w:tc>
          <w:tcPr>
            <w:tcW w:w="942" w:type="dxa"/>
            <w:tcBorders>
              <w:left w:val="single" w:sz="4" w:space="0" w:color="auto"/>
            </w:tcBorders>
          </w:tcPr>
          <w:p w14:paraId="7E0C3A5C" w14:textId="77777777" w:rsidR="001941DC" w:rsidRPr="001E5614" w:rsidRDefault="001941DC" w:rsidP="00EA1D79">
            <w:pPr>
              <w:numPr>
                <w:ilvl w:val="0"/>
                <w:numId w:val="1"/>
              </w:numPr>
              <w:ind w:left="567" w:hanging="567"/>
              <w:outlineLvl w:val="5"/>
              <w:rPr>
                <w:sz w:val="18"/>
                <w:szCs w:val="18"/>
                <w:lang w:val="fr-FR"/>
              </w:rPr>
            </w:pPr>
            <w:r w:rsidRPr="001E5614">
              <w:rPr>
                <w:sz w:val="18"/>
                <w:szCs w:val="18"/>
                <w:lang w:val="fr-FR"/>
              </w:rPr>
              <w:t>40</w:t>
            </w:r>
          </w:p>
        </w:tc>
        <w:tc>
          <w:tcPr>
            <w:tcW w:w="2619" w:type="dxa"/>
            <w:tcBorders>
              <w:right w:val="single" w:sz="4" w:space="0" w:color="auto"/>
            </w:tcBorders>
          </w:tcPr>
          <w:p w14:paraId="3627C991" w14:textId="77777777" w:rsidR="001941DC" w:rsidRPr="001E5614" w:rsidRDefault="001941DC" w:rsidP="00EA1D79">
            <w:pPr>
              <w:rPr>
                <w:sz w:val="18"/>
                <w:szCs w:val="18"/>
                <w:lang w:val="fr-FR"/>
              </w:rPr>
            </w:pPr>
          </w:p>
        </w:tc>
        <w:tc>
          <w:tcPr>
            <w:tcW w:w="942" w:type="dxa"/>
            <w:tcBorders>
              <w:left w:val="single" w:sz="4" w:space="0" w:color="auto"/>
            </w:tcBorders>
          </w:tcPr>
          <w:p w14:paraId="2F6C9A1E" w14:textId="77777777" w:rsidR="001941DC" w:rsidRPr="001E5614" w:rsidRDefault="001941DC" w:rsidP="00EA1D79">
            <w:pPr>
              <w:rPr>
                <w:sz w:val="18"/>
                <w:szCs w:val="18"/>
                <w:lang w:val="fr-FR"/>
              </w:rPr>
            </w:pPr>
          </w:p>
        </w:tc>
      </w:tr>
      <w:tr w:rsidR="001941DC" w:rsidRPr="001941DC" w14:paraId="491021BB" w14:textId="77777777" w:rsidTr="00EA1D79">
        <w:tc>
          <w:tcPr>
            <w:tcW w:w="1123" w:type="dxa"/>
            <w:vMerge/>
          </w:tcPr>
          <w:p w14:paraId="4F1ED8A4" w14:textId="77777777" w:rsidR="001941DC" w:rsidRPr="001E5614" w:rsidRDefault="001941DC" w:rsidP="00EA1D79">
            <w:pPr>
              <w:rPr>
                <w:b/>
                <w:sz w:val="18"/>
                <w:szCs w:val="18"/>
                <w:lang w:val="fr-FR"/>
              </w:rPr>
            </w:pPr>
          </w:p>
        </w:tc>
        <w:tc>
          <w:tcPr>
            <w:tcW w:w="1066" w:type="dxa"/>
            <w:vMerge/>
          </w:tcPr>
          <w:p w14:paraId="6D69DCDF" w14:textId="77777777" w:rsidR="001941DC" w:rsidRPr="001E5614" w:rsidRDefault="001941DC" w:rsidP="00EA1D79">
            <w:pPr>
              <w:rPr>
                <w:sz w:val="18"/>
                <w:szCs w:val="18"/>
                <w:lang w:val="fr-FR"/>
              </w:rPr>
            </w:pPr>
          </w:p>
        </w:tc>
        <w:tc>
          <w:tcPr>
            <w:tcW w:w="2590" w:type="dxa"/>
            <w:tcBorders>
              <w:right w:val="single" w:sz="4" w:space="0" w:color="auto"/>
            </w:tcBorders>
          </w:tcPr>
          <w:p w14:paraId="114B5A4A" w14:textId="77777777" w:rsidR="001941DC" w:rsidRPr="001E5614" w:rsidRDefault="001941DC" w:rsidP="001941DC">
            <w:pPr>
              <w:numPr>
                <w:ilvl w:val="0"/>
                <w:numId w:val="1"/>
              </w:numPr>
              <w:ind w:left="567" w:hanging="567"/>
              <w:outlineLvl w:val="5"/>
              <w:rPr>
                <w:sz w:val="18"/>
                <w:szCs w:val="18"/>
                <w:lang w:val="fr-FR"/>
              </w:rPr>
            </w:pPr>
            <w:r>
              <w:rPr>
                <w:sz w:val="18"/>
                <w:szCs w:val="18"/>
                <w:lang w:val="fr-FR"/>
              </w:rPr>
              <w:t xml:space="preserve">Assiation </w:t>
            </w:r>
            <w:r w:rsidRPr="001E5614">
              <w:rPr>
                <w:sz w:val="18"/>
                <w:szCs w:val="18"/>
                <w:lang w:val="fr-FR"/>
              </w:rPr>
              <w:t xml:space="preserve">Irgoundia Nafera </w:t>
            </w:r>
          </w:p>
        </w:tc>
        <w:tc>
          <w:tcPr>
            <w:tcW w:w="942" w:type="dxa"/>
            <w:tcBorders>
              <w:left w:val="single" w:sz="4" w:space="0" w:color="auto"/>
            </w:tcBorders>
          </w:tcPr>
          <w:p w14:paraId="12D3855A" w14:textId="77777777" w:rsidR="001941DC" w:rsidRPr="001E5614" w:rsidRDefault="001941DC" w:rsidP="00EA1D79">
            <w:pPr>
              <w:numPr>
                <w:ilvl w:val="0"/>
                <w:numId w:val="1"/>
              </w:numPr>
              <w:ind w:left="567" w:hanging="567"/>
              <w:outlineLvl w:val="5"/>
              <w:rPr>
                <w:sz w:val="18"/>
                <w:szCs w:val="18"/>
                <w:lang w:val="fr-FR"/>
              </w:rPr>
            </w:pPr>
            <w:r w:rsidRPr="001E5614">
              <w:rPr>
                <w:sz w:val="18"/>
                <w:szCs w:val="18"/>
                <w:lang w:val="fr-FR"/>
              </w:rPr>
              <w:t>20</w:t>
            </w:r>
          </w:p>
        </w:tc>
        <w:tc>
          <w:tcPr>
            <w:tcW w:w="2619" w:type="dxa"/>
            <w:tcBorders>
              <w:right w:val="single" w:sz="4" w:space="0" w:color="auto"/>
            </w:tcBorders>
          </w:tcPr>
          <w:p w14:paraId="57AF9793" w14:textId="77777777" w:rsidR="001941DC" w:rsidRPr="001E5614" w:rsidRDefault="001941DC" w:rsidP="00EA1D79">
            <w:pPr>
              <w:rPr>
                <w:sz w:val="18"/>
                <w:szCs w:val="18"/>
                <w:lang w:val="fr-FR"/>
              </w:rPr>
            </w:pPr>
          </w:p>
        </w:tc>
        <w:tc>
          <w:tcPr>
            <w:tcW w:w="942" w:type="dxa"/>
            <w:tcBorders>
              <w:left w:val="single" w:sz="4" w:space="0" w:color="auto"/>
            </w:tcBorders>
          </w:tcPr>
          <w:p w14:paraId="0656BFFE" w14:textId="77777777" w:rsidR="001941DC" w:rsidRPr="001E5614" w:rsidRDefault="001941DC" w:rsidP="00EA1D79">
            <w:pPr>
              <w:rPr>
                <w:sz w:val="18"/>
                <w:szCs w:val="18"/>
                <w:lang w:val="fr-FR"/>
              </w:rPr>
            </w:pPr>
          </w:p>
        </w:tc>
      </w:tr>
      <w:tr w:rsidR="001941DC" w:rsidRPr="001941DC" w14:paraId="6CF102F2" w14:textId="77777777" w:rsidTr="00EA1D79">
        <w:tc>
          <w:tcPr>
            <w:tcW w:w="9282" w:type="dxa"/>
            <w:gridSpan w:val="6"/>
            <w:shd w:val="clear" w:color="auto" w:fill="F2F2F2" w:themeFill="background1" w:themeFillShade="F2"/>
          </w:tcPr>
          <w:p w14:paraId="0AEACE17" w14:textId="77777777" w:rsidR="001941DC" w:rsidRPr="001E5614" w:rsidRDefault="001941DC" w:rsidP="00EA1D79">
            <w:pPr>
              <w:rPr>
                <w:sz w:val="18"/>
                <w:szCs w:val="18"/>
                <w:lang w:val="fr-FR"/>
              </w:rPr>
            </w:pPr>
          </w:p>
        </w:tc>
      </w:tr>
      <w:tr w:rsidR="001941DC" w:rsidRPr="001941DC" w14:paraId="5A7BA310" w14:textId="77777777" w:rsidTr="00EA1D79">
        <w:trPr>
          <w:trHeight w:val="135"/>
        </w:trPr>
        <w:tc>
          <w:tcPr>
            <w:tcW w:w="1123" w:type="dxa"/>
            <w:tcBorders>
              <w:bottom w:val="single" w:sz="4" w:space="0" w:color="auto"/>
            </w:tcBorders>
          </w:tcPr>
          <w:p w14:paraId="750AFFC3" w14:textId="77777777" w:rsidR="001941DC" w:rsidRPr="001E5614" w:rsidRDefault="001941DC" w:rsidP="00EA1D79">
            <w:pPr>
              <w:numPr>
                <w:ilvl w:val="0"/>
                <w:numId w:val="1"/>
              </w:numPr>
              <w:ind w:left="567" w:hanging="567"/>
              <w:outlineLvl w:val="5"/>
              <w:rPr>
                <w:b/>
                <w:sz w:val="18"/>
                <w:szCs w:val="18"/>
                <w:lang w:val="fr-FR"/>
              </w:rPr>
            </w:pPr>
            <w:r w:rsidRPr="001E5614">
              <w:rPr>
                <w:b/>
                <w:sz w:val="18"/>
                <w:szCs w:val="18"/>
                <w:lang w:val="fr-FR"/>
              </w:rPr>
              <w:lastRenderedPageBreak/>
              <w:t>Mondoro</w:t>
            </w:r>
          </w:p>
        </w:tc>
        <w:tc>
          <w:tcPr>
            <w:tcW w:w="1066" w:type="dxa"/>
            <w:tcBorders>
              <w:bottom w:val="single" w:sz="4" w:space="0" w:color="auto"/>
            </w:tcBorders>
          </w:tcPr>
          <w:p w14:paraId="4202D3CD" w14:textId="77777777" w:rsidR="001941DC" w:rsidRPr="001E5614" w:rsidRDefault="001941DC" w:rsidP="00343E0D">
            <w:pPr>
              <w:numPr>
                <w:ilvl w:val="0"/>
                <w:numId w:val="1"/>
              </w:numPr>
              <w:ind w:left="567" w:hanging="567"/>
              <w:outlineLvl w:val="5"/>
              <w:rPr>
                <w:sz w:val="18"/>
                <w:szCs w:val="18"/>
                <w:lang w:val="fr-FR"/>
              </w:rPr>
            </w:pPr>
            <w:r w:rsidRPr="001E5614">
              <w:rPr>
                <w:sz w:val="18"/>
                <w:szCs w:val="18"/>
                <w:lang w:val="fr-FR"/>
              </w:rPr>
              <w:t xml:space="preserve">64, </w:t>
            </w:r>
            <w:r w:rsidR="00343E0D">
              <w:rPr>
                <w:sz w:val="18"/>
                <w:szCs w:val="18"/>
                <w:lang w:val="fr-FR"/>
              </w:rPr>
              <w:t xml:space="preserve">dont 18 femmes </w:t>
            </w:r>
          </w:p>
        </w:tc>
        <w:tc>
          <w:tcPr>
            <w:tcW w:w="2590" w:type="dxa"/>
            <w:tcBorders>
              <w:bottom w:val="single" w:sz="4" w:space="0" w:color="auto"/>
              <w:right w:val="single" w:sz="4" w:space="0" w:color="auto"/>
            </w:tcBorders>
          </w:tcPr>
          <w:p w14:paraId="018431F9" w14:textId="77777777" w:rsidR="001941DC" w:rsidRPr="001E5614" w:rsidRDefault="001941DC" w:rsidP="00EA1D79">
            <w:pPr>
              <w:rPr>
                <w:sz w:val="18"/>
                <w:szCs w:val="18"/>
                <w:lang w:val="fr-FR"/>
              </w:rPr>
            </w:pPr>
          </w:p>
        </w:tc>
        <w:tc>
          <w:tcPr>
            <w:tcW w:w="942" w:type="dxa"/>
            <w:tcBorders>
              <w:left w:val="single" w:sz="4" w:space="0" w:color="auto"/>
              <w:bottom w:val="single" w:sz="4" w:space="0" w:color="auto"/>
            </w:tcBorders>
          </w:tcPr>
          <w:p w14:paraId="477DD068" w14:textId="77777777" w:rsidR="001941DC" w:rsidRPr="001E5614" w:rsidRDefault="001941DC" w:rsidP="00EA1D79">
            <w:pPr>
              <w:rPr>
                <w:sz w:val="18"/>
                <w:szCs w:val="18"/>
                <w:lang w:val="fr-FR"/>
              </w:rPr>
            </w:pPr>
          </w:p>
        </w:tc>
        <w:tc>
          <w:tcPr>
            <w:tcW w:w="2619" w:type="dxa"/>
            <w:tcBorders>
              <w:bottom w:val="single" w:sz="4" w:space="0" w:color="auto"/>
              <w:right w:val="single" w:sz="4" w:space="0" w:color="auto"/>
            </w:tcBorders>
          </w:tcPr>
          <w:p w14:paraId="40B11367" w14:textId="77777777" w:rsidR="001941DC" w:rsidRPr="001E5614" w:rsidRDefault="001941DC" w:rsidP="00EA1D79">
            <w:pPr>
              <w:rPr>
                <w:sz w:val="18"/>
                <w:szCs w:val="18"/>
                <w:lang w:val="fr-FR"/>
              </w:rPr>
            </w:pPr>
          </w:p>
        </w:tc>
        <w:tc>
          <w:tcPr>
            <w:tcW w:w="942" w:type="dxa"/>
            <w:tcBorders>
              <w:left w:val="single" w:sz="4" w:space="0" w:color="auto"/>
              <w:bottom w:val="single" w:sz="4" w:space="0" w:color="auto"/>
            </w:tcBorders>
          </w:tcPr>
          <w:p w14:paraId="644231C1" w14:textId="77777777" w:rsidR="001941DC" w:rsidRPr="001E5614" w:rsidRDefault="001941DC" w:rsidP="00EA1D79">
            <w:pPr>
              <w:rPr>
                <w:sz w:val="18"/>
                <w:szCs w:val="18"/>
                <w:lang w:val="fr-FR"/>
              </w:rPr>
            </w:pPr>
          </w:p>
        </w:tc>
      </w:tr>
      <w:tr w:rsidR="001941DC" w:rsidRPr="001941DC" w14:paraId="218800F2" w14:textId="77777777" w:rsidTr="00EA1D79">
        <w:trPr>
          <w:trHeight w:val="135"/>
        </w:trPr>
        <w:tc>
          <w:tcPr>
            <w:tcW w:w="9282" w:type="dxa"/>
            <w:gridSpan w:val="6"/>
            <w:tcBorders>
              <w:bottom w:val="single" w:sz="4" w:space="0" w:color="auto"/>
            </w:tcBorders>
            <w:shd w:val="clear" w:color="auto" w:fill="F2F2F2" w:themeFill="background1" w:themeFillShade="F2"/>
          </w:tcPr>
          <w:p w14:paraId="542B7082" w14:textId="77777777" w:rsidR="001941DC" w:rsidRPr="001E5614" w:rsidRDefault="001941DC" w:rsidP="00EA1D79">
            <w:pPr>
              <w:rPr>
                <w:sz w:val="18"/>
                <w:szCs w:val="18"/>
                <w:lang w:val="fr-FR"/>
              </w:rPr>
            </w:pPr>
          </w:p>
        </w:tc>
      </w:tr>
      <w:tr w:rsidR="001941DC" w:rsidRPr="001941DC" w14:paraId="5A60A460" w14:textId="77777777" w:rsidTr="00EA1D79">
        <w:trPr>
          <w:trHeight w:val="165"/>
        </w:trPr>
        <w:tc>
          <w:tcPr>
            <w:tcW w:w="1123" w:type="dxa"/>
            <w:tcBorders>
              <w:top w:val="single" w:sz="4" w:space="0" w:color="auto"/>
            </w:tcBorders>
          </w:tcPr>
          <w:p w14:paraId="799915F5" w14:textId="77777777" w:rsidR="001941DC" w:rsidRPr="001E5614" w:rsidRDefault="001941DC" w:rsidP="00EA1D79">
            <w:pPr>
              <w:numPr>
                <w:ilvl w:val="0"/>
                <w:numId w:val="1"/>
              </w:numPr>
              <w:ind w:left="567" w:hanging="567"/>
              <w:outlineLvl w:val="5"/>
              <w:rPr>
                <w:b/>
                <w:sz w:val="18"/>
                <w:szCs w:val="18"/>
                <w:lang w:val="fr-FR"/>
              </w:rPr>
            </w:pPr>
            <w:r w:rsidRPr="001E5614">
              <w:rPr>
                <w:b/>
                <w:sz w:val="18"/>
                <w:szCs w:val="18"/>
                <w:lang w:val="fr-FR"/>
              </w:rPr>
              <w:t>Total</w:t>
            </w:r>
          </w:p>
        </w:tc>
        <w:tc>
          <w:tcPr>
            <w:tcW w:w="1066" w:type="dxa"/>
            <w:tcBorders>
              <w:top w:val="single" w:sz="4" w:space="0" w:color="auto"/>
            </w:tcBorders>
          </w:tcPr>
          <w:p w14:paraId="00EC543D" w14:textId="77777777" w:rsidR="001941DC" w:rsidRPr="001E5614" w:rsidRDefault="001941DC" w:rsidP="00343E0D">
            <w:pPr>
              <w:numPr>
                <w:ilvl w:val="0"/>
                <w:numId w:val="1"/>
              </w:numPr>
              <w:ind w:left="567" w:hanging="567"/>
              <w:outlineLvl w:val="5"/>
              <w:rPr>
                <w:sz w:val="18"/>
                <w:szCs w:val="18"/>
                <w:lang w:val="fr-FR"/>
              </w:rPr>
            </w:pPr>
            <w:r w:rsidRPr="001E5614">
              <w:rPr>
                <w:sz w:val="18"/>
                <w:szCs w:val="18"/>
                <w:lang w:val="fr-FR"/>
              </w:rPr>
              <w:t xml:space="preserve">797, </w:t>
            </w:r>
            <w:r w:rsidR="00343E0D">
              <w:rPr>
                <w:sz w:val="18"/>
                <w:szCs w:val="18"/>
                <w:lang w:val="fr-FR"/>
              </w:rPr>
              <w:t xml:space="preserve">dont 104 femmes </w:t>
            </w:r>
          </w:p>
        </w:tc>
        <w:tc>
          <w:tcPr>
            <w:tcW w:w="2590" w:type="dxa"/>
            <w:tcBorders>
              <w:top w:val="single" w:sz="4" w:space="0" w:color="auto"/>
              <w:right w:val="single" w:sz="4" w:space="0" w:color="auto"/>
            </w:tcBorders>
          </w:tcPr>
          <w:p w14:paraId="056861EF" w14:textId="77777777" w:rsidR="001941DC" w:rsidRPr="001E5614" w:rsidRDefault="001941DC" w:rsidP="00EA1D79">
            <w:pPr>
              <w:rPr>
                <w:sz w:val="18"/>
                <w:szCs w:val="18"/>
                <w:lang w:val="fr-FR"/>
              </w:rPr>
            </w:pPr>
          </w:p>
        </w:tc>
        <w:tc>
          <w:tcPr>
            <w:tcW w:w="942" w:type="dxa"/>
            <w:tcBorders>
              <w:top w:val="single" w:sz="4" w:space="0" w:color="auto"/>
              <w:left w:val="single" w:sz="4" w:space="0" w:color="auto"/>
            </w:tcBorders>
          </w:tcPr>
          <w:p w14:paraId="1081C307" w14:textId="77777777" w:rsidR="001941DC" w:rsidRPr="001E5614" w:rsidRDefault="001941DC" w:rsidP="00EA1D79">
            <w:pPr>
              <w:numPr>
                <w:ilvl w:val="0"/>
                <w:numId w:val="1"/>
              </w:numPr>
              <w:ind w:left="567" w:hanging="567"/>
              <w:outlineLvl w:val="5"/>
              <w:rPr>
                <w:sz w:val="18"/>
                <w:szCs w:val="18"/>
                <w:lang w:val="fr-FR"/>
              </w:rPr>
            </w:pPr>
            <w:r w:rsidRPr="001E5614">
              <w:rPr>
                <w:sz w:val="18"/>
                <w:szCs w:val="18"/>
                <w:lang w:val="fr-FR"/>
              </w:rPr>
              <w:t>929</w:t>
            </w:r>
          </w:p>
        </w:tc>
        <w:tc>
          <w:tcPr>
            <w:tcW w:w="2619" w:type="dxa"/>
            <w:tcBorders>
              <w:top w:val="single" w:sz="4" w:space="0" w:color="auto"/>
              <w:right w:val="single" w:sz="4" w:space="0" w:color="auto"/>
            </w:tcBorders>
          </w:tcPr>
          <w:p w14:paraId="5D23A12A" w14:textId="77777777" w:rsidR="001941DC" w:rsidRPr="001E5614" w:rsidRDefault="001941DC" w:rsidP="00EA1D79">
            <w:pPr>
              <w:rPr>
                <w:sz w:val="18"/>
                <w:szCs w:val="18"/>
                <w:lang w:val="fr-FR"/>
              </w:rPr>
            </w:pPr>
          </w:p>
        </w:tc>
        <w:tc>
          <w:tcPr>
            <w:tcW w:w="942" w:type="dxa"/>
            <w:tcBorders>
              <w:top w:val="single" w:sz="4" w:space="0" w:color="auto"/>
              <w:left w:val="single" w:sz="4" w:space="0" w:color="auto"/>
            </w:tcBorders>
          </w:tcPr>
          <w:p w14:paraId="3AEABCFA" w14:textId="77777777" w:rsidR="001941DC" w:rsidRPr="001E5614" w:rsidRDefault="001941DC" w:rsidP="00EA1D79">
            <w:pPr>
              <w:numPr>
                <w:ilvl w:val="0"/>
                <w:numId w:val="1"/>
              </w:numPr>
              <w:ind w:left="567" w:hanging="567"/>
              <w:outlineLvl w:val="5"/>
              <w:rPr>
                <w:sz w:val="18"/>
                <w:szCs w:val="18"/>
                <w:lang w:val="fr-FR"/>
              </w:rPr>
            </w:pPr>
            <w:r w:rsidRPr="001E5614">
              <w:rPr>
                <w:sz w:val="18"/>
                <w:szCs w:val="18"/>
                <w:lang w:val="fr-FR"/>
              </w:rPr>
              <w:t>1088</w:t>
            </w:r>
          </w:p>
        </w:tc>
      </w:tr>
    </w:tbl>
    <w:p w14:paraId="488EE3BF" w14:textId="77777777" w:rsidR="001941DC" w:rsidRDefault="001941DC" w:rsidP="00BA010B">
      <w:pPr>
        <w:rPr>
          <w:b/>
          <w:sz w:val="18"/>
          <w:szCs w:val="18"/>
          <w:lang w:val="fr-FR"/>
        </w:rPr>
      </w:pPr>
    </w:p>
    <w:p w14:paraId="22C3FF17" w14:textId="77777777" w:rsidR="00405920" w:rsidRDefault="00405920" w:rsidP="00BA010B">
      <w:pPr>
        <w:rPr>
          <w:b/>
          <w:sz w:val="18"/>
          <w:szCs w:val="18"/>
          <w:lang w:val="fr-FR"/>
        </w:rPr>
      </w:pPr>
    </w:p>
    <w:p w14:paraId="541DD5F1" w14:textId="77777777" w:rsidR="00405920" w:rsidRDefault="00405920" w:rsidP="00BA010B">
      <w:pPr>
        <w:rPr>
          <w:b/>
          <w:sz w:val="18"/>
          <w:szCs w:val="18"/>
          <w:lang w:val="fr-FR"/>
        </w:rPr>
      </w:pPr>
    </w:p>
    <w:p w14:paraId="17A56E6C" w14:textId="77777777" w:rsidR="00405920" w:rsidRDefault="00405920" w:rsidP="00BA010B">
      <w:pPr>
        <w:rPr>
          <w:b/>
          <w:sz w:val="18"/>
          <w:szCs w:val="18"/>
          <w:lang w:val="fr-FR"/>
        </w:rPr>
      </w:pPr>
    </w:p>
    <w:p w14:paraId="737397C8" w14:textId="77777777" w:rsidR="001941DC" w:rsidRDefault="001941DC" w:rsidP="00BA010B">
      <w:pPr>
        <w:rPr>
          <w:b/>
          <w:sz w:val="18"/>
          <w:szCs w:val="18"/>
        </w:rPr>
      </w:pPr>
    </w:p>
    <w:p w14:paraId="6833454B" w14:textId="4EC2AE8C" w:rsidR="00F81A33" w:rsidRPr="00F81A33" w:rsidRDefault="00F81A33" w:rsidP="00F81A33">
      <w:pPr>
        <w:pStyle w:val="Lgende"/>
        <w:spacing w:after="0"/>
        <w:rPr>
          <w:b w:val="0"/>
          <w:color w:val="auto"/>
          <w:lang w:val="fr-FR"/>
        </w:rPr>
      </w:pPr>
      <w:bookmarkStart w:id="64" w:name="_Toc470854220"/>
      <w:r w:rsidRPr="00F81A33">
        <w:rPr>
          <w:color w:val="auto"/>
          <w:lang w:val="fr-FR"/>
        </w:rPr>
        <w:t>Table</w:t>
      </w:r>
      <w:r w:rsidR="00141B7D">
        <w:rPr>
          <w:color w:val="auto"/>
          <w:lang w:val="fr-FR"/>
        </w:rPr>
        <w:t>au</w:t>
      </w:r>
      <w:r w:rsidRPr="00F81A33">
        <w:rPr>
          <w:color w:val="auto"/>
          <w:lang w:val="fr-FR"/>
        </w:rPr>
        <w:t xml:space="preserve"> </w:t>
      </w:r>
      <w:r w:rsidRPr="00F81A33">
        <w:rPr>
          <w:color w:val="auto"/>
          <w:lang w:val="fr-FR"/>
        </w:rPr>
        <w:fldChar w:fldCharType="begin"/>
      </w:r>
      <w:r w:rsidRPr="00F81A33">
        <w:rPr>
          <w:color w:val="auto"/>
          <w:lang w:val="fr-FR"/>
        </w:rPr>
        <w:instrText xml:space="preserve"> SEQ Table \* ARABIC </w:instrText>
      </w:r>
      <w:r w:rsidRPr="00F81A33">
        <w:rPr>
          <w:color w:val="auto"/>
          <w:lang w:val="fr-FR"/>
        </w:rPr>
        <w:fldChar w:fldCharType="separate"/>
      </w:r>
      <w:r w:rsidR="00A6345B">
        <w:rPr>
          <w:noProof/>
          <w:color w:val="auto"/>
          <w:lang w:val="fr-FR"/>
        </w:rPr>
        <w:t>6</w:t>
      </w:r>
      <w:r w:rsidRPr="00F81A33">
        <w:rPr>
          <w:color w:val="auto"/>
          <w:lang w:val="fr-FR"/>
        </w:rPr>
        <w:fldChar w:fldCharType="end"/>
      </w:r>
      <w:r w:rsidRPr="00F81A33">
        <w:rPr>
          <w:color w:val="auto"/>
          <w:lang w:val="fr-FR"/>
        </w:rPr>
        <w:t>: Nombre de bénéficiaires des techniques améliorées</w:t>
      </w:r>
      <w:bookmarkEnd w:id="64"/>
      <w:r w:rsidRPr="00F81A33">
        <w:rPr>
          <w:color w:val="auto"/>
          <w:lang w:val="fr-FR"/>
        </w:rPr>
        <w:t xml:space="preserve"> </w:t>
      </w:r>
    </w:p>
    <w:tbl>
      <w:tblPr>
        <w:tblStyle w:val="Grilledutableau"/>
        <w:tblW w:w="8755" w:type="dxa"/>
        <w:tblLook w:val="04A0" w:firstRow="1" w:lastRow="0" w:firstColumn="1" w:lastColumn="0" w:noHBand="0" w:noVBand="1"/>
      </w:tblPr>
      <w:tblGrid>
        <w:gridCol w:w="4854"/>
        <w:gridCol w:w="521"/>
        <w:gridCol w:w="521"/>
        <w:gridCol w:w="521"/>
        <w:gridCol w:w="521"/>
        <w:gridCol w:w="521"/>
        <w:gridCol w:w="521"/>
        <w:gridCol w:w="775"/>
      </w:tblGrid>
      <w:tr w:rsidR="00343E0D" w:rsidRPr="00D33109" w14:paraId="6535CE7C" w14:textId="77777777" w:rsidTr="00405920">
        <w:trPr>
          <w:cantSplit/>
          <w:trHeight w:val="1415"/>
        </w:trPr>
        <w:tc>
          <w:tcPr>
            <w:tcW w:w="4854" w:type="dxa"/>
            <w:shd w:val="clear" w:color="auto" w:fill="D9D9D9" w:themeFill="background1" w:themeFillShade="D9"/>
          </w:tcPr>
          <w:p w14:paraId="3492DAAE" w14:textId="77777777" w:rsidR="008D1A99" w:rsidRPr="001E5614" w:rsidRDefault="008D1A99" w:rsidP="008D07AA">
            <w:pPr>
              <w:rPr>
                <w:rFonts w:asciiTheme="majorHAnsi" w:hAnsiTheme="majorHAnsi"/>
                <w:b/>
              </w:rPr>
            </w:pPr>
          </w:p>
        </w:tc>
        <w:tc>
          <w:tcPr>
            <w:tcW w:w="521" w:type="dxa"/>
            <w:shd w:val="clear" w:color="auto" w:fill="D9D9D9" w:themeFill="background1" w:themeFillShade="D9"/>
            <w:textDirection w:val="btLr"/>
          </w:tcPr>
          <w:p w14:paraId="00DC04FB" w14:textId="77777777" w:rsidR="008D1A99" w:rsidRPr="00D33109" w:rsidRDefault="008D1A99" w:rsidP="001E5614">
            <w:pPr>
              <w:ind w:left="113" w:right="113"/>
              <w:rPr>
                <w:rFonts w:asciiTheme="majorHAnsi" w:hAnsiTheme="majorHAnsi"/>
                <w:b/>
                <w:lang w:val="fr-FR"/>
              </w:rPr>
            </w:pPr>
            <w:r w:rsidRPr="00D33109">
              <w:rPr>
                <w:b/>
                <w:lang w:val="fr-FR"/>
              </w:rPr>
              <w:t xml:space="preserve">Sandaré </w:t>
            </w:r>
          </w:p>
        </w:tc>
        <w:tc>
          <w:tcPr>
            <w:tcW w:w="521" w:type="dxa"/>
            <w:shd w:val="clear" w:color="auto" w:fill="D9D9D9" w:themeFill="background1" w:themeFillShade="D9"/>
            <w:textDirection w:val="btLr"/>
          </w:tcPr>
          <w:p w14:paraId="13B7B467" w14:textId="77777777" w:rsidR="008D1A99" w:rsidRPr="00D33109" w:rsidRDefault="008D1A99" w:rsidP="001E5614">
            <w:pPr>
              <w:ind w:left="113" w:right="113"/>
              <w:rPr>
                <w:rFonts w:asciiTheme="majorHAnsi" w:hAnsiTheme="majorHAnsi"/>
                <w:b/>
                <w:lang w:val="fr-FR"/>
              </w:rPr>
            </w:pPr>
            <w:r w:rsidRPr="00D33109">
              <w:rPr>
                <w:b/>
                <w:lang w:val="fr-FR"/>
              </w:rPr>
              <w:t>Massantola</w:t>
            </w:r>
          </w:p>
        </w:tc>
        <w:tc>
          <w:tcPr>
            <w:tcW w:w="521" w:type="dxa"/>
            <w:shd w:val="clear" w:color="auto" w:fill="D9D9D9" w:themeFill="background1" w:themeFillShade="D9"/>
            <w:textDirection w:val="btLr"/>
          </w:tcPr>
          <w:p w14:paraId="09909523" w14:textId="77777777" w:rsidR="008D1A99" w:rsidRPr="00D33109" w:rsidRDefault="008D1A99" w:rsidP="001E5614">
            <w:pPr>
              <w:ind w:left="113" w:right="113"/>
              <w:rPr>
                <w:rFonts w:asciiTheme="majorHAnsi" w:hAnsiTheme="majorHAnsi"/>
                <w:b/>
                <w:lang w:val="fr-FR"/>
              </w:rPr>
            </w:pPr>
            <w:r w:rsidRPr="00D33109">
              <w:rPr>
                <w:b/>
                <w:lang w:val="fr-FR"/>
              </w:rPr>
              <w:t>Cinzana</w:t>
            </w:r>
          </w:p>
        </w:tc>
        <w:tc>
          <w:tcPr>
            <w:tcW w:w="521" w:type="dxa"/>
            <w:shd w:val="clear" w:color="auto" w:fill="D9D9D9" w:themeFill="background1" w:themeFillShade="D9"/>
            <w:textDirection w:val="btLr"/>
          </w:tcPr>
          <w:p w14:paraId="0AB603CC" w14:textId="77777777" w:rsidR="008D1A99" w:rsidRPr="00D33109" w:rsidRDefault="008D1A99" w:rsidP="001E5614">
            <w:pPr>
              <w:ind w:left="113" w:right="113"/>
              <w:rPr>
                <w:rFonts w:asciiTheme="majorHAnsi" w:hAnsiTheme="majorHAnsi"/>
                <w:b/>
                <w:lang w:val="fr-FR"/>
              </w:rPr>
            </w:pPr>
            <w:r w:rsidRPr="00D33109">
              <w:rPr>
                <w:b/>
                <w:lang w:val="fr-FR"/>
              </w:rPr>
              <w:t>M’Pessoba</w:t>
            </w:r>
          </w:p>
        </w:tc>
        <w:tc>
          <w:tcPr>
            <w:tcW w:w="521" w:type="dxa"/>
            <w:shd w:val="clear" w:color="auto" w:fill="D9D9D9" w:themeFill="background1" w:themeFillShade="D9"/>
            <w:textDirection w:val="btLr"/>
          </w:tcPr>
          <w:p w14:paraId="03BC5B0E" w14:textId="77777777" w:rsidR="008D1A99" w:rsidRPr="00D33109" w:rsidRDefault="008D1A99" w:rsidP="001E5614">
            <w:pPr>
              <w:ind w:left="113" w:right="113"/>
              <w:rPr>
                <w:rFonts w:asciiTheme="majorHAnsi" w:hAnsiTheme="majorHAnsi"/>
                <w:b/>
                <w:lang w:val="fr-FR"/>
              </w:rPr>
            </w:pPr>
            <w:r w:rsidRPr="00D33109">
              <w:rPr>
                <w:b/>
                <w:lang w:val="fr-FR"/>
              </w:rPr>
              <w:t>Mondoro</w:t>
            </w:r>
          </w:p>
        </w:tc>
        <w:tc>
          <w:tcPr>
            <w:tcW w:w="521" w:type="dxa"/>
            <w:shd w:val="clear" w:color="auto" w:fill="D9D9D9" w:themeFill="background1" w:themeFillShade="D9"/>
            <w:textDirection w:val="btLr"/>
          </w:tcPr>
          <w:p w14:paraId="6BFDCAD0" w14:textId="77777777" w:rsidR="008D1A99" w:rsidRPr="00D33109" w:rsidRDefault="008D1A99" w:rsidP="001E5614">
            <w:pPr>
              <w:ind w:left="113" w:right="113"/>
              <w:rPr>
                <w:rFonts w:asciiTheme="majorHAnsi" w:hAnsiTheme="majorHAnsi"/>
                <w:b/>
                <w:lang w:val="fr-FR"/>
              </w:rPr>
            </w:pPr>
            <w:r w:rsidRPr="00D33109">
              <w:rPr>
                <w:b/>
                <w:lang w:val="fr-FR"/>
              </w:rPr>
              <w:t>Taboye</w:t>
            </w:r>
          </w:p>
        </w:tc>
        <w:tc>
          <w:tcPr>
            <w:tcW w:w="775" w:type="dxa"/>
            <w:shd w:val="clear" w:color="auto" w:fill="D9D9D9" w:themeFill="background1" w:themeFillShade="D9"/>
            <w:vAlign w:val="center"/>
          </w:tcPr>
          <w:p w14:paraId="025A81E5" w14:textId="77777777" w:rsidR="008D1A99" w:rsidRPr="00D33109" w:rsidRDefault="008D1A99" w:rsidP="00405920">
            <w:pPr>
              <w:jc w:val="left"/>
              <w:rPr>
                <w:rFonts w:asciiTheme="majorHAnsi" w:hAnsiTheme="majorHAnsi"/>
                <w:b/>
                <w:lang w:val="fr-FR"/>
              </w:rPr>
            </w:pPr>
            <w:r w:rsidRPr="00D33109">
              <w:rPr>
                <w:rFonts w:asciiTheme="majorHAnsi" w:hAnsiTheme="majorHAnsi"/>
                <w:b/>
                <w:lang w:val="fr-FR"/>
              </w:rPr>
              <w:t>Total</w:t>
            </w:r>
          </w:p>
        </w:tc>
      </w:tr>
      <w:tr w:rsidR="00343E0D" w:rsidRPr="003A4582" w14:paraId="4503F2DC" w14:textId="77777777" w:rsidTr="001E5614">
        <w:trPr>
          <w:cantSplit/>
          <w:trHeight w:val="20"/>
        </w:trPr>
        <w:tc>
          <w:tcPr>
            <w:tcW w:w="4854" w:type="dxa"/>
          </w:tcPr>
          <w:p w14:paraId="5C3F4FE7" w14:textId="77777777" w:rsidR="008D1A99" w:rsidRPr="003A4582" w:rsidRDefault="008D1A99" w:rsidP="008D07AA">
            <w:pPr>
              <w:rPr>
                <w:rFonts w:asciiTheme="majorHAnsi" w:hAnsiTheme="majorHAnsi"/>
                <w:lang w:val="fr-FR"/>
              </w:rPr>
            </w:pPr>
            <w:r w:rsidRPr="003A4582">
              <w:rPr>
                <w:rFonts w:asciiTheme="majorHAnsi" w:hAnsiTheme="majorHAnsi"/>
                <w:lang w:val="fr-FR"/>
              </w:rPr>
              <w:t xml:space="preserve">Nombre de parcelles de démonstration sur lesquelles sont appliquées les nouvelles variétés. </w:t>
            </w:r>
          </w:p>
        </w:tc>
        <w:tc>
          <w:tcPr>
            <w:tcW w:w="521" w:type="dxa"/>
          </w:tcPr>
          <w:p w14:paraId="03E92E22" w14:textId="77777777" w:rsidR="008D1A99" w:rsidRPr="003A4582" w:rsidRDefault="008D1A99" w:rsidP="008D07AA">
            <w:pPr>
              <w:jc w:val="right"/>
              <w:rPr>
                <w:rFonts w:asciiTheme="majorHAnsi" w:hAnsiTheme="majorHAnsi"/>
                <w:lang w:val="fr-FR"/>
              </w:rPr>
            </w:pPr>
            <w:r w:rsidRPr="003A4582">
              <w:rPr>
                <w:rFonts w:asciiTheme="majorHAnsi" w:hAnsiTheme="majorHAnsi"/>
                <w:lang w:val="fr-FR"/>
              </w:rPr>
              <w:t>149</w:t>
            </w:r>
          </w:p>
        </w:tc>
        <w:tc>
          <w:tcPr>
            <w:tcW w:w="521" w:type="dxa"/>
          </w:tcPr>
          <w:p w14:paraId="239B8055" w14:textId="77777777" w:rsidR="008D1A99" w:rsidRPr="003A4582" w:rsidRDefault="008D1A99" w:rsidP="008D07AA">
            <w:pPr>
              <w:jc w:val="right"/>
              <w:rPr>
                <w:rFonts w:asciiTheme="majorHAnsi" w:hAnsiTheme="majorHAnsi"/>
                <w:smallCaps/>
                <w:sz w:val="22"/>
                <w:szCs w:val="22"/>
                <w:lang w:val="fr-FR"/>
              </w:rPr>
            </w:pPr>
            <w:r w:rsidRPr="003A4582">
              <w:rPr>
                <w:rFonts w:asciiTheme="majorHAnsi" w:hAnsiTheme="majorHAnsi"/>
                <w:lang w:val="fr-FR"/>
              </w:rPr>
              <w:t>140</w:t>
            </w:r>
          </w:p>
        </w:tc>
        <w:tc>
          <w:tcPr>
            <w:tcW w:w="521" w:type="dxa"/>
          </w:tcPr>
          <w:p w14:paraId="1F96F647" w14:textId="77777777" w:rsidR="008D1A99" w:rsidRPr="003A4582" w:rsidRDefault="008D1A99" w:rsidP="008D07AA">
            <w:pPr>
              <w:jc w:val="right"/>
              <w:rPr>
                <w:rFonts w:asciiTheme="majorHAnsi" w:hAnsiTheme="majorHAnsi"/>
                <w:smallCaps/>
                <w:sz w:val="22"/>
                <w:szCs w:val="22"/>
                <w:lang w:val="fr-FR"/>
              </w:rPr>
            </w:pPr>
            <w:r w:rsidRPr="003A4582">
              <w:rPr>
                <w:rFonts w:asciiTheme="majorHAnsi" w:hAnsiTheme="majorHAnsi"/>
                <w:lang w:val="fr-FR"/>
              </w:rPr>
              <w:t>143</w:t>
            </w:r>
          </w:p>
        </w:tc>
        <w:tc>
          <w:tcPr>
            <w:tcW w:w="521" w:type="dxa"/>
          </w:tcPr>
          <w:p w14:paraId="7D72BA83" w14:textId="77777777" w:rsidR="008D1A99" w:rsidRPr="003A4582" w:rsidRDefault="008D1A99" w:rsidP="008D07AA">
            <w:pPr>
              <w:jc w:val="right"/>
              <w:rPr>
                <w:rFonts w:asciiTheme="majorHAnsi" w:hAnsiTheme="majorHAnsi"/>
                <w:smallCaps/>
                <w:sz w:val="22"/>
                <w:szCs w:val="22"/>
                <w:lang w:val="fr-FR"/>
              </w:rPr>
            </w:pPr>
            <w:r w:rsidRPr="003A4582">
              <w:rPr>
                <w:rFonts w:asciiTheme="majorHAnsi" w:hAnsiTheme="majorHAnsi"/>
                <w:lang w:val="fr-FR"/>
              </w:rPr>
              <w:t>91</w:t>
            </w:r>
          </w:p>
        </w:tc>
        <w:tc>
          <w:tcPr>
            <w:tcW w:w="521" w:type="dxa"/>
          </w:tcPr>
          <w:p w14:paraId="356A20B0" w14:textId="77777777" w:rsidR="008D1A99" w:rsidRPr="003A4582" w:rsidRDefault="008D1A99" w:rsidP="008D07AA">
            <w:pPr>
              <w:jc w:val="right"/>
              <w:rPr>
                <w:rFonts w:asciiTheme="majorHAnsi" w:hAnsiTheme="majorHAnsi"/>
                <w:smallCaps/>
                <w:sz w:val="22"/>
                <w:szCs w:val="22"/>
                <w:lang w:val="fr-FR"/>
              </w:rPr>
            </w:pPr>
            <w:r w:rsidRPr="003A4582">
              <w:rPr>
                <w:rFonts w:asciiTheme="majorHAnsi" w:hAnsiTheme="majorHAnsi"/>
                <w:lang w:val="fr-FR"/>
              </w:rPr>
              <w:t>210</w:t>
            </w:r>
          </w:p>
        </w:tc>
        <w:tc>
          <w:tcPr>
            <w:tcW w:w="521" w:type="dxa"/>
          </w:tcPr>
          <w:p w14:paraId="4374C565" w14:textId="77777777" w:rsidR="008D1A99" w:rsidRPr="003A4582" w:rsidRDefault="008D1A99" w:rsidP="008D07AA">
            <w:pPr>
              <w:jc w:val="right"/>
              <w:rPr>
                <w:rFonts w:asciiTheme="majorHAnsi" w:hAnsiTheme="majorHAnsi"/>
                <w:lang w:val="fr-FR"/>
              </w:rPr>
            </w:pPr>
            <w:r w:rsidRPr="003A4582">
              <w:rPr>
                <w:rFonts w:asciiTheme="majorHAnsi" w:hAnsiTheme="majorHAnsi"/>
                <w:lang w:val="fr-FR"/>
              </w:rPr>
              <w:t>64</w:t>
            </w:r>
          </w:p>
        </w:tc>
        <w:tc>
          <w:tcPr>
            <w:tcW w:w="775" w:type="dxa"/>
          </w:tcPr>
          <w:p w14:paraId="71C59C24" w14:textId="77777777" w:rsidR="008D1A99" w:rsidRPr="003A4582" w:rsidRDefault="000A422A" w:rsidP="008D07AA">
            <w:pPr>
              <w:jc w:val="right"/>
              <w:rPr>
                <w:rFonts w:asciiTheme="majorHAnsi" w:hAnsiTheme="majorHAnsi"/>
                <w:smallCaps/>
                <w:sz w:val="22"/>
                <w:szCs w:val="22"/>
                <w:lang w:val="fr-FR"/>
              </w:rPr>
            </w:pPr>
            <w:r w:rsidRPr="003A4582">
              <w:rPr>
                <w:rFonts w:asciiTheme="majorHAnsi" w:hAnsiTheme="majorHAnsi"/>
                <w:lang w:val="fr-FR"/>
              </w:rPr>
              <w:fldChar w:fldCharType="begin"/>
            </w:r>
            <w:r w:rsidR="008D1A99" w:rsidRPr="003A4582">
              <w:rPr>
                <w:rFonts w:asciiTheme="majorHAnsi" w:hAnsiTheme="majorHAnsi"/>
                <w:lang w:val="fr-FR"/>
              </w:rPr>
              <w:instrText xml:space="preserve"> =SUM(LEFT) </w:instrText>
            </w:r>
            <w:r w:rsidRPr="003A4582">
              <w:rPr>
                <w:rFonts w:asciiTheme="majorHAnsi" w:hAnsiTheme="majorHAnsi"/>
                <w:lang w:val="fr-FR"/>
              </w:rPr>
              <w:fldChar w:fldCharType="separate"/>
            </w:r>
            <w:r w:rsidR="008D1A99">
              <w:rPr>
                <w:rFonts w:asciiTheme="majorHAnsi" w:hAnsiTheme="majorHAnsi"/>
                <w:noProof/>
                <w:lang w:val="fr-FR"/>
              </w:rPr>
              <w:t>797</w:t>
            </w:r>
            <w:r w:rsidRPr="003A4582">
              <w:rPr>
                <w:rFonts w:asciiTheme="majorHAnsi" w:hAnsiTheme="majorHAnsi"/>
                <w:lang w:val="fr-FR"/>
              </w:rPr>
              <w:fldChar w:fldCharType="end"/>
            </w:r>
          </w:p>
        </w:tc>
      </w:tr>
      <w:tr w:rsidR="00343E0D" w:rsidRPr="003A4582" w14:paraId="77E8CE68" w14:textId="77777777" w:rsidTr="001E5614">
        <w:trPr>
          <w:cantSplit/>
          <w:trHeight w:val="20"/>
        </w:trPr>
        <w:tc>
          <w:tcPr>
            <w:tcW w:w="4854" w:type="dxa"/>
          </w:tcPr>
          <w:p w14:paraId="4388BD69" w14:textId="77777777" w:rsidR="008D1A99" w:rsidRPr="003A4582" w:rsidRDefault="008D1A99" w:rsidP="008D07AA">
            <w:pPr>
              <w:rPr>
                <w:rFonts w:asciiTheme="majorHAnsi" w:hAnsiTheme="majorHAnsi"/>
                <w:lang w:val="fr-FR"/>
              </w:rPr>
            </w:pPr>
            <w:r w:rsidRPr="003A4582">
              <w:rPr>
                <w:rFonts w:asciiTheme="majorHAnsi" w:hAnsiTheme="majorHAnsi"/>
                <w:lang w:val="fr-FR"/>
              </w:rPr>
              <w:t xml:space="preserve">Nombre de producteurs qui ont reçu les plantes pour leur verger. </w:t>
            </w:r>
          </w:p>
        </w:tc>
        <w:tc>
          <w:tcPr>
            <w:tcW w:w="521" w:type="dxa"/>
          </w:tcPr>
          <w:p w14:paraId="6FD736AA" w14:textId="77777777" w:rsidR="008D1A99" w:rsidRPr="003A4582" w:rsidRDefault="008D1A99" w:rsidP="008D07AA">
            <w:pPr>
              <w:jc w:val="right"/>
              <w:rPr>
                <w:rFonts w:asciiTheme="majorHAnsi" w:hAnsiTheme="majorHAnsi"/>
                <w:smallCaps/>
                <w:sz w:val="22"/>
                <w:szCs w:val="22"/>
                <w:lang w:val="fr-FR"/>
              </w:rPr>
            </w:pPr>
            <w:r w:rsidRPr="003A4582">
              <w:rPr>
                <w:rFonts w:asciiTheme="majorHAnsi" w:hAnsiTheme="majorHAnsi"/>
                <w:lang w:val="fr-FR"/>
              </w:rPr>
              <w:t>1</w:t>
            </w:r>
          </w:p>
        </w:tc>
        <w:tc>
          <w:tcPr>
            <w:tcW w:w="521" w:type="dxa"/>
          </w:tcPr>
          <w:p w14:paraId="2E590993" w14:textId="77777777" w:rsidR="008D1A99" w:rsidRPr="003A4582" w:rsidRDefault="008D1A99" w:rsidP="008D07AA">
            <w:pPr>
              <w:jc w:val="right"/>
              <w:rPr>
                <w:rFonts w:asciiTheme="majorHAnsi" w:hAnsiTheme="majorHAnsi"/>
                <w:smallCaps/>
                <w:sz w:val="22"/>
                <w:szCs w:val="22"/>
                <w:lang w:val="fr-FR"/>
              </w:rPr>
            </w:pPr>
            <w:r w:rsidRPr="003A4582">
              <w:rPr>
                <w:rFonts w:asciiTheme="majorHAnsi" w:hAnsiTheme="majorHAnsi"/>
                <w:lang w:val="fr-FR"/>
              </w:rPr>
              <w:t>1</w:t>
            </w:r>
          </w:p>
        </w:tc>
        <w:tc>
          <w:tcPr>
            <w:tcW w:w="521" w:type="dxa"/>
          </w:tcPr>
          <w:p w14:paraId="28D122F2" w14:textId="77777777" w:rsidR="008D1A99" w:rsidRPr="003A4582" w:rsidRDefault="008D1A99" w:rsidP="008D07AA">
            <w:pPr>
              <w:jc w:val="right"/>
              <w:rPr>
                <w:rFonts w:asciiTheme="majorHAnsi" w:hAnsiTheme="majorHAnsi"/>
                <w:smallCaps/>
                <w:sz w:val="22"/>
                <w:szCs w:val="22"/>
                <w:lang w:val="fr-FR"/>
              </w:rPr>
            </w:pPr>
            <w:r w:rsidRPr="003A4582">
              <w:rPr>
                <w:rFonts w:asciiTheme="majorHAnsi" w:hAnsiTheme="majorHAnsi"/>
                <w:lang w:val="fr-FR"/>
              </w:rPr>
              <w:t>1</w:t>
            </w:r>
          </w:p>
        </w:tc>
        <w:tc>
          <w:tcPr>
            <w:tcW w:w="521" w:type="dxa"/>
          </w:tcPr>
          <w:p w14:paraId="7A366FE2" w14:textId="77777777" w:rsidR="008D1A99" w:rsidRPr="003A4582" w:rsidRDefault="008D1A99" w:rsidP="008D07AA">
            <w:pPr>
              <w:jc w:val="right"/>
              <w:rPr>
                <w:rFonts w:asciiTheme="majorHAnsi" w:hAnsiTheme="majorHAnsi"/>
                <w:smallCaps/>
                <w:sz w:val="22"/>
                <w:szCs w:val="22"/>
                <w:lang w:val="fr-FR"/>
              </w:rPr>
            </w:pPr>
            <w:r w:rsidRPr="003A4582">
              <w:rPr>
                <w:rFonts w:asciiTheme="majorHAnsi" w:hAnsiTheme="majorHAnsi"/>
                <w:lang w:val="fr-FR"/>
              </w:rPr>
              <w:t>1</w:t>
            </w:r>
          </w:p>
        </w:tc>
        <w:tc>
          <w:tcPr>
            <w:tcW w:w="521" w:type="dxa"/>
          </w:tcPr>
          <w:p w14:paraId="156F265E" w14:textId="77777777" w:rsidR="008D1A99" w:rsidRPr="003A4582" w:rsidRDefault="008D1A99" w:rsidP="008D07AA">
            <w:pPr>
              <w:jc w:val="right"/>
              <w:rPr>
                <w:rFonts w:asciiTheme="majorHAnsi" w:hAnsiTheme="majorHAnsi"/>
                <w:lang w:val="fr-FR"/>
              </w:rPr>
            </w:pPr>
          </w:p>
        </w:tc>
        <w:tc>
          <w:tcPr>
            <w:tcW w:w="521" w:type="dxa"/>
          </w:tcPr>
          <w:p w14:paraId="641FA1F6" w14:textId="77777777" w:rsidR="008D1A99" w:rsidRPr="003A4582" w:rsidRDefault="008D1A99" w:rsidP="008D07AA">
            <w:pPr>
              <w:jc w:val="right"/>
              <w:rPr>
                <w:rFonts w:asciiTheme="majorHAnsi" w:hAnsiTheme="majorHAnsi"/>
                <w:lang w:val="fr-FR"/>
              </w:rPr>
            </w:pPr>
          </w:p>
        </w:tc>
        <w:tc>
          <w:tcPr>
            <w:tcW w:w="775" w:type="dxa"/>
          </w:tcPr>
          <w:p w14:paraId="2C9554F4" w14:textId="77777777" w:rsidR="008D1A99" w:rsidRPr="003A4582" w:rsidRDefault="008D1A99" w:rsidP="008D07AA">
            <w:pPr>
              <w:jc w:val="right"/>
              <w:rPr>
                <w:rFonts w:asciiTheme="majorHAnsi" w:hAnsiTheme="majorHAnsi"/>
                <w:smallCaps/>
                <w:sz w:val="22"/>
                <w:szCs w:val="22"/>
                <w:lang w:val="fr-FR"/>
              </w:rPr>
            </w:pPr>
            <w:r w:rsidRPr="003A4582">
              <w:rPr>
                <w:rFonts w:asciiTheme="majorHAnsi" w:hAnsiTheme="majorHAnsi"/>
                <w:lang w:val="fr-FR"/>
              </w:rPr>
              <w:t>9</w:t>
            </w:r>
          </w:p>
        </w:tc>
      </w:tr>
      <w:tr w:rsidR="00343E0D" w:rsidRPr="003A4582" w14:paraId="410FAA49" w14:textId="77777777" w:rsidTr="001E5614">
        <w:trPr>
          <w:cantSplit/>
          <w:trHeight w:val="20"/>
        </w:trPr>
        <w:tc>
          <w:tcPr>
            <w:tcW w:w="4854" w:type="dxa"/>
          </w:tcPr>
          <w:p w14:paraId="39436DB5" w14:textId="77777777" w:rsidR="008D1A99" w:rsidRPr="003A4582" w:rsidRDefault="008D1A99" w:rsidP="008D07AA">
            <w:pPr>
              <w:rPr>
                <w:rFonts w:asciiTheme="majorHAnsi" w:hAnsiTheme="majorHAnsi"/>
                <w:lang w:val="fr-FR"/>
              </w:rPr>
            </w:pPr>
            <w:r w:rsidRPr="003A4582">
              <w:rPr>
                <w:rFonts w:asciiTheme="majorHAnsi" w:hAnsiTheme="majorHAnsi"/>
                <w:lang w:val="fr-FR"/>
              </w:rPr>
              <w:t xml:space="preserve">Nombre de femmes qui ont reçu les variétés pour le maraîchage.  </w:t>
            </w:r>
          </w:p>
        </w:tc>
        <w:tc>
          <w:tcPr>
            <w:tcW w:w="521" w:type="dxa"/>
          </w:tcPr>
          <w:p w14:paraId="6AD49164" w14:textId="77777777" w:rsidR="008D1A99" w:rsidRPr="003A4582" w:rsidRDefault="008D1A99" w:rsidP="008D07AA">
            <w:pPr>
              <w:jc w:val="right"/>
              <w:rPr>
                <w:rFonts w:asciiTheme="majorHAnsi" w:hAnsiTheme="majorHAnsi"/>
                <w:smallCaps/>
                <w:sz w:val="22"/>
                <w:szCs w:val="22"/>
                <w:lang w:val="fr-FR"/>
              </w:rPr>
            </w:pPr>
            <w:r w:rsidRPr="003A4582">
              <w:rPr>
                <w:rFonts w:asciiTheme="majorHAnsi" w:hAnsiTheme="majorHAnsi"/>
                <w:lang w:val="fr-FR"/>
              </w:rPr>
              <w:t>737</w:t>
            </w:r>
          </w:p>
        </w:tc>
        <w:tc>
          <w:tcPr>
            <w:tcW w:w="521" w:type="dxa"/>
          </w:tcPr>
          <w:p w14:paraId="77DAA4F5" w14:textId="77777777" w:rsidR="008D1A99" w:rsidRPr="003A4582" w:rsidRDefault="008D1A99" w:rsidP="008D07AA">
            <w:pPr>
              <w:jc w:val="right"/>
              <w:rPr>
                <w:rFonts w:asciiTheme="majorHAnsi" w:hAnsiTheme="majorHAnsi"/>
                <w:smallCaps/>
                <w:sz w:val="22"/>
                <w:szCs w:val="22"/>
                <w:lang w:val="fr-FR"/>
              </w:rPr>
            </w:pPr>
            <w:r w:rsidRPr="003A4582">
              <w:rPr>
                <w:rFonts w:asciiTheme="majorHAnsi" w:hAnsiTheme="majorHAnsi"/>
                <w:lang w:val="fr-FR"/>
              </w:rPr>
              <w:t>432</w:t>
            </w:r>
          </w:p>
        </w:tc>
        <w:tc>
          <w:tcPr>
            <w:tcW w:w="521" w:type="dxa"/>
          </w:tcPr>
          <w:p w14:paraId="19F7401F" w14:textId="77777777" w:rsidR="008D1A99" w:rsidRPr="003A4582" w:rsidRDefault="008D1A99" w:rsidP="008D07AA">
            <w:pPr>
              <w:jc w:val="right"/>
              <w:rPr>
                <w:rFonts w:asciiTheme="majorHAnsi" w:hAnsiTheme="majorHAnsi"/>
                <w:lang w:val="fr-FR"/>
              </w:rPr>
            </w:pPr>
            <w:r w:rsidRPr="003A4582">
              <w:rPr>
                <w:rFonts w:asciiTheme="majorHAnsi" w:hAnsiTheme="majorHAnsi"/>
                <w:lang w:val="fr-FR"/>
              </w:rPr>
              <w:t>326</w:t>
            </w:r>
          </w:p>
        </w:tc>
        <w:tc>
          <w:tcPr>
            <w:tcW w:w="521" w:type="dxa"/>
          </w:tcPr>
          <w:p w14:paraId="3D639524" w14:textId="77777777" w:rsidR="008D1A99" w:rsidRPr="003A4582" w:rsidRDefault="008D1A99" w:rsidP="008D07AA">
            <w:pPr>
              <w:jc w:val="right"/>
              <w:rPr>
                <w:rFonts w:asciiTheme="majorHAnsi" w:hAnsiTheme="majorHAnsi"/>
                <w:smallCaps/>
                <w:sz w:val="22"/>
                <w:szCs w:val="22"/>
                <w:lang w:val="fr-FR"/>
              </w:rPr>
            </w:pPr>
            <w:r w:rsidRPr="003A4582">
              <w:rPr>
                <w:rFonts w:asciiTheme="majorHAnsi" w:hAnsiTheme="majorHAnsi"/>
                <w:lang w:val="fr-FR"/>
              </w:rPr>
              <w:t>393</w:t>
            </w:r>
          </w:p>
        </w:tc>
        <w:tc>
          <w:tcPr>
            <w:tcW w:w="521" w:type="dxa"/>
          </w:tcPr>
          <w:p w14:paraId="305D628A" w14:textId="77777777" w:rsidR="008D1A99" w:rsidRPr="003A4582" w:rsidRDefault="008D1A99" w:rsidP="008D07AA">
            <w:pPr>
              <w:jc w:val="right"/>
              <w:rPr>
                <w:rFonts w:asciiTheme="majorHAnsi" w:hAnsiTheme="majorHAnsi"/>
                <w:lang w:val="fr-FR"/>
              </w:rPr>
            </w:pPr>
          </w:p>
        </w:tc>
        <w:tc>
          <w:tcPr>
            <w:tcW w:w="521" w:type="dxa"/>
          </w:tcPr>
          <w:p w14:paraId="099A2785" w14:textId="77777777" w:rsidR="008D1A99" w:rsidRPr="003A4582" w:rsidRDefault="008D1A99" w:rsidP="008D07AA">
            <w:pPr>
              <w:jc w:val="right"/>
              <w:rPr>
                <w:rFonts w:asciiTheme="majorHAnsi" w:hAnsiTheme="majorHAnsi"/>
                <w:smallCaps/>
                <w:sz w:val="22"/>
                <w:szCs w:val="22"/>
                <w:lang w:val="fr-FR"/>
              </w:rPr>
            </w:pPr>
            <w:r w:rsidRPr="003A4582">
              <w:rPr>
                <w:rFonts w:asciiTheme="majorHAnsi" w:hAnsiTheme="majorHAnsi"/>
                <w:lang w:val="fr-FR"/>
              </w:rPr>
              <w:t>129</w:t>
            </w:r>
          </w:p>
        </w:tc>
        <w:tc>
          <w:tcPr>
            <w:tcW w:w="775" w:type="dxa"/>
          </w:tcPr>
          <w:p w14:paraId="79EAD58E" w14:textId="77777777" w:rsidR="008D1A99" w:rsidRPr="003A4582" w:rsidRDefault="008D1A99" w:rsidP="008D07AA">
            <w:pPr>
              <w:jc w:val="right"/>
              <w:rPr>
                <w:rFonts w:asciiTheme="majorHAnsi" w:hAnsiTheme="majorHAnsi"/>
                <w:smallCaps/>
                <w:sz w:val="22"/>
                <w:szCs w:val="22"/>
                <w:lang w:val="fr-FR"/>
              </w:rPr>
            </w:pPr>
            <w:r w:rsidRPr="003A4582">
              <w:rPr>
                <w:rFonts w:asciiTheme="majorHAnsi" w:hAnsiTheme="majorHAnsi"/>
                <w:lang w:val="fr-FR"/>
              </w:rPr>
              <w:t>2 017</w:t>
            </w:r>
          </w:p>
        </w:tc>
      </w:tr>
      <w:tr w:rsidR="00343E0D" w:rsidRPr="003A4582" w14:paraId="272E1ACB" w14:textId="77777777" w:rsidTr="001E5614">
        <w:trPr>
          <w:cantSplit/>
          <w:trHeight w:val="20"/>
        </w:trPr>
        <w:tc>
          <w:tcPr>
            <w:tcW w:w="4854" w:type="dxa"/>
          </w:tcPr>
          <w:p w14:paraId="11049C8C" w14:textId="77777777" w:rsidR="008D1A99" w:rsidRPr="003A4582" w:rsidRDefault="008D1A99" w:rsidP="008D07AA">
            <w:pPr>
              <w:rPr>
                <w:rFonts w:asciiTheme="majorHAnsi" w:hAnsiTheme="majorHAnsi"/>
                <w:lang w:val="fr-FR"/>
              </w:rPr>
            </w:pPr>
            <w:r w:rsidRPr="003A4582">
              <w:rPr>
                <w:rFonts w:asciiTheme="majorHAnsi" w:hAnsiTheme="majorHAnsi"/>
                <w:lang w:val="fr-FR"/>
              </w:rPr>
              <w:t xml:space="preserve">Nombre de femmes qui pratiquent la technique du compostage sur les cultures sèches. </w:t>
            </w:r>
          </w:p>
        </w:tc>
        <w:tc>
          <w:tcPr>
            <w:tcW w:w="521" w:type="dxa"/>
          </w:tcPr>
          <w:p w14:paraId="78F65B28" w14:textId="77777777" w:rsidR="008D1A99" w:rsidRPr="003A4582" w:rsidRDefault="008D1A99" w:rsidP="008D07AA">
            <w:pPr>
              <w:jc w:val="right"/>
              <w:rPr>
                <w:rFonts w:asciiTheme="majorHAnsi" w:hAnsiTheme="majorHAnsi"/>
                <w:smallCaps/>
                <w:sz w:val="22"/>
                <w:szCs w:val="22"/>
                <w:lang w:val="fr-FR"/>
              </w:rPr>
            </w:pPr>
            <w:r w:rsidRPr="003A4582">
              <w:rPr>
                <w:rFonts w:asciiTheme="majorHAnsi" w:hAnsiTheme="majorHAnsi"/>
                <w:lang w:val="fr-FR"/>
              </w:rPr>
              <w:t>20</w:t>
            </w:r>
          </w:p>
        </w:tc>
        <w:tc>
          <w:tcPr>
            <w:tcW w:w="521" w:type="dxa"/>
          </w:tcPr>
          <w:p w14:paraId="1E14057E" w14:textId="77777777" w:rsidR="008D1A99" w:rsidRPr="003A4582" w:rsidRDefault="008D1A99" w:rsidP="008D07AA">
            <w:pPr>
              <w:jc w:val="right"/>
              <w:rPr>
                <w:rFonts w:asciiTheme="majorHAnsi" w:hAnsiTheme="majorHAnsi"/>
                <w:smallCaps/>
                <w:sz w:val="22"/>
                <w:szCs w:val="22"/>
                <w:lang w:val="fr-FR"/>
              </w:rPr>
            </w:pPr>
            <w:r w:rsidRPr="003A4582">
              <w:rPr>
                <w:rFonts w:asciiTheme="majorHAnsi" w:hAnsiTheme="majorHAnsi"/>
                <w:lang w:val="fr-FR"/>
              </w:rPr>
              <w:t>7</w:t>
            </w:r>
          </w:p>
        </w:tc>
        <w:tc>
          <w:tcPr>
            <w:tcW w:w="521" w:type="dxa"/>
          </w:tcPr>
          <w:p w14:paraId="01238546" w14:textId="77777777" w:rsidR="008D1A99" w:rsidRPr="003A4582" w:rsidRDefault="008D1A99" w:rsidP="008D07AA">
            <w:pPr>
              <w:jc w:val="right"/>
              <w:rPr>
                <w:rFonts w:asciiTheme="majorHAnsi" w:hAnsiTheme="majorHAnsi"/>
                <w:smallCaps/>
                <w:sz w:val="22"/>
                <w:szCs w:val="22"/>
                <w:lang w:val="fr-FR"/>
              </w:rPr>
            </w:pPr>
            <w:r w:rsidRPr="003A4582">
              <w:rPr>
                <w:rFonts w:asciiTheme="majorHAnsi" w:hAnsiTheme="majorHAnsi"/>
                <w:lang w:val="fr-FR"/>
              </w:rPr>
              <w:t>15</w:t>
            </w:r>
          </w:p>
        </w:tc>
        <w:tc>
          <w:tcPr>
            <w:tcW w:w="521" w:type="dxa"/>
          </w:tcPr>
          <w:p w14:paraId="4ABC8161" w14:textId="77777777" w:rsidR="008D1A99" w:rsidRPr="003A4582" w:rsidRDefault="008D1A99" w:rsidP="008D07AA">
            <w:pPr>
              <w:jc w:val="right"/>
              <w:rPr>
                <w:rFonts w:asciiTheme="majorHAnsi" w:hAnsiTheme="majorHAnsi"/>
                <w:smallCaps/>
                <w:sz w:val="22"/>
                <w:szCs w:val="22"/>
                <w:lang w:val="fr-FR"/>
              </w:rPr>
            </w:pPr>
            <w:r w:rsidRPr="003A4582">
              <w:rPr>
                <w:rFonts w:asciiTheme="majorHAnsi" w:hAnsiTheme="majorHAnsi"/>
                <w:lang w:val="fr-FR"/>
              </w:rPr>
              <w:t>13</w:t>
            </w:r>
          </w:p>
        </w:tc>
        <w:tc>
          <w:tcPr>
            <w:tcW w:w="521" w:type="dxa"/>
          </w:tcPr>
          <w:p w14:paraId="3CBC53DC" w14:textId="77777777" w:rsidR="008D1A99" w:rsidRPr="003A4582" w:rsidRDefault="008D1A99" w:rsidP="008D07AA">
            <w:pPr>
              <w:jc w:val="right"/>
              <w:rPr>
                <w:rFonts w:asciiTheme="majorHAnsi" w:hAnsiTheme="majorHAnsi"/>
                <w:lang w:val="fr-FR"/>
              </w:rPr>
            </w:pPr>
          </w:p>
        </w:tc>
        <w:tc>
          <w:tcPr>
            <w:tcW w:w="521" w:type="dxa"/>
          </w:tcPr>
          <w:p w14:paraId="1FE9FA43" w14:textId="77777777" w:rsidR="008D1A99" w:rsidRPr="003A4582" w:rsidRDefault="008D1A99" w:rsidP="008D07AA">
            <w:pPr>
              <w:jc w:val="right"/>
              <w:rPr>
                <w:rFonts w:asciiTheme="majorHAnsi" w:hAnsiTheme="majorHAnsi"/>
                <w:lang w:val="fr-FR"/>
              </w:rPr>
            </w:pPr>
          </w:p>
        </w:tc>
        <w:tc>
          <w:tcPr>
            <w:tcW w:w="775" w:type="dxa"/>
          </w:tcPr>
          <w:p w14:paraId="6E329FEC" w14:textId="77777777" w:rsidR="008D1A99" w:rsidRPr="003A4582" w:rsidRDefault="008D1A99" w:rsidP="008D07AA">
            <w:pPr>
              <w:jc w:val="right"/>
              <w:rPr>
                <w:rFonts w:asciiTheme="majorHAnsi" w:hAnsiTheme="majorHAnsi"/>
                <w:lang w:val="fr-FR"/>
              </w:rPr>
            </w:pPr>
            <w:r w:rsidRPr="003A4582">
              <w:rPr>
                <w:rFonts w:asciiTheme="majorHAnsi" w:hAnsiTheme="majorHAnsi"/>
                <w:lang w:val="fr-FR"/>
              </w:rPr>
              <w:t>55</w:t>
            </w:r>
          </w:p>
        </w:tc>
      </w:tr>
      <w:tr w:rsidR="00343E0D" w:rsidRPr="003A4582" w14:paraId="5D7850AD" w14:textId="77777777" w:rsidTr="001E5614">
        <w:trPr>
          <w:cantSplit/>
          <w:trHeight w:val="20"/>
        </w:trPr>
        <w:tc>
          <w:tcPr>
            <w:tcW w:w="4854" w:type="dxa"/>
          </w:tcPr>
          <w:p w14:paraId="2EC6B38A" w14:textId="77777777" w:rsidR="008D1A99" w:rsidRPr="003A4582" w:rsidRDefault="008D1A99" w:rsidP="008D07AA">
            <w:pPr>
              <w:rPr>
                <w:rFonts w:asciiTheme="majorHAnsi" w:hAnsiTheme="majorHAnsi"/>
                <w:lang w:val="fr-FR"/>
              </w:rPr>
            </w:pPr>
            <w:r w:rsidRPr="003A4582">
              <w:rPr>
                <w:lang w:val="fr-FR"/>
              </w:rPr>
              <w:t>Fumure organique</w:t>
            </w:r>
          </w:p>
        </w:tc>
        <w:tc>
          <w:tcPr>
            <w:tcW w:w="521" w:type="dxa"/>
          </w:tcPr>
          <w:p w14:paraId="17E28E27" w14:textId="77777777" w:rsidR="008D1A99" w:rsidRPr="003A4582" w:rsidRDefault="008D1A99" w:rsidP="008D07AA">
            <w:pPr>
              <w:jc w:val="right"/>
              <w:rPr>
                <w:rFonts w:asciiTheme="majorHAnsi" w:hAnsiTheme="majorHAnsi"/>
                <w:smallCaps/>
                <w:sz w:val="22"/>
                <w:szCs w:val="22"/>
                <w:lang w:val="fr-FR"/>
              </w:rPr>
            </w:pPr>
            <w:r w:rsidRPr="003A4582">
              <w:rPr>
                <w:rFonts w:asciiTheme="majorHAnsi" w:hAnsiTheme="majorHAnsi"/>
                <w:lang w:val="fr-FR"/>
              </w:rPr>
              <w:t>737</w:t>
            </w:r>
          </w:p>
        </w:tc>
        <w:tc>
          <w:tcPr>
            <w:tcW w:w="521" w:type="dxa"/>
          </w:tcPr>
          <w:p w14:paraId="6974198D" w14:textId="77777777" w:rsidR="008D1A99" w:rsidRPr="003A4582" w:rsidRDefault="008D1A99" w:rsidP="008D07AA">
            <w:pPr>
              <w:jc w:val="right"/>
              <w:rPr>
                <w:rFonts w:asciiTheme="majorHAnsi" w:hAnsiTheme="majorHAnsi"/>
                <w:smallCaps/>
                <w:sz w:val="22"/>
                <w:szCs w:val="22"/>
                <w:lang w:val="fr-FR"/>
              </w:rPr>
            </w:pPr>
            <w:r w:rsidRPr="003A4582">
              <w:rPr>
                <w:rFonts w:asciiTheme="majorHAnsi" w:hAnsiTheme="majorHAnsi"/>
                <w:lang w:val="fr-FR"/>
              </w:rPr>
              <w:t>432</w:t>
            </w:r>
          </w:p>
        </w:tc>
        <w:tc>
          <w:tcPr>
            <w:tcW w:w="521" w:type="dxa"/>
          </w:tcPr>
          <w:p w14:paraId="26051695" w14:textId="77777777" w:rsidR="008D1A99" w:rsidRPr="003A4582" w:rsidRDefault="008D1A99" w:rsidP="008D07AA">
            <w:pPr>
              <w:jc w:val="right"/>
              <w:rPr>
                <w:rFonts w:asciiTheme="majorHAnsi" w:hAnsiTheme="majorHAnsi"/>
                <w:smallCaps/>
                <w:sz w:val="22"/>
                <w:szCs w:val="22"/>
                <w:lang w:val="fr-FR"/>
              </w:rPr>
            </w:pPr>
            <w:r w:rsidRPr="003A4582">
              <w:rPr>
                <w:rFonts w:asciiTheme="majorHAnsi" w:hAnsiTheme="majorHAnsi"/>
                <w:lang w:val="fr-FR"/>
              </w:rPr>
              <w:t>326</w:t>
            </w:r>
          </w:p>
        </w:tc>
        <w:tc>
          <w:tcPr>
            <w:tcW w:w="521" w:type="dxa"/>
          </w:tcPr>
          <w:p w14:paraId="2C401C3C" w14:textId="77777777" w:rsidR="008D1A99" w:rsidRPr="003A4582" w:rsidRDefault="008D1A99" w:rsidP="008D07AA">
            <w:pPr>
              <w:jc w:val="right"/>
              <w:rPr>
                <w:rFonts w:asciiTheme="majorHAnsi" w:hAnsiTheme="majorHAnsi"/>
                <w:lang w:val="fr-FR"/>
              </w:rPr>
            </w:pPr>
            <w:r w:rsidRPr="003A4582">
              <w:rPr>
                <w:rFonts w:asciiTheme="majorHAnsi" w:hAnsiTheme="majorHAnsi"/>
                <w:lang w:val="fr-FR"/>
              </w:rPr>
              <w:t>393</w:t>
            </w:r>
          </w:p>
        </w:tc>
        <w:tc>
          <w:tcPr>
            <w:tcW w:w="521" w:type="dxa"/>
          </w:tcPr>
          <w:p w14:paraId="3287F5ED" w14:textId="77777777" w:rsidR="008D1A99" w:rsidRPr="003A4582" w:rsidRDefault="008D1A99" w:rsidP="008D07AA">
            <w:pPr>
              <w:jc w:val="right"/>
              <w:rPr>
                <w:rFonts w:asciiTheme="majorHAnsi" w:hAnsiTheme="majorHAnsi"/>
                <w:lang w:val="fr-FR"/>
              </w:rPr>
            </w:pPr>
          </w:p>
        </w:tc>
        <w:tc>
          <w:tcPr>
            <w:tcW w:w="521" w:type="dxa"/>
          </w:tcPr>
          <w:p w14:paraId="24F24D8E" w14:textId="77777777" w:rsidR="008D1A99" w:rsidRPr="003A4582" w:rsidRDefault="008D1A99" w:rsidP="008D07AA">
            <w:pPr>
              <w:jc w:val="right"/>
              <w:rPr>
                <w:rFonts w:asciiTheme="majorHAnsi" w:hAnsiTheme="majorHAnsi"/>
                <w:smallCaps/>
                <w:sz w:val="22"/>
                <w:szCs w:val="22"/>
                <w:lang w:val="fr-FR"/>
              </w:rPr>
            </w:pPr>
            <w:r w:rsidRPr="003A4582">
              <w:rPr>
                <w:rFonts w:asciiTheme="majorHAnsi" w:hAnsiTheme="majorHAnsi"/>
                <w:lang w:val="fr-FR"/>
              </w:rPr>
              <w:t>129</w:t>
            </w:r>
          </w:p>
        </w:tc>
        <w:tc>
          <w:tcPr>
            <w:tcW w:w="775" w:type="dxa"/>
          </w:tcPr>
          <w:p w14:paraId="7E960CDC" w14:textId="77777777" w:rsidR="008D1A99" w:rsidRPr="003A4582" w:rsidRDefault="008D1A99" w:rsidP="008D07AA">
            <w:pPr>
              <w:jc w:val="right"/>
              <w:rPr>
                <w:rFonts w:asciiTheme="majorHAnsi" w:hAnsiTheme="majorHAnsi"/>
                <w:smallCaps/>
                <w:sz w:val="22"/>
                <w:szCs w:val="22"/>
                <w:lang w:val="fr-FR"/>
              </w:rPr>
            </w:pPr>
            <w:r w:rsidRPr="003A4582">
              <w:rPr>
                <w:rFonts w:asciiTheme="majorHAnsi" w:hAnsiTheme="majorHAnsi"/>
                <w:lang w:val="fr-FR"/>
              </w:rPr>
              <w:t>2 017</w:t>
            </w:r>
          </w:p>
        </w:tc>
      </w:tr>
      <w:tr w:rsidR="00343E0D" w:rsidRPr="003A4582" w14:paraId="4013701A" w14:textId="77777777" w:rsidTr="001E5614">
        <w:trPr>
          <w:cantSplit/>
          <w:trHeight w:val="20"/>
        </w:trPr>
        <w:tc>
          <w:tcPr>
            <w:tcW w:w="4854" w:type="dxa"/>
          </w:tcPr>
          <w:p w14:paraId="6BBBE752" w14:textId="77777777" w:rsidR="008D1A99" w:rsidRPr="003A4582" w:rsidRDefault="008D1A99" w:rsidP="008D07AA">
            <w:pPr>
              <w:rPr>
                <w:rFonts w:asciiTheme="majorHAnsi" w:hAnsiTheme="majorHAnsi"/>
                <w:lang w:val="fr-FR"/>
              </w:rPr>
            </w:pPr>
            <w:r w:rsidRPr="003A4582">
              <w:rPr>
                <w:lang w:val="fr-FR"/>
              </w:rPr>
              <w:t>Autres activités génératrices de revenus</w:t>
            </w:r>
          </w:p>
        </w:tc>
        <w:tc>
          <w:tcPr>
            <w:tcW w:w="521" w:type="dxa"/>
          </w:tcPr>
          <w:p w14:paraId="22A612E7" w14:textId="77777777" w:rsidR="008D1A99" w:rsidRPr="003A4582" w:rsidRDefault="008D1A99" w:rsidP="008D07AA">
            <w:pPr>
              <w:jc w:val="right"/>
              <w:rPr>
                <w:rFonts w:asciiTheme="majorHAnsi" w:hAnsiTheme="majorHAnsi"/>
                <w:smallCaps/>
                <w:sz w:val="22"/>
                <w:szCs w:val="22"/>
                <w:lang w:val="fr-FR"/>
              </w:rPr>
            </w:pPr>
            <w:r w:rsidRPr="003A4582">
              <w:rPr>
                <w:rFonts w:asciiTheme="majorHAnsi" w:hAnsiTheme="majorHAnsi"/>
                <w:lang w:val="fr-FR"/>
              </w:rPr>
              <w:t>737</w:t>
            </w:r>
          </w:p>
        </w:tc>
        <w:tc>
          <w:tcPr>
            <w:tcW w:w="521" w:type="dxa"/>
          </w:tcPr>
          <w:p w14:paraId="582FE0CA" w14:textId="77777777" w:rsidR="008D1A99" w:rsidRPr="003A4582" w:rsidRDefault="008D1A99" w:rsidP="008D07AA">
            <w:pPr>
              <w:jc w:val="right"/>
              <w:rPr>
                <w:rFonts w:asciiTheme="majorHAnsi" w:hAnsiTheme="majorHAnsi"/>
                <w:smallCaps/>
                <w:sz w:val="22"/>
                <w:szCs w:val="22"/>
                <w:lang w:val="fr-FR"/>
              </w:rPr>
            </w:pPr>
            <w:r w:rsidRPr="003A4582">
              <w:rPr>
                <w:rFonts w:asciiTheme="majorHAnsi" w:hAnsiTheme="majorHAnsi"/>
                <w:lang w:val="fr-FR"/>
              </w:rPr>
              <w:t>432</w:t>
            </w:r>
          </w:p>
        </w:tc>
        <w:tc>
          <w:tcPr>
            <w:tcW w:w="521" w:type="dxa"/>
          </w:tcPr>
          <w:p w14:paraId="3FCF7A0D" w14:textId="77777777" w:rsidR="008D1A99" w:rsidRPr="003A4582" w:rsidRDefault="008D1A99" w:rsidP="008D07AA">
            <w:pPr>
              <w:jc w:val="right"/>
              <w:rPr>
                <w:rFonts w:asciiTheme="majorHAnsi" w:hAnsiTheme="majorHAnsi"/>
                <w:lang w:val="fr-FR"/>
              </w:rPr>
            </w:pPr>
            <w:r w:rsidRPr="003A4582">
              <w:rPr>
                <w:rFonts w:asciiTheme="majorHAnsi" w:hAnsiTheme="majorHAnsi"/>
                <w:lang w:val="fr-FR"/>
              </w:rPr>
              <w:t>326</w:t>
            </w:r>
          </w:p>
        </w:tc>
        <w:tc>
          <w:tcPr>
            <w:tcW w:w="521" w:type="dxa"/>
          </w:tcPr>
          <w:p w14:paraId="158A284E" w14:textId="77777777" w:rsidR="008D1A99" w:rsidRPr="003A4582" w:rsidRDefault="008D1A99" w:rsidP="008D07AA">
            <w:pPr>
              <w:jc w:val="right"/>
              <w:rPr>
                <w:rFonts w:asciiTheme="majorHAnsi" w:hAnsiTheme="majorHAnsi"/>
                <w:smallCaps/>
                <w:sz w:val="22"/>
                <w:szCs w:val="22"/>
                <w:lang w:val="fr-FR"/>
              </w:rPr>
            </w:pPr>
            <w:r w:rsidRPr="003A4582">
              <w:rPr>
                <w:rFonts w:asciiTheme="majorHAnsi" w:hAnsiTheme="majorHAnsi"/>
                <w:lang w:val="fr-FR"/>
              </w:rPr>
              <w:t>393</w:t>
            </w:r>
          </w:p>
        </w:tc>
        <w:tc>
          <w:tcPr>
            <w:tcW w:w="521" w:type="dxa"/>
          </w:tcPr>
          <w:p w14:paraId="7038FB2B" w14:textId="77777777" w:rsidR="008D1A99" w:rsidRPr="003A4582" w:rsidRDefault="008D1A99" w:rsidP="008D07AA">
            <w:pPr>
              <w:jc w:val="right"/>
              <w:rPr>
                <w:rFonts w:asciiTheme="majorHAnsi" w:hAnsiTheme="majorHAnsi"/>
                <w:smallCaps/>
                <w:sz w:val="22"/>
                <w:szCs w:val="22"/>
                <w:lang w:val="fr-FR"/>
              </w:rPr>
            </w:pPr>
            <w:r w:rsidRPr="003A4582">
              <w:rPr>
                <w:rFonts w:asciiTheme="majorHAnsi" w:hAnsiTheme="majorHAnsi"/>
                <w:lang w:val="fr-FR"/>
              </w:rPr>
              <w:t>18</w:t>
            </w:r>
          </w:p>
        </w:tc>
        <w:tc>
          <w:tcPr>
            <w:tcW w:w="521" w:type="dxa"/>
          </w:tcPr>
          <w:p w14:paraId="5508A1B9" w14:textId="77777777" w:rsidR="008D1A99" w:rsidRPr="003A4582" w:rsidRDefault="008D1A99" w:rsidP="008D07AA">
            <w:pPr>
              <w:jc w:val="right"/>
              <w:rPr>
                <w:rFonts w:asciiTheme="majorHAnsi" w:hAnsiTheme="majorHAnsi"/>
                <w:smallCaps/>
                <w:sz w:val="22"/>
                <w:szCs w:val="22"/>
                <w:lang w:val="fr-FR"/>
              </w:rPr>
            </w:pPr>
            <w:r w:rsidRPr="003A4582">
              <w:rPr>
                <w:rFonts w:asciiTheme="majorHAnsi" w:hAnsiTheme="majorHAnsi"/>
                <w:lang w:val="fr-FR"/>
              </w:rPr>
              <w:t>129</w:t>
            </w:r>
          </w:p>
        </w:tc>
        <w:tc>
          <w:tcPr>
            <w:tcW w:w="775" w:type="dxa"/>
          </w:tcPr>
          <w:p w14:paraId="47310ED9" w14:textId="77777777" w:rsidR="008D1A99" w:rsidRPr="003A4582" w:rsidRDefault="008D1A99" w:rsidP="008D07AA">
            <w:pPr>
              <w:jc w:val="right"/>
              <w:rPr>
                <w:rFonts w:asciiTheme="majorHAnsi" w:hAnsiTheme="majorHAnsi"/>
                <w:smallCaps/>
                <w:sz w:val="22"/>
                <w:szCs w:val="22"/>
                <w:lang w:val="fr-FR"/>
              </w:rPr>
            </w:pPr>
            <w:r w:rsidRPr="003A4582">
              <w:rPr>
                <w:rFonts w:asciiTheme="majorHAnsi" w:hAnsiTheme="majorHAnsi"/>
                <w:lang w:val="fr-FR"/>
              </w:rPr>
              <w:t>2 035</w:t>
            </w:r>
          </w:p>
        </w:tc>
      </w:tr>
    </w:tbl>
    <w:p w14:paraId="44C0640C" w14:textId="77777777" w:rsidR="008D1A99" w:rsidRDefault="008D1A99" w:rsidP="00BA010B">
      <w:pPr>
        <w:rPr>
          <w:lang w:val="fr-FR"/>
        </w:rPr>
      </w:pPr>
    </w:p>
    <w:p w14:paraId="23CAE898" w14:textId="77777777" w:rsidR="008D1A99" w:rsidRPr="003A4582" w:rsidRDefault="008D1A99" w:rsidP="00BA010B">
      <w:pPr>
        <w:rPr>
          <w:lang w:val="fr-FR"/>
        </w:rPr>
      </w:pPr>
      <w:r w:rsidRPr="008D1A99">
        <w:rPr>
          <w:lang w:val="fr-FR"/>
        </w:rPr>
        <w:t xml:space="preserve">Le nombre total de </w:t>
      </w:r>
      <w:r>
        <w:rPr>
          <w:lang w:val="fr-FR"/>
        </w:rPr>
        <w:t>bénéficiaires directs est 737</w:t>
      </w:r>
      <w:r w:rsidRPr="008D1A99">
        <w:rPr>
          <w:lang w:val="fr-FR"/>
        </w:rPr>
        <w:t>. Cependant, il existe des avantages allant au-delà des renseignements fournis dans le tableau ci-dessus.</w:t>
      </w:r>
    </w:p>
    <w:p w14:paraId="3A49C697" w14:textId="77777777" w:rsidR="00737AE1" w:rsidRPr="003A4582" w:rsidRDefault="00737AE1" w:rsidP="00BA010B">
      <w:pPr>
        <w:rPr>
          <w:lang w:val="fr-FR"/>
        </w:rPr>
      </w:pPr>
    </w:p>
    <w:p w14:paraId="3B54719D" w14:textId="77777777" w:rsidR="0002657C" w:rsidRPr="003A4582" w:rsidRDefault="000762BD" w:rsidP="00AF1421">
      <w:pPr>
        <w:pStyle w:val="Titre2"/>
        <w:rPr>
          <w:lang w:val="fr-FR"/>
        </w:rPr>
      </w:pPr>
      <w:bookmarkStart w:id="65" w:name="_Toc468550217"/>
      <w:bookmarkStart w:id="66" w:name="_Toc470853210"/>
      <w:r w:rsidRPr="003A4582">
        <w:rPr>
          <w:lang w:val="fr-FR"/>
        </w:rPr>
        <w:t>2.8</w:t>
      </w:r>
      <w:r w:rsidR="006B4492" w:rsidRPr="003A4582">
        <w:rPr>
          <w:lang w:val="fr-FR"/>
        </w:rPr>
        <w:t xml:space="preserve">. </w:t>
      </w:r>
      <w:r w:rsidR="00523FCC" w:rsidRPr="003A4582">
        <w:rPr>
          <w:lang w:val="fr-FR"/>
        </w:rPr>
        <w:t>Résultats attendus</w:t>
      </w:r>
      <w:bookmarkEnd w:id="65"/>
      <w:bookmarkEnd w:id="66"/>
    </w:p>
    <w:p w14:paraId="319756F3" w14:textId="77777777" w:rsidR="00AB4CDE" w:rsidRPr="003A4582" w:rsidRDefault="00AB4CDE" w:rsidP="0002657C">
      <w:pPr>
        <w:rPr>
          <w:lang w:val="fr-FR"/>
        </w:rPr>
      </w:pPr>
    </w:p>
    <w:p w14:paraId="15EF63A0" w14:textId="77777777" w:rsidR="00EC1760" w:rsidRPr="003A4582" w:rsidRDefault="00EC1760" w:rsidP="00EC1760">
      <w:pPr>
        <w:rPr>
          <w:lang w:val="fr-FR"/>
        </w:rPr>
      </w:pPr>
      <w:r w:rsidRPr="003A4582">
        <w:rPr>
          <w:lang w:val="fr-FR"/>
        </w:rPr>
        <w:t xml:space="preserve">Le projet financé par </w:t>
      </w:r>
      <w:r w:rsidR="00CD4F19" w:rsidRPr="003A4582">
        <w:rPr>
          <w:lang w:val="fr-FR"/>
        </w:rPr>
        <w:t>LDCF</w:t>
      </w:r>
      <w:r w:rsidRPr="003A4582">
        <w:rPr>
          <w:lang w:val="fr-FR"/>
        </w:rPr>
        <w:t xml:space="preserve"> a été formulé pour accroître la résilience aux changements climatiques dans le secteur agricole afin de promouvoir la sécurité alimentaire et de garantir la vie et les moyens de subsistance des communautés vulnérables qui dépendent de l'agriculture au Mali. Les changements du régime pluviométrique et </w:t>
      </w:r>
      <w:r w:rsidR="00523FCC" w:rsidRPr="003A4582">
        <w:rPr>
          <w:lang w:val="fr-FR"/>
        </w:rPr>
        <w:t>la hausse</w:t>
      </w:r>
      <w:r w:rsidRPr="003A4582">
        <w:rPr>
          <w:lang w:val="fr-FR"/>
        </w:rPr>
        <w:t xml:space="preserve"> de la température à travers différentes zones agro-écologiques ont déjà été notés et devraient entraîner des pertes importantes de rendement pour diverses cultures de subsistance et de </w:t>
      </w:r>
      <w:r w:rsidR="00523FCC" w:rsidRPr="003A4582">
        <w:rPr>
          <w:lang w:val="fr-FR"/>
        </w:rPr>
        <w:t>rente</w:t>
      </w:r>
      <w:r w:rsidRPr="003A4582">
        <w:rPr>
          <w:lang w:val="fr-FR"/>
        </w:rPr>
        <w:t xml:space="preserve">. Le projet visait donc à renforcer les capacités techniques des principales parties prenantes afin de comprendre les effets du changement climatique et de développer des interventions d'adaptation correspondantes dans des zones agro-écologiques spécifiques. Outre la sensibilisation et la formation des acteurs clés sur les mesures d'adaptation dans le secteur agricole, des activités de démonstration sur le terrain ont été mises en œuvre. </w:t>
      </w:r>
    </w:p>
    <w:p w14:paraId="1BCD9F35" w14:textId="77777777" w:rsidR="00EC1760" w:rsidRPr="003A4582" w:rsidRDefault="00EC1760" w:rsidP="00EC1760">
      <w:pPr>
        <w:rPr>
          <w:lang w:val="fr-FR"/>
        </w:rPr>
      </w:pPr>
    </w:p>
    <w:p w14:paraId="3A6182EE" w14:textId="77777777" w:rsidR="00523FCC" w:rsidRPr="003A4582" w:rsidRDefault="00EC1760" w:rsidP="00EC1760">
      <w:pPr>
        <w:rPr>
          <w:lang w:val="fr-FR"/>
        </w:rPr>
      </w:pPr>
      <w:r w:rsidRPr="003A4582">
        <w:rPr>
          <w:lang w:val="fr-FR"/>
        </w:rPr>
        <w:t xml:space="preserve">Les résultats escomptés du projet financé par </w:t>
      </w:r>
      <w:r w:rsidRPr="00572100">
        <w:rPr>
          <w:lang w:val="fr-FR"/>
        </w:rPr>
        <w:t>le PFDL tels</w:t>
      </w:r>
      <w:r w:rsidRPr="003A4582">
        <w:rPr>
          <w:lang w:val="fr-FR"/>
        </w:rPr>
        <w:t xml:space="preserve"> qu'indiqués dans le ProDoc sont les </w:t>
      </w:r>
      <w:r w:rsidR="00523FCC" w:rsidRPr="003A4582">
        <w:rPr>
          <w:lang w:val="fr-FR"/>
        </w:rPr>
        <w:t>suivants :</w:t>
      </w:r>
    </w:p>
    <w:p w14:paraId="49E8B3A9" w14:textId="77777777" w:rsidR="00EC1760" w:rsidRPr="003A4582" w:rsidRDefault="00EC1760" w:rsidP="00E97011">
      <w:pPr>
        <w:pStyle w:val="Paragraphedeliste"/>
      </w:pPr>
      <w:r w:rsidRPr="003A4582">
        <w:t>Améliorer les capacités de gestion des risques climatiques des décideurs</w:t>
      </w:r>
      <w:r w:rsidR="00523FCC" w:rsidRPr="003A4582">
        <w:t xml:space="preserve"> et</w:t>
      </w:r>
      <w:r w:rsidRPr="003A4582">
        <w:t xml:space="preserve"> du personnel technique de</w:t>
      </w:r>
      <w:r w:rsidR="00523FCC" w:rsidRPr="003A4582">
        <w:t>s</w:t>
      </w:r>
      <w:r w:rsidRPr="003A4582">
        <w:t xml:space="preserve"> municipalités </w:t>
      </w:r>
      <w:r w:rsidR="00523FCC" w:rsidRPr="003A4582">
        <w:t xml:space="preserve">ciblées </w:t>
      </w:r>
      <w:r w:rsidRPr="003A4582">
        <w:t>ainsi que des instituts de recherche agricole pour faire face aux menaces du changement climatique sur la production et la sécurité alimentaire.</w:t>
      </w:r>
    </w:p>
    <w:p w14:paraId="7F413401" w14:textId="77777777" w:rsidR="00EC1760" w:rsidRPr="003A4582" w:rsidRDefault="00D60BEA" w:rsidP="00E97011">
      <w:pPr>
        <w:pStyle w:val="Paragraphedeliste"/>
      </w:pPr>
      <w:r w:rsidRPr="003A4582">
        <w:t>Renforcer les sensibilisations afin</w:t>
      </w:r>
      <w:r w:rsidR="00EC1760" w:rsidRPr="003A4582">
        <w:t xml:space="preserve"> de contribuer à la mise en place d'un cadre politique, institutionnel et juridique propice à la gestion systématique du changement climatique au Mali.</w:t>
      </w:r>
    </w:p>
    <w:p w14:paraId="037513DC" w14:textId="77777777" w:rsidR="00EC1760" w:rsidRPr="003A4582" w:rsidRDefault="00EC1760" w:rsidP="00E97011">
      <w:pPr>
        <w:pStyle w:val="Paragraphedeliste"/>
      </w:pPr>
      <w:r w:rsidRPr="003A4582">
        <w:t>Élaborer et mettre en œuvre des stratégies intégrées d'intervention d'adaptation sur le terrain dans les municipalités ciblées. Cette approche intégrée fait référence à l'utilisation des services d'information sur le climat en même temps que les pratiques agricoles résilientes au climat et les moyens de subsistance alternatifs.</w:t>
      </w:r>
    </w:p>
    <w:p w14:paraId="3D879E63" w14:textId="77777777" w:rsidR="00EC1760" w:rsidRPr="003A4582" w:rsidRDefault="00D60BEA" w:rsidP="00E97011">
      <w:pPr>
        <w:pStyle w:val="Paragraphedeliste"/>
      </w:pPr>
      <w:r w:rsidRPr="003A4582">
        <w:lastRenderedPageBreak/>
        <w:t>Diffuser les</w:t>
      </w:r>
      <w:r w:rsidR="00EC1760" w:rsidRPr="003A4582">
        <w:t xml:space="preserve"> enseignements tirés du renforcement des capacités et de la démonstration sur le terrain dans le cadre de l'échange des connaissances, ainsi que pour faciliter la reproduction et la mise à niveau des activités mises en œuvre à ce jour.</w:t>
      </w:r>
    </w:p>
    <w:p w14:paraId="16D4100A" w14:textId="77777777" w:rsidR="00EC1760" w:rsidRPr="003A4582" w:rsidRDefault="00EC1760" w:rsidP="0002657C">
      <w:pPr>
        <w:rPr>
          <w:lang w:val="fr-FR"/>
        </w:rPr>
      </w:pPr>
    </w:p>
    <w:p w14:paraId="6077FB77" w14:textId="77777777" w:rsidR="006B4492" w:rsidRPr="00AF1421" w:rsidRDefault="000762BD" w:rsidP="00AF1421">
      <w:pPr>
        <w:pStyle w:val="Titre2"/>
        <w:rPr>
          <w:lang w:val="fr-FR"/>
        </w:rPr>
      </w:pPr>
      <w:bookmarkStart w:id="67" w:name="_Toc468550218"/>
      <w:bookmarkStart w:id="68" w:name="_Toc470853211"/>
      <w:r w:rsidRPr="00AF1421">
        <w:rPr>
          <w:lang w:val="fr-FR"/>
        </w:rPr>
        <w:t>2.9</w:t>
      </w:r>
      <w:r w:rsidR="006B4492" w:rsidRPr="00AF1421">
        <w:rPr>
          <w:lang w:val="fr-FR"/>
        </w:rPr>
        <w:t xml:space="preserve">. </w:t>
      </w:r>
      <w:r w:rsidR="00D60BEA" w:rsidRPr="00AF1421">
        <w:rPr>
          <w:lang w:val="fr-FR"/>
        </w:rPr>
        <w:t>Répartition du budget</w:t>
      </w:r>
      <w:bookmarkEnd w:id="67"/>
      <w:bookmarkEnd w:id="68"/>
    </w:p>
    <w:p w14:paraId="75F6E808" w14:textId="77777777" w:rsidR="00E94FE7" w:rsidRPr="003A4582" w:rsidRDefault="00E94FE7" w:rsidP="00E94FE7">
      <w:pPr>
        <w:rPr>
          <w:lang w:val="fr-FR"/>
        </w:rPr>
      </w:pPr>
    </w:p>
    <w:p w14:paraId="1C307903" w14:textId="77777777" w:rsidR="00D60BEA" w:rsidRDefault="00D60BEA" w:rsidP="00E94FE7">
      <w:pPr>
        <w:rPr>
          <w:lang w:val="fr-FR"/>
        </w:rPr>
      </w:pPr>
      <w:r w:rsidRPr="003A4582">
        <w:rPr>
          <w:lang w:val="fr-FR"/>
        </w:rPr>
        <w:t>Le budget de mise en œuvre du projet s'élevait à 2 340 000 dollars (également connu sous le nom de don du FEM). Le tableau ci-dessous présente l'affectation du budget par rapport au montant réel décaissé par composante.</w:t>
      </w:r>
    </w:p>
    <w:p w14:paraId="18FC2CCB" w14:textId="77777777" w:rsidR="00D60BEA" w:rsidRDefault="00D60BEA" w:rsidP="00E94FE7"/>
    <w:p w14:paraId="5E5FD087" w14:textId="77777777" w:rsidR="00141B7D" w:rsidRDefault="00141B7D" w:rsidP="00E94FE7"/>
    <w:p w14:paraId="340E9D1B" w14:textId="1DAF0502" w:rsidR="00F81A33" w:rsidRPr="00024A88" w:rsidRDefault="00F81A33" w:rsidP="00024A88">
      <w:pPr>
        <w:pStyle w:val="Lgende"/>
        <w:spacing w:after="0"/>
        <w:rPr>
          <w:color w:val="auto"/>
          <w:lang w:val="fr-FR"/>
        </w:rPr>
      </w:pPr>
      <w:bookmarkStart w:id="69" w:name="_Toc470854221"/>
      <w:r w:rsidRPr="00024A88">
        <w:rPr>
          <w:color w:val="auto"/>
          <w:lang w:val="fr-FR"/>
        </w:rPr>
        <w:t>Table</w:t>
      </w:r>
      <w:r w:rsidR="00141B7D">
        <w:rPr>
          <w:color w:val="auto"/>
          <w:lang w:val="fr-FR"/>
        </w:rPr>
        <w:t>au</w:t>
      </w:r>
      <w:r w:rsidRPr="00024A88">
        <w:rPr>
          <w:color w:val="auto"/>
          <w:lang w:val="fr-FR"/>
        </w:rPr>
        <w:t xml:space="preserve"> </w:t>
      </w:r>
      <w:r w:rsidRPr="00024A88">
        <w:rPr>
          <w:color w:val="auto"/>
          <w:lang w:val="fr-FR"/>
        </w:rPr>
        <w:fldChar w:fldCharType="begin"/>
      </w:r>
      <w:r w:rsidRPr="00024A88">
        <w:rPr>
          <w:color w:val="auto"/>
          <w:lang w:val="fr-FR"/>
        </w:rPr>
        <w:instrText xml:space="preserve"> SEQ Table \* ARABIC </w:instrText>
      </w:r>
      <w:r w:rsidRPr="00024A88">
        <w:rPr>
          <w:color w:val="auto"/>
          <w:lang w:val="fr-FR"/>
        </w:rPr>
        <w:fldChar w:fldCharType="separate"/>
      </w:r>
      <w:r w:rsidR="00A6345B">
        <w:rPr>
          <w:noProof/>
          <w:color w:val="auto"/>
          <w:lang w:val="fr-FR"/>
        </w:rPr>
        <w:t>7</w:t>
      </w:r>
      <w:r w:rsidRPr="00024A88">
        <w:rPr>
          <w:color w:val="auto"/>
          <w:lang w:val="fr-FR"/>
        </w:rPr>
        <w:fldChar w:fldCharType="end"/>
      </w:r>
      <w:r w:rsidRPr="00024A88">
        <w:rPr>
          <w:color w:val="auto"/>
          <w:lang w:val="fr-FR"/>
        </w:rPr>
        <w:t>:</w:t>
      </w:r>
      <w:r w:rsidR="00024A88" w:rsidRPr="00024A88">
        <w:rPr>
          <w:color w:val="auto"/>
          <w:lang w:val="fr-FR"/>
        </w:rPr>
        <w:t xml:space="preserve"> Budget alloue aux composantes du projet d’apres le ProDoc</w:t>
      </w:r>
      <w:bookmarkEnd w:id="69"/>
    </w:p>
    <w:tbl>
      <w:tblPr>
        <w:tblStyle w:val="Grilledutableau"/>
        <w:tblW w:w="0" w:type="auto"/>
        <w:tblLook w:val="04A0" w:firstRow="1" w:lastRow="0" w:firstColumn="1" w:lastColumn="0" w:noHBand="0" w:noVBand="1"/>
      </w:tblPr>
      <w:tblGrid>
        <w:gridCol w:w="5474"/>
        <w:gridCol w:w="1815"/>
        <w:gridCol w:w="1721"/>
      </w:tblGrid>
      <w:tr w:rsidR="006E0ACC" w:rsidRPr="003A4582" w14:paraId="68430C90" w14:textId="77777777" w:rsidTr="006E0ACC">
        <w:tc>
          <w:tcPr>
            <w:tcW w:w="5637" w:type="dxa"/>
            <w:shd w:val="clear" w:color="auto" w:fill="D9D9D9" w:themeFill="background1" w:themeFillShade="D9"/>
          </w:tcPr>
          <w:p w14:paraId="1D4F275D" w14:textId="77777777" w:rsidR="006E0ACC" w:rsidRPr="003A4582" w:rsidRDefault="00EF44AD" w:rsidP="00E94FE7">
            <w:pPr>
              <w:rPr>
                <w:b/>
                <w:lang w:val="fr-FR"/>
              </w:rPr>
            </w:pPr>
            <w:r w:rsidRPr="003A4582">
              <w:rPr>
                <w:b/>
                <w:lang w:val="fr-FR"/>
              </w:rPr>
              <w:t>Composantes</w:t>
            </w:r>
          </w:p>
        </w:tc>
        <w:tc>
          <w:tcPr>
            <w:tcW w:w="1842" w:type="dxa"/>
            <w:shd w:val="clear" w:color="auto" w:fill="D9D9D9" w:themeFill="background1" w:themeFillShade="D9"/>
          </w:tcPr>
          <w:p w14:paraId="00A5D66F" w14:textId="77777777" w:rsidR="006E0ACC" w:rsidRPr="003A4582" w:rsidRDefault="00EF44AD" w:rsidP="00E94FE7">
            <w:pPr>
              <w:rPr>
                <w:b/>
                <w:lang w:val="fr-FR"/>
              </w:rPr>
            </w:pPr>
            <w:r w:rsidRPr="003A4582">
              <w:rPr>
                <w:b/>
                <w:lang w:val="fr-FR"/>
              </w:rPr>
              <w:t>Budget alloué dans le ProDoc</w:t>
            </w:r>
          </w:p>
        </w:tc>
        <w:tc>
          <w:tcPr>
            <w:tcW w:w="1757" w:type="dxa"/>
            <w:shd w:val="clear" w:color="auto" w:fill="D9D9D9" w:themeFill="background1" w:themeFillShade="D9"/>
          </w:tcPr>
          <w:p w14:paraId="752003EA" w14:textId="77777777" w:rsidR="006E0ACC" w:rsidRPr="003A4582" w:rsidRDefault="006E0ACC" w:rsidP="00EF44AD">
            <w:pPr>
              <w:rPr>
                <w:b/>
                <w:lang w:val="fr-FR"/>
              </w:rPr>
            </w:pPr>
            <w:r w:rsidRPr="003A4582">
              <w:rPr>
                <w:b/>
                <w:lang w:val="fr-FR"/>
              </w:rPr>
              <w:t xml:space="preserve">% </w:t>
            </w:r>
            <w:r w:rsidR="00EF44AD" w:rsidRPr="003A4582">
              <w:rPr>
                <w:b/>
                <w:lang w:val="fr-FR"/>
              </w:rPr>
              <w:t>budget total</w:t>
            </w:r>
          </w:p>
        </w:tc>
      </w:tr>
      <w:tr w:rsidR="006E0ACC" w:rsidRPr="003A4582" w14:paraId="3DABC921" w14:textId="77777777" w:rsidTr="006E0ACC">
        <w:tc>
          <w:tcPr>
            <w:tcW w:w="5637" w:type="dxa"/>
          </w:tcPr>
          <w:p w14:paraId="6F45CC8C" w14:textId="77777777" w:rsidR="00EF44AD" w:rsidRPr="003A4582" w:rsidRDefault="00EF44AD" w:rsidP="00EF44AD">
            <w:pPr>
              <w:rPr>
                <w:b/>
                <w:lang w:val="fr-FR"/>
              </w:rPr>
            </w:pPr>
            <w:r w:rsidRPr="003A4582">
              <w:rPr>
                <w:b/>
                <w:lang w:val="fr-FR"/>
              </w:rPr>
              <w:t>Composante 1</w:t>
            </w:r>
          </w:p>
          <w:p w14:paraId="63C507B3" w14:textId="77777777" w:rsidR="006E0ACC" w:rsidRPr="003A4582" w:rsidRDefault="00EF44AD" w:rsidP="00EF44AD">
            <w:pPr>
              <w:rPr>
                <w:i/>
                <w:lang w:val="fr-FR"/>
              </w:rPr>
            </w:pPr>
            <w:r w:rsidRPr="003A4582">
              <w:rPr>
                <w:lang w:val="fr-FR"/>
              </w:rPr>
              <w:t>Amélioration des capacités de prévention et de gestion des impacts du changement climatique sur la production agricole et la sécurité alimentaire</w:t>
            </w:r>
          </w:p>
        </w:tc>
        <w:tc>
          <w:tcPr>
            <w:tcW w:w="1842" w:type="dxa"/>
          </w:tcPr>
          <w:p w14:paraId="18C54D26" w14:textId="77777777" w:rsidR="006E0ACC" w:rsidRPr="003A4582" w:rsidRDefault="000F09B4" w:rsidP="00E94FE7">
            <w:pPr>
              <w:rPr>
                <w:lang w:val="fr-FR"/>
              </w:rPr>
            </w:pPr>
            <w:r w:rsidRPr="003A4582">
              <w:rPr>
                <w:lang w:val="fr-FR"/>
              </w:rPr>
              <w:t>$ 337,000</w:t>
            </w:r>
          </w:p>
        </w:tc>
        <w:tc>
          <w:tcPr>
            <w:tcW w:w="1757" w:type="dxa"/>
          </w:tcPr>
          <w:p w14:paraId="642D6C97" w14:textId="77777777" w:rsidR="006E0ACC" w:rsidRPr="003A4582" w:rsidRDefault="00505F08" w:rsidP="00E94FE7">
            <w:pPr>
              <w:rPr>
                <w:lang w:val="fr-FR"/>
              </w:rPr>
            </w:pPr>
            <w:r w:rsidRPr="003A4582">
              <w:rPr>
                <w:lang w:val="fr-FR"/>
              </w:rPr>
              <w:t>14.4</w:t>
            </w:r>
          </w:p>
        </w:tc>
      </w:tr>
      <w:tr w:rsidR="006E0ACC" w:rsidRPr="003A4582" w14:paraId="04319314" w14:textId="77777777" w:rsidTr="006E0ACC">
        <w:tc>
          <w:tcPr>
            <w:tcW w:w="5637" w:type="dxa"/>
          </w:tcPr>
          <w:p w14:paraId="024FBC87" w14:textId="77777777" w:rsidR="00EF44AD" w:rsidRPr="003A4582" w:rsidRDefault="00EF44AD" w:rsidP="00EF44AD">
            <w:pPr>
              <w:rPr>
                <w:b/>
                <w:lang w:val="fr-FR"/>
              </w:rPr>
            </w:pPr>
            <w:r w:rsidRPr="003A4582">
              <w:rPr>
                <w:b/>
                <w:lang w:val="fr-FR"/>
              </w:rPr>
              <w:t>Composante 2</w:t>
            </w:r>
          </w:p>
          <w:p w14:paraId="480029BC" w14:textId="77777777" w:rsidR="006E0ACC" w:rsidRPr="003A4582" w:rsidRDefault="00EF44AD" w:rsidP="00EF44AD">
            <w:pPr>
              <w:pStyle w:val="Titre6"/>
              <w:numPr>
                <w:ilvl w:val="0"/>
                <w:numId w:val="0"/>
              </w:numPr>
              <w:rPr>
                <w:lang w:val="fr-FR"/>
              </w:rPr>
            </w:pPr>
            <w:r w:rsidRPr="003A4582">
              <w:rPr>
                <w:lang w:val="fr-FR"/>
              </w:rPr>
              <w:t>Renforcement de la résilience climatique des systèmes de production agricole et des communautés agro-pastorales les plus vulnérables</w:t>
            </w:r>
          </w:p>
        </w:tc>
        <w:tc>
          <w:tcPr>
            <w:tcW w:w="1842" w:type="dxa"/>
          </w:tcPr>
          <w:p w14:paraId="494DEEF6" w14:textId="77777777" w:rsidR="006E0ACC" w:rsidRPr="003A4582" w:rsidRDefault="000F09B4" w:rsidP="00E94FE7">
            <w:pPr>
              <w:rPr>
                <w:lang w:val="fr-FR"/>
              </w:rPr>
            </w:pPr>
            <w:r w:rsidRPr="003A4582">
              <w:rPr>
                <w:lang w:val="fr-FR"/>
              </w:rPr>
              <w:t>$ 1,658,290</w:t>
            </w:r>
          </w:p>
        </w:tc>
        <w:tc>
          <w:tcPr>
            <w:tcW w:w="1757" w:type="dxa"/>
          </w:tcPr>
          <w:p w14:paraId="4DD51FCB" w14:textId="77777777" w:rsidR="006E0ACC" w:rsidRPr="003A4582" w:rsidRDefault="00505F08" w:rsidP="00E94FE7">
            <w:pPr>
              <w:rPr>
                <w:lang w:val="fr-FR"/>
              </w:rPr>
            </w:pPr>
            <w:r w:rsidRPr="003A4582">
              <w:rPr>
                <w:lang w:val="fr-FR"/>
              </w:rPr>
              <w:t>70.9</w:t>
            </w:r>
          </w:p>
        </w:tc>
      </w:tr>
      <w:tr w:rsidR="006E0ACC" w:rsidRPr="003A4582" w14:paraId="11AC90AB" w14:textId="77777777" w:rsidTr="006E0ACC">
        <w:tc>
          <w:tcPr>
            <w:tcW w:w="5637" w:type="dxa"/>
          </w:tcPr>
          <w:p w14:paraId="7CE4220E" w14:textId="77777777" w:rsidR="00EF44AD" w:rsidRPr="003A4582" w:rsidRDefault="00EF44AD" w:rsidP="00EF44AD">
            <w:pPr>
              <w:pStyle w:val="Titre6"/>
              <w:numPr>
                <w:ilvl w:val="0"/>
                <w:numId w:val="0"/>
              </w:numPr>
              <w:ind w:left="567" w:hanging="567"/>
              <w:rPr>
                <w:b/>
                <w:lang w:val="fr-FR"/>
              </w:rPr>
            </w:pPr>
            <w:r w:rsidRPr="003A4582">
              <w:rPr>
                <w:b/>
                <w:lang w:val="fr-FR"/>
              </w:rPr>
              <w:t>Composante 3</w:t>
            </w:r>
          </w:p>
          <w:p w14:paraId="56FB7157" w14:textId="77777777" w:rsidR="006E0ACC" w:rsidRPr="003A4582" w:rsidRDefault="00EF44AD" w:rsidP="00EF44AD">
            <w:pPr>
              <w:pStyle w:val="Titre6"/>
              <w:numPr>
                <w:ilvl w:val="0"/>
                <w:numId w:val="0"/>
              </w:numPr>
              <w:rPr>
                <w:lang w:val="fr-FR"/>
              </w:rPr>
            </w:pPr>
            <w:r w:rsidRPr="003A4582">
              <w:rPr>
                <w:lang w:val="fr-FR"/>
              </w:rPr>
              <w:t>Les meilleures pratiques générées par le projet ont été capitalisées et diffusées au niveau national</w:t>
            </w:r>
          </w:p>
        </w:tc>
        <w:tc>
          <w:tcPr>
            <w:tcW w:w="1842" w:type="dxa"/>
          </w:tcPr>
          <w:p w14:paraId="0737F2FF" w14:textId="77777777" w:rsidR="006E0ACC" w:rsidRPr="003A4582" w:rsidRDefault="000F09B4" w:rsidP="00E94FE7">
            <w:pPr>
              <w:rPr>
                <w:lang w:val="fr-FR"/>
              </w:rPr>
            </w:pPr>
            <w:r w:rsidRPr="003A4582">
              <w:rPr>
                <w:lang w:val="fr-FR"/>
              </w:rPr>
              <w:t>$ 260,890</w:t>
            </w:r>
          </w:p>
        </w:tc>
        <w:tc>
          <w:tcPr>
            <w:tcW w:w="1757" w:type="dxa"/>
          </w:tcPr>
          <w:p w14:paraId="0871D2B1" w14:textId="77777777" w:rsidR="006E0ACC" w:rsidRPr="003A4582" w:rsidRDefault="00505F08" w:rsidP="00E94FE7">
            <w:pPr>
              <w:rPr>
                <w:lang w:val="fr-FR"/>
              </w:rPr>
            </w:pPr>
            <w:r w:rsidRPr="003A4582">
              <w:rPr>
                <w:lang w:val="fr-FR"/>
              </w:rPr>
              <w:t>11.1</w:t>
            </w:r>
          </w:p>
        </w:tc>
      </w:tr>
      <w:tr w:rsidR="00505F08" w:rsidRPr="003A4582" w14:paraId="6FA1A8A1" w14:textId="77777777" w:rsidTr="006E0ACC">
        <w:tc>
          <w:tcPr>
            <w:tcW w:w="5637" w:type="dxa"/>
          </w:tcPr>
          <w:p w14:paraId="2436A4B9" w14:textId="77777777" w:rsidR="00505F08" w:rsidRPr="003A4582" w:rsidRDefault="00505F08" w:rsidP="006E0ACC">
            <w:pPr>
              <w:pStyle w:val="Titre6"/>
              <w:numPr>
                <w:ilvl w:val="0"/>
                <w:numId w:val="0"/>
              </w:numPr>
              <w:rPr>
                <w:b/>
                <w:lang w:val="fr-FR"/>
              </w:rPr>
            </w:pPr>
            <w:r w:rsidRPr="003A4582">
              <w:rPr>
                <w:b/>
                <w:lang w:val="fr-FR"/>
              </w:rPr>
              <w:t>Project Management</w:t>
            </w:r>
          </w:p>
        </w:tc>
        <w:tc>
          <w:tcPr>
            <w:tcW w:w="1842" w:type="dxa"/>
          </w:tcPr>
          <w:p w14:paraId="5F5A1450" w14:textId="77777777" w:rsidR="00505F08" w:rsidRPr="003A4582" w:rsidRDefault="00505F08" w:rsidP="00E94FE7">
            <w:pPr>
              <w:rPr>
                <w:lang w:val="fr-FR"/>
              </w:rPr>
            </w:pPr>
            <w:r w:rsidRPr="003A4582">
              <w:rPr>
                <w:lang w:val="fr-FR"/>
              </w:rPr>
              <w:t>$83,820</w:t>
            </w:r>
          </w:p>
        </w:tc>
        <w:tc>
          <w:tcPr>
            <w:tcW w:w="1757" w:type="dxa"/>
          </w:tcPr>
          <w:p w14:paraId="1DCA295D" w14:textId="77777777" w:rsidR="00505F08" w:rsidRPr="003A4582" w:rsidRDefault="00505F08" w:rsidP="00E94FE7">
            <w:pPr>
              <w:rPr>
                <w:lang w:val="fr-FR"/>
              </w:rPr>
            </w:pPr>
            <w:r w:rsidRPr="003A4582">
              <w:rPr>
                <w:lang w:val="fr-FR"/>
              </w:rPr>
              <w:t>3.6</w:t>
            </w:r>
          </w:p>
        </w:tc>
      </w:tr>
      <w:tr w:rsidR="006E0ACC" w:rsidRPr="003A4582" w14:paraId="3EDFC596" w14:textId="77777777" w:rsidTr="006E0ACC">
        <w:tc>
          <w:tcPr>
            <w:tcW w:w="5637" w:type="dxa"/>
          </w:tcPr>
          <w:p w14:paraId="27CF0C25" w14:textId="77777777" w:rsidR="006E0ACC" w:rsidRPr="003A4582" w:rsidRDefault="006E0ACC" w:rsidP="00E94FE7">
            <w:pPr>
              <w:rPr>
                <w:b/>
                <w:lang w:val="fr-FR"/>
              </w:rPr>
            </w:pPr>
            <w:r w:rsidRPr="003A4582">
              <w:rPr>
                <w:b/>
                <w:lang w:val="fr-FR"/>
              </w:rPr>
              <w:t>Total</w:t>
            </w:r>
          </w:p>
        </w:tc>
        <w:tc>
          <w:tcPr>
            <w:tcW w:w="1842" w:type="dxa"/>
          </w:tcPr>
          <w:p w14:paraId="4D11B165" w14:textId="77777777" w:rsidR="006E0ACC" w:rsidRPr="003A4582" w:rsidRDefault="00505F08" w:rsidP="00E94FE7">
            <w:pPr>
              <w:rPr>
                <w:b/>
                <w:lang w:val="fr-FR"/>
              </w:rPr>
            </w:pPr>
            <w:r w:rsidRPr="003A4582">
              <w:rPr>
                <w:b/>
                <w:lang w:val="fr-FR"/>
              </w:rPr>
              <w:t>$2,340,000</w:t>
            </w:r>
          </w:p>
        </w:tc>
        <w:tc>
          <w:tcPr>
            <w:tcW w:w="1757" w:type="dxa"/>
          </w:tcPr>
          <w:p w14:paraId="3ACF543F" w14:textId="77777777" w:rsidR="006E0ACC" w:rsidRPr="003A4582" w:rsidRDefault="00505F08" w:rsidP="00E94FE7">
            <w:pPr>
              <w:rPr>
                <w:b/>
                <w:lang w:val="fr-FR"/>
              </w:rPr>
            </w:pPr>
            <w:r w:rsidRPr="003A4582">
              <w:rPr>
                <w:b/>
                <w:lang w:val="fr-FR"/>
              </w:rPr>
              <w:t>100</w:t>
            </w:r>
          </w:p>
        </w:tc>
      </w:tr>
    </w:tbl>
    <w:p w14:paraId="4064B841" w14:textId="77777777" w:rsidR="00250A53" w:rsidRPr="003A4582" w:rsidRDefault="00250A53" w:rsidP="00E94FE7">
      <w:pPr>
        <w:rPr>
          <w:lang w:val="fr-FR"/>
        </w:rPr>
      </w:pPr>
    </w:p>
    <w:p w14:paraId="7CD24787" w14:textId="648700A7" w:rsidR="000E5A1D" w:rsidRPr="003A4582" w:rsidRDefault="00EF44AD" w:rsidP="00E94FE7">
      <w:pPr>
        <w:rPr>
          <w:lang w:val="fr-FR"/>
        </w:rPr>
      </w:pPr>
      <w:r w:rsidRPr="003A4582">
        <w:rPr>
          <w:lang w:val="fr-FR"/>
        </w:rPr>
        <w:t>Comme le montre le tableau ci-dessus, une grande partie du projet a été consacrée aux activités de démonstration afin de démontrer la résilience aux changements climatiques dans le secteur de l'alimentation et de l'agriculture de subsistance. Cette composante comprenait les interventions qui ont absorbé la plus grande partie du budget. La composante 1 comprenait des interventions en grande partie légère telles que des ateliers de sensibilisation, des formations pour renforcer les capacités techniques des structures gouvernementales et la compilation de lignes directrices pour intégrer l'adaptation dans les plans et les pratiques de développement local. Le volet 3 concerne la diffusion d'informations sur les leçons apprises et les réussites et n'absorbe donc pas une grande partie du budget. Cependant, il faut veiller à ce que cette petite allocation budgétaire à la composante 3 soit utilisée efficacement pour favoriser la diffusion et l'adoption des interventions promues dans le cadre du projet financé par LDCF dans les zones agro écologiques à travers le pays.</w:t>
      </w:r>
    </w:p>
    <w:p w14:paraId="092FEE2A" w14:textId="22D8204C" w:rsidR="00956A52" w:rsidRPr="00F5597B" w:rsidRDefault="00956A52" w:rsidP="00EE702C">
      <w:pPr>
        <w:rPr>
          <w:rFonts w:asciiTheme="majorHAnsi" w:hAnsiTheme="majorHAnsi"/>
          <w:color w:val="FF0000"/>
          <w:szCs w:val="20"/>
          <w:lang w:val="fr-FR"/>
        </w:rPr>
      </w:pPr>
    </w:p>
    <w:p w14:paraId="0ED06B12" w14:textId="77777777" w:rsidR="00EE702C" w:rsidRPr="003A4582" w:rsidRDefault="00EE702C" w:rsidP="00AF1421">
      <w:pPr>
        <w:pStyle w:val="Titre1"/>
        <w:rPr>
          <w:lang w:val="fr-FR"/>
        </w:rPr>
      </w:pPr>
      <w:bookmarkStart w:id="70" w:name="_Toc468550220"/>
      <w:bookmarkStart w:id="71" w:name="_Toc470853212"/>
      <w:r w:rsidRPr="003A4582">
        <w:rPr>
          <w:lang w:val="fr-FR"/>
        </w:rPr>
        <w:t xml:space="preserve">3. </w:t>
      </w:r>
      <w:r w:rsidR="00EF44AD" w:rsidRPr="003A4582">
        <w:rPr>
          <w:lang w:val="fr-FR"/>
        </w:rPr>
        <w:t>Méthodolo</w:t>
      </w:r>
      <w:r w:rsidR="00772D79" w:rsidRPr="003A4582">
        <w:rPr>
          <w:lang w:val="fr-FR"/>
        </w:rPr>
        <w:t>gie de l’évaluation finale</w:t>
      </w:r>
      <w:bookmarkEnd w:id="70"/>
      <w:bookmarkEnd w:id="71"/>
    </w:p>
    <w:p w14:paraId="6CA852A6" w14:textId="77777777" w:rsidR="00EE702C" w:rsidRPr="003A4582" w:rsidRDefault="00EE702C" w:rsidP="00EE702C">
      <w:pPr>
        <w:rPr>
          <w:lang w:val="fr-FR"/>
        </w:rPr>
      </w:pPr>
    </w:p>
    <w:p w14:paraId="1077A497" w14:textId="77777777" w:rsidR="008E00F7" w:rsidRPr="003A4582" w:rsidRDefault="008E00F7" w:rsidP="00AF1421">
      <w:pPr>
        <w:pStyle w:val="Titre2"/>
        <w:rPr>
          <w:lang w:val="fr-FR"/>
        </w:rPr>
      </w:pPr>
      <w:bookmarkStart w:id="72" w:name="_Toc468550221"/>
      <w:bookmarkStart w:id="73" w:name="_Toc470853213"/>
      <w:r w:rsidRPr="003A4582">
        <w:rPr>
          <w:lang w:val="fr-FR"/>
        </w:rPr>
        <w:t xml:space="preserve">3.1. </w:t>
      </w:r>
      <w:r w:rsidR="00772D79" w:rsidRPr="003A4582">
        <w:rPr>
          <w:lang w:val="fr-FR"/>
        </w:rPr>
        <w:t>Collecte des données</w:t>
      </w:r>
      <w:bookmarkEnd w:id="72"/>
      <w:bookmarkEnd w:id="73"/>
    </w:p>
    <w:p w14:paraId="58F1F91D" w14:textId="77777777" w:rsidR="005B6968" w:rsidRPr="003A4582" w:rsidRDefault="005B6968" w:rsidP="00572381">
      <w:pPr>
        <w:rPr>
          <w:lang w:val="fr-FR"/>
        </w:rPr>
      </w:pPr>
    </w:p>
    <w:p w14:paraId="55EEB995" w14:textId="6905CB72" w:rsidR="00772D79" w:rsidRPr="003A4582" w:rsidRDefault="00772D79" w:rsidP="00572381">
      <w:pPr>
        <w:rPr>
          <w:lang w:val="fr-FR"/>
        </w:rPr>
      </w:pPr>
      <w:r w:rsidRPr="003A4582">
        <w:rPr>
          <w:lang w:val="fr-FR"/>
        </w:rPr>
        <w:t xml:space="preserve">La méthodologie appliquée dans cette évaluation finale est conforme aux principes de réalisation d'une évaluation indépendante d'un projet. Plusieurs méthodes ont été utilisées pour recueillir des données sur la formulation et la mise en œuvre du projet financé par LDCF. Un ensemble de méthodes a été utilisé pour recueillir des données quantitatives et qualitatives. Il s'agit notamment : i) d'un examen documentaire des documents relatifs aux projets ; Ii) des de genre pris en compte dans la conception et la mise en œuvre du projet; Et viii) le changement </w:t>
      </w:r>
      <w:r w:rsidR="003D5E43" w:rsidRPr="003A4582">
        <w:rPr>
          <w:lang w:val="fr-FR"/>
        </w:rPr>
        <w:t xml:space="preserve">entretiens approfondis ; Iii) réunions de groupes de discussion ; Et iv) les visites sur place. Grâce à ces méthodes, l'équipe d'évaluation s'est efforcée de comprendre différents aspects du projet, notamment: i) la participation et l'apport de différents groupes d'intervenants aux phases de conception et d'exécution du projet; Ii) mécanismes de rétroaction; Iii) la coordination avec d'autres projets en cours dans le pays; Iv) le niveau de soutien ou de propriété des communautés bénéficiaires; V) le niveau de satisfaction de la mise en œuvre sur le terrain du projet du point de vue des bénéficiaires; Vi) le niveau auquel les besoins des groupes marginalisés ont été pris en considération; Vii) le niveau de sensibilité aux questions </w:t>
      </w:r>
      <w:r w:rsidRPr="003A4582">
        <w:rPr>
          <w:lang w:val="fr-FR"/>
        </w:rPr>
        <w:t>perçu de vulnérabilité au changement climatique à la suite des activités mises en œuvre.</w:t>
      </w:r>
    </w:p>
    <w:p w14:paraId="4252601F" w14:textId="77777777" w:rsidR="00772D79" w:rsidRPr="003A4582" w:rsidRDefault="00772D79" w:rsidP="00572381">
      <w:pPr>
        <w:rPr>
          <w:lang w:val="fr-FR"/>
        </w:rPr>
      </w:pPr>
    </w:p>
    <w:p w14:paraId="0C29A1C0" w14:textId="386DB9F2" w:rsidR="003F77A7" w:rsidRPr="003A4582" w:rsidRDefault="003F77A7" w:rsidP="00F868D3">
      <w:pPr>
        <w:pStyle w:val="Titre3"/>
        <w:rPr>
          <w:lang w:val="fr-FR"/>
        </w:rPr>
      </w:pPr>
      <w:bookmarkStart w:id="74" w:name="_Toc468550222"/>
      <w:bookmarkStart w:id="75" w:name="_Toc470853214"/>
      <w:r w:rsidRPr="003A4582">
        <w:rPr>
          <w:lang w:val="fr-FR"/>
        </w:rPr>
        <w:t xml:space="preserve">3.1.1. </w:t>
      </w:r>
      <w:bookmarkEnd w:id="74"/>
      <w:r w:rsidR="000E5A1D">
        <w:rPr>
          <w:lang w:val="fr-FR"/>
        </w:rPr>
        <w:t>Revue documentaire</w:t>
      </w:r>
      <w:bookmarkEnd w:id="75"/>
    </w:p>
    <w:p w14:paraId="342F02D1" w14:textId="77777777" w:rsidR="00874B8A" w:rsidRPr="003A4582" w:rsidRDefault="00874B8A" w:rsidP="00572381">
      <w:pPr>
        <w:rPr>
          <w:lang w:val="fr-FR"/>
        </w:rPr>
      </w:pPr>
      <w:r w:rsidRPr="003A4582">
        <w:rPr>
          <w:lang w:val="fr-FR"/>
        </w:rPr>
        <w:t xml:space="preserve">Un examen documentaire complet a été entrepris avant la mission dans le pays. Des informations supplémentaires ont été demandées à l'unité de gestion du projet à la suite de consultations avec les principaux intervenants au cours de la mission dans le pays. Les documents consultés comprennent notamment : i) le formulaire d'identification du projet (PIF) ; Ii) ProDoc; Iii) examens de la mise en œuvre des projets (PIR);  iv) évaluation à mi-parcours; et v) les procès-verbaux des réunions du </w:t>
      </w:r>
      <w:r w:rsidR="005C318A" w:rsidRPr="003A4582">
        <w:rPr>
          <w:lang w:val="fr-FR"/>
        </w:rPr>
        <w:t>Comité de Pilotage</w:t>
      </w:r>
      <w:r w:rsidRPr="003A4582">
        <w:rPr>
          <w:lang w:val="fr-FR"/>
        </w:rPr>
        <w:t xml:space="preserve"> du projet. La liste complète des documents consultés dans le cadre de la présente évaluation </w:t>
      </w:r>
      <w:r w:rsidR="005C318A" w:rsidRPr="003A4582">
        <w:rPr>
          <w:lang w:val="fr-FR"/>
        </w:rPr>
        <w:t>est jointe au présent rapport e</w:t>
      </w:r>
      <w:r w:rsidR="005C318A" w:rsidRPr="00F868D3">
        <w:rPr>
          <w:lang w:val="fr-FR"/>
        </w:rPr>
        <w:t xml:space="preserve">n </w:t>
      </w:r>
      <w:r w:rsidRPr="00F868D3">
        <w:rPr>
          <w:lang w:val="fr-FR"/>
        </w:rPr>
        <w:t>annexe B.</w:t>
      </w:r>
    </w:p>
    <w:p w14:paraId="0A8BCB05" w14:textId="77777777" w:rsidR="00874B8A" w:rsidRPr="003A4582" w:rsidRDefault="00874B8A" w:rsidP="00572381">
      <w:pPr>
        <w:rPr>
          <w:lang w:val="fr-FR"/>
        </w:rPr>
      </w:pPr>
    </w:p>
    <w:p w14:paraId="5F57FCCC" w14:textId="64835034" w:rsidR="00F4477B" w:rsidRPr="003A4582" w:rsidRDefault="003F77A7" w:rsidP="00F868D3">
      <w:pPr>
        <w:pStyle w:val="Titre3"/>
        <w:rPr>
          <w:lang w:val="fr-FR"/>
        </w:rPr>
      </w:pPr>
      <w:bookmarkStart w:id="76" w:name="_Toc468550223"/>
      <w:bookmarkStart w:id="77" w:name="_Toc470853215"/>
      <w:r w:rsidRPr="003A4582">
        <w:rPr>
          <w:lang w:val="fr-FR"/>
        </w:rPr>
        <w:t xml:space="preserve">3.1.2. </w:t>
      </w:r>
      <w:r w:rsidR="005C318A" w:rsidRPr="003A4582">
        <w:rPr>
          <w:lang w:val="fr-FR"/>
        </w:rPr>
        <w:t>Consultation des parties prenantes</w:t>
      </w:r>
      <w:bookmarkEnd w:id="76"/>
      <w:bookmarkEnd w:id="77"/>
    </w:p>
    <w:p w14:paraId="4D8A000A" w14:textId="77777777" w:rsidR="005C318A" w:rsidRPr="003A4582" w:rsidRDefault="005C318A" w:rsidP="00C32937">
      <w:pPr>
        <w:rPr>
          <w:lang w:val="fr-FR"/>
        </w:rPr>
      </w:pPr>
      <w:r w:rsidRPr="003A4582">
        <w:rPr>
          <w:lang w:val="fr-FR"/>
        </w:rPr>
        <w:t>Des consultations ont été menées auprès de différents groupes. Ces groupes comprennent l'Unité de gestion du projet, les membres du Comité de pilotage du projet, l'équipe de mise en œuvre locale (comme les agents de vulgarisation agricole sur le terrain) et les bénéficiaires. La consultation a été menée sous la forme d'entrevues ouvertes en profondeur et / ou de groupes de discussion. La nature et la portée des consultations ont été guidées par l'examen documentaire et les interactions avec les partenaires nationaux. Au cours de la mission de 10 jours, les intervenants suivants ont été consultés :</w:t>
      </w:r>
    </w:p>
    <w:p w14:paraId="5DB6BD99" w14:textId="77777777" w:rsidR="00024A88" w:rsidRDefault="00024A88" w:rsidP="00024A88"/>
    <w:p w14:paraId="46946E06" w14:textId="1E9273D5" w:rsidR="00024A88" w:rsidRPr="00024A88" w:rsidRDefault="00024A88" w:rsidP="00024A88">
      <w:pPr>
        <w:pStyle w:val="Lgende"/>
        <w:spacing w:after="0"/>
        <w:rPr>
          <w:color w:val="auto"/>
        </w:rPr>
      </w:pPr>
      <w:bookmarkStart w:id="78" w:name="_Toc470854222"/>
      <w:r w:rsidRPr="00024A88">
        <w:rPr>
          <w:color w:val="auto"/>
        </w:rPr>
        <w:t>Table</w:t>
      </w:r>
      <w:r w:rsidR="00141B7D">
        <w:rPr>
          <w:color w:val="auto"/>
        </w:rPr>
        <w:t>au</w:t>
      </w:r>
      <w:r w:rsidRPr="00024A88">
        <w:rPr>
          <w:color w:val="auto"/>
        </w:rPr>
        <w:t xml:space="preserve"> </w:t>
      </w:r>
      <w:r w:rsidRPr="00024A88">
        <w:rPr>
          <w:color w:val="auto"/>
        </w:rPr>
        <w:fldChar w:fldCharType="begin"/>
      </w:r>
      <w:r w:rsidRPr="00024A88">
        <w:rPr>
          <w:color w:val="auto"/>
        </w:rPr>
        <w:instrText xml:space="preserve"> SEQ Table \* ARABIC </w:instrText>
      </w:r>
      <w:r w:rsidRPr="00024A88">
        <w:rPr>
          <w:color w:val="auto"/>
        </w:rPr>
        <w:fldChar w:fldCharType="separate"/>
      </w:r>
      <w:r w:rsidR="00A6345B">
        <w:rPr>
          <w:noProof/>
          <w:color w:val="auto"/>
        </w:rPr>
        <w:t>8</w:t>
      </w:r>
      <w:r w:rsidRPr="00024A88">
        <w:rPr>
          <w:color w:val="auto"/>
        </w:rPr>
        <w:fldChar w:fldCharType="end"/>
      </w:r>
      <w:r w:rsidRPr="00024A88">
        <w:rPr>
          <w:color w:val="auto"/>
        </w:rPr>
        <w:t xml:space="preserve">: </w:t>
      </w:r>
      <w:r w:rsidRPr="00024A88">
        <w:rPr>
          <w:color w:val="auto"/>
          <w:lang w:val="fr-FR"/>
        </w:rPr>
        <w:t>Consultation des parties prenantes</w:t>
      </w:r>
      <w:bookmarkEnd w:id="78"/>
      <w:r w:rsidRPr="00024A88">
        <w:rPr>
          <w:color w:val="auto"/>
          <w:lang w:val="fr-FR"/>
        </w:rPr>
        <w:t xml:space="preserve">  </w:t>
      </w:r>
    </w:p>
    <w:tbl>
      <w:tblPr>
        <w:tblStyle w:val="Grilledutableau"/>
        <w:tblW w:w="5000" w:type="pct"/>
        <w:tblLook w:val="04A0" w:firstRow="1" w:lastRow="0" w:firstColumn="1" w:lastColumn="0" w:noHBand="0" w:noVBand="1"/>
      </w:tblPr>
      <w:tblGrid>
        <w:gridCol w:w="1466"/>
        <w:gridCol w:w="2699"/>
        <w:gridCol w:w="2400"/>
        <w:gridCol w:w="2445"/>
      </w:tblGrid>
      <w:tr w:rsidR="00C32937" w:rsidRPr="00F868D3" w14:paraId="5F3D8232" w14:textId="77777777" w:rsidTr="001E5614">
        <w:trPr>
          <w:tblHeader/>
        </w:trPr>
        <w:tc>
          <w:tcPr>
            <w:tcW w:w="813" w:type="pct"/>
            <w:shd w:val="clear" w:color="auto" w:fill="D9D9D9" w:themeFill="background1" w:themeFillShade="D9"/>
          </w:tcPr>
          <w:p w14:paraId="7C755CEF" w14:textId="77777777" w:rsidR="00C32937" w:rsidRPr="00F868D3" w:rsidRDefault="00A2545D" w:rsidP="009F09C7">
            <w:pPr>
              <w:rPr>
                <w:b/>
                <w:lang w:val="fr-FR"/>
              </w:rPr>
            </w:pPr>
            <w:r w:rsidRPr="00F868D3">
              <w:rPr>
                <w:b/>
                <w:lang w:val="fr-FR"/>
              </w:rPr>
              <w:t>Date de consultation</w:t>
            </w:r>
          </w:p>
        </w:tc>
        <w:tc>
          <w:tcPr>
            <w:tcW w:w="1498" w:type="pct"/>
            <w:shd w:val="clear" w:color="auto" w:fill="D9D9D9" w:themeFill="background1" w:themeFillShade="D9"/>
          </w:tcPr>
          <w:p w14:paraId="3D7B2EDE" w14:textId="77777777" w:rsidR="00C32937" w:rsidRPr="00F868D3" w:rsidRDefault="00A2545D" w:rsidP="009F09C7">
            <w:pPr>
              <w:rPr>
                <w:b/>
                <w:lang w:val="fr-FR"/>
              </w:rPr>
            </w:pPr>
            <w:r w:rsidRPr="00F868D3">
              <w:rPr>
                <w:b/>
                <w:lang w:val="fr-FR"/>
              </w:rPr>
              <w:t>Noms</w:t>
            </w:r>
          </w:p>
        </w:tc>
        <w:tc>
          <w:tcPr>
            <w:tcW w:w="1332" w:type="pct"/>
            <w:shd w:val="clear" w:color="auto" w:fill="D9D9D9" w:themeFill="background1" w:themeFillShade="D9"/>
          </w:tcPr>
          <w:p w14:paraId="39C1BFCF" w14:textId="77777777" w:rsidR="00C32937" w:rsidRPr="00F868D3" w:rsidRDefault="00C32937" w:rsidP="009F09C7">
            <w:pPr>
              <w:rPr>
                <w:b/>
                <w:lang w:val="fr-FR"/>
              </w:rPr>
            </w:pPr>
            <w:r w:rsidRPr="00F868D3">
              <w:rPr>
                <w:b/>
                <w:lang w:val="fr-FR"/>
              </w:rPr>
              <w:t xml:space="preserve">Organisation </w:t>
            </w:r>
          </w:p>
        </w:tc>
        <w:tc>
          <w:tcPr>
            <w:tcW w:w="1357" w:type="pct"/>
            <w:shd w:val="clear" w:color="auto" w:fill="D9D9D9" w:themeFill="background1" w:themeFillShade="D9"/>
          </w:tcPr>
          <w:p w14:paraId="58E834C6" w14:textId="77777777" w:rsidR="00C32937" w:rsidRPr="00F868D3" w:rsidRDefault="00A2545D" w:rsidP="009F09C7">
            <w:pPr>
              <w:rPr>
                <w:b/>
                <w:lang w:val="fr-FR"/>
              </w:rPr>
            </w:pPr>
            <w:r w:rsidRPr="00F868D3">
              <w:rPr>
                <w:b/>
                <w:lang w:val="fr-FR"/>
              </w:rPr>
              <w:t>Fonctions</w:t>
            </w:r>
          </w:p>
        </w:tc>
      </w:tr>
      <w:tr w:rsidR="00C32937" w:rsidRPr="00F868D3" w14:paraId="3E02BFE2" w14:textId="77777777" w:rsidTr="0060775E">
        <w:tc>
          <w:tcPr>
            <w:tcW w:w="813" w:type="pct"/>
          </w:tcPr>
          <w:p w14:paraId="55B89214" w14:textId="77777777" w:rsidR="00C32937" w:rsidRPr="00F868D3" w:rsidRDefault="00C32937" w:rsidP="009F09C7">
            <w:pPr>
              <w:rPr>
                <w:lang w:val="fr-FR"/>
              </w:rPr>
            </w:pPr>
            <w:r w:rsidRPr="00F868D3">
              <w:rPr>
                <w:lang w:val="fr-FR"/>
              </w:rPr>
              <w:t>11-Oct-16</w:t>
            </w:r>
          </w:p>
        </w:tc>
        <w:tc>
          <w:tcPr>
            <w:tcW w:w="1498" w:type="pct"/>
          </w:tcPr>
          <w:p w14:paraId="24C8E1E8" w14:textId="77777777" w:rsidR="00C32937" w:rsidRPr="00F868D3" w:rsidRDefault="00C32937" w:rsidP="009F09C7">
            <w:pPr>
              <w:rPr>
                <w:lang w:val="fr-FR"/>
              </w:rPr>
            </w:pPr>
            <w:r w:rsidRPr="00F868D3">
              <w:rPr>
                <w:lang w:val="fr-FR"/>
              </w:rPr>
              <w:t>Dr Abdoulaye Bayoko</w:t>
            </w:r>
          </w:p>
        </w:tc>
        <w:tc>
          <w:tcPr>
            <w:tcW w:w="1332" w:type="pct"/>
          </w:tcPr>
          <w:p w14:paraId="498F568D" w14:textId="77777777" w:rsidR="00C32937" w:rsidRPr="00F868D3" w:rsidRDefault="005C318A" w:rsidP="009F09C7">
            <w:pPr>
              <w:rPr>
                <w:lang w:val="fr-FR"/>
              </w:rPr>
            </w:pPr>
            <w:r w:rsidRPr="00F868D3">
              <w:rPr>
                <w:lang w:val="fr-FR"/>
              </w:rPr>
              <w:t>PNUD</w:t>
            </w:r>
          </w:p>
        </w:tc>
        <w:tc>
          <w:tcPr>
            <w:tcW w:w="1357" w:type="pct"/>
          </w:tcPr>
          <w:p w14:paraId="1AF82DD3" w14:textId="77777777" w:rsidR="00C32937" w:rsidRPr="00F868D3" w:rsidRDefault="005C318A" w:rsidP="009F09C7">
            <w:pPr>
              <w:rPr>
                <w:lang w:val="fr-FR"/>
              </w:rPr>
            </w:pPr>
            <w:r w:rsidRPr="00F868D3">
              <w:rPr>
                <w:lang w:val="fr-FR"/>
              </w:rPr>
              <w:t>Conseiller technique du projet</w:t>
            </w:r>
          </w:p>
        </w:tc>
      </w:tr>
      <w:tr w:rsidR="00C32937" w:rsidRPr="00F868D3" w14:paraId="439503A4" w14:textId="77777777" w:rsidTr="0060775E">
        <w:tc>
          <w:tcPr>
            <w:tcW w:w="813" w:type="pct"/>
          </w:tcPr>
          <w:p w14:paraId="0A881ED7" w14:textId="77777777" w:rsidR="00C32937" w:rsidRPr="00F868D3" w:rsidRDefault="00C32937" w:rsidP="009F09C7">
            <w:pPr>
              <w:rPr>
                <w:lang w:val="fr-FR"/>
              </w:rPr>
            </w:pPr>
            <w:r w:rsidRPr="00F868D3">
              <w:rPr>
                <w:lang w:val="fr-FR"/>
              </w:rPr>
              <w:t>11-Oct-16</w:t>
            </w:r>
          </w:p>
        </w:tc>
        <w:tc>
          <w:tcPr>
            <w:tcW w:w="1498" w:type="pct"/>
          </w:tcPr>
          <w:p w14:paraId="2313DA80" w14:textId="77777777" w:rsidR="00C32937" w:rsidRPr="00F868D3" w:rsidRDefault="00C32937" w:rsidP="005C318A">
            <w:pPr>
              <w:rPr>
                <w:lang w:val="fr-FR"/>
              </w:rPr>
            </w:pPr>
            <w:r w:rsidRPr="00F868D3">
              <w:rPr>
                <w:lang w:val="fr-FR"/>
              </w:rPr>
              <w:t>M</w:t>
            </w:r>
            <w:r w:rsidR="005C318A" w:rsidRPr="00F868D3">
              <w:rPr>
                <w:lang w:val="fr-FR"/>
              </w:rPr>
              <w:t>me</w:t>
            </w:r>
            <w:r w:rsidRPr="00F868D3">
              <w:rPr>
                <w:lang w:val="fr-FR"/>
              </w:rPr>
              <w:t xml:space="preserve"> Niambele </w:t>
            </w:r>
            <w:r w:rsidR="005C318A" w:rsidRPr="00F868D3">
              <w:rPr>
                <w:lang w:val="fr-FR"/>
              </w:rPr>
              <w:t>Aminata Diarra</w:t>
            </w:r>
          </w:p>
        </w:tc>
        <w:tc>
          <w:tcPr>
            <w:tcW w:w="1332" w:type="pct"/>
          </w:tcPr>
          <w:p w14:paraId="4BB22369" w14:textId="77777777" w:rsidR="00C32937" w:rsidRPr="00F868D3" w:rsidRDefault="00C32937" w:rsidP="009F09C7">
            <w:pPr>
              <w:rPr>
                <w:i/>
                <w:lang w:val="fr-FR"/>
              </w:rPr>
            </w:pPr>
            <w:r w:rsidRPr="00F868D3">
              <w:rPr>
                <w:i/>
                <w:lang w:val="fr-FR"/>
              </w:rPr>
              <w:t>DNA</w:t>
            </w:r>
          </w:p>
        </w:tc>
        <w:tc>
          <w:tcPr>
            <w:tcW w:w="1357" w:type="pct"/>
          </w:tcPr>
          <w:p w14:paraId="0C0554DB" w14:textId="77777777" w:rsidR="00C32937" w:rsidRPr="00F868D3" w:rsidRDefault="005C318A" w:rsidP="009F09C7">
            <w:pPr>
              <w:rPr>
                <w:lang w:val="fr-FR"/>
              </w:rPr>
            </w:pPr>
            <w:r w:rsidRPr="00F868D3">
              <w:rPr>
                <w:lang w:val="fr-FR"/>
              </w:rPr>
              <w:t>Coordinatrice du Projet</w:t>
            </w:r>
          </w:p>
        </w:tc>
      </w:tr>
      <w:tr w:rsidR="00C32937" w:rsidRPr="00F868D3" w14:paraId="71531D12" w14:textId="77777777" w:rsidTr="0060775E">
        <w:tc>
          <w:tcPr>
            <w:tcW w:w="813" w:type="pct"/>
          </w:tcPr>
          <w:p w14:paraId="46B97941" w14:textId="77777777" w:rsidR="00C32937" w:rsidRPr="00F868D3" w:rsidRDefault="00C32937" w:rsidP="009F09C7">
            <w:pPr>
              <w:rPr>
                <w:lang w:val="fr-FR"/>
              </w:rPr>
            </w:pPr>
            <w:r w:rsidRPr="00F868D3">
              <w:rPr>
                <w:lang w:val="fr-FR"/>
              </w:rPr>
              <w:t>12-Oct-16</w:t>
            </w:r>
          </w:p>
        </w:tc>
        <w:tc>
          <w:tcPr>
            <w:tcW w:w="1498" w:type="pct"/>
          </w:tcPr>
          <w:p w14:paraId="546D81D0" w14:textId="77777777" w:rsidR="00C32937" w:rsidRPr="00F868D3" w:rsidRDefault="005C318A" w:rsidP="009F09C7">
            <w:pPr>
              <w:rPr>
                <w:lang w:val="fr-FR"/>
              </w:rPr>
            </w:pPr>
            <w:r w:rsidRPr="00F868D3">
              <w:rPr>
                <w:lang w:val="fr-FR"/>
              </w:rPr>
              <w:t>M</w:t>
            </w:r>
            <w:r w:rsidR="00C32937" w:rsidRPr="00F868D3">
              <w:rPr>
                <w:lang w:val="fr-FR"/>
              </w:rPr>
              <w:t xml:space="preserve"> Birama Diarra </w:t>
            </w:r>
          </w:p>
        </w:tc>
        <w:tc>
          <w:tcPr>
            <w:tcW w:w="1332" w:type="pct"/>
          </w:tcPr>
          <w:p w14:paraId="0819E22E" w14:textId="77777777" w:rsidR="00C32937" w:rsidRPr="00F868D3" w:rsidRDefault="005C318A" w:rsidP="009F09C7">
            <w:pPr>
              <w:rPr>
                <w:lang w:val="fr-FR"/>
              </w:rPr>
            </w:pPr>
            <w:r w:rsidRPr="00F868D3">
              <w:rPr>
                <w:lang w:val="fr-FR"/>
              </w:rPr>
              <w:t xml:space="preserve">Agence </w:t>
            </w:r>
            <w:r w:rsidR="00C32937" w:rsidRPr="00F868D3">
              <w:rPr>
                <w:lang w:val="fr-FR"/>
              </w:rPr>
              <w:t xml:space="preserve">Mali-Meteo </w:t>
            </w:r>
          </w:p>
        </w:tc>
        <w:tc>
          <w:tcPr>
            <w:tcW w:w="1357" w:type="pct"/>
          </w:tcPr>
          <w:p w14:paraId="6406BB7A" w14:textId="77777777" w:rsidR="00C32937" w:rsidRPr="00F868D3" w:rsidRDefault="005C318A" w:rsidP="009F09C7">
            <w:pPr>
              <w:rPr>
                <w:lang w:val="fr-FR"/>
              </w:rPr>
            </w:pPr>
            <w:r w:rsidRPr="00F868D3">
              <w:rPr>
                <w:lang w:val="fr-FR"/>
              </w:rPr>
              <w:t xml:space="preserve">Membre </w:t>
            </w:r>
            <w:r w:rsidR="00A705C8" w:rsidRPr="00F868D3">
              <w:rPr>
                <w:lang w:val="fr-FR"/>
              </w:rPr>
              <w:t>du Comité de Pilotage</w:t>
            </w:r>
          </w:p>
        </w:tc>
      </w:tr>
      <w:tr w:rsidR="00C32937" w:rsidRPr="00F868D3" w14:paraId="558AD24A" w14:textId="77777777" w:rsidTr="0060775E">
        <w:tc>
          <w:tcPr>
            <w:tcW w:w="813" w:type="pct"/>
          </w:tcPr>
          <w:p w14:paraId="1C8F2F02" w14:textId="77777777" w:rsidR="00C32937" w:rsidRPr="00F868D3" w:rsidRDefault="00C32937" w:rsidP="009F09C7">
            <w:pPr>
              <w:rPr>
                <w:lang w:val="fr-FR"/>
              </w:rPr>
            </w:pPr>
            <w:r w:rsidRPr="00F868D3">
              <w:rPr>
                <w:lang w:val="fr-FR"/>
              </w:rPr>
              <w:t>13-Oct-16</w:t>
            </w:r>
          </w:p>
        </w:tc>
        <w:tc>
          <w:tcPr>
            <w:tcW w:w="1498" w:type="pct"/>
          </w:tcPr>
          <w:p w14:paraId="3C0B0FC2" w14:textId="77777777" w:rsidR="00C32937" w:rsidRPr="00F868D3" w:rsidRDefault="005C318A" w:rsidP="00A705C8">
            <w:pPr>
              <w:rPr>
                <w:lang w:val="fr-FR"/>
              </w:rPr>
            </w:pPr>
            <w:r w:rsidRPr="00F868D3">
              <w:rPr>
                <w:lang w:val="fr-FR"/>
              </w:rPr>
              <w:t>Mr Sibir</w:t>
            </w:r>
            <w:r w:rsidR="00A705C8" w:rsidRPr="00F868D3">
              <w:rPr>
                <w:lang w:val="fr-FR"/>
              </w:rPr>
              <w:t>y</w:t>
            </w:r>
            <w:r w:rsidR="00C32937" w:rsidRPr="00F868D3">
              <w:rPr>
                <w:lang w:val="fr-FR"/>
              </w:rPr>
              <w:t xml:space="preserve"> Bengal</w:t>
            </w:r>
            <w:r w:rsidR="00A705C8" w:rsidRPr="00F868D3">
              <w:rPr>
                <w:lang w:val="fr-FR"/>
              </w:rPr>
              <w:t>y</w:t>
            </w:r>
          </w:p>
        </w:tc>
        <w:tc>
          <w:tcPr>
            <w:tcW w:w="1332" w:type="pct"/>
          </w:tcPr>
          <w:p w14:paraId="0F684984" w14:textId="77777777" w:rsidR="00C32937" w:rsidRPr="00F868D3" w:rsidRDefault="00C32937" w:rsidP="009F09C7">
            <w:pPr>
              <w:rPr>
                <w:i/>
                <w:lang w:val="fr-FR"/>
              </w:rPr>
            </w:pPr>
            <w:r w:rsidRPr="00F868D3">
              <w:rPr>
                <w:i/>
                <w:lang w:val="fr-FR"/>
              </w:rPr>
              <w:t>DNA</w:t>
            </w:r>
          </w:p>
        </w:tc>
        <w:tc>
          <w:tcPr>
            <w:tcW w:w="1357" w:type="pct"/>
          </w:tcPr>
          <w:p w14:paraId="2ED8FDBC" w14:textId="77777777" w:rsidR="00C32937" w:rsidRPr="00F868D3" w:rsidRDefault="005C318A" w:rsidP="00A705C8">
            <w:pPr>
              <w:rPr>
                <w:lang w:val="fr-FR"/>
              </w:rPr>
            </w:pPr>
            <w:r w:rsidRPr="00F868D3">
              <w:rPr>
                <w:lang w:val="fr-FR"/>
              </w:rPr>
              <w:t>Respons</w:t>
            </w:r>
            <w:r w:rsidR="00A705C8" w:rsidRPr="00F868D3">
              <w:rPr>
                <w:color w:val="FF0000"/>
                <w:lang w:val="fr-FR"/>
              </w:rPr>
              <w:t>a</w:t>
            </w:r>
            <w:r w:rsidRPr="00F868D3">
              <w:rPr>
                <w:lang w:val="fr-FR"/>
              </w:rPr>
              <w:t>ble S&amp;E</w:t>
            </w:r>
          </w:p>
        </w:tc>
      </w:tr>
      <w:tr w:rsidR="00C32937" w:rsidRPr="00F868D3" w14:paraId="21986D6E" w14:textId="77777777" w:rsidTr="0060775E">
        <w:tc>
          <w:tcPr>
            <w:tcW w:w="813" w:type="pct"/>
          </w:tcPr>
          <w:p w14:paraId="49B2352D" w14:textId="77777777" w:rsidR="00C32937" w:rsidRPr="00F868D3" w:rsidRDefault="00C32937" w:rsidP="009F09C7">
            <w:pPr>
              <w:rPr>
                <w:lang w:val="fr-FR"/>
              </w:rPr>
            </w:pPr>
            <w:r w:rsidRPr="00F868D3">
              <w:rPr>
                <w:lang w:val="fr-FR"/>
              </w:rPr>
              <w:t>14-Oct-16</w:t>
            </w:r>
          </w:p>
        </w:tc>
        <w:tc>
          <w:tcPr>
            <w:tcW w:w="1498" w:type="pct"/>
          </w:tcPr>
          <w:p w14:paraId="54AEE673" w14:textId="77777777" w:rsidR="00C32937" w:rsidRPr="00F868D3" w:rsidRDefault="005C318A" w:rsidP="009F09C7">
            <w:pPr>
              <w:rPr>
                <w:lang w:val="fr-FR"/>
              </w:rPr>
            </w:pPr>
            <w:r w:rsidRPr="00F868D3">
              <w:rPr>
                <w:lang w:val="fr-FR"/>
              </w:rPr>
              <w:t>Voir le registre des présences</w:t>
            </w:r>
          </w:p>
        </w:tc>
        <w:tc>
          <w:tcPr>
            <w:tcW w:w="1332" w:type="pct"/>
          </w:tcPr>
          <w:p w14:paraId="54CBA138" w14:textId="77777777" w:rsidR="00C32937" w:rsidRPr="00F868D3" w:rsidRDefault="005C318A" w:rsidP="009F09C7">
            <w:pPr>
              <w:rPr>
                <w:lang w:val="fr-FR"/>
              </w:rPr>
            </w:pPr>
            <w:r w:rsidRPr="00F868D3">
              <w:rPr>
                <w:lang w:val="fr-FR"/>
              </w:rPr>
              <w:t>Association des femmes (</w:t>
            </w:r>
            <w:r w:rsidR="00C32937" w:rsidRPr="00F868D3">
              <w:rPr>
                <w:lang w:val="fr-FR"/>
              </w:rPr>
              <w:t>Massantola)</w:t>
            </w:r>
          </w:p>
        </w:tc>
        <w:tc>
          <w:tcPr>
            <w:tcW w:w="1357" w:type="pct"/>
          </w:tcPr>
          <w:p w14:paraId="22F4BA36" w14:textId="77777777" w:rsidR="00C32937" w:rsidRPr="00F868D3" w:rsidRDefault="005C318A" w:rsidP="009F09C7">
            <w:pPr>
              <w:rPr>
                <w:lang w:val="fr-FR"/>
              </w:rPr>
            </w:pPr>
            <w:r w:rsidRPr="00F868D3">
              <w:rPr>
                <w:lang w:val="fr-FR"/>
              </w:rPr>
              <w:t>Bénéficiaires</w:t>
            </w:r>
          </w:p>
        </w:tc>
      </w:tr>
      <w:tr w:rsidR="00C32937" w:rsidRPr="00F868D3" w14:paraId="4F7327B8" w14:textId="77777777" w:rsidTr="0060775E">
        <w:tc>
          <w:tcPr>
            <w:tcW w:w="813" w:type="pct"/>
          </w:tcPr>
          <w:p w14:paraId="6FAAD732" w14:textId="77777777" w:rsidR="00C32937" w:rsidRPr="00F868D3" w:rsidRDefault="00C32937" w:rsidP="009F09C7">
            <w:pPr>
              <w:rPr>
                <w:lang w:val="fr-FR"/>
              </w:rPr>
            </w:pPr>
            <w:r w:rsidRPr="00F868D3">
              <w:rPr>
                <w:lang w:val="fr-FR"/>
              </w:rPr>
              <w:t>14-Oct-16</w:t>
            </w:r>
          </w:p>
        </w:tc>
        <w:tc>
          <w:tcPr>
            <w:tcW w:w="1498" w:type="pct"/>
          </w:tcPr>
          <w:p w14:paraId="080E88E3" w14:textId="77777777" w:rsidR="00C32937" w:rsidRPr="00F868D3" w:rsidRDefault="00A2545D" w:rsidP="009F09C7">
            <w:pPr>
              <w:rPr>
                <w:lang w:val="fr-FR"/>
              </w:rPr>
            </w:pPr>
            <w:r w:rsidRPr="00F868D3">
              <w:rPr>
                <w:lang w:val="fr-FR"/>
              </w:rPr>
              <w:t>Voir le registre des présences dans le rapport de mission,</w:t>
            </w:r>
            <w:r w:rsidR="0071070B" w:rsidRPr="00F868D3">
              <w:rPr>
                <w:lang w:val="fr-FR"/>
              </w:rPr>
              <w:t xml:space="preserve">Annex </w:t>
            </w:r>
            <w:r w:rsidR="00923998" w:rsidRPr="00F868D3">
              <w:rPr>
                <w:lang w:val="fr-FR"/>
              </w:rPr>
              <w:t>A</w:t>
            </w:r>
            <w:r w:rsidR="0071070B" w:rsidRPr="00F868D3">
              <w:rPr>
                <w:lang w:val="fr-FR"/>
              </w:rPr>
              <w:t xml:space="preserve">. </w:t>
            </w:r>
          </w:p>
        </w:tc>
        <w:tc>
          <w:tcPr>
            <w:tcW w:w="1332" w:type="pct"/>
          </w:tcPr>
          <w:p w14:paraId="30A61959" w14:textId="77777777" w:rsidR="00C32937" w:rsidRPr="00F868D3" w:rsidRDefault="00A2545D" w:rsidP="009F09C7">
            <w:pPr>
              <w:rPr>
                <w:lang w:val="fr-FR"/>
              </w:rPr>
            </w:pPr>
            <w:r w:rsidRPr="00F868D3">
              <w:rPr>
                <w:lang w:val="fr-FR"/>
              </w:rPr>
              <w:t xml:space="preserve">Association des femmes </w:t>
            </w:r>
            <w:r w:rsidR="00C32937" w:rsidRPr="00F868D3">
              <w:rPr>
                <w:lang w:val="fr-FR"/>
              </w:rPr>
              <w:t>(Massantola)</w:t>
            </w:r>
          </w:p>
        </w:tc>
        <w:tc>
          <w:tcPr>
            <w:tcW w:w="1357" w:type="pct"/>
          </w:tcPr>
          <w:p w14:paraId="6F273D9A" w14:textId="77777777" w:rsidR="00C32937" w:rsidRPr="00F868D3" w:rsidRDefault="005C318A" w:rsidP="009F09C7">
            <w:pPr>
              <w:rPr>
                <w:lang w:val="fr-FR"/>
              </w:rPr>
            </w:pPr>
            <w:r w:rsidRPr="00F868D3">
              <w:rPr>
                <w:lang w:val="fr-FR"/>
              </w:rPr>
              <w:t>Bénéficiaires</w:t>
            </w:r>
          </w:p>
        </w:tc>
      </w:tr>
      <w:tr w:rsidR="00A2545D" w:rsidRPr="00F868D3" w14:paraId="662C712E" w14:textId="77777777" w:rsidTr="0060775E">
        <w:tc>
          <w:tcPr>
            <w:tcW w:w="813" w:type="pct"/>
          </w:tcPr>
          <w:p w14:paraId="0FC7918B" w14:textId="77777777" w:rsidR="00A2545D" w:rsidRPr="00F868D3" w:rsidRDefault="00A2545D" w:rsidP="009F09C7">
            <w:pPr>
              <w:rPr>
                <w:lang w:val="fr-FR"/>
              </w:rPr>
            </w:pPr>
            <w:r w:rsidRPr="00F868D3">
              <w:rPr>
                <w:lang w:val="fr-FR"/>
              </w:rPr>
              <w:t>14-Oct-16</w:t>
            </w:r>
          </w:p>
        </w:tc>
        <w:tc>
          <w:tcPr>
            <w:tcW w:w="1498" w:type="pct"/>
          </w:tcPr>
          <w:p w14:paraId="762730D9" w14:textId="77777777" w:rsidR="00A2545D" w:rsidRPr="00F868D3" w:rsidRDefault="00A2545D" w:rsidP="009F09C7">
            <w:pPr>
              <w:rPr>
                <w:lang w:val="fr-FR"/>
              </w:rPr>
            </w:pPr>
            <w:r w:rsidRPr="00F868D3">
              <w:rPr>
                <w:lang w:val="fr-FR"/>
              </w:rPr>
              <w:t xml:space="preserve">Voir le registre des présences dans le rapport de mission, Annex A. </w:t>
            </w:r>
          </w:p>
        </w:tc>
        <w:tc>
          <w:tcPr>
            <w:tcW w:w="1332" w:type="pct"/>
          </w:tcPr>
          <w:p w14:paraId="5889ED3E" w14:textId="77777777" w:rsidR="00A2545D" w:rsidRPr="00F868D3" w:rsidRDefault="00A2545D" w:rsidP="009F09C7">
            <w:pPr>
              <w:rPr>
                <w:lang w:val="fr-FR"/>
              </w:rPr>
            </w:pPr>
            <w:r w:rsidRPr="00F868D3">
              <w:rPr>
                <w:lang w:val="fr-FR"/>
              </w:rPr>
              <w:t>Comité Consultatif communal (Masantola</w:t>
            </w:r>
          </w:p>
        </w:tc>
        <w:tc>
          <w:tcPr>
            <w:tcW w:w="1357" w:type="pct"/>
          </w:tcPr>
          <w:p w14:paraId="3E5F3977" w14:textId="77777777" w:rsidR="00A2545D" w:rsidRPr="00F868D3" w:rsidRDefault="00A2545D" w:rsidP="009F09C7">
            <w:pPr>
              <w:rPr>
                <w:lang w:val="fr-FR"/>
              </w:rPr>
            </w:pPr>
            <w:r w:rsidRPr="00F868D3">
              <w:rPr>
                <w:lang w:val="fr-FR"/>
              </w:rPr>
              <w:t>Coordonnateurs de projets au niveau local et bénéficiaires</w:t>
            </w:r>
          </w:p>
        </w:tc>
      </w:tr>
      <w:tr w:rsidR="00A2545D" w:rsidRPr="00F868D3" w14:paraId="22158E4C" w14:textId="77777777" w:rsidTr="0060775E">
        <w:tc>
          <w:tcPr>
            <w:tcW w:w="813" w:type="pct"/>
          </w:tcPr>
          <w:p w14:paraId="51FEE194" w14:textId="77777777" w:rsidR="00A2545D" w:rsidRPr="00F868D3" w:rsidRDefault="00A2545D" w:rsidP="009F09C7">
            <w:pPr>
              <w:rPr>
                <w:lang w:val="fr-FR"/>
              </w:rPr>
            </w:pPr>
            <w:r w:rsidRPr="00F868D3">
              <w:rPr>
                <w:lang w:val="fr-FR"/>
              </w:rPr>
              <w:t>15-Oct-16</w:t>
            </w:r>
          </w:p>
        </w:tc>
        <w:tc>
          <w:tcPr>
            <w:tcW w:w="1498" w:type="pct"/>
          </w:tcPr>
          <w:p w14:paraId="3A20CBE0" w14:textId="77777777" w:rsidR="00A2545D" w:rsidRPr="00F868D3" w:rsidRDefault="00A2545D" w:rsidP="009F09C7">
            <w:pPr>
              <w:rPr>
                <w:lang w:val="fr-FR"/>
              </w:rPr>
            </w:pPr>
            <w:r w:rsidRPr="00F868D3">
              <w:rPr>
                <w:lang w:val="fr-FR"/>
              </w:rPr>
              <w:t xml:space="preserve">Voir le registre des présences dans le rapport de mission, Annex A. </w:t>
            </w:r>
          </w:p>
        </w:tc>
        <w:tc>
          <w:tcPr>
            <w:tcW w:w="1332" w:type="pct"/>
          </w:tcPr>
          <w:p w14:paraId="173A1370" w14:textId="77777777" w:rsidR="00A2545D" w:rsidRPr="00F868D3" w:rsidRDefault="00A2545D" w:rsidP="009F09C7">
            <w:pPr>
              <w:rPr>
                <w:lang w:val="fr-FR"/>
              </w:rPr>
            </w:pPr>
            <w:r w:rsidRPr="00F868D3">
              <w:rPr>
                <w:lang w:val="fr-FR"/>
              </w:rPr>
              <w:t>Women’s associations (Sandaré)</w:t>
            </w:r>
          </w:p>
        </w:tc>
        <w:tc>
          <w:tcPr>
            <w:tcW w:w="1357" w:type="pct"/>
          </w:tcPr>
          <w:p w14:paraId="2A0878F8" w14:textId="77777777" w:rsidR="00A2545D" w:rsidRPr="00F868D3" w:rsidRDefault="00A2545D" w:rsidP="009F09C7">
            <w:pPr>
              <w:rPr>
                <w:b/>
                <w:lang w:val="fr-FR"/>
              </w:rPr>
            </w:pPr>
            <w:r w:rsidRPr="00F868D3">
              <w:rPr>
                <w:lang w:val="fr-FR"/>
              </w:rPr>
              <w:t>Bénéficiaires</w:t>
            </w:r>
          </w:p>
        </w:tc>
      </w:tr>
      <w:tr w:rsidR="00A2545D" w:rsidRPr="00F868D3" w14:paraId="050BD67A" w14:textId="77777777" w:rsidTr="0060775E">
        <w:tc>
          <w:tcPr>
            <w:tcW w:w="813" w:type="pct"/>
          </w:tcPr>
          <w:p w14:paraId="3000C909" w14:textId="77777777" w:rsidR="00A2545D" w:rsidRPr="00F868D3" w:rsidRDefault="00A2545D" w:rsidP="009F09C7">
            <w:pPr>
              <w:rPr>
                <w:lang w:val="fr-FR"/>
              </w:rPr>
            </w:pPr>
            <w:r w:rsidRPr="00F868D3">
              <w:rPr>
                <w:lang w:val="fr-FR"/>
              </w:rPr>
              <w:t>15-Oct-16</w:t>
            </w:r>
          </w:p>
        </w:tc>
        <w:tc>
          <w:tcPr>
            <w:tcW w:w="1498" w:type="pct"/>
          </w:tcPr>
          <w:p w14:paraId="292D266D" w14:textId="77777777" w:rsidR="00A2545D" w:rsidRPr="00F868D3" w:rsidRDefault="00A2545D" w:rsidP="009F09C7">
            <w:pPr>
              <w:rPr>
                <w:lang w:val="fr-FR"/>
              </w:rPr>
            </w:pPr>
            <w:r w:rsidRPr="00F868D3">
              <w:rPr>
                <w:lang w:val="fr-FR"/>
              </w:rPr>
              <w:t xml:space="preserve">Voir le registre des présences dans le rapport de mission, Annex A. </w:t>
            </w:r>
          </w:p>
        </w:tc>
        <w:tc>
          <w:tcPr>
            <w:tcW w:w="1332" w:type="pct"/>
          </w:tcPr>
          <w:p w14:paraId="4427FA5D" w14:textId="77777777" w:rsidR="00A2545D" w:rsidRPr="00F868D3" w:rsidRDefault="00A2545D" w:rsidP="009F09C7">
            <w:pPr>
              <w:rPr>
                <w:lang w:val="fr-FR"/>
              </w:rPr>
            </w:pPr>
            <w:r w:rsidRPr="00F868D3">
              <w:rPr>
                <w:lang w:val="fr-FR"/>
              </w:rPr>
              <w:t>Women’s associations</w:t>
            </w:r>
          </w:p>
          <w:p w14:paraId="4CBCA8A9" w14:textId="77777777" w:rsidR="00A2545D" w:rsidRPr="00F868D3" w:rsidRDefault="00A2545D" w:rsidP="009F09C7">
            <w:pPr>
              <w:rPr>
                <w:lang w:val="fr-FR"/>
              </w:rPr>
            </w:pPr>
            <w:r w:rsidRPr="00F868D3">
              <w:rPr>
                <w:lang w:val="fr-FR"/>
              </w:rPr>
              <w:t>(Sandaré)</w:t>
            </w:r>
          </w:p>
        </w:tc>
        <w:tc>
          <w:tcPr>
            <w:tcW w:w="1357" w:type="pct"/>
          </w:tcPr>
          <w:p w14:paraId="7C9F444A" w14:textId="77777777" w:rsidR="00A2545D" w:rsidRPr="00F868D3" w:rsidRDefault="00A2545D" w:rsidP="009F09C7">
            <w:pPr>
              <w:rPr>
                <w:b/>
                <w:lang w:val="fr-FR"/>
              </w:rPr>
            </w:pPr>
            <w:r w:rsidRPr="00F868D3">
              <w:rPr>
                <w:lang w:val="fr-FR"/>
              </w:rPr>
              <w:t>Bénéficiaires</w:t>
            </w:r>
          </w:p>
        </w:tc>
      </w:tr>
      <w:tr w:rsidR="00A2545D" w:rsidRPr="00F868D3" w14:paraId="54BA9177" w14:textId="77777777" w:rsidTr="0060775E">
        <w:tc>
          <w:tcPr>
            <w:tcW w:w="813" w:type="pct"/>
          </w:tcPr>
          <w:p w14:paraId="322FC915" w14:textId="77777777" w:rsidR="00A2545D" w:rsidRPr="00F868D3" w:rsidRDefault="00A2545D" w:rsidP="009F09C7">
            <w:pPr>
              <w:rPr>
                <w:lang w:val="fr-FR"/>
              </w:rPr>
            </w:pPr>
            <w:r w:rsidRPr="00F868D3">
              <w:rPr>
                <w:lang w:val="fr-FR"/>
              </w:rPr>
              <w:t>15-Oct-16</w:t>
            </w:r>
          </w:p>
        </w:tc>
        <w:tc>
          <w:tcPr>
            <w:tcW w:w="1498" w:type="pct"/>
          </w:tcPr>
          <w:p w14:paraId="6E41FE65" w14:textId="77777777" w:rsidR="00A2545D" w:rsidRPr="00F868D3" w:rsidRDefault="00A2545D" w:rsidP="009F09C7">
            <w:pPr>
              <w:rPr>
                <w:lang w:val="fr-FR"/>
              </w:rPr>
            </w:pPr>
            <w:r w:rsidRPr="00F868D3">
              <w:rPr>
                <w:lang w:val="fr-FR"/>
              </w:rPr>
              <w:t xml:space="preserve">Voir le registre des présences dans le rapport de mission, Annex A. </w:t>
            </w:r>
          </w:p>
        </w:tc>
        <w:tc>
          <w:tcPr>
            <w:tcW w:w="1332" w:type="pct"/>
          </w:tcPr>
          <w:p w14:paraId="74C96BBD" w14:textId="77777777" w:rsidR="00A2545D" w:rsidRPr="00F868D3" w:rsidRDefault="00A2545D" w:rsidP="009F09C7">
            <w:pPr>
              <w:rPr>
                <w:lang w:val="fr-FR"/>
              </w:rPr>
            </w:pPr>
            <w:r w:rsidRPr="00F868D3">
              <w:rPr>
                <w:lang w:val="fr-FR"/>
              </w:rPr>
              <w:t>Comité Consultatif communal (Sandaré)</w:t>
            </w:r>
          </w:p>
        </w:tc>
        <w:tc>
          <w:tcPr>
            <w:tcW w:w="1357" w:type="pct"/>
          </w:tcPr>
          <w:p w14:paraId="6E372605" w14:textId="77777777" w:rsidR="00A2545D" w:rsidRPr="00F868D3" w:rsidRDefault="00A2545D" w:rsidP="009F09C7">
            <w:pPr>
              <w:rPr>
                <w:lang w:val="fr-FR"/>
              </w:rPr>
            </w:pPr>
            <w:r w:rsidRPr="00F868D3">
              <w:rPr>
                <w:lang w:val="fr-FR"/>
              </w:rPr>
              <w:t>Coordonnateurs de projets au niveau local et bénéficiaires</w:t>
            </w:r>
          </w:p>
        </w:tc>
      </w:tr>
      <w:tr w:rsidR="00A2545D" w:rsidRPr="00F868D3" w14:paraId="23C6D892" w14:textId="77777777" w:rsidTr="0060775E">
        <w:tc>
          <w:tcPr>
            <w:tcW w:w="813" w:type="pct"/>
          </w:tcPr>
          <w:p w14:paraId="146B619E" w14:textId="77777777" w:rsidR="00A2545D" w:rsidRPr="00F868D3" w:rsidRDefault="00A2545D" w:rsidP="009F09C7">
            <w:pPr>
              <w:rPr>
                <w:lang w:val="fr-FR"/>
              </w:rPr>
            </w:pPr>
            <w:r w:rsidRPr="00F868D3">
              <w:rPr>
                <w:lang w:val="fr-FR"/>
              </w:rPr>
              <w:t>17-Oct-16</w:t>
            </w:r>
          </w:p>
        </w:tc>
        <w:tc>
          <w:tcPr>
            <w:tcW w:w="1498" w:type="pct"/>
          </w:tcPr>
          <w:p w14:paraId="768CA6A3" w14:textId="77777777" w:rsidR="00A2545D" w:rsidRPr="00F868D3" w:rsidRDefault="00A2545D" w:rsidP="009F09C7">
            <w:pPr>
              <w:rPr>
                <w:lang w:val="fr-FR"/>
              </w:rPr>
            </w:pPr>
            <w:r w:rsidRPr="00F868D3">
              <w:rPr>
                <w:lang w:val="fr-FR"/>
              </w:rPr>
              <w:t xml:space="preserve">Voir le registre des présences dans le rapport de mission, Annex A. </w:t>
            </w:r>
          </w:p>
        </w:tc>
        <w:tc>
          <w:tcPr>
            <w:tcW w:w="1332" w:type="pct"/>
          </w:tcPr>
          <w:p w14:paraId="0CE1BCEB" w14:textId="77777777" w:rsidR="00A2545D" w:rsidRPr="00F868D3" w:rsidRDefault="00A2545D" w:rsidP="009F09C7">
            <w:pPr>
              <w:rPr>
                <w:lang w:val="fr-FR"/>
              </w:rPr>
            </w:pPr>
            <w:r w:rsidRPr="00F868D3">
              <w:rPr>
                <w:lang w:val="fr-FR"/>
              </w:rPr>
              <w:t>Comité Consultatif communal (Cinzana)</w:t>
            </w:r>
          </w:p>
        </w:tc>
        <w:tc>
          <w:tcPr>
            <w:tcW w:w="1357" w:type="pct"/>
          </w:tcPr>
          <w:p w14:paraId="4B194708" w14:textId="77777777" w:rsidR="00A2545D" w:rsidRPr="00F868D3" w:rsidRDefault="00A2545D" w:rsidP="009F09C7">
            <w:pPr>
              <w:rPr>
                <w:lang w:val="fr-FR"/>
              </w:rPr>
            </w:pPr>
            <w:r w:rsidRPr="00F868D3">
              <w:rPr>
                <w:lang w:val="fr-FR"/>
              </w:rPr>
              <w:t>Bénéficiaires</w:t>
            </w:r>
          </w:p>
        </w:tc>
      </w:tr>
      <w:tr w:rsidR="00A2545D" w:rsidRPr="00F868D3" w14:paraId="4DA88B99" w14:textId="77777777" w:rsidTr="0060775E">
        <w:tc>
          <w:tcPr>
            <w:tcW w:w="813" w:type="pct"/>
          </w:tcPr>
          <w:p w14:paraId="1E6F2AA3" w14:textId="77777777" w:rsidR="00A2545D" w:rsidRPr="00F868D3" w:rsidRDefault="00A2545D" w:rsidP="009F09C7">
            <w:pPr>
              <w:rPr>
                <w:lang w:val="fr-FR"/>
              </w:rPr>
            </w:pPr>
            <w:r w:rsidRPr="00F868D3">
              <w:rPr>
                <w:lang w:val="fr-FR"/>
              </w:rPr>
              <w:t>17-Oct-16</w:t>
            </w:r>
          </w:p>
        </w:tc>
        <w:tc>
          <w:tcPr>
            <w:tcW w:w="1498" w:type="pct"/>
          </w:tcPr>
          <w:p w14:paraId="29C381A3" w14:textId="77777777" w:rsidR="00A2545D" w:rsidRPr="00F868D3" w:rsidRDefault="00A2545D" w:rsidP="009F09C7">
            <w:pPr>
              <w:rPr>
                <w:lang w:val="fr-FR"/>
              </w:rPr>
            </w:pPr>
            <w:r w:rsidRPr="00F868D3">
              <w:rPr>
                <w:lang w:val="fr-FR"/>
              </w:rPr>
              <w:t xml:space="preserve">Voir le registre des présences dans le rapport de mission, Annex A. </w:t>
            </w:r>
          </w:p>
        </w:tc>
        <w:tc>
          <w:tcPr>
            <w:tcW w:w="1332" w:type="pct"/>
          </w:tcPr>
          <w:p w14:paraId="4C511C90" w14:textId="77777777" w:rsidR="00A2545D" w:rsidRPr="00F868D3" w:rsidRDefault="00A2545D" w:rsidP="009F09C7">
            <w:pPr>
              <w:rPr>
                <w:lang w:val="fr-FR"/>
              </w:rPr>
            </w:pPr>
            <w:r w:rsidRPr="00F868D3">
              <w:rPr>
                <w:lang w:val="fr-FR"/>
              </w:rPr>
              <w:t>Women’s associations</w:t>
            </w:r>
          </w:p>
          <w:p w14:paraId="5EC18BB0" w14:textId="77777777" w:rsidR="00A2545D" w:rsidRPr="00F868D3" w:rsidRDefault="00A2545D" w:rsidP="009F09C7">
            <w:pPr>
              <w:rPr>
                <w:lang w:val="fr-FR"/>
              </w:rPr>
            </w:pPr>
            <w:r w:rsidRPr="00F868D3">
              <w:rPr>
                <w:lang w:val="fr-FR"/>
              </w:rPr>
              <w:t>(Cinzana)</w:t>
            </w:r>
          </w:p>
        </w:tc>
        <w:tc>
          <w:tcPr>
            <w:tcW w:w="1357" w:type="pct"/>
          </w:tcPr>
          <w:p w14:paraId="4218D4CD" w14:textId="77777777" w:rsidR="00A2545D" w:rsidRPr="00F868D3" w:rsidRDefault="00A2545D" w:rsidP="009F09C7">
            <w:pPr>
              <w:rPr>
                <w:lang w:val="fr-FR"/>
              </w:rPr>
            </w:pPr>
            <w:r w:rsidRPr="00F868D3">
              <w:rPr>
                <w:lang w:val="fr-FR"/>
              </w:rPr>
              <w:t>Bénéficiaires</w:t>
            </w:r>
          </w:p>
        </w:tc>
      </w:tr>
      <w:tr w:rsidR="0071070B" w:rsidRPr="0027093D" w14:paraId="1A127D73" w14:textId="77777777" w:rsidTr="0060775E">
        <w:tc>
          <w:tcPr>
            <w:tcW w:w="813" w:type="pct"/>
          </w:tcPr>
          <w:p w14:paraId="56003F3A" w14:textId="77777777" w:rsidR="0071070B" w:rsidRPr="00F868D3" w:rsidRDefault="0071070B" w:rsidP="009F09C7">
            <w:pPr>
              <w:rPr>
                <w:lang w:val="fr-FR"/>
              </w:rPr>
            </w:pPr>
            <w:r w:rsidRPr="00F868D3">
              <w:rPr>
                <w:lang w:val="fr-FR"/>
              </w:rPr>
              <w:t>17-Oct-16</w:t>
            </w:r>
          </w:p>
        </w:tc>
        <w:tc>
          <w:tcPr>
            <w:tcW w:w="1498" w:type="pct"/>
          </w:tcPr>
          <w:p w14:paraId="62867B52" w14:textId="77777777" w:rsidR="0071070B" w:rsidRPr="00F868D3" w:rsidRDefault="00A2545D" w:rsidP="009F09C7">
            <w:pPr>
              <w:rPr>
                <w:lang w:val="fr-FR"/>
              </w:rPr>
            </w:pPr>
            <w:r w:rsidRPr="00F868D3">
              <w:rPr>
                <w:lang w:val="fr-FR"/>
              </w:rPr>
              <w:t>Voir le registre des présences dans le rapport de mission, Annex A.</w:t>
            </w:r>
          </w:p>
        </w:tc>
        <w:tc>
          <w:tcPr>
            <w:tcW w:w="1332" w:type="pct"/>
          </w:tcPr>
          <w:p w14:paraId="5C35DE2A" w14:textId="77777777" w:rsidR="0071070B" w:rsidRPr="00F868D3" w:rsidRDefault="00A2545D" w:rsidP="009F09C7">
            <w:pPr>
              <w:rPr>
                <w:lang w:val="fr-FR"/>
              </w:rPr>
            </w:pPr>
            <w:r w:rsidRPr="00F868D3">
              <w:rPr>
                <w:lang w:val="fr-FR"/>
              </w:rPr>
              <w:t>Comité Consultatif communal</w:t>
            </w:r>
          </w:p>
        </w:tc>
        <w:tc>
          <w:tcPr>
            <w:tcW w:w="1357" w:type="pct"/>
          </w:tcPr>
          <w:p w14:paraId="1998E83F" w14:textId="77777777" w:rsidR="0071070B" w:rsidRPr="003A4582" w:rsidRDefault="00A2545D" w:rsidP="009F09C7">
            <w:pPr>
              <w:rPr>
                <w:lang w:val="fr-FR"/>
              </w:rPr>
            </w:pPr>
            <w:r w:rsidRPr="00F868D3">
              <w:rPr>
                <w:lang w:val="fr-FR"/>
              </w:rPr>
              <w:t>Coordonnateurs de projets au niveau local et bénéficiaires</w:t>
            </w:r>
          </w:p>
        </w:tc>
      </w:tr>
    </w:tbl>
    <w:p w14:paraId="52635FF8" w14:textId="77777777" w:rsidR="00C32937" w:rsidRPr="003A4582" w:rsidRDefault="00C32937" w:rsidP="00C32937">
      <w:pPr>
        <w:rPr>
          <w:lang w:val="fr-FR"/>
        </w:rPr>
      </w:pPr>
    </w:p>
    <w:p w14:paraId="496599F7" w14:textId="77777777" w:rsidR="00A2545D" w:rsidRPr="003A4582" w:rsidRDefault="00A2545D" w:rsidP="00C32937">
      <w:pPr>
        <w:rPr>
          <w:lang w:val="fr-FR"/>
        </w:rPr>
      </w:pPr>
      <w:r w:rsidRPr="003A4582">
        <w:rPr>
          <w:lang w:val="fr-FR"/>
        </w:rPr>
        <w:lastRenderedPageBreak/>
        <w:t>Les groupes bénéficiaires suivants ont assisté aux réunions des groupes de discussion dans chacun des sites visités. Les associations suivantes sont des associations de femmes ou des coopératives.</w:t>
      </w:r>
    </w:p>
    <w:p w14:paraId="0097427D" w14:textId="77777777" w:rsidR="00024A88" w:rsidRDefault="00024A88" w:rsidP="00024A88"/>
    <w:p w14:paraId="45DE78B2" w14:textId="737277FC" w:rsidR="00024A88" w:rsidRPr="00024A88" w:rsidRDefault="00024A88" w:rsidP="00024A88">
      <w:pPr>
        <w:pStyle w:val="Lgende"/>
        <w:spacing w:after="0"/>
        <w:rPr>
          <w:color w:val="auto"/>
          <w:lang w:val="fr-FR"/>
        </w:rPr>
      </w:pPr>
      <w:bookmarkStart w:id="79" w:name="_Toc470854223"/>
      <w:r w:rsidRPr="00024A88">
        <w:rPr>
          <w:color w:val="auto"/>
        </w:rPr>
        <w:t>Table</w:t>
      </w:r>
      <w:r w:rsidR="00141B7D">
        <w:rPr>
          <w:color w:val="auto"/>
        </w:rPr>
        <w:t>au</w:t>
      </w:r>
      <w:r w:rsidRPr="00024A88">
        <w:rPr>
          <w:color w:val="auto"/>
        </w:rPr>
        <w:t xml:space="preserve"> </w:t>
      </w:r>
      <w:r w:rsidRPr="00024A88">
        <w:rPr>
          <w:color w:val="auto"/>
        </w:rPr>
        <w:fldChar w:fldCharType="begin"/>
      </w:r>
      <w:r w:rsidRPr="00024A88">
        <w:rPr>
          <w:color w:val="auto"/>
        </w:rPr>
        <w:instrText xml:space="preserve"> SEQ Table \* ARABIC </w:instrText>
      </w:r>
      <w:r w:rsidRPr="00024A88">
        <w:rPr>
          <w:color w:val="auto"/>
        </w:rPr>
        <w:fldChar w:fldCharType="separate"/>
      </w:r>
      <w:r w:rsidR="00A6345B">
        <w:rPr>
          <w:noProof/>
          <w:color w:val="auto"/>
        </w:rPr>
        <w:t>9</w:t>
      </w:r>
      <w:r w:rsidRPr="00024A88">
        <w:rPr>
          <w:color w:val="auto"/>
        </w:rPr>
        <w:fldChar w:fldCharType="end"/>
      </w:r>
      <w:r w:rsidRPr="00024A88">
        <w:rPr>
          <w:color w:val="auto"/>
        </w:rPr>
        <w:t xml:space="preserve">: </w:t>
      </w:r>
      <w:r w:rsidRPr="00024A88">
        <w:rPr>
          <w:color w:val="auto"/>
          <w:lang w:val="fr-FR"/>
        </w:rPr>
        <w:t>Groupes de bénéficiaires concertés</w:t>
      </w:r>
      <w:bookmarkEnd w:id="79"/>
    </w:p>
    <w:tbl>
      <w:tblPr>
        <w:tblStyle w:val="Grilledutableau"/>
        <w:tblW w:w="5000" w:type="pct"/>
        <w:tblLook w:val="04A0" w:firstRow="1" w:lastRow="0" w:firstColumn="1" w:lastColumn="0" w:noHBand="0" w:noVBand="1"/>
      </w:tblPr>
      <w:tblGrid>
        <w:gridCol w:w="1627"/>
        <w:gridCol w:w="7383"/>
      </w:tblGrid>
      <w:tr w:rsidR="00A05C67" w:rsidRPr="0027093D" w14:paraId="01210CD2" w14:textId="77777777" w:rsidTr="00E97011">
        <w:trPr>
          <w:trHeight w:val="283"/>
        </w:trPr>
        <w:tc>
          <w:tcPr>
            <w:tcW w:w="903" w:type="pct"/>
            <w:shd w:val="clear" w:color="auto" w:fill="D9D9D9" w:themeFill="background1" w:themeFillShade="D9"/>
          </w:tcPr>
          <w:p w14:paraId="3677508B" w14:textId="77777777" w:rsidR="00B64344" w:rsidRPr="003A4582" w:rsidRDefault="00B64344" w:rsidP="009F09C7">
            <w:pPr>
              <w:pStyle w:val="Notedefin"/>
              <w:rPr>
                <w:rFonts w:ascii="Calibri" w:hAnsi="Calibri" w:cs="Times New Roman"/>
                <w:b/>
                <w:sz w:val="20"/>
                <w:szCs w:val="20"/>
                <w:lang w:val="fr-FR"/>
              </w:rPr>
            </w:pPr>
            <w:r w:rsidRPr="003A4582">
              <w:rPr>
                <w:rFonts w:ascii="Calibri" w:hAnsi="Calibri" w:cs="Times New Roman"/>
                <w:b/>
                <w:sz w:val="20"/>
                <w:szCs w:val="20"/>
                <w:lang w:val="fr-FR"/>
              </w:rPr>
              <w:t>Commune</w:t>
            </w:r>
            <w:r w:rsidR="00A2545D" w:rsidRPr="003A4582">
              <w:rPr>
                <w:rFonts w:ascii="Calibri" w:hAnsi="Calibri" w:cs="Times New Roman"/>
                <w:b/>
                <w:sz w:val="20"/>
                <w:szCs w:val="20"/>
                <w:lang w:val="fr-FR"/>
              </w:rPr>
              <w:t>s</w:t>
            </w:r>
          </w:p>
        </w:tc>
        <w:tc>
          <w:tcPr>
            <w:tcW w:w="4097" w:type="pct"/>
            <w:shd w:val="clear" w:color="auto" w:fill="D9D9D9" w:themeFill="background1" w:themeFillShade="D9"/>
          </w:tcPr>
          <w:p w14:paraId="1A59C681" w14:textId="77777777" w:rsidR="00B64344" w:rsidRPr="003A4582" w:rsidRDefault="00A2545D" w:rsidP="009F09C7">
            <w:pPr>
              <w:pStyle w:val="Notedefin"/>
              <w:rPr>
                <w:rFonts w:ascii="Calibri" w:hAnsi="Calibri" w:cs="Times New Roman"/>
                <w:b/>
                <w:sz w:val="20"/>
                <w:szCs w:val="20"/>
                <w:lang w:val="fr-FR"/>
              </w:rPr>
            </w:pPr>
            <w:r w:rsidRPr="003A4582">
              <w:rPr>
                <w:rFonts w:ascii="Calibri" w:hAnsi="Calibri" w:cs="Times New Roman"/>
                <w:b/>
                <w:sz w:val="20"/>
                <w:szCs w:val="20"/>
                <w:lang w:val="fr-FR"/>
              </w:rPr>
              <w:t>Noms des associations et coopératives</w:t>
            </w:r>
          </w:p>
        </w:tc>
      </w:tr>
      <w:tr w:rsidR="00A05C67" w:rsidRPr="003A4582" w14:paraId="33F45B61" w14:textId="77777777" w:rsidTr="00E97011">
        <w:tc>
          <w:tcPr>
            <w:tcW w:w="903" w:type="pct"/>
          </w:tcPr>
          <w:p w14:paraId="6BF5927A" w14:textId="77777777" w:rsidR="0071070B" w:rsidRPr="003A4582" w:rsidRDefault="0071070B" w:rsidP="009F09C7">
            <w:pPr>
              <w:pStyle w:val="Notedefin"/>
              <w:rPr>
                <w:rFonts w:ascii="Calibri" w:hAnsi="Calibri" w:cs="Times New Roman"/>
                <w:sz w:val="20"/>
                <w:szCs w:val="20"/>
                <w:lang w:val="fr-FR"/>
              </w:rPr>
            </w:pPr>
            <w:r w:rsidRPr="003A4582">
              <w:rPr>
                <w:rFonts w:ascii="Calibri" w:hAnsi="Calibri" w:cs="Times New Roman"/>
                <w:sz w:val="20"/>
                <w:szCs w:val="20"/>
                <w:lang w:val="fr-FR"/>
              </w:rPr>
              <w:t>Massantola</w:t>
            </w:r>
          </w:p>
        </w:tc>
        <w:tc>
          <w:tcPr>
            <w:tcW w:w="4097" w:type="pct"/>
          </w:tcPr>
          <w:p w14:paraId="47014962" w14:textId="77777777" w:rsidR="0071070B" w:rsidRPr="007F3BCF" w:rsidRDefault="0071070B" w:rsidP="009F09C7">
            <w:pPr>
              <w:pStyle w:val="Notedefin"/>
              <w:rPr>
                <w:rFonts w:ascii="Calibri" w:hAnsi="Calibri" w:cs="Times New Roman"/>
                <w:sz w:val="20"/>
                <w:szCs w:val="20"/>
              </w:rPr>
            </w:pPr>
            <w:r w:rsidRPr="007F3BCF">
              <w:rPr>
                <w:rFonts w:ascii="Calibri" w:hAnsi="Calibri" w:cs="Times New Roman"/>
                <w:sz w:val="20"/>
                <w:szCs w:val="20"/>
              </w:rPr>
              <w:t>Jekabaara</w:t>
            </w:r>
            <w:r w:rsidR="00A05C67" w:rsidRPr="007F3BCF">
              <w:rPr>
                <w:rFonts w:ascii="Calibri" w:hAnsi="Calibri" w:cs="Times New Roman"/>
                <w:sz w:val="20"/>
                <w:szCs w:val="20"/>
              </w:rPr>
              <w:t> Cooperative of</w:t>
            </w:r>
            <w:r w:rsidRPr="007F3BCF">
              <w:rPr>
                <w:rFonts w:ascii="Calibri" w:hAnsi="Calibri" w:cs="Times New Roman"/>
                <w:sz w:val="20"/>
                <w:szCs w:val="20"/>
              </w:rPr>
              <w:t xml:space="preserve"> Massantola</w:t>
            </w:r>
          </w:p>
          <w:p w14:paraId="17690BBF" w14:textId="77777777" w:rsidR="0071070B" w:rsidRPr="007F3BCF" w:rsidRDefault="0071070B" w:rsidP="009F09C7">
            <w:pPr>
              <w:pStyle w:val="Notedefin"/>
              <w:rPr>
                <w:rFonts w:ascii="Calibri" w:hAnsi="Calibri" w:cs="Times New Roman"/>
                <w:sz w:val="20"/>
                <w:szCs w:val="20"/>
              </w:rPr>
            </w:pPr>
            <w:r w:rsidRPr="007F3BCF">
              <w:rPr>
                <w:rFonts w:ascii="Calibri" w:hAnsi="Calibri" w:cs="Times New Roman"/>
                <w:sz w:val="20"/>
                <w:szCs w:val="20"/>
              </w:rPr>
              <w:t>Kotognontala</w:t>
            </w:r>
            <w:r w:rsidR="00A05C67" w:rsidRPr="007F3BCF">
              <w:rPr>
                <w:rFonts w:ascii="Calibri" w:hAnsi="Calibri" w:cs="Times New Roman"/>
                <w:sz w:val="20"/>
                <w:szCs w:val="20"/>
              </w:rPr>
              <w:t xml:space="preserve"> Cooperative of </w:t>
            </w:r>
            <w:r w:rsidRPr="007F3BCF">
              <w:rPr>
                <w:rFonts w:ascii="Calibri" w:hAnsi="Calibri" w:cs="Times New Roman"/>
                <w:sz w:val="20"/>
                <w:szCs w:val="20"/>
              </w:rPr>
              <w:t>Massantola</w:t>
            </w:r>
          </w:p>
        </w:tc>
      </w:tr>
      <w:tr w:rsidR="00A05C67" w:rsidRPr="003A4582" w14:paraId="1284E0C6" w14:textId="77777777" w:rsidTr="00E97011">
        <w:tc>
          <w:tcPr>
            <w:tcW w:w="903" w:type="pct"/>
          </w:tcPr>
          <w:p w14:paraId="40626C88" w14:textId="77777777" w:rsidR="0071070B" w:rsidRPr="003A4582" w:rsidRDefault="0071070B" w:rsidP="009F09C7">
            <w:pPr>
              <w:pStyle w:val="Notedefin"/>
              <w:rPr>
                <w:rFonts w:ascii="Calibri" w:hAnsi="Calibri" w:cs="Times New Roman"/>
                <w:sz w:val="20"/>
                <w:szCs w:val="20"/>
                <w:lang w:val="fr-FR"/>
              </w:rPr>
            </w:pPr>
            <w:r w:rsidRPr="003A4582">
              <w:rPr>
                <w:rFonts w:ascii="Calibri" w:hAnsi="Calibri" w:cs="Times New Roman"/>
                <w:sz w:val="20"/>
                <w:szCs w:val="20"/>
                <w:lang w:val="fr-FR"/>
              </w:rPr>
              <w:t>Sandaré</w:t>
            </w:r>
          </w:p>
        </w:tc>
        <w:tc>
          <w:tcPr>
            <w:tcW w:w="4097" w:type="pct"/>
          </w:tcPr>
          <w:p w14:paraId="1AEA8483" w14:textId="77777777" w:rsidR="0071070B" w:rsidRPr="007F3BCF" w:rsidRDefault="0071070B" w:rsidP="009F09C7">
            <w:pPr>
              <w:pStyle w:val="Notedefin"/>
              <w:rPr>
                <w:rFonts w:ascii="Calibri" w:hAnsi="Calibri" w:cs="Times New Roman"/>
                <w:sz w:val="20"/>
                <w:szCs w:val="20"/>
              </w:rPr>
            </w:pPr>
            <w:r w:rsidRPr="007F3BCF">
              <w:rPr>
                <w:rFonts w:ascii="Calibri" w:hAnsi="Calibri" w:cs="Times New Roman"/>
                <w:sz w:val="20"/>
                <w:szCs w:val="20"/>
              </w:rPr>
              <w:t>Jama Jigui</w:t>
            </w:r>
            <w:r w:rsidR="00A05C67" w:rsidRPr="007F3BCF">
              <w:rPr>
                <w:rFonts w:ascii="Calibri" w:hAnsi="Calibri" w:cs="Times New Roman"/>
                <w:sz w:val="20"/>
                <w:szCs w:val="20"/>
              </w:rPr>
              <w:t xml:space="preserve"> Cooperative of</w:t>
            </w:r>
            <w:r w:rsidRPr="007F3BCF">
              <w:rPr>
                <w:rFonts w:ascii="Calibri" w:hAnsi="Calibri" w:cs="Times New Roman"/>
                <w:sz w:val="20"/>
                <w:szCs w:val="20"/>
              </w:rPr>
              <w:t xml:space="preserve"> Sandaré</w:t>
            </w:r>
          </w:p>
          <w:p w14:paraId="31EA46AB" w14:textId="77777777" w:rsidR="0071070B" w:rsidRPr="007F3BCF" w:rsidRDefault="0071070B" w:rsidP="009F09C7">
            <w:pPr>
              <w:pStyle w:val="Notedefin"/>
              <w:rPr>
                <w:rFonts w:ascii="Calibri" w:hAnsi="Calibri" w:cs="Times New Roman"/>
                <w:sz w:val="20"/>
                <w:szCs w:val="20"/>
              </w:rPr>
            </w:pPr>
            <w:r w:rsidRPr="007F3BCF">
              <w:rPr>
                <w:rFonts w:ascii="Calibri" w:hAnsi="Calibri" w:cs="Times New Roman"/>
                <w:sz w:val="20"/>
                <w:szCs w:val="20"/>
              </w:rPr>
              <w:t>Dugu Jigui</w:t>
            </w:r>
            <w:r w:rsidR="00A05C67" w:rsidRPr="007F3BCF">
              <w:rPr>
                <w:rFonts w:ascii="Calibri" w:hAnsi="Calibri" w:cs="Times New Roman"/>
                <w:sz w:val="20"/>
                <w:szCs w:val="20"/>
              </w:rPr>
              <w:t xml:space="preserve"> Cooperative of </w:t>
            </w:r>
            <w:r w:rsidRPr="007F3BCF">
              <w:rPr>
                <w:rFonts w:ascii="Calibri" w:hAnsi="Calibri" w:cs="Times New Roman"/>
                <w:sz w:val="20"/>
                <w:szCs w:val="20"/>
              </w:rPr>
              <w:t>Samantara</w:t>
            </w:r>
          </w:p>
          <w:p w14:paraId="03A5E6FD" w14:textId="77777777" w:rsidR="0071070B" w:rsidRPr="007F3BCF" w:rsidRDefault="0071070B" w:rsidP="009F09C7">
            <w:pPr>
              <w:pStyle w:val="Notedefin"/>
              <w:rPr>
                <w:rFonts w:ascii="Calibri" w:hAnsi="Calibri" w:cs="Times New Roman"/>
                <w:sz w:val="20"/>
                <w:szCs w:val="20"/>
              </w:rPr>
            </w:pPr>
            <w:r w:rsidRPr="007F3BCF">
              <w:rPr>
                <w:rFonts w:ascii="Calibri" w:hAnsi="Calibri" w:cs="Times New Roman"/>
                <w:sz w:val="20"/>
                <w:szCs w:val="20"/>
              </w:rPr>
              <w:t>Nyetaa </w:t>
            </w:r>
            <w:r w:rsidR="00A05C67" w:rsidRPr="007F3BCF">
              <w:rPr>
                <w:rFonts w:ascii="Calibri" w:hAnsi="Calibri" w:cs="Times New Roman"/>
                <w:sz w:val="20"/>
                <w:szCs w:val="20"/>
              </w:rPr>
              <w:t>Cooperative of</w:t>
            </w:r>
            <w:r w:rsidRPr="007F3BCF">
              <w:rPr>
                <w:rFonts w:ascii="Calibri" w:hAnsi="Calibri" w:cs="Times New Roman"/>
                <w:sz w:val="20"/>
                <w:szCs w:val="20"/>
              </w:rPr>
              <w:t xml:space="preserve"> Diallara</w:t>
            </w:r>
          </w:p>
          <w:p w14:paraId="0E9B3BB9" w14:textId="77777777" w:rsidR="0071070B" w:rsidRPr="007F3BCF" w:rsidRDefault="0071070B" w:rsidP="009F09C7">
            <w:pPr>
              <w:pStyle w:val="Notedefin"/>
              <w:rPr>
                <w:rFonts w:ascii="Calibri" w:hAnsi="Calibri" w:cs="Times New Roman"/>
                <w:sz w:val="20"/>
                <w:szCs w:val="20"/>
              </w:rPr>
            </w:pPr>
            <w:r w:rsidRPr="007F3BCF">
              <w:rPr>
                <w:rFonts w:ascii="Calibri" w:hAnsi="Calibri" w:cs="Times New Roman"/>
                <w:sz w:val="20"/>
                <w:szCs w:val="20"/>
              </w:rPr>
              <w:t>Jekafo </w:t>
            </w:r>
            <w:r w:rsidR="00A05C67" w:rsidRPr="007F3BCF">
              <w:rPr>
                <w:rFonts w:ascii="Calibri" w:hAnsi="Calibri" w:cs="Times New Roman"/>
                <w:sz w:val="20"/>
                <w:szCs w:val="20"/>
              </w:rPr>
              <w:t>Cooperative of</w:t>
            </w:r>
            <w:r w:rsidRPr="007F3BCF">
              <w:rPr>
                <w:rFonts w:ascii="Calibri" w:hAnsi="Calibri" w:cs="Times New Roman"/>
                <w:sz w:val="20"/>
                <w:szCs w:val="20"/>
              </w:rPr>
              <w:t xml:space="preserve"> Assa Tièmala</w:t>
            </w:r>
          </w:p>
          <w:p w14:paraId="744EEA71" w14:textId="77777777" w:rsidR="0071070B" w:rsidRPr="003A4582" w:rsidRDefault="0071070B" w:rsidP="009F09C7">
            <w:pPr>
              <w:pStyle w:val="Notedefin"/>
              <w:rPr>
                <w:rFonts w:ascii="Calibri" w:hAnsi="Calibri" w:cs="Times New Roman"/>
                <w:sz w:val="20"/>
                <w:szCs w:val="20"/>
                <w:lang w:val="fr-FR"/>
              </w:rPr>
            </w:pPr>
            <w:r w:rsidRPr="003A4582">
              <w:rPr>
                <w:rFonts w:ascii="Calibri" w:hAnsi="Calibri" w:cs="Times New Roman"/>
                <w:sz w:val="20"/>
                <w:szCs w:val="20"/>
                <w:lang w:val="fr-FR"/>
              </w:rPr>
              <w:t>Kotognontala</w:t>
            </w:r>
            <w:r w:rsidR="00A05C67" w:rsidRPr="003A4582">
              <w:rPr>
                <w:rFonts w:ascii="Calibri" w:hAnsi="Calibri" w:cs="Times New Roman"/>
                <w:sz w:val="20"/>
                <w:szCs w:val="20"/>
                <w:lang w:val="fr-FR"/>
              </w:rPr>
              <w:t> Cooperative of</w:t>
            </w:r>
            <w:r w:rsidRPr="003A4582">
              <w:rPr>
                <w:rFonts w:ascii="Calibri" w:hAnsi="Calibri" w:cs="Times New Roman"/>
                <w:sz w:val="20"/>
                <w:szCs w:val="20"/>
                <w:lang w:val="fr-FR"/>
              </w:rPr>
              <w:t xml:space="preserve"> Monzombougou</w:t>
            </w:r>
          </w:p>
        </w:tc>
      </w:tr>
      <w:tr w:rsidR="00A05C67" w:rsidRPr="003A4582" w14:paraId="6D886221" w14:textId="77777777" w:rsidTr="00E97011">
        <w:tc>
          <w:tcPr>
            <w:tcW w:w="903" w:type="pct"/>
          </w:tcPr>
          <w:p w14:paraId="0EAFB8D1" w14:textId="77777777" w:rsidR="0071070B" w:rsidRPr="003A4582" w:rsidRDefault="0071070B" w:rsidP="009F09C7">
            <w:pPr>
              <w:pStyle w:val="Notedefin"/>
              <w:rPr>
                <w:rFonts w:ascii="Calibri" w:hAnsi="Calibri" w:cs="Times New Roman"/>
                <w:sz w:val="20"/>
                <w:szCs w:val="20"/>
                <w:lang w:val="fr-FR"/>
              </w:rPr>
            </w:pPr>
            <w:r w:rsidRPr="003A4582">
              <w:rPr>
                <w:rFonts w:ascii="Calibri" w:hAnsi="Calibri" w:cs="Times New Roman"/>
                <w:sz w:val="20"/>
                <w:szCs w:val="20"/>
                <w:lang w:val="fr-FR"/>
              </w:rPr>
              <w:t>Cinzana</w:t>
            </w:r>
          </w:p>
        </w:tc>
        <w:tc>
          <w:tcPr>
            <w:tcW w:w="4097" w:type="pct"/>
          </w:tcPr>
          <w:p w14:paraId="0651D5D6" w14:textId="77777777" w:rsidR="0071070B" w:rsidRPr="007F3BCF" w:rsidRDefault="0071070B" w:rsidP="009F09C7">
            <w:pPr>
              <w:pStyle w:val="Notedefin"/>
              <w:rPr>
                <w:rFonts w:ascii="Calibri" w:hAnsi="Calibri" w:cs="Times New Roman"/>
                <w:sz w:val="20"/>
                <w:szCs w:val="20"/>
              </w:rPr>
            </w:pPr>
            <w:r w:rsidRPr="007F3BCF">
              <w:rPr>
                <w:rFonts w:ascii="Calibri" w:hAnsi="Calibri" w:cs="Times New Roman"/>
                <w:sz w:val="20"/>
                <w:szCs w:val="20"/>
              </w:rPr>
              <w:t>Benkadji</w:t>
            </w:r>
            <w:r w:rsidR="00A05C67" w:rsidRPr="007F3BCF">
              <w:rPr>
                <w:rFonts w:ascii="Calibri" w:hAnsi="Calibri" w:cs="Times New Roman"/>
                <w:sz w:val="20"/>
                <w:szCs w:val="20"/>
              </w:rPr>
              <w:t xml:space="preserve"> Cooperative of</w:t>
            </w:r>
            <w:r w:rsidRPr="007F3BCF">
              <w:rPr>
                <w:rFonts w:ascii="Calibri" w:hAnsi="Calibri" w:cs="Times New Roman"/>
                <w:sz w:val="20"/>
                <w:szCs w:val="20"/>
              </w:rPr>
              <w:t xml:space="preserve"> Cinzana Gare</w:t>
            </w:r>
          </w:p>
          <w:p w14:paraId="0C853728" w14:textId="77777777" w:rsidR="0071070B" w:rsidRPr="007F3BCF" w:rsidRDefault="0071070B" w:rsidP="009F09C7">
            <w:pPr>
              <w:pStyle w:val="Notedefin"/>
              <w:rPr>
                <w:rFonts w:ascii="Calibri" w:hAnsi="Calibri" w:cs="Times New Roman"/>
                <w:sz w:val="20"/>
                <w:szCs w:val="20"/>
              </w:rPr>
            </w:pPr>
            <w:r w:rsidRPr="007F3BCF">
              <w:rPr>
                <w:rFonts w:ascii="Calibri" w:hAnsi="Calibri" w:cs="Times New Roman"/>
                <w:sz w:val="20"/>
                <w:szCs w:val="20"/>
              </w:rPr>
              <w:t>Benkadji</w:t>
            </w:r>
            <w:r w:rsidR="00A05C67" w:rsidRPr="007F3BCF">
              <w:rPr>
                <w:rFonts w:ascii="Calibri" w:hAnsi="Calibri" w:cs="Times New Roman"/>
                <w:sz w:val="20"/>
                <w:szCs w:val="20"/>
              </w:rPr>
              <w:t> Cooperative of</w:t>
            </w:r>
            <w:r w:rsidRPr="007F3BCF">
              <w:rPr>
                <w:rFonts w:ascii="Calibri" w:hAnsi="Calibri" w:cs="Times New Roman"/>
                <w:sz w:val="20"/>
                <w:szCs w:val="20"/>
              </w:rPr>
              <w:t xml:space="preserve"> Dona</w:t>
            </w:r>
          </w:p>
          <w:p w14:paraId="6DA1A6C9" w14:textId="77777777" w:rsidR="0071070B" w:rsidRPr="003A4582" w:rsidRDefault="00A05C67" w:rsidP="009F09C7">
            <w:pPr>
              <w:pStyle w:val="Notedefin"/>
              <w:rPr>
                <w:rFonts w:ascii="Calibri" w:hAnsi="Calibri" w:cs="Times New Roman"/>
                <w:sz w:val="20"/>
                <w:szCs w:val="20"/>
                <w:lang w:val="fr-FR"/>
              </w:rPr>
            </w:pPr>
            <w:r w:rsidRPr="003A4582">
              <w:rPr>
                <w:rFonts w:ascii="Calibri" w:hAnsi="Calibri" w:cs="Times New Roman"/>
                <w:sz w:val="20"/>
                <w:szCs w:val="20"/>
                <w:lang w:val="fr-FR"/>
              </w:rPr>
              <w:t>Women’s Group of</w:t>
            </w:r>
            <w:r w:rsidR="0071070B" w:rsidRPr="003A4582">
              <w:rPr>
                <w:rFonts w:ascii="Calibri" w:hAnsi="Calibri" w:cs="Times New Roman"/>
                <w:sz w:val="20"/>
                <w:szCs w:val="20"/>
                <w:lang w:val="fr-FR"/>
              </w:rPr>
              <w:t xml:space="preserve"> Kondia </w:t>
            </w:r>
          </w:p>
        </w:tc>
      </w:tr>
    </w:tbl>
    <w:p w14:paraId="686A0BC1" w14:textId="77777777" w:rsidR="00FE324F" w:rsidRPr="003A4582" w:rsidRDefault="00FE324F" w:rsidP="00FE324F">
      <w:pPr>
        <w:rPr>
          <w:lang w:val="fr-FR"/>
        </w:rPr>
      </w:pPr>
    </w:p>
    <w:p w14:paraId="4751D177" w14:textId="77777777" w:rsidR="00947CB6" w:rsidRDefault="00947CB6" w:rsidP="00FE324F">
      <w:pPr>
        <w:rPr>
          <w:lang w:val="fr-FR"/>
        </w:rPr>
      </w:pPr>
      <w:r w:rsidRPr="003A4582">
        <w:rPr>
          <w:lang w:val="fr-FR"/>
        </w:rPr>
        <w:t>Les consultations avec les parties prenantes - que ce soit avec l'</w:t>
      </w:r>
      <w:r w:rsidR="00802E37" w:rsidRPr="003A4582">
        <w:rPr>
          <w:lang w:val="fr-FR"/>
        </w:rPr>
        <w:t>unité de gestion du projet</w:t>
      </w:r>
      <w:r w:rsidRPr="003A4582">
        <w:rPr>
          <w:lang w:val="fr-FR"/>
        </w:rPr>
        <w:t xml:space="preserve">, les membres du comité de </w:t>
      </w:r>
      <w:r w:rsidR="00802E37" w:rsidRPr="003A4582">
        <w:rPr>
          <w:lang w:val="fr-FR"/>
        </w:rPr>
        <w:t xml:space="preserve">pilotage du </w:t>
      </w:r>
      <w:r w:rsidRPr="003A4582">
        <w:rPr>
          <w:lang w:val="fr-FR"/>
        </w:rPr>
        <w:t>projet, l'équipe de mise en œuvre locale ou les bénéficiaires - ont été guidées par les questions et les points de discussion figurant dans le tableau ci-dessous. Ces questions relèvent des différents critères utilisés dans la présente évaluation. Les questions ont été adaptées aux différents groupes d'intervenants consultés et n'ont pas suivi d'ordre spécifique. Des entrevues ouvertes et des groupes de discussion ont été entrepris pour suivre le fil de la conversation et permettre l'apparition de nouvelles informations.</w:t>
      </w:r>
    </w:p>
    <w:p w14:paraId="1CA8CC2F" w14:textId="77777777" w:rsidR="00F868D3" w:rsidRPr="003A4582" w:rsidRDefault="00F868D3" w:rsidP="00FE324F">
      <w:pPr>
        <w:rPr>
          <w:lang w:val="fr-FR"/>
        </w:rPr>
      </w:pPr>
    </w:p>
    <w:p w14:paraId="233F46B4" w14:textId="0971F4F0" w:rsidR="00024A88" w:rsidRPr="00024A88" w:rsidRDefault="00024A88" w:rsidP="00024A88">
      <w:pPr>
        <w:pStyle w:val="Lgende"/>
        <w:spacing w:after="0"/>
        <w:rPr>
          <w:color w:val="auto"/>
          <w:lang w:val="fr-FR"/>
        </w:rPr>
      </w:pPr>
      <w:bookmarkStart w:id="80" w:name="_Toc470854224"/>
      <w:r w:rsidRPr="00024A88">
        <w:rPr>
          <w:color w:val="auto"/>
        </w:rPr>
        <w:t>Table</w:t>
      </w:r>
      <w:r w:rsidR="00141B7D">
        <w:rPr>
          <w:color w:val="auto"/>
        </w:rPr>
        <w:t>au</w:t>
      </w:r>
      <w:r w:rsidRPr="00024A88">
        <w:rPr>
          <w:color w:val="auto"/>
        </w:rPr>
        <w:t xml:space="preserve"> </w:t>
      </w:r>
      <w:r w:rsidRPr="00024A88">
        <w:rPr>
          <w:color w:val="auto"/>
        </w:rPr>
        <w:fldChar w:fldCharType="begin"/>
      </w:r>
      <w:r w:rsidRPr="00024A88">
        <w:rPr>
          <w:color w:val="auto"/>
        </w:rPr>
        <w:instrText xml:space="preserve"> SEQ Table \* ARABIC </w:instrText>
      </w:r>
      <w:r w:rsidRPr="00024A88">
        <w:rPr>
          <w:color w:val="auto"/>
        </w:rPr>
        <w:fldChar w:fldCharType="separate"/>
      </w:r>
      <w:r w:rsidR="00A6345B">
        <w:rPr>
          <w:noProof/>
          <w:color w:val="auto"/>
        </w:rPr>
        <w:t>10</w:t>
      </w:r>
      <w:r w:rsidRPr="00024A88">
        <w:rPr>
          <w:color w:val="auto"/>
        </w:rPr>
        <w:fldChar w:fldCharType="end"/>
      </w:r>
      <w:r w:rsidRPr="00024A88">
        <w:rPr>
          <w:color w:val="auto"/>
        </w:rPr>
        <w:t xml:space="preserve">: </w:t>
      </w:r>
      <w:r w:rsidRPr="00024A88">
        <w:rPr>
          <w:color w:val="auto"/>
          <w:lang w:val="fr-FR"/>
        </w:rPr>
        <w:t>Questions utilisées pour guider les concertations</w:t>
      </w:r>
      <w:bookmarkEnd w:id="80"/>
    </w:p>
    <w:tbl>
      <w:tblPr>
        <w:tblStyle w:val="Listeclaire-Accent1"/>
        <w:tblW w:w="5000" w:type="pct"/>
        <w:tblLook w:val="04A0" w:firstRow="1" w:lastRow="0" w:firstColumn="1" w:lastColumn="0" w:noHBand="0" w:noVBand="1"/>
      </w:tblPr>
      <w:tblGrid>
        <w:gridCol w:w="9000"/>
      </w:tblGrid>
      <w:tr w:rsidR="00FE324F" w:rsidRPr="003A4582" w14:paraId="0BC0C487" w14:textId="77777777" w:rsidTr="004D5BF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0889063B" w14:textId="77777777" w:rsidR="00FE324F" w:rsidRPr="003A4582" w:rsidRDefault="00802E37" w:rsidP="0069405D">
            <w:pPr>
              <w:rPr>
                <w:lang w:val="fr-FR"/>
              </w:rPr>
            </w:pPr>
            <w:r w:rsidRPr="003A4582">
              <w:rPr>
                <w:lang w:val="fr-FR"/>
              </w:rPr>
              <w:t>Pertinence</w:t>
            </w:r>
          </w:p>
        </w:tc>
      </w:tr>
      <w:tr w:rsidR="00FE324F" w:rsidRPr="0027093D" w14:paraId="2022DDDF" w14:textId="77777777" w:rsidTr="00802E37">
        <w:trPr>
          <w:cnfStyle w:val="000000100000" w:firstRow="0" w:lastRow="0" w:firstColumn="0" w:lastColumn="0" w:oddVBand="0" w:evenVBand="0" w:oddHBand="1"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5000" w:type="pct"/>
          </w:tcPr>
          <w:p w14:paraId="7D402044" w14:textId="77777777" w:rsidR="00FE324F" w:rsidRPr="003A4582" w:rsidRDefault="00802E37" w:rsidP="0069405D">
            <w:pPr>
              <w:rPr>
                <w:b w:val="0"/>
                <w:lang w:val="fr-FR"/>
              </w:rPr>
            </w:pPr>
            <w:r w:rsidRPr="003A4582">
              <w:rPr>
                <w:b w:val="0"/>
                <w:lang w:val="fr-FR"/>
              </w:rPr>
              <w:t>Dans quelle mesure les interventions du projet ont-elles été alignées sur les politiques de développement et de planification du gouvernement du Mali ?</w:t>
            </w:r>
          </w:p>
        </w:tc>
      </w:tr>
      <w:tr w:rsidR="00FE324F" w:rsidRPr="0027093D" w14:paraId="30136A1E" w14:textId="77777777" w:rsidTr="00802E37">
        <w:trPr>
          <w:trHeight w:val="511"/>
        </w:trPr>
        <w:tc>
          <w:tcPr>
            <w:cnfStyle w:val="001000000000" w:firstRow="0" w:lastRow="0" w:firstColumn="1" w:lastColumn="0" w:oddVBand="0" w:evenVBand="0" w:oddHBand="0" w:evenHBand="0" w:firstRowFirstColumn="0" w:firstRowLastColumn="0" w:lastRowFirstColumn="0" w:lastRowLastColumn="0"/>
            <w:tcW w:w="5000" w:type="pct"/>
          </w:tcPr>
          <w:p w14:paraId="74A66F94" w14:textId="77777777" w:rsidR="00FE324F" w:rsidRPr="003A4582" w:rsidRDefault="00802E37" w:rsidP="0069405D">
            <w:pPr>
              <w:rPr>
                <w:b w:val="0"/>
                <w:lang w:val="fr-FR"/>
              </w:rPr>
            </w:pPr>
            <w:r w:rsidRPr="003A4582">
              <w:rPr>
                <w:b w:val="0"/>
                <w:lang w:val="fr-FR"/>
              </w:rPr>
              <w:t>Quelle est l'importance du projet et des interventions mises en œuvre auprès des différents groupes de bénéficiaires ?</w:t>
            </w:r>
          </w:p>
        </w:tc>
      </w:tr>
      <w:tr w:rsidR="00FE324F" w:rsidRPr="0027093D" w14:paraId="2A857EAF" w14:textId="77777777" w:rsidTr="004D5B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73DAC35B" w14:textId="77777777" w:rsidR="00FE324F" w:rsidRPr="003A4582" w:rsidRDefault="00802E37" w:rsidP="0069405D">
            <w:pPr>
              <w:rPr>
                <w:b w:val="0"/>
                <w:lang w:val="fr-FR"/>
              </w:rPr>
            </w:pPr>
            <w:r w:rsidRPr="003A4582">
              <w:rPr>
                <w:b w:val="0"/>
                <w:lang w:val="fr-FR"/>
              </w:rPr>
              <w:t>Les interventions du projet ont-elles répondu aux besoins et aux intérêts des bénéficiaires ?</w:t>
            </w:r>
          </w:p>
        </w:tc>
      </w:tr>
      <w:tr w:rsidR="00FE324F" w:rsidRPr="0027093D" w14:paraId="352229C5" w14:textId="77777777" w:rsidTr="004D5BFA">
        <w:tc>
          <w:tcPr>
            <w:cnfStyle w:val="001000000000" w:firstRow="0" w:lastRow="0" w:firstColumn="1" w:lastColumn="0" w:oddVBand="0" w:evenVBand="0" w:oddHBand="0" w:evenHBand="0" w:firstRowFirstColumn="0" w:firstRowLastColumn="0" w:lastRowFirstColumn="0" w:lastRowLastColumn="0"/>
            <w:tcW w:w="5000" w:type="pct"/>
          </w:tcPr>
          <w:p w14:paraId="5E59C688" w14:textId="77777777" w:rsidR="00FE324F" w:rsidRPr="003A4582" w:rsidRDefault="00802E37" w:rsidP="0069405D">
            <w:pPr>
              <w:rPr>
                <w:b w:val="0"/>
                <w:lang w:val="fr-FR"/>
              </w:rPr>
            </w:pPr>
            <w:r w:rsidRPr="003A4582">
              <w:rPr>
                <w:b w:val="0"/>
                <w:lang w:val="fr-FR"/>
              </w:rPr>
              <w:t>Dans quelle mesure les interventions du projet ont-elles porté sur un problème central identifié par les bénéficiaires ?</w:t>
            </w:r>
          </w:p>
        </w:tc>
      </w:tr>
      <w:tr w:rsidR="00FE324F" w:rsidRPr="003A4582" w14:paraId="4B085793" w14:textId="77777777" w:rsidTr="004D5B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shd w:val="clear" w:color="auto" w:fill="4F81BD" w:themeFill="accent1"/>
          </w:tcPr>
          <w:p w14:paraId="7AA946A6" w14:textId="77777777" w:rsidR="00FE324F" w:rsidRPr="003A4582" w:rsidRDefault="00FE324F" w:rsidP="00C735D7">
            <w:pPr>
              <w:rPr>
                <w:color w:val="FFFFFF" w:themeColor="background1"/>
                <w:lang w:val="fr-FR"/>
              </w:rPr>
            </w:pPr>
            <w:r w:rsidRPr="003A4582">
              <w:rPr>
                <w:color w:val="FFFFFF" w:themeColor="background1"/>
                <w:lang w:val="fr-FR"/>
              </w:rPr>
              <w:t>Effectiv</w:t>
            </w:r>
            <w:r w:rsidR="00C735D7" w:rsidRPr="003A4582">
              <w:rPr>
                <w:color w:val="FFFFFF" w:themeColor="background1"/>
                <w:lang w:val="fr-FR"/>
              </w:rPr>
              <w:t>ité</w:t>
            </w:r>
          </w:p>
        </w:tc>
      </w:tr>
      <w:tr w:rsidR="00FE324F" w:rsidRPr="0027093D" w14:paraId="1D9637B8" w14:textId="77777777" w:rsidTr="00C735D7">
        <w:trPr>
          <w:trHeight w:val="246"/>
        </w:trPr>
        <w:tc>
          <w:tcPr>
            <w:cnfStyle w:val="001000000000" w:firstRow="0" w:lastRow="0" w:firstColumn="1" w:lastColumn="0" w:oddVBand="0" w:evenVBand="0" w:oddHBand="0" w:evenHBand="0" w:firstRowFirstColumn="0" w:firstRowLastColumn="0" w:lastRowFirstColumn="0" w:lastRowLastColumn="0"/>
            <w:tcW w:w="5000" w:type="pct"/>
          </w:tcPr>
          <w:p w14:paraId="1A147341" w14:textId="77777777" w:rsidR="00FE324F" w:rsidRPr="003A4582" w:rsidRDefault="00C735D7" w:rsidP="0069405D">
            <w:pPr>
              <w:rPr>
                <w:b w:val="0"/>
                <w:lang w:val="fr-FR"/>
              </w:rPr>
            </w:pPr>
            <w:r w:rsidRPr="003A4582">
              <w:rPr>
                <w:b w:val="0"/>
                <w:lang w:val="fr-FR"/>
              </w:rPr>
              <w:t>Dans quelle mesure les objectifs du projet ont-ils été réalisés ?</w:t>
            </w:r>
          </w:p>
        </w:tc>
      </w:tr>
      <w:tr w:rsidR="00FE324F" w:rsidRPr="0027093D" w14:paraId="1CF8807B" w14:textId="77777777" w:rsidTr="004D5B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26E43CAD" w14:textId="77777777" w:rsidR="00FE324F" w:rsidRPr="003A4582" w:rsidRDefault="00C735D7" w:rsidP="0069405D">
            <w:pPr>
              <w:rPr>
                <w:b w:val="0"/>
                <w:lang w:val="fr-FR"/>
              </w:rPr>
            </w:pPr>
            <w:r w:rsidRPr="003A4582">
              <w:rPr>
                <w:b w:val="0"/>
                <w:lang w:val="fr-FR"/>
              </w:rPr>
              <w:t>Quelle proportion du groupe cible initial des bénéficiaires a été atteinte au cours de la mise en œuvre du projet ?</w:t>
            </w:r>
          </w:p>
        </w:tc>
      </w:tr>
      <w:tr w:rsidR="00FE324F" w:rsidRPr="0027093D" w14:paraId="4DC525A1" w14:textId="77777777" w:rsidTr="004D5BFA">
        <w:tc>
          <w:tcPr>
            <w:cnfStyle w:val="001000000000" w:firstRow="0" w:lastRow="0" w:firstColumn="1" w:lastColumn="0" w:oddVBand="0" w:evenVBand="0" w:oddHBand="0" w:evenHBand="0" w:firstRowFirstColumn="0" w:firstRowLastColumn="0" w:lastRowFirstColumn="0" w:lastRowLastColumn="0"/>
            <w:tcW w:w="5000" w:type="pct"/>
          </w:tcPr>
          <w:p w14:paraId="0465BB0A" w14:textId="77777777" w:rsidR="00FE324F" w:rsidRPr="003A4582" w:rsidRDefault="00C735D7" w:rsidP="00BA633D">
            <w:pPr>
              <w:rPr>
                <w:b w:val="0"/>
                <w:lang w:val="fr-FR"/>
              </w:rPr>
            </w:pPr>
            <w:r w:rsidRPr="003A4582">
              <w:rPr>
                <w:b w:val="0"/>
                <w:lang w:val="fr-FR"/>
              </w:rPr>
              <w:t>Dans quelle mesure les objectifs initialement définis du projet étaient-ils réalistes ?</w:t>
            </w:r>
          </w:p>
        </w:tc>
      </w:tr>
      <w:tr w:rsidR="00FE324F" w:rsidRPr="0027093D" w14:paraId="2D9C71B9" w14:textId="77777777" w:rsidTr="004D5B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1F4177C5" w14:textId="77777777" w:rsidR="00FE324F" w:rsidRPr="003A4582" w:rsidRDefault="00C735D7" w:rsidP="004C4B18">
            <w:pPr>
              <w:rPr>
                <w:b w:val="0"/>
                <w:lang w:val="fr-FR"/>
              </w:rPr>
            </w:pPr>
            <w:r w:rsidRPr="003A4582">
              <w:rPr>
                <w:b w:val="0"/>
                <w:lang w:val="fr-FR"/>
              </w:rPr>
              <w:t>Quels facteurs / déterminants ont été cruciaux pour la réalisation ou l'échec des objectifs du projet ?</w:t>
            </w:r>
          </w:p>
        </w:tc>
      </w:tr>
      <w:tr w:rsidR="00FE324F" w:rsidRPr="0027093D" w14:paraId="1805F5E7" w14:textId="77777777" w:rsidTr="004D5BFA">
        <w:tc>
          <w:tcPr>
            <w:cnfStyle w:val="001000000000" w:firstRow="0" w:lastRow="0" w:firstColumn="1" w:lastColumn="0" w:oddVBand="0" w:evenVBand="0" w:oddHBand="0" w:evenHBand="0" w:firstRowFirstColumn="0" w:firstRowLastColumn="0" w:lastRowFirstColumn="0" w:lastRowLastColumn="0"/>
            <w:tcW w:w="5000" w:type="pct"/>
          </w:tcPr>
          <w:p w14:paraId="65C37FAD" w14:textId="77777777" w:rsidR="00FE324F" w:rsidRPr="003A4582" w:rsidRDefault="00C735D7" w:rsidP="0069405D">
            <w:pPr>
              <w:rPr>
                <w:b w:val="0"/>
                <w:lang w:val="fr-FR"/>
              </w:rPr>
            </w:pPr>
            <w:r w:rsidRPr="003A4582">
              <w:rPr>
                <w:b w:val="0"/>
                <w:lang w:val="fr-FR"/>
              </w:rPr>
              <w:t>Quelles ont été les forces et les faiblesses du projet ?</w:t>
            </w:r>
          </w:p>
        </w:tc>
      </w:tr>
      <w:tr w:rsidR="00FE324F" w:rsidRPr="003A4582" w14:paraId="1125643E" w14:textId="77777777" w:rsidTr="004D5B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shd w:val="clear" w:color="auto" w:fill="4F81BD" w:themeFill="accent1"/>
          </w:tcPr>
          <w:p w14:paraId="37B76188" w14:textId="77777777" w:rsidR="00FE324F" w:rsidRPr="003A4582" w:rsidRDefault="00FE324F" w:rsidP="0069405D">
            <w:pPr>
              <w:rPr>
                <w:color w:val="FFFFFF" w:themeColor="background1"/>
                <w:lang w:val="fr-FR"/>
              </w:rPr>
            </w:pPr>
            <w:r w:rsidRPr="003A4582">
              <w:rPr>
                <w:color w:val="FFFFFF" w:themeColor="background1"/>
                <w:lang w:val="fr-FR"/>
              </w:rPr>
              <w:t>Efficienc</w:t>
            </w:r>
            <w:r w:rsidR="00C24881" w:rsidRPr="003A4582">
              <w:rPr>
                <w:color w:val="FFFFFF" w:themeColor="background1"/>
                <w:lang w:val="fr-FR"/>
              </w:rPr>
              <w:t>e</w:t>
            </w:r>
          </w:p>
        </w:tc>
      </w:tr>
      <w:tr w:rsidR="00FE324F" w:rsidRPr="0027093D" w14:paraId="64970888" w14:textId="77777777" w:rsidTr="004D5BFA">
        <w:tc>
          <w:tcPr>
            <w:cnfStyle w:val="001000000000" w:firstRow="0" w:lastRow="0" w:firstColumn="1" w:lastColumn="0" w:oddVBand="0" w:evenVBand="0" w:oddHBand="0" w:evenHBand="0" w:firstRowFirstColumn="0" w:firstRowLastColumn="0" w:lastRowFirstColumn="0" w:lastRowLastColumn="0"/>
            <w:tcW w:w="5000" w:type="pct"/>
          </w:tcPr>
          <w:p w14:paraId="62835D16" w14:textId="77777777" w:rsidR="00FE324F" w:rsidRPr="003A4582" w:rsidRDefault="00C735D7" w:rsidP="00C735D7">
            <w:pPr>
              <w:rPr>
                <w:b w:val="0"/>
                <w:lang w:val="fr-FR"/>
              </w:rPr>
            </w:pPr>
            <w:r w:rsidRPr="003A4582">
              <w:rPr>
                <w:b w:val="0"/>
                <w:lang w:val="fr-FR"/>
              </w:rPr>
              <w:t xml:space="preserve">Les objectifs du projet ont-ils été réalisés de façon </w:t>
            </w:r>
            <w:r w:rsidR="00C24881" w:rsidRPr="003A4582">
              <w:rPr>
                <w:b w:val="0"/>
                <w:lang w:val="fr-FR"/>
              </w:rPr>
              <w:t>efficiente ?</w:t>
            </w:r>
          </w:p>
        </w:tc>
      </w:tr>
      <w:tr w:rsidR="00FE324F" w:rsidRPr="0027093D" w14:paraId="58EC339C" w14:textId="77777777" w:rsidTr="004D5B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112F26B2" w14:textId="77777777" w:rsidR="00FE324F" w:rsidRPr="003A4582" w:rsidRDefault="00C735D7" w:rsidP="0069405D">
            <w:pPr>
              <w:rPr>
                <w:b w:val="0"/>
                <w:lang w:val="fr-FR"/>
              </w:rPr>
            </w:pPr>
            <w:r w:rsidRPr="003A4582">
              <w:rPr>
                <w:b w:val="0"/>
                <w:lang w:val="fr-FR"/>
              </w:rPr>
              <w:t xml:space="preserve">Dans quelle mesure les ressources humaines et financières ont-elles été utilisées économiquement pour atteindre les objectifs du </w:t>
            </w:r>
            <w:r w:rsidR="00C24881" w:rsidRPr="003A4582">
              <w:rPr>
                <w:b w:val="0"/>
                <w:lang w:val="fr-FR"/>
              </w:rPr>
              <w:t>projet ?</w:t>
            </w:r>
          </w:p>
        </w:tc>
      </w:tr>
      <w:tr w:rsidR="00FE324F" w:rsidRPr="0027093D" w14:paraId="18458D29" w14:textId="77777777" w:rsidTr="004D5BFA">
        <w:tc>
          <w:tcPr>
            <w:cnfStyle w:val="001000000000" w:firstRow="0" w:lastRow="0" w:firstColumn="1" w:lastColumn="0" w:oddVBand="0" w:evenVBand="0" w:oddHBand="0" w:evenHBand="0" w:firstRowFirstColumn="0" w:firstRowLastColumn="0" w:lastRowFirstColumn="0" w:lastRowLastColumn="0"/>
            <w:tcW w:w="5000" w:type="pct"/>
          </w:tcPr>
          <w:p w14:paraId="7884C34E" w14:textId="77777777" w:rsidR="00FE324F" w:rsidRPr="003A4582" w:rsidRDefault="00C24881" w:rsidP="0069405D">
            <w:pPr>
              <w:rPr>
                <w:b w:val="0"/>
                <w:lang w:val="fr-FR"/>
              </w:rPr>
            </w:pPr>
            <w:r w:rsidRPr="003A4582">
              <w:rPr>
                <w:b w:val="0"/>
                <w:lang w:val="fr-FR"/>
              </w:rPr>
              <w:t>Y avait-t-il un autre moyen d'optimiser les ressources humaines et financières utilisées dans le projet ?</w:t>
            </w:r>
          </w:p>
        </w:tc>
      </w:tr>
      <w:tr w:rsidR="00FE324F" w:rsidRPr="0027093D" w14:paraId="5A199FC4" w14:textId="77777777" w:rsidTr="004D5B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3F452141" w14:textId="77777777" w:rsidR="00FE324F" w:rsidRPr="003A4582" w:rsidRDefault="00C24881" w:rsidP="004C4B18">
            <w:pPr>
              <w:rPr>
                <w:b w:val="0"/>
                <w:lang w:val="fr-FR"/>
              </w:rPr>
            </w:pPr>
            <w:r w:rsidRPr="003A4582">
              <w:rPr>
                <w:b w:val="0"/>
                <w:lang w:val="fr-FR"/>
              </w:rPr>
              <w:t>L’unité de gestion du projet a-t-elle fourni les services nécessaires à la bonne exécution du projet ?</w:t>
            </w:r>
          </w:p>
        </w:tc>
      </w:tr>
      <w:tr w:rsidR="00FE324F" w:rsidRPr="0027093D" w14:paraId="08983572" w14:textId="77777777" w:rsidTr="00C24881">
        <w:trPr>
          <w:trHeight w:val="525"/>
        </w:trPr>
        <w:tc>
          <w:tcPr>
            <w:cnfStyle w:val="001000000000" w:firstRow="0" w:lastRow="0" w:firstColumn="1" w:lastColumn="0" w:oddVBand="0" w:evenVBand="0" w:oddHBand="0" w:evenHBand="0" w:firstRowFirstColumn="0" w:firstRowLastColumn="0" w:lastRowFirstColumn="0" w:lastRowLastColumn="0"/>
            <w:tcW w:w="5000" w:type="pct"/>
          </w:tcPr>
          <w:p w14:paraId="24130449" w14:textId="77777777" w:rsidR="00FE324F" w:rsidRPr="003A4582" w:rsidRDefault="00C24881" w:rsidP="0069405D">
            <w:pPr>
              <w:rPr>
                <w:b w:val="0"/>
                <w:lang w:val="fr-FR"/>
              </w:rPr>
            </w:pPr>
            <w:r w:rsidRPr="003A4582">
              <w:rPr>
                <w:b w:val="0"/>
                <w:lang w:val="fr-FR"/>
              </w:rPr>
              <w:t>Les capacités créées au sein des acteurs étatiques et non étatiques tout au long de la durée de vie du projet ont-elles été utilisées efficacement ?</w:t>
            </w:r>
          </w:p>
        </w:tc>
      </w:tr>
      <w:tr w:rsidR="00FE324F" w:rsidRPr="0027093D" w14:paraId="0B50361F" w14:textId="77777777" w:rsidTr="004D5B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5247107C" w14:textId="77777777" w:rsidR="00FE324F" w:rsidRPr="003A4582" w:rsidRDefault="00C24881" w:rsidP="004C4B18">
            <w:pPr>
              <w:rPr>
                <w:b w:val="0"/>
                <w:lang w:val="fr-FR"/>
              </w:rPr>
            </w:pPr>
            <w:r w:rsidRPr="003A4582">
              <w:rPr>
                <w:b w:val="0"/>
                <w:lang w:val="fr-FR"/>
              </w:rPr>
              <w:t>L’unité de gestion du projet a-t-elle appuyé la mise en œuvre opportune des interventions ? Si oui, comment ont-ils appuyé cet aspect de la gestion de projet ?</w:t>
            </w:r>
          </w:p>
        </w:tc>
      </w:tr>
      <w:tr w:rsidR="00FE324F" w:rsidRPr="0027093D" w14:paraId="6A721EE5" w14:textId="77777777" w:rsidTr="004D5BFA">
        <w:tc>
          <w:tcPr>
            <w:cnfStyle w:val="001000000000" w:firstRow="0" w:lastRow="0" w:firstColumn="1" w:lastColumn="0" w:oddVBand="0" w:evenVBand="0" w:oddHBand="0" w:evenHBand="0" w:firstRowFirstColumn="0" w:firstRowLastColumn="0" w:lastRowFirstColumn="0" w:lastRowLastColumn="0"/>
            <w:tcW w:w="5000" w:type="pct"/>
          </w:tcPr>
          <w:p w14:paraId="1F390B45" w14:textId="77777777" w:rsidR="00FE324F" w:rsidRPr="003A4582" w:rsidRDefault="00C24881" w:rsidP="0069405D">
            <w:pPr>
              <w:rPr>
                <w:b w:val="0"/>
                <w:lang w:val="fr-FR"/>
              </w:rPr>
            </w:pPr>
            <w:r w:rsidRPr="003A4582">
              <w:rPr>
                <w:b w:val="0"/>
                <w:lang w:val="fr-FR"/>
              </w:rPr>
              <w:t>Y at-il eu des retards dans la mise en œuvre des interventions en raison de la mauvaise gestion des projets ?</w:t>
            </w:r>
          </w:p>
        </w:tc>
      </w:tr>
      <w:tr w:rsidR="00FE324F" w:rsidRPr="0027093D" w14:paraId="34828CDA" w14:textId="77777777" w:rsidTr="004D5B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37182650" w14:textId="77777777" w:rsidR="00FE324F" w:rsidRPr="003A4582" w:rsidRDefault="00C24881" w:rsidP="0069405D">
            <w:pPr>
              <w:rPr>
                <w:b w:val="0"/>
                <w:lang w:val="fr-FR"/>
              </w:rPr>
            </w:pPr>
            <w:r w:rsidRPr="003A4582">
              <w:rPr>
                <w:b w:val="0"/>
                <w:lang w:val="fr-FR"/>
              </w:rPr>
              <w:t>S'il y avait des retards dans la mise en œuvre du projet, quelle était la cause probable de ce retard ?</w:t>
            </w:r>
          </w:p>
        </w:tc>
      </w:tr>
      <w:tr w:rsidR="00FE324F" w:rsidRPr="0027093D" w14:paraId="4934CA58" w14:textId="77777777" w:rsidTr="004D5BFA">
        <w:tc>
          <w:tcPr>
            <w:cnfStyle w:val="001000000000" w:firstRow="0" w:lastRow="0" w:firstColumn="1" w:lastColumn="0" w:oddVBand="0" w:evenVBand="0" w:oddHBand="0" w:evenHBand="0" w:firstRowFirstColumn="0" w:firstRowLastColumn="0" w:lastRowFirstColumn="0" w:lastRowLastColumn="0"/>
            <w:tcW w:w="5000" w:type="pct"/>
          </w:tcPr>
          <w:p w14:paraId="0F624D1B" w14:textId="77777777" w:rsidR="00FE324F" w:rsidRPr="003A4582" w:rsidRDefault="00C24881" w:rsidP="0069405D">
            <w:pPr>
              <w:rPr>
                <w:b w:val="0"/>
                <w:lang w:val="fr-FR"/>
              </w:rPr>
            </w:pPr>
            <w:r w:rsidRPr="003A4582">
              <w:rPr>
                <w:b w:val="0"/>
                <w:lang w:val="fr-FR"/>
              </w:rPr>
              <w:t>Les interventions du projet ont-elles été mises en œuvre conformément au plan de travail initial ?</w:t>
            </w:r>
          </w:p>
        </w:tc>
      </w:tr>
      <w:tr w:rsidR="00FE324F" w:rsidRPr="003A4582" w14:paraId="7807D2D6" w14:textId="77777777" w:rsidTr="004D5B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shd w:val="clear" w:color="auto" w:fill="4F81BD" w:themeFill="accent1"/>
          </w:tcPr>
          <w:p w14:paraId="09435B07" w14:textId="77777777" w:rsidR="00FE324F" w:rsidRPr="003A4582" w:rsidRDefault="00FE324F" w:rsidP="0069405D">
            <w:pPr>
              <w:rPr>
                <w:color w:val="FFFFFF" w:themeColor="background1"/>
                <w:lang w:val="fr-FR"/>
              </w:rPr>
            </w:pPr>
            <w:r w:rsidRPr="003A4582">
              <w:rPr>
                <w:color w:val="FFFFFF" w:themeColor="background1"/>
                <w:lang w:val="fr-FR"/>
              </w:rPr>
              <w:t>Impact</w:t>
            </w:r>
          </w:p>
        </w:tc>
      </w:tr>
      <w:tr w:rsidR="00FE324F" w:rsidRPr="0027093D" w14:paraId="5D8EE14C" w14:textId="77777777" w:rsidTr="004D5BFA">
        <w:tc>
          <w:tcPr>
            <w:cnfStyle w:val="001000000000" w:firstRow="0" w:lastRow="0" w:firstColumn="1" w:lastColumn="0" w:oddVBand="0" w:evenVBand="0" w:oddHBand="0" w:evenHBand="0" w:firstRowFirstColumn="0" w:firstRowLastColumn="0" w:lastRowFirstColumn="0" w:lastRowLastColumn="0"/>
            <w:tcW w:w="5000" w:type="pct"/>
          </w:tcPr>
          <w:p w14:paraId="5F305DE4" w14:textId="77777777" w:rsidR="00FE324F" w:rsidRPr="003A4582" w:rsidRDefault="00643542" w:rsidP="00643542">
            <w:pPr>
              <w:rPr>
                <w:b w:val="0"/>
                <w:lang w:val="fr-FR"/>
              </w:rPr>
            </w:pPr>
            <w:r w:rsidRPr="003A4582">
              <w:rPr>
                <w:b w:val="0"/>
                <w:lang w:val="fr-FR"/>
              </w:rPr>
              <w:lastRenderedPageBreak/>
              <w:t xml:space="preserve">Quels changements sont à constater dans les localités ciblées et au niveau des groupes de bénéficiaires depuis le début du </w:t>
            </w:r>
            <w:r w:rsidR="00393387" w:rsidRPr="003A4582">
              <w:rPr>
                <w:b w:val="0"/>
                <w:lang w:val="fr-FR"/>
              </w:rPr>
              <w:t>projet ?</w:t>
            </w:r>
          </w:p>
        </w:tc>
      </w:tr>
      <w:tr w:rsidR="00FE324F" w:rsidRPr="0027093D" w14:paraId="5E70A67D" w14:textId="77777777" w:rsidTr="004D5B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4D6608E9" w14:textId="77777777" w:rsidR="00FE324F" w:rsidRPr="003A4582" w:rsidRDefault="00393387" w:rsidP="004C4B18">
            <w:pPr>
              <w:rPr>
                <w:b w:val="0"/>
                <w:lang w:val="fr-FR"/>
              </w:rPr>
            </w:pPr>
            <w:r w:rsidRPr="003A4582">
              <w:rPr>
                <w:b w:val="0"/>
                <w:lang w:val="fr-FR"/>
              </w:rPr>
              <w:t>Quelle différence réelle les interventions du projet ont-elles faites aux bénéficiaires ?</w:t>
            </w:r>
          </w:p>
        </w:tc>
      </w:tr>
      <w:tr w:rsidR="00FE324F" w:rsidRPr="0027093D" w14:paraId="52266EFB" w14:textId="77777777" w:rsidTr="004D5BFA">
        <w:tc>
          <w:tcPr>
            <w:cnfStyle w:val="001000000000" w:firstRow="0" w:lastRow="0" w:firstColumn="1" w:lastColumn="0" w:oddVBand="0" w:evenVBand="0" w:oddHBand="0" w:evenHBand="0" w:firstRowFirstColumn="0" w:firstRowLastColumn="0" w:lastRowFirstColumn="0" w:lastRowLastColumn="0"/>
            <w:tcW w:w="5000" w:type="pct"/>
          </w:tcPr>
          <w:p w14:paraId="22AFED11" w14:textId="77777777" w:rsidR="00FE324F" w:rsidRPr="003A4582" w:rsidRDefault="00393387" w:rsidP="00393387">
            <w:pPr>
              <w:rPr>
                <w:b w:val="0"/>
                <w:lang w:val="fr-FR"/>
              </w:rPr>
            </w:pPr>
            <w:r w:rsidRPr="003A4582">
              <w:rPr>
                <w:b w:val="0"/>
                <w:lang w:val="fr-FR"/>
              </w:rPr>
              <w:t>Combien de personnes le projet a-t-il affecté ? (</w:t>
            </w:r>
            <w:r w:rsidR="00D75832" w:rsidRPr="003A4582">
              <w:rPr>
                <w:b w:val="0"/>
                <w:lang w:val="fr-FR"/>
              </w:rPr>
              <w:t>Désagrégées</w:t>
            </w:r>
            <w:r w:rsidRPr="003A4582">
              <w:rPr>
                <w:b w:val="0"/>
                <w:lang w:val="fr-FR"/>
              </w:rPr>
              <w:t xml:space="preserve"> par groupe d'âge, groupe socio-économique, sexe et principale source de moyens de subsistance)</w:t>
            </w:r>
          </w:p>
        </w:tc>
      </w:tr>
      <w:tr w:rsidR="00FE324F" w:rsidRPr="0027093D" w14:paraId="6AF3B669" w14:textId="77777777" w:rsidTr="004D5B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277C69CD" w14:textId="77777777" w:rsidR="00FE324F" w:rsidRPr="003A4582" w:rsidRDefault="00393387" w:rsidP="0069405D">
            <w:pPr>
              <w:rPr>
                <w:b w:val="0"/>
                <w:lang w:val="fr-FR"/>
              </w:rPr>
            </w:pPr>
            <w:r w:rsidRPr="003A4582">
              <w:rPr>
                <w:b w:val="0"/>
                <w:lang w:val="fr-FR"/>
              </w:rPr>
              <w:t>Les interventions du projet ont-elles contribué à la réalisation des objectifs régionaux et nationaux au Mali ?</w:t>
            </w:r>
          </w:p>
        </w:tc>
      </w:tr>
      <w:tr w:rsidR="00FE324F" w:rsidRPr="0027093D" w14:paraId="66E89425" w14:textId="77777777" w:rsidTr="004D5BFA">
        <w:tc>
          <w:tcPr>
            <w:cnfStyle w:val="001000000000" w:firstRow="0" w:lastRow="0" w:firstColumn="1" w:lastColumn="0" w:oddVBand="0" w:evenVBand="0" w:oddHBand="0" w:evenHBand="0" w:firstRowFirstColumn="0" w:firstRowLastColumn="0" w:lastRowFirstColumn="0" w:lastRowLastColumn="0"/>
            <w:tcW w:w="5000" w:type="pct"/>
          </w:tcPr>
          <w:p w14:paraId="22A9CB4A" w14:textId="77777777" w:rsidR="00FE324F" w:rsidRPr="003A4582" w:rsidRDefault="00393387" w:rsidP="00393387">
            <w:pPr>
              <w:rPr>
                <w:b w:val="0"/>
                <w:lang w:val="fr-FR"/>
              </w:rPr>
            </w:pPr>
            <w:r w:rsidRPr="003A4582">
              <w:rPr>
                <w:b w:val="0"/>
                <w:lang w:val="fr-FR"/>
              </w:rPr>
              <w:t>Dans quelle mesure les interventions ont-elles été modifiées pour atteindre les objectifs qui ont suivi l’évaluation à mi-parcours ?</w:t>
            </w:r>
          </w:p>
        </w:tc>
      </w:tr>
      <w:tr w:rsidR="00FE324F" w:rsidRPr="0027093D" w14:paraId="1F10E25E" w14:textId="77777777" w:rsidTr="004D5B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03884D7A" w14:textId="77777777" w:rsidR="00FE324F" w:rsidRPr="003A4582" w:rsidRDefault="00393387" w:rsidP="0069405D">
            <w:pPr>
              <w:rPr>
                <w:b w:val="0"/>
                <w:lang w:val="fr-FR"/>
              </w:rPr>
            </w:pPr>
            <w:r w:rsidRPr="003A4582">
              <w:rPr>
                <w:b w:val="0"/>
                <w:lang w:val="fr-FR"/>
              </w:rPr>
              <w:t>Quels sont les principaux paramètres / facteurs déterminants qui ont influencé la réalisation des objectifs ?</w:t>
            </w:r>
          </w:p>
        </w:tc>
      </w:tr>
      <w:tr w:rsidR="00FE324F" w:rsidRPr="0027093D" w14:paraId="67699BF1" w14:textId="77777777" w:rsidTr="004D5BFA">
        <w:tc>
          <w:tcPr>
            <w:cnfStyle w:val="001000000000" w:firstRow="0" w:lastRow="0" w:firstColumn="1" w:lastColumn="0" w:oddVBand="0" w:evenVBand="0" w:oddHBand="0" w:evenHBand="0" w:firstRowFirstColumn="0" w:firstRowLastColumn="0" w:lastRowFirstColumn="0" w:lastRowLastColumn="0"/>
            <w:tcW w:w="5000" w:type="pct"/>
          </w:tcPr>
          <w:p w14:paraId="65C8E798" w14:textId="77777777" w:rsidR="00FE324F" w:rsidRPr="003A4582" w:rsidRDefault="00393387" w:rsidP="00D75832">
            <w:pPr>
              <w:rPr>
                <w:b w:val="0"/>
                <w:lang w:val="fr-FR"/>
              </w:rPr>
            </w:pPr>
            <w:r w:rsidRPr="003A4582">
              <w:rPr>
                <w:b w:val="0"/>
                <w:lang w:val="fr-FR"/>
              </w:rPr>
              <w:t xml:space="preserve">Les interventions </w:t>
            </w:r>
            <w:r w:rsidR="00D75832" w:rsidRPr="003A4582">
              <w:rPr>
                <w:b w:val="0"/>
                <w:lang w:val="fr-FR"/>
              </w:rPr>
              <w:t>du projet</w:t>
            </w:r>
            <w:r w:rsidRPr="003A4582">
              <w:rPr>
                <w:b w:val="0"/>
                <w:lang w:val="fr-FR"/>
              </w:rPr>
              <w:t xml:space="preserve"> ont-elles réduit la vulnérabilité des bénéficiaires aux effets du changement </w:t>
            </w:r>
            <w:r w:rsidR="00D75832" w:rsidRPr="003A4582">
              <w:rPr>
                <w:b w:val="0"/>
                <w:lang w:val="fr-FR"/>
              </w:rPr>
              <w:t>climatique ?</w:t>
            </w:r>
          </w:p>
        </w:tc>
      </w:tr>
      <w:tr w:rsidR="00FE324F" w:rsidRPr="003A4582" w14:paraId="109B487A" w14:textId="77777777" w:rsidTr="004D5B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shd w:val="clear" w:color="auto" w:fill="4F81BD" w:themeFill="accent1"/>
          </w:tcPr>
          <w:p w14:paraId="599051B4" w14:textId="77777777" w:rsidR="00FE324F" w:rsidRPr="003A4582" w:rsidRDefault="00D75832" w:rsidP="0069405D">
            <w:pPr>
              <w:rPr>
                <w:color w:val="FFFFFF" w:themeColor="background1"/>
                <w:lang w:val="fr-FR"/>
              </w:rPr>
            </w:pPr>
            <w:r w:rsidRPr="003A4582">
              <w:rPr>
                <w:color w:val="FFFFFF" w:themeColor="background1"/>
                <w:lang w:val="fr-FR"/>
              </w:rPr>
              <w:t xml:space="preserve">Durabilité </w:t>
            </w:r>
          </w:p>
        </w:tc>
      </w:tr>
      <w:tr w:rsidR="00D75832" w:rsidRPr="0027093D" w14:paraId="736C0A2B" w14:textId="77777777" w:rsidTr="004D5BFA">
        <w:tc>
          <w:tcPr>
            <w:cnfStyle w:val="001000000000" w:firstRow="0" w:lastRow="0" w:firstColumn="1" w:lastColumn="0" w:oddVBand="0" w:evenVBand="0" w:oddHBand="0" w:evenHBand="0" w:firstRowFirstColumn="0" w:firstRowLastColumn="0" w:lastRowFirstColumn="0" w:lastRowLastColumn="0"/>
            <w:tcW w:w="5000" w:type="pct"/>
          </w:tcPr>
          <w:p w14:paraId="30381AE2" w14:textId="77777777" w:rsidR="00D75832" w:rsidRPr="003A4582" w:rsidRDefault="00D75832" w:rsidP="0069405D">
            <w:pPr>
              <w:rPr>
                <w:b w:val="0"/>
                <w:lang w:val="fr-FR"/>
              </w:rPr>
            </w:pPr>
            <w:r w:rsidRPr="003A4582">
              <w:rPr>
                <w:b w:val="0"/>
                <w:lang w:val="fr-FR"/>
              </w:rPr>
              <w:t>Les résultats positifs obtenus jusqu'à maintenant sont-ils durables ?</w:t>
            </w:r>
          </w:p>
        </w:tc>
      </w:tr>
      <w:tr w:rsidR="00D75832" w:rsidRPr="0027093D" w14:paraId="2BE8069B" w14:textId="77777777" w:rsidTr="004D5B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12CF0B0F" w14:textId="77777777" w:rsidR="00D75832" w:rsidRPr="003A4582" w:rsidRDefault="00D75832" w:rsidP="00D75832">
            <w:pPr>
              <w:rPr>
                <w:b w:val="0"/>
                <w:lang w:val="fr-FR"/>
              </w:rPr>
            </w:pPr>
            <w:r w:rsidRPr="003A4582">
              <w:rPr>
                <w:b w:val="0"/>
                <w:lang w:val="fr-FR"/>
              </w:rPr>
              <w:t>Dans quelle mesure les interventions mises en œuvre à ce jour devraient-elles se poursuivre après la fin du projet ? Quelles sont les interventions susceptibles de continuer après la fin du projet ? Si tel est le cas, qui sont les acteurs responsables de leur mise en œuvre et combien de perspicacité / formation ont-ils reçu dans le cadre de ce projet ?</w:t>
            </w:r>
          </w:p>
        </w:tc>
      </w:tr>
      <w:tr w:rsidR="00D75832" w:rsidRPr="0027093D" w14:paraId="114AA2C8" w14:textId="77777777" w:rsidTr="004D5BFA">
        <w:tc>
          <w:tcPr>
            <w:cnfStyle w:val="001000000000" w:firstRow="0" w:lastRow="0" w:firstColumn="1" w:lastColumn="0" w:oddVBand="0" w:evenVBand="0" w:oddHBand="0" w:evenHBand="0" w:firstRowFirstColumn="0" w:firstRowLastColumn="0" w:lastRowFirstColumn="0" w:lastRowLastColumn="0"/>
            <w:tcW w:w="5000" w:type="pct"/>
          </w:tcPr>
          <w:p w14:paraId="7F523F12" w14:textId="77777777" w:rsidR="00D75832" w:rsidRPr="003A4582" w:rsidRDefault="00D75832" w:rsidP="0069405D">
            <w:pPr>
              <w:rPr>
                <w:b w:val="0"/>
                <w:lang w:val="fr-FR"/>
              </w:rPr>
            </w:pPr>
            <w:r w:rsidRPr="003A4582">
              <w:rPr>
                <w:b w:val="0"/>
                <w:lang w:val="fr-FR"/>
              </w:rPr>
              <w:t>Dans quelle mesure les effets devraient-ils se poursuivre après la fin du projet ?</w:t>
            </w:r>
          </w:p>
        </w:tc>
      </w:tr>
      <w:tr w:rsidR="00D75832" w:rsidRPr="0027093D" w14:paraId="5C923DE6" w14:textId="77777777" w:rsidTr="004D5B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77539544" w14:textId="77777777" w:rsidR="00D75832" w:rsidRPr="003A4582" w:rsidRDefault="00D75832" w:rsidP="00D75832">
            <w:pPr>
              <w:rPr>
                <w:b w:val="0"/>
                <w:lang w:val="fr-FR"/>
              </w:rPr>
            </w:pPr>
            <w:r w:rsidRPr="003A4582">
              <w:rPr>
                <w:b w:val="0"/>
                <w:lang w:val="fr-FR"/>
              </w:rPr>
              <w:t>Dans quelle mesure les bénéficiaires peuvent-ils supporter les effets du projet sans le soutien humain et financier de LDCF à long terme ?</w:t>
            </w:r>
          </w:p>
        </w:tc>
      </w:tr>
      <w:tr w:rsidR="00D75832" w:rsidRPr="0027093D" w14:paraId="2BD6B339" w14:textId="77777777" w:rsidTr="004D5BFA">
        <w:tc>
          <w:tcPr>
            <w:cnfStyle w:val="001000000000" w:firstRow="0" w:lastRow="0" w:firstColumn="1" w:lastColumn="0" w:oddVBand="0" w:evenVBand="0" w:oddHBand="0" w:evenHBand="0" w:firstRowFirstColumn="0" w:firstRowLastColumn="0" w:lastRowFirstColumn="0" w:lastRowLastColumn="0"/>
            <w:tcW w:w="5000" w:type="pct"/>
          </w:tcPr>
          <w:p w14:paraId="715D857B" w14:textId="77777777" w:rsidR="00D75832" w:rsidRPr="003A4582" w:rsidRDefault="00D75832" w:rsidP="0069405D">
            <w:pPr>
              <w:rPr>
                <w:b w:val="0"/>
                <w:lang w:val="fr-FR"/>
              </w:rPr>
            </w:pPr>
            <w:r w:rsidRPr="003A4582">
              <w:rPr>
                <w:b w:val="0"/>
                <w:lang w:val="fr-FR"/>
              </w:rPr>
              <w:t>Les bénéficiaires ont-ils été équipés pour s'adapter suffisamment après la fin du projet ?</w:t>
            </w:r>
          </w:p>
        </w:tc>
      </w:tr>
      <w:tr w:rsidR="00D75832" w:rsidRPr="0027093D" w14:paraId="1A02A554" w14:textId="77777777" w:rsidTr="004D5B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66A66F24" w14:textId="77777777" w:rsidR="00D75832" w:rsidRPr="003A4582" w:rsidRDefault="00D75832" w:rsidP="0069405D">
            <w:pPr>
              <w:rPr>
                <w:b w:val="0"/>
                <w:lang w:val="fr-FR"/>
              </w:rPr>
            </w:pPr>
            <w:r w:rsidRPr="003A4582">
              <w:rPr>
                <w:b w:val="0"/>
                <w:lang w:val="fr-FR"/>
              </w:rPr>
              <w:t>Quels sont les facteurs susceptibles de compromettre la durabilité des résultats obtenus à ce jour ?</w:t>
            </w:r>
          </w:p>
        </w:tc>
      </w:tr>
      <w:tr w:rsidR="00D75832" w:rsidRPr="0027093D" w14:paraId="2E25BF12" w14:textId="77777777" w:rsidTr="004D5BFA">
        <w:tc>
          <w:tcPr>
            <w:cnfStyle w:val="001000000000" w:firstRow="0" w:lastRow="0" w:firstColumn="1" w:lastColumn="0" w:oddVBand="0" w:evenVBand="0" w:oddHBand="0" w:evenHBand="0" w:firstRowFirstColumn="0" w:firstRowLastColumn="0" w:lastRowFirstColumn="0" w:lastRowLastColumn="0"/>
            <w:tcW w:w="5000" w:type="pct"/>
          </w:tcPr>
          <w:p w14:paraId="728D348B" w14:textId="77777777" w:rsidR="00D75832" w:rsidRPr="003A4582" w:rsidRDefault="00D75832" w:rsidP="0069405D">
            <w:pPr>
              <w:rPr>
                <w:b w:val="0"/>
                <w:lang w:val="fr-FR"/>
              </w:rPr>
            </w:pPr>
            <w:r w:rsidRPr="003A4582">
              <w:rPr>
                <w:b w:val="0"/>
                <w:lang w:val="fr-FR"/>
              </w:rPr>
              <w:t>Y at-il eu une stratégie de sortie mise en place ? Dans l'affirmative, la stratégie de sortie a-t-elle prévu des avantages supplémentaires ?</w:t>
            </w:r>
          </w:p>
        </w:tc>
      </w:tr>
      <w:tr w:rsidR="00D75832" w:rsidRPr="0027093D" w14:paraId="54BCE11F" w14:textId="77777777" w:rsidTr="004D5B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791FD1B4" w14:textId="77777777" w:rsidR="00D75832" w:rsidRPr="003A4582" w:rsidRDefault="00D75832" w:rsidP="00AD37A1">
            <w:pPr>
              <w:rPr>
                <w:b w:val="0"/>
                <w:lang w:val="fr-FR"/>
              </w:rPr>
            </w:pPr>
            <w:r w:rsidRPr="003A4582">
              <w:rPr>
                <w:b w:val="0"/>
                <w:lang w:val="fr-FR"/>
              </w:rPr>
              <w:t>Dans quelle mesure les capacités créées tout au long de la conception et de la mise en œuvre de ce projet seront-elles utilisées pour renforcer l'engagement du Mali à atténuer et à s'adapter aux effets du changement climatique et à lutter contre la pauvreté.</w:t>
            </w:r>
          </w:p>
        </w:tc>
      </w:tr>
      <w:tr w:rsidR="00D75832" w:rsidRPr="003A4582" w14:paraId="65BD5FF0" w14:textId="77777777" w:rsidTr="004D5BFA">
        <w:tc>
          <w:tcPr>
            <w:cnfStyle w:val="001000000000" w:firstRow="0" w:lastRow="0" w:firstColumn="1" w:lastColumn="0" w:oddVBand="0" w:evenVBand="0" w:oddHBand="0" w:evenHBand="0" w:firstRowFirstColumn="0" w:firstRowLastColumn="0" w:lastRowFirstColumn="0" w:lastRowLastColumn="0"/>
            <w:tcW w:w="5000" w:type="pct"/>
            <w:shd w:val="clear" w:color="auto" w:fill="4F81BD" w:themeFill="accent1"/>
          </w:tcPr>
          <w:p w14:paraId="6D15507B" w14:textId="77777777" w:rsidR="00D75832" w:rsidRPr="003A4582" w:rsidRDefault="00D75832" w:rsidP="0069405D">
            <w:pPr>
              <w:rPr>
                <w:color w:val="FFFFFF" w:themeColor="background1"/>
                <w:lang w:val="fr-FR"/>
              </w:rPr>
            </w:pPr>
            <w:r w:rsidRPr="003A4582">
              <w:rPr>
                <w:color w:val="FFFFFF" w:themeColor="background1"/>
                <w:lang w:val="fr-FR"/>
              </w:rPr>
              <w:t>Coordination</w:t>
            </w:r>
          </w:p>
        </w:tc>
      </w:tr>
      <w:tr w:rsidR="00D75832" w:rsidRPr="0027093D" w14:paraId="5114AF00" w14:textId="77777777" w:rsidTr="004D5B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2D1671B3" w14:textId="77777777" w:rsidR="00D75832" w:rsidRPr="003A4582" w:rsidRDefault="00D75832" w:rsidP="00D75832">
            <w:pPr>
              <w:rPr>
                <w:b w:val="0"/>
                <w:lang w:val="fr-FR"/>
              </w:rPr>
            </w:pPr>
            <w:r w:rsidRPr="003A4582">
              <w:rPr>
                <w:b w:val="0"/>
                <w:lang w:val="fr-FR"/>
              </w:rPr>
              <w:t>Y at-il eu un manque de coordination entre l'UGP et l'équipe d'exécution au niveau local et les bénéficiaires ?</w:t>
            </w:r>
          </w:p>
        </w:tc>
      </w:tr>
      <w:tr w:rsidR="00D75832" w:rsidRPr="0027093D" w14:paraId="59136808" w14:textId="77777777" w:rsidTr="004D5BFA">
        <w:tc>
          <w:tcPr>
            <w:cnfStyle w:val="001000000000" w:firstRow="0" w:lastRow="0" w:firstColumn="1" w:lastColumn="0" w:oddVBand="0" w:evenVBand="0" w:oddHBand="0" w:evenHBand="0" w:firstRowFirstColumn="0" w:firstRowLastColumn="0" w:lastRowFirstColumn="0" w:lastRowLastColumn="0"/>
            <w:tcW w:w="5000" w:type="pct"/>
          </w:tcPr>
          <w:p w14:paraId="218A7E13" w14:textId="77777777" w:rsidR="00D75832" w:rsidRPr="003A4582" w:rsidRDefault="00D75832" w:rsidP="0008528C">
            <w:pPr>
              <w:rPr>
                <w:b w:val="0"/>
                <w:lang w:val="fr-FR"/>
              </w:rPr>
            </w:pPr>
            <w:r w:rsidRPr="003A4582">
              <w:rPr>
                <w:b w:val="0"/>
                <w:lang w:val="fr-FR"/>
              </w:rPr>
              <w:t>Quels facteurs (internes ou externes) ont impacté spécifiquement la coordination du projet ?</w:t>
            </w:r>
          </w:p>
        </w:tc>
      </w:tr>
      <w:tr w:rsidR="00D75832" w:rsidRPr="003A4582" w14:paraId="62AE626F" w14:textId="77777777" w:rsidTr="004D5B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shd w:val="clear" w:color="auto" w:fill="4F81BD" w:themeFill="accent1"/>
          </w:tcPr>
          <w:p w14:paraId="588ADF89" w14:textId="77777777" w:rsidR="00D75832" w:rsidRPr="003A4582" w:rsidRDefault="0008528C" w:rsidP="0069405D">
            <w:pPr>
              <w:rPr>
                <w:color w:val="FFFFFF" w:themeColor="background1"/>
                <w:lang w:val="fr-FR"/>
              </w:rPr>
            </w:pPr>
            <w:r w:rsidRPr="003A4582">
              <w:rPr>
                <w:color w:val="FFFFFF" w:themeColor="background1"/>
                <w:lang w:val="fr-FR"/>
              </w:rPr>
              <w:t>Appropriation</w:t>
            </w:r>
          </w:p>
        </w:tc>
      </w:tr>
      <w:tr w:rsidR="00D75832" w:rsidRPr="0027093D" w14:paraId="2F72B888" w14:textId="77777777" w:rsidTr="004D5BFA">
        <w:tc>
          <w:tcPr>
            <w:cnfStyle w:val="001000000000" w:firstRow="0" w:lastRow="0" w:firstColumn="1" w:lastColumn="0" w:oddVBand="0" w:evenVBand="0" w:oddHBand="0" w:evenHBand="0" w:firstRowFirstColumn="0" w:firstRowLastColumn="0" w:lastRowFirstColumn="0" w:lastRowLastColumn="0"/>
            <w:tcW w:w="5000" w:type="pct"/>
          </w:tcPr>
          <w:p w14:paraId="57032A18" w14:textId="77777777" w:rsidR="00D75832" w:rsidRPr="003A4582" w:rsidRDefault="00D75832" w:rsidP="0008528C">
            <w:pPr>
              <w:rPr>
                <w:b w:val="0"/>
                <w:lang w:val="fr-FR"/>
              </w:rPr>
            </w:pPr>
            <w:r w:rsidRPr="003A4582">
              <w:rPr>
                <w:b w:val="0"/>
                <w:lang w:val="fr-FR"/>
              </w:rPr>
              <w:t xml:space="preserve">Quel était le niveau </w:t>
            </w:r>
            <w:r w:rsidR="0008528C" w:rsidRPr="003A4582">
              <w:rPr>
                <w:b w:val="0"/>
                <w:lang w:val="fr-FR"/>
              </w:rPr>
              <w:t>d’appropriation</w:t>
            </w:r>
            <w:r w:rsidRPr="003A4582">
              <w:rPr>
                <w:b w:val="0"/>
                <w:lang w:val="fr-FR"/>
              </w:rPr>
              <w:t xml:space="preserve"> du projet </w:t>
            </w:r>
            <w:r w:rsidR="0008528C" w:rsidRPr="003A4582">
              <w:rPr>
                <w:b w:val="0"/>
                <w:lang w:val="fr-FR"/>
              </w:rPr>
              <w:t>par</w:t>
            </w:r>
            <w:r w:rsidRPr="003A4582">
              <w:rPr>
                <w:b w:val="0"/>
                <w:lang w:val="fr-FR"/>
              </w:rPr>
              <w:t xml:space="preserve"> les bénéficiaires et l'équipe </w:t>
            </w:r>
            <w:r w:rsidR="0008528C" w:rsidRPr="003A4582">
              <w:rPr>
                <w:b w:val="0"/>
                <w:lang w:val="fr-FR"/>
              </w:rPr>
              <w:t>d’exécution ?</w:t>
            </w:r>
          </w:p>
        </w:tc>
      </w:tr>
      <w:tr w:rsidR="00D75832" w:rsidRPr="0027093D" w14:paraId="1C76D05C" w14:textId="77777777" w:rsidTr="004D5B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5F1DFCC4" w14:textId="77777777" w:rsidR="00D75832" w:rsidRPr="003A4582" w:rsidRDefault="00D75832" w:rsidP="0069405D">
            <w:pPr>
              <w:rPr>
                <w:b w:val="0"/>
                <w:lang w:val="fr-FR"/>
              </w:rPr>
            </w:pPr>
            <w:r w:rsidRPr="003A4582">
              <w:rPr>
                <w:b w:val="0"/>
                <w:lang w:val="fr-FR"/>
              </w:rPr>
              <w:t xml:space="preserve">Quel était le niveau de participation des différents groupes d'acteurs au cours de la phase de conception et de mise en œuvre du </w:t>
            </w:r>
            <w:r w:rsidR="0008528C" w:rsidRPr="003A4582">
              <w:rPr>
                <w:b w:val="0"/>
                <w:lang w:val="fr-FR"/>
              </w:rPr>
              <w:t>projet ?</w:t>
            </w:r>
          </w:p>
        </w:tc>
      </w:tr>
      <w:tr w:rsidR="00D75832" w:rsidRPr="0027093D" w14:paraId="244BD701" w14:textId="77777777" w:rsidTr="004D5BFA">
        <w:tc>
          <w:tcPr>
            <w:cnfStyle w:val="001000000000" w:firstRow="0" w:lastRow="0" w:firstColumn="1" w:lastColumn="0" w:oddVBand="0" w:evenVBand="0" w:oddHBand="0" w:evenHBand="0" w:firstRowFirstColumn="0" w:firstRowLastColumn="0" w:lastRowFirstColumn="0" w:lastRowLastColumn="0"/>
            <w:tcW w:w="5000" w:type="pct"/>
          </w:tcPr>
          <w:p w14:paraId="15241525" w14:textId="77777777" w:rsidR="00D75832" w:rsidRPr="003A4582" w:rsidRDefault="00D75832" w:rsidP="0008528C">
            <w:pPr>
              <w:rPr>
                <w:b w:val="0"/>
                <w:lang w:val="fr-FR"/>
              </w:rPr>
            </w:pPr>
            <w:r w:rsidRPr="003A4582">
              <w:rPr>
                <w:b w:val="0"/>
                <w:lang w:val="fr-FR"/>
              </w:rPr>
              <w:t>Qui étaient les</w:t>
            </w:r>
            <w:r w:rsidR="0008528C" w:rsidRPr="003A4582">
              <w:rPr>
                <w:b w:val="0"/>
                <w:lang w:val="fr-FR"/>
              </w:rPr>
              <w:t xml:space="preserve"> plus impliqués</w:t>
            </w:r>
            <w:r w:rsidRPr="003A4582">
              <w:rPr>
                <w:b w:val="0"/>
                <w:lang w:val="fr-FR"/>
              </w:rPr>
              <w:t xml:space="preserve"> parmi chaque groupe </w:t>
            </w:r>
            <w:r w:rsidR="0008528C" w:rsidRPr="003A4582">
              <w:rPr>
                <w:b w:val="0"/>
                <w:lang w:val="fr-FR"/>
              </w:rPr>
              <w:t>d’intervenants ?</w:t>
            </w:r>
          </w:p>
        </w:tc>
      </w:tr>
      <w:tr w:rsidR="00D75832" w:rsidRPr="0027093D" w14:paraId="3E51A266" w14:textId="77777777" w:rsidTr="004D5B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0C83FB70" w14:textId="77777777" w:rsidR="00D75832" w:rsidRPr="003A4582" w:rsidRDefault="00D75832" w:rsidP="00824489">
            <w:pPr>
              <w:rPr>
                <w:b w:val="0"/>
                <w:lang w:val="fr-FR"/>
              </w:rPr>
            </w:pPr>
            <w:r w:rsidRPr="003A4582">
              <w:rPr>
                <w:b w:val="0"/>
                <w:lang w:val="fr-FR"/>
              </w:rPr>
              <w:t xml:space="preserve">Quelles méthodes ont été utilisées pour promouvoir la participation de divers groupes d'intervenants à la conception et à la mise en œuvre du </w:t>
            </w:r>
            <w:r w:rsidR="0008528C" w:rsidRPr="003A4582">
              <w:rPr>
                <w:b w:val="0"/>
                <w:lang w:val="fr-FR"/>
              </w:rPr>
              <w:t>projet ?</w:t>
            </w:r>
          </w:p>
        </w:tc>
      </w:tr>
    </w:tbl>
    <w:p w14:paraId="2F798DA5" w14:textId="77777777" w:rsidR="00FE324F" w:rsidRPr="003A4582" w:rsidRDefault="00FE324F" w:rsidP="00EE702C">
      <w:pPr>
        <w:rPr>
          <w:lang w:val="fr-FR"/>
        </w:rPr>
      </w:pPr>
    </w:p>
    <w:p w14:paraId="653BBBB2" w14:textId="77777777" w:rsidR="0071070B" w:rsidRPr="003A4582" w:rsidRDefault="0008528C" w:rsidP="00EE702C">
      <w:pPr>
        <w:rPr>
          <w:lang w:val="fr-FR"/>
        </w:rPr>
      </w:pPr>
      <w:r w:rsidRPr="003A4582">
        <w:rPr>
          <w:lang w:val="fr-FR"/>
        </w:rPr>
        <w:t>Les discussions menées sur la base des questions ci-dessus ont servi de base à cette évaluation en conjonction avec les informations recueillies au cours de l'examen documentaire et les visites sur le terrain.</w:t>
      </w:r>
    </w:p>
    <w:p w14:paraId="3F9C83D1" w14:textId="77777777" w:rsidR="0071070B" w:rsidRPr="003A4582" w:rsidRDefault="0071070B" w:rsidP="00EE702C">
      <w:pPr>
        <w:rPr>
          <w:lang w:val="fr-FR"/>
        </w:rPr>
      </w:pPr>
    </w:p>
    <w:p w14:paraId="41350D47" w14:textId="0AC8B671" w:rsidR="00A17866" w:rsidRPr="003A4582" w:rsidRDefault="0017543B" w:rsidP="001E5614">
      <w:pPr>
        <w:pStyle w:val="Titre3"/>
        <w:rPr>
          <w:lang w:val="fr-FR"/>
        </w:rPr>
      </w:pPr>
      <w:bookmarkStart w:id="81" w:name="_Toc468550224"/>
      <w:bookmarkStart w:id="82" w:name="_Toc470853216"/>
      <w:r w:rsidRPr="003A4582">
        <w:rPr>
          <w:lang w:val="fr-FR"/>
        </w:rPr>
        <w:t>3.1.</w:t>
      </w:r>
      <w:r w:rsidR="0008528C" w:rsidRPr="003A4582">
        <w:rPr>
          <w:lang w:val="fr-FR"/>
        </w:rPr>
        <w:t>2. Mission de terrain</w:t>
      </w:r>
      <w:bookmarkEnd w:id="81"/>
      <w:bookmarkEnd w:id="82"/>
    </w:p>
    <w:p w14:paraId="2B4B25DA" w14:textId="77777777" w:rsidR="0008528C" w:rsidRPr="003A4582" w:rsidRDefault="0008528C" w:rsidP="0008528C">
      <w:pPr>
        <w:rPr>
          <w:rFonts w:cs="Arial"/>
          <w:szCs w:val="20"/>
          <w:lang w:val="fr-FR"/>
        </w:rPr>
      </w:pPr>
      <w:r w:rsidRPr="003A4582">
        <w:rPr>
          <w:rFonts w:cs="Arial"/>
          <w:szCs w:val="20"/>
          <w:lang w:val="fr-FR"/>
        </w:rPr>
        <w:t xml:space="preserve">Dans le cadre de cette évaluation finale, une mission a été entreprise au Mali pour recueillir les informations nécessaires aux critères mentionnés ci-dessus. La mission de 10 jours a débuté le lundi 10 octobre et a pris fin le 19 octobre 2016. La première partie de la mission a consisté en plusieurs réunions avec les principales parties prenantes qui ont participé à la formulation et à la mise en œuvre du projet. La deuxième partie consistait à vérifier sur le terrain l'information recueillie auprès des parties prenantes consultées ainsi que la qualité des interventions financées par LCDF. Au cours de la deuxième partie de la mission, l'équipe d'évaluation s'est entretenue avec les bénéficiaires et les équipes de projet dans trois des six communes sélectionnées pour le projet. Les communes visitées durant la mission sont </w:t>
      </w:r>
      <w:r w:rsidRPr="000E5A1D">
        <w:rPr>
          <w:rFonts w:cs="Arial"/>
          <w:szCs w:val="20"/>
          <w:lang w:val="fr-FR"/>
        </w:rPr>
        <w:t>Sandar</w:t>
      </w:r>
      <w:r w:rsidR="00A705C8" w:rsidRPr="001E5614">
        <w:rPr>
          <w:rFonts w:cs="Arial"/>
          <w:szCs w:val="20"/>
          <w:lang w:val="fr-FR"/>
        </w:rPr>
        <w:t>é</w:t>
      </w:r>
      <w:r w:rsidRPr="000E5A1D">
        <w:rPr>
          <w:rFonts w:cs="Arial"/>
          <w:szCs w:val="20"/>
          <w:lang w:val="fr-FR"/>
        </w:rPr>
        <w:t>,</w:t>
      </w:r>
      <w:r w:rsidRPr="003A4582">
        <w:rPr>
          <w:rFonts w:cs="Arial"/>
          <w:szCs w:val="20"/>
          <w:lang w:val="fr-FR"/>
        </w:rPr>
        <w:t xml:space="preserve"> Massantola et Cinzana.</w:t>
      </w:r>
    </w:p>
    <w:p w14:paraId="7CF7D37D" w14:textId="77777777" w:rsidR="0008528C" w:rsidRPr="003A4582" w:rsidRDefault="0008528C" w:rsidP="0008528C">
      <w:pPr>
        <w:rPr>
          <w:rFonts w:cs="Arial"/>
          <w:szCs w:val="20"/>
          <w:lang w:val="fr-FR"/>
        </w:rPr>
      </w:pPr>
    </w:p>
    <w:p w14:paraId="4A79648F" w14:textId="77777777" w:rsidR="0008528C" w:rsidRPr="003A4582" w:rsidRDefault="0008528C" w:rsidP="0008528C">
      <w:pPr>
        <w:rPr>
          <w:rFonts w:cs="Arial"/>
          <w:szCs w:val="20"/>
          <w:lang w:val="fr-FR"/>
        </w:rPr>
      </w:pPr>
      <w:r w:rsidRPr="003A4582">
        <w:rPr>
          <w:rFonts w:cs="Arial"/>
          <w:szCs w:val="20"/>
          <w:lang w:val="fr-FR"/>
        </w:rPr>
        <w:t xml:space="preserve">L'équipe d'évaluation a eu l'occasion de visiter certaines des interventions financées par le projet. Les visites de sites ont été précédées par des visites de courtoisie auprès des responsables politiques de chaque commune et une discussion de groupe de discussion avec les bénéficiaires et </w:t>
      </w:r>
      <w:r w:rsidR="005B70CE" w:rsidRPr="003A4582">
        <w:rPr>
          <w:rFonts w:cs="Arial"/>
          <w:szCs w:val="20"/>
          <w:lang w:val="fr-FR"/>
        </w:rPr>
        <w:t>le comité consultatif communal</w:t>
      </w:r>
      <w:r w:rsidRPr="003A4582">
        <w:rPr>
          <w:rFonts w:cs="Arial"/>
          <w:szCs w:val="20"/>
          <w:lang w:val="fr-FR"/>
        </w:rPr>
        <w:t xml:space="preserve">. Les discussions </w:t>
      </w:r>
      <w:r w:rsidRPr="003A4582">
        <w:rPr>
          <w:rFonts w:cs="Arial"/>
          <w:szCs w:val="20"/>
          <w:lang w:val="fr-FR"/>
        </w:rPr>
        <w:lastRenderedPageBreak/>
        <w:t xml:space="preserve">tenues avec les </w:t>
      </w:r>
      <w:r w:rsidRPr="00F868D3">
        <w:rPr>
          <w:rFonts w:cs="Arial"/>
          <w:szCs w:val="20"/>
          <w:lang w:val="fr-FR"/>
        </w:rPr>
        <w:t xml:space="preserve">bénéficiaires et </w:t>
      </w:r>
      <w:r w:rsidR="005B70CE" w:rsidRPr="00F868D3">
        <w:rPr>
          <w:rFonts w:cs="Arial"/>
          <w:szCs w:val="20"/>
          <w:lang w:val="fr-FR"/>
        </w:rPr>
        <w:t>le comité consultatif communal</w:t>
      </w:r>
      <w:r w:rsidRPr="00F868D3">
        <w:rPr>
          <w:rFonts w:cs="Arial"/>
          <w:szCs w:val="20"/>
          <w:lang w:val="fr-FR"/>
        </w:rPr>
        <w:t xml:space="preserve"> au cours des groupes de discussion ont été poursuivies avec une sous-section plus petite du groupe lors des visites sur place. L'équipe d'évaluation a visité des </w:t>
      </w:r>
      <w:r w:rsidR="002E3195" w:rsidRPr="00F868D3">
        <w:rPr>
          <w:rFonts w:cs="Arial"/>
          <w:szCs w:val="20"/>
          <w:lang w:val="fr-FR"/>
        </w:rPr>
        <w:t>parcelles</w:t>
      </w:r>
      <w:r w:rsidRPr="00F868D3">
        <w:rPr>
          <w:rFonts w:cs="Arial"/>
          <w:szCs w:val="20"/>
          <w:lang w:val="fr-FR"/>
        </w:rPr>
        <w:t xml:space="preserve"> dans lesquel</w:t>
      </w:r>
      <w:r w:rsidR="00A705C8" w:rsidRPr="00F868D3">
        <w:rPr>
          <w:rFonts w:cs="Arial"/>
          <w:szCs w:val="20"/>
          <w:lang w:val="fr-FR"/>
        </w:rPr>
        <w:t>le</w:t>
      </w:r>
      <w:r w:rsidRPr="00F868D3">
        <w:rPr>
          <w:rFonts w:cs="Arial"/>
          <w:szCs w:val="20"/>
          <w:lang w:val="fr-FR"/>
        </w:rPr>
        <w:t xml:space="preserve">s les agriculteurs ont adopté des cultures céréalières résistantes au climat, des jardins </w:t>
      </w:r>
      <w:r w:rsidR="005C242E" w:rsidRPr="00F868D3">
        <w:rPr>
          <w:rFonts w:cs="Arial"/>
          <w:szCs w:val="20"/>
          <w:lang w:val="fr-FR"/>
        </w:rPr>
        <w:t>maraîchers</w:t>
      </w:r>
      <w:r w:rsidRPr="00F868D3">
        <w:rPr>
          <w:rFonts w:cs="Arial"/>
          <w:szCs w:val="20"/>
          <w:lang w:val="fr-FR"/>
        </w:rPr>
        <w:t xml:space="preserve"> dirigés par des</w:t>
      </w:r>
      <w:r w:rsidRPr="003A4582">
        <w:rPr>
          <w:rFonts w:cs="Arial"/>
          <w:szCs w:val="20"/>
          <w:lang w:val="fr-FR"/>
        </w:rPr>
        <w:t xml:space="preserve"> femmes, des vergers, des puits alimentés par l'énergie solaire, des </w:t>
      </w:r>
      <w:r w:rsidR="005C242E" w:rsidRPr="003A4582">
        <w:rPr>
          <w:rFonts w:cs="Arial"/>
          <w:szCs w:val="20"/>
          <w:lang w:val="fr-FR"/>
        </w:rPr>
        <w:t>systèmes d’irrigation</w:t>
      </w:r>
      <w:r w:rsidRPr="003A4582">
        <w:rPr>
          <w:rFonts w:cs="Arial"/>
          <w:szCs w:val="20"/>
          <w:lang w:val="fr-FR"/>
        </w:rPr>
        <w:t xml:space="preserve"> dans les jardins maraîchers et la production de compost biologique. La visite d'un site où l'agroforesterie est pratiquée à Cinzana a été annulée à la suite du décès d'un membre de la communauté.</w:t>
      </w:r>
    </w:p>
    <w:p w14:paraId="2E13AF6C" w14:textId="77777777" w:rsidR="0008528C" w:rsidRPr="003A4582" w:rsidRDefault="0008528C" w:rsidP="0008528C">
      <w:pPr>
        <w:rPr>
          <w:rFonts w:cs="Arial"/>
          <w:szCs w:val="20"/>
          <w:lang w:val="fr-FR"/>
        </w:rPr>
      </w:pPr>
    </w:p>
    <w:p w14:paraId="443D842C" w14:textId="77777777" w:rsidR="0008528C" w:rsidRPr="003A4582" w:rsidRDefault="0008528C" w:rsidP="0008528C">
      <w:pPr>
        <w:rPr>
          <w:rFonts w:cs="Arial"/>
          <w:szCs w:val="20"/>
          <w:lang w:val="fr-FR"/>
        </w:rPr>
      </w:pPr>
      <w:r w:rsidRPr="003A4582">
        <w:rPr>
          <w:rFonts w:cs="Arial"/>
          <w:szCs w:val="20"/>
          <w:lang w:val="fr-FR"/>
        </w:rPr>
        <w:t xml:space="preserve">Un rapport de mission a été établi et </w:t>
      </w:r>
      <w:r w:rsidRPr="00F868D3">
        <w:rPr>
          <w:rFonts w:cs="Arial"/>
          <w:szCs w:val="20"/>
          <w:lang w:val="fr-FR"/>
        </w:rPr>
        <w:t>est joint en annexe A. Le rapport</w:t>
      </w:r>
      <w:r w:rsidRPr="003A4582">
        <w:rPr>
          <w:rFonts w:cs="Arial"/>
          <w:szCs w:val="20"/>
          <w:lang w:val="fr-FR"/>
        </w:rPr>
        <w:t xml:space="preserve"> de mission présente une ventilation des activités menées au cours de la mission pour informer l'évaluation du projet, les parties prenantes consultées ainsi que les données recueillies dans le pays. Les principaux points discutés avec les différentes parties prenantes - soit dans les réunions ou dans un groupe de discussion - sont également inclus dans le rapport.</w:t>
      </w:r>
    </w:p>
    <w:p w14:paraId="07045FD5" w14:textId="77777777" w:rsidR="0008528C" w:rsidRPr="003A4582" w:rsidRDefault="0008528C" w:rsidP="00C32937">
      <w:pPr>
        <w:rPr>
          <w:rFonts w:cs="Arial"/>
          <w:szCs w:val="20"/>
          <w:lang w:val="fr-FR"/>
        </w:rPr>
      </w:pPr>
    </w:p>
    <w:p w14:paraId="4DDD2BAB" w14:textId="77777777" w:rsidR="00A17866" w:rsidRPr="003A4582" w:rsidRDefault="0017543B" w:rsidP="00AF1421">
      <w:pPr>
        <w:pStyle w:val="Titre2"/>
        <w:rPr>
          <w:lang w:val="fr-FR"/>
        </w:rPr>
      </w:pPr>
      <w:bookmarkStart w:id="83" w:name="_Toc468550225"/>
      <w:bookmarkStart w:id="84" w:name="_Toc470853217"/>
      <w:r w:rsidRPr="003A4582">
        <w:rPr>
          <w:lang w:val="fr-FR"/>
        </w:rPr>
        <w:t>3.2</w:t>
      </w:r>
      <w:r w:rsidR="00A17866" w:rsidRPr="003A4582">
        <w:rPr>
          <w:lang w:val="fr-FR"/>
        </w:rPr>
        <w:t xml:space="preserve">. </w:t>
      </w:r>
      <w:r w:rsidR="008A1B11" w:rsidRPr="003A4582">
        <w:rPr>
          <w:lang w:val="fr-FR"/>
        </w:rPr>
        <w:t>Analyse des données</w:t>
      </w:r>
      <w:bookmarkEnd w:id="83"/>
      <w:bookmarkEnd w:id="84"/>
    </w:p>
    <w:p w14:paraId="38E12F4A" w14:textId="77777777" w:rsidR="00A462C9" w:rsidRPr="003A4582" w:rsidRDefault="00A462C9" w:rsidP="00A462C9">
      <w:pPr>
        <w:rPr>
          <w:lang w:val="fr-FR"/>
        </w:rPr>
      </w:pPr>
    </w:p>
    <w:p w14:paraId="31E00080" w14:textId="77777777" w:rsidR="005C242E" w:rsidRPr="003A4582" w:rsidRDefault="005C242E" w:rsidP="005C242E">
      <w:pPr>
        <w:widowControl w:val="0"/>
        <w:tabs>
          <w:tab w:val="left" w:pos="284"/>
        </w:tabs>
        <w:autoSpaceDE w:val="0"/>
        <w:autoSpaceDN w:val="0"/>
        <w:adjustRightInd w:val="0"/>
        <w:rPr>
          <w:rFonts w:cs="Times"/>
          <w:szCs w:val="20"/>
          <w:lang w:val="fr-FR"/>
        </w:rPr>
      </w:pPr>
      <w:r w:rsidRPr="003A4582">
        <w:rPr>
          <w:rFonts w:cs="Times"/>
          <w:szCs w:val="20"/>
          <w:lang w:val="fr-FR"/>
        </w:rPr>
        <w:t xml:space="preserve">La qualité des données recueillies a été évaluée et un mélange diversifié de techniques a été utilisé pour analyser les données. Par exemple, nous avons effectué une analyse comparative en élaborant une matrice pour évaluer les objectifs atteints à l'achèvement du projet par rapport à ceux initialement fixés au début du projet. Cette analyse comparative est particulièrement utile pour comprendre </w:t>
      </w:r>
      <w:r w:rsidR="005E5698" w:rsidRPr="003A4582">
        <w:rPr>
          <w:rFonts w:cs="Times"/>
          <w:szCs w:val="20"/>
          <w:lang w:val="fr-FR"/>
        </w:rPr>
        <w:t>les réussites</w:t>
      </w:r>
      <w:r w:rsidRPr="003A4582">
        <w:rPr>
          <w:rFonts w:cs="Times"/>
          <w:szCs w:val="20"/>
          <w:lang w:val="fr-FR"/>
        </w:rPr>
        <w:t xml:space="preserve"> et les </w:t>
      </w:r>
      <w:r w:rsidR="005E5698" w:rsidRPr="003A4582">
        <w:rPr>
          <w:rFonts w:cs="Times"/>
          <w:szCs w:val="20"/>
          <w:lang w:val="fr-FR"/>
        </w:rPr>
        <w:t>limites</w:t>
      </w:r>
      <w:r w:rsidRPr="003A4582">
        <w:rPr>
          <w:rFonts w:cs="Times"/>
          <w:szCs w:val="20"/>
          <w:lang w:val="fr-FR"/>
        </w:rPr>
        <w:t xml:space="preserve"> de la phase de mise en œuvre et nous permettre d'explorer les causes sous-jacentes. Les leçons tirées de la réussite et des insuffisances des programmes et des projets visent à éclairer la conception d'un projet similaire à l'avenir.</w:t>
      </w:r>
    </w:p>
    <w:p w14:paraId="79800770" w14:textId="77777777" w:rsidR="005C242E" w:rsidRPr="003A4582" w:rsidRDefault="005C242E" w:rsidP="005C242E">
      <w:pPr>
        <w:widowControl w:val="0"/>
        <w:tabs>
          <w:tab w:val="left" w:pos="284"/>
        </w:tabs>
        <w:autoSpaceDE w:val="0"/>
        <w:autoSpaceDN w:val="0"/>
        <w:adjustRightInd w:val="0"/>
        <w:rPr>
          <w:rFonts w:cs="Times"/>
          <w:szCs w:val="20"/>
          <w:lang w:val="fr-FR"/>
        </w:rPr>
      </w:pPr>
    </w:p>
    <w:p w14:paraId="3FAA44D4" w14:textId="6AD81209" w:rsidR="005C242E" w:rsidRPr="003A4582" w:rsidRDefault="005C242E" w:rsidP="005C242E">
      <w:pPr>
        <w:widowControl w:val="0"/>
        <w:tabs>
          <w:tab w:val="left" w:pos="284"/>
        </w:tabs>
        <w:autoSpaceDE w:val="0"/>
        <w:autoSpaceDN w:val="0"/>
        <w:adjustRightInd w:val="0"/>
        <w:rPr>
          <w:rFonts w:cs="Times"/>
          <w:szCs w:val="20"/>
          <w:lang w:val="fr-FR"/>
        </w:rPr>
      </w:pPr>
      <w:r w:rsidRPr="003A4582">
        <w:rPr>
          <w:rFonts w:cs="Times"/>
          <w:szCs w:val="20"/>
          <w:lang w:val="fr-FR"/>
        </w:rPr>
        <w:t xml:space="preserve">Des données qualitatives et quantitatives ont été recueillies simultanément. Dans l'analyse des données, on a utilisé la méthode analytique parallèle illustrée </w:t>
      </w:r>
      <w:r w:rsidRPr="00F868D3">
        <w:rPr>
          <w:rFonts w:cs="Times"/>
          <w:szCs w:val="20"/>
          <w:lang w:val="fr-FR"/>
        </w:rPr>
        <w:t xml:space="preserve">sur la figure </w:t>
      </w:r>
      <w:r w:rsidR="000E5A1D" w:rsidRPr="00F868D3">
        <w:rPr>
          <w:rFonts w:cs="Times"/>
          <w:szCs w:val="20"/>
          <w:lang w:val="fr-FR"/>
        </w:rPr>
        <w:t xml:space="preserve">2 </w:t>
      </w:r>
      <w:r w:rsidRPr="00F868D3">
        <w:rPr>
          <w:rFonts w:cs="Times"/>
          <w:szCs w:val="20"/>
          <w:lang w:val="fr-FR"/>
        </w:rPr>
        <w:t>ci-dessous</w:t>
      </w:r>
      <w:r w:rsidRPr="003A4582">
        <w:rPr>
          <w:rFonts w:cs="Times"/>
          <w:szCs w:val="20"/>
          <w:lang w:val="fr-FR"/>
        </w:rPr>
        <w:t>. L'utilisation de cette méthode es</w:t>
      </w:r>
      <w:r w:rsidR="005E5698" w:rsidRPr="003A4582">
        <w:rPr>
          <w:rFonts w:cs="Times"/>
          <w:szCs w:val="20"/>
          <w:lang w:val="fr-FR"/>
        </w:rPr>
        <w:t>t justifiée par le fait que l'évaluation finale</w:t>
      </w:r>
      <w:r w:rsidRPr="003A4582">
        <w:rPr>
          <w:rFonts w:cs="Times"/>
          <w:szCs w:val="20"/>
          <w:lang w:val="fr-FR"/>
        </w:rPr>
        <w:t xml:space="preserve"> cherche à recueillir des données primaires et secondaires pour différentes questions et de différentes sources qui nécessiteront plus d'une méthode pour recueillir de manière satisfaisante l'information. La comparaison des ensembles de données qualitatives et quantitatives améliore les résultats de </w:t>
      </w:r>
      <w:r w:rsidR="008A1B11" w:rsidRPr="003A4582">
        <w:rPr>
          <w:rFonts w:cs="Times"/>
          <w:szCs w:val="20"/>
          <w:lang w:val="fr-FR"/>
        </w:rPr>
        <w:t>l’évaluation finale</w:t>
      </w:r>
      <w:r w:rsidRPr="003A4582">
        <w:rPr>
          <w:rFonts w:cs="Times"/>
          <w:szCs w:val="20"/>
          <w:lang w:val="fr-FR"/>
        </w:rPr>
        <w:t xml:space="preserve"> et est plus susceptible d'identifier des résultats imprévus qui aideront le PNUD dans la planification et la prise</w:t>
      </w:r>
      <w:r w:rsidR="008A1B11" w:rsidRPr="003A4582">
        <w:rPr>
          <w:rFonts w:cs="Times"/>
          <w:szCs w:val="20"/>
          <w:lang w:val="fr-FR"/>
        </w:rPr>
        <w:t xml:space="preserve"> de décisions futures dans la formulation des projets du même genre</w:t>
      </w:r>
      <w:r w:rsidRPr="003A4582">
        <w:rPr>
          <w:rFonts w:cs="Times"/>
          <w:szCs w:val="20"/>
          <w:lang w:val="fr-FR"/>
        </w:rPr>
        <w:t>. Les données quantitatives et qualitatives seront analysées de manière indépendante et les résultats comparés et combinés ou intégrés puis synthétisés pour arriver à une triangulation finale des résultats. Cette approche est mieux utilisée pour les conceptions de triangulation qui examinent la convergence des résultats lorsque les points forts d'un projet et les conclusions sont critiques et pour comparer les données qualitatives avec les informations quantitatives. L'analyse des données comprendra des comparaisons avant et après, basées, le cas échéant, sur les données de base.</w:t>
      </w:r>
    </w:p>
    <w:p w14:paraId="021F5DA6" w14:textId="77777777" w:rsidR="005C242E" w:rsidRPr="003A4582" w:rsidRDefault="005C242E" w:rsidP="00A462C9">
      <w:pPr>
        <w:widowControl w:val="0"/>
        <w:tabs>
          <w:tab w:val="left" w:pos="284"/>
        </w:tabs>
        <w:autoSpaceDE w:val="0"/>
        <w:autoSpaceDN w:val="0"/>
        <w:adjustRightInd w:val="0"/>
        <w:rPr>
          <w:rFonts w:cs="Times"/>
          <w:szCs w:val="20"/>
          <w:lang w:val="fr-FR"/>
        </w:rPr>
      </w:pPr>
    </w:p>
    <w:p w14:paraId="08585A9C" w14:textId="77777777" w:rsidR="00E97011" w:rsidRPr="003A4582" w:rsidRDefault="007C0E8E" w:rsidP="00B623A3">
      <w:pPr>
        <w:rPr>
          <w:lang w:val="fr-FR"/>
        </w:rPr>
      </w:pPr>
      <w:bookmarkStart w:id="85" w:name="_Toc331167148"/>
      <w:bookmarkStart w:id="86" w:name="_Toc331408419"/>
      <w:r w:rsidRPr="003A4582">
        <w:rPr>
          <w:noProof/>
          <w:lang w:val="fr-FR" w:eastAsia="fr-FR"/>
        </w:rPr>
        <w:drawing>
          <wp:inline distT="0" distB="0" distL="0" distR="0" wp14:anchorId="6C757ADF" wp14:editId="71F7AF80">
            <wp:extent cx="5486400" cy="1727735"/>
            <wp:effectExtent l="25400" t="25400" r="25400" b="25400"/>
            <wp:docPr id="5" name="Picture 5"/>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t="22372"/>
                    <a:stretch/>
                  </pic:blipFill>
                  <pic:spPr bwMode="auto">
                    <a:xfrm>
                      <a:off x="0" y="0"/>
                      <a:ext cx="5486400" cy="1727735"/>
                    </a:xfrm>
                    <a:prstGeom prst="rect">
                      <a:avLst/>
                    </a:prstGeom>
                    <a:ln>
                      <a:solidFill>
                        <a:srgbClr val="4F81BD"/>
                      </a:solid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xt>
                    </a:extLst>
                  </pic:spPr>
                </pic:pic>
              </a:graphicData>
            </a:graphic>
          </wp:inline>
        </w:drawing>
      </w:r>
    </w:p>
    <w:p w14:paraId="4098DA15" w14:textId="0E8BFB5D" w:rsidR="000E5A1D" w:rsidRPr="00623982" w:rsidRDefault="00623982" w:rsidP="000E5A1D">
      <w:pPr>
        <w:pStyle w:val="Lgende"/>
        <w:rPr>
          <w:color w:val="auto"/>
          <w:lang w:val="fr-FR"/>
        </w:rPr>
      </w:pPr>
      <w:bookmarkStart w:id="87" w:name="_Toc343427902"/>
      <w:r w:rsidRPr="00623982">
        <w:rPr>
          <w:color w:val="auto"/>
          <w:lang w:val="fr-FR"/>
        </w:rPr>
        <w:t>Illustration</w:t>
      </w:r>
      <w:r w:rsidR="000E5A1D" w:rsidRPr="00623982">
        <w:rPr>
          <w:color w:val="auto"/>
          <w:lang w:val="fr-FR"/>
        </w:rPr>
        <w:t xml:space="preserve"> 2: </w:t>
      </w:r>
      <w:bookmarkEnd w:id="87"/>
      <w:r w:rsidR="00F868D3" w:rsidRPr="00623982">
        <w:rPr>
          <w:color w:val="auto"/>
          <w:lang w:val="fr-FR"/>
        </w:rPr>
        <w:t xml:space="preserve">L’analyse des </w:t>
      </w:r>
      <w:r w:rsidRPr="00623982">
        <w:rPr>
          <w:color w:val="auto"/>
          <w:lang w:val="fr-FR"/>
        </w:rPr>
        <w:t>données</w:t>
      </w:r>
    </w:p>
    <w:p w14:paraId="42F32612" w14:textId="77777777" w:rsidR="007C0E8E" w:rsidRPr="003A4582" w:rsidRDefault="007C0E8E" w:rsidP="00B623A3">
      <w:pPr>
        <w:rPr>
          <w:lang w:val="fr-FR"/>
        </w:rPr>
      </w:pPr>
      <w:r w:rsidRPr="003A4582">
        <w:rPr>
          <w:lang w:val="fr-FR"/>
        </w:rPr>
        <w:br w:type="page"/>
      </w:r>
    </w:p>
    <w:p w14:paraId="050851EA" w14:textId="77777777" w:rsidR="003A4582" w:rsidRPr="003A4582" w:rsidRDefault="003A4582" w:rsidP="00AF1421">
      <w:pPr>
        <w:pStyle w:val="Titre1"/>
        <w:rPr>
          <w:lang w:val="fr-FR"/>
        </w:rPr>
      </w:pPr>
      <w:bookmarkStart w:id="88" w:name="_Toc470853218"/>
      <w:bookmarkEnd w:id="85"/>
      <w:bookmarkEnd w:id="86"/>
      <w:r w:rsidRPr="003A4582">
        <w:rPr>
          <w:lang w:val="fr-FR"/>
        </w:rPr>
        <w:lastRenderedPageBreak/>
        <w:t>4. Résultats</w:t>
      </w:r>
      <w:bookmarkEnd w:id="88"/>
    </w:p>
    <w:p w14:paraId="2B3B3B87" w14:textId="77777777" w:rsidR="003A4582" w:rsidRPr="003A4582" w:rsidRDefault="003A4582" w:rsidP="003A4582">
      <w:pPr>
        <w:rPr>
          <w:lang w:val="fr-FR"/>
        </w:rPr>
      </w:pPr>
    </w:p>
    <w:p w14:paraId="1A676264" w14:textId="77777777" w:rsidR="003A4582" w:rsidRPr="003A4582" w:rsidRDefault="003A4582" w:rsidP="00AF1421">
      <w:pPr>
        <w:pStyle w:val="Titre2"/>
        <w:rPr>
          <w:noProof/>
          <w:lang w:val="fr-FR"/>
        </w:rPr>
      </w:pPr>
      <w:bookmarkStart w:id="89" w:name="_Toc470853219"/>
      <w:r w:rsidRPr="003A4582">
        <w:rPr>
          <w:noProof/>
          <w:lang w:val="fr-FR"/>
        </w:rPr>
        <w:t>4.1 Formulation et design du projet</w:t>
      </w:r>
      <w:bookmarkEnd w:id="89"/>
    </w:p>
    <w:p w14:paraId="0B366096" w14:textId="77777777" w:rsidR="003A4582" w:rsidRPr="003A4582" w:rsidRDefault="003A4582" w:rsidP="003A4582">
      <w:pPr>
        <w:rPr>
          <w:lang w:val="fr-FR"/>
        </w:rPr>
      </w:pPr>
    </w:p>
    <w:p w14:paraId="42415461" w14:textId="510BBFDA" w:rsidR="003A4582" w:rsidRPr="001E5614" w:rsidRDefault="003A4582" w:rsidP="001E5614">
      <w:pPr>
        <w:pStyle w:val="Titre3"/>
        <w:rPr>
          <w:lang w:val="fr-FR"/>
        </w:rPr>
      </w:pPr>
      <w:bookmarkStart w:id="90" w:name="_Toc470853220"/>
      <w:r w:rsidRPr="003A4582">
        <w:rPr>
          <w:lang w:val="fr-FR"/>
        </w:rPr>
        <w:t>4.1.1. Analyse du cadre de résultat</w:t>
      </w:r>
      <w:bookmarkEnd w:id="90"/>
    </w:p>
    <w:p w14:paraId="5F4EDA43" w14:textId="77777777" w:rsidR="003A4582" w:rsidRPr="003A4582" w:rsidRDefault="003A4582" w:rsidP="003A4582">
      <w:pPr>
        <w:rPr>
          <w:rFonts w:asciiTheme="majorHAnsi" w:hAnsiTheme="majorHAnsi"/>
          <w:lang w:val="fr-FR"/>
        </w:rPr>
      </w:pPr>
      <w:r w:rsidRPr="003A4582">
        <w:rPr>
          <w:rFonts w:asciiTheme="majorHAnsi" w:hAnsiTheme="majorHAnsi"/>
          <w:lang w:val="fr-FR"/>
        </w:rPr>
        <w:t>Le cadre de résultat est un instrument de suivi définissant les objectifs de manière claire et chiffrée et renforçant l’obligation de rendre compte de la réalisation des objectifs. Il vise à cerner et à prouver les effets des activités du projet à travers les indicateurs de performance auxquels sont affecté</w:t>
      </w:r>
      <w:r w:rsidR="0050391F">
        <w:rPr>
          <w:rFonts w:asciiTheme="majorHAnsi" w:hAnsiTheme="majorHAnsi"/>
          <w:color w:val="FF0000"/>
          <w:lang w:val="fr-FR"/>
        </w:rPr>
        <w:t>s</w:t>
      </w:r>
      <w:r w:rsidRPr="003A4582">
        <w:rPr>
          <w:rFonts w:asciiTheme="majorHAnsi" w:hAnsiTheme="majorHAnsi"/>
          <w:lang w:val="fr-FR"/>
        </w:rPr>
        <w:t xml:space="preserve"> des cibles. </w:t>
      </w:r>
    </w:p>
    <w:p w14:paraId="6F18320D" w14:textId="77777777" w:rsidR="003A4582" w:rsidRPr="003A4582" w:rsidRDefault="003A4582" w:rsidP="003A4582">
      <w:pPr>
        <w:rPr>
          <w:rFonts w:asciiTheme="majorHAnsi" w:hAnsiTheme="majorHAnsi"/>
          <w:lang w:val="fr-FR"/>
        </w:rPr>
      </w:pPr>
    </w:p>
    <w:p w14:paraId="0E450447" w14:textId="77777777" w:rsidR="003A4582" w:rsidRPr="003A4582" w:rsidRDefault="003A4582" w:rsidP="003A4582">
      <w:pPr>
        <w:rPr>
          <w:rFonts w:asciiTheme="majorHAnsi" w:hAnsiTheme="majorHAnsi"/>
          <w:lang w:val="fr-FR"/>
        </w:rPr>
      </w:pPr>
      <w:r w:rsidRPr="003A4582">
        <w:rPr>
          <w:rFonts w:asciiTheme="majorHAnsi" w:hAnsiTheme="majorHAnsi"/>
          <w:lang w:val="fr-FR"/>
        </w:rPr>
        <w:t xml:space="preserve">Pour le projet, Le cadre de résultat a été établi suivant la structure du cadre logique. Il est composé de quinze indicateurs dont trois indicateurs d’impact pour l’évaluation de l’objectif global et douze indicateurs pour le suivi des progrès des trois composantes. </w:t>
      </w:r>
    </w:p>
    <w:p w14:paraId="08C1CC79" w14:textId="77777777" w:rsidR="003A4582" w:rsidRPr="003A4582" w:rsidRDefault="003A4582" w:rsidP="003A4582">
      <w:pPr>
        <w:rPr>
          <w:rFonts w:asciiTheme="majorHAnsi" w:hAnsiTheme="majorHAnsi"/>
          <w:lang w:val="fr-FR"/>
        </w:rPr>
      </w:pPr>
    </w:p>
    <w:p w14:paraId="0DCDE5AC" w14:textId="77777777" w:rsidR="003A4582" w:rsidRPr="003A4582" w:rsidRDefault="003A4582" w:rsidP="003A4582">
      <w:pPr>
        <w:rPr>
          <w:rFonts w:asciiTheme="majorHAnsi" w:hAnsiTheme="majorHAnsi"/>
          <w:lang w:val="fr-FR"/>
        </w:rPr>
      </w:pPr>
      <w:r w:rsidRPr="003A4582">
        <w:rPr>
          <w:rFonts w:asciiTheme="majorHAnsi" w:hAnsiTheme="majorHAnsi"/>
          <w:lang w:val="fr-FR"/>
        </w:rPr>
        <w:t>Comme approche courante dans le démarrage des projets, une revue du cadre logique et du cadre de résultat doit être systématique par les parties prenantes dans la mise en œuvre du projet. Cet exercice est d’autant plus important qu’il p</w:t>
      </w:r>
      <w:r w:rsidR="008D07AA">
        <w:rPr>
          <w:rFonts w:asciiTheme="majorHAnsi" w:hAnsiTheme="majorHAnsi"/>
          <w:lang w:val="fr-FR"/>
        </w:rPr>
        <w:t>ermet :</w:t>
      </w:r>
    </w:p>
    <w:p w14:paraId="2EF0B54D" w14:textId="77777777" w:rsidR="003A4582" w:rsidRPr="003A4582" w:rsidRDefault="003A4582" w:rsidP="003A4582">
      <w:pPr>
        <w:pStyle w:val="Paragraphedeliste"/>
      </w:pPr>
      <w:r w:rsidRPr="003A4582">
        <w:t>De réviser les indicateurs de performance au regard des activités spécifiques définies dans les composantes avec les critères d’objectivité et de réalisme.</w:t>
      </w:r>
    </w:p>
    <w:p w14:paraId="63681F31" w14:textId="77777777" w:rsidR="003A4582" w:rsidRPr="003A4582" w:rsidRDefault="003A4582" w:rsidP="003A4582">
      <w:pPr>
        <w:pStyle w:val="Paragraphedeliste"/>
      </w:pPr>
      <w:r w:rsidRPr="003A4582">
        <w:t>D’actualiser les cibles à atteindre en fonction des données de la situation actuelle.</w:t>
      </w:r>
    </w:p>
    <w:p w14:paraId="2C817AEF" w14:textId="77777777" w:rsidR="003A4582" w:rsidRPr="003A4582" w:rsidRDefault="003A4582" w:rsidP="003A4582">
      <w:pPr>
        <w:pStyle w:val="Paragraphedeliste"/>
      </w:pPr>
      <w:r w:rsidRPr="003A4582">
        <w:t>Enfin de corriger les erreurs commises lors de la formulation du ProDoc.</w:t>
      </w:r>
    </w:p>
    <w:p w14:paraId="7E55FE62" w14:textId="77777777" w:rsidR="003A4582" w:rsidRPr="003A4582" w:rsidRDefault="003A4582" w:rsidP="003A4582">
      <w:pPr>
        <w:rPr>
          <w:rFonts w:asciiTheme="majorHAnsi" w:hAnsiTheme="majorHAnsi"/>
          <w:lang w:val="fr-FR"/>
        </w:rPr>
      </w:pPr>
    </w:p>
    <w:p w14:paraId="440CF475" w14:textId="77777777" w:rsidR="003A4582" w:rsidRPr="003A4582" w:rsidRDefault="003A4582" w:rsidP="003A4582">
      <w:pPr>
        <w:rPr>
          <w:rFonts w:asciiTheme="majorHAnsi" w:hAnsiTheme="majorHAnsi"/>
          <w:lang w:val="fr-FR"/>
        </w:rPr>
      </w:pPr>
      <w:r w:rsidRPr="003A4582">
        <w:rPr>
          <w:rFonts w:asciiTheme="majorHAnsi" w:hAnsiTheme="majorHAnsi"/>
          <w:lang w:val="fr-FR"/>
        </w:rPr>
        <w:t xml:space="preserve">La mission a constaté que cet exercice n’a pas été fait par le projet. En effet, l’analyse du cadre de résultat montre une faiblesse dans la formulation de certains indicateurs de résultats (surtout pour l’évaluation de l’objectif global) ne permettant pas une meilleure compréhension et ne facilitant pas son renseignement. </w:t>
      </w:r>
    </w:p>
    <w:p w14:paraId="400AF3E9" w14:textId="77777777" w:rsidR="003A4582" w:rsidRPr="003A4582" w:rsidRDefault="003A4582" w:rsidP="003A4582">
      <w:pPr>
        <w:rPr>
          <w:rFonts w:asciiTheme="majorHAnsi" w:hAnsiTheme="majorHAnsi"/>
          <w:lang w:val="fr-FR"/>
        </w:rPr>
      </w:pPr>
    </w:p>
    <w:p w14:paraId="7F3C0F74" w14:textId="77777777" w:rsidR="003A4582" w:rsidRPr="003A4582" w:rsidRDefault="003A4582" w:rsidP="003A4582">
      <w:pPr>
        <w:rPr>
          <w:rFonts w:asciiTheme="majorHAnsi" w:hAnsiTheme="majorHAnsi"/>
          <w:lang w:val="fr-FR"/>
        </w:rPr>
      </w:pPr>
      <w:r w:rsidRPr="003A4582">
        <w:rPr>
          <w:rFonts w:asciiTheme="majorHAnsi" w:hAnsiTheme="majorHAnsi"/>
          <w:lang w:val="fr-FR"/>
        </w:rPr>
        <w:t xml:space="preserve">Par exemple, le résultat 3 de l’objectif global mesure l’accroissement en pourcentage de la production alimentaire et de la génération de revenu. Pour cet indicateur, les points de clarification relevés sont les suivants : </w:t>
      </w:r>
    </w:p>
    <w:p w14:paraId="3E29BEDD" w14:textId="77777777" w:rsidR="003A4582" w:rsidRPr="003A4582" w:rsidRDefault="003A4582" w:rsidP="003A4582">
      <w:pPr>
        <w:pStyle w:val="Paragraphedeliste"/>
      </w:pPr>
      <w:r w:rsidRPr="003A4582">
        <w:t xml:space="preserve">Il n’a pas été spécifié le type de spéculations à suivre et à évaluer étant donné que le projet a disséminé une quinzaine de variétés améliorées, </w:t>
      </w:r>
    </w:p>
    <w:p w14:paraId="628C0983" w14:textId="77777777" w:rsidR="003A4582" w:rsidRPr="003A4582" w:rsidRDefault="003A4582" w:rsidP="003A4582">
      <w:pPr>
        <w:pStyle w:val="Paragraphedeliste"/>
      </w:pPr>
      <w:r w:rsidRPr="003A4582">
        <w:t xml:space="preserve">Il n’est pas spécifié si c’est l’accroissement de la productivité (rendement) ou la production globale, étant entendu que le projet a vulgarisé l’agriculture intensive dont le déterminant est le rendement et que la production alimentaire peut s’accroitre par une extension de la superficie emblavée et dont les nouvelles variétés n’en seraient pas forcément tributaires, </w:t>
      </w:r>
    </w:p>
    <w:p w14:paraId="3155CFA4" w14:textId="77777777" w:rsidR="003A4582" w:rsidRPr="003A4582" w:rsidRDefault="003A4582" w:rsidP="003A4582">
      <w:pPr>
        <w:pStyle w:val="Paragraphedeliste"/>
      </w:pPr>
      <w:r w:rsidRPr="003A4582">
        <w:t xml:space="preserve">Il n’a pas été spécifié quelle génération de revenu faut-il suivre, étant entendu que l’amélioration de la résilience se traduit par l’amélioration du revenu. Le projet dans sa composante 2 doit initier des activités relatives au micro-crédit, donc le financement des activités génératrices de revenus. Aussi, l’introduction de nouvelles variétés avec pour objectif d’accroitre la productivité peut avoir comme résultat la disponibilité d’une partie de la production à commercialiser.  Ces deux activités concourent toutes à la génération de revenu. </w:t>
      </w:r>
    </w:p>
    <w:p w14:paraId="440B9361" w14:textId="77777777" w:rsidR="003A4582" w:rsidRPr="003A4582" w:rsidRDefault="003A4582" w:rsidP="003A4582">
      <w:pPr>
        <w:pStyle w:val="Paragraphedeliste"/>
      </w:pPr>
      <w:r w:rsidRPr="003A4582">
        <w:t>Aucune donnée de référence recueillie sur le revenu du ménage au début du projet, ce qui donne toute</w:t>
      </w:r>
      <w:r w:rsidR="008D07AA">
        <w:t xml:space="preserve"> une complexité dans la mesure.</w:t>
      </w:r>
    </w:p>
    <w:p w14:paraId="0B21D10D" w14:textId="77777777" w:rsidR="003A4582" w:rsidRPr="003A4582" w:rsidRDefault="003A4582" w:rsidP="003A4582">
      <w:pPr>
        <w:pStyle w:val="Paragraphedeliste"/>
      </w:pPr>
      <w:r w:rsidRPr="003A4582">
        <w:t>L'augmentation de la production alimentaire n'a pas été quantifiée. Cet objectif a été formulé sans tenir compte des critères SMART. Il n'est pas spécifique et mesurable. L'augmentation de la production d'aliments peut être de la valeur de 5% ou d'un ordre de grandeur plus élevé, c'est-à-dire de 50%.</w:t>
      </w:r>
    </w:p>
    <w:p w14:paraId="2B5D86E9" w14:textId="77777777" w:rsidR="003A4582" w:rsidRPr="003A4582" w:rsidRDefault="003A4582" w:rsidP="003A4582">
      <w:pPr>
        <w:rPr>
          <w:rFonts w:asciiTheme="majorHAnsi" w:hAnsiTheme="majorHAnsi"/>
          <w:lang w:val="fr-FR"/>
        </w:rPr>
      </w:pPr>
    </w:p>
    <w:p w14:paraId="3E0D7269" w14:textId="77777777" w:rsidR="003A4582" w:rsidRPr="003A4582" w:rsidRDefault="003A4582" w:rsidP="003A4582">
      <w:pPr>
        <w:rPr>
          <w:rFonts w:asciiTheme="majorHAnsi" w:hAnsiTheme="majorHAnsi"/>
          <w:lang w:val="fr-FR"/>
        </w:rPr>
      </w:pPr>
      <w:r w:rsidRPr="003A4582">
        <w:rPr>
          <w:rFonts w:asciiTheme="majorHAnsi" w:hAnsiTheme="majorHAnsi"/>
          <w:lang w:val="fr-FR"/>
        </w:rPr>
        <w:t xml:space="preserve">Par contre certains indicateurs dans leurs formulations sont très précis et concis, permettant de les renseigner de manière objective, comme le montre l’indicateur 1 de la réalisation 1 « Nombre de communes qui ont intégré les considérations d’adaptation dans leurs plans de développement locaux ». </w:t>
      </w:r>
    </w:p>
    <w:p w14:paraId="24EAF0DA" w14:textId="77777777" w:rsidR="003A4582" w:rsidRPr="003A4582" w:rsidRDefault="003A4582" w:rsidP="003A4582">
      <w:pPr>
        <w:rPr>
          <w:rFonts w:asciiTheme="majorHAnsi" w:hAnsiTheme="majorHAnsi"/>
          <w:lang w:val="fr-FR"/>
        </w:rPr>
      </w:pPr>
    </w:p>
    <w:p w14:paraId="64269257" w14:textId="77777777" w:rsidR="003A4582" w:rsidRPr="003A4582" w:rsidRDefault="003A4582" w:rsidP="003A4582">
      <w:pPr>
        <w:rPr>
          <w:rFonts w:asciiTheme="majorHAnsi" w:hAnsiTheme="majorHAnsi"/>
          <w:lang w:val="fr-FR"/>
        </w:rPr>
      </w:pPr>
      <w:r w:rsidRPr="003A4582">
        <w:rPr>
          <w:rFonts w:asciiTheme="majorHAnsi" w:hAnsiTheme="majorHAnsi"/>
          <w:lang w:val="fr-FR"/>
        </w:rPr>
        <w:t>Le cadre des résultats ne contient pas non plus d'objectifs à moyen terme, ce qui signifie qu'au niveau de l'évaluation à mi-parcours, il n'y avait aucun moyen de savoir si les interventions étaient sur la bonne voie ou non. Il n'a donc pas été possible de mettre en œuvre des mesures correctives pour s'assurer que, lors de la réalisation du projet, les résultats escomptés sont atteints.</w:t>
      </w:r>
    </w:p>
    <w:p w14:paraId="36C907D2" w14:textId="77777777" w:rsidR="003A4582" w:rsidRPr="003A4582" w:rsidRDefault="003A4582" w:rsidP="003A4582">
      <w:pPr>
        <w:rPr>
          <w:rFonts w:asciiTheme="majorHAnsi" w:hAnsiTheme="majorHAnsi"/>
          <w:lang w:val="fr-FR"/>
        </w:rPr>
      </w:pPr>
    </w:p>
    <w:p w14:paraId="33C3BEE5" w14:textId="4ACBEDE1" w:rsidR="003A4582" w:rsidRPr="001E5614" w:rsidRDefault="003A4582" w:rsidP="001E5614">
      <w:pPr>
        <w:pStyle w:val="Titre3"/>
        <w:rPr>
          <w:lang w:val="fr-FR"/>
        </w:rPr>
      </w:pPr>
      <w:bookmarkStart w:id="91" w:name="_Toc470853221"/>
      <w:r w:rsidRPr="003A4582">
        <w:rPr>
          <w:lang w:val="fr-FR"/>
        </w:rPr>
        <w:lastRenderedPageBreak/>
        <w:t>4.1.2. Participation des parties prenantes</w:t>
      </w:r>
      <w:bookmarkEnd w:id="91"/>
    </w:p>
    <w:p w14:paraId="777F3633" w14:textId="77777777" w:rsidR="003A4582" w:rsidRPr="003A4582" w:rsidRDefault="003A4582" w:rsidP="003A4582">
      <w:pPr>
        <w:rPr>
          <w:rFonts w:asciiTheme="majorHAnsi" w:hAnsiTheme="majorHAnsi" w:cs="Times New Roman"/>
          <w:lang w:val="fr-FR"/>
        </w:rPr>
      </w:pPr>
      <w:r w:rsidRPr="003A4582">
        <w:rPr>
          <w:rFonts w:asciiTheme="majorHAnsi" w:hAnsiTheme="majorHAnsi" w:cs="Times New Roman"/>
          <w:lang w:val="fr-FR"/>
        </w:rPr>
        <w:t xml:space="preserve">La réussite du projet dépendait fortement de l’implication des parties prenantes dans le processus de mise en œuvre, comme le traduisent les risques et hypothèses. La forte implication des collectivités a suscité l’intérêt de la communauté envers les projets. Les représentants des services techniques de l’Etat, des bénéficiaires étaient également réunis autour des comités consultatifs communaux sous la direction des maires pour la définition des stratégies d’intervention de façon participative avec le projet. </w:t>
      </w:r>
    </w:p>
    <w:p w14:paraId="664F28A7" w14:textId="77777777" w:rsidR="003A4582" w:rsidRPr="003A4582" w:rsidRDefault="003A4582" w:rsidP="003A4582">
      <w:pPr>
        <w:rPr>
          <w:rFonts w:asciiTheme="majorHAnsi" w:hAnsiTheme="majorHAnsi" w:cs="Times New Roman"/>
          <w:lang w:val="fr-FR"/>
        </w:rPr>
      </w:pPr>
    </w:p>
    <w:p w14:paraId="05D77EB1" w14:textId="77777777" w:rsidR="003A4582" w:rsidRPr="003A4582" w:rsidRDefault="003A4582" w:rsidP="003A4582">
      <w:pPr>
        <w:rPr>
          <w:rFonts w:asciiTheme="majorHAnsi" w:hAnsiTheme="majorHAnsi" w:cs="Times New Roman"/>
          <w:lang w:val="fr-FR"/>
        </w:rPr>
      </w:pPr>
      <w:r w:rsidRPr="003A4582">
        <w:rPr>
          <w:rFonts w:asciiTheme="majorHAnsi" w:hAnsiTheme="majorHAnsi" w:cs="Times New Roman"/>
          <w:lang w:val="fr-FR"/>
        </w:rPr>
        <w:t xml:space="preserve">Pour ainsi dire, la mise en œuvre du projet a suscité une dynamique de collaboration entre différentes structures au niveau local autour de la question relative aux changements climatiques. </w:t>
      </w:r>
    </w:p>
    <w:p w14:paraId="3723EE9E" w14:textId="77777777" w:rsidR="003A4582" w:rsidRPr="003A4582" w:rsidRDefault="003A4582" w:rsidP="003A4582">
      <w:pPr>
        <w:rPr>
          <w:rFonts w:asciiTheme="majorHAnsi" w:hAnsiTheme="majorHAnsi" w:cs="Times New Roman"/>
          <w:lang w:val="fr-FR"/>
        </w:rPr>
      </w:pPr>
    </w:p>
    <w:p w14:paraId="78860494" w14:textId="2B9918E4" w:rsidR="003A4582" w:rsidRPr="003A4582" w:rsidRDefault="003A4582" w:rsidP="003A4582">
      <w:pPr>
        <w:rPr>
          <w:rFonts w:asciiTheme="majorHAnsi" w:hAnsiTheme="majorHAnsi" w:cs="Times New Roman"/>
          <w:lang w:val="fr-FR"/>
        </w:rPr>
      </w:pPr>
      <w:r w:rsidRPr="003A4582">
        <w:rPr>
          <w:rFonts w:asciiTheme="majorHAnsi" w:hAnsiTheme="majorHAnsi" w:cs="Times New Roman"/>
          <w:lang w:val="fr-FR"/>
        </w:rPr>
        <w:t>Malgré l’implication des agents techniques de l’agriculture au niveau co</w:t>
      </w:r>
      <w:r w:rsidR="00176978">
        <w:rPr>
          <w:rFonts w:asciiTheme="majorHAnsi" w:hAnsiTheme="majorHAnsi" w:cs="Times New Roman"/>
          <w:lang w:val="fr-FR"/>
        </w:rPr>
        <w:t>mmunal, les Direction Régionales</w:t>
      </w:r>
      <w:r w:rsidRPr="003A4582">
        <w:rPr>
          <w:rFonts w:asciiTheme="majorHAnsi" w:hAnsiTheme="majorHAnsi" w:cs="Times New Roman"/>
          <w:lang w:val="fr-FR"/>
        </w:rPr>
        <w:t xml:space="preserve"> de l’Agriculture dans les régions et les secteurs de l’Agriculture au niveau cercle n’ont pas été associés dans la mise en œuvre du projet. Dans leur rôle de responsables techniques régionaux de l’Agriculture, leur implication pouvait encore plus renforcer les conditions de pérennisation des acquis du projet. </w:t>
      </w:r>
    </w:p>
    <w:p w14:paraId="486A9228" w14:textId="77777777" w:rsidR="003A4582" w:rsidRPr="003A4582" w:rsidRDefault="003A4582" w:rsidP="003A4582">
      <w:pPr>
        <w:rPr>
          <w:rFonts w:asciiTheme="majorHAnsi" w:hAnsiTheme="majorHAnsi" w:cs="Times New Roman"/>
          <w:lang w:val="fr-FR"/>
        </w:rPr>
      </w:pPr>
    </w:p>
    <w:p w14:paraId="3B75F40E" w14:textId="77777777" w:rsidR="003A4582" w:rsidRPr="003A4582" w:rsidRDefault="003A4582" w:rsidP="003A4582">
      <w:pPr>
        <w:widowControl w:val="0"/>
        <w:autoSpaceDE w:val="0"/>
        <w:autoSpaceDN w:val="0"/>
        <w:adjustRightInd w:val="0"/>
        <w:rPr>
          <w:rFonts w:asciiTheme="majorHAnsi" w:hAnsiTheme="majorHAnsi" w:cs="Times New Roman"/>
          <w:lang w:val="fr-FR"/>
        </w:rPr>
      </w:pPr>
      <w:r w:rsidRPr="003A4582">
        <w:rPr>
          <w:rFonts w:asciiTheme="majorHAnsi" w:hAnsiTheme="majorHAnsi" w:cs="Times New Roman"/>
          <w:lang w:val="fr-FR"/>
        </w:rPr>
        <w:t>L’implication des bénéficiaires se justifie également par leur compréhension des questions relatives aux impacts du changement climatique et également par l’application et l’adoption des nouvelles technologie</w:t>
      </w:r>
      <w:r w:rsidR="0000448E">
        <w:rPr>
          <w:rFonts w:asciiTheme="majorHAnsi" w:hAnsiTheme="majorHAnsi" w:cs="Times New Roman"/>
          <w:color w:val="FF0000"/>
          <w:lang w:val="fr-FR"/>
        </w:rPr>
        <w:t>s</w:t>
      </w:r>
      <w:r w:rsidRPr="003A4582">
        <w:rPr>
          <w:rFonts w:asciiTheme="majorHAnsi" w:hAnsiTheme="majorHAnsi" w:cs="Times New Roman"/>
          <w:lang w:val="fr-FR"/>
        </w:rPr>
        <w:t xml:space="preserve"> agropastorales au profit de l’abandon des technologies anciennes. </w:t>
      </w:r>
    </w:p>
    <w:p w14:paraId="372089AA" w14:textId="77777777" w:rsidR="003A4582" w:rsidRPr="003A4582" w:rsidRDefault="003A4582" w:rsidP="003A4582">
      <w:pPr>
        <w:pStyle w:val="TM3"/>
        <w:rPr>
          <w:lang w:val="fr-FR"/>
        </w:rPr>
      </w:pPr>
    </w:p>
    <w:p w14:paraId="2AFBCF4F" w14:textId="0C71A8DC" w:rsidR="003A4582" w:rsidRPr="003A4582" w:rsidRDefault="003A4582" w:rsidP="001E5614">
      <w:pPr>
        <w:pStyle w:val="Titre3"/>
        <w:rPr>
          <w:lang w:val="fr-FR"/>
        </w:rPr>
      </w:pPr>
      <w:bookmarkStart w:id="92" w:name="_Toc470853222"/>
      <w:r w:rsidRPr="003A4582">
        <w:rPr>
          <w:lang w:val="fr-FR"/>
        </w:rPr>
        <w:t>4.1.3. Risques et hypothèse</w:t>
      </w:r>
      <w:bookmarkEnd w:id="92"/>
    </w:p>
    <w:p w14:paraId="194CE258" w14:textId="77777777" w:rsidR="003A4582" w:rsidRPr="003A4582" w:rsidRDefault="003A4582" w:rsidP="003A4582">
      <w:pPr>
        <w:rPr>
          <w:b/>
          <w:i/>
          <w:lang w:val="fr-FR"/>
        </w:rPr>
      </w:pPr>
      <w:r w:rsidRPr="003A4582">
        <w:rPr>
          <w:lang w:val="fr-FR"/>
        </w:rPr>
        <w:t xml:space="preserve">Dans la formulation du projet, cinq principaux risques ont été identifiés dans le ProDoc et qui sont susceptibles d’avoir une incidence sur l’atteinte des objectifs. L’un de ces risques concernait la situation sécuritaire dans les régions du Nord du pays. Ce risque s’est avéré réel et s’est réalisé entravant ainsi la mise en œuvre effective du projet dans les communes de Mondoro et de Taboye respectivement dans les régions de Mopti et de Gao. La confirmation de ce risque a eu un impact sur l’effectivité de la mise en œuvre du projet ainsi que l’atteinte des résultats quantitatifs. </w:t>
      </w:r>
    </w:p>
    <w:p w14:paraId="3593F8E0" w14:textId="77777777" w:rsidR="003A4582" w:rsidRPr="003A4582" w:rsidRDefault="003A4582" w:rsidP="003A4582">
      <w:pPr>
        <w:rPr>
          <w:lang w:val="fr-FR"/>
        </w:rPr>
      </w:pPr>
    </w:p>
    <w:p w14:paraId="08BF77FA" w14:textId="77777777" w:rsidR="003A4582" w:rsidRPr="003A4582" w:rsidRDefault="003A4582" w:rsidP="003A4582">
      <w:pPr>
        <w:rPr>
          <w:rFonts w:asciiTheme="majorHAnsi" w:hAnsiTheme="majorHAnsi"/>
          <w:lang w:val="fr-FR"/>
        </w:rPr>
      </w:pPr>
      <w:r w:rsidRPr="003A4582">
        <w:rPr>
          <w:rFonts w:asciiTheme="majorHAnsi" w:hAnsiTheme="majorHAnsi"/>
          <w:lang w:val="fr-FR"/>
        </w:rPr>
        <w:t xml:space="preserve">A l’analyse les autres risques relatifs aux objectifs et différentes composantes n’ont pas eu d’incidence sur la mise en œuvre correcte du projet.  </w:t>
      </w:r>
    </w:p>
    <w:p w14:paraId="346A7A0D" w14:textId="77777777" w:rsidR="003A4582" w:rsidRPr="003A4582" w:rsidRDefault="003A4582" w:rsidP="003A4582">
      <w:pPr>
        <w:pStyle w:val="TM3"/>
        <w:rPr>
          <w:lang w:val="fr-FR"/>
        </w:rPr>
      </w:pPr>
    </w:p>
    <w:p w14:paraId="6C0BC542" w14:textId="7F67A469" w:rsidR="003A4582" w:rsidRPr="001E5614" w:rsidRDefault="003A4582" w:rsidP="001E5614">
      <w:pPr>
        <w:pStyle w:val="Titre3"/>
        <w:rPr>
          <w:sz w:val="24"/>
          <w:lang w:val="fr-FR" w:eastAsia="ja-JP"/>
        </w:rPr>
      </w:pPr>
      <w:bookmarkStart w:id="93" w:name="_Toc470853223"/>
      <w:r w:rsidRPr="003A4582">
        <w:rPr>
          <w:lang w:val="fr-FR"/>
        </w:rPr>
        <w:t>4.1.4. Gestion du projet</w:t>
      </w:r>
      <w:bookmarkEnd w:id="93"/>
    </w:p>
    <w:p w14:paraId="1A9B5E67" w14:textId="77777777" w:rsidR="003A4582" w:rsidRPr="003A4582" w:rsidRDefault="003A4582" w:rsidP="003A4582">
      <w:pPr>
        <w:widowControl w:val="0"/>
        <w:autoSpaceDE w:val="0"/>
        <w:autoSpaceDN w:val="0"/>
        <w:adjustRightInd w:val="0"/>
        <w:rPr>
          <w:rFonts w:asciiTheme="majorHAnsi" w:hAnsiTheme="majorHAnsi" w:cs="Times New Roman"/>
          <w:lang w:val="fr-FR"/>
        </w:rPr>
      </w:pPr>
      <w:r w:rsidRPr="003A4582">
        <w:rPr>
          <w:rFonts w:asciiTheme="majorHAnsi" w:hAnsiTheme="majorHAnsi" w:cs="Times New Roman"/>
          <w:lang w:val="fr-FR"/>
        </w:rPr>
        <w:t xml:space="preserve">L’exécution et la gestion du projet sont assurées par la Cellule de coordination de projet (CCP) au sein de la DNA. La CCP est responsable de la planification, de l’établissement des rapports, du suivi et du soutien technique à toutes les activités locales et nationales de démonstration et de renforcement des capacités. Le projet a bénéficié d'une bonne mémoire institutionnelle en termes d'informations techniques comme </w:t>
      </w:r>
      <w:r w:rsidRPr="00572100">
        <w:rPr>
          <w:rFonts w:asciiTheme="majorHAnsi" w:hAnsiTheme="majorHAnsi" w:cs="Times New Roman"/>
          <w:lang w:val="fr-FR"/>
        </w:rPr>
        <w:t>Mme Niambele et Sibiry ont été impliqués depuis le début.</w:t>
      </w:r>
      <w:r w:rsidRPr="003A4582">
        <w:rPr>
          <w:rFonts w:asciiTheme="majorHAnsi" w:hAnsiTheme="majorHAnsi" w:cs="Times New Roman"/>
          <w:lang w:val="fr-FR"/>
        </w:rPr>
        <w:t xml:space="preserve"> Cependant, il y a eu </w:t>
      </w:r>
      <w:r w:rsidRPr="00A8531F">
        <w:rPr>
          <w:rFonts w:asciiTheme="majorHAnsi" w:hAnsiTheme="majorHAnsi" w:cs="Times New Roman"/>
          <w:strike/>
          <w:lang w:val="fr-FR"/>
        </w:rPr>
        <w:t>3</w:t>
      </w:r>
      <w:r w:rsidRPr="003A4582">
        <w:rPr>
          <w:rFonts w:asciiTheme="majorHAnsi" w:hAnsiTheme="majorHAnsi" w:cs="Times New Roman"/>
          <w:lang w:val="fr-FR"/>
        </w:rPr>
        <w:t xml:space="preserve"> </w:t>
      </w:r>
      <w:r w:rsidR="00A8531F">
        <w:rPr>
          <w:rFonts w:asciiTheme="majorHAnsi" w:hAnsiTheme="majorHAnsi" w:cs="Times New Roman"/>
          <w:color w:val="FF0000"/>
          <w:lang w:val="fr-FR"/>
        </w:rPr>
        <w:t xml:space="preserve">2 </w:t>
      </w:r>
      <w:r w:rsidRPr="003A4582">
        <w:rPr>
          <w:rFonts w:asciiTheme="majorHAnsi" w:hAnsiTheme="majorHAnsi" w:cs="Times New Roman"/>
          <w:lang w:val="fr-FR"/>
        </w:rPr>
        <w:t xml:space="preserve">administrateurs de projets différents. La CCP comprend une Coordinatrice du projet (CP), une assistante administrative et logistique de projet et un chargé du suivi-évaluation. </w:t>
      </w:r>
    </w:p>
    <w:p w14:paraId="55815EC6" w14:textId="77777777" w:rsidR="003A4582" w:rsidRPr="003A4582" w:rsidRDefault="003A4582" w:rsidP="003A4582">
      <w:pPr>
        <w:widowControl w:val="0"/>
        <w:autoSpaceDE w:val="0"/>
        <w:autoSpaceDN w:val="0"/>
        <w:adjustRightInd w:val="0"/>
        <w:rPr>
          <w:rFonts w:asciiTheme="majorHAnsi" w:hAnsiTheme="majorHAnsi" w:cs="Times New Roman"/>
          <w:lang w:val="fr-FR"/>
        </w:rPr>
      </w:pPr>
    </w:p>
    <w:p w14:paraId="5F1DA519" w14:textId="77777777" w:rsidR="003A4582" w:rsidRPr="003A4582" w:rsidRDefault="003A4582" w:rsidP="003A4582">
      <w:pPr>
        <w:widowControl w:val="0"/>
        <w:autoSpaceDE w:val="0"/>
        <w:autoSpaceDN w:val="0"/>
        <w:adjustRightInd w:val="0"/>
        <w:rPr>
          <w:rFonts w:asciiTheme="majorHAnsi" w:hAnsiTheme="majorHAnsi" w:cs="Times New Roman"/>
          <w:lang w:val="fr-FR"/>
        </w:rPr>
      </w:pPr>
      <w:r w:rsidRPr="003A4582">
        <w:rPr>
          <w:rFonts w:asciiTheme="majorHAnsi" w:hAnsiTheme="majorHAnsi" w:cs="Times New Roman"/>
          <w:lang w:val="fr-FR"/>
        </w:rPr>
        <w:t xml:space="preserve">Il faudrait signaler que l’organe d’exécution du projet procède par le « faire-faire » dans la mise en œuvre, c’est à dire qu’elle n’exécute pas elle-même les activités. La CCP, dans son rôle de coordination, contractualise plutôt avec les consultants ou bureau d’études pour la réalisation des activités. Il est important de signaler à ce niveau que la qualité des prestations des experts identifiés par l’équipe du projet et les résultats obtenus sont conformes aux attentes de la mission qui leur était confiée. </w:t>
      </w:r>
    </w:p>
    <w:p w14:paraId="0F53A1C0" w14:textId="77777777" w:rsidR="003A4582" w:rsidRPr="003A4582" w:rsidRDefault="003A4582" w:rsidP="003A4582">
      <w:pPr>
        <w:widowControl w:val="0"/>
        <w:autoSpaceDE w:val="0"/>
        <w:autoSpaceDN w:val="0"/>
        <w:adjustRightInd w:val="0"/>
        <w:rPr>
          <w:rFonts w:asciiTheme="majorHAnsi" w:hAnsiTheme="majorHAnsi" w:cs="Times New Roman"/>
          <w:lang w:val="fr-FR"/>
        </w:rPr>
      </w:pPr>
    </w:p>
    <w:p w14:paraId="16710B49" w14:textId="77777777" w:rsidR="003A4582" w:rsidRPr="003A4582" w:rsidRDefault="003A4582" w:rsidP="003A4582">
      <w:pPr>
        <w:widowControl w:val="0"/>
        <w:autoSpaceDE w:val="0"/>
        <w:autoSpaceDN w:val="0"/>
        <w:adjustRightInd w:val="0"/>
        <w:rPr>
          <w:rFonts w:asciiTheme="majorHAnsi" w:hAnsiTheme="majorHAnsi" w:cs="Times New Roman"/>
          <w:lang w:val="fr-FR"/>
        </w:rPr>
      </w:pPr>
      <w:r w:rsidRPr="003A4582">
        <w:rPr>
          <w:rFonts w:asciiTheme="majorHAnsi" w:hAnsiTheme="majorHAnsi" w:cs="Times New Roman"/>
          <w:lang w:val="fr-FR"/>
        </w:rPr>
        <w:t>Pour la mise en œuvre du projet, il a été mis en place dans chaque commune un Comité Consultatif Communal (CCC</w:t>
      </w:r>
      <w:r w:rsidRPr="000E5A1D">
        <w:rPr>
          <w:rFonts w:asciiTheme="majorHAnsi" w:hAnsiTheme="majorHAnsi" w:cs="Times New Roman"/>
          <w:lang w:val="fr-FR"/>
        </w:rPr>
        <w:t>), composé des agents des services techniques déconcentrés de l’Etat en relation avec les collectivités territoriales ainsi que, par endroit, des représentants des bénéficiaires. Ces comités, dans leurs fonctionnements ont plutôt joué le rôle de coordination des activités du projet dans leurs communes respecti</w:t>
      </w:r>
      <w:r w:rsidR="00A8531F" w:rsidRPr="001E5614">
        <w:rPr>
          <w:rFonts w:asciiTheme="majorHAnsi" w:hAnsiTheme="majorHAnsi" w:cs="Times New Roman"/>
          <w:lang w:val="fr-FR"/>
        </w:rPr>
        <w:t>ve</w:t>
      </w:r>
      <w:r w:rsidRPr="000E5A1D">
        <w:rPr>
          <w:rFonts w:asciiTheme="majorHAnsi" w:hAnsiTheme="majorHAnsi" w:cs="Times New Roman"/>
          <w:lang w:val="fr-FR"/>
        </w:rPr>
        <w:t>s, contrairement</w:t>
      </w:r>
      <w:r w:rsidRPr="003A4582">
        <w:rPr>
          <w:rFonts w:asciiTheme="majorHAnsi" w:hAnsiTheme="majorHAnsi" w:cs="Times New Roman"/>
          <w:lang w:val="fr-FR"/>
        </w:rPr>
        <w:t xml:space="preserve"> au caractère consultatif qu’ils revêtent. Dans ces comités siègent les Agents Locaux (AL), qui constituent les représentants CCP au niveau local. </w:t>
      </w:r>
    </w:p>
    <w:p w14:paraId="09CA9C68" w14:textId="77777777" w:rsidR="003A4582" w:rsidRPr="003A4582" w:rsidRDefault="003A4582" w:rsidP="003A4582">
      <w:pPr>
        <w:pStyle w:val="TM3"/>
        <w:rPr>
          <w:lang w:val="fr-FR"/>
        </w:rPr>
      </w:pPr>
    </w:p>
    <w:p w14:paraId="4F5163B6" w14:textId="461B3B97" w:rsidR="003A4582" w:rsidRPr="001E5614" w:rsidRDefault="003A4582" w:rsidP="001E5614">
      <w:pPr>
        <w:pStyle w:val="Titre3"/>
        <w:rPr>
          <w:lang w:val="fr-FR"/>
        </w:rPr>
      </w:pPr>
      <w:bookmarkStart w:id="94" w:name="_Toc470853224"/>
      <w:r w:rsidRPr="003A4582">
        <w:rPr>
          <w:lang w:val="fr-FR"/>
        </w:rPr>
        <w:t>4.1.5. Durabilité</w:t>
      </w:r>
      <w:bookmarkEnd w:id="94"/>
    </w:p>
    <w:p w14:paraId="006B10BE" w14:textId="77777777" w:rsidR="003A4582" w:rsidRPr="003A4582" w:rsidRDefault="003A4582" w:rsidP="003A4582">
      <w:pPr>
        <w:tabs>
          <w:tab w:val="left" w:pos="1588"/>
        </w:tabs>
        <w:rPr>
          <w:rFonts w:asciiTheme="majorHAnsi" w:hAnsiTheme="majorHAnsi"/>
          <w:lang w:val="fr-FR"/>
        </w:rPr>
      </w:pPr>
      <w:r w:rsidRPr="003A4582">
        <w:rPr>
          <w:rFonts w:asciiTheme="majorHAnsi" w:hAnsiTheme="majorHAnsi"/>
          <w:lang w:val="fr-FR"/>
        </w:rPr>
        <w:t xml:space="preserve">La durabilité s’exprime par le fait de maintenir les acquis en termes de renforcement des capacités des bénéficiaires notamment en matière du maintien de la résilience en tenant compte des défis du changement climatique une fois le projet terminé. Autrement dit il s’agit de l’appropriation par les bénéficiaires des acquis réalisés par le projet à travers l’intégration des aspects du changement climatique dans les priorités d’action des </w:t>
      </w:r>
      <w:r w:rsidRPr="003A4582">
        <w:rPr>
          <w:rFonts w:asciiTheme="majorHAnsi" w:hAnsiTheme="majorHAnsi"/>
          <w:lang w:val="fr-FR"/>
        </w:rPr>
        <w:lastRenderedPageBreak/>
        <w:t>collectivités territoriales d’une part et l’adoption par les producteurs, éleveurs et planteurs des technologies adaptées aux changements climatiques diffusées par le projet. Les constats ci-après ont été faits par la mission d’évaluation sur certaines conditions permettant de garantir la continuité des activités du projet. Il s’agit entre autres :</w:t>
      </w:r>
    </w:p>
    <w:p w14:paraId="266DF169" w14:textId="77777777" w:rsidR="003A4582" w:rsidRPr="003A4582" w:rsidRDefault="003A4582" w:rsidP="003A4582">
      <w:pPr>
        <w:tabs>
          <w:tab w:val="left" w:pos="1588"/>
        </w:tabs>
        <w:rPr>
          <w:rFonts w:asciiTheme="majorHAnsi" w:hAnsiTheme="majorHAnsi"/>
          <w:lang w:val="fr-FR"/>
        </w:rPr>
      </w:pPr>
    </w:p>
    <w:p w14:paraId="62D31F50" w14:textId="77777777" w:rsidR="003A4582" w:rsidRPr="003A4582" w:rsidRDefault="003A4582" w:rsidP="003A4582">
      <w:pPr>
        <w:pStyle w:val="Paragraphedeliste"/>
      </w:pPr>
      <w:r w:rsidRPr="003A4582">
        <w:t xml:space="preserve">Le degré de mobilisation et de participation des parties prenantes à la réalisation des activités et aux activités d’exploitation des bénéficiaires est nettement appréciable ; </w:t>
      </w:r>
    </w:p>
    <w:p w14:paraId="5865210E" w14:textId="77777777" w:rsidR="003A4582" w:rsidRPr="003A4582" w:rsidRDefault="003A4582" w:rsidP="003A4582">
      <w:pPr>
        <w:pStyle w:val="Paragraphedeliste"/>
      </w:pPr>
      <w:r w:rsidRPr="003A4582">
        <w:t xml:space="preserve">Le degré d’appropriation par les bénéficiaires des outils et des réalisations du projet est appréciable partout où la mission s’est rendue, </w:t>
      </w:r>
    </w:p>
    <w:p w14:paraId="3AB20847" w14:textId="77777777" w:rsidR="003A4582" w:rsidRPr="003A4582" w:rsidRDefault="003A4582" w:rsidP="003A4582">
      <w:pPr>
        <w:pStyle w:val="Paragraphedeliste"/>
      </w:pPr>
      <w:r w:rsidRPr="003A4582">
        <w:t xml:space="preserve">Le degré d’autonomisation organisationnelle et technique de la plupart des comités consultatifs communaux, </w:t>
      </w:r>
    </w:p>
    <w:p w14:paraId="5AF45EBD" w14:textId="77777777" w:rsidR="003A4582" w:rsidRPr="003A4582" w:rsidRDefault="003A4582" w:rsidP="003A4582">
      <w:pPr>
        <w:pStyle w:val="Paragraphedeliste"/>
      </w:pPr>
      <w:r w:rsidRPr="003A4582">
        <w:t xml:space="preserve">Les technologies utilisées en matière de restauration des écosystèmes dégradés et de promotion de moyens d’existence et de subsistance sont adaptées et appropriées à l’atténuation des aléas du changement climatiques dans les communes ciblées, </w:t>
      </w:r>
    </w:p>
    <w:p w14:paraId="6BE3556B" w14:textId="23C7E3D8" w:rsidR="003A4582" w:rsidRPr="003A4582" w:rsidRDefault="003A4582" w:rsidP="003A4582">
      <w:pPr>
        <w:pStyle w:val="Paragraphedeliste"/>
      </w:pPr>
      <w:r w:rsidRPr="003A4582">
        <w:t xml:space="preserve">Les perspectives de continuer les activités même après le projet sont perceptibles dans beaucoup de localités puisque les bénéficiaires se rendent compte des changements apportés </w:t>
      </w:r>
      <w:r w:rsidR="00EC7F61">
        <w:t>face à l</w:t>
      </w:r>
      <w:r w:rsidRPr="003A4582">
        <w:t xml:space="preserve">’ampleur des impacts du changement climatique, </w:t>
      </w:r>
    </w:p>
    <w:p w14:paraId="0B50E522" w14:textId="77777777" w:rsidR="003A4582" w:rsidRPr="003A4582" w:rsidRDefault="003A4582" w:rsidP="003A4582">
      <w:pPr>
        <w:pStyle w:val="Paragraphedeliste"/>
      </w:pPr>
      <w:r w:rsidRPr="003A4582">
        <w:t>Bon nombre des bénéficiaires forment d’autres membres de leur famille sur les techniques qu'ils ont apprises dans le cadre du projet financé par LCDF. Cela signifie qu'il y a un transfert de techniques apprises pendant les sessions de formation.</w:t>
      </w:r>
    </w:p>
    <w:p w14:paraId="3972F52F" w14:textId="77777777" w:rsidR="003A4582" w:rsidRPr="003A4582" w:rsidRDefault="003A4582" w:rsidP="003A4582">
      <w:pPr>
        <w:tabs>
          <w:tab w:val="left" w:pos="1588"/>
        </w:tabs>
        <w:rPr>
          <w:rFonts w:asciiTheme="majorHAnsi" w:hAnsiTheme="majorHAnsi"/>
          <w:lang w:val="fr-FR"/>
        </w:rPr>
      </w:pPr>
    </w:p>
    <w:p w14:paraId="0A34EFE2" w14:textId="77777777" w:rsidR="003A4582" w:rsidRPr="003A4582" w:rsidRDefault="003A4582" w:rsidP="003A4582">
      <w:pPr>
        <w:tabs>
          <w:tab w:val="left" w:pos="1588"/>
        </w:tabs>
        <w:rPr>
          <w:rFonts w:asciiTheme="majorHAnsi" w:hAnsiTheme="majorHAnsi"/>
          <w:lang w:val="fr-FR"/>
        </w:rPr>
      </w:pPr>
      <w:r w:rsidRPr="003A4582">
        <w:rPr>
          <w:rFonts w:asciiTheme="majorHAnsi" w:hAnsiTheme="majorHAnsi"/>
          <w:lang w:val="fr-FR"/>
        </w:rPr>
        <w:t xml:space="preserve">Malgré ces conditions de pérennisation des acquis post-projet, un certain nombre de risques demeurent. Les risques qui risquent de compromettre la viabilité du projet financé par LCDF sont discutés ci-dessous. </w:t>
      </w:r>
    </w:p>
    <w:p w14:paraId="2BE3627B" w14:textId="77777777" w:rsidR="003A4582" w:rsidRPr="003A4582" w:rsidRDefault="003A4582" w:rsidP="003A4582">
      <w:pPr>
        <w:tabs>
          <w:tab w:val="left" w:pos="1588"/>
        </w:tabs>
        <w:rPr>
          <w:rFonts w:asciiTheme="majorHAnsi" w:hAnsiTheme="majorHAnsi"/>
          <w:b/>
          <w:lang w:val="fr-FR"/>
        </w:rPr>
      </w:pPr>
    </w:p>
    <w:p w14:paraId="0B583424" w14:textId="729195F9" w:rsidR="003A4582" w:rsidRPr="001E5614" w:rsidRDefault="003A4582" w:rsidP="001E5614">
      <w:pPr>
        <w:pStyle w:val="Titre4"/>
      </w:pPr>
      <w:bookmarkStart w:id="95" w:name="_Toc470853225"/>
      <w:r>
        <w:t xml:space="preserve">4.1.5.1. </w:t>
      </w:r>
      <w:r w:rsidRPr="003A4582">
        <w:t>Sur l’accompagnement des collectivité</w:t>
      </w:r>
      <w:r w:rsidR="00623982">
        <w:t>s territoriales</w:t>
      </w:r>
      <w:bookmarkEnd w:id="95"/>
      <w:r w:rsidR="00623982">
        <w:t> </w:t>
      </w:r>
    </w:p>
    <w:p w14:paraId="51D50CD0" w14:textId="77777777" w:rsidR="003A4582" w:rsidRPr="003A4582" w:rsidRDefault="003A4582" w:rsidP="003A4582">
      <w:pPr>
        <w:tabs>
          <w:tab w:val="left" w:pos="1588"/>
        </w:tabs>
        <w:rPr>
          <w:rFonts w:asciiTheme="majorHAnsi" w:hAnsiTheme="majorHAnsi"/>
          <w:lang w:val="fr-FR"/>
        </w:rPr>
      </w:pPr>
      <w:r w:rsidRPr="003A4582">
        <w:rPr>
          <w:rFonts w:asciiTheme="majorHAnsi" w:hAnsiTheme="majorHAnsi"/>
          <w:lang w:val="fr-FR"/>
        </w:rPr>
        <w:t xml:space="preserve">L’une des activités majeures du projet </w:t>
      </w:r>
      <w:r w:rsidR="00EA1D79" w:rsidRPr="001E5614">
        <w:rPr>
          <w:lang w:val="fr-FR"/>
        </w:rPr>
        <w:t xml:space="preserve">(Act 1.2.1 </w:t>
      </w:r>
      <w:r w:rsidR="00EA1D79" w:rsidRPr="00EA1D79">
        <w:rPr>
          <w:lang w:val="fr-FR"/>
        </w:rPr>
        <w:t>dans le cadre logique</w:t>
      </w:r>
      <w:r w:rsidR="00EA1D79" w:rsidRPr="001E5614">
        <w:rPr>
          <w:lang w:val="fr-FR"/>
        </w:rPr>
        <w:t>)</w:t>
      </w:r>
      <w:r w:rsidR="00EA1D79">
        <w:rPr>
          <w:lang w:val="fr-FR"/>
        </w:rPr>
        <w:t xml:space="preserve"> </w:t>
      </w:r>
      <w:r w:rsidRPr="00EA1D79">
        <w:rPr>
          <w:rFonts w:asciiTheme="majorHAnsi" w:hAnsiTheme="majorHAnsi"/>
          <w:lang w:val="fr-FR"/>
        </w:rPr>
        <w:t>était</w:t>
      </w:r>
      <w:r w:rsidRPr="003A4582">
        <w:rPr>
          <w:rFonts w:asciiTheme="majorHAnsi" w:hAnsiTheme="majorHAnsi"/>
          <w:lang w:val="fr-FR"/>
        </w:rPr>
        <w:t xml:space="preserve"> de procéder à l’analyse des Plans de Développement Social, Economique et Culturel des collectivités ciblées et d’en assurer l’intégration de l’adaptation aux changements climatiques. Sur les PDSEC des six communes, seule la commune de Cinzana avait déjà pris en compte les aspects du changement climatique dans son plan de développement et réalisait des activités au profit de ses villages. Cependant force est de constater que si les collectivités ont intégré les considérations d’adaptation aux changements climatiques dans les PDSEC, aucune stratégie de financement n’a été identifiée dans les communes ciblées. À la suite de la sensibilisation entreprise dans le cadre du projet financé par LCDF, les responsables gouvernementaux reconnaissent la nécessité d'interventions d'adaptation pour accroître la résilience des agriculteurs aux effets négatifs du changement climatique et pour améliorer la sécurité alimentaire. Toutefois, même si les fonctionnaires sont de plus en plus sensibilisés au niveau communal, le manque d'engagement financier reste dû aux contraintes budgétaires. Le manque d'engagement financier dans le PDSEC risque de compromettre les avantages obtenus à ce jour et la reproduction des meilleures pratiques dans le secteur agricole.</w:t>
      </w:r>
    </w:p>
    <w:p w14:paraId="75596931" w14:textId="77777777" w:rsidR="003A4582" w:rsidRPr="003A4582" w:rsidRDefault="003A4582" w:rsidP="003A4582">
      <w:pPr>
        <w:tabs>
          <w:tab w:val="left" w:pos="1588"/>
        </w:tabs>
        <w:rPr>
          <w:rFonts w:asciiTheme="majorHAnsi" w:hAnsiTheme="majorHAnsi"/>
          <w:lang w:val="fr-FR"/>
        </w:rPr>
      </w:pPr>
    </w:p>
    <w:p w14:paraId="715F1685" w14:textId="68D483C7" w:rsidR="003A4582" w:rsidRPr="001E5614" w:rsidRDefault="001B680C" w:rsidP="001E5614">
      <w:pPr>
        <w:pStyle w:val="Titre4"/>
      </w:pPr>
      <w:bookmarkStart w:id="96" w:name="_Toc470853226"/>
      <w:r>
        <w:t xml:space="preserve">4.1.5.2. </w:t>
      </w:r>
      <w:r w:rsidR="003A4582" w:rsidRPr="003A4582">
        <w:t>Sur la disponibilité des semences des variétés améliorées de qualité</w:t>
      </w:r>
      <w:bookmarkEnd w:id="96"/>
      <w:r w:rsidR="003A4582" w:rsidRPr="003A4582">
        <w:t xml:space="preserve"> </w:t>
      </w:r>
    </w:p>
    <w:p w14:paraId="67EFEF71" w14:textId="77777777" w:rsidR="003A4582" w:rsidRDefault="003A4582" w:rsidP="003A4582">
      <w:pPr>
        <w:tabs>
          <w:tab w:val="left" w:pos="1588"/>
        </w:tabs>
        <w:rPr>
          <w:rFonts w:asciiTheme="majorHAnsi" w:hAnsiTheme="majorHAnsi"/>
          <w:lang w:val="fr-FR"/>
        </w:rPr>
      </w:pPr>
      <w:r w:rsidRPr="003A4582">
        <w:rPr>
          <w:rFonts w:asciiTheme="majorHAnsi" w:hAnsiTheme="majorHAnsi"/>
          <w:lang w:val="fr-FR"/>
        </w:rPr>
        <w:t xml:space="preserve">Durant toute la mise en œuvre du projet, il a été fourni aux communes les semences de première génération des nouvelles variétés diffusées qui s’adaptent aux changements climatiques. Cela a été rendu possible avec l’appui financier du projet et le partenariat entre le projet et les instituts de recherche. Afin de pérenniser la disponibilité des semences, selon les bénéficiaires, ils entendent produire eux-mêmes leurs semences ou s’approvisionner auprès des producteurs de semences qui siègent dans les communes. La multiplication des semences à partir d’une semence de base répond à un certain nombre de normes et de techniques qui nécessitent une formation ou un encadrement spécifique. Aussi, la multiplication d’une semence de première génération ou ultérieure résulte toujours d’une semence de moindre rendement que la première.  Les multiplicateurs de semences sur les sites d’intervention du projet procèdent tous à partir de la semence de première génération.  Il y a là un risque où les producteurs de ces zones, en dehors de l’appui du projet, peuvent être confrontés à la difficulté d’approvisionnement en semences de qualité pour les nouvelles variétés qui ont été diffusées. </w:t>
      </w:r>
    </w:p>
    <w:p w14:paraId="7AC1AE05" w14:textId="77777777" w:rsidR="00EA1D79" w:rsidRPr="003A4582" w:rsidRDefault="00EA1D79" w:rsidP="003A4582">
      <w:pPr>
        <w:tabs>
          <w:tab w:val="left" w:pos="1588"/>
        </w:tabs>
        <w:rPr>
          <w:rFonts w:asciiTheme="majorHAnsi" w:hAnsiTheme="majorHAnsi"/>
          <w:lang w:val="fr-FR"/>
        </w:rPr>
      </w:pPr>
    </w:p>
    <w:p w14:paraId="733DEC33" w14:textId="7E38CB44" w:rsidR="003A4582" w:rsidRPr="001E5614" w:rsidRDefault="00EA1D79" w:rsidP="003A4582">
      <w:pPr>
        <w:tabs>
          <w:tab w:val="left" w:pos="1588"/>
        </w:tabs>
        <w:rPr>
          <w:rFonts w:asciiTheme="majorHAnsi" w:hAnsiTheme="majorHAnsi"/>
          <w:lang w:val="fr-FR"/>
        </w:rPr>
      </w:pPr>
      <w:r w:rsidRPr="001E5614">
        <w:rPr>
          <w:rFonts w:asciiTheme="majorHAnsi" w:hAnsiTheme="majorHAnsi"/>
          <w:lang w:val="fr-FR"/>
        </w:rPr>
        <w:t>Cependant</w:t>
      </w:r>
      <w:r w:rsidR="00307692" w:rsidRPr="001E5614">
        <w:rPr>
          <w:rFonts w:asciiTheme="majorHAnsi" w:hAnsiTheme="majorHAnsi"/>
          <w:lang w:val="fr-FR"/>
        </w:rPr>
        <w:t xml:space="preserve"> La commune de Cinzana abrite une station de Recherche Agronomique qui produit des semences de base et des semences de 1ère génération. D’autre part des boutiques de vente des semences de l’ensemble des </w:t>
      </w:r>
      <w:r w:rsidR="00307692" w:rsidRPr="001E5614">
        <w:rPr>
          <w:rFonts w:asciiTheme="majorHAnsi" w:hAnsiTheme="majorHAnsi"/>
          <w:lang w:val="fr-FR"/>
        </w:rPr>
        <w:lastRenderedPageBreak/>
        <w:t>vari</w:t>
      </w:r>
      <w:r w:rsidR="009B4E91" w:rsidRPr="001E5614">
        <w:rPr>
          <w:rFonts w:asciiTheme="majorHAnsi" w:hAnsiTheme="majorHAnsi"/>
          <w:lang w:val="fr-FR"/>
        </w:rPr>
        <w:t>é</w:t>
      </w:r>
      <w:r w:rsidR="00307692" w:rsidRPr="001E5614">
        <w:rPr>
          <w:rFonts w:asciiTheme="majorHAnsi" w:hAnsiTheme="majorHAnsi"/>
          <w:lang w:val="fr-FR"/>
        </w:rPr>
        <w:t xml:space="preserve">tés de céréales, </w:t>
      </w:r>
      <w:r w:rsidR="009B4E91" w:rsidRPr="001E5614">
        <w:rPr>
          <w:rFonts w:asciiTheme="majorHAnsi" w:hAnsiTheme="majorHAnsi"/>
          <w:lang w:val="fr-FR"/>
        </w:rPr>
        <w:t>légumineuses</w:t>
      </w:r>
      <w:r w:rsidR="00307692" w:rsidRPr="001E5614">
        <w:rPr>
          <w:rFonts w:asciiTheme="majorHAnsi" w:hAnsiTheme="majorHAnsi"/>
          <w:lang w:val="fr-FR"/>
        </w:rPr>
        <w:t xml:space="preserve"> et culture</w:t>
      </w:r>
      <w:r w:rsidR="009B4E91" w:rsidRPr="001E5614">
        <w:rPr>
          <w:rFonts w:asciiTheme="majorHAnsi" w:hAnsiTheme="majorHAnsi"/>
          <w:lang w:val="fr-FR"/>
        </w:rPr>
        <w:t>s</w:t>
      </w:r>
      <w:r w:rsidR="00307692" w:rsidRPr="001E5614">
        <w:rPr>
          <w:rFonts w:asciiTheme="majorHAnsi" w:hAnsiTheme="majorHAnsi"/>
          <w:lang w:val="fr-FR"/>
        </w:rPr>
        <w:t xml:space="preserve"> fourrag</w:t>
      </w:r>
      <w:r w:rsidR="009B4E91" w:rsidRPr="001E5614">
        <w:rPr>
          <w:rFonts w:asciiTheme="majorHAnsi" w:hAnsiTheme="majorHAnsi"/>
          <w:lang w:val="fr-FR"/>
        </w:rPr>
        <w:t>ères</w:t>
      </w:r>
      <w:r w:rsidR="00307692" w:rsidRPr="001E5614">
        <w:rPr>
          <w:rFonts w:asciiTheme="majorHAnsi" w:hAnsiTheme="majorHAnsi"/>
          <w:lang w:val="fr-FR"/>
        </w:rPr>
        <w:t xml:space="preserve"> </w:t>
      </w:r>
      <w:r w:rsidR="009B4E91" w:rsidRPr="001E5614">
        <w:rPr>
          <w:rFonts w:asciiTheme="majorHAnsi" w:hAnsiTheme="majorHAnsi"/>
          <w:lang w:val="fr-FR"/>
        </w:rPr>
        <w:t>qui ont fait l’objet de démonstration sont disponibles soient dans les communes, les chefs lieu de cercle ou de région concernées.</w:t>
      </w:r>
      <w:r w:rsidR="00307692" w:rsidRPr="001E5614">
        <w:rPr>
          <w:rFonts w:asciiTheme="majorHAnsi" w:hAnsiTheme="majorHAnsi"/>
          <w:lang w:val="fr-FR"/>
        </w:rPr>
        <w:t xml:space="preserve"> </w:t>
      </w:r>
    </w:p>
    <w:p w14:paraId="299B606E" w14:textId="77777777" w:rsidR="00B92A0C" w:rsidRPr="00307692" w:rsidRDefault="00B92A0C" w:rsidP="003A4582">
      <w:pPr>
        <w:tabs>
          <w:tab w:val="left" w:pos="1588"/>
        </w:tabs>
        <w:rPr>
          <w:rFonts w:asciiTheme="majorHAnsi" w:hAnsiTheme="majorHAnsi"/>
          <w:color w:val="FF0000"/>
          <w:lang w:val="fr-FR"/>
        </w:rPr>
      </w:pPr>
    </w:p>
    <w:p w14:paraId="50ABC701" w14:textId="3BD060F4" w:rsidR="003A4582" w:rsidRPr="001E5614" w:rsidRDefault="001B680C" w:rsidP="001E5614">
      <w:pPr>
        <w:pStyle w:val="Titre4"/>
      </w:pPr>
      <w:bookmarkStart w:id="97" w:name="_Toc470853227"/>
      <w:r>
        <w:t xml:space="preserve">4.1.5.3. </w:t>
      </w:r>
      <w:r w:rsidR="003A4582" w:rsidRPr="003A4582">
        <w:t>Sur la disponibilité des informations météorologiques nécessaires aux prises de décisions</w:t>
      </w:r>
      <w:bookmarkEnd w:id="97"/>
    </w:p>
    <w:p w14:paraId="68FE6054" w14:textId="77777777" w:rsidR="003A4582" w:rsidRPr="003A4582" w:rsidRDefault="003A4582" w:rsidP="003A4582">
      <w:pPr>
        <w:widowControl w:val="0"/>
        <w:autoSpaceDE w:val="0"/>
        <w:autoSpaceDN w:val="0"/>
        <w:adjustRightInd w:val="0"/>
        <w:rPr>
          <w:rFonts w:asciiTheme="majorHAnsi" w:hAnsiTheme="majorHAnsi"/>
          <w:lang w:val="fr-FR"/>
        </w:rPr>
      </w:pPr>
      <w:r w:rsidRPr="003A4582">
        <w:rPr>
          <w:rFonts w:asciiTheme="majorHAnsi" w:hAnsiTheme="majorHAnsi"/>
          <w:lang w:val="fr-FR"/>
        </w:rPr>
        <w:t xml:space="preserve">Le projet dans sa mise en œuvre a mis un accent particulier sur l’importance de la disponibilité des informations météorologique dans la prise de décision. Cela est d’autant </w:t>
      </w:r>
      <w:r w:rsidRPr="00EB7F4E">
        <w:rPr>
          <w:rFonts w:asciiTheme="majorHAnsi" w:hAnsiTheme="majorHAnsi"/>
          <w:strike/>
          <w:lang w:val="fr-FR"/>
        </w:rPr>
        <w:t>est</w:t>
      </w:r>
      <w:r w:rsidRPr="003A4582">
        <w:rPr>
          <w:rFonts w:asciiTheme="majorHAnsi" w:hAnsiTheme="majorHAnsi"/>
          <w:lang w:val="fr-FR"/>
        </w:rPr>
        <w:t xml:space="preserve"> plus avéré que la culture des variétés améliorées est fondée sur les tendances pluviométriques de la campagne agricole. Pour ce faire, le projet a initié et mis en place dans chaque commune le Groupe Communal pour l’Assistance Météorologique (GCAM), dont le rôle était de servir d’interface entre le service météorologique et les producteurs dans les communes ciblées. Son rôle était alors de fournir aux producteurs des informations leur permettant de prendre des décisions sur le déroulement de leur campagne agricole.  </w:t>
      </w:r>
    </w:p>
    <w:p w14:paraId="01C27719" w14:textId="77777777" w:rsidR="003A4582" w:rsidRPr="003A4582" w:rsidRDefault="003A4582" w:rsidP="003A4582">
      <w:pPr>
        <w:widowControl w:val="0"/>
        <w:autoSpaceDE w:val="0"/>
        <w:autoSpaceDN w:val="0"/>
        <w:adjustRightInd w:val="0"/>
        <w:rPr>
          <w:rFonts w:asciiTheme="majorHAnsi" w:hAnsiTheme="majorHAnsi"/>
          <w:lang w:val="fr-FR"/>
        </w:rPr>
      </w:pPr>
    </w:p>
    <w:p w14:paraId="1C5FA1DF" w14:textId="77777777" w:rsidR="003A4582" w:rsidRPr="003A4582" w:rsidRDefault="003A4582" w:rsidP="003A4582">
      <w:pPr>
        <w:rPr>
          <w:rFonts w:asciiTheme="majorHAnsi" w:hAnsiTheme="majorHAnsi"/>
          <w:lang w:val="fr-FR"/>
        </w:rPr>
      </w:pPr>
      <w:r w:rsidRPr="003A4582">
        <w:rPr>
          <w:rFonts w:asciiTheme="majorHAnsi" w:hAnsiTheme="majorHAnsi"/>
          <w:lang w:val="fr-FR"/>
        </w:rPr>
        <w:t xml:space="preserve">Malheureusement, le GCAM n'a pas fonctionné efficacement, pour faute de prise en charge des frais de déplacement des membres et de la communication entre les membres qui le composent, et son rôle est rempli par le seul agent local qui le fait sous le couvert du projet. Les GCAM n'étaient pas fonctionnels pendant la durée de vie du projet et resteront en tant que tels, à moins qu'une assistance financière ne soit fournie par les autorités communales ou par les bénéficiaires eux-mêmes. Pour ainsi dire, qu’après le projet aucun mécanisme n’est en place pour assurer la communication des informations météorologique aux utilisateurs que sont les producteurs agricoles. </w:t>
      </w:r>
    </w:p>
    <w:p w14:paraId="1BD1ACCD" w14:textId="77777777" w:rsidR="003A4582" w:rsidRPr="003A4582" w:rsidRDefault="003A4582" w:rsidP="003A4582">
      <w:pPr>
        <w:rPr>
          <w:rFonts w:asciiTheme="majorHAnsi" w:hAnsiTheme="majorHAnsi"/>
          <w:lang w:val="fr-FR"/>
        </w:rPr>
      </w:pPr>
    </w:p>
    <w:p w14:paraId="55DEF536" w14:textId="77777777" w:rsidR="00EA1D79" w:rsidRDefault="003A4582" w:rsidP="003A4582">
      <w:pPr>
        <w:rPr>
          <w:rFonts w:asciiTheme="majorHAnsi" w:hAnsiTheme="majorHAnsi"/>
          <w:lang w:val="fr-FR"/>
        </w:rPr>
      </w:pPr>
      <w:r w:rsidRPr="003A4582">
        <w:rPr>
          <w:rFonts w:asciiTheme="majorHAnsi" w:hAnsiTheme="majorHAnsi"/>
          <w:lang w:val="fr-FR"/>
        </w:rPr>
        <w:t xml:space="preserve">En l'absence d'informations climatiques, les agriculteurs ne seront plus en mesure de prendre des décisions éclairées quant au moment de la plantation et aux variétés de semences les mieux adaptées aux conditions climatiques. </w:t>
      </w:r>
    </w:p>
    <w:p w14:paraId="6571F00E" w14:textId="61DEE144" w:rsidR="003A4582" w:rsidRDefault="003A4582" w:rsidP="003A4582">
      <w:pPr>
        <w:rPr>
          <w:rFonts w:asciiTheme="majorHAnsi" w:hAnsiTheme="majorHAnsi"/>
          <w:lang w:val="fr-FR"/>
        </w:rPr>
      </w:pPr>
    </w:p>
    <w:p w14:paraId="5F134850" w14:textId="77777777" w:rsidR="00EB7F4E" w:rsidRPr="001E5614" w:rsidRDefault="00EB7F4E" w:rsidP="003A4582">
      <w:pPr>
        <w:rPr>
          <w:rFonts w:asciiTheme="majorHAnsi" w:hAnsiTheme="majorHAnsi"/>
          <w:lang w:val="fr-FR"/>
        </w:rPr>
      </w:pPr>
      <w:r w:rsidRPr="001E5614">
        <w:rPr>
          <w:rFonts w:asciiTheme="majorHAnsi" w:hAnsiTheme="majorHAnsi"/>
          <w:lang w:val="fr-FR"/>
        </w:rPr>
        <w:t>Toutefois, l’utilisation des données pluviométriques combinée avec l’exploitation des guides de semis (document mis à la disposition des agents dans chaque commune)</w:t>
      </w:r>
      <w:r w:rsidR="00357CDB" w:rsidRPr="001E5614">
        <w:rPr>
          <w:rFonts w:asciiTheme="majorHAnsi" w:hAnsiTheme="majorHAnsi"/>
          <w:lang w:val="fr-FR"/>
        </w:rPr>
        <w:t>,</w:t>
      </w:r>
      <w:r w:rsidRPr="001E5614">
        <w:rPr>
          <w:rFonts w:asciiTheme="majorHAnsi" w:hAnsiTheme="majorHAnsi"/>
          <w:lang w:val="fr-FR"/>
        </w:rPr>
        <w:t xml:space="preserve"> peut </w:t>
      </w:r>
      <w:r w:rsidR="00357CDB" w:rsidRPr="001E5614">
        <w:rPr>
          <w:rFonts w:asciiTheme="majorHAnsi" w:hAnsiTheme="majorHAnsi"/>
          <w:lang w:val="fr-FR"/>
        </w:rPr>
        <w:t>toujours orienter les producteurs dans sa prise de décision pour les activités agricoles.</w:t>
      </w:r>
    </w:p>
    <w:p w14:paraId="01CA0F3D" w14:textId="77777777" w:rsidR="003A4582" w:rsidRPr="003A4582" w:rsidRDefault="003A4582" w:rsidP="003A4582">
      <w:pPr>
        <w:rPr>
          <w:rFonts w:asciiTheme="majorHAnsi" w:hAnsiTheme="majorHAnsi"/>
          <w:lang w:val="fr-FR"/>
        </w:rPr>
      </w:pPr>
    </w:p>
    <w:p w14:paraId="3FB75966" w14:textId="77777777" w:rsidR="003A4582" w:rsidRPr="003A4582" w:rsidRDefault="003A4582" w:rsidP="003A4582">
      <w:pPr>
        <w:rPr>
          <w:rFonts w:asciiTheme="majorHAnsi" w:hAnsiTheme="majorHAnsi"/>
          <w:lang w:val="fr-FR"/>
        </w:rPr>
      </w:pPr>
      <w:r w:rsidRPr="008A0F92">
        <w:rPr>
          <w:rFonts w:asciiTheme="majorHAnsi" w:hAnsiTheme="majorHAnsi"/>
          <w:lang w:val="fr-FR"/>
        </w:rPr>
        <w:t>Actuellement, l'unité de gestion du projet est le lien entre l’Agence Mali-Météo et les bénéficiaires. Après l'achèvement du projet financé par LDCF, il n'y aura plus d'intermédiaire et il incombera aux autorités communales de recueillir des informations climatiques telles que les prévisions saisonnières. Si le GCAM avait fonctionné comme prévu, il y aurait déjà eu une relation établie entre les bénéficiaires et l’Agence Mali-Météo. Cette relation établie aurait permis d'avoir accès à l'information sur le climat pour permettre une prise de décision éclairée après l'achèvement du projet. En outre, les GCAM auraient contribué à un mécanisme de feedback à l’Agence Mali-Météo pour créer une base de données de pluies recensées. Ces informations scientifiques sont précieuses pour comprendre les tendances climatiques locales, qui forment alors la base des modèles climatiques locaux.</w:t>
      </w:r>
    </w:p>
    <w:p w14:paraId="77ED6769" w14:textId="77777777" w:rsidR="003A4582" w:rsidRPr="003A4582" w:rsidRDefault="003A4582" w:rsidP="003A4582">
      <w:pPr>
        <w:rPr>
          <w:rFonts w:asciiTheme="majorHAnsi" w:hAnsiTheme="majorHAnsi"/>
          <w:lang w:val="fr-FR"/>
        </w:rPr>
      </w:pPr>
    </w:p>
    <w:p w14:paraId="69A51151" w14:textId="77777777" w:rsidR="003A4582" w:rsidRPr="003A4582" w:rsidRDefault="003A4582" w:rsidP="003A4582">
      <w:pPr>
        <w:rPr>
          <w:rFonts w:asciiTheme="majorHAnsi" w:hAnsiTheme="majorHAnsi"/>
          <w:lang w:val="fr-FR"/>
        </w:rPr>
      </w:pPr>
      <w:r w:rsidRPr="003A4582">
        <w:rPr>
          <w:rFonts w:asciiTheme="majorHAnsi" w:hAnsiTheme="majorHAnsi"/>
          <w:lang w:val="fr-FR"/>
        </w:rPr>
        <w:t>Le projet LDCF a financé des pluviomètres de faible coût pour chaque village des communes bénéficiaires. Au total, 287 pluviomètres ont été financés et distribués sur les sites d'intervention. Les groupes de bénéficiaires ont contacté l’unité de gestion du projet chaque fois que c’était nécessaire pour accéder à des pluviomètres supplémentaires - car ils reconnaissent la valeur des données sur les pluies - ou si ceux reçus ont été endommagés. Après l'achèvement du projet, l'Unité de gestion du projet n'agit plus en tant qu'intermédiaire, ce qui signifie qu'il pourrait devenir difficile pour les communautés locales de se procurer des pluviomètres de faible technologie pour remplacer ceux qui sont endommagés ou pour améliorer la pratique. Cela risque de ternir lentement les avantages du projet financé par LCDF.</w:t>
      </w:r>
    </w:p>
    <w:p w14:paraId="7C963919" w14:textId="77777777" w:rsidR="003A4582" w:rsidRPr="003A4582" w:rsidRDefault="003A4582" w:rsidP="003A4582">
      <w:pPr>
        <w:rPr>
          <w:rFonts w:asciiTheme="majorHAnsi" w:hAnsiTheme="majorHAnsi"/>
          <w:lang w:val="fr-FR"/>
        </w:rPr>
      </w:pPr>
    </w:p>
    <w:p w14:paraId="2A196AC5" w14:textId="77777777" w:rsidR="003A4582" w:rsidRDefault="003A4582" w:rsidP="003A4582">
      <w:pPr>
        <w:rPr>
          <w:rFonts w:asciiTheme="majorHAnsi" w:hAnsiTheme="majorHAnsi"/>
          <w:lang w:val="fr-FR"/>
        </w:rPr>
      </w:pPr>
      <w:r w:rsidRPr="003A4582">
        <w:rPr>
          <w:rFonts w:asciiTheme="majorHAnsi" w:hAnsiTheme="majorHAnsi"/>
          <w:lang w:val="fr-FR"/>
        </w:rPr>
        <w:t>Sur la base des points soulevés sur la durabilité du projet Le projet financé par LCDF est considéré comme modérément probable et a obtenu la note 3.</w:t>
      </w:r>
    </w:p>
    <w:p w14:paraId="44244D8D" w14:textId="77777777" w:rsidR="001E5614" w:rsidRPr="003A4582" w:rsidRDefault="001E5614" w:rsidP="003A4582">
      <w:pPr>
        <w:rPr>
          <w:rFonts w:asciiTheme="majorHAnsi" w:hAnsiTheme="majorHAnsi"/>
          <w:lang w:val="fr-FR"/>
        </w:rPr>
      </w:pPr>
    </w:p>
    <w:p w14:paraId="6440279A" w14:textId="73CE4E5C" w:rsidR="00024A88" w:rsidRPr="00024A88" w:rsidRDefault="00024A88" w:rsidP="00024A88">
      <w:pPr>
        <w:pStyle w:val="Lgende"/>
        <w:spacing w:after="0"/>
        <w:rPr>
          <w:color w:val="auto"/>
          <w:lang w:val="fr-FR"/>
        </w:rPr>
      </w:pPr>
      <w:bookmarkStart w:id="98" w:name="_Toc470854225"/>
      <w:r w:rsidRPr="00024A88">
        <w:rPr>
          <w:color w:val="auto"/>
          <w:lang w:val="fr-FR"/>
        </w:rPr>
        <w:t>Table</w:t>
      </w:r>
      <w:r w:rsidR="00141B7D">
        <w:rPr>
          <w:color w:val="auto"/>
          <w:lang w:val="fr-FR"/>
        </w:rPr>
        <w:t>au</w:t>
      </w:r>
      <w:r w:rsidRPr="00024A88">
        <w:rPr>
          <w:color w:val="auto"/>
          <w:lang w:val="fr-FR"/>
        </w:rPr>
        <w:t xml:space="preserve"> </w:t>
      </w:r>
      <w:r w:rsidRPr="00024A88">
        <w:rPr>
          <w:color w:val="auto"/>
          <w:lang w:val="fr-FR"/>
        </w:rPr>
        <w:fldChar w:fldCharType="begin"/>
      </w:r>
      <w:r w:rsidRPr="00024A88">
        <w:rPr>
          <w:color w:val="auto"/>
          <w:lang w:val="fr-FR"/>
        </w:rPr>
        <w:instrText xml:space="preserve"> SEQ Table \* ARABIC </w:instrText>
      </w:r>
      <w:r w:rsidRPr="00024A88">
        <w:rPr>
          <w:color w:val="auto"/>
          <w:lang w:val="fr-FR"/>
        </w:rPr>
        <w:fldChar w:fldCharType="separate"/>
      </w:r>
      <w:r w:rsidR="00A6345B">
        <w:rPr>
          <w:noProof/>
          <w:color w:val="auto"/>
          <w:lang w:val="fr-FR"/>
        </w:rPr>
        <w:t>11</w:t>
      </w:r>
      <w:r w:rsidRPr="00024A88">
        <w:rPr>
          <w:color w:val="auto"/>
          <w:lang w:val="fr-FR"/>
        </w:rPr>
        <w:fldChar w:fldCharType="end"/>
      </w:r>
      <w:r w:rsidRPr="00024A88">
        <w:rPr>
          <w:color w:val="auto"/>
          <w:lang w:val="fr-FR"/>
        </w:rPr>
        <w:t>: Notation de la pérennité du projet</w:t>
      </w:r>
      <w:bookmarkEnd w:id="98"/>
    </w:p>
    <w:tbl>
      <w:tblPr>
        <w:tblStyle w:val="Grilledutableau"/>
        <w:tblW w:w="5000" w:type="pct"/>
        <w:tblLook w:val="04A0" w:firstRow="1" w:lastRow="0" w:firstColumn="1" w:lastColumn="0" w:noHBand="0" w:noVBand="1"/>
      </w:tblPr>
      <w:tblGrid>
        <w:gridCol w:w="1258"/>
        <w:gridCol w:w="2491"/>
        <w:gridCol w:w="5261"/>
      </w:tblGrid>
      <w:tr w:rsidR="003A4582" w:rsidRPr="003A4582" w14:paraId="78BAC56E" w14:textId="77777777" w:rsidTr="001B680C">
        <w:tc>
          <w:tcPr>
            <w:tcW w:w="5000" w:type="pct"/>
            <w:gridSpan w:val="3"/>
            <w:shd w:val="clear" w:color="auto" w:fill="D9D9D9" w:themeFill="background1" w:themeFillShade="D9"/>
          </w:tcPr>
          <w:p w14:paraId="2CD4BF47" w14:textId="77777777" w:rsidR="003A4582" w:rsidRPr="003A4582" w:rsidRDefault="003A4582" w:rsidP="003A4582">
            <w:pPr>
              <w:widowControl w:val="0"/>
              <w:tabs>
                <w:tab w:val="left" w:pos="220"/>
                <w:tab w:val="left" w:pos="426"/>
              </w:tabs>
              <w:autoSpaceDE w:val="0"/>
              <w:autoSpaceDN w:val="0"/>
              <w:adjustRightInd w:val="0"/>
              <w:rPr>
                <w:rFonts w:cs="Arial"/>
                <w:b/>
                <w:szCs w:val="20"/>
                <w:lang w:val="fr-FR"/>
              </w:rPr>
            </w:pPr>
            <w:r w:rsidRPr="003A4582">
              <w:rPr>
                <w:rFonts w:cs="Arial"/>
                <w:b/>
                <w:szCs w:val="20"/>
                <w:lang w:val="fr-FR"/>
              </w:rPr>
              <w:t xml:space="preserve">Grille d’évaluation </w:t>
            </w:r>
          </w:p>
        </w:tc>
      </w:tr>
      <w:tr w:rsidR="003A4582" w:rsidRPr="003A4582" w14:paraId="7EBBE80C" w14:textId="77777777" w:rsidTr="001B680C">
        <w:tc>
          <w:tcPr>
            <w:tcW w:w="693" w:type="pct"/>
          </w:tcPr>
          <w:p w14:paraId="30350778" w14:textId="77777777" w:rsidR="003A4582" w:rsidRPr="003A4582" w:rsidRDefault="003A4582" w:rsidP="003A4582">
            <w:pPr>
              <w:widowControl w:val="0"/>
              <w:tabs>
                <w:tab w:val="left" w:pos="220"/>
                <w:tab w:val="left" w:pos="426"/>
              </w:tabs>
              <w:autoSpaceDE w:val="0"/>
              <w:autoSpaceDN w:val="0"/>
              <w:adjustRightInd w:val="0"/>
              <w:rPr>
                <w:rFonts w:cs="Arial"/>
                <w:szCs w:val="20"/>
                <w:lang w:val="fr-FR"/>
              </w:rPr>
            </w:pPr>
            <w:r w:rsidRPr="003A4582">
              <w:rPr>
                <w:rFonts w:cs="Arial"/>
                <w:b/>
                <w:szCs w:val="20"/>
                <w:lang w:val="fr-FR"/>
              </w:rPr>
              <w:t>Note d’évaluation</w:t>
            </w:r>
          </w:p>
        </w:tc>
        <w:tc>
          <w:tcPr>
            <w:tcW w:w="1385" w:type="pct"/>
          </w:tcPr>
          <w:p w14:paraId="7D6C5FD4" w14:textId="77777777" w:rsidR="003A4582" w:rsidRPr="003A4582" w:rsidRDefault="003A4582" w:rsidP="003A4582">
            <w:pPr>
              <w:widowControl w:val="0"/>
              <w:tabs>
                <w:tab w:val="left" w:pos="220"/>
                <w:tab w:val="left" w:pos="426"/>
              </w:tabs>
              <w:autoSpaceDE w:val="0"/>
              <w:autoSpaceDN w:val="0"/>
              <w:adjustRightInd w:val="0"/>
              <w:rPr>
                <w:rFonts w:cs="Arial"/>
                <w:szCs w:val="20"/>
                <w:lang w:val="fr-FR"/>
              </w:rPr>
            </w:pPr>
            <w:r w:rsidRPr="003A4582">
              <w:rPr>
                <w:rFonts w:cs="Arial"/>
                <w:b/>
                <w:szCs w:val="20"/>
                <w:lang w:val="fr-FR"/>
              </w:rPr>
              <w:t>Grille d’évaluation</w:t>
            </w:r>
          </w:p>
        </w:tc>
        <w:tc>
          <w:tcPr>
            <w:tcW w:w="2922" w:type="pct"/>
          </w:tcPr>
          <w:p w14:paraId="41A55508" w14:textId="77777777" w:rsidR="003A4582" w:rsidRPr="003A4582" w:rsidRDefault="003A4582" w:rsidP="003A4582">
            <w:pPr>
              <w:widowControl w:val="0"/>
              <w:tabs>
                <w:tab w:val="left" w:pos="220"/>
                <w:tab w:val="left" w:pos="426"/>
              </w:tabs>
              <w:autoSpaceDE w:val="0"/>
              <w:autoSpaceDN w:val="0"/>
              <w:adjustRightInd w:val="0"/>
              <w:rPr>
                <w:rFonts w:cs="Arial"/>
                <w:szCs w:val="20"/>
                <w:lang w:val="fr-FR"/>
              </w:rPr>
            </w:pPr>
            <w:r w:rsidRPr="003A4582">
              <w:rPr>
                <w:rFonts w:cs="Arial"/>
                <w:b/>
                <w:szCs w:val="20"/>
                <w:lang w:val="fr-FR"/>
              </w:rPr>
              <w:t>Description correspondant</w:t>
            </w:r>
          </w:p>
        </w:tc>
      </w:tr>
      <w:tr w:rsidR="003A4582" w:rsidRPr="0027093D" w14:paraId="18962486" w14:textId="77777777" w:rsidTr="001B680C">
        <w:tc>
          <w:tcPr>
            <w:tcW w:w="693" w:type="pct"/>
          </w:tcPr>
          <w:p w14:paraId="09C213E4" w14:textId="77777777" w:rsidR="003A4582" w:rsidRPr="003A4582" w:rsidRDefault="003A4582" w:rsidP="003A4582">
            <w:pPr>
              <w:widowControl w:val="0"/>
              <w:tabs>
                <w:tab w:val="left" w:pos="220"/>
                <w:tab w:val="left" w:pos="426"/>
              </w:tabs>
              <w:autoSpaceDE w:val="0"/>
              <w:autoSpaceDN w:val="0"/>
              <w:adjustRightInd w:val="0"/>
              <w:rPr>
                <w:rFonts w:cs="Arial"/>
                <w:szCs w:val="20"/>
                <w:lang w:val="fr-FR"/>
              </w:rPr>
            </w:pPr>
            <w:r w:rsidRPr="003A4582">
              <w:rPr>
                <w:rFonts w:cs="Arial"/>
                <w:szCs w:val="20"/>
                <w:lang w:val="fr-FR"/>
              </w:rPr>
              <w:t>4</w:t>
            </w:r>
          </w:p>
        </w:tc>
        <w:tc>
          <w:tcPr>
            <w:tcW w:w="1385" w:type="pct"/>
          </w:tcPr>
          <w:p w14:paraId="7581CB4C" w14:textId="77777777" w:rsidR="003A4582" w:rsidRPr="003A4582" w:rsidRDefault="003A4582" w:rsidP="003A4582">
            <w:pPr>
              <w:widowControl w:val="0"/>
              <w:tabs>
                <w:tab w:val="left" w:pos="220"/>
                <w:tab w:val="left" w:pos="426"/>
              </w:tabs>
              <w:autoSpaceDE w:val="0"/>
              <w:autoSpaceDN w:val="0"/>
              <w:adjustRightInd w:val="0"/>
              <w:rPr>
                <w:rFonts w:cs="Arial"/>
                <w:szCs w:val="20"/>
                <w:lang w:val="fr-FR"/>
              </w:rPr>
            </w:pPr>
            <w:r w:rsidRPr="003A4582">
              <w:rPr>
                <w:rFonts w:cs="Arial"/>
                <w:szCs w:val="20"/>
                <w:lang w:val="fr-FR"/>
              </w:rPr>
              <w:t>Probable (P)</w:t>
            </w:r>
          </w:p>
        </w:tc>
        <w:tc>
          <w:tcPr>
            <w:tcW w:w="2922" w:type="pct"/>
          </w:tcPr>
          <w:p w14:paraId="0F6108AA" w14:textId="77777777" w:rsidR="003A4582" w:rsidRPr="003A4582" w:rsidRDefault="003A4582" w:rsidP="003A4582">
            <w:pPr>
              <w:rPr>
                <w:rFonts w:cs="Arial"/>
                <w:szCs w:val="20"/>
                <w:lang w:val="fr-FR"/>
              </w:rPr>
            </w:pPr>
            <w:r w:rsidRPr="003A4582">
              <w:rPr>
                <w:rFonts w:asciiTheme="majorHAnsi" w:hAnsiTheme="majorHAnsi"/>
                <w:lang w:val="fr-FR"/>
              </w:rPr>
              <w:t>Risques négligeables pour la durabilité</w:t>
            </w:r>
          </w:p>
        </w:tc>
      </w:tr>
      <w:tr w:rsidR="003A4582" w:rsidRPr="003A4582" w14:paraId="431267F5" w14:textId="77777777" w:rsidTr="001B680C">
        <w:tc>
          <w:tcPr>
            <w:tcW w:w="693" w:type="pct"/>
          </w:tcPr>
          <w:p w14:paraId="5303D616" w14:textId="77777777" w:rsidR="003A4582" w:rsidRPr="003A4582" w:rsidRDefault="003A4582" w:rsidP="003A4582">
            <w:pPr>
              <w:widowControl w:val="0"/>
              <w:tabs>
                <w:tab w:val="left" w:pos="220"/>
                <w:tab w:val="left" w:pos="426"/>
              </w:tabs>
              <w:autoSpaceDE w:val="0"/>
              <w:autoSpaceDN w:val="0"/>
              <w:adjustRightInd w:val="0"/>
              <w:rPr>
                <w:rFonts w:cs="Arial"/>
                <w:szCs w:val="20"/>
                <w:lang w:val="fr-FR"/>
              </w:rPr>
            </w:pPr>
            <w:r w:rsidRPr="003A4582">
              <w:rPr>
                <w:rFonts w:cs="Arial"/>
                <w:szCs w:val="20"/>
                <w:lang w:val="fr-FR"/>
              </w:rPr>
              <w:t>3</w:t>
            </w:r>
          </w:p>
        </w:tc>
        <w:tc>
          <w:tcPr>
            <w:tcW w:w="1385" w:type="pct"/>
          </w:tcPr>
          <w:p w14:paraId="5538E6AD" w14:textId="77777777" w:rsidR="003A4582" w:rsidRPr="003A4582" w:rsidRDefault="003A4582" w:rsidP="003A4582">
            <w:pPr>
              <w:widowControl w:val="0"/>
              <w:tabs>
                <w:tab w:val="left" w:pos="220"/>
                <w:tab w:val="left" w:pos="426"/>
              </w:tabs>
              <w:autoSpaceDE w:val="0"/>
              <w:autoSpaceDN w:val="0"/>
              <w:adjustRightInd w:val="0"/>
              <w:rPr>
                <w:rFonts w:cs="Arial"/>
                <w:szCs w:val="20"/>
                <w:lang w:val="fr-FR"/>
              </w:rPr>
            </w:pPr>
            <w:r w:rsidRPr="003A4582">
              <w:rPr>
                <w:rFonts w:cs="Arial"/>
                <w:szCs w:val="20"/>
                <w:lang w:val="fr-FR"/>
              </w:rPr>
              <w:t>Modérément Probable (MP)</w:t>
            </w:r>
          </w:p>
        </w:tc>
        <w:tc>
          <w:tcPr>
            <w:tcW w:w="2922" w:type="pct"/>
          </w:tcPr>
          <w:p w14:paraId="02F66F24" w14:textId="77777777" w:rsidR="003A4582" w:rsidRPr="003A4582" w:rsidRDefault="003A4582" w:rsidP="003A4582">
            <w:pPr>
              <w:rPr>
                <w:rFonts w:cs="Arial"/>
                <w:szCs w:val="20"/>
                <w:lang w:val="fr-FR"/>
              </w:rPr>
            </w:pPr>
            <w:r w:rsidRPr="003A4582">
              <w:rPr>
                <w:rFonts w:asciiTheme="majorHAnsi" w:hAnsiTheme="majorHAnsi"/>
                <w:lang w:val="fr-FR"/>
              </w:rPr>
              <w:t>Risques modérés</w:t>
            </w:r>
          </w:p>
        </w:tc>
      </w:tr>
      <w:tr w:rsidR="003A4582" w:rsidRPr="003A4582" w14:paraId="06445215" w14:textId="77777777" w:rsidTr="001B680C">
        <w:tc>
          <w:tcPr>
            <w:tcW w:w="693" w:type="pct"/>
          </w:tcPr>
          <w:p w14:paraId="342AFE78" w14:textId="77777777" w:rsidR="003A4582" w:rsidRPr="003A4582" w:rsidRDefault="003A4582" w:rsidP="003A4582">
            <w:pPr>
              <w:widowControl w:val="0"/>
              <w:tabs>
                <w:tab w:val="left" w:pos="220"/>
                <w:tab w:val="left" w:pos="426"/>
              </w:tabs>
              <w:autoSpaceDE w:val="0"/>
              <w:autoSpaceDN w:val="0"/>
              <w:adjustRightInd w:val="0"/>
              <w:rPr>
                <w:rFonts w:cs="Arial"/>
                <w:szCs w:val="20"/>
                <w:lang w:val="fr-FR"/>
              </w:rPr>
            </w:pPr>
            <w:r w:rsidRPr="003A4582">
              <w:rPr>
                <w:rFonts w:cs="Arial"/>
                <w:szCs w:val="20"/>
                <w:lang w:val="fr-FR"/>
              </w:rPr>
              <w:t>2</w:t>
            </w:r>
          </w:p>
        </w:tc>
        <w:tc>
          <w:tcPr>
            <w:tcW w:w="1385" w:type="pct"/>
          </w:tcPr>
          <w:p w14:paraId="7071119D" w14:textId="77777777" w:rsidR="003A4582" w:rsidRPr="003A4582" w:rsidRDefault="003A4582" w:rsidP="003A4582">
            <w:pPr>
              <w:widowControl w:val="0"/>
              <w:tabs>
                <w:tab w:val="left" w:pos="220"/>
                <w:tab w:val="left" w:pos="426"/>
              </w:tabs>
              <w:autoSpaceDE w:val="0"/>
              <w:autoSpaceDN w:val="0"/>
              <w:adjustRightInd w:val="0"/>
              <w:rPr>
                <w:rFonts w:cs="Arial"/>
                <w:szCs w:val="20"/>
                <w:lang w:val="fr-FR"/>
              </w:rPr>
            </w:pPr>
            <w:r w:rsidRPr="003A4582">
              <w:rPr>
                <w:rFonts w:cs="Arial"/>
                <w:szCs w:val="20"/>
                <w:lang w:val="fr-FR"/>
              </w:rPr>
              <w:t xml:space="preserve">Modérément improbable </w:t>
            </w:r>
            <w:r w:rsidRPr="003A4582">
              <w:rPr>
                <w:rFonts w:cs="Arial"/>
                <w:szCs w:val="20"/>
                <w:lang w:val="fr-FR"/>
              </w:rPr>
              <w:lastRenderedPageBreak/>
              <w:t>(MI)</w:t>
            </w:r>
          </w:p>
        </w:tc>
        <w:tc>
          <w:tcPr>
            <w:tcW w:w="2922" w:type="pct"/>
          </w:tcPr>
          <w:p w14:paraId="3CBDB3F0" w14:textId="77777777" w:rsidR="003A4582" w:rsidRPr="003A4582" w:rsidRDefault="003A4582" w:rsidP="003A4582">
            <w:pPr>
              <w:rPr>
                <w:rFonts w:asciiTheme="majorHAnsi" w:hAnsiTheme="majorHAnsi"/>
                <w:lang w:val="fr-FR"/>
              </w:rPr>
            </w:pPr>
            <w:r w:rsidRPr="003A4582">
              <w:rPr>
                <w:rFonts w:asciiTheme="majorHAnsi" w:hAnsiTheme="majorHAnsi"/>
                <w:lang w:val="fr-FR"/>
              </w:rPr>
              <w:lastRenderedPageBreak/>
              <w:t>Risques importants</w:t>
            </w:r>
          </w:p>
          <w:p w14:paraId="54ACDA6C" w14:textId="77777777" w:rsidR="003A4582" w:rsidRPr="003A4582" w:rsidRDefault="003A4582" w:rsidP="003A4582">
            <w:pPr>
              <w:widowControl w:val="0"/>
              <w:tabs>
                <w:tab w:val="left" w:pos="220"/>
                <w:tab w:val="left" w:pos="426"/>
              </w:tabs>
              <w:autoSpaceDE w:val="0"/>
              <w:autoSpaceDN w:val="0"/>
              <w:adjustRightInd w:val="0"/>
              <w:rPr>
                <w:rFonts w:cs="Arial"/>
                <w:szCs w:val="20"/>
                <w:lang w:val="fr-FR"/>
              </w:rPr>
            </w:pPr>
          </w:p>
        </w:tc>
      </w:tr>
      <w:tr w:rsidR="003A4582" w:rsidRPr="003A4582" w14:paraId="588F747D" w14:textId="77777777" w:rsidTr="001B680C">
        <w:tc>
          <w:tcPr>
            <w:tcW w:w="693" w:type="pct"/>
          </w:tcPr>
          <w:p w14:paraId="060D91E0" w14:textId="77777777" w:rsidR="003A4582" w:rsidRPr="003A4582" w:rsidRDefault="003A4582" w:rsidP="003A4582">
            <w:pPr>
              <w:widowControl w:val="0"/>
              <w:tabs>
                <w:tab w:val="left" w:pos="220"/>
                <w:tab w:val="left" w:pos="426"/>
              </w:tabs>
              <w:autoSpaceDE w:val="0"/>
              <w:autoSpaceDN w:val="0"/>
              <w:adjustRightInd w:val="0"/>
              <w:rPr>
                <w:rFonts w:cs="Arial"/>
                <w:szCs w:val="20"/>
                <w:lang w:val="fr-FR"/>
              </w:rPr>
            </w:pPr>
            <w:r w:rsidRPr="003A4582">
              <w:rPr>
                <w:rFonts w:cs="Arial"/>
                <w:szCs w:val="20"/>
                <w:lang w:val="fr-FR"/>
              </w:rPr>
              <w:lastRenderedPageBreak/>
              <w:t>1</w:t>
            </w:r>
          </w:p>
        </w:tc>
        <w:tc>
          <w:tcPr>
            <w:tcW w:w="1385" w:type="pct"/>
          </w:tcPr>
          <w:p w14:paraId="51A1F23A" w14:textId="77777777" w:rsidR="003A4582" w:rsidRPr="003A4582" w:rsidRDefault="003A4582" w:rsidP="003A4582">
            <w:pPr>
              <w:widowControl w:val="0"/>
              <w:tabs>
                <w:tab w:val="left" w:pos="220"/>
                <w:tab w:val="left" w:pos="426"/>
              </w:tabs>
              <w:autoSpaceDE w:val="0"/>
              <w:autoSpaceDN w:val="0"/>
              <w:adjustRightInd w:val="0"/>
              <w:rPr>
                <w:rFonts w:cs="Arial"/>
                <w:szCs w:val="20"/>
                <w:lang w:val="fr-FR"/>
              </w:rPr>
            </w:pPr>
            <w:r w:rsidRPr="003A4582">
              <w:rPr>
                <w:rFonts w:cs="Arial"/>
                <w:szCs w:val="20"/>
                <w:lang w:val="fr-FR"/>
              </w:rPr>
              <w:t>Improbable (I)</w:t>
            </w:r>
          </w:p>
        </w:tc>
        <w:tc>
          <w:tcPr>
            <w:tcW w:w="2922" w:type="pct"/>
          </w:tcPr>
          <w:p w14:paraId="4CD66938" w14:textId="77777777" w:rsidR="003A4582" w:rsidRPr="003A4582" w:rsidRDefault="003A4582" w:rsidP="003A4582">
            <w:pPr>
              <w:rPr>
                <w:rFonts w:cs="Arial"/>
                <w:szCs w:val="20"/>
                <w:lang w:val="fr-FR"/>
              </w:rPr>
            </w:pPr>
            <w:r w:rsidRPr="003A4582">
              <w:rPr>
                <w:rFonts w:asciiTheme="majorHAnsi" w:hAnsiTheme="majorHAnsi"/>
                <w:lang w:val="fr-FR"/>
              </w:rPr>
              <w:t>Risques graves</w:t>
            </w:r>
          </w:p>
        </w:tc>
      </w:tr>
    </w:tbl>
    <w:p w14:paraId="1274D5E0" w14:textId="77777777" w:rsidR="003A4582" w:rsidRPr="003A4582" w:rsidRDefault="003A4582" w:rsidP="003A4582">
      <w:pPr>
        <w:rPr>
          <w:rFonts w:asciiTheme="majorHAnsi" w:hAnsiTheme="majorHAnsi"/>
          <w:lang w:val="fr-FR"/>
        </w:rPr>
      </w:pPr>
    </w:p>
    <w:p w14:paraId="273DAC85" w14:textId="77777777" w:rsidR="003A4582" w:rsidRPr="003A4582" w:rsidRDefault="003A4582" w:rsidP="008D07AA">
      <w:pPr>
        <w:pStyle w:val="TM2"/>
        <w:tabs>
          <w:tab w:val="right" w:leader="dot" w:pos="9010"/>
        </w:tabs>
        <w:ind w:left="0"/>
        <w:rPr>
          <w:noProof/>
          <w:lang w:val="fr-FR"/>
        </w:rPr>
      </w:pPr>
    </w:p>
    <w:p w14:paraId="0410425C" w14:textId="77777777" w:rsidR="003A4582" w:rsidRPr="003A4582" w:rsidRDefault="003A4582" w:rsidP="00AF1421">
      <w:pPr>
        <w:pStyle w:val="Titre2"/>
        <w:rPr>
          <w:noProof/>
          <w:lang w:val="fr-FR"/>
        </w:rPr>
      </w:pPr>
      <w:bookmarkStart w:id="99" w:name="_Toc470853228"/>
      <w:r w:rsidRPr="003A4582">
        <w:rPr>
          <w:noProof/>
          <w:lang w:val="fr-FR"/>
        </w:rPr>
        <w:t>4.2. Mise en oeuvre du projet</w:t>
      </w:r>
      <w:bookmarkEnd w:id="99"/>
    </w:p>
    <w:p w14:paraId="7ECE874E" w14:textId="77777777" w:rsidR="003A4582" w:rsidRPr="003A4582" w:rsidRDefault="003A4582" w:rsidP="003A4582">
      <w:pPr>
        <w:rPr>
          <w:rFonts w:asciiTheme="majorHAnsi" w:hAnsiTheme="majorHAnsi"/>
          <w:lang w:val="fr-FR"/>
        </w:rPr>
      </w:pPr>
    </w:p>
    <w:p w14:paraId="5D8E4B97" w14:textId="3E74E357" w:rsidR="003A4582" w:rsidRPr="001E5614" w:rsidRDefault="003A4582" w:rsidP="001E5614">
      <w:pPr>
        <w:pStyle w:val="Titre3"/>
        <w:rPr>
          <w:lang w:val="fr-FR"/>
        </w:rPr>
      </w:pPr>
      <w:bookmarkStart w:id="100" w:name="_Toc470853229"/>
      <w:r w:rsidRPr="003A4582">
        <w:rPr>
          <w:lang w:val="fr-FR"/>
        </w:rPr>
        <w:t xml:space="preserve">4.2.1. Calendrier de mise en </w:t>
      </w:r>
      <w:r w:rsidR="00EA1D79" w:rsidRPr="003A4582">
        <w:rPr>
          <w:lang w:val="fr-FR"/>
        </w:rPr>
        <w:t>œuvre</w:t>
      </w:r>
      <w:bookmarkEnd w:id="100"/>
    </w:p>
    <w:p w14:paraId="36F6BA5F" w14:textId="77777777" w:rsidR="003A4582" w:rsidRPr="003A4582" w:rsidRDefault="003A4582" w:rsidP="001B680C">
      <w:pPr>
        <w:rPr>
          <w:b/>
          <w:lang w:val="fr-FR"/>
        </w:rPr>
      </w:pPr>
      <w:r w:rsidRPr="003A4582">
        <w:rPr>
          <w:lang w:val="fr-FR"/>
        </w:rPr>
        <w:t xml:space="preserve">La mise en œuvre du projet était </w:t>
      </w:r>
      <w:r w:rsidRPr="00EA1D79">
        <w:rPr>
          <w:lang w:val="fr-FR"/>
        </w:rPr>
        <w:t>prévu</w:t>
      </w:r>
      <w:r w:rsidR="008B3958" w:rsidRPr="001E5614">
        <w:rPr>
          <w:lang w:val="fr-FR"/>
        </w:rPr>
        <w:t>e</w:t>
      </w:r>
      <w:r w:rsidRPr="00EA1D79">
        <w:rPr>
          <w:lang w:val="fr-FR"/>
        </w:rPr>
        <w:t xml:space="preserve"> pour une période de quatre ans soit de mars 2010 à mars 2014. Cependant il y a eu un retard considérable</w:t>
      </w:r>
      <w:r w:rsidRPr="003A4582">
        <w:rPr>
          <w:lang w:val="fr-FR"/>
        </w:rPr>
        <w:t xml:space="preserve"> dans la mise en œuvre du projet, qui a conduit à une prolongation de deux ans jusqu’à Décembre 2016. Le retard est attribuable en grande partie à l'instabilité politique du Mali et particulièrement dans la partie nord du pays, qui a commencé en 2012. Deux des communes ciblées par le projet, Taboye et Mondoro, sont situés dans la zone politiquement instable du pays, le projet dans son ensemble a été retardé. Les activités du projet avaient déjà débuté dans lesdites communes avant le début de la crise politique. </w:t>
      </w:r>
    </w:p>
    <w:p w14:paraId="3258922C" w14:textId="77777777" w:rsidR="003A4582" w:rsidRPr="003A4582" w:rsidRDefault="003A4582" w:rsidP="001B680C">
      <w:pPr>
        <w:rPr>
          <w:lang w:val="fr-FR"/>
        </w:rPr>
      </w:pPr>
    </w:p>
    <w:p w14:paraId="0AEC7CA7" w14:textId="25426131" w:rsidR="003A4582" w:rsidRPr="003A4582" w:rsidRDefault="003A4582" w:rsidP="001B680C">
      <w:pPr>
        <w:rPr>
          <w:lang w:val="fr-FR"/>
        </w:rPr>
      </w:pPr>
      <w:r w:rsidRPr="003A4582">
        <w:rPr>
          <w:lang w:val="fr-FR"/>
        </w:rPr>
        <w:t xml:space="preserve">Cependant, il semble peu probable que le projet soit achevé en décembre 2016. La majorité des activités - à l'exception de deux ateliers de diffusion de l'information - au titre de la composante 3 n'ont pas encore été entreprises. Ces activités nécessitent la participation d'un spécialiste de la communication dont les services sont requis au moment de la rédaction de ce rapport. En outre, l'activité relative au financement des activités génératrices de revenus doit être achevée. Certaines enquêtes et consultations préliminaires ont déjà été entreprises, mais l'activité n'a pas encore été entièrement développée et mise en œuvre. Cette </w:t>
      </w:r>
      <w:r w:rsidR="00EA1D79" w:rsidRPr="003A4582">
        <w:rPr>
          <w:lang w:val="fr-FR"/>
        </w:rPr>
        <w:t xml:space="preserve">activité </w:t>
      </w:r>
      <w:r w:rsidR="00EA1D79">
        <w:rPr>
          <w:lang w:val="fr-FR"/>
        </w:rPr>
        <w:t>(</w:t>
      </w:r>
      <w:r w:rsidR="00EA1D79" w:rsidRPr="001E5614">
        <w:rPr>
          <w:lang w:val="fr-FR"/>
        </w:rPr>
        <w:t>Act 2.3.4.</w:t>
      </w:r>
      <w:r w:rsidR="00EA1D79">
        <w:rPr>
          <w:lang w:val="fr-FR"/>
        </w:rPr>
        <w:t xml:space="preserve"> du cadre logique) </w:t>
      </w:r>
      <w:r w:rsidRPr="003A4582">
        <w:rPr>
          <w:lang w:val="fr-FR"/>
        </w:rPr>
        <w:t xml:space="preserve">exige un processus rigoureux à développer et un contrat bien pensé à établir en raison de la nature de l'activité. </w:t>
      </w:r>
    </w:p>
    <w:p w14:paraId="2D76BDE7" w14:textId="77777777" w:rsidR="003A4582" w:rsidRPr="003A4582" w:rsidRDefault="003A4582" w:rsidP="003A4582">
      <w:pPr>
        <w:rPr>
          <w:rFonts w:asciiTheme="majorHAnsi" w:hAnsiTheme="majorHAnsi"/>
          <w:lang w:val="fr-FR"/>
        </w:rPr>
      </w:pPr>
    </w:p>
    <w:p w14:paraId="64B8F0F3" w14:textId="435BCBF7" w:rsidR="003A4582" w:rsidRPr="00421442" w:rsidRDefault="003A4582" w:rsidP="001E5614">
      <w:pPr>
        <w:pStyle w:val="Titre3"/>
        <w:rPr>
          <w:lang w:val="fr-FR"/>
        </w:rPr>
      </w:pPr>
      <w:bookmarkStart w:id="101" w:name="_Toc470853230"/>
      <w:r w:rsidRPr="00421442">
        <w:rPr>
          <w:lang w:val="fr-FR"/>
        </w:rPr>
        <w:t>4.2.2 Gestion financière du projet</w:t>
      </w:r>
      <w:bookmarkEnd w:id="101"/>
    </w:p>
    <w:p w14:paraId="2409D18D" w14:textId="1EA8AC93" w:rsidR="00EA1D79" w:rsidRDefault="008D07AA" w:rsidP="008D07AA">
      <w:pPr>
        <w:rPr>
          <w:lang w:val="fr-FR"/>
        </w:rPr>
      </w:pPr>
      <w:r w:rsidRPr="00421442">
        <w:rPr>
          <w:lang w:val="fr-FR"/>
        </w:rPr>
        <w:t xml:space="preserve">Selon le dernier rapport d'activité disponible, un montant total de 2 148 179,44 $ avait été décaissé au 30 juin 2016. </w:t>
      </w:r>
      <w:r w:rsidRPr="002C0D9D">
        <w:rPr>
          <w:lang w:val="fr-FR"/>
        </w:rPr>
        <w:t>Au moment de la rédaction du présent rapport, il n'y avait pas de ventilation claire du montant des fonds décaissés par composante du projet. L'équipe d'évaluation n'était donc pas en mesure d'évaluer la gestion des fonds du projet LDCF. Toutefois, en fonction</w:t>
      </w:r>
      <w:r w:rsidRPr="00421442">
        <w:rPr>
          <w:lang w:val="fr-FR"/>
        </w:rPr>
        <w:t xml:space="preserve"> du dernier PIR, environ 190 000 $ doivent encore être dépensés à la fin du projet. Ce montant sera vraisemblablement dépensé pour la composante 3, soit le partage des leçons </w:t>
      </w:r>
      <w:r w:rsidRPr="002C0D9D">
        <w:rPr>
          <w:lang w:val="fr-FR"/>
        </w:rPr>
        <w:t>apprises et des meilleures pratiques découlant du projet financé par le LDCF.</w:t>
      </w:r>
      <w:r w:rsidR="002C0D9D" w:rsidRPr="002C0D9D">
        <w:rPr>
          <w:lang w:val="fr-FR"/>
        </w:rPr>
        <w:t xml:space="preserve"> </w:t>
      </w:r>
      <w:r w:rsidR="00EA1D79" w:rsidRPr="002C0D9D">
        <w:rPr>
          <w:lang w:val="fr-FR"/>
        </w:rPr>
        <w:t xml:space="preserve">La plus grande partie du budget, </w:t>
      </w:r>
      <w:r w:rsidR="00EA1D79" w:rsidRPr="00EC7F61">
        <w:rPr>
          <w:lang w:val="fr-FR"/>
        </w:rPr>
        <w:t>soit près des trois quarts, a été dépensée pour la composante 2, en particulier pour les activités de démonstration.</w:t>
      </w:r>
    </w:p>
    <w:p w14:paraId="27B8E0DF" w14:textId="77777777" w:rsidR="00EA1D79" w:rsidRDefault="00EA1D79" w:rsidP="008D07AA">
      <w:pPr>
        <w:rPr>
          <w:lang w:val="fr-FR"/>
        </w:rPr>
      </w:pPr>
    </w:p>
    <w:p w14:paraId="27591F95" w14:textId="60D41A8B" w:rsidR="009664DE" w:rsidRDefault="00131B96" w:rsidP="008D07AA">
      <w:pPr>
        <w:rPr>
          <w:lang w:val="fr-FR"/>
        </w:rPr>
      </w:pPr>
      <w:r>
        <w:rPr>
          <w:noProof/>
          <w:lang w:val="fr-FR" w:eastAsia="fr-FR"/>
        </w:rPr>
        <w:drawing>
          <wp:inline distT="0" distB="0" distL="0" distR="0" wp14:anchorId="440B2608" wp14:editId="60678BD7">
            <wp:extent cx="4354528" cy="239692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stedGraphic-1.pdf"/>
                    <pic:cNvPicPr/>
                  </pic:nvPicPr>
                  <pic:blipFill>
                    <a:blip r:embed="rId18">
                      <a:extLst>
                        <a:ext uri="{28A0092B-C50C-407E-A947-70E740481C1C}">
                          <a14:useLocalDpi xmlns:a14="http://schemas.microsoft.com/office/drawing/2010/main" val="0"/>
                        </a:ext>
                      </a:extLst>
                    </a:blip>
                    <a:stretch>
                      <a:fillRect/>
                    </a:stretch>
                  </pic:blipFill>
                  <pic:spPr>
                    <a:xfrm>
                      <a:off x="0" y="0"/>
                      <a:ext cx="4355909" cy="2397682"/>
                    </a:xfrm>
                    <a:prstGeom prst="rect">
                      <a:avLst/>
                    </a:prstGeom>
                  </pic:spPr>
                </pic:pic>
              </a:graphicData>
            </a:graphic>
          </wp:inline>
        </w:drawing>
      </w:r>
    </w:p>
    <w:p w14:paraId="211D4EF4" w14:textId="0C582393" w:rsidR="009664DE" w:rsidRPr="008D07AA" w:rsidRDefault="00131B96" w:rsidP="008D07AA">
      <w:pPr>
        <w:rPr>
          <w:lang w:val="fr-FR"/>
        </w:rPr>
      </w:pPr>
      <w:r>
        <w:rPr>
          <w:lang w:val="fr-FR"/>
        </w:rPr>
        <w:t>Illustration 3 : Répartition du budget</w:t>
      </w:r>
    </w:p>
    <w:p w14:paraId="2EE611FF" w14:textId="15E97DF6" w:rsidR="00FC1B7E" w:rsidRDefault="00EA1D79" w:rsidP="003A4582">
      <w:pPr>
        <w:rPr>
          <w:highlight w:val="yellow"/>
          <w:lang w:val="fr-FR"/>
        </w:rPr>
      </w:pPr>
      <w:r w:rsidRPr="00EA1D79">
        <w:rPr>
          <w:lang w:val="fr-FR"/>
        </w:rPr>
        <w:t xml:space="preserve">Là où la confusion est liée au financement, c'est que les deux fonds, c'est-à-dire LDCF et ACDI, sont gérés simultanément pour des activités réalisées dans les mêmes communes bénéficiaires. Les transactions financières de cette nature dépassent la capacité de l'UGP et auraient dû nécessiter la mise en place d'un agent financier qualifié et formé pour gérer les fonds </w:t>
      </w:r>
      <w:r>
        <w:rPr>
          <w:lang w:val="fr-FR"/>
        </w:rPr>
        <w:t>de LCDF</w:t>
      </w:r>
      <w:r w:rsidRPr="00EA1D79">
        <w:rPr>
          <w:lang w:val="fr-FR"/>
        </w:rPr>
        <w:t xml:space="preserve"> </w:t>
      </w:r>
      <w:r>
        <w:rPr>
          <w:lang w:val="fr-FR"/>
        </w:rPr>
        <w:t xml:space="preserve">et </w:t>
      </w:r>
      <w:r w:rsidRPr="00EA1D79">
        <w:rPr>
          <w:lang w:val="fr-FR"/>
        </w:rPr>
        <w:t>de l'ACDI</w:t>
      </w:r>
      <w:r>
        <w:rPr>
          <w:lang w:val="fr-FR"/>
        </w:rPr>
        <w:t xml:space="preserve"> pour une meilleure traçabilité des dépenses.</w:t>
      </w:r>
    </w:p>
    <w:p w14:paraId="6C71D21C" w14:textId="77777777" w:rsidR="003A4582" w:rsidRPr="003A4582" w:rsidRDefault="003A4582" w:rsidP="003A4582">
      <w:pPr>
        <w:rPr>
          <w:lang w:val="fr-FR"/>
        </w:rPr>
      </w:pPr>
    </w:p>
    <w:p w14:paraId="59425FCA" w14:textId="2FFCA736" w:rsidR="003A4582" w:rsidRPr="003A4582" w:rsidRDefault="003A4582" w:rsidP="001E5614">
      <w:pPr>
        <w:pStyle w:val="Titre3"/>
        <w:rPr>
          <w:lang w:val="fr-FR"/>
        </w:rPr>
      </w:pPr>
      <w:bookmarkStart w:id="102" w:name="_Toc470853231"/>
      <w:r w:rsidRPr="003A4582">
        <w:rPr>
          <w:lang w:val="fr-FR"/>
        </w:rPr>
        <w:lastRenderedPageBreak/>
        <w:t>4.2.</w:t>
      </w:r>
      <w:r w:rsidR="00F82345">
        <w:rPr>
          <w:lang w:val="fr-FR"/>
        </w:rPr>
        <w:t>3.</w:t>
      </w:r>
      <w:r w:rsidRPr="003A4582">
        <w:rPr>
          <w:lang w:val="fr-FR"/>
        </w:rPr>
        <w:t xml:space="preserve"> Partenaires de mise en </w:t>
      </w:r>
      <w:r w:rsidR="00EA1D79" w:rsidRPr="003A4582">
        <w:rPr>
          <w:lang w:val="fr-FR"/>
        </w:rPr>
        <w:t>œuvre</w:t>
      </w:r>
      <w:bookmarkEnd w:id="102"/>
    </w:p>
    <w:p w14:paraId="6261B939" w14:textId="77777777" w:rsidR="003A4582" w:rsidRPr="003A4582" w:rsidRDefault="003A4582" w:rsidP="003A4582">
      <w:pPr>
        <w:widowControl w:val="0"/>
        <w:autoSpaceDE w:val="0"/>
        <w:autoSpaceDN w:val="0"/>
        <w:adjustRightInd w:val="0"/>
        <w:rPr>
          <w:rFonts w:asciiTheme="majorHAnsi" w:hAnsiTheme="majorHAnsi" w:cs="Times New Roman"/>
          <w:lang w:val="fr-FR"/>
        </w:rPr>
      </w:pPr>
      <w:r w:rsidRPr="003A4582">
        <w:rPr>
          <w:rFonts w:asciiTheme="majorHAnsi" w:hAnsiTheme="majorHAnsi" w:cs="Times New Roman"/>
          <w:lang w:val="fr-FR"/>
        </w:rPr>
        <w:t>L’ancrage institutionnel du projet est la DNA, qui assure la maîtrise d’ouvrage du projet et dont les structures déconcentrées ont été mise à profit pour la mise en œuvre du projet. Le projet dans la réalisation de ses activités a collaboré avec un certain nombre d’acteurs publics et privés dans le secteur du changement climatique et de l’agriculture.</w:t>
      </w:r>
    </w:p>
    <w:p w14:paraId="5A0BAEAD" w14:textId="77777777" w:rsidR="003A4582" w:rsidRPr="003A4582" w:rsidRDefault="003A4582" w:rsidP="003A4582">
      <w:pPr>
        <w:widowControl w:val="0"/>
        <w:autoSpaceDE w:val="0"/>
        <w:autoSpaceDN w:val="0"/>
        <w:adjustRightInd w:val="0"/>
        <w:rPr>
          <w:rFonts w:asciiTheme="majorHAnsi" w:hAnsiTheme="majorHAnsi" w:cs="Times New Roman"/>
          <w:lang w:val="fr-FR"/>
        </w:rPr>
      </w:pPr>
    </w:p>
    <w:p w14:paraId="5E511CF6" w14:textId="597AD993" w:rsidR="003A4582" w:rsidRPr="001E5614" w:rsidRDefault="003A4582" w:rsidP="001E5614">
      <w:pPr>
        <w:pStyle w:val="Titre4"/>
      </w:pPr>
      <w:bookmarkStart w:id="103" w:name="_Toc470853232"/>
      <w:r w:rsidRPr="003A4582">
        <w:t>4.</w:t>
      </w:r>
      <w:r w:rsidR="00F82345">
        <w:t>2</w:t>
      </w:r>
      <w:r w:rsidRPr="003A4582">
        <w:t>.</w:t>
      </w:r>
      <w:r w:rsidR="00F82345">
        <w:t>3</w:t>
      </w:r>
      <w:r w:rsidRPr="003A4582">
        <w:t>.1.  L’Agence de l’Environnement et du Développement Durable (AEDD)</w:t>
      </w:r>
      <w:bookmarkEnd w:id="103"/>
    </w:p>
    <w:p w14:paraId="68D0F483" w14:textId="77777777" w:rsidR="003A4582" w:rsidRPr="003A4582" w:rsidRDefault="003A4582" w:rsidP="003A4582">
      <w:pPr>
        <w:widowControl w:val="0"/>
        <w:autoSpaceDE w:val="0"/>
        <w:autoSpaceDN w:val="0"/>
        <w:adjustRightInd w:val="0"/>
        <w:rPr>
          <w:rFonts w:asciiTheme="majorHAnsi" w:hAnsiTheme="majorHAnsi" w:cs="Times New Roman"/>
          <w:lang w:val="fr-FR"/>
        </w:rPr>
      </w:pPr>
      <w:r w:rsidRPr="003A4582">
        <w:rPr>
          <w:rFonts w:asciiTheme="majorHAnsi" w:hAnsiTheme="majorHAnsi" w:cs="Times New Roman"/>
          <w:lang w:val="fr-FR"/>
        </w:rPr>
        <w:t>Le projet dans la réalisation de la composante 1 a collaboré avec l’Agence de l’Environnement et du Développement Durable (AEDD) avec laquelle elle a signé des contrats pour la ré</w:t>
      </w:r>
      <w:r w:rsidR="00FC1B7E">
        <w:rPr>
          <w:rFonts w:asciiTheme="majorHAnsi" w:hAnsiTheme="majorHAnsi" w:cs="Times New Roman"/>
          <w:lang w:val="fr-FR"/>
        </w:rPr>
        <w:t>alisation des études ci-après :</w:t>
      </w:r>
    </w:p>
    <w:p w14:paraId="33413C0D" w14:textId="77777777" w:rsidR="003A4582" w:rsidRPr="001B680C" w:rsidRDefault="003A4582" w:rsidP="001B680C">
      <w:pPr>
        <w:pStyle w:val="Paragraphedeliste"/>
      </w:pPr>
      <w:r w:rsidRPr="001B680C">
        <w:t xml:space="preserve">L’étude relative à l’identification affinée des mesures d’adaptation pertinentes aux changements climatiques </w:t>
      </w:r>
      <w:r w:rsidR="00F82345">
        <w:t>(Activité 1.1.3)</w:t>
      </w:r>
      <w:r w:rsidR="00F82345" w:rsidRPr="001B680C">
        <w:t xml:space="preserve"> </w:t>
      </w:r>
      <w:r w:rsidRPr="001B680C">
        <w:t>(mars 2012)</w:t>
      </w:r>
      <w:r w:rsidR="00F82345">
        <w:t xml:space="preserve"> </w:t>
      </w:r>
    </w:p>
    <w:p w14:paraId="68A99F3A" w14:textId="77777777" w:rsidR="003A4582" w:rsidRPr="001B680C" w:rsidRDefault="003A4582" w:rsidP="001B680C">
      <w:pPr>
        <w:pStyle w:val="Paragraphedeliste"/>
      </w:pPr>
      <w:r w:rsidRPr="001B680C">
        <w:t xml:space="preserve">L’examen des PDESC auprès des communes du projet </w:t>
      </w:r>
      <w:r w:rsidR="00F82345">
        <w:t xml:space="preserve">(Activité 1.2.1) </w:t>
      </w:r>
      <w:r w:rsidRPr="001B680C">
        <w:t>(mars 2012) ;</w:t>
      </w:r>
    </w:p>
    <w:p w14:paraId="4E4E7279" w14:textId="77777777" w:rsidR="003A4582" w:rsidRPr="001B680C" w:rsidRDefault="003A4582" w:rsidP="001B680C">
      <w:pPr>
        <w:pStyle w:val="Paragraphedeliste"/>
      </w:pPr>
      <w:r w:rsidRPr="001B680C">
        <w:t>L’étude relative à l’élaboration et à la diffusion des directives succinctes auprès des décideurs communaux locaux et régionaux pour la prise en compte des mesures d’adaptation aux changements climatiques dans les PDESC (juin-juillet 2 012) ;</w:t>
      </w:r>
    </w:p>
    <w:p w14:paraId="328A7635" w14:textId="77777777" w:rsidR="003A4582" w:rsidRPr="001B680C" w:rsidRDefault="003A4582" w:rsidP="001B680C">
      <w:pPr>
        <w:pStyle w:val="Paragraphedeliste"/>
      </w:pPr>
      <w:r w:rsidRPr="001B680C">
        <w:t>L’étude relative à l’examen des lois, politiques, plans et programmes nationaux liés à l’agriculture</w:t>
      </w:r>
    </w:p>
    <w:p w14:paraId="04E59876" w14:textId="58F9BA23" w:rsidR="003A4582" w:rsidRPr="001B680C" w:rsidRDefault="003A4582" w:rsidP="001B680C">
      <w:pPr>
        <w:pStyle w:val="Paragraphedeliste"/>
      </w:pPr>
      <w:r w:rsidRPr="001B680C">
        <w:t>La relecture des PDESC des communes de Sandaré, Massantola, M’Pessoba</w:t>
      </w:r>
      <w:r w:rsidR="00F82345">
        <w:t xml:space="preserve"> (Activité 1.2.3)</w:t>
      </w:r>
    </w:p>
    <w:p w14:paraId="7716AC19" w14:textId="77777777" w:rsidR="003A4582" w:rsidRPr="003A4582" w:rsidRDefault="003A4582" w:rsidP="003A4582">
      <w:pPr>
        <w:widowControl w:val="0"/>
        <w:autoSpaceDE w:val="0"/>
        <w:autoSpaceDN w:val="0"/>
        <w:adjustRightInd w:val="0"/>
        <w:rPr>
          <w:rFonts w:asciiTheme="majorHAnsi" w:hAnsiTheme="majorHAnsi" w:cs="Times New Roman"/>
          <w:lang w:val="fr-FR"/>
        </w:rPr>
      </w:pPr>
    </w:p>
    <w:p w14:paraId="3BD534FE" w14:textId="77777777" w:rsidR="003A4582" w:rsidRPr="003A4582" w:rsidRDefault="003A4582" w:rsidP="003A4582">
      <w:pPr>
        <w:widowControl w:val="0"/>
        <w:autoSpaceDE w:val="0"/>
        <w:autoSpaceDN w:val="0"/>
        <w:adjustRightInd w:val="0"/>
        <w:rPr>
          <w:rFonts w:asciiTheme="majorHAnsi" w:hAnsiTheme="majorHAnsi" w:cs="Times New Roman"/>
          <w:lang w:val="fr-FR"/>
        </w:rPr>
      </w:pPr>
      <w:r w:rsidRPr="003A4582">
        <w:rPr>
          <w:rFonts w:asciiTheme="majorHAnsi" w:hAnsiTheme="majorHAnsi" w:cs="Times New Roman"/>
          <w:lang w:val="fr-FR"/>
        </w:rPr>
        <w:t xml:space="preserve">La mission d’évaluation apprécie à juste titre les études réalisées par l’AEDD dans leurs pertinences pour la sensibilisation et l’implication des parties prenantes dans la mise en œuvre du projet et également du rôle déterminant de ces études pour la composante 1. </w:t>
      </w:r>
    </w:p>
    <w:p w14:paraId="7D5EBC20" w14:textId="77777777" w:rsidR="003A4582" w:rsidRPr="003A4582" w:rsidRDefault="003A4582" w:rsidP="003A4582">
      <w:pPr>
        <w:widowControl w:val="0"/>
        <w:autoSpaceDE w:val="0"/>
        <w:autoSpaceDN w:val="0"/>
        <w:adjustRightInd w:val="0"/>
        <w:rPr>
          <w:rFonts w:asciiTheme="majorHAnsi" w:hAnsiTheme="majorHAnsi" w:cs="Times New Roman"/>
          <w:lang w:val="fr-FR"/>
        </w:rPr>
      </w:pPr>
    </w:p>
    <w:p w14:paraId="36641F3F" w14:textId="77777777" w:rsidR="003A4582" w:rsidRPr="003A4582" w:rsidRDefault="003A4582" w:rsidP="003A4582">
      <w:pPr>
        <w:widowControl w:val="0"/>
        <w:autoSpaceDE w:val="0"/>
        <w:autoSpaceDN w:val="0"/>
        <w:adjustRightInd w:val="0"/>
        <w:rPr>
          <w:rFonts w:asciiTheme="majorHAnsi" w:hAnsiTheme="majorHAnsi" w:cs="Times New Roman"/>
          <w:lang w:val="fr-FR"/>
        </w:rPr>
      </w:pPr>
      <w:r w:rsidRPr="003A4582">
        <w:rPr>
          <w:rFonts w:asciiTheme="majorHAnsi" w:hAnsiTheme="majorHAnsi" w:cs="Times New Roman"/>
          <w:lang w:val="fr-FR"/>
        </w:rPr>
        <w:t>Au-delà de la sensibilisation, l’application par l’AEDD de l’outil « Climate Proofing » au niveau des communes a permis de procéder à une identification participative de mesures d’adaptation spécifiques à chaque zone agro-écologique en vue d’atténuer les effets des changements climatiques sur la production agricole et les revenus des populations vulnérables.</w:t>
      </w:r>
    </w:p>
    <w:p w14:paraId="3A0F8509" w14:textId="77777777" w:rsidR="003A4582" w:rsidRPr="003A4582" w:rsidRDefault="003A4582" w:rsidP="003A4582">
      <w:pPr>
        <w:widowControl w:val="0"/>
        <w:autoSpaceDE w:val="0"/>
        <w:autoSpaceDN w:val="0"/>
        <w:adjustRightInd w:val="0"/>
        <w:rPr>
          <w:rFonts w:asciiTheme="majorHAnsi" w:hAnsiTheme="majorHAnsi" w:cs="Times New Roman"/>
          <w:lang w:val="fr-FR"/>
        </w:rPr>
      </w:pPr>
    </w:p>
    <w:p w14:paraId="4F8B2A98" w14:textId="21FFEBDF" w:rsidR="003A4582" w:rsidRPr="001E5614" w:rsidRDefault="003A4582" w:rsidP="001E5614">
      <w:pPr>
        <w:pStyle w:val="Titre4"/>
      </w:pPr>
      <w:bookmarkStart w:id="104" w:name="_Toc470853233"/>
      <w:r w:rsidRPr="003A4582">
        <w:t>4.</w:t>
      </w:r>
      <w:r w:rsidR="00F82345">
        <w:t>2</w:t>
      </w:r>
      <w:r w:rsidRPr="003A4582">
        <w:t>.</w:t>
      </w:r>
      <w:r w:rsidR="00F82345">
        <w:t>3</w:t>
      </w:r>
      <w:r w:rsidRPr="003A4582">
        <w:t>.2 L’agence Mali-Météo</w:t>
      </w:r>
      <w:bookmarkEnd w:id="104"/>
    </w:p>
    <w:p w14:paraId="28EDF8B7" w14:textId="77777777" w:rsidR="003A4582" w:rsidRPr="003A4582" w:rsidRDefault="003A4582" w:rsidP="003A4582">
      <w:pPr>
        <w:widowControl w:val="0"/>
        <w:autoSpaceDE w:val="0"/>
        <w:autoSpaceDN w:val="0"/>
        <w:adjustRightInd w:val="0"/>
        <w:rPr>
          <w:rFonts w:asciiTheme="majorHAnsi" w:hAnsiTheme="majorHAnsi" w:cs="Times New Roman"/>
          <w:lang w:val="fr-FR"/>
        </w:rPr>
      </w:pPr>
      <w:r w:rsidRPr="003A4582">
        <w:rPr>
          <w:rFonts w:asciiTheme="majorHAnsi" w:hAnsiTheme="majorHAnsi" w:cs="Times New Roman"/>
          <w:lang w:val="fr-FR"/>
        </w:rPr>
        <w:t>Le projet a collaboré avec l’Agence Mali-Météo à travers des missions d’appui qui ont permis de faire l’analyse du système d’assistance agro-météorologique aux six communes de la zone d’intervention. Ainsi, l’Agence Mali-Météo a appuyé à la mise en place des GCAM, elle a procédé à l’animation des réunions décadaires destinées à orienter les prises de décision pour les périodes de semis.</w:t>
      </w:r>
    </w:p>
    <w:p w14:paraId="4C6B4E36" w14:textId="77777777" w:rsidR="003A4582" w:rsidRPr="003A4582" w:rsidRDefault="003A4582" w:rsidP="003A4582">
      <w:pPr>
        <w:widowControl w:val="0"/>
        <w:autoSpaceDE w:val="0"/>
        <w:autoSpaceDN w:val="0"/>
        <w:adjustRightInd w:val="0"/>
        <w:rPr>
          <w:rFonts w:asciiTheme="majorHAnsi" w:hAnsiTheme="majorHAnsi" w:cs="Times New Roman"/>
          <w:lang w:val="fr-FR"/>
        </w:rPr>
      </w:pPr>
    </w:p>
    <w:p w14:paraId="4BA43D44" w14:textId="77777777" w:rsidR="003A4582" w:rsidRPr="00EA1D79" w:rsidRDefault="003A4582" w:rsidP="003A4582">
      <w:pPr>
        <w:widowControl w:val="0"/>
        <w:autoSpaceDE w:val="0"/>
        <w:autoSpaceDN w:val="0"/>
        <w:adjustRightInd w:val="0"/>
        <w:rPr>
          <w:rFonts w:asciiTheme="majorHAnsi" w:hAnsiTheme="majorHAnsi" w:cs="Times New Roman"/>
          <w:lang w:val="fr-FR"/>
        </w:rPr>
      </w:pPr>
      <w:r w:rsidRPr="003A4582">
        <w:rPr>
          <w:rFonts w:asciiTheme="majorHAnsi" w:hAnsiTheme="majorHAnsi" w:cs="Times New Roman"/>
          <w:lang w:val="fr-FR"/>
        </w:rPr>
        <w:t xml:space="preserve">Dans le cadre de cette assistance, les 187 villages de la zone du projet ont été dotés chacun en pluviomètre et </w:t>
      </w:r>
      <w:r w:rsidRPr="00EA1D79">
        <w:rPr>
          <w:rFonts w:asciiTheme="majorHAnsi" w:hAnsiTheme="majorHAnsi" w:cs="Times New Roman"/>
          <w:lang w:val="fr-FR"/>
        </w:rPr>
        <w:t xml:space="preserve">deux relais villageois (soit au total 374 relais) ont été formés pour faire les relevés dans les carnets pluviométriques. Ce qui a permis le partage de l’information météorologique et son utilisation dans les prises </w:t>
      </w:r>
      <w:r w:rsidR="008B3958" w:rsidRPr="001E5614">
        <w:rPr>
          <w:rFonts w:asciiTheme="majorHAnsi" w:hAnsiTheme="majorHAnsi" w:cs="Times New Roman"/>
          <w:lang w:val="fr-FR"/>
        </w:rPr>
        <w:t xml:space="preserve">de </w:t>
      </w:r>
      <w:r w:rsidRPr="00EA1D79">
        <w:rPr>
          <w:rFonts w:asciiTheme="majorHAnsi" w:hAnsiTheme="majorHAnsi" w:cs="Times New Roman"/>
          <w:lang w:val="fr-FR"/>
        </w:rPr>
        <w:t xml:space="preserve">décision aux niveaux des producteurs. </w:t>
      </w:r>
    </w:p>
    <w:p w14:paraId="76CF36C3" w14:textId="77777777" w:rsidR="003A4582" w:rsidRPr="00EA1D79" w:rsidRDefault="003A4582" w:rsidP="003A4582">
      <w:pPr>
        <w:widowControl w:val="0"/>
        <w:autoSpaceDE w:val="0"/>
        <w:autoSpaceDN w:val="0"/>
        <w:adjustRightInd w:val="0"/>
        <w:rPr>
          <w:rFonts w:asciiTheme="majorHAnsi" w:hAnsiTheme="majorHAnsi" w:cs="Times New Roman"/>
          <w:lang w:val="fr-FR"/>
        </w:rPr>
      </w:pPr>
    </w:p>
    <w:p w14:paraId="491A6D62" w14:textId="5D8F356D" w:rsidR="003A4582" w:rsidRPr="001E5614" w:rsidRDefault="003A4582" w:rsidP="001E5614">
      <w:pPr>
        <w:pStyle w:val="Titre4"/>
      </w:pPr>
      <w:bookmarkStart w:id="105" w:name="_Toc470853234"/>
      <w:r w:rsidRPr="003A4582">
        <w:t>4.</w:t>
      </w:r>
      <w:r w:rsidR="00F82345">
        <w:t>2</w:t>
      </w:r>
      <w:r w:rsidRPr="003A4582">
        <w:t>.</w:t>
      </w:r>
      <w:r w:rsidR="00F82345">
        <w:t>3</w:t>
      </w:r>
      <w:r w:rsidRPr="003A4582">
        <w:t>.</w:t>
      </w:r>
      <w:r w:rsidR="00F82345">
        <w:t>3</w:t>
      </w:r>
      <w:r w:rsidR="00F82345" w:rsidRPr="003A4582">
        <w:t xml:space="preserve"> </w:t>
      </w:r>
      <w:r w:rsidRPr="003A4582">
        <w:t>OXFAM</w:t>
      </w:r>
      <w:bookmarkEnd w:id="105"/>
      <w:r w:rsidRPr="003A4582">
        <w:t xml:space="preserve"> </w:t>
      </w:r>
    </w:p>
    <w:p w14:paraId="15E32DE8" w14:textId="5A018C89" w:rsidR="003A4582" w:rsidRPr="003A4582" w:rsidRDefault="003A4582" w:rsidP="003A4582">
      <w:pPr>
        <w:widowControl w:val="0"/>
        <w:autoSpaceDE w:val="0"/>
        <w:autoSpaceDN w:val="0"/>
        <w:adjustRightInd w:val="0"/>
        <w:rPr>
          <w:rFonts w:asciiTheme="majorHAnsi" w:hAnsiTheme="majorHAnsi" w:cs="Times New Roman"/>
          <w:lang w:val="fr-FR"/>
        </w:rPr>
      </w:pPr>
      <w:r w:rsidRPr="003A4582">
        <w:rPr>
          <w:rFonts w:asciiTheme="majorHAnsi" w:hAnsiTheme="majorHAnsi" w:cs="Times New Roman"/>
          <w:lang w:val="fr-FR"/>
        </w:rPr>
        <w:t xml:space="preserve">Dans le cadre du cofinancement, le projet en collaboration avec OXFAM devait mettre en œuvre l’activité portant sur le système de micro </w:t>
      </w:r>
      <w:r w:rsidR="00F82345" w:rsidRPr="003A4582">
        <w:rPr>
          <w:rFonts w:asciiTheme="majorHAnsi" w:hAnsiTheme="majorHAnsi" w:cs="Times New Roman"/>
          <w:lang w:val="fr-FR"/>
        </w:rPr>
        <w:t xml:space="preserve">assurance </w:t>
      </w:r>
      <w:r w:rsidR="00F82345">
        <w:rPr>
          <w:rFonts w:asciiTheme="majorHAnsi" w:hAnsiTheme="majorHAnsi" w:cs="Times New Roman"/>
          <w:lang w:val="fr-FR"/>
        </w:rPr>
        <w:t xml:space="preserve">(activité 2.4 dans le cadre logique) </w:t>
      </w:r>
      <w:r w:rsidRPr="003A4582">
        <w:rPr>
          <w:rFonts w:asciiTheme="majorHAnsi" w:hAnsiTheme="majorHAnsi" w:cs="Times New Roman"/>
          <w:lang w:val="fr-FR"/>
        </w:rPr>
        <w:t xml:space="preserve">afin de réduire la vulnérabilité des producteurs aux changements climatiques. Le projet ne disposant pas de ligne budgétaire pour cette activité et dépend de OXFAM pour sa réalisation. Malheureusement, malgré les multiples relances du projet, cette activité n’a pas été réalisée. </w:t>
      </w:r>
    </w:p>
    <w:p w14:paraId="4764E6F0" w14:textId="77777777" w:rsidR="003A4582" w:rsidRPr="003A4582" w:rsidRDefault="003A4582" w:rsidP="003A4582">
      <w:pPr>
        <w:widowControl w:val="0"/>
        <w:autoSpaceDE w:val="0"/>
        <w:autoSpaceDN w:val="0"/>
        <w:adjustRightInd w:val="0"/>
        <w:rPr>
          <w:rFonts w:asciiTheme="majorHAnsi" w:hAnsiTheme="majorHAnsi" w:cs="Times New Roman"/>
          <w:lang w:val="fr-FR"/>
        </w:rPr>
      </w:pPr>
    </w:p>
    <w:p w14:paraId="5E441ED4" w14:textId="792569D2" w:rsidR="003A4582" w:rsidRPr="001E5614" w:rsidRDefault="003A4582" w:rsidP="001E5614">
      <w:pPr>
        <w:pStyle w:val="Titre4"/>
      </w:pPr>
      <w:bookmarkStart w:id="106" w:name="_Toc470853235"/>
      <w:r w:rsidRPr="003A4582">
        <w:t>4.</w:t>
      </w:r>
      <w:r w:rsidR="00F82345">
        <w:t>2</w:t>
      </w:r>
      <w:r w:rsidRPr="003A4582">
        <w:t>.</w:t>
      </w:r>
      <w:r w:rsidR="00F82345">
        <w:t>3</w:t>
      </w:r>
      <w:r w:rsidRPr="003A4582">
        <w:t>.</w:t>
      </w:r>
      <w:r w:rsidR="00F82345">
        <w:t>4</w:t>
      </w:r>
      <w:r w:rsidRPr="003A4582">
        <w:t xml:space="preserve"> Les intervenants privés</w:t>
      </w:r>
      <w:bookmarkEnd w:id="106"/>
    </w:p>
    <w:p w14:paraId="765F9B68" w14:textId="77777777" w:rsidR="003A4582" w:rsidRPr="003A4582" w:rsidRDefault="003A4582" w:rsidP="003A4582">
      <w:pPr>
        <w:widowControl w:val="0"/>
        <w:autoSpaceDE w:val="0"/>
        <w:autoSpaceDN w:val="0"/>
        <w:adjustRightInd w:val="0"/>
        <w:rPr>
          <w:rFonts w:asciiTheme="majorHAnsi" w:hAnsiTheme="majorHAnsi" w:cs="Times New Roman"/>
          <w:lang w:val="fr-FR"/>
        </w:rPr>
      </w:pPr>
      <w:r w:rsidRPr="003A4582">
        <w:rPr>
          <w:rFonts w:asciiTheme="majorHAnsi" w:hAnsiTheme="majorHAnsi" w:cs="Times New Roman"/>
          <w:lang w:val="fr-FR"/>
        </w:rPr>
        <w:t>Conformément aux procédures de passation des marchés publics et aux procédures administratives et financière du PNUD, le projet a conclu plusieurs marchés de prestations de services avec des consultants individuels. Il s’agit notamment de :</w:t>
      </w:r>
    </w:p>
    <w:p w14:paraId="4CD9D04E" w14:textId="77777777" w:rsidR="003A4582" w:rsidRPr="001B680C" w:rsidRDefault="003A4582" w:rsidP="001B680C">
      <w:pPr>
        <w:pStyle w:val="Paragraphedeliste"/>
      </w:pPr>
      <w:r w:rsidRPr="001B680C">
        <w:t>L’étude relative à l’analyse de l’impact futur des changements climatiques sur la production agricole et la sécurité alimentaire dans les six communes du projet (janvier-mars 2011) ;</w:t>
      </w:r>
    </w:p>
    <w:p w14:paraId="5B190CFC" w14:textId="77777777" w:rsidR="003A4582" w:rsidRPr="001B680C" w:rsidRDefault="003A4582" w:rsidP="001B680C">
      <w:pPr>
        <w:pStyle w:val="Paragraphedeliste"/>
      </w:pPr>
      <w:r w:rsidRPr="001B680C">
        <w:t>L’étude relative à l’analyse détaillée du coût de l’impact prévu des changements climatiques sur la production alimentaire et autres activités vulnérables de génération de revenus (septembre 2011) ;</w:t>
      </w:r>
    </w:p>
    <w:p w14:paraId="6B1418C7" w14:textId="77777777" w:rsidR="003A4582" w:rsidRPr="001B680C" w:rsidRDefault="003A4582" w:rsidP="001B680C">
      <w:pPr>
        <w:pStyle w:val="Paragraphedeliste"/>
      </w:pPr>
      <w:r w:rsidRPr="001B680C">
        <w:t xml:space="preserve">L’étude relative à l’analyse du système d’assistance agro-météo dans </w:t>
      </w:r>
      <w:r w:rsidR="001B680C">
        <w:t>les communes cibles (mai-août 2</w:t>
      </w:r>
      <w:r w:rsidRPr="001B680C">
        <w:t>011) ;</w:t>
      </w:r>
    </w:p>
    <w:p w14:paraId="7D078672" w14:textId="77777777" w:rsidR="003A4582" w:rsidRPr="001B680C" w:rsidRDefault="003A4582" w:rsidP="001B680C">
      <w:pPr>
        <w:pStyle w:val="Paragraphedeliste"/>
      </w:pPr>
      <w:r w:rsidRPr="001B680C">
        <w:lastRenderedPageBreak/>
        <w:t>L’étude relative à l’évaluation des coûts et des avantages escomptés des mesures d’adaptation retenues au titre de l’année 2012 dans les quatre communes du projet</w:t>
      </w:r>
    </w:p>
    <w:p w14:paraId="24BDC2DE" w14:textId="77777777" w:rsidR="003A4582" w:rsidRPr="001B680C" w:rsidRDefault="003A4582" w:rsidP="001B680C">
      <w:pPr>
        <w:pStyle w:val="Paragraphedeliste"/>
      </w:pPr>
      <w:r w:rsidRPr="001B680C">
        <w:t xml:space="preserve">L’étude relative à l’évaluation socio-économique des activités génératrices de revenus actuelles et l’identification/hiérarchisation des activités de génération de moyens d’existence de rechange résilientes dans quatre communes cibles à savoir Sandaré, Masantola, Cinzana et M’Pessoba. </w:t>
      </w:r>
    </w:p>
    <w:p w14:paraId="1EE99771" w14:textId="77777777" w:rsidR="003A4582" w:rsidRPr="003A4582" w:rsidRDefault="003A4582" w:rsidP="003A4582">
      <w:pPr>
        <w:rPr>
          <w:rFonts w:asciiTheme="majorHAnsi" w:hAnsiTheme="majorHAnsi"/>
          <w:lang w:val="fr-FR"/>
        </w:rPr>
      </w:pPr>
    </w:p>
    <w:p w14:paraId="3F3AC58D" w14:textId="2B59A583" w:rsidR="003A4582" w:rsidRPr="003A4582" w:rsidRDefault="003A4582" w:rsidP="001E5614">
      <w:pPr>
        <w:pStyle w:val="Titre3"/>
        <w:rPr>
          <w:lang w:val="fr-FR"/>
        </w:rPr>
      </w:pPr>
      <w:bookmarkStart w:id="107" w:name="_Toc470853236"/>
      <w:r w:rsidRPr="003A4582">
        <w:rPr>
          <w:lang w:val="fr-FR"/>
        </w:rPr>
        <w:t xml:space="preserve">4.2.4. Mécanisme de feedback du système de suivi </w:t>
      </w:r>
      <w:r w:rsidR="00F82345" w:rsidRPr="003A4582">
        <w:rPr>
          <w:lang w:val="fr-FR"/>
        </w:rPr>
        <w:t>évaluation</w:t>
      </w:r>
      <w:bookmarkEnd w:id="107"/>
    </w:p>
    <w:p w14:paraId="4CB97B34" w14:textId="77777777" w:rsidR="003A4582" w:rsidRPr="003A4582" w:rsidRDefault="003A4582" w:rsidP="003A4582">
      <w:pPr>
        <w:rPr>
          <w:rFonts w:asciiTheme="majorHAnsi" w:hAnsiTheme="majorHAnsi"/>
          <w:lang w:val="fr-FR"/>
        </w:rPr>
      </w:pPr>
      <w:r w:rsidRPr="003A4582">
        <w:rPr>
          <w:rFonts w:asciiTheme="majorHAnsi" w:hAnsiTheme="majorHAnsi"/>
          <w:lang w:val="fr-FR"/>
        </w:rPr>
        <w:t>Selon le ProDoc, la périodicité du feedback du mécanisme de suivi évaluation est trimestrielle et annuelle. Le rapport annuel de projet (APR/REP) est établi afin d’assurer le suivi des progrès accomplis depuis le démarrage des projets. Il devait contenir entre autres les points suivants en accord avec le système de suivi évaluation :</w:t>
      </w:r>
    </w:p>
    <w:p w14:paraId="02B86797" w14:textId="77777777" w:rsidR="003A4582" w:rsidRPr="001B680C" w:rsidRDefault="003A4582" w:rsidP="001B680C">
      <w:pPr>
        <w:pStyle w:val="Paragraphedeliste"/>
      </w:pPr>
      <w:r w:rsidRPr="001B680C">
        <w:t xml:space="preserve">Les progrès accomplis en vue de l’atteinte de l’objectif et des réalisations du projet-chacun étant assorti d’indicateurs, de données de base et de buts </w:t>
      </w:r>
      <w:r w:rsidR="001B680C">
        <w:t>de fin du projet (cumulatifs).</w:t>
      </w:r>
    </w:p>
    <w:p w14:paraId="776ABC55" w14:textId="77777777" w:rsidR="003A4582" w:rsidRPr="001B680C" w:rsidRDefault="003A4582" w:rsidP="001B680C">
      <w:pPr>
        <w:pStyle w:val="Paragraphedeliste"/>
      </w:pPr>
      <w:r w:rsidRPr="001B680C">
        <w:t xml:space="preserve">Les produits du projet atteints selon les réalisations du projet (annuels). </w:t>
      </w:r>
    </w:p>
    <w:p w14:paraId="54C7F6BA" w14:textId="77777777" w:rsidR="003A4582" w:rsidRPr="00EA1D79" w:rsidRDefault="003A4582" w:rsidP="003A4582">
      <w:pPr>
        <w:rPr>
          <w:rFonts w:asciiTheme="majorHAnsi" w:hAnsiTheme="majorHAnsi"/>
          <w:lang w:val="fr-FR"/>
        </w:rPr>
      </w:pPr>
    </w:p>
    <w:p w14:paraId="16511311" w14:textId="77777777" w:rsidR="003A4582" w:rsidRPr="00FB3C6E" w:rsidRDefault="003A4582" w:rsidP="001B680C">
      <w:pPr>
        <w:rPr>
          <w:lang w:val="fr-FR"/>
        </w:rPr>
      </w:pPr>
      <w:r w:rsidRPr="00EA1D79">
        <w:rPr>
          <w:lang w:val="fr-FR"/>
        </w:rPr>
        <w:t xml:space="preserve">Malheureusement, l’une des faiblesses du projet a été l’insuffisance du système de suivi évaluation. Le ProDoc a fourni la base du système de suivi évaluation avec le cadre </w:t>
      </w:r>
      <w:r w:rsidR="009F4CF9" w:rsidRPr="001E5614">
        <w:rPr>
          <w:lang w:val="fr-FR"/>
        </w:rPr>
        <w:t xml:space="preserve">de </w:t>
      </w:r>
      <w:r w:rsidRPr="00FB3C6E">
        <w:rPr>
          <w:lang w:val="fr-FR"/>
        </w:rPr>
        <w:t xml:space="preserve">résultats composé d’indicateurs de performance et d’impacts pour l’exécution du projet avec les moyens de vérification correspondants. Il était prévu sur la base des indications données dans le ProDoc d’élaborer un plan de suivi évaluation. Ce plan devait contenir la définition des méthodes de calcul des indicateurs, les rôles et responsabilités des intervenants dans le dispositif de suivi évaluation, la définition des données à collecter, les fréquences de collecte des données, les méthodes d’apurement des données etc. </w:t>
      </w:r>
    </w:p>
    <w:p w14:paraId="3F553051" w14:textId="77777777" w:rsidR="003A4582" w:rsidRPr="00FB3C6E" w:rsidRDefault="003A4582" w:rsidP="001B680C">
      <w:pPr>
        <w:rPr>
          <w:lang w:val="fr-FR"/>
        </w:rPr>
      </w:pPr>
    </w:p>
    <w:p w14:paraId="7222DF04" w14:textId="529AC1D2" w:rsidR="003A4582" w:rsidRPr="001B680C" w:rsidRDefault="003A4582" w:rsidP="001B680C">
      <w:pPr>
        <w:rPr>
          <w:lang w:val="fr-FR"/>
        </w:rPr>
      </w:pPr>
      <w:r w:rsidRPr="00FB3C6E">
        <w:rPr>
          <w:lang w:val="fr-FR"/>
        </w:rPr>
        <w:t xml:space="preserve">Le reporting a porté essentiellement sur les réalisations des activités mais </w:t>
      </w:r>
      <w:r w:rsidR="00F82345" w:rsidRPr="00FB3C6E">
        <w:rPr>
          <w:lang w:val="fr-FR"/>
        </w:rPr>
        <w:t xml:space="preserve">pas sur </w:t>
      </w:r>
      <w:r w:rsidRPr="00FB3C6E">
        <w:rPr>
          <w:lang w:val="fr-FR"/>
        </w:rPr>
        <w:t>les résultats atteints tels que définis dans le cadre de résultat. P</w:t>
      </w:r>
      <w:r w:rsidRPr="001B680C">
        <w:rPr>
          <w:lang w:val="fr-FR"/>
        </w:rPr>
        <w:t xml:space="preserve">our suivre la performance des interventions financées par le projet LDCF, des parcelles de démonstration ont été mises en place dans chaque commune bénéficiaire. Les parcelles de démonstration pour les variétés de semences résilientes pour les céréales sont de 0,5-1 </w:t>
      </w:r>
      <w:r w:rsidRPr="00F82345">
        <w:rPr>
          <w:lang w:val="fr-FR"/>
        </w:rPr>
        <w:t xml:space="preserve">hectare. Pour suivre le rendement des variétés de semences de céréales distribuées - qui ont servi de base au S&amp;E -, des informations ont été recueillies régulièrement sur les parcelles de démonstration. Cela a été fait par </w:t>
      </w:r>
      <w:r w:rsidR="009F4CF9" w:rsidRPr="001E5614">
        <w:rPr>
          <w:lang w:val="fr-FR"/>
        </w:rPr>
        <w:t xml:space="preserve">l’Agent Local </w:t>
      </w:r>
      <w:r w:rsidR="009F4CF9" w:rsidRPr="00F82345">
        <w:rPr>
          <w:lang w:val="fr-FR"/>
        </w:rPr>
        <w:t xml:space="preserve">qui remplissait régulièrement les formulaires élaborés par le personnel de S&amp;E </w:t>
      </w:r>
      <w:r w:rsidR="009F4CF9" w:rsidRPr="001E5614">
        <w:rPr>
          <w:lang w:val="fr-FR"/>
        </w:rPr>
        <w:t>auprès d</w:t>
      </w:r>
      <w:r w:rsidRPr="00F82345">
        <w:rPr>
          <w:lang w:val="fr-FR"/>
        </w:rPr>
        <w:t>es bénéficiaires des</w:t>
      </w:r>
      <w:r w:rsidRPr="001B680C">
        <w:rPr>
          <w:lang w:val="fr-FR"/>
        </w:rPr>
        <w:t xml:space="preserve"> parcelles de démonstration pour suivre la performance des variétés de semences diffusées dans le cadre du projet. Dans ces formes, des informations sur le rendement, la nature des ravageurs ainsi que le rendement moyen pour les variétés de semences non résistantes ont également été enregistrées dans la zone.</w:t>
      </w:r>
    </w:p>
    <w:p w14:paraId="3ED294A3" w14:textId="77777777" w:rsidR="003A4582" w:rsidRPr="001B680C" w:rsidRDefault="003A4582" w:rsidP="001B680C">
      <w:pPr>
        <w:rPr>
          <w:lang w:val="fr-FR"/>
        </w:rPr>
      </w:pPr>
    </w:p>
    <w:p w14:paraId="2F9D188B" w14:textId="77777777" w:rsidR="003A4582" w:rsidRPr="003A4582" w:rsidRDefault="003A4582" w:rsidP="001B680C">
      <w:pPr>
        <w:rPr>
          <w:lang w:val="fr-FR"/>
        </w:rPr>
      </w:pPr>
      <w:r w:rsidRPr="001B680C">
        <w:rPr>
          <w:lang w:val="fr-FR"/>
        </w:rPr>
        <w:t xml:space="preserve">Les agents locaux de vulgarisation agricole </w:t>
      </w:r>
      <w:r w:rsidRPr="00F82345">
        <w:rPr>
          <w:lang w:val="fr-FR"/>
        </w:rPr>
        <w:t xml:space="preserve">étaient </w:t>
      </w:r>
      <w:r w:rsidR="009F4CF9" w:rsidRPr="001E5614">
        <w:rPr>
          <w:lang w:val="fr-FR"/>
        </w:rPr>
        <w:t xml:space="preserve">également </w:t>
      </w:r>
      <w:r w:rsidRPr="00F82345">
        <w:rPr>
          <w:lang w:val="fr-FR"/>
        </w:rPr>
        <w:t>chargés</w:t>
      </w:r>
      <w:r w:rsidRPr="001B680C">
        <w:rPr>
          <w:lang w:val="fr-FR"/>
        </w:rPr>
        <w:t xml:space="preserve"> de recueillir des données sur la performance des cultures diffusées dans le cadre du projet financé par LCDF relatif au maraîchage. Pour ce faire, l'agent a été chargé de suivre un ensemble de questions directrices avec les bénéficiaires des parcelles de démonstration maraîchères pour compléter le formulaire de suivi. Ces formulaires contrôlent la performance des cultures dans les parcelles de démonstration et l'utilisation des techniques sur lesquelles ils ont reçu une formation. Les formulaires de suivi font aussi le suivi de la quantité de cultures utilisées pour la subsistance et de la quantité vendue, ainsi que des rev</w:t>
      </w:r>
      <w:r w:rsidR="001B680C">
        <w:rPr>
          <w:lang w:val="fr-FR"/>
        </w:rPr>
        <w:t>enus financiers correspondants.</w:t>
      </w:r>
    </w:p>
    <w:p w14:paraId="38C3527B" w14:textId="77777777" w:rsidR="003A4582" w:rsidRPr="003A4582" w:rsidRDefault="003A4582" w:rsidP="003A4582">
      <w:pPr>
        <w:rPr>
          <w:rFonts w:asciiTheme="majorHAnsi" w:hAnsiTheme="majorHAnsi"/>
          <w:lang w:val="fr-FR"/>
        </w:rPr>
      </w:pPr>
    </w:p>
    <w:p w14:paraId="0B13C760" w14:textId="2BB29961" w:rsidR="003A4582" w:rsidRPr="001E5614" w:rsidRDefault="003A4582" w:rsidP="001E5614">
      <w:pPr>
        <w:pStyle w:val="Titre3"/>
        <w:rPr>
          <w:lang w:val="fr-FR"/>
        </w:rPr>
      </w:pPr>
      <w:bookmarkStart w:id="108" w:name="_Toc470853237"/>
      <w:r w:rsidRPr="003A4582">
        <w:rPr>
          <w:lang w:val="fr-FR"/>
        </w:rPr>
        <w:t>4.2.5. Adaptation dans la gestion du projet</w:t>
      </w:r>
      <w:bookmarkEnd w:id="108"/>
    </w:p>
    <w:p w14:paraId="10D4658D" w14:textId="77777777" w:rsidR="003A4582" w:rsidRPr="003A4582" w:rsidRDefault="003A4582" w:rsidP="003A4582">
      <w:pPr>
        <w:rPr>
          <w:rFonts w:asciiTheme="majorHAnsi" w:hAnsiTheme="majorHAnsi"/>
          <w:lang w:val="fr-FR"/>
        </w:rPr>
      </w:pPr>
      <w:r w:rsidRPr="003A4582">
        <w:rPr>
          <w:rFonts w:asciiTheme="majorHAnsi" w:hAnsiTheme="majorHAnsi"/>
          <w:lang w:val="fr-FR"/>
        </w:rPr>
        <w:t xml:space="preserve">Le projet a suivi textuellement le cadre logique dans sa mise en œuvre et n’a pas révisé non plus le cadre de résultat. Il n’y a pas eu de révision ni de changement dans la logique d’intervention. Par ailleurs, le cadre de résultat méritait d’être revu pour clarifier la compréhension des indicateurs de performance et d’impact. </w:t>
      </w:r>
    </w:p>
    <w:p w14:paraId="3F488420" w14:textId="77777777" w:rsidR="003A4582" w:rsidRPr="003A4582" w:rsidRDefault="003A4582" w:rsidP="003A4582">
      <w:pPr>
        <w:rPr>
          <w:rFonts w:asciiTheme="majorHAnsi" w:hAnsiTheme="majorHAnsi"/>
          <w:lang w:val="fr-FR"/>
        </w:rPr>
      </w:pPr>
    </w:p>
    <w:p w14:paraId="5C01986A" w14:textId="77777777" w:rsidR="003A4582" w:rsidRPr="003A4582" w:rsidRDefault="003A4582" w:rsidP="003A4582">
      <w:pPr>
        <w:rPr>
          <w:rFonts w:asciiTheme="majorHAnsi" w:hAnsiTheme="majorHAnsi"/>
          <w:lang w:val="fr-FR"/>
        </w:rPr>
      </w:pPr>
      <w:r w:rsidRPr="003A4582">
        <w:rPr>
          <w:rFonts w:asciiTheme="majorHAnsi" w:hAnsiTheme="majorHAnsi"/>
          <w:lang w:val="fr-FR"/>
        </w:rPr>
        <w:t>La gestion adaptative, dans une certaine mesure, a été mise en œuvre par l'unité de gestion du projet. Par exemple, l'évaluation à mi-parcours a suggéré que le processus de S&amp;E devait être renforcé. À cette fin, il a été recommandé d'élaborer un plan de S&amp;E. L'unité de gestion du projet a engagé un consultant pour l'aider à renforcer le processus de S&amp;E. Un manuel de S&amp;E a donc été élaboré.</w:t>
      </w:r>
    </w:p>
    <w:p w14:paraId="4440FDB7" w14:textId="77777777" w:rsidR="003A4582" w:rsidRPr="003A4582" w:rsidRDefault="003A4582" w:rsidP="00245A94">
      <w:pPr>
        <w:pStyle w:val="TM2"/>
        <w:tabs>
          <w:tab w:val="right" w:leader="dot" w:pos="9010"/>
        </w:tabs>
        <w:ind w:left="0"/>
        <w:rPr>
          <w:noProof/>
          <w:lang w:val="fr-FR"/>
        </w:rPr>
      </w:pPr>
    </w:p>
    <w:p w14:paraId="0C521BD7" w14:textId="77777777" w:rsidR="003A4582" w:rsidRPr="003A4582" w:rsidRDefault="00245A94" w:rsidP="00AF1421">
      <w:pPr>
        <w:pStyle w:val="Titre2"/>
        <w:rPr>
          <w:noProof/>
          <w:lang w:val="fr-FR"/>
        </w:rPr>
      </w:pPr>
      <w:bookmarkStart w:id="109" w:name="_Toc470853238"/>
      <w:r>
        <w:rPr>
          <w:noProof/>
          <w:lang w:val="fr-FR"/>
        </w:rPr>
        <w:t>4.3. R</w:t>
      </w:r>
      <w:r w:rsidRPr="00245A94">
        <w:rPr>
          <w:noProof/>
          <w:lang w:val="fr-FR"/>
        </w:rPr>
        <w:t>é</w:t>
      </w:r>
      <w:r w:rsidR="003A4582" w:rsidRPr="003A4582">
        <w:rPr>
          <w:noProof/>
          <w:lang w:val="fr-FR"/>
        </w:rPr>
        <w:t>sultats du projet</w:t>
      </w:r>
      <w:bookmarkEnd w:id="109"/>
    </w:p>
    <w:p w14:paraId="4502D016" w14:textId="77777777" w:rsidR="003A4582" w:rsidRPr="003A4582" w:rsidRDefault="003A4582" w:rsidP="003A4582">
      <w:pPr>
        <w:rPr>
          <w:smallCaps/>
          <w:lang w:val="fr-FR"/>
        </w:rPr>
      </w:pPr>
    </w:p>
    <w:p w14:paraId="17F5B2B0" w14:textId="77777777" w:rsidR="003A4582" w:rsidRDefault="003A4582" w:rsidP="001B680C">
      <w:pPr>
        <w:pStyle w:val="Titre3"/>
        <w:rPr>
          <w:lang w:val="fr-FR"/>
        </w:rPr>
      </w:pPr>
      <w:bookmarkStart w:id="110" w:name="_Toc470853239"/>
      <w:r w:rsidRPr="003A4582">
        <w:rPr>
          <w:lang w:val="fr-FR"/>
        </w:rPr>
        <w:t>4.3.1 Résultats globaux</w:t>
      </w:r>
      <w:bookmarkEnd w:id="110"/>
    </w:p>
    <w:p w14:paraId="75C56BB2" w14:textId="77777777" w:rsidR="00024A88" w:rsidRDefault="00024A88" w:rsidP="003A4582">
      <w:pPr>
        <w:rPr>
          <w:b/>
          <w:bCs/>
          <w:szCs w:val="20"/>
          <w:lang w:val="fr-FR"/>
        </w:rPr>
      </w:pPr>
    </w:p>
    <w:p w14:paraId="31C18CB1" w14:textId="4CA121F2" w:rsidR="00024A88" w:rsidRPr="00024A88" w:rsidRDefault="00024A88" w:rsidP="00024A88">
      <w:pPr>
        <w:pStyle w:val="Lgende"/>
        <w:spacing w:after="0"/>
        <w:rPr>
          <w:color w:val="auto"/>
          <w:lang w:val="fr-FR"/>
        </w:rPr>
      </w:pPr>
      <w:bookmarkStart w:id="111" w:name="_Toc470854226"/>
      <w:r w:rsidRPr="00024A88">
        <w:rPr>
          <w:color w:val="auto"/>
        </w:rPr>
        <w:t>Table</w:t>
      </w:r>
      <w:r w:rsidR="00141B7D">
        <w:rPr>
          <w:color w:val="auto"/>
        </w:rPr>
        <w:t>au</w:t>
      </w:r>
      <w:r w:rsidRPr="00024A88">
        <w:rPr>
          <w:color w:val="auto"/>
        </w:rPr>
        <w:t xml:space="preserve"> </w:t>
      </w:r>
      <w:r w:rsidRPr="00024A88">
        <w:rPr>
          <w:color w:val="auto"/>
        </w:rPr>
        <w:fldChar w:fldCharType="begin"/>
      </w:r>
      <w:r w:rsidRPr="00024A88">
        <w:rPr>
          <w:color w:val="auto"/>
        </w:rPr>
        <w:instrText xml:space="preserve"> SEQ Table \* ARABIC </w:instrText>
      </w:r>
      <w:r w:rsidRPr="00024A88">
        <w:rPr>
          <w:color w:val="auto"/>
        </w:rPr>
        <w:fldChar w:fldCharType="separate"/>
      </w:r>
      <w:r w:rsidR="00A6345B">
        <w:rPr>
          <w:noProof/>
          <w:color w:val="auto"/>
        </w:rPr>
        <w:t>12</w:t>
      </w:r>
      <w:r w:rsidRPr="00024A88">
        <w:rPr>
          <w:color w:val="auto"/>
        </w:rPr>
        <w:fldChar w:fldCharType="end"/>
      </w:r>
      <w:r w:rsidRPr="00024A88">
        <w:rPr>
          <w:color w:val="auto"/>
        </w:rPr>
        <w:t>: Notation de l’objectif du projet</w:t>
      </w:r>
      <w:bookmarkEnd w:id="111"/>
    </w:p>
    <w:tbl>
      <w:tblPr>
        <w:tblStyle w:val="Grilledutableau"/>
        <w:tblW w:w="0" w:type="auto"/>
        <w:tblLook w:val="04A0" w:firstRow="1" w:lastRow="0" w:firstColumn="1" w:lastColumn="0" w:noHBand="0" w:noVBand="1"/>
      </w:tblPr>
      <w:tblGrid>
        <w:gridCol w:w="6947"/>
        <w:gridCol w:w="2063"/>
      </w:tblGrid>
      <w:tr w:rsidR="003A4582" w:rsidRPr="003A4582" w14:paraId="12D31F19" w14:textId="77777777" w:rsidTr="00245A94">
        <w:tc>
          <w:tcPr>
            <w:tcW w:w="6987" w:type="dxa"/>
            <w:vMerge w:val="restart"/>
          </w:tcPr>
          <w:p w14:paraId="485C32B4" w14:textId="77777777" w:rsidR="003A4582" w:rsidRPr="003A4582" w:rsidRDefault="003A4582" w:rsidP="003A4582">
            <w:pPr>
              <w:rPr>
                <w:rFonts w:asciiTheme="majorHAnsi" w:hAnsiTheme="majorHAnsi"/>
                <w:lang w:val="fr-FR"/>
              </w:rPr>
            </w:pPr>
            <w:r w:rsidRPr="003A4582">
              <w:rPr>
                <w:rFonts w:asciiTheme="majorHAnsi" w:hAnsiTheme="majorHAnsi"/>
                <w:b/>
                <w:lang w:val="fr-FR"/>
              </w:rPr>
              <w:lastRenderedPageBreak/>
              <w:t>Objectif du projet :</w:t>
            </w:r>
            <w:r w:rsidRPr="003A4582">
              <w:rPr>
                <w:rFonts w:asciiTheme="majorHAnsi" w:hAnsiTheme="majorHAnsi"/>
                <w:lang w:val="fr-FR"/>
              </w:rPr>
              <w:t xml:space="preserve"> Les capacités d’adaptation des populations rurales vulnérables aux risques supplémentaires liés aux changements climatiques pour la production agricole et la sécurité alimentaire au Mali sont renforcés. </w:t>
            </w:r>
          </w:p>
        </w:tc>
        <w:tc>
          <w:tcPr>
            <w:tcW w:w="2069" w:type="dxa"/>
          </w:tcPr>
          <w:p w14:paraId="1412083F" w14:textId="77777777" w:rsidR="003A4582" w:rsidRPr="003A4582" w:rsidRDefault="003A4582" w:rsidP="003A4582">
            <w:pPr>
              <w:rPr>
                <w:rFonts w:asciiTheme="majorHAnsi" w:hAnsiTheme="majorHAnsi"/>
                <w:b/>
                <w:lang w:val="fr-FR"/>
              </w:rPr>
            </w:pPr>
            <w:r w:rsidRPr="003A4582">
              <w:rPr>
                <w:rFonts w:asciiTheme="majorHAnsi" w:hAnsiTheme="majorHAnsi"/>
                <w:b/>
                <w:lang w:val="fr-FR"/>
              </w:rPr>
              <w:t>Atteinte de l’objectif:</w:t>
            </w:r>
          </w:p>
        </w:tc>
      </w:tr>
      <w:tr w:rsidR="003A4582" w:rsidRPr="003A4582" w14:paraId="5B22741B" w14:textId="77777777" w:rsidTr="00245A94">
        <w:tc>
          <w:tcPr>
            <w:tcW w:w="6987" w:type="dxa"/>
            <w:vMerge/>
          </w:tcPr>
          <w:p w14:paraId="485CBD20" w14:textId="77777777" w:rsidR="003A4582" w:rsidRPr="003A4582" w:rsidRDefault="003A4582" w:rsidP="003A4582">
            <w:pPr>
              <w:rPr>
                <w:rFonts w:asciiTheme="majorHAnsi" w:hAnsiTheme="majorHAnsi"/>
                <w:b/>
                <w:lang w:val="fr-FR"/>
              </w:rPr>
            </w:pPr>
          </w:p>
        </w:tc>
        <w:tc>
          <w:tcPr>
            <w:tcW w:w="2069" w:type="dxa"/>
            <w:shd w:val="clear" w:color="auto" w:fill="D9D9D9" w:themeFill="background1" w:themeFillShade="D9"/>
          </w:tcPr>
          <w:p w14:paraId="28D05390" w14:textId="77777777" w:rsidR="003A4582" w:rsidRPr="003A4582" w:rsidRDefault="001B680C" w:rsidP="003A4582">
            <w:pPr>
              <w:rPr>
                <w:rFonts w:asciiTheme="majorHAnsi" w:hAnsiTheme="majorHAnsi"/>
                <w:lang w:val="fr-FR"/>
              </w:rPr>
            </w:pPr>
            <w:r>
              <w:rPr>
                <w:rFonts w:asciiTheme="majorHAnsi" w:hAnsiTheme="majorHAnsi"/>
                <w:lang w:val="fr-FR"/>
              </w:rPr>
              <w:t>Satisfaisante</w:t>
            </w:r>
          </w:p>
        </w:tc>
      </w:tr>
    </w:tbl>
    <w:p w14:paraId="53CD23DF" w14:textId="77777777" w:rsidR="003A4582" w:rsidRPr="003A4582" w:rsidRDefault="003A4582" w:rsidP="003A4582">
      <w:pPr>
        <w:rPr>
          <w:rFonts w:asciiTheme="majorHAnsi" w:hAnsiTheme="majorHAnsi"/>
          <w:lang w:val="fr-FR"/>
        </w:rPr>
      </w:pPr>
    </w:p>
    <w:p w14:paraId="7FE609B5" w14:textId="2CE82D89" w:rsidR="003A4582" w:rsidRPr="003A4582" w:rsidRDefault="003A4582" w:rsidP="003A4582">
      <w:pPr>
        <w:rPr>
          <w:rFonts w:asciiTheme="majorHAnsi" w:hAnsiTheme="majorHAnsi"/>
          <w:lang w:val="fr-FR"/>
        </w:rPr>
      </w:pPr>
      <w:r w:rsidRPr="003A4582">
        <w:rPr>
          <w:rFonts w:asciiTheme="majorHAnsi" w:hAnsiTheme="majorHAnsi"/>
          <w:lang w:val="fr-FR"/>
        </w:rPr>
        <w:t xml:space="preserve">L’évaluation de l’objectif global du projet est jugée satisfaisante sur la base des visites de terrain, les </w:t>
      </w:r>
      <w:r w:rsidRPr="00F82345">
        <w:rPr>
          <w:rFonts w:asciiTheme="majorHAnsi" w:hAnsiTheme="majorHAnsi"/>
          <w:lang w:val="fr-FR"/>
        </w:rPr>
        <w:t xml:space="preserve">témoignages des bénéficiaires et des partenaires d’exécution.  De façon générale, les bénéficiaires sont à </w:t>
      </w:r>
      <w:r w:rsidR="00EB0B53" w:rsidRPr="001E5614">
        <w:rPr>
          <w:rFonts w:asciiTheme="majorHAnsi" w:hAnsiTheme="majorHAnsi"/>
          <w:lang w:val="fr-FR"/>
        </w:rPr>
        <w:t xml:space="preserve">même </w:t>
      </w:r>
      <w:r w:rsidRPr="00F82345">
        <w:rPr>
          <w:rFonts w:asciiTheme="majorHAnsi" w:hAnsiTheme="majorHAnsi"/>
          <w:lang w:val="fr-FR"/>
        </w:rPr>
        <w:t>de</w:t>
      </w:r>
      <w:r w:rsidRPr="003A4582">
        <w:rPr>
          <w:rFonts w:asciiTheme="majorHAnsi" w:hAnsiTheme="majorHAnsi"/>
          <w:lang w:val="fr-FR"/>
        </w:rPr>
        <w:t xml:space="preserve"> comprendre les impacts futurs des changements climatiques avec la dissémination des résultats de l’étude effectuée sur cet aspect. Les solutions identifiées de façon participative pour l’atténuation des impacts du changement climatique sur la production agricole se sont révélées efficaces au regard des résultats collectés auprès des bénéficiaires. </w:t>
      </w:r>
    </w:p>
    <w:p w14:paraId="370F73F1" w14:textId="77777777" w:rsidR="003A4582" w:rsidRPr="003A4582" w:rsidRDefault="003A4582" w:rsidP="003A4582">
      <w:pPr>
        <w:rPr>
          <w:rFonts w:asciiTheme="majorHAnsi" w:hAnsiTheme="majorHAnsi"/>
          <w:lang w:val="fr-FR"/>
        </w:rPr>
      </w:pPr>
    </w:p>
    <w:p w14:paraId="66DFC2E2" w14:textId="77777777" w:rsidR="003A4582" w:rsidRPr="003A4582" w:rsidRDefault="003A4582" w:rsidP="003A4582">
      <w:pPr>
        <w:rPr>
          <w:rFonts w:asciiTheme="majorHAnsi" w:hAnsiTheme="majorHAnsi"/>
          <w:lang w:val="fr-FR"/>
        </w:rPr>
      </w:pPr>
      <w:r w:rsidRPr="003A4582">
        <w:rPr>
          <w:rFonts w:asciiTheme="majorHAnsi" w:hAnsiTheme="majorHAnsi"/>
          <w:lang w:val="fr-FR"/>
        </w:rPr>
        <w:t xml:space="preserve">Pour l’évaluation de l’objectif, trois indicateurs de résultats avaient été définis dans le cadre de résultat. Malheureusement, pour faute de non renseignement de ces indicateurs l’évaluation n’a pas été en mesure d’apprécier, en termes de chiffres, le niveau d’atteinte des résultats. Cependant, les producteurs échantillon choisis par l’évaluation ont témoigné de la compréhension qu’ils ont des impacts du changement climatique, de l’impact positif des technologies agricoles sur la sécurité alimentaire de leur exploitation agricole. </w:t>
      </w:r>
    </w:p>
    <w:p w14:paraId="31444C3E" w14:textId="77777777" w:rsidR="003A4582" w:rsidRPr="003A4582" w:rsidRDefault="003A4582" w:rsidP="003A4582">
      <w:pPr>
        <w:rPr>
          <w:rFonts w:asciiTheme="majorHAnsi" w:hAnsiTheme="majorHAnsi"/>
          <w:lang w:val="fr-FR"/>
        </w:rPr>
      </w:pPr>
    </w:p>
    <w:p w14:paraId="242DAED5" w14:textId="77777777" w:rsidR="003A4582" w:rsidRPr="003A4582" w:rsidRDefault="003A4582" w:rsidP="003A4582">
      <w:pPr>
        <w:rPr>
          <w:rFonts w:asciiTheme="majorHAnsi" w:hAnsiTheme="majorHAnsi"/>
          <w:lang w:val="fr-FR"/>
        </w:rPr>
      </w:pPr>
      <w:r w:rsidRPr="003A4582">
        <w:rPr>
          <w:rFonts w:asciiTheme="majorHAnsi" w:hAnsiTheme="majorHAnsi"/>
          <w:lang w:val="fr-FR"/>
        </w:rPr>
        <w:t>Les indicateurs relatifs à l'objectif du projet financé par LDCF étaient les suivants :</w:t>
      </w:r>
    </w:p>
    <w:p w14:paraId="0798DFB9" w14:textId="77777777" w:rsidR="003A4582" w:rsidRPr="003A4582" w:rsidRDefault="003A4582" w:rsidP="003A4582">
      <w:pPr>
        <w:rPr>
          <w:rFonts w:asciiTheme="majorHAnsi" w:hAnsiTheme="majorHAnsi"/>
          <w:lang w:val="fr-FR"/>
        </w:rPr>
      </w:pPr>
    </w:p>
    <w:p w14:paraId="0ECB747B" w14:textId="77777777" w:rsidR="003A4582" w:rsidRPr="003A4582" w:rsidRDefault="003A4582" w:rsidP="003A4582">
      <w:pPr>
        <w:rPr>
          <w:rFonts w:asciiTheme="majorHAnsi" w:hAnsiTheme="majorHAnsi"/>
          <w:lang w:val="fr-FR"/>
        </w:rPr>
      </w:pPr>
      <w:r w:rsidRPr="003A4582">
        <w:rPr>
          <w:rFonts w:asciiTheme="majorHAnsi" w:hAnsiTheme="majorHAnsi"/>
          <w:b/>
          <w:lang w:val="fr-FR"/>
        </w:rPr>
        <w:t>Indicateur 1 :</w:t>
      </w:r>
      <w:r w:rsidRPr="003A4582">
        <w:rPr>
          <w:rFonts w:asciiTheme="majorHAnsi" w:hAnsiTheme="majorHAnsi"/>
          <w:lang w:val="fr-FR"/>
        </w:rPr>
        <w:t xml:space="preserve"> Pourcentage des parties prenantes des municipalités pilotes mettant en œuvre les technologies et techniques démontrées dans le cadre des activités pilotes du projet lors de la clôture du projet</w:t>
      </w:r>
    </w:p>
    <w:p w14:paraId="2E4055F8" w14:textId="77777777" w:rsidR="003A4582" w:rsidRPr="003A4582" w:rsidRDefault="003A4582" w:rsidP="003A4582">
      <w:pPr>
        <w:rPr>
          <w:rFonts w:asciiTheme="majorHAnsi" w:hAnsiTheme="majorHAnsi"/>
          <w:lang w:val="fr-FR"/>
        </w:rPr>
      </w:pPr>
      <w:r w:rsidRPr="003A4582">
        <w:rPr>
          <w:rFonts w:asciiTheme="majorHAnsi" w:hAnsiTheme="majorHAnsi"/>
          <w:lang w:val="fr-FR"/>
        </w:rPr>
        <w:t>Objectif final : 50%</w:t>
      </w:r>
    </w:p>
    <w:p w14:paraId="752EE947" w14:textId="77777777" w:rsidR="003A4582" w:rsidRPr="003A4582" w:rsidRDefault="003A4582" w:rsidP="003A4582">
      <w:pPr>
        <w:rPr>
          <w:rFonts w:asciiTheme="majorHAnsi" w:hAnsiTheme="majorHAnsi"/>
          <w:lang w:val="fr-FR"/>
        </w:rPr>
      </w:pPr>
    </w:p>
    <w:p w14:paraId="23B82EFF" w14:textId="77777777" w:rsidR="003A4582" w:rsidRPr="001B680C" w:rsidRDefault="003A4582" w:rsidP="003A4582">
      <w:pPr>
        <w:rPr>
          <w:rFonts w:asciiTheme="majorHAnsi" w:hAnsiTheme="majorHAnsi"/>
          <w:lang w:val="fr-FR"/>
        </w:rPr>
      </w:pPr>
      <w:r w:rsidRPr="001B680C">
        <w:rPr>
          <w:rFonts w:asciiTheme="majorHAnsi" w:hAnsiTheme="majorHAnsi"/>
          <w:b/>
          <w:lang w:val="fr-FR"/>
        </w:rPr>
        <w:t>Indicateur 2 :</w:t>
      </w:r>
      <w:r w:rsidRPr="001B680C">
        <w:rPr>
          <w:rFonts w:asciiTheme="majorHAnsi" w:hAnsiTheme="majorHAnsi"/>
          <w:lang w:val="fr-FR"/>
        </w:rPr>
        <w:t xml:space="preserve"> Existence d’outils disponibles pour les acteurs maliens (ONG, associations, décideurs, instituts de recherche et services techniques) afin d’appuyer les activités d’adaptation aux changements climatiques dans les secteurs de l’agriculture et de la sécurité alimentaire</w:t>
      </w:r>
    </w:p>
    <w:p w14:paraId="6BEFBD2F" w14:textId="77777777" w:rsidR="003A4582" w:rsidRPr="001B680C" w:rsidRDefault="003A4582" w:rsidP="003A4582">
      <w:pPr>
        <w:rPr>
          <w:rFonts w:asciiTheme="majorHAnsi" w:hAnsiTheme="majorHAnsi"/>
          <w:lang w:val="fr-FR"/>
        </w:rPr>
      </w:pPr>
      <w:r w:rsidRPr="001B680C">
        <w:rPr>
          <w:rFonts w:asciiTheme="majorHAnsi" w:hAnsiTheme="majorHAnsi"/>
          <w:lang w:val="fr-FR"/>
        </w:rPr>
        <w:t>Objectif final : Les boîtes à outils disponibles pour chacune des 4 zones agro écologiques au Mali</w:t>
      </w:r>
    </w:p>
    <w:p w14:paraId="67399807" w14:textId="77777777" w:rsidR="003A4582" w:rsidRPr="001B680C" w:rsidRDefault="003A4582" w:rsidP="003A4582">
      <w:pPr>
        <w:rPr>
          <w:rFonts w:asciiTheme="majorHAnsi" w:hAnsiTheme="majorHAnsi"/>
          <w:lang w:val="fr-FR"/>
        </w:rPr>
      </w:pPr>
    </w:p>
    <w:p w14:paraId="278A2A5F" w14:textId="77777777" w:rsidR="003A4582" w:rsidRPr="001B680C" w:rsidRDefault="003A4582" w:rsidP="003A4582">
      <w:pPr>
        <w:rPr>
          <w:rFonts w:asciiTheme="majorHAnsi" w:hAnsiTheme="majorHAnsi"/>
          <w:lang w:val="fr-FR"/>
        </w:rPr>
      </w:pPr>
      <w:r w:rsidRPr="001B680C">
        <w:rPr>
          <w:rFonts w:asciiTheme="majorHAnsi" w:hAnsiTheme="majorHAnsi"/>
          <w:b/>
          <w:lang w:val="fr-FR"/>
        </w:rPr>
        <w:t>Indicateur 3 :</w:t>
      </w:r>
      <w:r w:rsidRPr="001B680C">
        <w:rPr>
          <w:rFonts w:asciiTheme="majorHAnsi" w:hAnsiTheme="majorHAnsi"/>
          <w:lang w:val="fr-FR"/>
        </w:rPr>
        <w:t xml:space="preserve"> Changement du pourcentage pour : i) la production alimentaire ; et ii) la génération de revenu dans les communes pilotes pour les scénarios climatiques disponibles</w:t>
      </w:r>
    </w:p>
    <w:p w14:paraId="7A885294" w14:textId="77777777" w:rsidR="003A4582" w:rsidRPr="001B680C" w:rsidRDefault="003A4582" w:rsidP="003A4582">
      <w:pPr>
        <w:rPr>
          <w:rFonts w:asciiTheme="majorHAnsi" w:hAnsiTheme="majorHAnsi"/>
          <w:lang w:val="fr-FR"/>
        </w:rPr>
      </w:pPr>
      <w:r w:rsidRPr="001B680C">
        <w:rPr>
          <w:rFonts w:asciiTheme="majorHAnsi" w:hAnsiTheme="majorHAnsi"/>
          <w:b/>
          <w:lang w:val="fr-FR"/>
        </w:rPr>
        <w:t>Notes Explicatives</w:t>
      </w:r>
      <w:r w:rsidRPr="001B680C">
        <w:rPr>
          <w:rFonts w:asciiTheme="majorHAnsi" w:hAnsiTheme="majorHAnsi"/>
          <w:lang w:val="fr-FR"/>
        </w:rPr>
        <w:t xml:space="preserve"> : </w:t>
      </w:r>
    </w:p>
    <w:p w14:paraId="5AD4F053" w14:textId="47162ECE" w:rsidR="003A4582" w:rsidRPr="001B680C" w:rsidRDefault="003A4582" w:rsidP="00D33109">
      <w:pPr>
        <w:pStyle w:val="Paragraphedeliste"/>
      </w:pPr>
      <w:r w:rsidRPr="001B680C">
        <w:t xml:space="preserve">L’indicateur 1 est vague et ne fournit pas de spécification sur la nature des parties prenantes ni celle des </w:t>
      </w:r>
      <w:r w:rsidRPr="00F82345">
        <w:t xml:space="preserve">technologies et des techniques appliquées. </w:t>
      </w:r>
      <w:r w:rsidR="00F82345" w:rsidRPr="00F82345">
        <w:t>Les intervenants mentionnés peuvent être interprétés comme des fonctionnaires de l'Etat qui ont reçu une formation sur la sensibilisation au changement climatique ou des bénéficiaires qui ont reçu et utilisé des semences résistantes au climat ou qui ont reçu une formation sur des techniques alter</w:t>
      </w:r>
      <w:r w:rsidR="00A52B8F">
        <w:t>natives génératrices de revenus. Les</w:t>
      </w:r>
      <w:r w:rsidR="00F82345" w:rsidRPr="00F82345">
        <w:t xml:space="preserve"> informations sur le nombre de bénéficiaires du projet financé par </w:t>
      </w:r>
      <w:r w:rsidR="00A52B8F">
        <w:t>LCDF sont dans le tableau 6</w:t>
      </w:r>
      <w:r w:rsidR="00F82345" w:rsidRPr="00F82345">
        <w:t>.</w:t>
      </w:r>
      <w:r w:rsidR="00A52B8F">
        <w:t xml:space="preserve"> </w:t>
      </w:r>
    </w:p>
    <w:p w14:paraId="36148408" w14:textId="77777777" w:rsidR="003A4582" w:rsidRPr="001B680C" w:rsidRDefault="003A4582" w:rsidP="00D33109">
      <w:pPr>
        <w:pStyle w:val="Paragraphedeliste"/>
      </w:pPr>
      <w:r w:rsidRPr="001B680C">
        <w:t xml:space="preserve">L’indicateur 2 ne spécifie pas la nature des outils, leur contenance etc. Le projet a disséminé un certain nombre de paquets technologiques qui constituent des outils. La composante 3 du projet concerne la compilation et la diffusion des leçons apprises auprès des autres régions et communes au Mali qui constituent également des outils. </w:t>
      </w:r>
    </w:p>
    <w:p w14:paraId="4C1A059D" w14:textId="77777777" w:rsidR="003A4582" w:rsidRPr="001B680C" w:rsidRDefault="003A4582" w:rsidP="00D33109">
      <w:pPr>
        <w:pStyle w:val="Paragraphedeliste"/>
      </w:pPr>
      <w:r w:rsidRPr="001B680C">
        <w:t xml:space="preserve">L’indicateur 3 ne spécifie pas la nature des cultures ni l’objet de génération de revenus, à rappeler que le projet a une activité de financement des activités génératrices de revenus qui n’avaient pas démarré au moment de l’évaluation et aussi, l’amélioration de la productivité peut être synonyme de génération de revenus. </w:t>
      </w:r>
    </w:p>
    <w:p w14:paraId="1D5648A8" w14:textId="77777777" w:rsidR="00D33109" w:rsidRDefault="00D33109" w:rsidP="003A4582">
      <w:pPr>
        <w:rPr>
          <w:rFonts w:asciiTheme="majorHAnsi" w:hAnsiTheme="majorHAnsi"/>
          <w:lang w:val="fr-FR"/>
        </w:rPr>
      </w:pPr>
    </w:p>
    <w:p w14:paraId="122E08BC" w14:textId="77777777" w:rsidR="003A4582" w:rsidRPr="001B680C" w:rsidRDefault="003A4582" w:rsidP="003A4582">
      <w:pPr>
        <w:rPr>
          <w:rFonts w:asciiTheme="majorHAnsi" w:hAnsiTheme="majorHAnsi"/>
          <w:lang w:val="fr-FR"/>
        </w:rPr>
      </w:pPr>
      <w:r w:rsidRPr="001B680C">
        <w:rPr>
          <w:rFonts w:asciiTheme="majorHAnsi" w:hAnsiTheme="majorHAnsi"/>
          <w:lang w:val="fr-FR"/>
        </w:rPr>
        <w:t xml:space="preserve">La formulation de l’indicateur doit être précise et permettre de mesurer son objet. </w:t>
      </w:r>
    </w:p>
    <w:p w14:paraId="0B11D484" w14:textId="77777777" w:rsidR="003A4582" w:rsidRPr="003A4582" w:rsidRDefault="003A4582" w:rsidP="003A4582">
      <w:pPr>
        <w:rPr>
          <w:rFonts w:asciiTheme="majorHAnsi" w:hAnsiTheme="majorHAnsi"/>
          <w:lang w:val="fr-FR"/>
        </w:rPr>
      </w:pPr>
    </w:p>
    <w:p w14:paraId="4612729E" w14:textId="77777777" w:rsidR="003A4582" w:rsidRPr="003A4582" w:rsidRDefault="003A4582" w:rsidP="003A4582">
      <w:pPr>
        <w:rPr>
          <w:rFonts w:asciiTheme="majorHAnsi" w:hAnsiTheme="majorHAnsi"/>
          <w:b/>
          <w:lang w:val="fr-FR"/>
        </w:rPr>
      </w:pPr>
      <w:r w:rsidRPr="003A4582">
        <w:rPr>
          <w:rFonts w:asciiTheme="majorHAnsi" w:hAnsiTheme="majorHAnsi"/>
          <w:b/>
          <w:lang w:val="fr-FR"/>
        </w:rPr>
        <w:t>Composante 1 : Les capacités de prévention et de gestion des impacts des changements climatiques sur la production agricole et la sécurité alimentaire sont renforcées.</w:t>
      </w:r>
    </w:p>
    <w:p w14:paraId="127814F1" w14:textId="77777777" w:rsidR="008A1DBB" w:rsidRDefault="008A1DBB" w:rsidP="003A4582">
      <w:pPr>
        <w:rPr>
          <w:rFonts w:asciiTheme="majorHAnsi" w:hAnsiTheme="majorHAnsi"/>
          <w:lang w:val="fr-FR"/>
        </w:rPr>
      </w:pPr>
    </w:p>
    <w:p w14:paraId="15926192" w14:textId="09B263CC" w:rsidR="00024A88" w:rsidRPr="004D7D72" w:rsidRDefault="00024A88" w:rsidP="004D7D72">
      <w:pPr>
        <w:pStyle w:val="Lgende"/>
        <w:spacing w:after="0"/>
        <w:rPr>
          <w:rFonts w:asciiTheme="majorHAnsi" w:hAnsiTheme="majorHAnsi"/>
          <w:color w:val="auto"/>
          <w:lang w:val="fr-FR"/>
        </w:rPr>
      </w:pPr>
      <w:bookmarkStart w:id="112" w:name="_Toc470854227"/>
      <w:r w:rsidRPr="004D7D72">
        <w:rPr>
          <w:color w:val="auto"/>
        </w:rPr>
        <w:t>Table</w:t>
      </w:r>
      <w:r w:rsidR="009F079C">
        <w:rPr>
          <w:color w:val="auto"/>
        </w:rPr>
        <w:t>au</w:t>
      </w:r>
      <w:r w:rsidRPr="004D7D72">
        <w:rPr>
          <w:color w:val="auto"/>
        </w:rPr>
        <w:t xml:space="preserve"> </w:t>
      </w:r>
      <w:r w:rsidRPr="004D7D72">
        <w:rPr>
          <w:color w:val="auto"/>
        </w:rPr>
        <w:fldChar w:fldCharType="begin"/>
      </w:r>
      <w:r w:rsidRPr="004D7D72">
        <w:rPr>
          <w:color w:val="auto"/>
        </w:rPr>
        <w:instrText xml:space="preserve"> SEQ Table \* ARABIC </w:instrText>
      </w:r>
      <w:r w:rsidRPr="004D7D72">
        <w:rPr>
          <w:color w:val="auto"/>
        </w:rPr>
        <w:fldChar w:fldCharType="separate"/>
      </w:r>
      <w:r w:rsidR="00A6345B">
        <w:rPr>
          <w:noProof/>
          <w:color w:val="auto"/>
        </w:rPr>
        <w:t>13</w:t>
      </w:r>
      <w:r w:rsidRPr="004D7D72">
        <w:rPr>
          <w:color w:val="auto"/>
        </w:rPr>
        <w:fldChar w:fldCharType="end"/>
      </w:r>
      <w:r w:rsidRPr="004D7D72">
        <w:rPr>
          <w:color w:val="auto"/>
        </w:rPr>
        <w:t xml:space="preserve">: </w:t>
      </w:r>
      <w:r w:rsidR="004D7D72" w:rsidRPr="004D7D72">
        <w:rPr>
          <w:color w:val="auto"/>
        </w:rPr>
        <w:t>Evaluation de l’Indicateur 1</w:t>
      </w:r>
      <w:bookmarkEnd w:id="112"/>
    </w:p>
    <w:tbl>
      <w:tblPr>
        <w:tblStyle w:val="Grilledutableau"/>
        <w:tblW w:w="5000" w:type="pct"/>
        <w:tblLook w:val="04A0" w:firstRow="1" w:lastRow="0" w:firstColumn="1" w:lastColumn="0" w:noHBand="0" w:noVBand="1"/>
      </w:tblPr>
      <w:tblGrid>
        <w:gridCol w:w="6628"/>
        <w:gridCol w:w="2382"/>
      </w:tblGrid>
      <w:tr w:rsidR="003A4582" w:rsidRPr="003A4582" w14:paraId="30747F94" w14:textId="77777777" w:rsidTr="00D33109">
        <w:trPr>
          <w:trHeight w:val="278"/>
        </w:trPr>
        <w:tc>
          <w:tcPr>
            <w:tcW w:w="3678" w:type="pct"/>
            <w:vMerge w:val="restart"/>
          </w:tcPr>
          <w:p w14:paraId="4E03BD67" w14:textId="77777777" w:rsidR="003A4582" w:rsidRPr="003A4582" w:rsidRDefault="003A4582" w:rsidP="003A4582">
            <w:pPr>
              <w:rPr>
                <w:rFonts w:asciiTheme="majorHAnsi" w:hAnsiTheme="majorHAnsi"/>
                <w:lang w:val="fr-FR"/>
              </w:rPr>
            </w:pPr>
            <w:r w:rsidRPr="003A4582">
              <w:rPr>
                <w:rFonts w:asciiTheme="majorHAnsi" w:hAnsiTheme="majorHAnsi"/>
                <w:lang w:val="fr-FR"/>
              </w:rPr>
              <w:t xml:space="preserve">Résultat 1 : Nombre de commune qui ont intégré les considérations d’adaptation dans leurs plans de développement locaux. </w:t>
            </w:r>
          </w:p>
        </w:tc>
        <w:tc>
          <w:tcPr>
            <w:tcW w:w="1322" w:type="pct"/>
          </w:tcPr>
          <w:p w14:paraId="008604D8" w14:textId="77777777" w:rsidR="003A4582" w:rsidRPr="003A4582" w:rsidRDefault="003A4582" w:rsidP="003A4582">
            <w:pPr>
              <w:rPr>
                <w:rFonts w:asciiTheme="majorHAnsi" w:hAnsiTheme="majorHAnsi"/>
                <w:lang w:val="fr-FR"/>
              </w:rPr>
            </w:pPr>
            <w:r w:rsidRPr="003A4582">
              <w:rPr>
                <w:rFonts w:asciiTheme="majorHAnsi" w:hAnsiTheme="majorHAnsi"/>
                <w:lang w:val="fr-FR"/>
              </w:rPr>
              <w:t>Atteinte du résultat</w:t>
            </w:r>
          </w:p>
        </w:tc>
      </w:tr>
      <w:tr w:rsidR="003A4582" w:rsidRPr="003A4582" w14:paraId="78F1843D" w14:textId="77777777" w:rsidTr="00D33109">
        <w:tc>
          <w:tcPr>
            <w:tcW w:w="3678" w:type="pct"/>
            <w:vMerge/>
          </w:tcPr>
          <w:p w14:paraId="004F1196" w14:textId="77777777" w:rsidR="003A4582" w:rsidRPr="003A4582" w:rsidRDefault="003A4582" w:rsidP="003A4582">
            <w:pPr>
              <w:rPr>
                <w:rFonts w:asciiTheme="majorHAnsi" w:hAnsiTheme="majorHAnsi"/>
                <w:lang w:val="fr-FR"/>
              </w:rPr>
            </w:pPr>
          </w:p>
        </w:tc>
        <w:tc>
          <w:tcPr>
            <w:tcW w:w="1322" w:type="pct"/>
            <w:shd w:val="clear" w:color="auto" w:fill="D9D9D9" w:themeFill="background1" w:themeFillShade="D9"/>
          </w:tcPr>
          <w:p w14:paraId="746244AD" w14:textId="77777777" w:rsidR="003A4582" w:rsidRPr="003A4582" w:rsidRDefault="003A4582" w:rsidP="003A4582">
            <w:pPr>
              <w:rPr>
                <w:rFonts w:asciiTheme="majorHAnsi" w:hAnsiTheme="majorHAnsi"/>
                <w:lang w:val="fr-FR"/>
              </w:rPr>
            </w:pPr>
            <w:r w:rsidRPr="003A4582">
              <w:rPr>
                <w:rFonts w:asciiTheme="majorHAnsi" w:hAnsiTheme="majorHAnsi"/>
                <w:lang w:val="fr-FR"/>
              </w:rPr>
              <w:t>Satisfaisante</w:t>
            </w:r>
          </w:p>
        </w:tc>
      </w:tr>
    </w:tbl>
    <w:p w14:paraId="7A8FC52B" w14:textId="77777777" w:rsidR="00245A94" w:rsidRPr="003A4582" w:rsidRDefault="00245A94" w:rsidP="003A4582">
      <w:pPr>
        <w:rPr>
          <w:rFonts w:asciiTheme="majorHAnsi" w:hAnsiTheme="majorHAnsi"/>
          <w:lang w:val="fr-FR"/>
        </w:rPr>
      </w:pPr>
    </w:p>
    <w:p w14:paraId="788BFC9A" w14:textId="780F47A8" w:rsidR="003A4582" w:rsidRPr="00A52B8F" w:rsidRDefault="003A4582" w:rsidP="003A4582">
      <w:pPr>
        <w:rPr>
          <w:rFonts w:asciiTheme="majorHAnsi" w:hAnsiTheme="majorHAnsi"/>
          <w:lang w:val="fr-FR"/>
        </w:rPr>
      </w:pPr>
      <w:r w:rsidRPr="00A52B8F">
        <w:rPr>
          <w:rFonts w:asciiTheme="majorHAnsi" w:hAnsiTheme="majorHAnsi"/>
          <w:lang w:val="fr-FR"/>
        </w:rPr>
        <w:lastRenderedPageBreak/>
        <w:t>L’analyse des PDSEC, menée en collaboration avec l’AEDD, a porté sur les communes de Cinzana, Mansatola, M’Pessoba et Sandaré, à l’exception de Taboye et Mondoro eu égard de l’insécurité sur ces deux sites. Bien que seulement quatre sur six de</w:t>
      </w:r>
      <w:r w:rsidR="00B630A0" w:rsidRPr="001E5614">
        <w:rPr>
          <w:rFonts w:asciiTheme="majorHAnsi" w:hAnsiTheme="majorHAnsi"/>
          <w:lang w:val="fr-FR"/>
        </w:rPr>
        <w:t>s</w:t>
      </w:r>
      <w:r w:rsidRPr="00A52B8F">
        <w:rPr>
          <w:rFonts w:asciiTheme="majorHAnsi" w:hAnsiTheme="majorHAnsi"/>
          <w:lang w:val="fr-FR"/>
        </w:rPr>
        <w:t xml:space="preserve"> PDSEC aient été examinés, ce résultat est jugé satisfaisant à mesure que les activités ont été ralenties à Taboye et Mondoro en raison de l'instabilité politique dans le nord du pays.</w:t>
      </w:r>
    </w:p>
    <w:p w14:paraId="2D66950F" w14:textId="77777777" w:rsidR="003A4582" w:rsidRPr="00A52B8F" w:rsidRDefault="003A4582" w:rsidP="003A4582">
      <w:pPr>
        <w:rPr>
          <w:rFonts w:asciiTheme="majorHAnsi" w:hAnsiTheme="majorHAnsi"/>
          <w:lang w:val="fr-FR"/>
        </w:rPr>
      </w:pPr>
    </w:p>
    <w:p w14:paraId="537136B1" w14:textId="7D3CF3E2" w:rsidR="003A4582" w:rsidRPr="001E5614" w:rsidRDefault="003A4582" w:rsidP="003A4582">
      <w:pPr>
        <w:rPr>
          <w:rFonts w:asciiTheme="majorHAnsi" w:hAnsiTheme="majorHAnsi"/>
          <w:lang w:val="fr-FR"/>
        </w:rPr>
      </w:pPr>
      <w:r w:rsidRPr="00A52B8F">
        <w:rPr>
          <w:rFonts w:asciiTheme="majorHAnsi" w:hAnsiTheme="majorHAnsi"/>
          <w:lang w:val="fr-FR"/>
        </w:rPr>
        <w:t xml:space="preserve">Sur les quatre communes, seul le PDSEC de Cinzana comportait </w:t>
      </w:r>
      <w:r w:rsidR="00A52B8F" w:rsidRPr="00A52B8F">
        <w:rPr>
          <w:rFonts w:asciiTheme="majorHAnsi" w:hAnsiTheme="majorHAnsi"/>
          <w:lang w:val="fr-FR"/>
        </w:rPr>
        <w:t>déjà</w:t>
      </w:r>
      <w:r w:rsidRPr="00A52B8F">
        <w:rPr>
          <w:rFonts w:asciiTheme="majorHAnsi" w:hAnsiTheme="majorHAnsi"/>
          <w:lang w:val="fr-FR"/>
        </w:rPr>
        <w:t xml:space="preserve"> des activités sur </w:t>
      </w:r>
      <w:r w:rsidRPr="00A52B8F">
        <w:rPr>
          <w:rFonts w:asciiTheme="majorHAnsi" w:hAnsiTheme="majorHAnsi"/>
          <w:strike/>
          <w:lang w:val="fr-FR"/>
        </w:rPr>
        <w:t>l’atténuation</w:t>
      </w:r>
      <w:r w:rsidRPr="00A52B8F">
        <w:rPr>
          <w:rFonts w:asciiTheme="majorHAnsi" w:hAnsiTheme="majorHAnsi"/>
          <w:lang w:val="fr-FR"/>
        </w:rPr>
        <w:t xml:space="preserve"> </w:t>
      </w:r>
      <w:r w:rsidR="00B630A0" w:rsidRPr="001E5614">
        <w:rPr>
          <w:rFonts w:asciiTheme="majorHAnsi" w:hAnsiTheme="majorHAnsi"/>
          <w:lang w:val="fr-FR"/>
        </w:rPr>
        <w:t xml:space="preserve">l’adaptation </w:t>
      </w:r>
      <w:r w:rsidRPr="00A52B8F">
        <w:rPr>
          <w:rFonts w:asciiTheme="majorHAnsi" w:hAnsiTheme="majorHAnsi"/>
          <w:lang w:val="fr-FR"/>
        </w:rPr>
        <w:t>des impacts du changement climatique et pour autant elle a même initié et financé des activités de reboisement dans la commune. De ce fait, il n’y a pas eu de révision du PDSEC de Cinzana. Les PDSEC des trois autres communes ont été révisés avec la prise en compte des considérations d’adaptation. Cependant, comme il a été mentionné précédemment à la section 4.1.5, aucune des communes n'a pris d'engagements financiers</w:t>
      </w:r>
      <w:r w:rsidR="00B630A0" w:rsidRPr="00A52B8F">
        <w:rPr>
          <w:rFonts w:asciiTheme="majorHAnsi" w:hAnsiTheme="majorHAnsi"/>
          <w:lang w:val="fr-FR"/>
        </w:rPr>
        <w:t xml:space="preserve"> </w:t>
      </w:r>
      <w:r w:rsidR="00B630A0" w:rsidRPr="001E5614">
        <w:rPr>
          <w:rFonts w:asciiTheme="majorHAnsi" w:hAnsiTheme="majorHAnsi"/>
          <w:lang w:val="fr-FR"/>
        </w:rPr>
        <w:t xml:space="preserve">propres à elles </w:t>
      </w:r>
      <w:r w:rsidRPr="00A52B8F">
        <w:rPr>
          <w:rFonts w:asciiTheme="majorHAnsi" w:hAnsiTheme="majorHAnsi"/>
          <w:lang w:val="fr-FR"/>
        </w:rPr>
        <w:t>pour reproduire et élargir les interventions d'adaptation mises en œuvre dans le cadre du projet financé par LCDF.</w:t>
      </w:r>
      <w:r w:rsidR="00B630A0" w:rsidRPr="00A52B8F">
        <w:rPr>
          <w:rFonts w:asciiTheme="majorHAnsi" w:hAnsiTheme="majorHAnsi"/>
          <w:lang w:val="fr-FR"/>
        </w:rPr>
        <w:t xml:space="preserve"> </w:t>
      </w:r>
      <w:r w:rsidR="00B630A0" w:rsidRPr="001E5614">
        <w:rPr>
          <w:rFonts w:asciiTheme="majorHAnsi" w:hAnsiTheme="majorHAnsi"/>
          <w:lang w:val="fr-FR"/>
        </w:rPr>
        <w:t xml:space="preserve">Les communes comptent plutôt sur les ressources financières d’autres partenaires potentiels de leur circonscription.  </w:t>
      </w:r>
    </w:p>
    <w:p w14:paraId="394C00C3" w14:textId="77777777" w:rsidR="003A4582" w:rsidRDefault="003A4582" w:rsidP="003A4582">
      <w:pPr>
        <w:rPr>
          <w:rFonts w:asciiTheme="majorHAnsi" w:hAnsiTheme="majorHAnsi"/>
          <w:lang w:val="fr-FR"/>
        </w:rPr>
      </w:pPr>
    </w:p>
    <w:p w14:paraId="74E5524B" w14:textId="1BAB352B" w:rsidR="004D7D72" w:rsidRPr="004D7D72" w:rsidRDefault="004D7D72" w:rsidP="004D7D72">
      <w:pPr>
        <w:pStyle w:val="Lgende"/>
        <w:spacing w:after="0"/>
        <w:rPr>
          <w:rFonts w:asciiTheme="majorHAnsi" w:hAnsiTheme="majorHAnsi"/>
          <w:color w:val="auto"/>
          <w:lang w:val="fr-FR"/>
        </w:rPr>
      </w:pPr>
      <w:bookmarkStart w:id="113" w:name="_Toc470854228"/>
      <w:r w:rsidRPr="004D7D72">
        <w:rPr>
          <w:color w:val="auto"/>
        </w:rPr>
        <w:t>Table</w:t>
      </w:r>
      <w:r w:rsidR="009F079C">
        <w:rPr>
          <w:color w:val="auto"/>
        </w:rPr>
        <w:t>au</w:t>
      </w:r>
      <w:r w:rsidRPr="004D7D72">
        <w:rPr>
          <w:color w:val="auto"/>
        </w:rPr>
        <w:t xml:space="preserve"> </w:t>
      </w:r>
      <w:r w:rsidRPr="004D7D72">
        <w:rPr>
          <w:color w:val="auto"/>
        </w:rPr>
        <w:fldChar w:fldCharType="begin"/>
      </w:r>
      <w:r w:rsidRPr="004D7D72">
        <w:rPr>
          <w:color w:val="auto"/>
        </w:rPr>
        <w:instrText xml:space="preserve"> SEQ Table \* ARABIC </w:instrText>
      </w:r>
      <w:r w:rsidRPr="004D7D72">
        <w:rPr>
          <w:color w:val="auto"/>
        </w:rPr>
        <w:fldChar w:fldCharType="separate"/>
      </w:r>
      <w:r w:rsidR="00A6345B">
        <w:rPr>
          <w:noProof/>
          <w:color w:val="auto"/>
        </w:rPr>
        <w:t>14</w:t>
      </w:r>
      <w:r w:rsidRPr="004D7D72">
        <w:rPr>
          <w:color w:val="auto"/>
        </w:rPr>
        <w:fldChar w:fldCharType="end"/>
      </w:r>
      <w:r w:rsidRPr="004D7D72">
        <w:rPr>
          <w:color w:val="auto"/>
        </w:rPr>
        <w:t>: Evaluation de l’Indicateur 2</w:t>
      </w:r>
      <w:bookmarkEnd w:id="113"/>
    </w:p>
    <w:tbl>
      <w:tblPr>
        <w:tblStyle w:val="Grilledutableau"/>
        <w:tblW w:w="5000" w:type="pct"/>
        <w:tblLook w:val="04A0" w:firstRow="1" w:lastRow="0" w:firstColumn="1" w:lastColumn="0" w:noHBand="0" w:noVBand="1"/>
      </w:tblPr>
      <w:tblGrid>
        <w:gridCol w:w="6628"/>
        <w:gridCol w:w="2382"/>
      </w:tblGrid>
      <w:tr w:rsidR="003A4582" w:rsidRPr="003A4582" w14:paraId="191CB802" w14:textId="77777777" w:rsidTr="00D33109">
        <w:trPr>
          <w:trHeight w:val="627"/>
        </w:trPr>
        <w:tc>
          <w:tcPr>
            <w:tcW w:w="3678" w:type="pct"/>
            <w:vMerge w:val="restart"/>
          </w:tcPr>
          <w:p w14:paraId="519C2550" w14:textId="77777777" w:rsidR="003A4582" w:rsidRPr="003A4582" w:rsidRDefault="003A4582" w:rsidP="00D33109">
            <w:pPr>
              <w:rPr>
                <w:rFonts w:asciiTheme="majorHAnsi" w:hAnsiTheme="majorHAnsi"/>
                <w:lang w:val="fr-FR"/>
              </w:rPr>
            </w:pPr>
            <w:r w:rsidRPr="003A4582">
              <w:rPr>
                <w:rFonts w:asciiTheme="majorHAnsi" w:hAnsiTheme="majorHAnsi"/>
                <w:lang w:val="fr-FR"/>
              </w:rPr>
              <w:t xml:space="preserve">Résultat 2 : Existence de connaissances et d’outils dans les structures techniques qui appuient le développement rural en ce qui concerne les mesures d’adaptation nécessaires pour gérer les risques climatiques.  </w:t>
            </w:r>
          </w:p>
        </w:tc>
        <w:tc>
          <w:tcPr>
            <w:tcW w:w="1322" w:type="pct"/>
          </w:tcPr>
          <w:p w14:paraId="6E504966" w14:textId="77777777" w:rsidR="003A4582" w:rsidRPr="003A4582" w:rsidRDefault="003A4582" w:rsidP="00D33109">
            <w:pPr>
              <w:jc w:val="center"/>
              <w:rPr>
                <w:rFonts w:asciiTheme="majorHAnsi" w:hAnsiTheme="majorHAnsi"/>
                <w:lang w:val="fr-FR"/>
              </w:rPr>
            </w:pPr>
            <w:r w:rsidRPr="003A4582">
              <w:rPr>
                <w:rFonts w:asciiTheme="majorHAnsi" w:hAnsiTheme="majorHAnsi"/>
                <w:lang w:val="fr-FR"/>
              </w:rPr>
              <w:t>Atteinte du résultat</w:t>
            </w:r>
          </w:p>
        </w:tc>
      </w:tr>
      <w:tr w:rsidR="003A4582" w:rsidRPr="003A4582" w14:paraId="764A9A99" w14:textId="77777777" w:rsidTr="00D33109">
        <w:tc>
          <w:tcPr>
            <w:tcW w:w="3678" w:type="pct"/>
            <w:vMerge/>
          </w:tcPr>
          <w:p w14:paraId="7DCBD234" w14:textId="77777777" w:rsidR="003A4582" w:rsidRPr="003A4582" w:rsidRDefault="003A4582" w:rsidP="003A4582">
            <w:pPr>
              <w:rPr>
                <w:rFonts w:asciiTheme="majorHAnsi" w:hAnsiTheme="majorHAnsi"/>
                <w:lang w:val="fr-FR"/>
              </w:rPr>
            </w:pPr>
          </w:p>
        </w:tc>
        <w:tc>
          <w:tcPr>
            <w:tcW w:w="1322" w:type="pct"/>
            <w:shd w:val="clear" w:color="auto" w:fill="D9D9D9" w:themeFill="background1" w:themeFillShade="D9"/>
          </w:tcPr>
          <w:p w14:paraId="0F4C1EE9" w14:textId="77777777" w:rsidR="003A4582" w:rsidRPr="003A4582" w:rsidRDefault="003A4582" w:rsidP="00D33109">
            <w:pPr>
              <w:rPr>
                <w:rFonts w:asciiTheme="majorHAnsi" w:hAnsiTheme="majorHAnsi"/>
                <w:lang w:val="fr-FR"/>
              </w:rPr>
            </w:pPr>
            <w:r w:rsidRPr="003A4582">
              <w:rPr>
                <w:rFonts w:asciiTheme="majorHAnsi" w:hAnsiTheme="majorHAnsi"/>
                <w:lang w:val="fr-FR"/>
              </w:rPr>
              <w:t>Satisfaisante</w:t>
            </w:r>
          </w:p>
        </w:tc>
      </w:tr>
    </w:tbl>
    <w:p w14:paraId="22864391" w14:textId="77777777" w:rsidR="00245A94" w:rsidRPr="003A4582" w:rsidRDefault="00245A94" w:rsidP="003A4582">
      <w:pPr>
        <w:rPr>
          <w:rFonts w:asciiTheme="majorHAnsi" w:hAnsiTheme="majorHAnsi"/>
          <w:lang w:val="fr-FR"/>
        </w:rPr>
      </w:pPr>
    </w:p>
    <w:p w14:paraId="13DAC4C8" w14:textId="77777777" w:rsidR="003A4582" w:rsidRPr="003A4582" w:rsidRDefault="003A4582" w:rsidP="003A4582">
      <w:pPr>
        <w:rPr>
          <w:rFonts w:asciiTheme="majorHAnsi" w:hAnsiTheme="majorHAnsi"/>
          <w:lang w:val="fr-FR"/>
        </w:rPr>
      </w:pPr>
      <w:r w:rsidRPr="003A4582">
        <w:rPr>
          <w:rFonts w:asciiTheme="majorHAnsi" w:hAnsiTheme="majorHAnsi"/>
          <w:lang w:val="fr-FR"/>
        </w:rPr>
        <w:t xml:space="preserve">Au terme des études menées sur les impacts liés aux changements climatiques et de l’identification des </w:t>
      </w:r>
      <w:r w:rsidRPr="00A52B8F">
        <w:rPr>
          <w:rFonts w:asciiTheme="majorHAnsi" w:hAnsiTheme="majorHAnsi"/>
          <w:lang w:val="fr-FR"/>
        </w:rPr>
        <w:t>mesures d’adaptation appropriées et pertinentes, des activités de sensibilisation ont été menées auprès des représentants des services techniques de l’Etat au niveau local et régional. Au total huit ateliers régionaux ont été organisé</w:t>
      </w:r>
      <w:r w:rsidR="005900B4" w:rsidRPr="001E5614">
        <w:rPr>
          <w:rFonts w:asciiTheme="majorHAnsi" w:hAnsiTheme="majorHAnsi"/>
          <w:lang w:val="fr-FR"/>
        </w:rPr>
        <w:t>s</w:t>
      </w:r>
      <w:r w:rsidRPr="00A52B8F">
        <w:rPr>
          <w:rFonts w:asciiTheme="majorHAnsi" w:hAnsiTheme="majorHAnsi"/>
          <w:lang w:val="fr-FR"/>
        </w:rPr>
        <w:t xml:space="preserve"> en collaboration avec l’AEDD, en mettant un accent sur la sensibilisation des instituts de recherche agronomique. Aussi, avec l’identification participative des mesures d’adaptation, les fiches techniques ont été développées sur les nouvelles variétés. Ces fiches ont été disséminées auprès des agents locaux du service de l’agriculture</w:t>
      </w:r>
      <w:r w:rsidRPr="003A4582">
        <w:rPr>
          <w:rFonts w:asciiTheme="majorHAnsi" w:hAnsiTheme="majorHAnsi"/>
          <w:lang w:val="fr-FR"/>
        </w:rPr>
        <w:t xml:space="preserve"> qui à leur tour ont formé les producteurs en classe et autour des parcelles de démonstration. </w:t>
      </w:r>
    </w:p>
    <w:p w14:paraId="4ABBDB7C" w14:textId="77777777" w:rsidR="003A4582" w:rsidRPr="003A4582" w:rsidRDefault="003A4582" w:rsidP="003A4582">
      <w:pPr>
        <w:rPr>
          <w:rFonts w:asciiTheme="majorHAnsi" w:hAnsiTheme="majorHAnsi"/>
          <w:lang w:val="fr-FR"/>
        </w:rPr>
      </w:pPr>
    </w:p>
    <w:p w14:paraId="23E0120B" w14:textId="77777777" w:rsidR="003A4582" w:rsidRPr="001E5614" w:rsidRDefault="003A4582" w:rsidP="003A4582">
      <w:pPr>
        <w:rPr>
          <w:rFonts w:asciiTheme="majorHAnsi" w:hAnsiTheme="majorHAnsi"/>
          <w:lang w:val="fr-FR"/>
        </w:rPr>
      </w:pPr>
      <w:r w:rsidRPr="003A4582">
        <w:rPr>
          <w:rFonts w:asciiTheme="majorHAnsi" w:hAnsiTheme="majorHAnsi"/>
          <w:lang w:val="fr-FR"/>
        </w:rPr>
        <w:t xml:space="preserve">Au cours de la mission sur le terrain, il est apparu qu'il y avait une prise de conscience du changement climatique, des impacts sur les communautés vulnérables et des stratégies d'adaptation correspondantes au sein des responsables gouvernementaux au niveau communal. Ceci est largement attribuable aux ateliers de sensibilisation et de formation entrepris dans </w:t>
      </w:r>
      <w:r w:rsidRPr="00A52B8F">
        <w:rPr>
          <w:rFonts w:asciiTheme="majorHAnsi" w:hAnsiTheme="majorHAnsi"/>
          <w:lang w:val="fr-FR"/>
        </w:rPr>
        <w:t>le cadre du projet financé par LCDF. En outre, ces responsables ont observé les résultats des interventions d'adaptation financées par LCDF dans le cadre de la composante 2 du projet. Celles-ci consistaient en : i) des variétés de semences de céréales résistantes au climat ; Ii) les variétés de plantes résistantes au climat pour les jardins maraîchers ; Iii) et l'utilisation de compost et de la fumure organique pour améliorer la qualité du so</w:t>
      </w:r>
      <w:r w:rsidR="00AD51AF" w:rsidRPr="00A52B8F">
        <w:rPr>
          <w:rFonts w:asciiTheme="majorHAnsi" w:hAnsiTheme="majorHAnsi"/>
          <w:lang w:val="fr-FR"/>
        </w:rPr>
        <w:t>l pour des rendements améliorés </w:t>
      </w:r>
      <w:r w:rsidR="00AD51AF" w:rsidRPr="001E5614">
        <w:rPr>
          <w:rFonts w:asciiTheme="majorHAnsi" w:hAnsiTheme="majorHAnsi"/>
          <w:lang w:val="fr-FR"/>
        </w:rPr>
        <w:t xml:space="preserve">; la plantation d’essences forestières et d’arbres fruitiers dans le cadre du reboisement et de l’agroforesterie (une quinzaine d’ha au total) </w:t>
      </w:r>
    </w:p>
    <w:p w14:paraId="6620FC59" w14:textId="77777777" w:rsidR="003A4582" w:rsidRPr="00A52B8F" w:rsidRDefault="003A4582" w:rsidP="003A4582">
      <w:pPr>
        <w:rPr>
          <w:rFonts w:asciiTheme="majorHAnsi" w:hAnsiTheme="majorHAnsi"/>
          <w:lang w:val="fr-FR"/>
        </w:rPr>
      </w:pPr>
    </w:p>
    <w:p w14:paraId="383D815E" w14:textId="122384F8" w:rsidR="004D7D72" w:rsidRPr="004D7D72" w:rsidRDefault="004D7D72" w:rsidP="004D7D72">
      <w:pPr>
        <w:pStyle w:val="Lgende"/>
        <w:spacing w:after="0"/>
        <w:rPr>
          <w:rFonts w:asciiTheme="majorHAnsi" w:hAnsiTheme="majorHAnsi"/>
          <w:color w:val="auto"/>
          <w:lang w:val="fr-FR"/>
        </w:rPr>
      </w:pPr>
      <w:bookmarkStart w:id="114" w:name="_Toc470854229"/>
      <w:r w:rsidRPr="004D7D72">
        <w:rPr>
          <w:color w:val="auto"/>
        </w:rPr>
        <w:t>Table</w:t>
      </w:r>
      <w:r w:rsidR="009F079C">
        <w:rPr>
          <w:color w:val="auto"/>
        </w:rPr>
        <w:t>au</w:t>
      </w:r>
      <w:r w:rsidRPr="004D7D72">
        <w:rPr>
          <w:color w:val="auto"/>
        </w:rPr>
        <w:t xml:space="preserve"> </w:t>
      </w:r>
      <w:r w:rsidRPr="004D7D72">
        <w:rPr>
          <w:color w:val="auto"/>
        </w:rPr>
        <w:fldChar w:fldCharType="begin"/>
      </w:r>
      <w:r w:rsidRPr="004D7D72">
        <w:rPr>
          <w:color w:val="auto"/>
        </w:rPr>
        <w:instrText xml:space="preserve"> SEQ Table \* ARABIC </w:instrText>
      </w:r>
      <w:r w:rsidRPr="004D7D72">
        <w:rPr>
          <w:color w:val="auto"/>
        </w:rPr>
        <w:fldChar w:fldCharType="separate"/>
      </w:r>
      <w:r w:rsidR="00A6345B">
        <w:rPr>
          <w:noProof/>
          <w:color w:val="auto"/>
        </w:rPr>
        <w:t>15</w:t>
      </w:r>
      <w:r w:rsidRPr="004D7D72">
        <w:rPr>
          <w:color w:val="auto"/>
        </w:rPr>
        <w:fldChar w:fldCharType="end"/>
      </w:r>
      <w:r w:rsidRPr="004D7D72">
        <w:rPr>
          <w:color w:val="auto"/>
        </w:rPr>
        <w:t>: Evaluation de l’Indicateur 3</w:t>
      </w:r>
      <w:bookmarkEnd w:id="114"/>
    </w:p>
    <w:tbl>
      <w:tblPr>
        <w:tblStyle w:val="Grilledutableau"/>
        <w:tblW w:w="5000" w:type="pct"/>
        <w:tblLook w:val="04A0" w:firstRow="1" w:lastRow="0" w:firstColumn="1" w:lastColumn="0" w:noHBand="0" w:noVBand="1"/>
      </w:tblPr>
      <w:tblGrid>
        <w:gridCol w:w="6628"/>
        <w:gridCol w:w="2382"/>
      </w:tblGrid>
      <w:tr w:rsidR="003A4582" w:rsidRPr="003A4582" w14:paraId="58EB01FD" w14:textId="77777777" w:rsidTr="00937A5F">
        <w:trPr>
          <w:trHeight w:val="627"/>
        </w:trPr>
        <w:tc>
          <w:tcPr>
            <w:tcW w:w="3678" w:type="pct"/>
            <w:vMerge w:val="restart"/>
          </w:tcPr>
          <w:p w14:paraId="652FCF93" w14:textId="77777777" w:rsidR="003A4582" w:rsidRPr="003A4582" w:rsidRDefault="003A4582" w:rsidP="003A4582">
            <w:pPr>
              <w:rPr>
                <w:rFonts w:asciiTheme="majorHAnsi" w:hAnsiTheme="majorHAnsi"/>
                <w:lang w:val="fr-FR"/>
              </w:rPr>
            </w:pPr>
            <w:r w:rsidRPr="003A4582">
              <w:rPr>
                <w:rFonts w:asciiTheme="majorHAnsi" w:hAnsiTheme="majorHAnsi"/>
                <w:lang w:val="fr-FR"/>
              </w:rPr>
              <w:t xml:space="preserve">Résultat 3 : Nombre de lois, codes, politiques et stratégies au niveau national concernant l’agriculture et la sécurité alimentaire qui ont pris en compte les préoccupations des changements climatiques.   </w:t>
            </w:r>
          </w:p>
        </w:tc>
        <w:tc>
          <w:tcPr>
            <w:tcW w:w="1322" w:type="pct"/>
          </w:tcPr>
          <w:p w14:paraId="763B3847" w14:textId="77777777" w:rsidR="003A4582" w:rsidRPr="003A4582" w:rsidRDefault="003A4582" w:rsidP="003A4582">
            <w:pPr>
              <w:jc w:val="center"/>
              <w:rPr>
                <w:rFonts w:asciiTheme="majorHAnsi" w:hAnsiTheme="majorHAnsi"/>
                <w:lang w:val="fr-FR"/>
              </w:rPr>
            </w:pPr>
            <w:r w:rsidRPr="003A4582">
              <w:rPr>
                <w:rFonts w:asciiTheme="majorHAnsi" w:hAnsiTheme="majorHAnsi"/>
                <w:lang w:val="fr-FR"/>
              </w:rPr>
              <w:t>Atteinte du résultat</w:t>
            </w:r>
          </w:p>
        </w:tc>
      </w:tr>
      <w:tr w:rsidR="003A4582" w:rsidRPr="003A4582" w14:paraId="44EFD9B1" w14:textId="77777777" w:rsidTr="00937A5F">
        <w:tc>
          <w:tcPr>
            <w:tcW w:w="3678" w:type="pct"/>
            <w:vMerge/>
          </w:tcPr>
          <w:p w14:paraId="4AB82D09" w14:textId="77777777" w:rsidR="003A4582" w:rsidRPr="003A4582" w:rsidRDefault="003A4582" w:rsidP="003A4582">
            <w:pPr>
              <w:rPr>
                <w:rFonts w:asciiTheme="majorHAnsi" w:hAnsiTheme="majorHAnsi"/>
                <w:lang w:val="fr-FR"/>
              </w:rPr>
            </w:pPr>
          </w:p>
        </w:tc>
        <w:tc>
          <w:tcPr>
            <w:tcW w:w="1322" w:type="pct"/>
            <w:shd w:val="clear" w:color="auto" w:fill="D9D9D9" w:themeFill="background1" w:themeFillShade="D9"/>
          </w:tcPr>
          <w:p w14:paraId="16A4A237" w14:textId="77777777" w:rsidR="003A4582" w:rsidRPr="003A4582" w:rsidRDefault="003A4582" w:rsidP="00937A5F">
            <w:pPr>
              <w:rPr>
                <w:rFonts w:asciiTheme="majorHAnsi" w:hAnsiTheme="majorHAnsi"/>
                <w:lang w:val="fr-FR"/>
              </w:rPr>
            </w:pPr>
            <w:r w:rsidRPr="003A4582">
              <w:rPr>
                <w:rFonts w:asciiTheme="majorHAnsi" w:hAnsiTheme="majorHAnsi"/>
                <w:lang w:val="fr-FR"/>
              </w:rPr>
              <w:t>Assez satisfaisante</w:t>
            </w:r>
          </w:p>
        </w:tc>
      </w:tr>
    </w:tbl>
    <w:p w14:paraId="6CDE43F6" w14:textId="77777777" w:rsidR="00245A94" w:rsidRPr="003A4582" w:rsidRDefault="00245A94" w:rsidP="003A4582">
      <w:pPr>
        <w:rPr>
          <w:rFonts w:asciiTheme="majorHAnsi" w:hAnsiTheme="majorHAnsi"/>
          <w:lang w:val="fr-FR"/>
        </w:rPr>
      </w:pPr>
    </w:p>
    <w:p w14:paraId="25E2236A" w14:textId="77777777" w:rsidR="003A4582" w:rsidRPr="00A52B8F" w:rsidRDefault="003A4582" w:rsidP="003A4582">
      <w:pPr>
        <w:widowControl w:val="0"/>
        <w:autoSpaceDE w:val="0"/>
        <w:autoSpaceDN w:val="0"/>
        <w:adjustRightInd w:val="0"/>
        <w:rPr>
          <w:rFonts w:asciiTheme="majorHAnsi" w:hAnsiTheme="majorHAnsi"/>
          <w:lang w:val="fr-FR"/>
        </w:rPr>
      </w:pPr>
      <w:r w:rsidRPr="003A4582">
        <w:rPr>
          <w:rFonts w:asciiTheme="majorHAnsi" w:hAnsiTheme="majorHAnsi"/>
          <w:lang w:val="fr-FR"/>
        </w:rPr>
        <w:t>En collaboration avec l’AEDD</w:t>
      </w:r>
      <w:r w:rsidRPr="00A52B8F">
        <w:rPr>
          <w:rFonts w:asciiTheme="majorHAnsi" w:hAnsiTheme="majorHAnsi"/>
          <w:lang w:val="fr-FR"/>
        </w:rPr>
        <w:t xml:space="preserve">, une étude a été lancée afin d’analyser les principaux documents directeurs du secteur de l’agriculture et le degré de prise en compte </w:t>
      </w:r>
      <w:r w:rsidR="0010435E" w:rsidRPr="001E5614">
        <w:rPr>
          <w:rFonts w:asciiTheme="majorHAnsi" w:hAnsiTheme="majorHAnsi"/>
          <w:lang w:val="fr-FR"/>
        </w:rPr>
        <w:t xml:space="preserve">de </w:t>
      </w:r>
      <w:r w:rsidRPr="00A52B8F">
        <w:rPr>
          <w:rFonts w:asciiTheme="majorHAnsi" w:hAnsiTheme="majorHAnsi"/>
          <w:lang w:val="fr-FR"/>
        </w:rPr>
        <w:t>l’adaptation aux changements climatiques. Le processus a permis de collecter une douzaine de documents important</w:t>
      </w:r>
      <w:r w:rsidR="0010435E" w:rsidRPr="001E5614">
        <w:rPr>
          <w:rFonts w:asciiTheme="majorHAnsi" w:hAnsiTheme="majorHAnsi"/>
          <w:lang w:val="fr-FR"/>
        </w:rPr>
        <w:t>s</w:t>
      </w:r>
      <w:r w:rsidRPr="00A52B8F">
        <w:rPr>
          <w:rFonts w:asciiTheme="majorHAnsi" w:hAnsiTheme="majorHAnsi"/>
          <w:lang w:val="fr-FR"/>
        </w:rPr>
        <w:t xml:space="preserve"> qui ont fait l’objet d’examen approfondi. Au stade actuel, des propositions d’améliorations de ces documents sont </w:t>
      </w:r>
      <w:r w:rsidRPr="003A4582">
        <w:rPr>
          <w:rFonts w:asciiTheme="majorHAnsi" w:hAnsiTheme="majorHAnsi"/>
          <w:lang w:val="fr-FR"/>
        </w:rPr>
        <w:t xml:space="preserve">faites mais aucune </w:t>
      </w:r>
      <w:r w:rsidRPr="00A52B8F">
        <w:rPr>
          <w:rFonts w:asciiTheme="majorHAnsi" w:hAnsiTheme="majorHAnsi"/>
          <w:lang w:val="fr-FR"/>
        </w:rPr>
        <w:t>révision n’a été effectué</w:t>
      </w:r>
      <w:r w:rsidR="0010435E" w:rsidRPr="001E5614">
        <w:rPr>
          <w:rFonts w:asciiTheme="majorHAnsi" w:hAnsiTheme="majorHAnsi"/>
          <w:lang w:val="fr-FR"/>
        </w:rPr>
        <w:t>e</w:t>
      </w:r>
      <w:r w:rsidRPr="00A52B8F">
        <w:rPr>
          <w:rFonts w:asciiTheme="majorHAnsi" w:hAnsiTheme="majorHAnsi"/>
          <w:lang w:val="fr-FR"/>
        </w:rPr>
        <w:t>. Il faut reconnaître que cet aspect dépasse les compétences du projet dans la mesure où il n’a aucun pou</w:t>
      </w:r>
      <w:r w:rsidRPr="001E5614">
        <w:rPr>
          <w:rFonts w:asciiTheme="majorHAnsi" w:hAnsiTheme="majorHAnsi"/>
          <w:strike/>
          <w:lang w:val="fr-FR"/>
        </w:rPr>
        <w:t>r</w:t>
      </w:r>
      <w:r w:rsidRPr="00A52B8F">
        <w:rPr>
          <w:rFonts w:asciiTheme="majorHAnsi" w:hAnsiTheme="majorHAnsi"/>
          <w:lang w:val="fr-FR"/>
        </w:rPr>
        <w:t>voir sur les décideurs.</w:t>
      </w:r>
    </w:p>
    <w:p w14:paraId="6F755479" w14:textId="77777777" w:rsidR="003A4582" w:rsidRPr="00A52B8F" w:rsidRDefault="003A4582" w:rsidP="003A4582">
      <w:pPr>
        <w:rPr>
          <w:rFonts w:asciiTheme="majorHAnsi" w:hAnsiTheme="majorHAnsi"/>
          <w:lang w:val="fr-FR"/>
        </w:rPr>
      </w:pPr>
    </w:p>
    <w:p w14:paraId="12FED271" w14:textId="77B0E978" w:rsidR="004D7D72" w:rsidRPr="004D7D72" w:rsidRDefault="004D7D72" w:rsidP="004D7D72">
      <w:pPr>
        <w:pStyle w:val="Lgende"/>
        <w:spacing w:after="0"/>
        <w:rPr>
          <w:rFonts w:asciiTheme="majorHAnsi" w:hAnsiTheme="majorHAnsi"/>
          <w:color w:val="auto"/>
          <w:lang w:val="fr-FR"/>
        </w:rPr>
      </w:pPr>
      <w:bookmarkStart w:id="115" w:name="_Toc470854230"/>
      <w:r w:rsidRPr="004D7D72">
        <w:rPr>
          <w:color w:val="auto"/>
        </w:rPr>
        <w:t>Table</w:t>
      </w:r>
      <w:r w:rsidR="009F079C">
        <w:rPr>
          <w:color w:val="auto"/>
        </w:rPr>
        <w:t>au</w:t>
      </w:r>
      <w:r w:rsidRPr="004D7D72">
        <w:rPr>
          <w:color w:val="auto"/>
        </w:rPr>
        <w:t xml:space="preserve"> </w:t>
      </w:r>
      <w:r w:rsidRPr="004D7D72">
        <w:rPr>
          <w:color w:val="auto"/>
        </w:rPr>
        <w:fldChar w:fldCharType="begin"/>
      </w:r>
      <w:r w:rsidRPr="004D7D72">
        <w:rPr>
          <w:color w:val="auto"/>
        </w:rPr>
        <w:instrText xml:space="preserve"> SEQ Table \* ARABIC </w:instrText>
      </w:r>
      <w:r w:rsidRPr="004D7D72">
        <w:rPr>
          <w:color w:val="auto"/>
        </w:rPr>
        <w:fldChar w:fldCharType="separate"/>
      </w:r>
      <w:r w:rsidR="00A6345B">
        <w:rPr>
          <w:noProof/>
          <w:color w:val="auto"/>
        </w:rPr>
        <w:t>16</w:t>
      </w:r>
      <w:r w:rsidRPr="004D7D72">
        <w:rPr>
          <w:color w:val="auto"/>
        </w:rPr>
        <w:fldChar w:fldCharType="end"/>
      </w:r>
      <w:r w:rsidRPr="004D7D72">
        <w:rPr>
          <w:color w:val="auto"/>
        </w:rPr>
        <w:t>: Evaluation de l’Indicateur 4</w:t>
      </w:r>
      <w:bookmarkEnd w:id="115"/>
    </w:p>
    <w:tbl>
      <w:tblPr>
        <w:tblStyle w:val="Grilledutableau"/>
        <w:tblW w:w="5000" w:type="pct"/>
        <w:tblLook w:val="04A0" w:firstRow="1" w:lastRow="0" w:firstColumn="1" w:lastColumn="0" w:noHBand="0" w:noVBand="1"/>
      </w:tblPr>
      <w:tblGrid>
        <w:gridCol w:w="6628"/>
        <w:gridCol w:w="2382"/>
      </w:tblGrid>
      <w:tr w:rsidR="003A4582" w:rsidRPr="003A4582" w14:paraId="01F2981F" w14:textId="77777777" w:rsidTr="00937A5F">
        <w:trPr>
          <w:trHeight w:val="376"/>
        </w:trPr>
        <w:tc>
          <w:tcPr>
            <w:tcW w:w="3678" w:type="pct"/>
            <w:vMerge w:val="restart"/>
          </w:tcPr>
          <w:p w14:paraId="624967F3" w14:textId="77777777" w:rsidR="003A4582" w:rsidRPr="003A4582" w:rsidRDefault="003A4582" w:rsidP="003A4582">
            <w:pPr>
              <w:rPr>
                <w:rFonts w:asciiTheme="majorHAnsi" w:hAnsiTheme="majorHAnsi"/>
                <w:lang w:val="fr-FR"/>
              </w:rPr>
            </w:pPr>
            <w:r w:rsidRPr="003A4582">
              <w:rPr>
                <w:rFonts w:asciiTheme="majorHAnsi" w:hAnsiTheme="majorHAnsi"/>
                <w:lang w:val="fr-FR"/>
              </w:rPr>
              <w:t xml:space="preserve">Résultat 4 : Budget/ressources allouées aux stratégies nationales et locales pour l’adaptation   </w:t>
            </w:r>
          </w:p>
        </w:tc>
        <w:tc>
          <w:tcPr>
            <w:tcW w:w="1322" w:type="pct"/>
          </w:tcPr>
          <w:p w14:paraId="3525B08B" w14:textId="77777777" w:rsidR="003A4582" w:rsidRPr="003A4582" w:rsidRDefault="003A4582" w:rsidP="003A4582">
            <w:pPr>
              <w:jc w:val="center"/>
              <w:rPr>
                <w:rFonts w:asciiTheme="majorHAnsi" w:hAnsiTheme="majorHAnsi"/>
                <w:lang w:val="fr-FR"/>
              </w:rPr>
            </w:pPr>
            <w:r w:rsidRPr="003A4582">
              <w:rPr>
                <w:rFonts w:asciiTheme="majorHAnsi" w:hAnsiTheme="majorHAnsi"/>
                <w:lang w:val="fr-FR"/>
              </w:rPr>
              <w:t>Atteinte du résultat</w:t>
            </w:r>
          </w:p>
        </w:tc>
      </w:tr>
      <w:tr w:rsidR="003A4582" w:rsidRPr="003A4582" w14:paraId="62C19974" w14:textId="77777777" w:rsidTr="00937A5F">
        <w:trPr>
          <w:trHeight w:val="348"/>
        </w:trPr>
        <w:tc>
          <w:tcPr>
            <w:tcW w:w="3678" w:type="pct"/>
            <w:vMerge/>
          </w:tcPr>
          <w:p w14:paraId="52C285A6" w14:textId="77777777" w:rsidR="003A4582" w:rsidRPr="003A4582" w:rsidRDefault="003A4582" w:rsidP="003A4582">
            <w:pPr>
              <w:rPr>
                <w:rFonts w:asciiTheme="majorHAnsi" w:hAnsiTheme="majorHAnsi"/>
                <w:lang w:val="fr-FR"/>
              </w:rPr>
            </w:pPr>
          </w:p>
        </w:tc>
        <w:tc>
          <w:tcPr>
            <w:tcW w:w="1322" w:type="pct"/>
            <w:shd w:val="clear" w:color="auto" w:fill="D9D9D9" w:themeFill="background1" w:themeFillShade="D9"/>
            <w:vAlign w:val="center"/>
          </w:tcPr>
          <w:p w14:paraId="0B8E077A" w14:textId="77777777" w:rsidR="003A4582" w:rsidRPr="003A4582" w:rsidRDefault="003A4582" w:rsidP="00937A5F">
            <w:pPr>
              <w:rPr>
                <w:rFonts w:asciiTheme="majorHAnsi" w:hAnsiTheme="majorHAnsi"/>
                <w:lang w:val="fr-FR"/>
              </w:rPr>
            </w:pPr>
            <w:r w:rsidRPr="003A4582">
              <w:rPr>
                <w:rFonts w:asciiTheme="majorHAnsi" w:hAnsiTheme="majorHAnsi"/>
                <w:lang w:val="fr-FR"/>
              </w:rPr>
              <w:t>Pas satisfaisante</w:t>
            </w:r>
          </w:p>
        </w:tc>
      </w:tr>
    </w:tbl>
    <w:p w14:paraId="3828D194" w14:textId="77777777" w:rsidR="003A4582" w:rsidRPr="003A4582" w:rsidRDefault="003A4582" w:rsidP="003A4582">
      <w:pPr>
        <w:rPr>
          <w:rFonts w:asciiTheme="majorHAnsi" w:hAnsiTheme="majorHAnsi"/>
          <w:lang w:val="fr-FR"/>
        </w:rPr>
      </w:pPr>
    </w:p>
    <w:p w14:paraId="10FCFDD3" w14:textId="77777777" w:rsidR="003A4582" w:rsidRPr="003A4582" w:rsidRDefault="003A4582" w:rsidP="003A4582">
      <w:pPr>
        <w:rPr>
          <w:rFonts w:asciiTheme="majorHAnsi" w:hAnsiTheme="majorHAnsi"/>
          <w:lang w:val="fr-FR"/>
        </w:rPr>
      </w:pPr>
      <w:r w:rsidRPr="003A4582">
        <w:rPr>
          <w:rFonts w:asciiTheme="majorHAnsi" w:hAnsiTheme="majorHAnsi"/>
          <w:lang w:val="fr-FR"/>
        </w:rPr>
        <w:lastRenderedPageBreak/>
        <w:t>Lors de l’analyse des PDSEC, les budgets des communes ont été également revus en vue d’une inscription pour la prise en compte des considérations d’adaptation aux changements climatique. Le constat est qu</w:t>
      </w:r>
      <w:r w:rsidR="0010435E">
        <w:rPr>
          <w:rFonts w:asciiTheme="majorHAnsi" w:hAnsiTheme="majorHAnsi"/>
          <w:color w:val="FF0000"/>
          <w:lang w:val="fr-FR"/>
        </w:rPr>
        <w:t>’</w:t>
      </w:r>
      <w:r w:rsidRPr="003A4582">
        <w:rPr>
          <w:rFonts w:asciiTheme="majorHAnsi" w:hAnsiTheme="majorHAnsi"/>
          <w:lang w:val="fr-FR"/>
        </w:rPr>
        <w:t xml:space="preserve"> aucune commune n’a pris des mesures pour la prise en charge financière des mesures d’adaptation. </w:t>
      </w:r>
    </w:p>
    <w:p w14:paraId="54A24013" w14:textId="77777777" w:rsidR="003A4582" w:rsidRPr="003A4582" w:rsidRDefault="003A4582" w:rsidP="003A4582">
      <w:pPr>
        <w:rPr>
          <w:rFonts w:asciiTheme="majorHAnsi" w:hAnsiTheme="majorHAnsi"/>
          <w:lang w:val="fr-FR"/>
        </w:rPr>
      </w:pPr>
    </w:p>
    <w:p w14:paraId="6F80EA1F" w14:textId="77777777" w:rsidR="003A4582" w:rsidRPr="003A4582" w:rsidRDefault="003A4582" w:rsidP="003A4582">
      <w:pPr>
        <w:rPr>
          <w:rFonts w:asciiTheme="majorHAnsi" w:hAnsiTheme="majorHAnsi"/>
          <w:lang w:val="fr-FR"/>
        </w:rPr>
      </w:pPr>
      <w:r w:rsidRPr="003A4582">
        <w:rPr>
          <w:rFonts w:asciiTheme="majorHAnsi" w:hAnsiTheme="majorHAnsi"/>
          <w:lang w:val="fr-FR"/>
        </w:rPr>
        <w:t xml:space="preserve">Par ailleurs, l’analyse des lois, des politiques, plans et programmes relatifs à l’agriculture afin d’y intégrer les considérations d’adaptation n’a pas abouti à des révisions. Il devient logique qu’aucune affectation de ressources n’a suivi. </w:t>
      </w:r>
    </w:p>
    <w:p w14:paraId="3FA2A391" w14:textId="77777777" w:rsidR="003A4582" w:rsidRPr="003A4582" w:rsidRDefault="003A4582" w:rsidP="003A4582">
      <w:pPr>
        <w:rPr>
          <w:rFonts w:asciiTheme="majorHAnsi" w:hAnsiTheme="majorHAnsi"/>
          <w:lang w:val="fr-FR"/>
        </w:rPr>
      </w:pPr>
    </w:p>
    <w:p w14:paraId="5D69D8B3" w14:textId="77777777" w:rsidR="003A4582" w:rsidRPr="003A4582" w:rsidRDefault="003A4582" w:rsidP="003A4582">
      <w:pPr>
        <w:rPr>
          <w:rFonts w:asciiTheme="majorHAnsi" w:hAnsiTheme="majorHAnsi"/>
          <w:b/>
          <w:lang w:val="fr-FR"/>
        </w:rPr>
      </w:pPr>
      <w:r w:rsidRPr="003A4582">
        <w:rPr>
          <w:rFonts w:asciiTheme="majorHAnsi" w:hAnsiTheme="majorHAnsi"/>
          <w:b/>
          <w:lang w:val="fr-FR"/>
        </w:rPr>
        <w:t>Composante 2 : La résilience aux changements climatiques des systèmes de production agricole et des communautés agropastorales les plus vulnérables est renforcée.</w:t>
      </w:r>
    </w:p>
    <w:p w14:paraId="40AB41DD" w14:textId="77777777" w:rsidR="003A4582" w:rsidRDefault="003A4582" w:rsidP="003A4582">
      <w:pPr>
        <w:rPr>
          <w:rFonts w:asciiTheme="majorHAnsi" w:hAnsiTheme="majorHAnsi"/>
          <w:lang w:val="fr-FR"/>
        </w:rPr>
      </w:pPr>
    </w:p>
    <w:p w14:paraId="09D2159C" w14:textId="58F99674" w:rsidR="004D7D72" w:rsidRPr="004D7D72" w:rsidRDefault="004D7D72" w:rsidP="004D7D72">
      <w:pPr>
        <w:pStyle w:val="Lgende"/>
        <w:spacing w:after="0"/>
        <w:rPr>
          <w:rFonts w:asciiTheme="majorHAnsi" w:hAnsiTheme="majorHAnsi"/>
          <w:color w:val="auto"/>
          <w:lang w:val="fr-FR"/>
        </w:rPr>
      </w:pPr>
      <w:bookmarkStart w:id="116" w:name="_Toc470854231"/>
      <w:r w:rsidRPr="004D7D72">
        <w:rPr>
          <w:color w:val="auto"/>
        </w:rPr>
        <w:t>Table</w:t>
      </w:r>
      <w:r w:rsidR="009F079C">
        <w:rPr>
          <w:color w:val="auto"/>
        </w:rPr>
        <w:t>au</w:t>
      </w:r>
      <w:r w:rsidRPr="004D7D72">
        <w:rPr>
          <w:color w:val="auto"/>
        </w:rPr>
        <w:t xml:space="preserve"> </w:t>
      </w:r>
      <w:r w:rsidRPr="004D7D72">
        <w:rPr>
          <w:color w:val="auto"/>
        </w:rPr>
        <w:fldChar w:fldCharType="begin"/>
      </w:r>
      <w:r w:rsidRPr="004D7D72">
        <w:rPr>
          <w:color w:val="auto"/>
        </w:rPr>
        <w:instrText xml:space="preserve"> SEQ Table \* ARABIC </w:instrText>
      </w:r>
      <w:r w:rsidRPr="004D7D72">
        <w:rPr>
          <w:color w:val="auto"/>
        </w:rPr>
        <w:fldChar w:fldCharType="separate"/>
      </w:r>
      <w:r w:rsidR="00A6345B">
        <w:rPr>
          <w:noProof/>
          <w:color w:val="auto"/>
        </w:rPr>
        <w:t>17</w:t>
      </w:r>
      <w:r w:rsidRPr="004D7D72">
        <w:rPr>
          <w:color w:val="auto"/>
        </w:rPr>
        <w:fldChar w:fldCharType="end"/>
      </w:r>
      <w:r w:rsidRPr="004D7D72">
        <w:rPr>
          <w:color w:val="auto"/>
        </w:rPr>
        <w:t>: Evaluation de l’Indicateur 5</w:t>
      </w:r>
      <w:bookmarkEnd w:id="116"/>
    </w:p>
    <w:tbl>
      <w:tblPr>
        <w:tblStyle w:val="Grilledutableau"/>
        <w:tblW w:w="0" w:type="auto"/>
        <w:tblLook w:val="04A0" w:firstRow="1" w:lastRow="0" w:firstColumn="1" w:lastColumn="0" w:noHBand="0" w:noVBand="1"/>
      </w:tblPr>
      <w:tblGrid>
        <w:gridCol w:w="6625"/>
        <w:gridCol w:w="2385"/>
      </w:tblGrid>
      <w:tr w:rsidR="003A4582" w:rsidRPr="003A4582" w14:paraId="27C84DBF" w14:textId="77777777" w:rsidTr="003A4582">
        <w:trPr>
          <w:trHeight w:val="376"/>
        </w:trPr>
        <w:tc>
          <w:tcPr>
            <w:tcW w:w="6662" w:type="dxa"/>
            <w:vMerge w:val="restart"/>
          </w:tcPr>
          <w:p w14:paraId="028078DF" w14:textId="77777777" w:rsidR="003A4582" w:rsidRPr="003A4582" w:rsidRDefault="003A4582" w:rsidP="003A4582">
            <w:pPr>
              <w:rPr>
                <w:rFonts w:asciiTheme="majorHAnsi" w:hAnsiTheme="majorHAnsi"/>
                <w:lang w:val="fr-FR"/>
              </w:rPr>
            </w:pPr>
            <w:r w:rsidRPr="003A4582">
              <w:rPr>
                <w:rFonts w:asciiTheme="majorHAnsi" w:hAnsiTheme="majorHAnsi"/>
                <w:lang w:val="fr-FR"/>
              </w:rPr>
              <w:t>Résultat 5 : Pourcentage des paysans cibles et du personnel technique local formés pour la collecte de données météorologiques et l’utilisation des informations agro météorologiques.</w:t>
            </w:r>
          </w:p>
        </w:tc>
        <w:tc>
          <w:tcPr>
            <w:tcW w:w="2394" w:type="dxa"/>
          </w:tcPr>
          <w:p w14:paraId="15A9A269" w14:textId="77777777" w:rsidR="003A4582" w:rsidRPr="003A4582" w:rsidRDefault="003A4582" w:rsidP="003A4582">
            <w:pPr>
              <w:jc w:val="center"/>
              <w:rPr>
                <w:rFonts w:asciiTheme="majorHAnsi" w:hAnsiTheme="majorHAnsi"/>
                <w:lang w:val="fr-FR"/>
              </w:rPr>
            </w:pPr>
            <w:r w:rsidRPr="003A4582">
              <w:rPr>
                <w:rFonts w:asciiTheme="majorHAnsi" w:hAnsiTheme="majorHAnsi"/>
                <w:lang w:val="fr-FR"/>
              </w:rPr>
              <w:t>Atteinte du résultat</w:t>
            </w:r>
          </w:p>
        </w:tc>
      </w:tr>
      <w:tr w:rsidR="003A4582" w:rsidRPr="003A4582" w14:paraId="2C7E1B4B" w14:textId="77777777" w:rsidTr="00937A5F">
        <w:trPr>
          <w:trHeight w:val="348"/>
        </w:trPr>
        <w:tc>
          <w:tcPr>
            <w:tcW w:w="6662" w:type="dxa"/>
            <w:vMerge/>
          </w:tcPr>
          <w:p w14:paraId="4A5B5A53" w14:textId="77777777" w:rsidR="003A4582" w:rsidRPr="003A4582" w:rsidRDefault="003A4582" w:rsidP="003A4582">
            <w:pPr>
              <w:rPr>
                <w:rFonts w:asciiTheme="majorHAnsi" w:hAnsiTheme="majorHAnsi"/>
                <w:lang w:val="fr-FR"/>
              </w:rPr>
            </w:pPr>
          </w:p>
        </w:tc>
        <w:tc>
          <w:tcPr>
            <w:tcW w:w="2394" w:type="dxa"/>
            <w:shd w:val="clear" w:color="auto" w:fill="D9D9D9" w:themeFill="background1" w:themeFillShade="D9"/>
            <w:vAlign w:val="center"/>
          </w:tcPr>
          <w:p w14:paraId="2DA4F600" w14:textId="77777777" w:rsidR="003A4582" w:rsidRPr="003A4582" w:rsidRDefault="003A4582" w:rsidP="00937A5F">
            <w:pPr>
              <w:rPr>
                <w:rFonts w:asciiTheme="majorHAnsi" w:hAnsiTheme="majorHAnsi"/>
                <w:lang w:val="fr-FR"/>
              </w:rPr>
            </w:pPr>
            <w:r w:rsidRPr="003A4582">
              <w:rPr>
                <w:rFonts w:asciiTheme="majorHAnsi" w:hAnsiTheme="majorHAnsi"/>
                <w:lang w:val="fr-FR"/>
              </w:rPr>
              <w:t>Satisfaisante</w:t>
            </w:r>
          </w:p>
        </w:tc>
      </w:tr>
    </w:tbl>
    <w:p w14:paraId="7CE9D60C" w14:textId="77777777" w:rsidR="003A4582" w:rsidRPr="003A4582" w:rsidRDefault="003A4582" w:rsidP="003A4582">
      <w:pPr>
        <w:rPr>
          <w:rFonts w:asciiTheme="majorHAnsi" w:hAnsiTheme="majorHAnsi"/>
          <w:lang w:val="fr-FR"/>
        </w:rPr>
      </w:pPr>
    </w:p>
    <w:p w14:paraId="31C58757" w14:textId="77777777" w:rsidR="003A4582" w:rsidRPr="003A4582" w:rsidRDefault="003A4582" w:rsidP="003A4582">
      <w:pPr>
        <w:rPr>
          <w:rFonts w:asciiTheme="majorHAnsi" w:hAnsiTheme="majorHAnsi"/>
          <w:lang w:val="fr-FR"/>
        </w:rPr>
      </w:pPr>
      <w:r w:rsidRPr="003A4582">
        <w:rPr>
          <w:rFonts w:asciiTheme="majorHAnsi" w:hAnsiTheme="majorHAnsi"/>
          <w:lang w:val="fr-FR"/>
        </w:rPr>
        <w:t>Une étude a été réalisée par un groupe de consultants avec pour objectif de d’évaluer les besoins des producteurs en informations agro-météorologiques et de leur assurer des services de grande qualité.  Les concertations communales à cet effet ont permis de :</w:t>
      </w:r>
    </w:p>
    <w:p w14:paraId="01E5ED8D" w14:textId="77777777" w:rsidR="003A4582" w:rsidRPr="00937A5F" w:rsidRDefault="003A4582" w:rsidP="00937A5F">
      <w:pPr>
        <w:pStyle w:val="Paragraphedeliste"/>
      </w:pPr>
      <w:r w:rsidRPr="00937A5F">
        <w:t>tester les connaissances des populations cibles quant à leurs perceptions des phénomènes de changem</w:t>
      </w:r>
      <w:r w:rsidR="008A1DBB">
        <w:t xml:space="preserve">ents climatiques. </w:t>
      </w:r>
    </w:p>
    <w:p w14:paraId="6CD6DEA3" w14:textId="77777777" w:rsidR="003A4582" w:rsidRPr="00937A5F" w:rsidRDefault="003A4582" w:rsidP="00937A5F">
      <w:pPr>
        <w:pStyle w:val="Paragraphedeliste"/>
      </w:pPr>
      <w:r w:rsidRPr="00937A5F">
        <w:t>mesurer le niveau de satisfaction actuel de leurs besoins en termes d’assista</w:t>
      </w:r>
      <w:r w:rsidR="008A1DBB">
        <w:t>nce agro-météorologique.</w:t>
      </w:r>
    </w:p>
    <w:p w14:paraId="0A27F7B3" w14:textId="77777777" w:rsidR="003A4582" w:rsidRPr="00937A5F" w:rsidRDefault="003A4582" w:rsidP="00937A5F">
      <w:pPr>
        <w:pStyle w:val="Paragraphedeliste"/>
      </w:pPr>
      <w:r w:rsidRPr="00937A5F">
        <w:t xml:space="preserve">évaluer leurs nouveaux besoins et faire des recommandations dans le domaine. </w:t>
      </w:r>
    </w:p>
    <w:p w14:paraId="3A564866" w14:textId="77777777" w:rsidR="003A4582" w:rsidRPr="003A4582" w:rsidRDefault="003A4582" w:rsidP="003A4582">
      <w:pPr>
        <w:rPr>
          <w:rFonts w:asciiTheme="majorHAnsi" w:hAnsiTheme="majorHAnsi"/>
          <w:lang w:val="fr-FR"/>
        </w:rPr>
      </w:pPr>
    </w:p>
    <w:p w14:paraId="1B2437A4" w14:textId="77777777" w:rsidR="003A4582" w:rsidRPr="003A4582" w:rsidRDefault="003A4582" w:rsidP="003A4582">
      <w:pPr>
        <w:rPr>
          <w:rFonts w:asciiTheme="majorHAnsi" w:hAnsiTheme="majorHAnsi"/>
          <w:lang w:val="fr-FR"/>
        </w:rPr>
      </w:pPr>
      <w:r w:rsidRPr="003A4582">
        <w:rPr>
          <w:rFonts w:asciiTheme="majorHAnsi" w:hAnsiTheme="majorHAnsi"/>
          <w:lang w:val="fr-FR"/>
        </w:rPr>
        <w:t xml:space="preserve">Suite à ces concertations qui ont concerné l’administration au niveau régional et local, les responsables communaux, les producteurs et vulgarisateurs, les producteurs et les agents de vulgarisation au sein de chaque commune ont été formés aux méthodes de collecte des données et l’utilisation des données météorologiques. 187 villages dans les communes ciblées ont été </w:t>
      </w:r>
      <w:r w:rsidRPr="009664DE">
        <w:rPr>
          <w:rFonts w:asciiTheme="majorHAnsi" w:hAnsiTheme="majorHAnsi"/>
          <w:lang w:val="fr-FR"/>
        </w:rPr>
        <w:t>concerné</w:t>
      </w:r>
      <w:r w:rsidRPr="009664DE">
        <w:rPr>
          <w:rFonts w:asciiTheme="majorHAnsi" w:hAnsiTheme="majorHAnsi"/>
          <w:strike/>
          <w:lang w:val="fr-FR"/>
        </w:rPr>
        <w:t>e</w:t>
      </w:r>
      <w:r w:rsidRPr="009664DE">
        <w:rPr>
          <w:rFonts w:asciiTheme="majorHAnsi" w:hAnsiTheme="majorHAnsi"/>
          <w:lang w:val="fr-FR"/>
        </w:rPr>
        <w:t>s par cette activité et</w:t>
      </w:r>
      <w:r w:rsidRPr="003A4582">
        <w:rPr>
          <w:rFonts w:asciiTheme="majorHAnsi" w:hAnsiTheme="majorHAnsi"/>
          <w:lang w:val="fr-FR"/>
        </w:rPr>
        <w:t xml:space="preserve"> ont tous été dotés de pluviomètre. 374 paysans observateurs villageois ont été initiés aux méthodes de collecte de données et d’utilisation des informations agro météorologiques ; six GCAM ont été mis en place et les membres ont été initiés au même module. Cependant, le GCAM n'a pas été fonctionnel en raison du manque d'aide financière du projet pour financer leurs coûts de transport et de communication.</w:t>
      </w:r>
    </w:p>
    <w:p w14:paraId="57774619" w14:textId="77777777" w:rsidR="003A4582" w:rsidRPr="003A4582" w:rsidRDefault="003A4582" w:rsidP="003A4582">
      <w:pPr>
        <w:rPr>
          <w:rFonts w:asciiTheme="majorHAnsi" w:hAnsiTheme="majorHAnsi"/>
          <w:lang w:val="fr-FR"/>
        </w:rPr>
      </w:pPr>
    </w:p>
    <w:p w14:paraId="15C91DC7" w14:textId="77777777" w:rsidR="003A4582" w:rsidRPr="003A4582" w:rsidRDefault="003A4582" w:rsidP="003A4582">
      <w:pPr>
        <w:rPr>
          <w:rFonts w:asciiTheme="majorHAnsi" w:hAnsiTheme="majorHAnsi"/>
          <w:lang w:val="fr-FR"/>
        </w:rPr>
      </w:pPr>
      <w:r w:rsidRPr="003A4582">
        <w:rPr>
          <w:rFonts w:asciiTheme="majorHAnsi" w:hAnsiTheme="majorHAnsi"/>
          <w:lang w:val="fr-FR"/>
        </w:rPr>
        <w:t>Au cours de la mission sur le terrain, il a été noté que les responsables gouvernementaux, le CCC et les bénéficiaires reconnaissaient la valeur des données sur la pluviométrie pour une prise de décision éclairée sur les variétés de semences les mieux adaptées. Cet aspect du projet a été un succès, car il a permis aux bénéficiaires à prendre des décisions éclairées concernant leurs pratiques agricoles. En raison du changement climatique, les méthodes traditionnelles de prévision sont devenues de plus en plus peu fiables et les bénéficiaires ont donc reconnu la valeur de l'information scientifique. Les bénéficiaires décident quelles variétés de semences à planter en fonction de la quantité de précipitations enregistrée dans leur village spécifique et le calendrier selon les lignes directrices compilées et diffusées dans le cadre du projet financé par LCDF. Il y a eu une demande supplémentaire pour les pluviomètres de faible technologie des bénéficiaires qu'ils ont eux-mêmes financés. Pour obtenir des informations sur la quantité de pluie enregistrée les jours de pluie, en général, les membres de la communauté communiquent avec le « producteur pilote ».</w:t>
      </w:r>
    </w:p>
    <w:p w14:paraId="5F8815F6" w14:textId="77777777" w:rsidR="003A4582" w:rsidRPr="003A4582" w:rsidRDefault="003A4582" w:rsidP="003A4582">
      <w:pPr>
        <w:rPr>
          <w:rFonts w:asciiTheme="majorHAnsi" w:hAnsiTheme="majorHAnsi"/>
          <w:lang w:val="fr-FR"/>
        </w:rPr>
      </w:pPr>
    </w:p>
    <w:p w14:paraId="02BF60D4" w14:textId="77777777" w:rsidR="003A4582" w:rsidRDefault="003A4582" w:rsidP="003A4582">
      <w:pPr>
        <w:rPr>
          <w:rFonts w:asciiTheme="majorHAnsi" w:hAnsiTheme="majorHAnsi"/>
          <w:lang w:val="fr-FR"/>
        </w:rPr>
      </w:pPr>
      <w:r w:rsidRPr="003A4582">
        <w:rPr>
          <w:rFonts w:asciiTheme="majorHAnsi" w:hAnsiTheme="majorHAnsi"/>
          <w:lang w:val="fr-FR"/>
        </w:rPr>
        <w:t>Bien que ce résultat ait été obtenu avec succès, la note attribuée est « satisfaisante » et non « très satisfaisante ». La raison en est que la GCAM n'était pas fonctionnelle et n'a pas atteint l'objectif visé. À mesure que les ressources financières devenaient une limitation de leur fonctionnement, le CCC et / ou les bénéficiaires auraient dû concevoir un autre moyen de financer les coûts associés au GCAM. Cela aurait été un moyen de démontrer l'appropriation des interventions du projet financé par le PFDL.</w:t>
      </w:r>
    </w:p>
    <w:p w14:paraId="02F24C0F" w14:textId="77777777" w:rsidR="00A52B8F" w:rsidRPr="003A4582" w:rsidRDefault="00A52B8F" w:rsidP="003A4582">
      <w:pPr>
        <w:rPr>
          <w:rFonts w:asciiTheme="majorHAnsi" w:hAnsiTheme="majorHAnsi"/>
          <w:lang w:val="fr-FR"/>
        </w:rPr>
      </w:pPr>
    </w:p>
    <w:p w14:paraId="0809B3CC" w14:textId="7A0DD5B3" w:rsidR="004D7D72" w:rsidRPr="004D7D72" w:rsidRDefault="004D7D72" w:rsidP="004D7D72">
      <w:pPr>
        <w:pStyle w:val="Lgende"/>
        <w:spacing w:after="0"/>
        <w:rPr>
          <w:rFonts w:asciiTheme="majorHAnsi" w:hAnsiTheme="majorHAnsi"/>
          <w:color w:val="auto"/>
          <w:lang w:val="fr-FR"/>
        </w:rPr>
      </w:pPr>
      <w:bookmarkStart w:id="117" w:name="_Toc470854232"/>
      <w:r w:rsidRPr="004D7D72">
        <w:rPr>
          <w:color w:val="auto"/>
        </w:rPr>
        <w:t>Table</w:t>
      </w:r>
      <w:r w:rsidR="009F079C">
        <w:rPr>
          <w:color w:val="auto"/>
        </w:rPr>
        <w:t>au</w:t>
      </w:r>
      <w:r w:rsidRPr="004D7D72">
        <w:rPr>
          <w:color w:val="auto"/>
        </w:rPr>
        <w:t xml:space="preserve"> </w:t>
      </w:r>
      <w:r w:rsidRPr="004D7D72">
        <w:rPr>
          <w:color w:val="auto"/>
        </w:rPr>
        <w:fldChar w:fldCharType="begin"/>
      </w:r>
      <w:r w:rsidRPr="004D7D72">
        <w:rPr>
          <w:color w:val="auto"/>
        </w:rPr>
        <w:instrText xml:space="preserve"> SEQ Table \* ARABIC </w:instrText>
      </w:r>
      <w:r w:rsidRPr="004D7D72">
        <w:rPr>
          <w:color w:val="auto"/>
        </w:rPr>
        <w:fldChar w:fldCharType="separate"/>
      </w:r>
      <w:r w:rsidR="00A6345B">
        <w:rPr>
          <w:noProof/>
          <w:color w:val="auto"/>
        </w:rPr>
        <w:t>18</w:t>
      </w:r>
      <w:r w:rsidRPr="004D7D72">
        <w:rPr>
          <w:color w:val="auto"/>
        </w:rPr>
        <w:fldChar w:fldCharType="end"/>
      </w:r>
      <w:r w:rsidRPr="004D7D72">
        <w:rPr>
          <w:color w:val="auto"/>
        </w:rPr>
        <w:t>: Evaluation de l’Indicateur 6</w:t>
      </w:r>
      <w:bookmarkEnd w:id="117"/>
    </w:p>
    <w:tbl>
      <w:tblPr>
        <w:tblStyle w:val="Grilledutableau"/>
        <w:tblW w:w="0" w:type="auto"/>
        <w:tblLook w:val="04A0" w:firstRow="1" w:lastRow="0" w:firstColumn="1" w:lastColumn="0" w:noHBand="0" w:noVBand="1"/>
      </w:tblPr>
      <w:tblGrid>
        <w:gridCol w:w="6624"/>
        <w:gridCol w:w="2386"/>
      </w:tblGrid>
      <w:tr w:rsidR="003A4582" w:rsidRPr="003A4582" w14:paraId="13C9A428" w14:textId="77777777" w:rsidTr="003A4582">
        <w:trPr>
          <w:trHeight w:val="376"/>
        </w:trPr>
        <w:tc>
          <w:tcPr>
            <w:tcW w:w="6662" w:type="dxa"/>
            <w:vMerge w:val="restart"/>
          </w:tcPr>
          <w:p w14:paraId="0BCA7AF5" w14:textId="77777777" w:rsidR="003A4582" w:rsidRPr="003A4582" w:rsidRDefault="003A4582" w:rsidP="003A4582">
            <w:pPr>
              <w:rPr>
                <w:rFonts w:asciiTheme="majorHAnsi" w:hAnsiTheme="majorHAnsi"/>
                <w:lang w:val="fr-FR"/>
              </w:rPr>
            </w:pPr>
            <w:r w:rsidRPr="003A4582">
              <w:rPr>
                <w:rFonts w:asciiTheme="majorHAnsi" w:hAnsiTheme="majorHAnsi"/>
                <w:lang w:val="fr-FR"/>
              </w:rPr>
              <w:t xml:space="preserve">Résultat 6 : Nombre de technologies ou de techniques agropastorales résilientes démontrées au niveau local à la fin du projet    </w:t>
            </w:r>
          </w:p>
        </w:tc>
        <w:tc>
          <w:tcPr>
            <w:tcW w:w="2394" w:type="dxa"/>
          </w:tcPr>
          <w:p w14:paraId="71DBAEB1" w14:textId="77777777" w:rsidR="003A4582" w:rsidRPr="003A4582" w:rsidRDefault="003A4582" w:rsidP="003A4582">
            <w:pPr>
              <w:jc w:val="center"/>
              <w:rPr>
                <w:rFonts w:asciiTheme="majorHAnsi" w:hAnsiTheme="majorHAnsi"/>
                <w:lang w:val="fr-FR"/>
              </w:rPr>
            </w:pPr>
            <w:r w:rsidRPr="003A4582">
              <w:rPr>
                <w:rFonts w:asciiTheme="majorHAnsi" w:hAnsiTheme="majorHAnsi"/>
                <w:lang w:val="fr-FR"/>
              </w:rPr>
              <w:t>Atteinte du résultat</w:t>
            </w:r>
          </w:p>
        </w:tc>
      </w:tr>
      <w:tr w:rsidR="003A4582" w:rsidRPr="003A4582" w14:paraId="6B60B400" w14:textId="77777777" w:rsidTr="00937A5F">
        <w:trPr>
          <w:trHeight w:val="348"/>
        </w:trPr>
        <w:tc>
          <w:tcPr>
            <w:tcW w:w="6662" w:type="dxa"/>
            <w:vMerge/>
          </w:tcPr>
          <w:p w14:paraId="39AB3CB7" w14:textId="77777777" w:rsidR="003A4582" w:rsidRPr="003A4582" w:rsidRDefault="003A4582" w:rsidP="003A4582">
            <w:pPr>
              <w:rPr>
                <w:rFonts w:asciiTheme="majorHAnsi" w:hAnsiTheme="majorHAnsi"/>
                <w:lang w:val="fr-FR"/>
              </w:rPr>
            </w:pPr>
          </w:p>
        </w:tc>
        <w:tc>
          <w:tcPr>
            <w:tcW w:w="2394" w:type="dxa"/>
            <w:shd w:val="clear" w:color="auto" w:fill="D9D9D9" w:themeFill="background1" w:themeFillShade="D9"/>
            <w:vAlign w:val="center"/>
          </w:tcPr>
          <w:p w14:paraId="79451C6E" w14:textId="77777777" w:rsidR="003A4582" w:rsidRPr="003A4582" w:rsidRDefault="003A4582" w:rsidP="00937A5F">
            <w:pPr>
              <w:jc w:val="center"/>
              <w:rPr>
                <w:rFonts w:asciiTheme="majorHAnsi" w:hAnsiTheme="majorHAnsi"/>
                <w:lang w:val="fr-FR"/>
              </w:rPr>
            </w:pPr>
            <w:r w:rsidRPr="003A4582">
              <w:rPr>
                <w:rFonts w:asciiTheme="majorHAnsi" w:hAnsiTheme="majorHAnsi"/>
                <w:lang w:val="fr-FR"/>
              </w:rPr>
              <w:t>Très satisfaisante</w:t>
            </w:r>
          </w:p>
        </w:tc>
      </w:tr>
    </w:tbl>
    <w:p w14:paraId="77E65091" w14:textId="77777777" w:rsidR="003A4582" w:rsidRDefault="003A4582" w:rsidP="003A4582">
      <w:pPr>
        <w:rPr>
          <w:rFonts w:asciiTheme="majorHAnsi" w:hAnsiTheme="majorHAnsi"/>
          <w:lang w:val="fr-FR"/>
        </w:rPr>
      </w:pPr>
    </w:p>
    <w:p w14:paraId="7C721E4A" w14:textId="297E1C2A" w:rsidR="003A4582" w:rsidRPr="00421442" w:rsidRDefault="003A4582" w:rsidP="003A4582">
      <w:pPr>
        <w:rPr>
          <w:rFonts w:asciiTheme="majorHAnsi" w:hAnsiTheme="majorHAnsi"/>
          <w:lang w:val="fr-FR"/>
        </w:rPr>
      </w:pPr>
      <w:r w:rsidRPr="003A4582">
        <w:rPr>
          <w:rFonts w:asciiTheme="majorHAnsi" w:hAnsiTheme="majorHAnsi"/>
          <w:lang w:val="fr-FR"/>
        </w:rPr>
        <w:lastRenderedPageBreak/>
        <w:t xml:space="preserve">Dans le domaine des cultures sèches et fourragères, au total 15 technologies ont été démontrées sur les parcelles de </w:t>
      </w:r>
      <w:r w:rsidRPr="00421442">
        <w:rPr>
          <w:rFonts w:asciiTheme="majorHAnsi" w:hAnsiTheme="majorHAnsi"/>
          <w:lang w:val="fr-FR"/>
        </w:rPr>
        <w:t>démonstration (</w:t>
      </w:r>
      <w:r w:rsidR="001E5614" w:rsidRPr="00421442">
        <w:rPr>
          <w:rFonts w:asciiTheme="majorHAnsi" w:hAnsiTheme="majorHAnsi"/>
          <w:lang w:val="fr-FR"/>
        </w:rPr>
        <w:t>Fiches techniques en annexe E</w:t>
      </w:r>
      <w:r w:rsidRPr="00421442">
        <w:rPr>
          <w:rFonts w:asciiTheme="majorHAnsi" w:hAnsiTheme="majorHAnsi"/>
          <w:lang w:val="fr-FR"/>
        </w:rPr>
        <w:t>). Les spéculations</w:t>
      </w:r>
      <w:r w:rsidRPr="003A4582">
        <w:rPr>
          <w:rFonts w:asciiTheme="majorHAnsi" w:hAnsiTheme="majorHAnsi"/>
          <w:lang w:val="fr-FR"/>
        </w:rPr>
        <w:t xml:space="preserve"> démontrées sont le maïs, le sorgho, le niébé, le mil, </w:t>
      </w:r>
      <w:r w:rsidRPr="00421442">
        <w:rPr>
          <w:rFonts w:asciiTheme="majorHAnsi" w:hAnsiTheme="majorHAnsi"/>
          <w:lang w:val="fr-FR"/>
        </w:rPr>
        <w:t>l’arachide et l</w:t>
      </w:r>
      <w:r w:rsidR="00C15315" w:rsidRPr="00421442">
        <w:rPr>
          <w:rFonts w:asciiTheme="majorHAnsi" w:hAnsiTheme="majorHAnsi"/>
          <w:lang w:val="fr-FR"/>
        </w:rPr>
        <w:t>a</w:t>
      </w:r>
      <w:r w:rsidRPr="00421442">
        <w:rPr>
          <w:rFonts w:asciiTheme="majorHAnsi" w:hAnsiTheme="majorHAnsi"/>
          <w:lang w:val="fr-FR"/>
        </w:rPr>
        <w:t xml:space="preserve"> dolique.  Les spéculations démontrées sont composées de 10 cultures sèches et de 5 cultures fourragères. Les fiches techniques servant de support de formation ont été élaborées pour l’ensemble des spéculations. </w:t>
      </w:r>
    </w:p>
    <w:p w14:paraId="41010541" w14:textId="77777777" w:rsidR="003A4582" w:rsidRPr="00421442" w:rsidRDefault="003A4582" w:rsidP="003A4582">
      <w:pPr>
        <w:rPr>
          <w:rFonts w:asciiTheme="majorHAnsi" w:hAnsiTheme="majorHAnsi"/>
          <w:lang w:val="fr-FR"/>
        </w:rPr>
      </w:pPr>
      <w:r w:rsidRPr="00421442">
        <w:rPr>
          <w:rFonts w:asciiTheme="majorHAnsi" w:hAnsiTheme="majorHAnsi"/>
          <w:lang w:val="fr-FR"/>
        </w:rPr>
        <w:t>Dans le domaine de la lutte antiérosive, deux techniques ont été diffusé</w:t>
      </w:r>
      <w:r w:rsidR="00C15315" w:rsidRPr="00421442">
        <w:rPr>
          <w:rFonts w:asciiTheme="majorHAnsi" w:hAnsiTheme="majorHAnsi"/>
          <w:lang w:val="fr-FR"/>
        </w:rPr>
        <w:t>es</w:t>
      </w:r>
      <w:r w:rsidRPr="00421442">
        <w:rPr>
          <w:rFonts w:asciiTheme="majorHAnsi" w:hAnsiTheme="majorHAnsi"/>
          <w:lang w:val="fr-FR"/>
        </w:rPr>
        <w:t xml:space="preserve"> et appliquées, il s’agit des techniques des cordons pierreux et des fascines. </w:t>
      </w:r>
    </w:p>
    <w:p w14:paraId="5F335891" w14:textId="77777777" w:rsidR="003A4582" w:rsidRPr="003A4582" w:rsidRDefault="003A4582" w:rsidP="003A4582">
      <w:pPr>
        <w:rPr>
          <w:rFonts w:asciiTheme="majorHAnsi" w:hAnsiTheme="majorHAnsi"/>
          <w:lang w:val="fr-FR"/>
        </w:rPr>
      </w:pPr>
      <w:r w:rsidRPr="00421442">
        <w:rPr>
          <w:rFonts w:asciiTheme="majorHAnsi" w:hAnsiTheme="majorHAnsi"/>
          <w:lang w:val="fr-FR"/>
        </w:rPr>
        <w:t>Les techniques de la protection de berge et du reboisement avec l’Acacia Sénégal ont été diffusées</w:t>
      </w:r>
      <w:r w:rsidRPr="003A4582">
        <w:rPr>
          <w:rFonts w:asciiTheme="majorHAnsi" w:hAnsiTheme="majorHAnsi"/>
          <w:lang w:val="fr-FR"/>
        </w:rPr>
        <w:t xml:space="preserve"> et appliquées dans l’agroforesterie et le reboisement. </w:t>
      </w:r>
    </w:p>
    <w:p w14:paraId="4FD9973B" w14:textId="77777777" w:rsidR="003A4582" w:rsidRPr="003A4582" w:rsidRDefault="003A4582" w:rsidP="003A4582">
      <w:pPr>
        <w:rPr>
          <w:rFonts w:asciiTheme="majorHAnsi" w:hAnsiTheme="majorHAnsi"/>
          <w:highlight w:val="yellow"/>
          <w:lang w:val="fr-FR"/>
        </w:rPr>
      </w:pPr>
    </w:p>
    <w:p w14:paraId="698B8321" w14:textId="77777777" w:rsidR="003A4582" w:rsidRPr="003A4582" w:rsidRDefault="003A4582" w:rsidP="003A4582">
      <w:pPr>
        <w:rPr>
          <w:rFonts w:asciiTheme="majorHAnsi" w:hAnsiTheme="majorHAnsi"/>
          <w:lang w:val="fr-FR"/>
        </w:rPr>
      </w:pPr>
      <w:r w:rsidRPr="003A4582">
        <w:rPr>
          <w:rFonts w:asciiTheme="majorHAnsi" w:hAnsiTheme="majorHAnsi"/>
          <w:lang w:val="fr-FR"/>
        </w:rPr>
        <w:t xml:space="preserve">Sur les quatre campagnes agricoles effectives de mise en œuvre du projet, huit cent onze (797) parcelles de démonstrations ont été réalisées sur les 6 Communes d’intervention. La répartition est ainsi qu’il suit: </w:t>
      </w:r>
    </w:p>
    <w:p w14:paraId="28327AE2" w14:textId="77777777" w:rsidR="003A4582" w:rsidRPr="00937A5F" w:rsidRDefault="003A4582" w:rsidP="00937A5F">
      <w:pPr>
        <w:pStyle w:val="Paragraphedeliste"/>
      </w:pPr>
      <w:r w:rsidRPr="00937A5F">
        <w:t xml:space="preserve">Sandaré       </w:t>
      </w:r>
      <w:r w:rsidRPr="00937A5F">
        <w:tab/>
        <w:t>: 149</w:t>
      </w:r>
    </w:p>
    <w:p w14:paraId="33A0E72D" w14:textId="77777777" w:rsidR="003A4582" w:rsidRPr="00937A5F" w:rsidRDefault="003A4582" w:rsidP="00937A5F">
      <w:pPr>
        <w:pStyle w:val="Paragraphedeliste"/>
      </w:pPr>
      <w:r w:rsidRPr="00937A5F">
        <w:t xml:space="preserve">Massantola    </w:t>
      </w:r>
      <w:r w:rsidRPr="00937A5F">
        <w:tab/>
        <w:t>: 140</w:t>
      </w:r>
    </w:p>
    <w:p w14:paraId="3ED1703B" w14:textId="77777777" w:rsidR="003A4582" w:rsidRPr="00937A5F" w:rsidRDefault="003A4582" w:rsidP="00937A5F">
      <w:pPr>
        <w:pStyle w:val="Paragraphedeliste"/>
      </w:pPr>
      <w:r w:rsidRPr="00937A5F">
        <w:t xml:space="preserve">Cinzana        </w:t>
      </w:r>
      <w:r w:rsidRPr="00937A5F">
        <w:tab/>
        <w:t>: 143</w:t>
      </w:r>
    </w:p>
    <w:p w14:paraId="03CB5AD5" w14:textId="77777777" w:rsidR="003A4582" w:rsidRPr="00937A5F" w:rsidRDefault="003A4582" w:rsidP="00937A5F">
      <w:pPr>
        <w:pStyle w:val="Paragraphedeliste"/>
      </w:pPr>
      <w:r w:rsidRPr="00937A5F">
        <w:t>M</w:t>
      </w:r>
      <w:r w:rsidR="002D5000">
        <w:t>’</w:t>
      </w:r>
      <w:r w:rsidRPr="00937A5F">
        <w:t xml:space="preserve">Pessoba   </w:t>
      </w:r>
      <w:r w:rsidRPr="00937A5F">
        <w:tab/>
        <w:t>: 91</w:t>
      </w:r>
    </w:p>
    <w:p w14:paraId="2B68573A" w14:textId="77777777" w:rsidR="003A4582" w:rsidRPr="00937A5F" w:rsidRDefault="00937A5F" w:rsidP="00937A5F">
      <w:pPr>
        <w:pStyle w:val="Paragraphedeliste"/>
      </w:pPr>
      <w:r>
        <w:t>Mondoro</w:t>
      </w:r>
      <w:r>
        <w:tab/>
      </w:r>
      <w:r>
        <w:tab/>
        <w:t xml:space="preserve">: </w:t>
      </w:r>
      <w:r w:rsidR="003A4582" w:rsidRPr="00937A5F">
        <w:t>64</w:t>
      </w:r>
    </w:p>
    <w:p w14:paraId="5CE7083C" w14:textId="77777777" w:rsidR="003A4582" w:rsidRPr="00937A5F" w:rsidRDefault="00937A5F" w:rsidP="00937A5F">
      <w:pPr>
        <w:pStyle w:val="Paragraphedeliste"/>
      </w:pPr>
      <w:r w:rsidRPr="00937A5F">
        <w:t>Taboye</w:t>
      </w:r>
      <w:r w:rsidR="003A4582" w:rsidRPr="00937A5F">
        <w:t>:</w:t>
      </w:r>
      <w:r w:rsidRPr="00937A5F">
        <w:tab/>
      </w:r>
      <w:r w:rsidRPr="00937A5F">
        <w:tab/>
        <w:t>:</w:t>
      </w:r>
      <w:r w:rsidR="003A4582" w:rsidRPr="00937A5F">
        <w:t xml:space="preserve"> 210</w:t>
      </w:r>
    </w:p>
    <w:p w14:paraId="2633E088" w14:textId="77777777" w:rsidR="003A4582" w:rsidRPr="003A4582" w:rsidRDefault="003A4582" w:rsidP="003A4582">
      <w:pPr>
        <w:rPr>
          <w:rFonts w:asciiTheme="majorHAnsi" w:hAnsiTheme="majorHAnsi"/>
          <w:lang w:val="fr-FR"/>
        </w:rPr>
      </w:pPr>
    </w:p>
    <w:p w14:paraId="2F39891D" w14:textId="77777777" w:rsidR="003A4582" w:rsidRPr="003A4582" w:rsidRDefault="003A4582" w:rsidP="003A4582">
      <w:pPr>
        <w:rPr>
          <w:rFonts w:asciiTheme="majorHAnsi" w:hAnsiTheme="majorHAnsi"/>
          <w:lang w:val="fr-FR"/>
        </w:rPr>
      </w:pPr>
      <w:r w:rsidRPr="003A4582">
        <w:rPr>
          <w:rFonts w:asciiTheme="majorHAnsi" w:hAnsiTheme="majorHAnsi"/>
          <w:lang w:val="fr-FR"/>
        </w:rPr>
        <w:t>Les objectifs des parcelles de démonstration avec  les nouvelles</w:t>
      </w:r>
      <w:r w:rsidR="00245A94">
        <w:rPr>
          <w:rFonts w:asciiTheme="majorHAnsi" w:hAnsiTheme="majorHAnsi"/>
          <w:lang w:val="fr-FR"/>
        </w:rPr>
        <w:t xml:space="preserve"> variétés de cultures étaient :</w:t>
      </w:r>
    </w:p>
    <w:p w14:paraId="4D4DF0DB" w14:textId="77777777" w:rsidR="003A4582" w:rsidRPr="00937A5F" w:rsidRDefault="003A4582" w:rsidP="00937A5F">
      <w:pPr>
        <w:pStyle w:val="Paragraphedeliste"/>
      </w:pPr>
      <w:r w:rsidRPr="00937A5F">
        <w:t>d’identifier des variétés plus résilientes aux variabilité/changements climatiques  dans les conditions agro météorologiques locales actuelles, et</w:t>
      </w:r>
    </w:p>
    <w:p w14:paraId="421DDACC" w14:textId="77777777" w:rsidR="003A4582" w:rsidRPr="00937A5F" w:rsidRDefault="003A4582" w:rsidP="00937A5F">
      <w:pPr>
        <w:pStyle w:val="Paragraphedeliste"/>
      </w:pPr>
      <w:r w:rsidRPr="00937A5F">
        <w:t>d’introduire éventuellement de nouvelles cultures à potentiel de productivité élevé et adaptables auxdites conditions.</w:t>
      </w:r>
    </w:p>
    <w:p w14:paraId="0E5FAAC4" w14:textId="77777777" w:rsidR="003A4582" w:rsidRPr="003A4582" w:rsidRDefault="003A4582" w:rsidP="003A4582">
      <w:pPr>
        <w:rPr>
          <w:rFonts w:asciiTheme="majorHAnsi" w:hAnsiTheme="majorHAnsi"/>
          <w:lang w:val="fr-FR"/>
        </w:rPr>
      </w:pPr>
    </w:p>
    <w:p w14:paraId="0726CED7" w14:textId="77777777" w:rsidR="003A4582" w:rsidRPr="003A4582" w:rsidRDefault="003A4582" w:rsidP="003A4582">
      <w:pPr>
        <w:rPr>
          <w:rFonts w:asciiTheme="majorHAnsi" w:hAnsiTheme="majorHAnsi"/>
          <w:lang w:val="fr-FR"/>
        </w:rPr>
      </w:pPr>
      <w:r w:rsidRPr="003A4582">
        <w:rPr>
          <w:rFonts w:asciiTheme="majorHAnsi" w:hAnsiTheme="majorHAnsi"/>
          <w:lang w:val="fr-FR"/>
        </w:rPr>
        <w:t>En effet, plusieurs écotypes nouveaux de céréales, de légumineuses et de cultures fourragères ont fait l’objet de démonstration ainsi que des techniques d’agroforesterie. La plupart des variétés testées étaient soit déjà en exploitation au Mali, soit en provenance d’un autre pays sahélien à conditions agro écologiques similaires.</w:t>
      </w:r>
    </w:p>
    <w:p w14:paraId="76D9B2F8" w14:textId="77777777" w:rsidR="003A4582" w:rsidRPr="003A4582" w:rsidRDefault="003A4582" w:rsidP="003A4582">
      <w:pPr>
        <w:rPr>
          <w:rFonts w:asciiTheme="majorHAnsi" w:hAnsiTheme="majorHAnsi"/>
          <w:lang w:val="fr-FR"/>
        </w:rPr>
      </w:pPr>
    </w:p>
    <w:p w14:paraId="18B3BC06" w14:textId="77777777" w:rsidR="003A4582" w:rsidRPr="003A4582" w:rsidRDefault="003A4582" w:rsidP="003A4582">
      <w:pPr>
        <w:rPr>
          <w:rFonts w:asciiTheme="majorHAnsi" w:hAnsiTheme="majorHAnsi"/>
          <w:lang w:val="fr-FR"/>
        </w:rPr>
      </w:pPr>
      <w:r w:rsidRPr="003A4582">
        <w:rPr>
          <w:rFonts w:asciiTheme="majorHAnsi" w:hAnsiTheme="majorHAnsi"/>
          <w:lang w:val="fr-FR"/>
        </w:rPr>
        <w:t xml:space="preserve">Elles ont été mises en compétition avec les variétés disponibles aux mains des producteurs dans les mêmes conditions d’exploitation. En plus de nouvelles spéculations ont aussi fait l’objet de tests d’adoption dans le cadre de la diversification des cultures. </w:t>
      </w:r>
    </w:p>
    <w:p w14:paraId="4240E342" w14:textId="77777777" w:rsidR="003A4582" w:rsidRPr="003A4582" w:rsidRDefault="003A4582" w:rsidP="003A4582">
      <w:pPr>
        <w:rPr>
          <w:rFonts w:asciiTheme="majorHAnsi" w:hAnsiTheme="majorHAnsi"/>
          <w:lang w:val="fr-FR"/>
        </w:rPr>
      </w:pPr>
    </w:p>
    <w:p w14:paraId="4E5B33D7" w14:textId="77777777" w:rsidR="003A4582" w:rsidRPr="003A4582" w:rsidRDefault="003A4582" w:rsidP="003A4582">
      <w:pPr>
        <w:rPr>
          <w:rFonts w:asciiTheme="majorHAnsi" w:hAnsiTheme="majorHAnsi"/>
          <w:lang w:val="fr-FR"/>
        </w:rPr>
      </w:pPr>
      <w:r w:rsidRPr="003A4582">
        <w:rPr>
          <w:rFonts w:asciiTheme="majorHAnsi" w:hAnsiTheme="majorHAnsi"/>
          <w:lang w:val="fr-FR"/>
        </w:rPr>
        <w:t>Les tests de démonstration ont donné des résultats certes variables selon les Communes, mais en général, significativement satisfaisants et attrayants pour que les producteurs adoptent les variétés testées. L’adoption de ces nouveaux écotypes impacte favorablement les productions vivrières, l’autosuffisance des unités de production et contribuer à la sécurité alimentaire des zones d’intervention.</w:t>
      </w:r>
    </w:p>
    <w:p w14:paraId="1BE0A948" w14:textId="77777777" w:rsidR="003A4582" w:rsidRPr="003A4582" w:rsidRDefault="003A4582" w:rsidP="003A4582">
      <w:pPr>
        <w:rPr>
          <w:rFonts w:asciiTheme="majorHAnsi" w:hAnsiTheme="majorHAnsi"/>
          <w:lang w:val="fr-FR"/>
        </w:rPr>
      </w:pPr>
    </w:p>
    <w:p w14:paraId="14CAF165" w14:textId="77777777" w:rsidR="003A4582" w:rsidRPr="003A4582" w:rsidRDefault="003A4582" w:rsidP="003A4582">
      <w:pPr>
        <w:rPr>
          <w:rFonts w:asciiTheme="majorHAnsi" w:hAnsiTheme="majorHAnsi"/>
          <w:lang w:val="fr-FR"/>
        </w:rPr>
      </w:pPr>
      <w:r w:rsidRPr="003A4582">
        <w:rPr>
          <w:rFonts w:asciiTheme="majorHAnsi" w:hAnsiTheme="majorHAnsi"/>
          <w:lang w:val="fr-FR"/>
        </w:rPr>
        <w:t>Au vu des résultats des différentes actions de démonstration, on peut considérer que le projet a obtenu des acquis fort intéressants :</w:t>
      </w:r>
    </w:p>
    <w:p w14:paraId="489B790C" w14:textId="77777777" w:rsidR="003A4582" w:rsidRPr="003A4582" w:rsidRDefault="003A4582" w:rsidP="003A4582">
      <w:pPr>
        <w:rPr>
          <w:rFonts w:asciiTheme="majorHAnsi" w:hAnsiTheme="majorHAnsi"/>
          <w:lang w:val="fr-FR"/>
        </w:rPr>
      </w:pPr>
      <w:r w:rsidRPr="003A4582">
        <w:rPr>
          <w:rFonts w:asciiTheme="majorHAnsi" w:hAnsiTheme="majorHAnsi"/>
          <w:lang w:val="fr-FR"/>
        </w:rPr>
        <w:t>En matière de résilience de leurs systèmes de production aux impacts du changement climatique, les producteurs soutiennent que le projet a amélioré leurs situations :</w:t>
      </w:r>
    </w:p>
    <w:p w14:paraId="0F7F9488" w14:textId="77777777" w:rsidR="003A4582" w:rsidRPr="00937A5F" w:rsidRDefault="003A4582" w:rsidP="00937A5F">
      <w:pPr>
        <w:pStyle w:val="Paragraphedeliste"/>
      </w:pPr>
      <w:r w:rsidRPr="00937A5F">
        <w:t>ils disposent désormais de variétés plus productives dans les conditions agro climatiques difficiles de leurs Communes ;</w:t>
      </w:r>
    </w:p>
    <w:p w14:paraId="2C71F0B6" w14:textId="77777777" w:rsidR="003A4582" w:rsidRPr="00937A5F" w:rsidRDefault="003A4582" w:rsidP="00937A5F">
      <w:pPr>
        <w:pStyle w:val="Paragraphedeliste"/>
      </w:pPr>
      <w:r w:rsidRPr="00937A5F">
        <w:t>l’agroforesterie est une pratique qui leur permet d’associer productions vivrières et de bois tout en assurant une meilleure gestion de la fertilité de leurs sols ;</w:t>
      </w:r>
    </w:p>
    <w:p w14:paraId="2A2C3EA6" w14:textId="77777777" w:rsidR="003A4582" w:rsidRPr="00937A5F" w:rsidRDefault="003A4582" w:rsidP="00937A5F">
      <w:pPr>
        <w:pStyle w:val="Paragraphedeliste"/>
      </w:pPr>
      <w:r w:rsidRPr="00937A5F">
        <w:t>les nouvelles filières (sésame, maraichage, etc.) leur ouvrent de nouvelles opportunités de revenus et d’équilibre alimentaire,</w:t>
      </w:r>
    </w:p>
    <w:p w14:paraId="7E6C398C" w14:textId="77777777" w:rsidR="003A4582" w:rsidRPr="003A4582" w:rsidRDefault="003A4582" w:rsidP="003A4582">
      <w:pPr>
        <w:rPr>
          <w:rFonts w:asciiTheme="majorHAnsi" w:hAnsiTheme="majorHAnsi"/>
          <w:lang w:val="fr-FR"/>
        </w:rPr>
      </w:pPr>
    </w:p>
    <w:p w14:paraId="18E8A87F" w14:textId="77777777" w:rsidR="003A4582" w:rsidRPr="003A4582" w:rsidRDefault="003A4582" w:rsidP="003A4582">
      <w:pPr>
        <w:rPr>
          <w:rFonts w:asciiTheme="majorHAnsi" w:hAnsiTheme="majorHAnsi"/>
          <w:lang w:val="fr-FR"/>
        </w:rPr>
      </w:pPr>
      <w:r w:rsidRPr="003A4582">
        <w:rPr>
          <w:rFonts w:asciiTheme="majorHAnsi" w:hAnsiTheme="majorHAnsi"/>
          <w:lang w:val="fr-FR"/>
        </w:rPr>
        <w:t>En matière de sécurité alimentaire</w:t>
      </w:r>
    </w:p>
    <w:p w14:paraId="3094D4B3" w14:textId="77777777" w:rsidR="003A4582" w:rsidRPr="00937A5F" w:rsidRDefault="003A4582" w:rsidP="00937A5F">
      <w:pPr>
        <w:pStyle w:val="Paragraphedeliste"/>
      </w:pPr>
      <w:r w:rsidRPr="00937A5F">
        <w:t>les performances des cultures vivrières sont améliorées,</w:t>
      </w:r>
    </w:p>
    <w:p w14:paraId="58B09238" w14:textId="77777777" w:rsidR="003A4582" w:rsidRPr="00937A5F" w:rsidRDefault="003A4582" w:rsidP="00937A5F">
      <w:pPr>
        <w:pStyle w:val="Paragraphedeliste"/>
      </w:pPr>
      <w:r w:rsidRPr="00937A5F">
        <w:t>l’amélioration de la situation alimentaire du cheptel vif par la production parallèle de fourrages (agroforesterie et cultures fourragères) contribue au développement du petit élevage au niveau des agriculteurs et renforce leurs statuts économique et financier,</w:t>
      </w:r>
    </w:p>
    <w:p w14:paraId="08E65B38" w14:textId="77777777" w:rsidR="003A4582" w:rsidRPr="003A4582" w:rsidRDefault="003A4582" w:rsidP="003A4582">
      <w:pPr>
        <w:rPr>
          <w:rFonts w:asciiTheme="majorHAnsi" w:hAnsiTheme="majorHAnsi"/>
          <w:lang w:val="fr-FR"/>
        </w:rPr>
      </w:pPr>
    </w:p>
    <w:p w14:paraId="084623E7" w14:textId="77777777" w:rsidR="003A4582" w:rsidRPr="003A4582" w:rsidRDefault="003A4582" w:rsidP="003A4582">
      <w:pPr>
        <w:rPr>
          <w:rFonts w:asciiTheme="majorHAnsi" w:hAnsiTheme="majorHAnsi"/>
          <w:lang w:val="fr-FR"/>
        </w:rPr>
      </w:pPr>
      <w:r w:rsidRPr="003A4582">
        <w:rPr>
          <w:rFonts w:asciiTheme="majorHAnsi" w:hAnsiTheme="majorHAnsi"/>
          <w:lang w:val="fr-FR"/>
        </w:rPr>
        <w:t>L’adoption généralisée des variétés résilientes identifiées par les producteurs, pourrait :</w:t>
      </w:r>
    </w:p>
    <w:p w14:paraId="05DBFD02" w14:textId="77777777" w:rsidR="003A4582" w:rsidRPr="00937A5F" w:rsidRDefault="003A4582" w:rsidP="00937A5F">
      <w:pPr>
        <w:pStyle w:val="Paragraphedeliste"/>
      </w:pPr>
      <w:r w:rsidRPr="00937A5F">
        <w:lastRenderedPageBreak/>
        <w:t xml:space="preserve">renforcer directement leur capacité de production, </w:t>
      </w:r>
    </w:p>
    <w:p w14:paraId="6385F005" w14:textId="77777777" w:rsidR="003A4582" w:rsidRPr="00937A5F" w:rsidRDefault="003A4582" w:rsidP="00937A5F">
      <w:pPr>
        <w:pStyle w:val="Paragraphedeliste"/>
      </w:pPr>
      <w:r w:rsidRPr="00937A5F">
        <w:t xml:space="preserve">améliorer la disponibilité de produits agricoles et les équilibres alimentaires, </w:t>
      </w:r>
    </w:p>
    <w:p w14:paraId="2455D5CC" w14:textId="77777777" w:rsidR="003A4582" w:rsidRPr="00937A5F" w:rsidRDefault="003A4582" w:rsidP="00937A5F">
      <w:pPr>
        <w:pStyle w:val="Paragraphedeliste"/>
      </w:pPr>
      <w:r w:rsidRPr="00937A5F">
        <w:t xml:space="preserve">soutenir les activités locales de commerce de produits agricoles et </w:t>
      </w:r>
    </w:p>
    <w:p w14:paraId="0BF7AEC1" w14:textId="77777777" w:rsidR="003A4582" w:rsidRPr="00937A5F" w:rsidRDefault="003A4582" w:rsidP="003A4582">
      <w:pPr>
        <w:pStyle w:val="Paragraphedeliste"/>
      </w:pPr>
      <w:r w:rsidRPr="00937A5F">
        <w:t>diversifier les sources de revenus des populations</w:t>
      </w:r>
    </w:p>
    <w:p w14:paraId="37F7EC11" w14:textId="77777777" w:rsidR="003A4582" w:rsidRDefault="003A4582" w:rsidP="003A4582">
      <w:pPr>
        <w:rPr>
          <w:rFonts w:asciiTheme="majorHAnsi" w:hAnsiTheme="majorHAnsi"/>
          <w:highlight w:val="yellow"/>
          <w:lang w:val="fr-FR"/>
        </w:rPr>
      </w:pPr>
    </w:p>
    <w:p w14:paraId="03F9D9E1" w14:textId="7FCC3400" w:rsidR="004D7D72" w:rsidRPr="009F079C" w:rsidRDefault="004D7D72" w:rsidP="004D7D72">
      <w:pPr>
        <w:pStyle w:val="Lgende"/>
        <w:spacing w:after="0"/>
        <w:rPr>
          <w:color w:val="auto"/>
        </w:rPr>
      </w:pPr>
      <w:bookmarkStart w:id="118" w:name="_Toc470854233"/>
      <w:r w:rsidRPr="009F079C">
        <w:rPr>
          <w:color w:val="auto"/>
        </w:rPr>
        <w:t>Table</w:t>
      </w:r>
      <w:r w:rsidR="009F079C" w:rsidRPr="009F079C">
        <w:rPr>
          <w:color w:val="auto"/>
        </w:rPr>
        <w:t>au</w:t>
      </w:r>
      <w:r w:rsidRPr="009F079C">
        <w:rPr>
          <w:color w:val="auto"/>
        </w:rPr>
        <w:t xml:space="preserve"> </w:t>
      </w:r>
      <w:r w:rsidR="002F73B0" w:rsidRPr="009F079C">
        <w:rPr>
          <w:color w:val="auto"/>
        </w:rPr>
        <w:fldChar w:fldCharType="begin"/>
      </w:r>
      <w:r w:rsidR="002F73B0" w:rsidRPr="009F079C">
        <w:rPr>
          <w:color w:val="auto"/>
        </w:rPr>
        <w:instrText xml:space="preserve"> SEQ Table \* ARABIC </w:instrText>
      </w:r>
      <w:r w:rsidR="002F73B0" w:rsidRPr="009F079C">
        <w:rPr>
          <w:color w:val="auto"/>
        </w:rPr>
        <w:fldChar w:fldCharType="separate"/>
      </w:r>
      <w:r w:rsidR="00A6345B" w:rsidRPr="009F079C">
        <w:rPr>
          <w:color w:val="auto"/>
        </w:rPr>
        <w:t>19</w:t>
      </w:r>
      <w:r w:rsidR="002F73B0" w:rsidRPr="009F079C">
        <w:rPr>
          <w:color w:val="auto"/>
        </w:rPr>
        <w:fldChar w:fldCharType="end"/>
      </w:r>
      <w:r w:rsidRPr="009F079C">
        <w:rPr>
          <w:color w:val="auto"/>
        </w:rPr>
        <w:t>: Evaluation de l’Indicateur 7</w:t>
      </w:r>
      <w:bookmarkEnd w:id="118"/>
    </w:p>
    <w:tbl>
      <w:tblPr>
        <w:tblStyle w:val="Grilledutableau"/>
        <w:tblW w:w="5000" w:type="pct"/>
        <w:tblLook w:val="04A0" w:firstRow="1" w:lastRow="0" w:firstColumn="1" w:lastColumn="0" w:noHBand="0" w:noVBand="1"/>
      </w:tblPr>
      <w:tblGrid>
        <w:gridCol w:w="6628"/>
        <w:gridCol w:w="2382"/>
      </w:tblGrid>
      <w:tr w:rsidR="003A4582" w:rsidRPr="003A4582" w14:paraId="7375D2AC" w14:textId="77777777" w:rsidTr="00937A5F">
        <w:tc>
          <w:tcPr>
            <w:tcW w:w="3678" w:type="pct"/>
            <w:vMerge w:val="restart"/>
          </w:tcPr>
          <w:p w14:paraId="4948D2A2" w14:textId="77777777" w:rsidR="003A4582" w:rsidRPr="003A4582" w:rsidRDefault="003A4582" w:rsidP="00937A5F">
            <w:pPr>
              <w:rPr>
                <w:rFonts w:asciiTheme="majorHAnsi" w:hAnsiTheme="majorHAnsi"/>
                <w:lang w:val="fr-FR"/>
              </w:rPr>
            </w:pPr>
            <w:r w:rsidRPr="003A4582">
              <w:rPr>
                <w:rFonts w:asciiTheme="majorHAnsi" w:hAnsiTheme="majorHAnsi"/>
                <w:lang w:val="fr-FR"/>
              </w:rPr>
              <w:t>Résultat 7 : Augmentation du pourcentage de la production actuelle et prévue (pour les scénarios climatiques disponibles) sur les parcelles où les technologiques ou techniques résilientes sont démontrées</w:t>
            </w:r>
          </w:p>
        </w:tc>
        <w:tc>
          <w:tcPr>
            <w:tcW w:w="1322" w:type="pct"/>
          </w:tcPr>
          <w:p w14:paraId="09C55C62" w14:textId="77777777" w:rsidR="003A4582" w:rsidRPr="003A4582" w:rsidRDefault="003A4582" w:rsidP="00937A5F">
            <w:pPr>
              <w:jc w:val="center"/>
              <w:rPr>
                <w:rFonts w:asciiTheme="majorHAnsi" w:hAnsiTheme="majorHAnsi"/>
                <w:lang w:val="fr-FR"/>
              </w:rPr>
            </w:pPr>
            <w:r w:rsidRPr="003A4582">
              <w:rPr>
                <w:rFonts w:asciiTheme="majorHAnsi" w:hAnsiTheme="majorHAnsi"/>
                <w:lang w:val="fr-FR"/>
              </w:rPr>
              <w:t>Atteinte du résultat</w:t>
            </w:r>
          </w:p>
        </w:tc>
      </w:tr>
      <w:tr w:rsidR="003A4582" w:rsidRPr="003A4582" w14:paraId="5D12B077" w14:textId="77777777" w:rsidTr="00937A5F">
        <w:tc>
          <w:tcPr>
            <w:tcW w:w="3678" w:type="pct"/>
            <w:vMerge/>
          </w:tcPr>
          <w:p w14:paraId="0A1FFDBC" w14:textId="77777777" w:rsidR="003A4582" w:rsidRPr="003A4582" w:rsidRDefault="003A4582" w:rsidP="00937A5F">
            <w:pPr>
              <w:rPr>
                <w:rFonts w:asciiTheme="majorHAnsi" w:hAnsiTheme="majorHAnsi"/>
                <w:lang w:val="fr-FR"/>
              </w:rPr>
            </w:pPr>
          </w:p>
        </w:tc>
        <w:tc>
          <w:tcPr>
            <w:tcW w:w="1322" w:type="pct"/>
            <w:shd w:val="clear" w:color="auto" w:fill="D9D9D9" w:themeFill="background1" w:themeFillShade="D9"/>
            <w:vAlign w:val="center"/>
          </w:tcPr>
          <w:p w14:paraId="0855C27B" w14:textId="77777777" w:rsidR="003A4582" w:rsidRPr="003A4582" w:rsidRDefault="003A4582" w:rsidP="00937A5F">
            <w:pPr>
              <w:jc w:val="center"/>
              <w:rPr>
                <w:rFonts w:asciiTheme="majorHAnsi" w:hAnsiTheme="majorHAnsi"/>
                <w:lang w:val="fr-FR"/>
              </w:rPr>
            </w:pPr>
            <w:r w:rsidRPr="003A4582">
              <w:rPr>
                <w:rFonts w:asciiTheme="majorHAnsi" w:hAnsiTheme="majorHAnsi"/>
                <w:lang w:val="fr-FR"/>
              </w:rPr>
              <w:t>Satisfaisante</w:t>
            </w:r>
          </w:p>
        </w:tc>
      </w:tr>
    </w:tbl>
    <w:p w14:paraId="31089F85" w14:textId="77777777" w:rsidR="003A4582" w:rsidRDefault="003A4582" w:rsidP="003A4582">
      <w:pPr>
        <w:rPr>
          <w:rFonts w:asciiTheme="majorHAnsi" w:hAnsiTheme="majorHAnsi"/>
          <w:highlight w:val="yellow"/>
          <w:lang w:val="fr-FR"/>
        </w:rPr>
      </w:pPr>
    </w:p>
    <w:p w14:paraId="32DC8670" w14:textId="77777777" w:rsidR="00245A94" w:rsidRPr="003A4582" w:rsidRDefault="00245A94" w:rsidP="003A4582">
      <w:pPr>
        <w:rPr>
          <w:rFonts w:asciiTheme="majorHAnsi" w:hAnsiTheme="majorHAnsi"/>
          <w:highlight w:val="yellow"/>
          <w:lang w:val="fr-FR"/>
        </w:rPr>
      </w:pPr>
    </w:p>
    <w:p w14:paraId="511E375A" w14:textId="77777777" w:rsidR="003A4582" w:rsidRPr="003A4582" w:rsidRDefault="003A4582" w:rsidP="003A4582">
      <w:pPr>
        <w:rPr>
          <w:rFonts w:asciiTheme="majorHAnsi" w:hAnsiTheme="majorHAnsi"/>
          <w:lang w:val="fr-FR"/>
        </w:rPr>
      </w:pPr>
      <w:r w:rsidRPr="003A4582">
        <w:rPr>
          <w:rFonts w:asciiTheme="majorHAnsi" w:hAnsiTheme="majorHAnsi"/>
          <w:lang w:val="fr-FR"/>
        </w:rPr>
        <w:t>L’un des axes majeurs de l’intervention du projet financé par LDCF est la diffusion des technologies et variétés de cultures résistantes au changement climatique afin d’améliorer la sécurité alimentaire par la disponibilité de plus de production. L’analyse des résultats obtenus par les principales cultures dans les communes de Masantola, Cinzana, M’Pessoba et Sandaré sont les suivantes :</w:t>
      </w:r>
    </w:p>
    <w:p w14:paraId="0F3E482C" w14:textId="77777777" w:rsidR="003A4582" w:rsidRPr="003A4582" w:rsidRDefault="003A4582" w:rsidP="003A4582">
      <w:pPr>
        <w:rPr>
          <w:rFonts w:asciiTheme="majorHAnsi" w:hAnsiTheme="majorHAnsi"/>
          <w:lang w:val="fr-FR"/>
        </w:rPr>
      </w:pPr>
    </w:p>
    <w:p w14:paraId="6363769B" w14:textId="77777777" w:rsidR="003A4582" w:rsidRPr="00C76C8D" w:rsidRDefault="003A4582" w:rsidP="003A4582">
      <w:pPr>
        <w:rPr>
          <w:rFonts w:asciiTheme="majorHAnsi" w:hAnsiTheme="majorHAnsi"/>
          <w:b/>
          <w:u w:val="single"/>
          <w:lang w:val="fr-FR"/>
        </w:rPr>
      </w:pPr>
      <w:r w:rsidRPr="00C76C8D">
        <w:rPr>
          <w:rFonts w:asciiTheme="majorHAnsi" w:hAnsiTheme="majorHAnsi"/>
          <w:b/>
          <w:u w:val="single"/>
          <w:lang w:val="fr-FR"/>
        </w:rPr>
        <w:t>Commune de Ma</w:t>
      </w:r>
      <w:r w:rsidR="00C76C8D">
        <w:rPr>
          <w:rFonts w:asciiTheme="majorHAnsi" w:hAnsiTheme="majorHAnsi"/>
          <w:b/>
          <w:u w:val="single"/>
          <w:lang w:val="fr-FR"/>
        </w:rPr>
        <w:t>s</w:t>
      </w:r>
      <w:r w:rsidRPr="00C76C8D">
        <w:rPr>
          <w:rFonts w:asciiTheme="majorHAnsi" w:hAnsiTheme="majorHAnsi"/>
          <w:b/>
          <w:u w:val="single"/>
          <w:lang w:val="fr-FR"/>
        </w:rPr>
        <w:t>santola :</w:t>
      </w:r>
    </w:p>
    <w:p w14:paraId="79CA021B" w14:textId="77777777" w:rsidR="003A4582" w:rsidRPr="003A4582" w:rsidRDefault="003A4582" w:rsidP="003A4582">
      <w:pPr>
        <w:rPr>
          <w:rFonts w:ascii="Times New Roman" w:hAnsi="Times New Roman" w:cs="Times New Roman"/>
          <w:lang w:val="fr-FR"/>
        </w:rPr>
      </w:pPr>
    </w:p>
    <w:p w14:paraId="55BFB1EE" w14:textId="77777777" w:rsidR="003A4582" w:rsidRPr="003A4582" w:rsidRDefault="003A4582" w:rsidP="003A4582">
      <w:pPr>
        <w:rPr>
          <w:rFonts w:asciiTheme="majorHAnsi" w:hAnsiTheme="majorHAnsi"/>
          <w:lang w:val="fr-FR"/>
        </w:rPr>
      </w:pPr>
      <w:r w:rsidRPr="003A4582">
        <w:rPr>
          <w:rFonts w:asciiTheme="majorHAnsi" w:hAnsiTheme="majorHAnsi"/>
          <w:lang w:val="fr-FR"/>
        </w:rPr>
        <w:t>Les démonstrations ont concerné toutes les céréales sèches, l’arachide, le niébé et l’agro foresterie. Elles ont été généralement bien conduites et ont donné les résultats suivants,</w:t>
      </w:r>
    </w:p>
    <w:p w14:paraId="3619D57F" w14:textId="77777777" w:rsidR="003A4582" w:rsidRPr="003A4582" w:rsidRDefault="003A4582" w:rsidP="003A4582">
      <w:pPr>
        <w:rPr>
          <w:rFonts w:asciiTheme="majorHAnsi" w:hAnsiTheme="majorHAnsi"/>
          <w:lang w:val="fr-FR"/>
        </w:rPr>
      </w:pPr>
    </w:p>
    <w:p w14:paraId="18204168" w14:textId="77777777" w:rsidR="003A4582" w:rsidRPr="003A4582" w:rsidRDefault="003A4582" w:rsidP="003A4582">
      <w:pPr>
        <w:rPr>
          <w:rFonts w:asciiTheme="majorHAnsi" w:hAnsiTheme="majorHAnsi"/>
          <w:lang w:val="fr-FR"/>
        </w:rPr>
      </w:pPr>
      <w:r w:rsidRPr="003A4582">
        <w:rPr>
          <w:rFonts w:asciiTheme="majorHAnsi" w:hAnsiTheme="majorHAnsi"/>
          <w:b/>
          <w:lang w:val="fr-FR"/>
        </w:rPr>
        <w:t>Arachide.</w:t>
      </w:r>
      <w:r w:rsidRPr="003A4582">
        <w:rPr>
          <w:rFonts w:asciiTheme="majorHAnsi" w:hAnsiTheme="majorHAnsi"/>
          <w:lang w:val="fr-FR"/>
        </w:rPr>
        <w:t xml:space="preserve"> 2 variétés mises en démonstration. Elles se sont comportées différemment :</w:t>
      </w:r>
    </w:p>
    <w:p w14:paraId="2879E536" w14:textId="77777777" w:rsidR="003A4582" w:rsidRPr="0043688B" w:rsidRDefault="003A4582" w:rsidP="0043688B">
      <w:pPr>
        <w:pStyle w:val="Paragraphedeliste"/>
      </w:pPr>
      <w:r w:rsidRPr="0043688B">
        <w:t>tandis que la 47-1</w:t>
      </w:r>
      <w:r w:rsidR="00C76C8D">
        <w:t>0 s’est montrée peu résiliente.</w:t>
      </w:r>
    </w:p>
    <w:p w14:paraId="675B0575" w14:textId="77777777" w:rsidR="003A4582" w:rsidRPr="0043688B" w:rsidRDefault="003A4582" w:rsidP="0043688B">
      <w:pPr>
        <w:pStyle w:val="Paragraphedeliste"/>
      </w:pPr>
      <w:r w:rsidRPr="0043688B">
        <w:t>la Fleur 11 s’est révélée significativement supérieure aux variétés locales. Elle pourrait se substituer à ces écotypes locaux aux mains des producteurs.</w:t>
      </w:r>
    </w:p>
    <w:p w14:paraId="29ED463A" w14:textId="77777777" w:rsidR="003A4582" w:rsidRPr="003A4582" w:rsidRDefault="003A4582" w:rsidP="003A4582">
      <w:pPr>
        <w:rPr>
          <w:rFonts w:asciiTheme="majorHAnsi" w:hAnsiTheme="majorHAnsi"/>
          <w:lang w:val="fr-FR"/>
        </w:rPr>
      </w:pPr>
    </w:p>
    <w:p w14:paraId="0EABE80E" w14:textId="77777777" w:rsidR="003A4582" w:rsidRPr="003A4582" w:rsidRDefault="003A4582" w:rsidP="003A4582">
      <w:pPr>
        <w:rPr>
          <w:rFonts w:asciiTheme="majorHAnsi" w:hAnsiTheme="majorHAnsi"/>
          <w:lang w:val="fr-FR"/>
        </w:rPr>
      </w:pPr>
      <w:r w:rsidRPr="003A4582">
        <w:rPr>
          <w:rFonts w:asciiTheme="majorHAnsi" w:hAnsiTheme="majorHAnsi"/>
          <w:b/>
          <w:lang w:val="fr-FR"/>
        </w:rPr>
        <w:t>Mais</w:t>
      </w:r>
      <w:r w:rsidRPr="003A4582">
        <w:rPr>
          <w:rFonts w:asciiTheme="majorHAnsi" w:hAnsiTheme="majorHAnsi"/>
          <w:lang w:val="fr-FR"/>
        </w:rPr>
        <w:t xml:space="preserve">. 6 variétés mises en démonstration : </w:t>
      </w:r>
    </w:p>
    <w:p w14:paraId="73F21169" w14:textId="77777777" w:rsidR="003A4582" w:rsidRPr="00C76C8D" w:rsidRDefault="003A4582" w:rsidP="00C76C8D">
      <w:pPr>
        <w:pStyle w:val="Paragraphedeliste"/>
      </w:pPr>
      <w:r w:rsidRPr="00C76C8D">
        <w:t>elles se sont toutes révélées plus résilientes, à part  la Zanguéréni qui est à peu près équivalente.</w:t>
      </w:r>
    </w:p>
    <w:p w14:paraId="2892EF6B" w14:textId="77777777" w:rsidR="003A4582" w:rsidRPr="00C76C8D" w:rsidRDefault="003A4582" w:rsidP="00C76C8D">
      <w:pPr>
        <w:pStyle w:val="Paragraphedeliste"/>
      </w:pPr>
      <w:r w:rsidRPr="00C76C8D">
        <w:t>Dembagnouman, Brico, Jorobana,  Niéléni et Hybride SNK se sont révélées nettement supérieures et devraient</w:t>
      </w:r>
      <w:r w:rsidR="00C76C8D">
        <w:t xml:space="preserve"> retenir l’attention du projet.</w:t>
      </w:r>
    </w:p>
    <w:p w14:paraId="27F7A288" w14:textId="77777777" w:rsidR="003A4582" w:rsidRPr="003A4582" w:rsidRDefault="003A4582" w:rsidP="003A4582">
      <w:pPr>
        <w:ind w:left="360"/>
        <w:rPr>
          <w:rFonts w:asciiTheme="majorHAnsi" w:hAnsiTheme="majorHAnsi"/>
          <w:lang w:val="fr-FR"/>
        </w:rPr>
      </w:pPr>
    </w:p>
    <w:p w14:paraId="6222F9E5" w14:textId="77777777" w:rsidR="003A4582" w:rsidRPr="003A4582" w:rsidRDefault="003A4582" w:rsidP="003A4582">
      <w:pPr>
        <w:rPr>
          <w:rFonts w:asciiTheme="majorHAnsi" w:hAnsiTheme="majorHAnsi"/>
          <w:lang w:val="fr-FR"/>
        </w:rPr>
      </w:pPr>
      <w:r w:rsidRPr="003A4582">
        <w:rPr>
          <w:rFonts w:asciiTheme="majorHAnsi" w:hAnsiTheme="majorHAnsi"/>
          <w:b/>
          <w:lang w:val="fr-FR"/>
        </w:rPr>
        <w:t>Mil</w:t>
      </w:r>
      <w:r w:rsidRPr="003A4582">
        <w:rPr>
          <w:rFonts w:asciiTheme="majorHAnsi" w:hAnsiTheme="majorHAnsi"/>
          <w:lang w:val="fr-FR"/>
        </w:rPr>
        <w:t xml:space="preserve">. 1 variété (la Toroniou C 1) mise en démonstration pendant 4 campagnes. </w:t>
      </w:r>
    </w:p>
    <w:p w14:paraId="72D9B2C2" w14:textId="660B5238" w:rsidR="003A4582" w:rsidRPr="003A4582" w:rsidRDefault="003A4582" w:rsidP="003A4582">
      <w:pPr>
        <w:rPr>
          <w:rFonts w:asciiTheme="majorHAnsi" w:hAnsiTheme="majorHAnsi"/>
          <w:lang w:val="fr-FR"/>
        </w:rPr>
      </w:pPr>
      <w:r w:rsidRPr="003A4582">
        <w:rPr>
          <w:rFonts w:asciiTheme="majorHAnsi" w:hAnsiTheme="majorHAnsi"/>
          <w:lang w:val="fr-FR"/>
        </w:rPr>
        <w:t xml:space="preserve">A part la première campagne au cours de laquelle elle a eu des performances légèrement inférieures, elle s’est montrée plus productive que tous les écotypes locaux (+21 à 26% supérieure) sur les autres campagnes. </w:t>
      </w:r>
    </w:p>
    <w:p w14:paraId="24ABC440" w14:textId="77777777" w:rsidR="003A4582" w:rsidRPr="003A4582" w:rsidRDefault="003A4582" w:rsidP="003A4582">
      <w:pPr>
        <w:rPr>
          <w:rFonts w:asciiTheme="majorHAnsi" w:hAnsiTheme="majorHAnsi"/>
          <w:lang w:val="fr-FR"/>
        </w:rPr>
      </w:pPr>
    </w:p>
    <w:p w14:paraId="6C9483D2" w14:textId="77777777" w:rsidR="003A4582" w:rsidRPr="003A4582" w:rsidRDefault="003A4582" w:rsidP="003A4582">
      <w:pPr>
        <w:rPr>
          <w:rFonts w:asciiTheme="majorHAnsi" w:hAnsiTheme="majorHAnsi"/>
          <w:lang w:val="fr-FR"/>
        </w:rPr>
      </w:pPr>
      <w:r w:rsidRPr="003A4582">
        <w:rPr>
          <w:rFonts w:asciiTheme="majorHAnsi" w:hAnsiTheme="majorHAnsi"/>
          <w:b/>
          <w:lang w:val="fr-FR"/>
        </w:rPr>
        <w:t>Niébé.</w:t>
      </w:r>
      <w:r w:rsidRPr="003A4582">
        <w:rPr>
          <w:rFonts w:asciiTheme="majorHAnsi" w:hAnsiTheme="majorHAnsi"/>
          <w:lang w:val="fr-FR"/>
        </w:rPr>
        <w:t xml:space="preserve"> 2 variétés mises en test de démonstration : </w:t>
      </w:r>
    </w:p>
    <w:p w14:paraId="1891EE73" w14:textId="77777777" w:rsidR="003A4582" w:rsidRPr="00C76C8D" w:rsidRDefault="003A4582" w:rsidP="00C76C8D">
      <w:pPr>
        <w:pStyle w:val="Paragraphedeliste"/>
      </w:pPr>
      <w:r w:rsidRPr="00C76C8D">
        <w:t xml:space="preserve">la Korobalén mise en test pendant 4 campagnes, s’est révélée de performance modeste par rapport aux écotypes locaux. Elle est cependant bonne fourragère, ce qui pourrait justifier une attention pour elle. </w:t>
      </w:r>
    </w:p>
    <w:p w14:paraId="31757FA1" w14:textId="77777777" w:rsidR="003A4582" w:rsidRPr="00C76C8D" w:rsidRDefault="003A4582" w:rsidP="00C76C8D">
      <w:pPr>
        <w:pStyle w:val="Paragraphedeliste"/>
      </w:pPr>
      <w:r w:rsidRPr="00C76C8D">
        <w:t>la Sankaranka a été testée seulement une campagne et ses performances inférieures lui ont valu d’être abandonnée.</w:t>
      </w:r>
    </w:p>
    <w:p w14:paraId="03AE12C4" w14:textId="77777777" w:rsidR="003A4582" w:rsidRPr="003A4582" w:rsidRDefault="003A4582" w:rsidP="003A4582">
      <w:pPr>
        <w:rPr>
          <w:rFonts w:asciiTheme="majorHAnsi" w:hAnsiTheme="majorHAnsi"/>
          <w:lang w:val="fr-FR"/>
        </w:rPr>
      </w:pPr>
    </w:p>
    <w:p w14:paraId="4812A36C" w14:textId="77777777" w:rsidR="003A4582" w:rsidRPr="003A4582" w:rsidRDefault="003A4582" w:rsidP="003A4582">
      <w:pPr>
        <w:rPr>
          <w:rFonts w:asciiTheme="majorHAnsi" w:hAnsiTheme="majorHAnsi"/>
          <w:lang w:val="fr-FR"/>
        </w:rPr>
      </w:pPr>
      <w:r w:rsidRPr="003A4582">
        <w:rPr>
          <w:rFonts w:asciiTheme="majorHAnsi" w:hAnsiTheme="majorHAnsi"/>
          <w:b/>
          <w:lang w:val="fr-FR"/>
        </w:rPr>
        <w:t>Riz.</w:t>
      </w:r>
      <w:r w:rsidRPr="003A4582">
        <w:rPr>
          <w:rFonts w:asciiTheme="majorHAnsi" w:hAnsiTheme="majorHAnsi"/>
          <w:lang w:val="fr-FR"/>
        </w:rPr>
        <w:t xml:space="preserve">  2 variétés de (Nerica 4 et Nerica Wassa) mises en démonstration. </w:t>
      </w:r>
    </w:p>
    <w:p w14:paraId="0E14453F" w14:textId="77777777" w:rsidR="003A4582" w:rsidRPr="003A4582" w:rsidRDefault="003A4582" w:rsidP="003A4582">
      <w:pPr>
        <w:rPr>
          <w:rFonts w:asciiTheme="majorHAnsi" w:hAnsiTheme="majorHAnsi"/>
          <w:lang w:val="fr-FR"/>
        </w:rPr>
      </w:pPr>
      <w:r w:rsidRPr="003A4582">
        <w:rPr>
          <w:rFonts w:asciiTheme="majorHAnsi" w:hAnsiTheme="majorHAnsi"/>
          <w:lang w:val="fr-FR"/>
        </w:rPr>
        <w:t xml:space="preserve">Elles ont toutes eu de faibles performances, à cause entre autres de difficultés de campagne, mais surtout du mauvais choix des sites de démonstration. </w:t>
      </w:r>
    </w:p>
    <w:p w14:paraId="3AB141A7" w14:textId="77777777" w:rsidR="003A4582" w:rsidRPr="003A4582" w:rsidRDefault="003A4582" w:rsidP="003A4582">
      <w:pPr>
        <w:rPr>
          <w:rFonts w:asciiTheme="majorHAnsi" w:hAnsiTheme="majorHAnsi"/>
          <w:lang w:val="fr-FR"/>
        </w:rPr>
      </w:pPr>
    </w:p>
    <w:p w14:paraId="3D306D40" w14:textId="77777777" w:rsidR="003A4582" w:rsidRPr="003A4582" w:rsidRDefault="003A4582" w:rsidP="003A4582">
      <w:pPr>
        <w:rPr>
          <w:rFonts w:asciiTheme="majorHAnsi" w:hAnsiTheme="majorHAnsi"/>
          <w:lang w:val="fr-FR"/>
        </w:rPr>
      </w:pPr>
      <w:r w:rsidRPr="003A4582">
        <w:rPr>
          <w:rFonts w:asciiTheme="majorHAnsi" w:hAnsiTheme="majorHAnsi"/>
          <w:lang w:val="fr-FR"/>
        </w:rPr>
        <w:t>Vu le potentiel que la riziculture pluviale recèle désormais, non seulement les démonstrations doivent se poursuivre notamment avec la réalisation de nouveaux aménagements hydro agricole par le projet. La culture devrait faire l’objet d’une plus large diffusion dans la zone.</w:t>
      </w:r>
    </w:p>
    <w:p w14:paraId="05DBF1F7" w14:textId="77777777" w:rsidR="003A4582" w:rsidRPr="003A4582" w:rsidRDefault="003A4582" w:rsidP="003A4582">
      <w:pPr>
        <w:rPr>
          <w:rFonts w:asciiTheme="majorHAnsi" w:hAnsiTheme="majorHAnsi"/>
          <w:lang w:val="fr-FR"/>
        </w:rPr>
      </w:pPr>
    </w:p>
    <w:p w14:paraId="28A34324" w14:textId="667FB36B" w:rsidR="003A4582" w:rsidRDefault="003A4582" w:rsidP="003A4582">
      <w:pPr>
        <w:rPr>
          <w:rFonts w:asciiTheme="majorHAnsi" w:hAnsiTheme="majorHAnsi"/>
          <w:lang w:val="fr-FR"/>
        </w:rPr>
      </w:pPr>
      <w:r w:rsidRPr="003A4582">
        <w:rPr>
          <w:rFonts w:asciiTheme="majorHAnsi" w:hAnsiTheme="majorHAnsi"/>
          <w:b/>
          <w:lang w:val="fr-FR"/>
        </w:rPr>
        <w:t>Sorgho.</w:t>
      </w:r>
      <w:r w:rsidRPr="003A4582">
        <w:rPr>
          <w:rFonts w:asciiTheme="majorHAnsi" w:hAnsiTheme="majorHAnsi"/>
          <w:lang w:val="fr-FR"/>
        </w:rPr>
        <w:t xml:space="preserve"> 2 variétés mises en démonstration : CSM 63 E et Seguifa : Elles se sont toutes deux montrées plus performantes avec de bons niveaux de rendements. Elles peuvent se substituer aux écotypes locaux pour avoir une augmentation significative des productions de céréales dans la Commune.</w:t>
      </w:r>
    </w:p>
    <w:p w14:paraId="1A5384C3" w14:textId="77777777" w:rsidR="00245A94" w:rsidRPr="003A4582" w:rsidRDefault="00245A94" w:rsidP="003A4582">
      <w:pPr>
        <w:rPr>
          <w:rFonts w:asciiTheme="majorHAnsi" w:hAnsiTheme="majorHAnsi"/>
          <w:lang w:val="fr-FR"/>
        </w:rPr>
      </w:pPr>
    </w:p>
    <w:p w14:paraId="1118E7A9" w14:textId="77777777" w:rsidR="003A4582" w:rsidRPr="00C76C8D" w:rsidRDefault="003A4582" w:rsidP="003A4582">
      <w:pPr>
        <w:rPr>
          <w:rFonts w:asciiTheme="majorHAnsi" w:hAnsiTheme="majorHAnsi"/>
          <w:b/>
          <w:u w:val="single"/>
          <w:lang w:val="fr-FR"/>
        </w:rPr>
      </w:pPr>
      <w:r w:rsidRPr="00C76C8D">
        <w:rPr>
          <w:rFonts w:asciiTheme="majorHAnsi" w:hAnsiTheme="majorHAnsi"/>
          <w:b/>
          <w:u w:val="single"/>
          <w:lang w:val="fr-FR"/>
        </w:rPr>
        <w:t>Commune de Cinzana</w:t>
      </w:r>
    </w:p>
    <w:p w14:paraId="037C086D" w14:textId="77777777" w:rsidR="003A4582" w:rsidRPr="003A4582" w:rsidRDefault="003A4582" w:rsidP="003A4582">
      <w:pPr>
        <w:rPr>
          <w:rFonts w:asciiTheme="majorHAnsi" w:hAnsiTheme="majorHAnsi"/>
          <w:lang w:val="fr-FR"/>
        </w:rPr>
      </w:pPr>
    </w:p>
    <w:p w14:paraId="485C02C2" w14:textId="77777777" w:rsidR="003A4582" w:rsidRPr="003A4582" w:rsidRDefault="003A4582" w:rsidP="003A4582">
      <w:pPr>
        <w:rPr>
          <w:rFonts w:asciiTheme="majorHAnsi" w:hAnsiTheme="majorHAnsi"/>
          <w:lang w:val="fr-FR"/>
        </w:rPr>
      </w:pPr>
      <w:r w:rsidRPr="003A4582">
        <w:rPr>
          <w:rFonts w:asciiTheme="majorHAnsi" w:hAnsiTheme="majorHAnsi"/>
          <w:lang w:val="fr-FR"/>
        </w:rPr>
        <w:t>Les variétés de cultures testées se sont généralement bien comportées :</w:t>
      </w:r>
    </w:p>
    <w:p w14:paraId="0CE2990F" w14:textId="77777777" w:rsidR="003A4582" w:rsidRPr="003A4582" w:rsidRDefault="003A4582" w:rsidP="003A4582">
      <w:pPr>
        <w:rPr>
          <w:rFonts w:asciiTheme="majorHAnsi" w:hAnsiTheme="majorHAnsi"/>
          <w:lang w:val="fr-FR"/>
        </w:rPr>
      </w:pPr>
    </w:p>
    <w:p w14:paraId="6C1679FC" w14:textId="77777777" w:rsidR="003A4582" w:rsidRPr="003A4582" w:rsidRDefault="003A4582" w:rsidP="003A4582">
      <w:pPr>
        <w:rPr>
          <w:rFonts w:asciiTheme="majorHAnsi" w:hAnsiTheme="majorHAnsi"/>
          <w:lang w:val="fr-FR"/>
        </w:rPr>
      </w:pPr>
      <w:r w:rsidRPr="003A4582">
        <w:rPr>
          <w:rFonts w:asciiTheme="majorHAnsi" w:hAnsiTheme="majorHAnsi"/>
          <w:b/>
          <w:lang w:val="fr-FR"/>
        </w:rPr>
        <w:t>Arachide.</w:t>
      </w:r>
      <w:r w:rsidRPr="003A4582">
        <w:rPr>
          <w:rFonts w:asciiTheme="majorHAnsi" w:hAnsiTheme="majorHAnsi"/>
          <w:lang w:val="fr-FR"/>
        </w:rPr>
        <w:t>  2 variétés mises en démonstration.</w:t>
      </w:r>
    </w:p>
    <w:p w14:paraId="3552B8D3" w14:textId="77777777" w:rsidR="003A4582" w:rsidRPr="003A4582" w:rsidRDefault="003A4582" w:rsidP="003A4582">
      <w:pPr>
        <w:rPr>
          <w:rFonts w:asciiTheme="majorHAnsi" w:hAnsiTheme="majorHAnsi"/>
          <w:lang w:val="fr-FR"/>
        </w:rPr>
      </w:pPr>
      <w:r w:rsidRPr="003A4582">
        <w:rPr>
          <w:rFonts w:asciiTheme="majorHAnsi" w:hAnsiTheme="majorHAnsi"/>
          <w:lang w:val="fr-FR"/>
        </w:rPr>
        <w:t xml:space="preserve">Pour la 47-10 sur trois campagnes de test : à part la 1ère campagne, elle a montré une meilleure résilience par rapport aux écotypes locaux : 29 à 142% supérieur. </w:t>
      </w:r>
    </w:p>
    <w:p w14:paraId="41894F4B" w14:textId="77777777" w:rsidR="003A4582" w:rsidRPr="003A4582" w:rsidRDefault="003A4582" w:rsidP="003A4582">
      <w:pPr>
        <w:rPr>
          <w:rFonts w:asciiTheme="majorHAnsi" w:hAnsiTheme="majorHAnsi"/>
          <w:lang w:val="fr-FR"/>
        </w:rPr>
      </w:pPr>
      <w:r w:rsidRPr="003A4582">
        <w:rPr>
          <w:rFonts w:asciiTheme="majorHAnsi" w:hAnsiTheme="majorHAnsi"/>
          <w:lang w:val="fr-FR"/>
        </w:rPr>
        <w:t>La Fleur 11 a quant à elle, a été testée la seule campagne 2015/16 et s’est révélée largement inférieure.</w:t>
      </w:r>
    </w:p>
    <w:p w14:paraId="4BB3C584" w14:textId="77777777" w:rsidR="003A4582" w:rsidRPr="003A4582" w:rsidRDefault="003A4582" w:rsidP="003A4582">
      <w:pPr>
        <w:rPr>
          <w:rFonts w:asciiTheme="majorHAnsi" w:hAnsiTheme="majorHAnsi"/>
          <w:lang w:val="fr-FR"/>
        </w:rPr>
      </w:pPr>
    </w:p>
    <w:p w14:paraId="4AAD278D" w14:textId="77777777" w:rsidR="003A4582" w:rsidRPr="003A4582" w:rsidRDefault="003A4582" w:rsidP="003A4582">
      <w:pPr>
        <w:rPr>
          <w:rFonts w:asciiTheme="majorHAnsi" w:hAnsiTheme="majorHAnsi"/>
          <w:lang w:val="fr-FR"/>
        </w:rPr>
      </w:pPr>
      <w:r w:rsidRPr="003A4582">
        <w:rPr>
          <w:rFonts w:asciiTheme="majorHAnsi" w:hAnsiTheme="majorHAnsi"/>
          <w:b/>
          <w:lang w:val="fr-FR"/>
        </w:rPr>
        <w:t>Maïs.</w:t>
      </w:r>
      <w:r w:rsidRPr="003A4582">
        <w:rPr>
          <w:rFonts w:asciiTheme="majorHAnsi" w:hAnsiTheme="majorHAnsi"/>
          <w:lang w:val="fr-FR"/>
        </w:rPr>
        <w:t xml:space="preserve"> 4 variétés mise en démonstration. Elles ont eu généralement de bonnes performances :</w:t>
      </w:r>
    </w:p>
    <w:p w14:paraId="6FD33AD0" w14:textId="77777777" w:rsidR="003A4582" w:rsidRPr="00C76C8D" w:rsidRDefault="003A4582" w:rsidP="00C76C8D">
      <w:pPr>
        <w:pStyle w:val="Paragraphedeliste"/>
      </w:pPr>
      <w:r w:rsidRPr="00C76C8D">
        <w:t>Sotubaka avec une campagne de démonstration et des résultats de 187 à 205% de ceux des variétés locales</w:t>
      </w:r>
    </w:p>
    <w:p w14:paraId="158441AA" w14:textId="77777777" w:rsidR="003A4582" w:rsidRPr="00C76C8D" w:rsidRDefault="003A4582" w:rsidP="00C76C8D">
      <w:pPr>
        <w:pStyle w:val="Paragraphedeliste"/>
      </w:pPr>
      <w:r w:rsidRPr="00C76C8D">
        <w:t>Jorobana avec 127 à 132%, est légèrement supérieur</w:t>
      </w:r>
    </w:p>
    <w:p w14:paraId="0DD7D33A" w14:textId="77777777" w:rsidR="003A4582" w:rsidRPr="00C76C8D" w:rsidRDefault="003A4582" w:rsidP="00C76C8D">
      <w:pPr>
        <w:pStyle w:val="Paragraphedeliste"/>
      </w:pPr>
      <w:r w:rsidRPr="00C76C8D">
        <w:t>Niéléni avec 100 à 103%, est équivalente</w:t>
      </w:r>
    </w:p>
    <w:p w14:paraId="2BCF21F3" w14:textId="77777777" w:rsidR="003A4582" w:rsidRPr="00C76C8D" w:rsidRDefault="003A4582" w:rsidP="00C76C8D">
      <w:pPr>
        <w:pStyle w:val="Paragraphedeliste"/>
      </w:pPr>
      <w:r w:rsidRPr="00C76C8D">
        <w:t>NKXTC avec 120 à 124%, est légèrement supérieure.</w:t>
      </w:r>
    </w:p>
    <w:p w14:paraId="445644DD" w14:textId="77777777" w:rsidR="003A4582" w:rsidRPr="00C76C8D" w:rsidRDefault="003A4582" w:rsidP="00C76C8D">
      <w:pPr>
        <w:pStyle w:val="Paragraphedeliste"/>
      </w:pPr>
      <w:r w:rsidRPr="00C76C8D">
        <w:t>Brico avec 73 à76%, est nettement inférieure.</w:t>
      </w:r>
    </w:p>
    <w:p w14:paraId="3C9CA71B" w14:textId="77777777" w:rsidR="003A4582" w:rsidRPr="003A4582" w:rsidRDefault="003A4582" w:rsidP="003A4582">
      <w:pPr>
        <w:rPr>
          <w:rFonts w:asciiTheme="majorHAnsi" w:hAnsiTheme="majorHAnsi"/>
          <w:lang w:val="fr-FR"/>
        </w:rPr>
      </w:pPr>
    </w:p>
    <w:p w14:paraId="60C381F6" w14:textId="77777777" w:rsidR="003A4582" w:rsidRPr="003A4582" w:rsidRDefault="003A4582" w:rsidP="003A4582">
      <w:pPr>
        <w:rPr>
          <w:rFonts w:asciiTheme="majorHAnsi" w:hAnsiTheme="majorHAnsi"/>
          <w:lang w:val="fr-FR"/>
        </w:rPr>
      </w:pPr>
      <w:r w:rsidRPr="003A4582">
        <w:rPr>
          <w:rFonts w:asciiTheme="majorHAnsi" w:hAnsiTheme="majorHAnsi"/>
          <w:b/>
          <w:lang w:val="fr-FR"/>
        </w:rPr>
        <w:t>Mil. </w:t>
      </w:r>
      <w:r w:rsidRPr="003A4582">
        <w:rPr>
          <w:rFonts w:asciiTheme="majorHAnsi" w:hAnsiTheme="majorHAnsi"/>
          <w:lang w:val="fr-FR"/>
        </w:rPr>
        <w:t xml:space="preserve"> 2 variétés mises en démonstration : Toroniou et Synthétique 2 : elles se sont toutes révélées de productivité supérieure aux variétés locales : 108 à 208 pour Synthétique et 122 à 216% pour Toroniou</w:t>
      </w:r>
    </w:p>
    <w:p w14:paraId="475D9B53" w14:textId="77777777" w:rsidR="003A4582" w:rsidRPr="003A4582" w:rsidRDefault="003A4582" w:rsidP="003A4582">
      <w:pPr>
        <w:rPr>
          <w:rFonts w:asciiTheme="majorHAnsi" w:hAnsiTheme="majorHAnsi"/>
          <w:lang w:val="fr-FR"/>
        </w:rPr>
      </w:pPr>
    </w:p>
    <w:p w14:paraId="6D1C9AA3" w14:textId="77777777" w:rsidR="003A4582" w:rsidRPr="003A4582" w:rsidRDefault="003A4582" w:rsidP="003A4582">
      <w:pPr>
        <w:rPr>
          <w:rFonts w:asciiTheme="majorHAnsi" w:hAnsiTheme="majorHAnsi"/>
          <w:lang w:val="fr-FR"/>
        </w:rPr>
      </w:pPr>
      <w:r w:rsidRPr="003A4582">
        <w:rPr>
          <w:rFonts w:asciiTheme="majorHAnsi" w:hAnsiTheme="majorHAnsi"/>
          <w:b/>
          <w:lang w:val="fr-FR"/>
        </w:rPr>
        <w:t>Niébé.</w:t>
      </w:r>
      <w:r w:rsidRPr="003A4582">
        <w:rPr>
          <w:rFonts w:asciiTheme="majorHAnsi" w:hAnsiTheme="majorHAnsi"/>
          <w:lang w:val="fr-FR"/>
        </w:rPr>
        <w:t xml:space="preserve"> 1 variété (Korobalén) mise en démonstration pendant les 3 campagnes. </w:t>
      </w:r>
    </w:p>
    <w:p w14:paraId="7D655719" w14:textId="77777777" w:rsidR="003A4582" w:rsidRPr="00C76C8D" w:rsidRDefault="003A4582" w:rsidP="00C76C8D">
      <w:pPr>
        <w:pStyle w:val="Paragraphedeliste"/>
      </w:pPr>
      <w:r w:rsidRPr="00C76C8D">
        <w:t xml:space="preserve">les niveaux de rendements sont bons et supérieurs à ceux des écotypes locaux pendant les campagnes agricoles 2013/14 et 2014/15, </w:t>
      </w:r>
    </w:p>
    <w:p w14:paraId="33CB4BE6" w14:textId="77777777" w:rsidR="003A4582" w:rsidRPr="003A4582" w:rsidRDefault="003A4582" w:rsidP="00C76C8D">
      <w:pPr>
        <w:pStyle w:val="Paragraphedeliste"/>
      </w:pPr>
      <w:r w:rsidRPr="00C76C8D">
        <w:t>pour la campagne 2015/16 (année très difficile sur le site), les rendements sont très faibles comparativement aux situations de référence et hors PD</w:t>
      </w:r>
      <w:r w:rsidRPr="003A4582">
        <w:t xml:space="preserve">. </w:t>
      </w:r>
    </w:p>
    <w:p w14:paraId="192B8D19" w14:textId="77777777" w:rsidR="003A4582" w:rsidRPr="003A4582" w:rsidRDefault="003A4582" w:rsidP="003A4582">
      <w:pPr>
        <w:rPr>
          <w:rFonts w:asciiTheme="majorHAnsi" w:hAnsiTheme="majorHAnsi"/>
          <w:lang w:val="fr-FR"/>
        </w:rPr>
      </w:pPr>
    </w:p>
    <w:p w14:paraId="36D0CA0E" w14:textId="77777777" w:rsidR="003A4582" w:rsidRPr="003A4582" w:rsidRDefault="003A4582" w:rsidP="003A4582">
      <w:pPr>
        <w:rPr>
          <w:rFonts w:asciiTheme="majorHAnsi" w:hAnsiTheme="majorHAnsi"/>
          <w:lang w:val="fr-FR"/>
        </w:rPr>
      </w:pPr>
      <w:r w:rsidRPr="003A4582">
        <w:rPr>
          <w:rFonts w:asciiTheme="majorHAnsi" w:hAnsiTheme="majorHAnsi"/>
          <w:b/>
          <w:lang w:val="fr-FR"/>
        </w:rPr>
        <w:t>Sésame</w:t>
      </w:r>
      <w:r w:rsidRPr="003A4582">
        <w:rPr>
          <w:rFonts w:asciiTheme="majorHAnsi" w:hAnsiTheme="majorHAnsi"/>
          <w:lang w:val="fr-FR"/>
        </w:rPr>
        <w:t>. Nouvelle introduction comme culture de rente et de diversification. Compte tenu de son niveau de prix aux producteurs, elle constitue une filière à développer.</w:t>
      </w:r>
    </w:p>
    <w:p w14:paraId="02E449FD" w14:textId="77777777" w:rsidR="003A4582" w:rsidRPr="003A4582" w:rsidRDefault="003A4582" w:rsidP="003A4582">
      <w:pPr>
        <w:rPr>
          <w:rFonts w:asciiTheme="majorHAnsi" w:hAnsiTheme="majorHAnsi"/>
          <w:lang w:val="fr-FR"/>
        </w:rPr>
      </w:pPr>
    </w:p>
    <w:p w14:paraId="0AF72CA8" w14:textId="77777777" w:rsidR="003A4582" w:rsidRPr="003A4582" w:rsidRDefault="003A4582" w:rsidP="003A4582">
      <w:pPr>
        <w:rPr>
          <w:rFonts w:asciiTheme="majorHAnsi" w:hAnsiTheme="majorHAnsi"/>
          <w:lang w:val="fr-FR"/>
        </w:rPr>
      </w:pPr>
      <w:r w:rsidRPr="003A4582">
        <w:rPr>
          <w:rFonts w:asciiTheme="majorHAnsi" w:hAnsiTheme="majorHAnsi"/>
          <w:b/>
          <w:lang w:val="fr-FR"/>
        </w:rPr>
        <w:t>Sorgho.</w:t>
      </w:r>
      <w:r w:rsidRPr="003A4582">
        <w:rPr>
          <w:rFonts w:asciiTheme="majorHAnsi" w:hAnsiTheme="majorHAnsi"/>
          <w:lang w:val="fr-FR"/>
        </w:rPr>
        <w:t xml:space="preserve"> 3 variétés mises en démonstration. </w:t>
      </w:r>
    </w:p>
    <w:p w14:paraId="4778CFEC" w14:textId="77777777" w:rsidR="003A4582" w:rsidRPr="00C76C8D" w:rsidRDefault="003A4582" w:rsidP="00C76C8D">
      <w:pPr>
        <w:pStyle w:val="Paragraphedeliste"/>
      </w:pPr>
      <w:r w:rsidRPr="00C76C8D">
        <w:t>CSM 63 E et Malisor 92-1 se sont révélées presque équivalentes aux variétés locales, avec un léger bonus pour la CSM 63 E.</w:t>
      </w:r>
    </w:p>
    <w:p w14:paraId="00CD659F" w14:textId="77777777" w:rsidR="003A4582" w:rsidRPr="00C76C8D" w:rsidRDefault="003A4582" w:rsidP="00C76C8D">
      <w:pPr>
        <w:pStyle w:val="Paragraphedeliste"/>
      </w:pPr>
      <w:r w:rsidRPr="00C76C8D">
        <w:t>Séguifa s’est révélée nettement inférieure, donc non adaptée aux conditions agro écologiques de la Commune</w:t>
      </w:r>
    </w:p>
    <w:p w14:paraId="62C04799" w14:textId="77777777" w:rsidR="003A4582" w:rsidRPr="003A4582" w:rsidRDefault="003A4582" w:rsidP="003A4582">
      <w:pPr>
        <w:rPr>
          <w:rFonts w:asciiTheme="majorHAnsi" w:hAnsiTheme="majorHAnsi"/>
          <w:lang w:val="fr-FR"/>
        </w:rPr>
      </w:pPr>
    </w:p>
    <w:p w14:paraId="05879353" w14:textId="77777777" w:rsidR="003A4582" w:rsidRPr="00C76C8D" w:rsidRDefault="003A4582" w:rsidP="003A4582">
      <w:pPr>
        <w:rPr>
          <w:rFonts w:asciiTheme="majorHAnsi" w:hAnsiTheme="majorHAnsi"/>
          <w:b/>
          <w:u w:val="single"/>
          <w:lang w:val="fr-FR"/>
        </w:rPr>
      </w:pPr>
      <w:r w:rsidRPr="00C76C8D">
        <w:rPr>
          <w:rFonts w:asciiTheme="majorHAnsi" w:hAnsiTheme="majorHAnsi"/>
          <w:b/>
          <w:u w:val="single"/>
          <w:lang w:val="fr-FR"/>
        </w:rPr>
        <w:t>Commune de M’Pessoba</w:t>
      </w:r>
    </w:p>
    <w:p w14:paraId="3D2B94D2" w14:textId="77777777" w:rsidR="003A4582" w:rsidRPr="003A4582" w:rsidRDefault="003A4582" w:rsidP="003A4582">
      <w:pPr>
        <w:rPr>
          <w:rFonts w:asciiTheme="majorHAnsi" w:hAnsiTheme="majorHAnsi"/>
          <w:lang w:val="fr-FR"/>
        </w:rPr>
      </w:pPr>
    </w:p>
    <w:p w14:paraId="4BF90292" w14:textId="77777777" w:rsidR="003A4582" w:rsidRPr="003A4582" w:rsidRDefault="003A4582" w:rsidP="003A4582">
      <w:pPr>
        <w:rPr>
          <w:rFonts w:asciiTheme="majorHAnsi" w:hAnsiTheme="majorHAnsi"/>
          <w:lang w:val="fr-FR"/>
        </w:rPr>
      </w:pPr>
      <w:r w:rsidRPr="003A4582">
        <w:rPr>
          <w:rFonts w:asciiTheme="majorHAnsi" w:hAnsiTheme="majorHAnsi"/>
          <w:lang w:val="fr-FR"/>
        </w:rPr>
        <w:t>Comme dans les autres communes, les actions d’introduction de nouvelles variétés ont concerné l’arachide, le mais, le mil, le niébé, le riz et le sorgho.</w:t>
      </w:r>
    </w:p>
    <w:p w14:paraId="2AE4836A" w14:textId="77777777" w:rsidR="003A4582" w:rsidRPr="003A4582" w:rsidRDefault="003A4582" w:rsidP="003A4582">
      <w:pPr>
        <w:rPr>
          <w:rFonts w:asciiTheme="majorHAnsi" w:hAnsiTheme="majorHAnsi"/>
          <w:lang w:val="fr-FR"/>
        </w:rPr>
      </w:pPr>
    </w:p>
    <w:p w14:paraId="1B925453" w14:textId="77777777" w:rsidR="003A4582" w:rsidRPr="003A4582" w:rsidRDefault="003A4582" w:rsidP="003A4582">
      <w:pPr>
        <w:rPr>
          <w:rFonts w:asciiTheme="majorHAnsi" w:hAnsiTheme="majorHAnsi"/>
          <w:lang w:val="fr-FR"/>
        </w:rPr>
      </w:pPr>
      <w:r w:rsidRPr="003A4582">
        <w:rPr>
          <w:rFonts w:asciiTheme="majorHAnsi" w:hAnsiTheme="majorHAnsi"/>
          <w:b/>
          <w:lang w:val="fr-FR"/>
        </w:rPr>
        <w:t>Arachide.</w:t>
      </w:r>
      <w:r w:rsidRPr="003A4582">
        <w:rPr>
          <w:rFonts w:asciiTheme="majorHAnsi" w:hAnsiTheme="majorHAnsi"/>
          <w:lang w:val="fr-FR"/>
        </w:rPr>
        <w:t xml:space="preserve"> 2 variétés mises en démonstration : 47-10 et Fleur 11.</w:t>
      </w:r>
    </w:p>
    <w:p w14:paraId="57B9AD52" w14:textId="77777777" w:rsidR="003A4582" w:rsidRPr="00C76C8D" w:rsidRDefault="003A4582" w:rsidP="00C76C8D">
      <w:pPr>
        <w:pStyle w:val="Paragraphedeliste"/>
      </w:pPr>
      <w:r w:rsidRPr="00C76C8D">
        <w:t xml:space="preserve">la variété 47-10, testée pendant la campagne 2014/15, a donné un rendement particulièrement bon. La Commune est une ancienne zone arachidière mais la culture semble avoir été abandonnée au profit du coton. Le résultat de la démonstration indique que l’arachide pourrait être une autre culture de rente pour la zone. </w:t>
      </w:r>
    </w:p>
    <w:p w14:paraId="093B1356" w14:textId="77777777" w:rsidR="003A4582" w:rsidRPr="00C76C8D" w:rsidRDefault="003A4582" w:rsidP="00C76C8D">
      <w:pPr>
        <w:pStyle w:val="Paragraphedeliste"/>
      </w:pPr>
      <w:r w:rsidRPr="00C76C8D">
        <w:t>La Fleur 11 mise en démonstration en 2015/16 s’est révélée nettement supérieure eu égards à la situation de référence, mais légèrement inférieure aux parcelles hors PD.</w:t>
      </w:r>
    </w:p>
    <w:p w14:paraId="3A6176FA" w14:textId="77777777" w:rsidR="003A4582" w:rsidRPr="003A4582" w:rsidRDefault="003A4582" w:rsidP="003A4582">
      <w:pPr>
        <w:rPr>
          <w:rFonts w:asciiTheme="majorHAnsi" w:hAnsiTheme="majorHAnsi"/>
          <w:lang w:val="fr-FR"/>
        </w:rPr>
      </w:pPr>
    </w:p>
    <w:p w14:paraId="481E1928" w14:textId="77777777" w:rsidR="003A4582" w:rsidRPr="003A4582" w:rsidRDefault="003A4582" w:rsidP="003A4582">
      <w:pPr>
        <w:rPr>
          <w:rFonts w:asciiTheme="majorHAnsi" w:hAnsiTheme="majorHAnsi"/>
          <w:lang w:val="fr-FR"/>
        </w:rPr>
      </w:pPr>
      <w:r w:rsidRPr="003A4582">
        <w:rPr>
          <w:rFonts w:asciiTheme="majorHAnsi" w:hAnsiTheme="majorHAnsi"/>
          <w:b/>
          <w:lang w:val="fr-FR"/>
        </w:rPr>
        <w:t>Mais</w:t>
      </w:r>
      <w:r w:rsidRPr="003A4582">
        <w:rPr>
          <w:rFonts w:asciiTheme="majorHAnsi" w:hAnsiTheme="majorHAnsi"/>
          <w:lang w:val="fr-FR"/>
        </w:rPr>
        <w:t>. 4 variétés ont été mises en démonstration : Brico, Jorobana, Tiéba et Sotubaka.</w:t>
      </w:r>
    </w:p>
    <w:p w14:paraId="45B7E02F" w14:textId="77777777" w:rsidR="003A4582" w:rsidRPr="003A4582" w:rsidRDefault="003A4582" w:rsidP="003A4582">
      <w:pPr>
        <w:rPr>
          <w:rFonts w:asciiTheme="majorHAnsi" w:hAnsiTheme="majorHAnsi"/>
          <w:lang w:val="fr-FR"/>
        </w:rPr>
      </w:pPr>
    </w:p>
    <w:p w14:paraId="3A203DF2" w14:textId="77777777" w:rsidR="003A4582" w:rsidRPr="003A4582" w:rsidRDefault="003A4582" w:rsidP="003A4582">
      <w:pPr>
        <w:rPr>
          <w:rFonts w:asciiTheme="majorHAnsi" w:hAnsiTheme="majorHAnsi"/>
          <w:lang w:val="fr-FR"/>
        </w:rPr>
      </w:pPr>
      <w:r w:rsidRPr="003A4582">
        <w:rPr>
          <w:rFonts w:asciiTheme="majorHAnsi" w:hAnsiTheme="majorHAnsi"/>
          <w:lang w:val="fr-FR"/>
        </w:rPr>
        <w:t>A part les variétés Brico qui a donné de mauvais résultats en 2015/16 (situation conjoncturelle liée à la campagne), toutes les 4 variétés se sont toutes montrées plus productives que les variétés autochtones, (de 19 à 42% supérieures aux parcelles hors PD et 38 à 52% supérieures à la situation de référence).</w:t>
      </w:r>
    </w:p>
    <w:p w14:paraId="01F542B6" w14:textId="77777777" w:rsidR="003A4582" w:rsidRPr="003A4582" w:rsidRDefault="003A4582" w:rsidP="003A4582">
      <w:pPr>
        <w:rPr>
          <w:rFonts w:asciiTheme="majorHAnsi" w:hAnsiTheme="majorHAnsi"/>
          <w:lang w:val="fr-FR"/>
        </w:rPr>
      </w:pPr>
    </w:p>
    <w:p w14:paraId="390CF2C5" w14:textId="77777777" w:rsidR="003A4582" w:rsidRPr="003A4582" w:rsidRDefault="003A4582" w:rsidP="003A4582">
      <w:pPr>
        <w:rPr>
          <w:rFonts w:asciiTheme="majorHAnsi" w:hAnsiTheme="majorHAnsi"/>
          <w:lang w:val="fr-FR"/>
        </w:rPr>
      </w:pPr>
      <w:r w:rsidRPr="003A4582">
        <w:rPr>
          <w:rFonts w:asciiTheme="majorHAnsi" w:hAnsiTheme="majorHAnsi"/>
          <w:b/>
          <w:lang w:val="fr-FR"/>
        </w:rPr>
        <w:t>Mil.</w:t>
      </w:r>
      <w:r w:rsidRPr="003A4582">
        <w:rPr>
          <w:rFonts w:asciiTheme="majorHAnsi" w:hAnsiTheme="majorHAnsi"/>
          <w:lang w:val="fr-FR"/>
        </w:rPr>
        <w:t xml:space="preserve"> La seule variété testée (Toroniou C 1) s’est montrée jusqu’à 118% supérieure aux variétés locales.</w:t>
      </w:r>
    </w:p>
    <w:p w14:paraId="40CA4151" w14:textId="77777777" w:rsidR="00C76C8D" w:rsidRDefault="00C76C8D" w:rsidP="003A4582">
      <w:pPr>
        <w:rPr>
          <w:rFonts w:asciiTheme="majorHAnsi" w:hAnsiTheme="majorHAnsi"/>
          <w:b/>
          <w:lang w:val="fr-FR"/>
        </w:rPr>
      </w:pPr>
    </w:p>
    <w:p w14:paraId="2A38916D" w14:textId="77777777" w:rsidR="003A4582" w:rsidRPr="003A4582" w:rsidRDefault="003A4582" w:rsidP="003A4582">
      <w:pPr>
        <w:rPr>
          <w:rFonts w:asciiTheme="majorHAnsi" w:hAnsiTheme="majorHAnsi"/>
          <w:lang w:val="fr-FR"/>
        </w:rPr>
      </w:pPr>
      <w:r w:rsidRPr="003A4582">
        <w:rPr>
          <w:rFonts w:asciiTheme="majorHAnsi" w:hAnsiTheme="majorHAnsi"/>
          <w:b/>
          <w:lang w:val="fr-FR"/>
        </w:rPr>
        <w:t>Niébé</w:t>
      </w:r>
      <w:r w:rsidRPr="003A4582">
        <w:rPr>
          <w:rFonts w:asciiTheme="majorHAnsi" w:hAnsiTheme="majorHAnsi"/>
          <w:lang w:val="fr-FR"/>
        </w:rPr>
        <w:t>. 3 variétés mises en démonstration : Korobalén, Yèrèwolo et Sankaranka</w:t>
      </w:r>
    </w:p>
    <w:p w14:paraId="572FC3A2" w14:textId="77777777" w:rsidR="003A4582" w:rsidRPr="00C76C8D" w:rsidRDefault="003A4582" w:rsidP="00C76C8D">
      <w:pPr>
        <w:pStyle w:val="Paragraphedeliste"/>
      </w:pPr>
      <w:r w:rsidRPr="00C76C8D">
        <w:lastRenderedPageBreak/>
        <w:t>elles se sont toutes révélées supérieures aux variétés locales avec des rendements variant de 82 à 105 % supérieurs pour Korobalén, 305 à 356 % supérieure pour Sankaranka, et 157 à 304% supérieure pour Yèrèwolo.</w:t>
      </w:r>
    </w:p>
    <w:p w14:paraId="5E71112A" w14:textId="77777777" w:rsidR="003A4582" w:rsidRPr="00C76C8D" w:rsidRDefault="003A4582" w:rsidP="00C76C8D">
      <w:pPr>
        <w:pStyle w:val="Paragraphedeliste"/>
      </w:pPr>
      <w:r w:rsidRPr="00C76C8D">
        <w:t xml:space="preserve">la variété Sankaranka s’est révélée être aussi une bonne fourragère. </w:t>
      </w:r>
    </w:p>
    <w:p w14:paraId="32AC6701" w14:textId="77777777" w:rsidR="003A4582" w:rsidRPr="003A4582" w:rsidRDefault="003A4582" w:rsidP="003A4582">
      <w:pPr>
        <w:rPr>
          <w:rFonts w:asciiTheme="majorHAnsi" w:hAnsiTheme="majorHAnsi"/>
          <w:lang w:val="fr-FR"/>
        </w:rPr>
      </w:pPr>
    </w:p>
    <w:p w14:paraId="1AF856AD" w14:textId="77777777" w:rsidR="003A4582" w:rsidRPr="003A4582" w:rsidRDefault="003A4582" w:rsidP="003A4582">
      <w:pPr>
        <w:rPr>
          <w:rFonts w:asciiTheme="majorHAnsi" w:hAnsiTheme="majorHAnsi"/>
          <w:lang w:val="fr-FR"/>
        </w:rPr>
      </w:pPr>
      <w:r w:rsidRPr="003A4582">
        <w:rPr>
          <w:rFonts w:asciiTheme="majorHAnsi" w:hAnsiTheme="majorHAnsi"/>
          <w:lang w:val="fr-FR"/>
        </w:rPr>
        <w:t>Au vu de ces résultats toutes les variétés mises en démonstration devraient retenir l’attention du projet et l’intérêt des producteurs.</w:t>
      </w:r>
    </w:p>
    <w:p w14:paraId="4421DEFF" w14:textId="77777777" w:rsidR="003A4582" w:rsidRPr="003A4582" w:rsidRDefault="003A4582" w:rsidP="003A4582">
      <w:pPr>
        <w:rPr>
          <w:rFonts w:asciiTheme="majorHAnsi" w:hAnsiTheme="majorHAnsi"/>
          <w:lang w:val="fr-FR"/>
        </w:rPr>
      </w:pPr>
    </w:p>
    <w:p w14:paraId="6274C6A9" w14:textId="77777777" w:rsidR="003A4582" w:rsidRPr="003A4582" w:rsidRDefault="003A4582" w:rsidP="003A4582">
      <w:pPr>
        <w:rPr>
          <w:rFonts w:asciiTheme="majorHAnsi" w:hAnsiTheme="majorHAnsi"/>
          <w:lang w:val="fr-FR"/>
        </w:rPr>
      </w:pPr>
      <w:r w:rsidRPr="003A4582">
        <w:rPr>
          <w:rFonts w:asciiTheme="majorHAnsi" w:hAnsiTheme="majorHAnsi"/>
          <w:b/>
          <w:lang w:val="fr-FR"/>
        </w:rPr>
        <w:t>Riz.</w:t>
      </w:r>
      <w:r w:rsidRPr="003A4582">
        <w:rPr>
          <w:rFonts w:asciiTheme="majorHAnsi" w:hAnsiTheme="majorHAnsi"/>
          <w:lang w:val="fr-FR"/>
        </w:rPr>
        <w:t xml:space="preserve"> 2 variétés mises en démonstration : Nerica 4 et Nerica L-2.</w:t>
      </w:r>
    </w:p>
    <w:p w14:paraId="34F61C0F" w14:textId="77777777" w:rsidR="003A4582" w:rsidRPr="00C76C8D" w:rsidRDefault="003A4582" w:rsidP="00C76C8D">
      <w:pPr>
        <w:pStyle w:val="Paragraphedeliste"/>
      </w:pPr>
      <w:r w:rsidRPr="00C76C8D">
        <w:t>la Nerica 4 testée en 2014/15 et 2015/16 s’est révélée très productive la première année, mais peu performante en 2ème année. En effet elle a été mise en démonstration sur 2 campagnes dont la seconde a été très difficile en termes de pluviométrie. Pendant la campagne considérée normale, son rendement moyen a été de +110 à +162% supérieur à ceux hors PD et de référence.</w:t>
      </w:r>
    </w:p>
    <w:p w14:paraId="609F3D0B" w14:textId="77777777" w:rsidR="003A4582" w:rsidRPr="00C76C8D" w:rsidRDefault="003A4582" w:rsidP="00C76C8D">
      <w:pPr>
        <w:pStyle w:val="Paragraphedeliste"/>
      </w:pPr>
      <w:r w:rsidRPr="00C76C8D">
        <w:t>la Nerica L-2 testée en 2015/16, s’est révélée très productive (+168 à +409%).</w:t>
      </w:r>
    </w:p>
    <w:p w14:paraId="57F5C7C8" w14:textId="77777777" w:rsidR="003A4582" w:rsidRPr="003A4582" w:rsidRDefault="003A4582" w:rsidP="003A4582">
      <w:pPr>
        <w:rPr>
          <w:rFonts w:asciiTheme="majorHAnsi" w:hAnsiTheme="majorHAnsi"/>
          <w:lang w:val="fr-FR"/>
        </w:rPr>
      </w:pPr>
    </w:p>
    <w:p w14:paraId="0AFE1602" w14:textId="77777777" w:rsidR="003A4582" w:rsidRPr="003A4582" w:rsidRDefault="003A4582" w:rsidP="003A4582">
      <w:pPr>
        <w:rPr>
          <w:rFonts w:asciiTheme="majorHAnsi" w:hAnsiTheme="majorHAnsi"/>
          <w:lang w:val="fr-FR"/>
        </w:rPr>
      </w:pPr>
      <w:r w:rsidRPr="003A4582">
        <w:rPr>
          <w:rFonts w:asciiTheme="majorHAnsi" w:hAnsiTheme="majorHAnsi"/>
          <w:lang w:val="fr-FR"/>
        </w:rPr>
        <w:t>La diffusion des ces variétés pourrait impacter très positivement la production céréalière et contribuer à la sécurité alimentaire dans la Commune.</w:t>
      </w:r>
    </w:p>
    <w:p w14:paraId="509EEFBE" w14:textId="77777777" w:rsidR="003A4582" w:rsidRPr="003A4582" w:rsidRDefault="003A4582" w:rsidP="003A4582">
      <w:pPr>
        <w:rPr>
          <w:rFonts w:asciiTheme="majorHAnsi" w:hAnsiTheme="majorHAnsi"/>
          <w:lang w:val="fr-FR"/>
        </w:rPr>
      </w:pPr>
    </w:p>
    <w:p w14:paraId="7C601B85" w14:textId="77777777" w:rsidR="003A4582" w:rsidRPr="003A4582" w:rsidRDefault="003A4582" w:rsidP="003A4582">
      <w:pPr>
        <w:rPr>
          <w:rFonts w:asciiTheme="majorHAnsi" w:hAnsiTheme="majorHAnsi"/>
          <w:lang w:val="fr-FR"/>
        </w:rPr>
      </w:pPr>
      <w:r w:rsidRPr="003A4582">
        <w:rPr>
          <w:rFonts w:asciiTheme="majorHAnsi" w:hAnsiTheme="majorHAnsi"/>
          <w:b/>
          <w:lang w:val="fr-FR"/>
        </w:rPr>
        <w:t>Sorgho</w:t>
      </w:r>
      <w:r w:rsidRPr="003A4582">
        <w:rPr>
          <w:rFonts w:asciiTheme="majorHAnsi" w:hAnsiTheme="majorHAnsi"/>
          <w:lang w:val="fr-FR"/>
        </w:rPr>
        <w:t xml:space="preserve">. 4 variétés mises en démonstration : CSM 63 E, Séguifa, Tiandougou et Grinkan. </w:t>
      </w:r>
    </w:p>
    <w:p w14:paraId="0E0CB2CF" w14:textId="77777777" w:rsidR="003A4582" w:rsidRPr="003A4582" w:rsidRDefault="003A4582" w:rsidP="003A4582">
      <w:pPr>
        <w:rPr>
          <w:rFonts w:asciiTheme="majorHAnsi" w:hAnsiTheme="majorHAnsi"/>
          <w:lang w:val="fr-FR"/>
        </w:rPr>
      </w:pPr>
    </w:p>
    <w:p w14:paraId="18345B7C" w14:textId="77777777" w:rsidR="003A4582" w:rsidRPr="003A4582" w:rsidRDefault="003A4582" w:rsidP="003A4582">
      <w:pPr>
        <w:rPr>
          <w:rFonts w:asciiTheme="majorHAnsi" w:hAnsiTheme="majorHAnsi"/>
          <w:lang w:val="fr-FR"/>
        </w:rPr>
      </w:pPr>
      <w:r w:rsidRPr="003A4582">
        <w:rPr>
          <w:rFonts w:asciiTheme="majorHAnsi" w:hAnsiTheme="majorHAnsi"/>
          <w:lang w:val="fr-FR"/>
        </w:rPr>
        <w:t>Elles se sont toutes montrées largement supérieures aux écotypes locaux, avec -25 à +306% pour CSM 63 E, + 28 à + 92% pour Tiandougou et +36 à +126% pour Séguifa, et +17 à +112% pour Grinkan.</w:t>
      </w:r>
    </w:p>
    <w:p w14:paraId="2BA664F0" w14:textId="77777777" w:rsidR="003A4582" w:rsidRPr="003A4582" w:rsidRDefault="003A4582" w:rsidP="003A4582">
      <w:pPr>
        <w:rPr>
          <w:rFonts w:asciiTheme="majorHAnsi" w:hAnsiTheme="majorHAnsi"/>
          <w:lang w:val="fr-FR"/>
        </w:rPr>
      </w:pPr>
    </w:p>
    <w:p w14:paraId="297B0A34" w14:textId="77777777" w:rsidR="003A4582" w:rsidRPr="003A4582" w:rsidRDefault="003A4582" w:rsidP="003A4582">
      <w:pPr>
        <w:rPr>
          <w:rFonts w:asciiTheme="majorHAnsi" w:hAnsiTheme="majorHAnsi"/>
          <w:lang w:val="fr-FR"/>
        </w:rPr>
      </w:pPr>
      <w:r w:rsidRPr="003A4582">
        <w:rPr>
          <w:rFonts w:asciiTheme="majorHAnsi" w:hAnsiTheme="majorHAnsi"/>
          <w:lang w:val="fr-FR"/>
        </w:rPr>
        <w:t>Cultures fourragères.</w:t>
      </w:r>
    </w:p>
    <w:p w14:paraId="70433D83" w14:textId="77777777" w:rsidR="003A4582" w:rsidRPr="003A4582" w:rsidRDefault="003A4582" w:rsidP="003A4582">
      <w:pPr>
        <w:rPr>
          <w:rFonts w:asciiTheme="majorHAnsi" w:hAnsiTheme="majorHAnsi"/>
          <w:lang w:val="fr-FR"/>
        </w:rPr>
      </w:pPr>
    </w:p>
    <w:p w14:paraId="5E9BB583" w14:textId="77777777" w:rsidR="003A4582" w:rsidRPr="003A4582" w:rsidRDefault="003A4582" w:rsidP="003A4582">
      <w:pPr>
        <w:rPr>
          <w:rFonts w:asciiTheme="majorHAnsi" w:hAnsiTheme="majorHAnsi"/>
          <w:lang w:val="fr-FR"/>
        </w:rPr>
      </w:pPr>
      <w:r w:rsidRPr="003A4582">
        <w:rPr>
          <w:rFonts w:asciiTheme="majorHAnsi" w:hAnsiTheme="majorHAnsi"/>
          <w:lang w:val="fr-FR"/>
        </w:rPr>
        <w:t>Les cultures fourragères ont fait l’objet de démonstrations également et les résultats de la Commune sont ainsi qu’il suit :</w:t>
      </w:r>
    </w:p>
    <w:p w14:paraId="168F4439" w14:textId="77777777" w:rsidR="003A4582" w:rsidRDefault="003A4582" w:rsidP="003A4582">
      <w:pPr>
        <w:rPr>
          <w:rFonts w:asciiTheme="majorHAnsi" w:hAnsiTheme="majorHAnsi"/>
          <w:lang w:val="fr-FR"/>
        </w:rPr>
      </w:pPr>
    </w:p>
    <w:p w14:paraId="3ABF1B00" w14:textId="1815275E" w:rsidR="004D7D72" w:rsidRPr="004D7D72" w:rsidRDefault="004D7D72" w:rsidP="004D7D72">
      <w:pPr>
        <w:pStyle w:val="Lgende"/>
        <w:spacing w:after="0"/>
        <w:rPr>
          <w:rFonts w:asciiTheme="majorHAnsi" w:hAnsiTheme="majorHAnsi"/>
          <w:color w:val="auto"/>
          <w:lang w:val="fr-FR"/>
        </w:rPr>
      </w:pPr>
      <w:bookmarkStart w:id="119" w:name="_Toc470854234"/>
      <w:r w:rsidRPr="004D7D72">
        <w:rPr>
          <w:color w:val="auto"/>
        </w:rPr>
        <w:t>Table</w:t>
      </w:r>
      <w:r w:rsidR="009F079C">
        <w:rPr>
          <w:color w:val="auto"/>
        </w:rPr>
        <w:t>au</w:t>
      </w:r>
      <w:r w:rsidRPr="004D7D72">
        <w:rPr>
          <w:color w:val="auto"/>
        </w:rPr>
        <w:t xml:space="preserve"> </w:t>
      </w:r>
      <w:r w:rsidRPr="004D7D72">
        <w:rPr>
          <w:color w:val="auto"/>
        </w:rPr>
        <w:fldChar w:fldCharType="begin"/>
      </w:r>
      <w:r w:rsidRPr="004D7D72">
        <w:rPr>
          <w:color w:val="auto"/>
        </w:rPr>
        <w:instrText xml:space="preserve"> SEQ Table \* ARABIC </w:instrText>
      </w:r>
      <w:r w:rsidRPr="004D7D72">
        <w:rPr>
          <w:color w:val="auto"/>
        </w:rPr>
        <w:fldChar w:fldCharType="separate"/>
      </w:r>
      <w:r w:rsidR="00A6345B">
        <w:rPr>
          <w:noProof/>
          <w:color w:val="auto"/>
        </w:rPr>
        <w:t>20</w:t>
      </w:r>
      <w:r w:rsidRPr="004D7D72">
        <w:rPr>
          <w:color w:val="auto"/>
        </w:rPr>
        <w:fldChar w:fldCharType="end"/>
      </w:r>
      <w:r w:rsidRPr="004D7D72">
        <w:rPr>
          <w:color w:val="auto"/>
        </w:rPr>
        <w:t xml:space="preserve">: </w:t>
      </w:r>
      <w:r w:rsidRPr="004D7D72">
        <w:rPr>
          <w:rFonts w:asciiTheme="majorHAnsi" w:hAnsiTheme="majorHAnsi"/>
          <w:color w:val="auto"/>
          <w:lang w:val="fr-FR"/>
        </w:rPr>
        <w:t>Rendement des cultures fourragères enregistré à M'Pessoba</w:t>
      </w:r>
      <w:bookmarkEnd w:id="119"/>
    </w:p>
    <w:tbl>
      <w:tblPr>
        <w:tblStyle w:val="Grilledutableau"/>
        <w:tblW w:w="0" w:type="auto"/>
        <w:tblLook w:val="04A0" w:firstRow="1" w:lastRow="0" w:firstColumn="1" w:lastColumn="0" w:noHBand="0" w:noVBand="1"/>
      </w:tblPr>
      <w:tblGrid>
        <w:gridCol w:w="3070"/>
        <w:gridCol w:w="3071"/>
      </w:tblGrid>
      <w:tr w:rsidR="003A4582" w:rsidRPr="003A4582" w14:paraId="72AC64E0" w14:textId="77777777" w:rsidTr="00C76C8D">
        <w:tc>
          <w:tcPr>
            <w:tcW w:w="3070" w:type="dxa"/>
            <w:shd w:val="clear" w:color="auto" w:fill="D9D9D9" w:themeFill="background1" w:themeFillShade="D9"/>
          </w:tcPr>
          <w:p w14:paraId="549539DE" w14:textId="77777777" w:rsidR="003A4582" w:rsidRPr="00C76C8D" w:rsidRDefault="003A4582" w:rsidP="003A4582">
            <w:pPr>
              <w:rPr>
                <w:rFonts w:asciiTheme="majorHAnsi" w:hAnsiTheme="majorHAnsi"/>
                <w:b/>
                <w:lang w:val="fr-FR"/>
              </w:rPr>
            </w:pPr>
            <w:r w:rsidRPr="00C76C8D">
              <w:rPr>
                <w:rFonts w:asciiTheme="majorHAnsi" w:hAnsiTheme="majorHAnsi"/>
                <w:b/>
                <w:lang w:val="fr-FR"/>
              </w:rPr>
              <w:t>Cultures</w:t>
            </w:r>
          </w:p>
        </w:tc>
        <w:tc>
          <w:tcPr>
            <w:tcW w:w="3071" w:type="dxa"/>
            <w:shd w:val="clear" w:color="auto" w:fill="D9D9D9" w:themeFill="background1" w:themeFillShade="D9"/>
          </w:tcPr>
          <w:p w14:paraId="7BD9EED5" w14:textId="77777777" w:rsidR="003A4582" w:rsidRPr="00C76C8D" w:rsidRDefault="003A4582" w:rsidP="003A4582">
            <w:pPr>
              <w:rPr>
                <w:rFonts w:asciiTheme="majorHAnsi" w:hAnsiTheme="majorHAnsi"/>
                <w:b/>
                <w:lang w:val="fr-FR"/>
              </w:rPr>
            </w:pPr>
            <w:r w:rsidRPr="00C76C8D">
              <w:rPr>
                <w:rFonts w:asciiTheme="majorHAnsi" w:hAnsiTheme="majorHAnsi"/>
                <w:b/>
                <w:lang w:val="fr-FR"/>
              </w:rPr>
              <w:t>Rendements fourrage (kg)</w:t>
            </w:r>
          </w:p>
        </w:tc>
      </w:tr>
      <w:tr w:rsidR="003A4582" w:rsidRPr="003A4582" w14:paraId="28FD9E32" w14:textId="77777777" w:rsidTr="003A4582">
        <w:tc>
          <w:tcPr>
            <w:tcW w:w="3070" w:type="dxa"/>
            <w:vAlign w:val="bottom"/>
          </w:tcPr>
          <w:p w14:paraId="5AA6DD2F" w14:textId="77777777" w:rsidR="003A4582" w:rsidRPr="003A4582" w:rsidRDefault="003A4582" w:rsidP="003A4582">
            <w:pPr>
              <w:rPr>
                <w:rFonts w:asciiTheme="majorHAnsi" w:hAnsiTheme="majorHAnsi"/>
                <w:lang w:val="fr-FR"/>
              </w:rPr>
            </w:pPr>
            <w:r w:rsidRPr="003A4582">
              <w:rPr>
                <w:rFonts w:asciiTheme="majorHAnsi" w:hAnsiTheme="majorHAnsi"/>
                <w:lang w:val="fr-FR"/>
              </w:rPr>
              <w:t>Sorgho fourrage Grinkan</w:t>
            </w:r>
          </w:p>
        </w:tc>
        <w:tc>
          <w:tcPr>
            <w:tcW w:w="3071" w:type="dxa"/>
            <w:vAlign w:val="bottom"/>
          </w:tcPr>
          <w:p w14:paraId="4E803EFF" w14:textId="77777777" w:rsidR="003A4582" w:rsidRPr="003A4582" w:rsidRDefault="003A4582" w:rsidP="003A4582">
            <w:pPr>
              <w:rPr>
                <w:rFonts w:asciiTheme="majorHAnsi" w:hAnsiTheme="majorHAnsi"/>
                <w:lang w:val="fr-FR"/>
              </w:rPr>
            </w:pPr>
            <w:r w:rsidRPr="003A4582">
              <w:rPr>
                <w:rFonts w:asciiTheme="majorHAnsi" w:hAnsiTheme="majorHAnsi"/>
                <w:lang w:val="fr-FR"/>
              </w:rPr>
              <w:t>3 927</w:t>
            </w:r>
          </w:p>
        </w:tc>
      </w:tr>
      <w:tr w:rsidR="003A4582" w:rsidRPr="003A4582" w14:paraId="52F2C0DE" w14:textId="77777777" w:rsidTr="003A4582">
        <w:tc>
          <w:tcPr>
            <w:tcW w:w="3070" w:type="dxa"/>
            <w:vAlign w:val="bottom"/>
          </w:tcPr>
          <w:p w14:paraId="24AAAAAC" w14:textId="77777777" w:rsidR="003A4582" w:rsidRPr="003A4582" w:rsidRDefault="003A4582" w:rsidP="003A4582">
            <w:pPr>
              <w:rPr>
                <w:rFonts w:asciiTheme="majorHAnsi" w:hAnsiTheme="majorHAnsi"/>
                <w:lang w:val="fr-FR"/>
              </w:rPr>
            </w:pPr>
            <w:r w:rsidRPr="003A4582">
              <w:rPr>
                <w:rFonts w:asciiTheme="majorHAnsi" w:hAnsiTheme="majorHAnsi"/>
                <w:lang w:val="fr-FR"/>
              </w:rPr>
              <w:t>Niébé fourrage Sankaranga</w:t>
            </w:r>
          </w:p>
        </w:tc>
        <w:tc>
          <w:tcPr>
            <w:tcW w:w="3071" w:type="dxa"/>
            <w:vAlign w:val="bottom"/>
          </w:tcPr>
          <w:p w14:paraId="42625F67" w14:textId="77777777" w:rsidR="003A4582" w:rsidRPr="00C76C8D" w:rsidRDefault="003A4582" w:rsidP="00C76C8D">
            <w:pPr>
              <w:ind w:left="567" w:hanging="567"/>
              <w:rPr>
                <w:rFonts w:asciiTheme="majorHAnsi" w:hAnsiTheme="majorHAnsi"/>
              </w:rPr>
            </w:pPr>
            <w:r w:rsidRPr="00C76C8D">
              <w:rPr>
                <w:rFonts w:asciiTheme="majorHAnsi" w:hAnsiTheme="majorHAnsi"/>
              </w:rPr>
              <w:t>2186</w:t>
            </w:r>
          </w:p>
        </w:tc>
      </w:tr>
    </w:tbl>
    <w:p w14:paraId="45DDE54E" w14:textId="77777777" w:rsidR="003A4582" w:rsidRPr="003A4582" w:rsidRDefault="003A4582" w:rsidP="003A4582">
      <w:pPr>
        <w:rPr>
          <w:rFonts w:asciiTheme="majorHAnsi" w:hAnsiTheme="majorHAnsi"/>
          <w:lang w:val="fr-FR"/>
        </w:rPr>
      </w:pPr>
    </w:p>
    <w:p w14:paraId="6CB2C750" w14:textId="77777777" w:rsidR="003A4582" w:rsidRPr="00C76C8D" w:rsidRDefault="003A4582" w:rsidP="003A4582">
      <w:pPr>
        <w:rPr>
          <w:rFonts w:asciiTheme="majorHAnsi" w:hAnsiTheme="majorHAnsi"/>
          <w:b/>
          <w:u w:val="single"/>
          <w:lang w:val="fr-FR"/>
        </w:rPr>
      </w:pPr>
      <w:r w:rsidRPr="00C76C8D">
        <w:rPr>
          <w:rFonts w:asciiTheme="majorHAnsi" w:hAnsiTheme="majorHAnsi"/>
          <w:b/>
          <w:u w:val="single"/>
          <w:lang w:val="fr-FR"/>
        </w:rPr>
        <w:t>Commune de Sandaré</w:t>
      </w:r>
    </w:p>
    <w:p w14:paraId="21952A12" w14:textId="77777777" w:rsidR="00C76C8D" w:rsidRPr="003A4582" w:rsidRDefault="00C76C8D" w:rsidP="003A4582">
      <w:pPr>
        <w:rPr>
          <w:rFonts w:asciiTheme="majorHAnsi" w:hAnsiTheme="majorHAnsi"/>
          <w:lang w:val="fr-FR"/>
        </w:rPr>
      </w:pPr>
    </w:p>
    <w:p w14:paraId="727BBE7E" w14:textId="77777777" w:rsidR="003A4582" w:rsidRPr="003A4582" w:rsidRDefault="003A4582" w:rsidP="003A4582">
      <w:pPr>
        <w:ind w:right="826"/>
        <w:rPr>
          <w:rFonts w:asciiTheme="majorHAnsi" w:hAnsiTheme="majorHAnsi"/>
          <w:lang w:val="fr-FR"/>
        </w:rPr>
      </w:pPr>
      <w:r w:rsidRPr="003A4582">
        <w:rPr>
          <w:rFonts w:asciiTheme="majorHAnsi" w:hAnsiTheme="majorHAnsi"/>
          <w:lang w:val="fr-FR"/>
        </w:rPr>
        <w:t>Arachide. 2 variétés en démonstration :</w:t>
      </w:r>
    </w:p>
    <w:p w14:paraId="1047CC55" w14:textId="77777777" w:rsidR="003A4582" w:rsidRPr="00C76C8D" w:rsidRDefault="003A4582" w:rsidP="00C76C8D">
      <w:pPr>
        <w:pStyle w:val="Paragraphedeliste"/>
      </w:pPr>
      <w:r w:rsidRPr="00C76C8D">
        <w:t>la variété Fleur 11 s’est révélée hautement supérieure aux variétés locales (200% par rapport à la situation de référence et 141% par rapport aux rendements hors démonstration) pendant la campagne agricole 2012/13 mais inférieure en 2015/16,</w:t>
      </w:r>
    </w:p>
    <w:p w14:paraId="2D76835D" w14:textId="77777777" w:rsidR="003A4582" w:rsidRPr="008A1DBB" w:rsidRDefault="003A4582" w:rsidP="008A1DBB">
      <w:pPr>
        <w:pStyle w:val="Paragraphedeliste"/>
      </w:pPr>
      <w:r w:rsidRPr="00C76C8D">
        <w:t>par contre la 47-10 a eu une productivité moindre en 2012/13 mais supérieure en 2015/16 (169%  par rapport à la situation de référence et 109% par rapport au rendement hors démonstration.</w:t>
      </w:r>
    </w:p>
    <w:p w14:paraId="369A6040" w14:textId="77777777" w:rsidR="003A4582" w:rsidRPr="003A4582" w:rsidRDefault="003A4582" w:rsidP="003A4582">
      <w:pPr>
        <w:ind w:right="826"/>
        <w:rPr>
          <w:rFonts w:asciiTheme="majorHAnsi" w:hAnsiTheme="majorHAnsi"/>
          <w:lang w:val="fr-FR"/>
        </w:rPr>
      </w:pPr>
    </w:p>
    <w:p w14:paraId="5B6B4C71" w14:textId="77777777" w:rsidR="003A4582" w:rsidRPr="003A4582" w:rsidRDefault="003A4582" w:rsidP="003A4582">
      <w:pPr>
        <w:ind w:right="826"/>
        <w:rPr>
          <w:rFonts w:asciiTheme="majorHAnsi" w:hAnsiTheme="majorHAnsi"/>
          <w:lang w:val="fr-FR"/>
        </w:rPr>
      </w:pPr>
      <w:r w:rsidRPr="003A4582">
        <w:rPr>
          <w:rFonts w:asciiTheme="majorHAnsi" w:hAnsiTheme="majorHAnsi"/>
          <w:lang w:val="fr-FR"/>
        </w:rPr>
        <w:t>Mais. 2 variétés mises en démonstration :</w:t>
      </w:r>
    </w:p>
    <w:p w14:paraId="3E60790C" w14:textId="77777777" w:rsidR="003A4582" w:rsidRPr="00C76C8D" w:rsidRDefault="003A4582" w:rsidP="00C76C8D">
      <w:pPr>
        <w:pStyle w:val="Paragraphedeliste"/>
      </w:pPr>
      <w:r w:rsidRPr="00C76C8D">
        <w:t>la variété TZEEF-Y testée en 2012/13, s’est montrée : 286% supérieure aux variétés locales (hors PD) et 250% à la situation de référence. Elle a tout de suite été adoptée.</w:t>
      </w:r>
    </w:p>
    <w:p w14:paraId="16108DB7" w14:textId="77777777" w:rsidR="003A4582" w:rsidRPr="00C76C8D" w:rsidRDefault="003A4582" w:rsidP="00C76C8D">
      <w:pPr>
        <w:pStyle w:val="Paragraphedeliste"/>
      </w:pPr>
      <w:r w:rsidRPr="00C76C8D">
        <w:t xml:space="preserve">la variété Brico, testée seulement en 2015/16 s’est montrée inférieure. </w:t>
      </w:r>
    </w:p>
    <w:p w14:paraId="14195C7B" w14:textId="77777777" w:rsidR="003A4582" w:rsidRPr="003A4582" w:rsidRDefault="003A4582" w:rsidP="003A4582">
      <w:pPr>
        <w:ind w:right="826"/>
        <w:rPr>
          <w:rFonts w:asciiTheme="majorHAnsi" w:hAnsiTheme="majorHAnsi"/>
          <w:lang w:val="fr-FR"/>
        </w:rPr>
      </w:pPr>
    </w:p>
    <w:p w14:paraId="2BFD9A99" w14:textId="77777777" w:rsidR="003A4582" w:rsidRPr="003A4582" w:rsidRDefault="003A4582" w:rsidP="003A4582">
      <w:pPr>
        <w:ind w:right="-6"/>
        <w:rPr>
          <w:rFonts w:asciiTheme="majorHAnsi" w:hAnsiTheme="majorHAnsi"/>
          <w:lang w:val="fr-FR"/>
        </w:rPr>
      </w:pPr>
      <w:r w:rsidRPr="003A4582">
        <w:rPr>
          <w:rFonts w:asciiTheme="majorHAnsi" w:hAnsiTheme="majorHAnsi"/>
          <w:lang w:val="fr-FR"/>
        </w:rPr>
        <w:t>Mil. La même variété Toroniou C 1 a été mise en démonstration pendant 2 campagnes ; en 2012/13 elle s’est montrée supérieure par contre en 2015/16, elle montrée moins résiliente que les écotypes locaux.</w:t>
      </w:r>
    </w:p>
    <w:p w14:paraId="3B20B719" w14:textId="77777777" w:rsidR="003A4582" w:rsidRPr="003A4582" w:rsidRDefault="003A4582" w:rsidP="003A4582">
      <w:pPr>
        <w:ind w:right="826"/>
        <w:rPr>
          <w:rFonts w:asciiTheme="majorHAnsi" w:hAnsiTheme="majorHAnsi"/>
          <w:lang w:val="fr-FR"/>
        </w:rPr>
      </w:pPr>
    </w:p>
    <w:p w14:paraId="711D19EA" w14:textId="77777777" w:rsidR="003A4582" w:rsidRPr="003A4582" w:rsidRDefault="003A4582" w:rsidP="003A4582">
      <w:pPr>
        <w:ind w:right="826"/>
        <w:rPr>
          <w:rFonts w:asciiTheme="majorHAnsi" w:hAnsiTheme="majorHAnsi"/>
          <w:lang w:val="fr-FR"/>
        </w:rPr>
      </w:pPr>
      <w:r w:rsidRPr="003A4582">
        <w:rPr>
          <w:rFonts w:asciiTheme="majorHAnsi" w:hAnsiTheme="majorHAnsi"/>
          <w:lang w:val="fr-FR"/>
        </w:rPr>
        <w:t>Niébé. 2 variétés ont été mises en démonstration :</w:t>
      </w:r>
    </w:p>
    <w:p w14:paraId="04780C10" w14:textId="77777777" w:rsidR="003A4582" w:rsidRPr="00C76C8D" w:rsidRDefault="003A4582" w:rsidP="00C76C8D">
      <w:pPr>
        <w:pStyle w:val="Paragraphedeliste"/>
      </w:pPr>
      <w:r w:rsidRPr="00C76C8D">
        <w:t>Korobalén a eu de bons rendements, la première campagne : près de 700 kg (contre 425 kg de référence). En 2014/15 (campagne difficile sur le site de la démonstration), le rendement moyen des PD est tombé à 135 kg/ha. Néanmoins, la variété reste d’intérêt car pendant ladite campagne, presque aucune variété locale n’a produit.</w:t>
      </w:r>
    </w:p>
    <w:p w14:paraId="0C738494" w14:textId="77777777" w:rsidR="003A4582" w:rsidRPr="00C76C8D" w:rsidRDefault="003A4582" w:rsidP="00C76C8D">
      <w:pPr>
        <w:pStyle w:val="Paragraphedeliste"/>
      </w:pPr>
      <w:r w:rsidRPr="00C76C8D">
        <w:lastRenderedPageBreak/>
        <w:t xml:space="preserve">Yèrèwolo est plutôt une variété fourragère et sa production grainière est un avantage supplémentaire. Elle est bien adaptée aux conditions de la commune. </w:t>
      </w:r>
    </w:p>
    <w:p w14:paraId="46B1CF2C" w14:textId="77777777" w:rsidR="003A4582" w:rsidRPr="003A4582" w:rsidRDefault="003A4582" w:rsidP="003A4582">
      <w:pPr>
        <w:ind w:right="826"/>
        <w:rPr>
          <w:rFonts w:asciiTheme="majorHAnsi" w:hAnsiTheme="majorHAnsi"/>
          <w:lang w:val="fr-FR"/>
        </w:rPr>
      </w:pPr>
    </w:p>
    <w:p w14:paraId="2E65A7AC" w14:textId="77777777" w:rsidR="003A4582" w:rsidRPr="003A4582" w:rsidRDefault="003A4582" w:rsidP="003A4582">
      <w:pPr>
        <w:ind w:right="826"/>
        <w:rPr>
          <w:rFonts w:asciiTheme="majorHAnsi" w:hAnsiTheme="majorHAnsi"/>
          <w:lang w:val="fr-FR"/>
        </w:rPr>
      </w:pPr>
      <w:r w:rsidRPr="003A4582">
        <w:rPr>
          <w:rFonts w:asciiTheme="majorHAnsi" w:hAnsiTheme="majorHAnsi"/>
          <w:lang w:val="fr-FR"/>
        </w:rPr>
        <w:t>Riz. 3 variétés mises en démonstration :</w:t>
      </w:r>
    </w:p>
    <w:p w14:paraId="0CDE3F6A" w14:textId="77777777" w:rsidR="003A4582" w:rsidRPr="00C76C8D" w:rsidRDefault="003A4582" w:rsidP="00C76C8D">
      <w:pPr>
        <w:pStyle w:val="Paragraphedeliste"/>
      </w:pPr>
      <w:r w:rsidRPr="00C76C8D">
        <w:t xml:space="preserve">la variété Gambiaka la variété semble inadaptée, le rendement a été nul parce que la culture n’a pas pu boucler son cycle pour raison de retrait précoce de l’eau suite à la mauvaise gestion du barrage de retenue. </w:t>
      </w:r>
    </w:p>
    <w:p w14:paraId="45337563" w14:textId="77777777" w:rsidR="003A4582" w:rsidRPr="00C76C8D" w:rsidRDefault="003A4582" w:rsidP="00C76C8D">
      <w:pPr>
        <w:pStyle w:val="Paragraphedeliste"/>
      </w:pPr>
      <w:r w:rsidRPr="00C76C8D">
        <w:t>la variété Wassa avec 2 272 kg de rendement est déjà acceptable.</w:t>
      </w:r>
    </w:p>
    <w:p w14:paraId="622B336D" w14:textId="77777777" w:rsidR="003A4582" w:rsidRPr="00C76C8D" w:rsidRDefault="003A4582" w:rsidP="00C76C8D">
      <w:pPr>
        <w:pStyle w:val="Paragraphedeliste"/>
      </w:pPr>
      <w:r w:rsidRPr="00C76C8D">
        <w:t>la variété Nerica 4  a montré une bonne productivité. Avec un rendement moyen de 2 700 kg/ha, la variété est très appropriée pour la riziculture pluviale.</w:t>
      </w:r>
    </w:p>
    <w:p w14:paraId="2E60BBFC" w14:textId="77777777" w:rsidR="003A4582" w:rsidRPr="003A4582" w:rsidRDefault="003A4582" w:rsidP="003A4582">
      <w:pPr>
        <w:ind w:right="826"/>
        <w:rPr>
          <w:rFonts w:asciiTheme="majorHAnsi" w:hAnsiTheme="majorHAnsi"/>
          <w:lang w:val="fr-FR"/>
        </w:rPr>
      </w:pPr>
    </w:p>
    <w:p w14:paraId="50186ECA" w14:textId="77777777" w:rsidR="003A4582" w:rsidRPr="003A4582" w:rsidRDefault="003A4582" w:rsidP="003A4582">
      <w:pPr>
        <w:rPr>
          <w:rFonts w:asciiTheme="majorHAnsi" w:hAnsiTheme="majorHAnsi"/>
          <w:lang w:val="fr-FR"/>
        </w:rPr>
      </w:pPr>
      <w:r w:rsidRPr="003A4582">
        <w:rPr>
          <w:rFonts w:asciiTheme="majorHAnsi" w:hAnsiTheme="majorHAnsi"/>
          <w:lang w:val="fr-FR"/>
        </w:rPr>
        <w:t xml:space="preserve">Sorgho. 1 seule variété mise en démonstration : la CSM 63 E. Le rendement a été nettement supérieur pour la première période de démonstration (990 kg/ha), Elle a eu une forte baisse de rendement en 2014/15 (432 kg/ha), mais est cependant restée plus productive que tous les écotypes locaux dans le même site. </w:t>
      </w:r>
    </w:p>
    <w:p w14:paraId="545F16B8" w14:textId="77777777" w:rsidR="003A4582" w:rsidRPr="003A4582" w:rsidRDefault="003A4582" w:rsidP="003A4582">
      <w:pPr>
        <w:rPr>
          <w:rFonts w:asciiTheme="majorHAnsi" w:hAnsiTheme="majorHAnsi"/>
          <w:lang w:val="fr-FR"/>
        </w:rPr>
      </w:pPr>
    </w:p>
    <w:p w14:paraId="5EF77ACA" w14:textId="77777777" w:rsidR="003A4582" w:rsidRPr="003A4582" w:rsidRDefault="003A4582" w:rsidP="003A4582">
      <w:pPr>
        <w:rPr>
          <w:rFonts w:asciiTheme="majorHAnsi" w:hAnsiTheme="majorHAnsi"/>
          <w:lang w:val="fr-FR"/>
        </w:rPr>
      </w:pPr>
      <w:r w:rsidRPr="003A4582">
        <w:rPr>
          <w:rFonts w:asciiTheme="majorHAnsi" w:hAnsiTheme="majorHAnsi"/>
          <w:lang w:val="fr-FR"/>
        </w:rPr>
        <w:t>Sur la base de ces différents résultats, nous pouvons conclure de façon générale que les     spéculations disséminées ont eu de bons résultats. Cela se justifie également par l’adoption de ces cultures par les producteurs des communes ciblées.</w:t>
      </w:r>
    </w:p>
    <w:p w14:paraId="572E9171" w14:textId="77777777" w:rsidR="003A4582" w:rsidRDefault="003A4582" w:rsidP="003A4582">
      <w:pPr>
        <w:rPr>
          <w:rFonts w:asciiTheme="majorHAnsi" w:hAnsiTheme="majorHAnsi"/>
          <w:lang w:val="fr-FR"/>
        </w:rPr>
      </w:pPr>
    </w:p>
    <w:p w14:paraId="2E603EC7" w14:textId="7E93F78B" w:rsidR="004D7D72" w:rsidRPr="004D7D72" w:rsidRDefault="004D7D72" w:rsidP="004D7D72">
      <w:pPr>
        <w:pStyle w:val="Lgende"/>
        <w:spacing w:after="0"/>
        <w:rPr>
          <w:color w:val="auto"/>
        </w:rPr>
      </w:pPr>
      <w:bookmarkStart w:id="120" w:name="_Toc470854235"/>
      <w:r w:rsidRPr="004D7D72">
        <w:rPr>
          <w:color w:val="auto"/>
        </w:rPr>
        <w:t>Table</w:t>
      </w:r>
      <w:r w:rsidR="009F079C">
        <w:rPr>
          <w:color w:val="auto"/>
        </w:rPr>
        <w:t>au</w:t>
      </w:r>
      <w:r w:rsidRPr="004D7D72">
        <w:rPr>
          <w:color w:val="auto"/>
        </w:rPr>
        <w:t xml:space="preserve"> </w:t>
      </w:r>
      <w:r w:rsidRPr="004D7D72">
        <w:rPr>
          <w:color w:val="auto"/>
        </w:rPr>
        <w:fldChar w:fldCharType="begin"/>
      </w:r>
      <w:r w:rsidRPr="004D7D72">
        <w:rPr>
          <w:color w:val="auto"/>
        </w:rPr>
        <w:instrText xml:space="preserve"> SEQ Table \* ARABIC </w:instrText>
      </w:r>
      <w:r w:rsidRPr="004D7D72">
        <w:rPr>
          <w:color w:val="auto"/>
        </w:rPr>
        <w:fldChar w:fldCharType="separate"/>
      </w:r>
      <w:r w:rsidR="00A6345B">
        <w:rPr>
          <w:noProof/>
          <w:color w:val="auto"/>
        </w:rPr>
        <w:t>21</w:t>
      </w:r>
      <w:r w:rsidRPr="004D7D72">
        <w:rPr>
          <w:color w:val="auto"/>
        </w:rPr>
        <w:fldChar w:fldCharType="end"/>
      </w:r>
      <w:r w:rsidRPr="004D7D72">
        <w:rPr>
          <w:color w:val="auto"/>
        </w:rPr>
        <w:t>: Evaluation de l’Indicateur 8</w:t>
      </w:r>
      <w:bookmarkEnd w:id="120"/>
    </w:p>
    <w:tbl>
      <w:tblPr>
        <w:tblStyle w:val="Grilledutableau"/>
        <w:tblW w:w="0" w:type="auto"/>
        <w:tblLook w:val="04A0" w:firstRow="1" w:lastRow="0" w:firstColumn="1" w:lastColumn="0" w:noHBand="0" w:noVBand="1"/>
      </w:tblPr>
      <w:tblGrid>
        <w:gridCol w:w="6625"/>
        <w:gridCol w:w="2385"/>
      </w:tblGrid>
      <w:tr w:rsidR="003A4582" w:rsidRPr="003A4582" w14:paraId="3A966DE7" w14:textId="77777777" w:rsidTr="00245A94">
        <w:tc>
          <w:tcPr>
            <w:tcW w:w="6662" w:type="dxa"/>
            <w:vMerge w:val="restart"/>
          </w:tcPr>
          <w:p w14:paraId="63AF649C" w14:textId="0CB38821" w:rsidR="00C76C8D" w:rsidRPr="003A4582" w:rsidRDefault="003A4582" w:rsidP="003A4582">
            <w:pPr>
              <w:rPr>
                <w:rFonts w:asciiTheme="majorHAnsi" w:hAnsiTheme="majorHAnsi"/>
                <w:lang w:val="fr-FR"/>
              </w:rPr>
            </w:pPr>
            <w:r w:rsidRPr="003A4582">
              <w:rPr>
                <w:rFonts w:asciiTheme="majorHAnsi" w:hAnsiTheme="majorHAnsi"/>
                <w:lang w:val="fr-FR"/>
              </w:rPr>
              <w:t xml:space="preserve">Résultat 8 : Nombre de stratégie de moyens d’existence de </w:t>
            </w:r>
            <w:r w:rsidR="00623982" w:rsidRPr="003A4582">
              <w:rPr>
                <w:rFonts w:asciiTheme="majorHAnsi" w:hAnsiTheme="majorHAnsi"/>
                <w:lang w:val="fr-FR"/>
              </w:rPr>
              <w:t>rechanges résilients démontrés</w:t>
            </w:r>
            <w:r w:rsidRPr="003A4582">
              <w:rPr>
                <w:rFonts w:asciiTheme="majorHAnsi" w:hAnsiTheme="majorHAnsi"/>
                <w:lang w:val="fr-FR"/>
              </w:rPr>
              <w:t xml:space="preserve"> au niveau local à la fin du projet. </w:t>
            </w:r>
          </w:p>
        </w:tc>
        <w:tc>
          <w:tcPr>
            <w:tcW w:w="2394" w:type="dxa"/>
          </w:tcPr>
          <w:p w14:paraId="5AB3B0E7" w14:textId="77777777" w:rsidR="003A4582" w:rsidRPr="003A4582" w:rsidRDefault="003A4582" w:rsidP="003A4582">
            <w:pPr>
              <w:jc w:val="center"/>
              <w:rPr>
                <w:rFonts w:asciiTheme="majorHAnsi" w:hAnsiTheme="majorHAnsi"/>
                <w:lang w:val="fr-FR"/>
              </w:rPr>
            </w:pPr>
            <w:r w:rsidRPr="003A4582">
              <w:rPr>
                <w:rFonts w:asciiTheme="majorHAnsi" w:hAnsiTheme="majorHAnsi"/>
                <w:lang w:val="fr-FR"/>
              </w:rPr>
              <w:t>Atteinte du résultat</w:t>
            </w:r>
          </w:p>
        </w:tc>
      </w:tr>
      <w:tr w:rsidR="003A4582" w:rsidRPr="003A4582" w14:paraId="27848305" w14:textId="77777777" w:rsidTr="00245A94">
        <w:tc>
          <w:tcPr>
            <w:tcW w:w="6662" w:type="dxa"/>
            <w:vMerge/>
          </w:tcPr>
          <w:p w14:paraId="3803048B" w14:textId="77777777" w:rsidR="003A4582" w:rsidRPr="003A4582" w:rsidRDefault="003A4582" w:rsidP="003A4582">
            <w:pPr>
              <w:rPr>
                <w:rFonts w:asciiTheme="majorHAnsi" w:hAnsiTheme="majorHAnsi"/>
                <w:lang w:val="fr-FR"/>
              </w:rPr>
            </w:pPr>
          </w:p>
        </w:tc>
        <w:tc>
          <w:tcPr>
            <w:tcW w:w="2394" w:type="dxa"/>
            <w:shd w:val="clear" w:color="auto" w:fill="D9D9D9" w:themeFill="background1" w:themeFillShade="D9"/>
            <w:vAlign w:val="center"/>
          </w:tcPr>
          <w:p w14:paraId="66D2293A" w14:textId="77777777" w:rsidR="003A4582" w:rsidRPr="003A4582" w:rsidRDefault="003A4582" w:rsidP="00245A94">
            <w:pPr>
              <w:jc w:val="center"/>
              <w:rPr>
                <w:rFonts w:asciiTheme="majorHAnsi" w:hAnsiTheme="majorHAnsi"/>
                <w:lang w:val="fr-FR"/>
              </w:rPr>
            </w:pPr>
            <w:r w:rsidRPr="003A4582">
              <w:rPr>
                <w:rFonts w:asciiTheme="majorHAnsi" w:hAnsiTheme="majorHAnsi"/>
                <w:lang w:val="fr-FR"/>
              </w:rPr>
              <w:t>Pas satisfaisant</w:t>
            </w:r>
          </w:p>
        </w:tc>
      </w:tr>
    </w:tbl>
    <w:p w14:paraId="0769E9F0" w14:textId="77777777" w:rsidR="00245A94" w:rsidRPr="003A4582" w:rsidRDefault="00245A94" w:rsidP="003A4582">
      <w:pPr>
        <w:rPr>
          <w:rFonts w:asciiTheme="majorHAnsi" w:hAnsiTheme="majorHAnsi"/>
          <w:lang w:val="fr-FR"/>
        </w:rPr>
      </w:pPr>
    </w:p>
    <w:p w14:paraId="054056DC" w14:textId="77777777" w:rsidR="003A4582" w:rsidRPr="003A4582" w:rsidRDefault="003A4582" w:rsidP="003A4582">
      <w:pPr>
        <w:rPr>
          <w:rFonts w:asciiTheme="majorHAnsi" w:hAnsiTheme="majorHAnsi"/>
          <w:lang w:val="fr-FR"/>
        </w:rPr>
      </w:pPr>
      <w:r w:rsidRPr="003A4582">
        <w:rPr>
          <w:rFonts w:asciiTheme="majorHAnsi" w:hAnsiTheme="majorHAnsi"/>
          <w:lang w:val="fr-FR"/>
        </w:rPr>
        <w:t xml:space="preserve">Au moment de l’évaluation cette activité était en cours d’initiation à travers les enquêtes d’identification des activités à financer, l’identification de la structure de microfinance qui abritera le fonds et enfin la définition du processus de financement. Cette activité n’ayant pas démarré sous le financement LCDF, l’évaluation n’a pas été en mesure d’apprécier cet indicateur. Cependant, l’unité de gestion du projet entend finaliser le processus de mise en place du fonds et du système de financement avant la fin du projet. </w:t>
      </w:r>
    </w:p>
    <w:p w14:paraId="1050F205" w14:textId="77777777" w:rsidR="003A4582" w:rsidRPr="003A4582" w:rsidRDefault="003A4582" w:rsidP="003A4582">
      <w:pPr>
        <w:rPr>
          <w:rFonts w:asciiTheme="majorHAnsi" w:hAnsiTheme="majorHAnsi"/>
          <w:lang w:val="fr-FR"/>
        </w:rPr>
      </w:pPr>
    </w:p>
    <w:p w14:paraId="0C6150DC" w14:textId="77777777" w:rsidR="003A4582" w:rsidRPr="003A4582" w:rsidRDefault="003A4582" w:rsidP="003A4582">
      <w:pPr>
        <w:rPr>
          <w:rFonts w:asciiTheme="majorHAnsi" w:hAnsiTheme="majorHAnsi"/>
          <w:b/>
          <w:lang w:val="fr-FR"/>
        </w:rPr>
      </w:pPr>
      <w:r w:rsidRPr="003A4582">
        <w:rPr>
          <w:rFonts w:asciiTheme="majorHAnsi" w:hAnsiTheme="majorHAnsi"/>
          <w:b/>
          <w:lang w:val="fr-FR"/>
        </w:rPr>
        <w:t>Réalisation 3 : Les pratiques optimales générées par le programme sont mises à profit et diffusées au niveau national.</w:t>
      </w:r>
    </w:p>
    <w:p w14:paraId="0C67AD64" w14:textId="77777777" w:rsidR="003A4582" w:rsidRPr="003A4582" w:rsidRDefault="003A4582" w:rsidP="003A4582">
      <w:pPr>
        <w:rPr>
          <w:rFonts w:asciiTheme="majorHAnsi" w:hAnsiTheme="majorHAnsi"/>
          <w:b/>
          <w:lang w:val="fr-FR"/>
        </w:rPr>
      </w:pPr>
    </w:p>
    <w:p w14:paraId="007381EA" w14:textId="77777777" w:rsidR="003A4582" w:rsidRPr="003A4582" w:rsidRDefault="003A4582" w:rsidP="003A4582">
      <w:pPr>
        <w:rPr>
          <w:rFonts w:asciiTheme="majorHAnsi" w:hAnsiTheme="majorHAnsi"/>
          <w:lang w:val="fr-FR"/>
        </w:rPr>
      </w:pPr>
      <w:r w:rsidRPr="003A4582">
        <w:rPr>
          <w:rFonts w:asciiTheme="majorHAnsi" w:hAnsiTheme="majorHAnsi"/>
          <w:lang w:val="fr-FR"/>
        </w:rPr>
        <w:t>La composante 3 du projet était en cours de préparation pour la mise en œuvre au moment de l’évaluation finale. Les résultats relatifs à cette composante ne sont par conséquent pas disponibles et ne peuvent être appréciés. Lors de la séance de compte rendu à la fin de la mission de terrain, l'équipe d'évaluation a recommandé qu'un spécialiste de la communication soit recruté pour la composante 3. Il s'agit de veiller à ce que l'information soit communiquée de manière professionnelle et efficace aux différents groupes d'intervenants. La composante 3 est cruciale pour la réussite du projet car il s'agit d'un projet pilote portant sur l'adaptation au changement climatique dans le secteur agricole au Mali. Si les informations sont rassemblées et communiquées dans le format approprié et ciblées sur les groupes concernés, il est plus probable que les enseignements tirés et les meilleures pratiques informeront les futures pratiques du secteur agricole au Mali.</w:t>
      </w:r>
    </w:p>
    <w:p w14:paraId="6A4BA467" w14:textId="77777777" w:rsidR="003A4582" w:rsidRPr="003A4582" w:rsidRDefault="003A4582" w:rsidP="003A4582">
      <w:pPr>
        <w:rPr>
          <w:rFonts w:asciiTheme="majorHAnsi" w:hAnsiTheme="majorHAnsi"/>
          <w:lang w:val="fr-FR"/>
        </w:rPr>
      </w:pPr>
    </w:p>
    <w:p w14:paraId="55AD106F" w14:textId="5B5E1BD0" w:rsidR="003A4582" w:rsidRPr="001E5614" w:rsidRDefault="003A4582" w:rsidP="001E5614">
      <w:pPr>
        <w:pStyle w:val="Titre3"/>
        <w:rPr>
          <w:color w:val="FF0000"/>
          <w:lang w:val="fr-FR"/>
        </w:rPr>
      </w:pPr>
      <w:bookmarkStart w:id="121" w:name="_Toc470853240"/>
      <w:r w:rsidRPr="003A4582">
        <w:rPr>
          <w:lang w:val="fr-FR"/>
        </w:rPr>
        <w:t>4.3.2. Renforcement des capacités</w:t>
      </w:r>
      <w:bookmarkEnd w:id="121"/>
    </w:p>
    <w:p w14:paraId="6B5C4737" w14:textId="77777777" w:rsidR="003A4582" w:rsidRPr="003A4582" w:rsidRDefault="003A4582" w:rsidP="003A4582">
      <w:pPr>
        <w:rPr>
          <w:lang w:val="fr-FR"/>
        </w:rPr>
      </w:pPr>
      <w:r w:rsidRPr="003A4582">
        <w:rPr>
          <w:lang w:val="fr-FR"/>
        </w:rPr>
        <w:t>L’un des axes d’intervention du projet est le renforcement des capacités au moyen des sensibilisations et de la formation. Le projet dans ses composantes 1 et 2 a fourni des efforts dans le renforcement des capacités individuelles et institutionnelles autour des axes suivantes :</w:t>
      </w:r>
    </w:p>
    <w:p w14:paraId="4E250177" w14:textId="77777777" w:rsidR="003A4582" w:rsidRPr="007F3BCF" w:rsidRDefault="003A4582" w:rsidP="00F80A15">
      <w:pPr>
        <w:ind w:left="567" w:hanging="567"/>
        <w:rPr>
          <w:lang w:val="fr-FR"/>
        </w:rPr>
      </w:pPr>
    </w:p>
    <w:p w14:paraId="3F7E6F18" w14:textId="0D8C8AC2" w:rsidR="004D7D72" w:rsidRPr="004D7D72" w:rsidRDefault="004D7D72" w:rsidP="004D7D72">
      <w:pPr>
        <w:pStyle w:val="Lgende"/>
        <w:spacing w:after="0"/>
        <w:rPr>
          <w:color w:val="auto"/>
          <w:lang w:val="fr-FR"/>
        </w:rPr>
      </w:pPr>
      <w:bookmarkStart w:id="122" w:name="_Toc470854236"/>
      <w:r w:rsidRPr="004D7D72">
        <w:rPr>
          <w:color w:val="auto"/>
          <w:lang w:val="fr-FR"/>
        </w:rPr>
        <w:t>Table</w:t>
      </w:r>
      <w:r w:rsidR="009F079C">
        <w:rPr>
          <w:color w:val="auto"/>
          <w:lang w:val="fr-FR"/>
        </w:rPr>
        <w:t>au</w:t>
      </w:r>
      <w:r w:rsidRPr="004D7D72">
        <w:rPr>
          <w:color w:val="auto"/>
          <w:lang w:val="fr-FR"/>
        </w:rPr>
        <w:t xml:space="preserve"> </w:t>
      </w:r>
      <w:r w:rsidRPr="004D7D72">
        <w:rPr>
          <w:color w:val="auto"/>
          <w:lang w:val="fr-FR"/>
        </w:rPr>
        <w:fldChar w:fldCharType="begin"/>
      </w:r>
      <w:r w:rsidRPr="004D7D72">
        <w:rPr>
          <w:color w:val="auto"/>
          <w:lang w:val="fr-FR"/>
        </w:rPr>
        <w:instrText xml:space="preserve"> SEQ Table \* ARABIC </w:instrText>
      </w:r>
      <w:r w:rsidRPr="004D7D72">
        <w:rPr>
          <w:color w:val="auto"/>
          <w:lang w:val="fr-FR"/>
        </w:rPr>
        <w:fldChar w:fldCharType="separate"/>
      </w:r>
      <w:r w:rsidR="00A6345B">
        <w:rPr>
          <w:noProof/>
          <w:color w:val="auto"/>
          <w:lang w:val="fr-FR"/>
        </w:rPr>
        <w:t>22</w:t>
      </w:r>
      <w:r w:rsidRPr="004D7D72">
        <w:rPr>
          <w:color w:val="auto"/>
          <w:lang w:val="fr-FR"/>
        </w:rPr>
        <w:fldChar w:fldCharType="end"/>
      </w:r>
      <w:r w:rsidRPr="004D7D72">
        <w:rPr>
          <w:color w:val="auto"/>
          <w:lang w:val="fr-FR"/>
        </w:rPr>
        <w:t>: Activités de renforcement des capacités entreprises</w:t>
      </w:r>
      <w:bookmarkEnd w:id="122"/>
    </w:p>
    <w:tbl>
      <w:tblPr>
        <w:tblStyle w:val="Grilledutableau"/>
        <w:tblW w:w="5000" w:type="pct"/>
        <w:tblLook w:val="04A0" w:firstRow="1" w:lastRow="0" w:firstColumn="1" w:lastColumn="0" w:noHBand="0" w:noVBand="1"/>
      </w:tblPr>
      <w:tblGrid>
        <w:gridCol w:w="3302"/>
        <w:gridCol w:w="1421"/>
        <w:gridCol w:w="1207"/>
        <w:gridCol w:w="3080"/>
      </w:tblGrid>
      <w:tr w:rsidR="004D5C13" w:rsidRPr="003A4582" w14:paraId="0DD7D83A" w14:textId="77777777" w:rsidTr="00F80A15">
        <w:trPr>
          <w:tblHeader/>
        </w:trPr>
        <w:tc>
          <w:tcPr>
            <w:tcW w:w="1838" w:type="pct"/>
            <w:shd w:val="clear" w:color="auto" w:fill="D9D9D9" w:themeFill="background1" w:themeFillShade="D9"/>
            <w:vAlign w:val="center"/>
          </w:tcPr>
          <w:p w14:paraId="6F6CDB09" w14:textId="77777777" w:rsidR="004D5C13" w:rsidRPr="003A4582" w:rsidRDefault="004D5C13" w:rsidP="003A4582">
            <w:pPr>
              <w:jc w:val="center"/>
              <w:rPr>
                <w:b/>
                <w:lang w:val="fr-FR"/>
              </w:rPr>
            </w:pPr>
            <w:r w:rsidRPr="003A4582">
              <w:rPr>
                <w:b/>
                <w:lang w:val="fr-FR"/>
              </w:rPr>
              <w:t>Activités</w:t>
            </w:r>
          </w:p>
        </w:tc>
        <w:tc>
          <w:tcPr>
            <w:tcW w:w="794" w:type="pct"/>
            <w:shd w:val="clear" w:color="auto" w:fill="D9D9D9" w:themeFill="background1" w:themeFillShade="D9"/>
          </w:tcPr>
          <w:p w14:paraId="3E1BDCC9" w14:textId="77777777" w:rsidR="004D5C13" w:rsidRPr="003A4582" w:rsidRDefault="004D5C13" w:rsidP="003A4582">
            <w:pPr>
              <w:jc w:val="center"/>
              <w:rPr>
                <w:b/>
                <w:lang w:val="fr-FR"/>
              </w:rPr>
            </w:pPr>
            <w:r w:rsidRPr="003A4582">
              <w:rPr>
                <w:b/>
                <w:lang w:val="fr-FR"/>
              </w:rPr>
              <w:t>Dates</w:t>
            </w:r>
          </w:p>
        </w:tc>
        <w:tc>
          <w:tcPr>
            <w:tcW w:w="653" w:type="pct"/>
            <w:shd w:val="clear" w:color="auto" w:fill="D9D9D9" w:themeFill="background1" w:themeFillShade="D9"/>
          </w:tcPr>
          <w:p w14:paraId="4DF1CFE1" w14:textId="77777777" w:rsidR="004D5C13" w:rsidRPr="003A4582" w:rsidRDefault="004D5C13" w:rsidP="003A4582">
            <w:pPr>
              <w:jc w:val="center"/>
              <w:rPr>
                <w:b/>
                <w:lang w:val="fr-FR"/>
              </w:rPr>
            </w:pPr>
            <w:r w:rsidRPr="003A4582">
              <w:rPr>
                <w:b/>
                <w:lang w:val="fr-FR"/>
              </w:rPr>
              <w:t>Nombre de participants</w:t>
            </w:r>
          </w:p>
        </w:tc>
        <w:tc>
          <w:tcPr>
            <w:tcW w:w="1714" w:type="pct"/>
            <w:shd w:val="clear" w:color="auto" w:fill="D9D9D9" w:themeFill="background1" w:themeFillShade="D9"/>
          </w:tcPr>
          <w:p w14:paraId="50C0C1CE" w14:textId="77777777" w:rsidR="004D5C13" w:rsidRPr="003A4582" w:rsidRDefault="00F80A15" w:rsidP="00F80A15">
            <w:pPr>
              <w:jc w:val="center"/>
              <w:rPr>
                <w:b/>
                <w:lang w:val="fr-FR"/>
              </w:rPr>
            </w:pPr>
            <w:r>
              <w:rPr>
                <w:b/>
                <w:lang w:val="fr-FR"/>
              </w:rPr>
              <w:t>Profil des participants</w:t>
            </w:r>
          </w:p>
        </w:tc>
      </w:tr>
      <w:tr w:rsidR="004D5C13" w:rsidRPr="003A4582" w14:paraId="7F791AFC" w14:textId="77777777" w:rsidTr="004D5C13">
        <w:tc>
          <w:tcPr>
            <w:tcW w:w="5000" w:type="pct"/>
            <w:gridSpan w:val="4"/>
            <w:shd w:val="clear" w:color="auto" w:fill="EEECE1" w:themeFill="background2"/>
          </w:tcPr>
          <w:p w14:paraId="2C8EDB20" w14:textId="77777777" w:rsidR="004D5C13" w:rsidRPr="004D5C13" w:rsidRDefault="004D5C13" w:rsidP="004D5C13">
            <w:pPr>
              <w:jc w:val="center"/>
              <w:rPr>
                <w:b/>
                <w:lang w:val="fr-FR"/>
              </w:rPr>
            </w:pPr>
            <w:r w:rsidRPr="003A4582">
              <w:rPr>
                <w:b/>
                <w:lang w:val="fr-FR"/>
              </w:rPr>
              <w:t>Sensibilisation/Information</w:t>
            </w:r>
          </w:p>
        </w:tc>
      </w:tr>
      <w:tr w:rsidR="004D5C13" w:rsidRPr="00D434F5" w14:paraId="21C2AF77" w14:textId="77777777" w:rsidTr="00F80A15">
        <w:tc>
          <w:tcPr>
            <w:tcW w:w="1838" w:type="pct"/>
          </w:tcPr>
          <w:p w14:paraId="640D36DF" w14:textId="77777777" w:rsidR="004D5C13" w:rsidRPr="003A4582" w:rsidRDefault="004D5C13" w:rsidP="003A4582">
            <w:pPr>
              <w:rPr>
                <w:lang w:val="fr-FR"/>
              </w:rPr>
            </w:pPr>
            <w:r w:rsidRPr="003A4582">
              <w:rPr>
                <w:b/>
                <w:lang w:val="fr-FR"/>
              </w:rPr>
              <w:t>1-</w:t>
            </w:r>
            <w:r w:rsidRPr="003A4582">
              <w:rPr>
                <w:lang w:val="fr-FR"/>
              </w:rPr>
              <w:t>Sensibilisation/Informations générales sur le projet et ces enjeux</w:t>
            </w:r>
          </w:p>
        </w:tc>
        <w:tc>
          <w:tcPr>
            <w:tcW w:w="794" w:type="pct"/>
          </w:tcPr>
          <w:p w14:paraId="69FEF6A1" w14:textId="77777777" w:rsidR="004D5C13" w:rsidRPr="003A4582" w:rsidRDefault="004D5C13" w:rsidP="003A4582">
            <w:pPr>
              <w:rPr>
                <w:lang w:val="fr-FR"/>
              </w:rPr>
            </w:pPr>
            <w:r w:rsidRPr="003A4582">
              <w:rPr>
                <w:lang w:val="fr-FR"/>
              </w:rPr>
              <w:t>Décembre 2010-Février 2011</w:t>
            </w:r>
          </w:p>
        </w:tc>
        <w:tc>
          <w:tcPr>
            <w:tcW w:w="653" w:type="pct"/>
          </w:tcPr>
          <w:p w14:paraId="754874B9" w14:textId="77777777" w:rsidR="004D5C13" w:rsidRPr="003A4582" w:rsidRDefault="004D5C13" w:rsidP="003A4582">
            <w:pPr>
              <w:jc w:val="center"/>
              <w:rPr>
                <w:lang w:val="fr-FR"/>
              </w:rPr>
            </w:pPr>
            <w:r w:rsidRPr="003A4582">
              <w:rPr>
                <w:lang w:val="fr-FR"/>
              </w:rPr>
              <w:t>180</w:t>
            </w:r>
          </w:p>
        </w:tc>
        <w:tc>
          <w:tcPr>
            <w:tcW w:w="1714" w:type="pct"/>
          </w:tcPr>
          <w:p w14:paraId="77B2CF2B" w14:textId="77777777" w:rsidR="004D5C13" w:rsidRPr="003A4582" w:rsidRDefault="004D5C13" w:rsidP="003A4582">
            <w:pPr>
              <w:rPr>
                <w:lang w:val="fr-FR"/>
              </w:rPr>
            </w:pPr>
            <w:r w:rsidRPr="003A4582">
              <w:rPr>
                <w:lang w:val="fr-FR"/>
              </w:rPr>
              <w:t xml:space="preserve">Elus communaux (Maires, Secrétaires Généraux et Conseillers Communaux), des chefs de village/Représentants, représentants des structures </w:t>
            </w:r>
            <w:r w:rsidRPr="003A4582">
              <w:rPr>
                <w:lang w:val="fr-FR"/>
              </w:rPr>
              <w:lastRenderedPageBreak/>
              <w:t xml:space="preserve">techniques (Directeurs Régionaux de l’Agriculture et Chefs Secteur de </w:t>
            </w:r>
            <w:r w:rsidR="00D434F5" w:rsidRPr="003A4582">
              <w:rPr>
                <w:lang w:val="fr-FR"/>
              </w:rPr>
              <w:t>l’Agriculture) et</w:t>
            </w:r>
            <w:r w:rsidRPr="003A4582">
              <w:rPr>
                <w:lang w:val="fr-FR"/>
              </w:rPr>
              <w:t xml:space="preserve"> ONG, représentants de l’Administration (Chef de Cabinet du </w:t>
            </w:r>
            <w:r w:rsidR="00D434F5" w:rsidRPr="003A4582">
              <w:rPr>
                <w:lang w:val="fr-FR"/>
              </w:rPr>
              <w:t>Gouverneur, Préfet</w:t>
            </w:r>
            <w:r w:rsidRPr="003A4582">
              <w:rPr>
                <w:lang w:val="fr-FR"/>
              </w:rPr>
              <w:t xml:space="preserve"> et Adjoint au Préfet, </w:t>
            </w:r>
            <w:r w:rsidR="00D434F5" w:rsidRPr="003A4582">
              <w:rPr>
                <w:lang w:val="fr-FR"/>
              </w:rPr>
              <w:t>Sous-Préfet).</w:t>
            </w:r>
          </w:p>
        </w:tc>
      </w:tr>
      <w:tr w:rsidR="004D5C13" w:rsidRPr="00D434F5" w14:paraId="595D746D" w14:textId="77777777" w:rsidTr="00F80A15">
        <w:tc>
          <w:tcPr>
            <w:tcW w:w="1838" w:type="pct"/>
          </w:tcPr>
          <w:p w14:paraId="44D23209" w14:textId="77777777" w:rsidR="004D5C13" w:rsidRPr="003A4582" w:rsidRDefault="004D5C13" w:rsidP="003A4582">
            <w:pPr>
              <w:rPr>
                <w:b/>
                <w:lang w:val="fr-FR"/>
              </w:rPr>
            </w:pPr>
            <w:r w:rsidRPr="003A4582">
              <w:rPr>
                <w:b/>
                <w:lang w:val="fr-FR"/>
              </w:rPr>
              <w:lastRenderedPageBreak/>
              <w:t>2-</w:t>
            </w:r>
            <w:r w:rsidRPr="003A4582">
              <w:rPr>
                <w:lang w:val="fr-FR"/>
              </w:rPr>
              <w:t xml:space="preserve"> Sensibilisation</w:t>
            </w:r>
            <w:r w:rsidR="00D434F5">
              <w:rPr>
                <w:lang w:val="fr-FR"/>
              </w:rPr>
              <w:t xml:space="preserve"> </w:t>
            </w:r>
            <w:r w:rsidRPr="003A4582">
              <w:rPr>
                <w:lang w:val="fr-FR"/>
              </w:rPr>
              <w:t>sur l’importance de l’utilisation des informations agro-météorologiques</w:t>
            </w:r>
          </w:p>
        </w:tc>
        <w:tc>
          <w:tcPr>
            <w:tcW w:w="794" w:type="pct"/>
          </w:tcPr>
          <w:p w14:paraId="4ED659E3" w14:textId="77777777" w:rsidR="004D5C13" w:rsidRPr="003A4582" w:rsidRDefault="004D5C13" w:rsidP="003A4582">
            <w:pPr>
              <w:rPr>
                <w:lang w:val="fr-FR"/>
              </w:rPr>
            </w:pPr>
            <w:r w:rsidRPr="003A4582">
              <w:rPr>
                <w:lang w:val="fr-FR"/>
              </w:rPr>
              <w:t>Avril-mai 2011</w:t>
            </w:r>
          </w:p>
        </w:tc>
        <w:tc>
          <w:tcPr>
            <w:tcW w:w="653" w:type="pct"/>
          </w:tcPr>
          <w:p w14:paraId="10433268" w14:textId="77777777" w:rsidR="004D5C13" w:rsidRPr="003A4582" w:rsidRDefault="004D5C13" w:rsidP="003A4582">
            <w:pPr>
              <w:jc w:val="center"/>
              <w:rPr>
                <w:lang w:val="fr-FR"/>
              </w:rPr>
            </w:pPr>
            <w:r w:rsidRPr="003A4582">
              <w:rPr>
                <w:lang w:val="fr-FR"/>
              </w:rPr>
              <w:t>200</w:t>
            </w:r>
          </w:p>
        </w:tc>
        <w:tc>
          <w:tcPr>
            <w:tcW w:w="1714" w:type="pct"/>
          </w:tcPr>
          <w:p w14:paraId="7CF18A8E" w14:textId="77777777" w:rsidR="004D5C13" w:rsidRPr="003A4582" w:rsidRDefault="004D5C13" w:rsidP="003A4582">
            <w:pPr>
              <w:rPr>
                <w:lang w:val="fr-FR"/>
              </w:rPr>
            </w:pPr>
            <w:r w:rsidRPr="003A4582">
              <w:rPr>
                <w:lang w:val="fr-FR"/>
              </w:rPr>
              <w:t xml:space="preserve">Elus communaux, Paysans observateurs, représentants des structures techniques </w:t>
            </w:r>
          </w:p>
        </w:tc>
      </w:tr>
      <w:tr w:rsidR="004D5C13" w:rsidRPr="00D434F5" w14:paraId="132D482D" w14:textId="77777777" w:rsidTr="00F80A15">
        <w:tc>
          <w:tcPr>
            <w:tcW w:w="1838" w:type="pct"/>
          </w:tcPr>
          <w:p w14:paraId="714869C3" w14:textId="77777777" w:rsidR="004D5C13" w:rsidRPr="003A4582" w:rsidRDefault="004D5C13" w:rsidP="003A4582">
            <w:pPr>
              <w:rPr>
                <w:b/>
                <w:lang w:val="fr-FR"/>
              </w:rPr>
            </w:pPr>
            <w:r w:rsidRPr="003A4582">
              <w:rPr>
                <w:b/>
                <w:lang w:val="fr-FR"/>
              </w:rPr>
              <w:t xml:space="preserve">3- </w:t>
            </w:r>
            <w:r w:rsidRPr="003A4582">
              <w:rPr>
                <w:lang w:val="fr-FR"/>
              </w:rPr>
              <w:t>Sensibilisation sur l’importance de la mise en œuvre des Activités Génératrices de Revenus Résilientes</w:t>
            </w:r>
          </w:p>
        </w:tc>
        <w:tc>
          <w:tcPr>
            <w:tcW w:w="794" w:type="pct"/>
          </w:tcPr>
          <w:p w14:paraId="020E5AD3" w14:textId="77777777" w:rsidR="004D5C13" w:rsidRPr="003A4582" w:rsidRDefault="004D5C13" w:rsidP="003A4582">
            <w:pPr>
              <w:rPr>
                <w:lang w:val="fr-FR"/>
              </w:rPr>
            </w:pPr>
            <w:r w:rsidRPr="003A4582">
              <w:rPr>
                <w:lang w:val="fr-FR"/>
              </w:rPr>
              <w:t>Juin 2012</w:t>
            </w:r>
          </w:p>
        </w:tc>
        <w:tc>
          <w:tcPr>
            <w:tcW w:w="653" w:type="pct"/>
          </w:tcPr>
          <w:p w14:paraId="7BBF033A" w14:textId="77777777" w:rsidR="004D5C13" w:rsidRPr="003A4582" w:rsidRDefault="004D5C13" w:rsidP="003A4582">
            <w:pPr>
              <w:jc w:val="center"/>
              <w:rPr>
                <w:lang w:val="fr-FR"/>
              </w:rPr>
            </w:pPr>
            <w:r w:rsidRPr="003A4582">
              <w:rPr>
                <w:lang w:val="fr-FR"/>
              </w:rPr>
              <w:t>300 dont 100 femmes</w:t>
            </w:r>
          </w:p>
        </w:tc>
        <w:tc>
          <w:tcPr>
            <w:tcW w:w="1714" w:type="pct"/>
          </w:tcPr>
          <w:p w14:paraId="69EBB936" w14:textId="77777777" w:rsidR="004D5C13" w:rsidRPr="003A4582" w:rsidRDefault="004D5C13" w:rsidP="003A4582">
            <w:pPr>
              <w:rPr>
                <w:lang w:val="fr-FR"/>
              </w:rPr>
            </w:pPr>
            <w:r w:rsidRPr="003A4582">
              <w:rPr>
                <w:lang w:val="fr-FR"/>
              </w:rPr>
              <w:t xml:space="preserve">Elus communaux (Maires, Secrétaires Généraux et Conseillers Communaux), des chefs de village/Représentants, responsables d’associations </w:t>
            </w:r>
            <w:r w:rsidR="00D434F5" w:rsidRPr="003A4582">
              <w:rPr>
                <w:lang w:val="fr-FR"/>
              </w:rPr>
              <w:t>féminines</w:t>
            </w:r>
            <w:r w:rsidR="00D434F5">
              <w:rPr>
                <w:lang w:val="fr-FR"/>
              </w:rPr>
              <w:t xml:space="preserve">, </w:t>
            </w:r>
            <w:r w:rsidR="00D434F5" w:rsidRPr="003A4582">
              <w:rPr>
                <w:lang w:val="fr-FR"/>
              </w:rPr>
              <w:t>représentants</w:t>
            </w:r>
            <w:r w:rsidRPr="003A4582">
              <w:rPr>
                <w:lang w:val="fr-FR"/>
              </w:rPr>
              <w:t xml:space="preserve"> des structures techniques </w:t>
            </w:r>
            <w:r w:rsidR="00D434F5" w:rsidRPr="003A4582">
              <w:rPr>
                <w:lang w:val="fr-FR"/>
              </w:rPr>
              <w:t>locales et</w:t>
            </w:r>
            <w:r w:rsidRPr="003A4582">
              <w:rPr>
                <w:lang w:val="fr-FR"/>
              </w:rPr>
              <w:t xml:space="preserve"> ONG, représentants de l’Administration (Préfet et Adjoint au Préfet, </w:t>
            </w:r>
            <w:r w:rsidR="00D434F5" w:rsidRPr="003A4582">
              <w:rPr>
                <w:lang w:val="fr-FR"/>
              </w:rPr>
              <w:t>Sous-Préfet</w:t>
            </w:r>
            <w:r w:rsidRPr="003A4582">
              <w:rPr>
                <w:lang w:val="fr-FR"/>
              </w:rPr>
              <w:t xml:space="preserve">), Conseil de </w:t>
            </w:r>
            <w:r w:rsidR="00D434F5" w:rsidRPr="003A4582">
              <w:rPr>
                <w:lang w:val="fr-FR"/>
              </w:rPr>
              <w:t>Cercle.</w:t>
            </w:r>
          </w:p>
        </w:tc>
      </w:tr>
      <w:tr w:rsidR="004D5C13" w:rsidRPr="00D434F5" w14:paraId="62AE174B" w14:textId="77777777" w:rsidTr="00F80A15">
        <w:tc>
          <w:tcPr>
            <w:tcW w:w="1838" w:type="pct"/>
          </w:tcPr>
          <w:p w14:paraId="4B36ADFB" w14:textId="77777777" w:rsidR="004D5C13" w:rsidRPr="003A4582" w:rsidRDefault="004D5C13" w:rsidP="003A4582">
            <w:pPr>
              <w:rPr>
                <w:lang w:val="fr-FR"/>
              </w:rPr>
            </w:pPr>
            <w:r w:rsidRPr="003A4582">
              <w:rPr>
                <w:b/>
                <w:lang w:val="fr-FR"/>
              </w:rPr>
              <w:t>4-</w:t>
            </w:r>
            <w:r w:rsidRPr="003A4582">
              <w:rPr>
                <w:lang w:val="fr-FR"/>
              </w:rPr>
              <w:t xml:space="preserve"> Sensibilisation des décideurs locaux sur </w:t>
            </w:r>
            <w:r w:rsidR="00D434F5" w:rsidRPr="003A4582">
              <w:rPr>
                <w:lang w:val="fr-FR"/>
              </w:rPr>
              <w:t>l’importance de</w:t>
            </w:r>
            <w:r w:rsidRPr="003A4582">
              <w:rPr>
                <w:lang w:val="fr-FR"/>
              </w:rPr>
              <w:t xml:space="preserve"> l’intégration des considérations de changements climatiques dans les PDESC</w:t>
            </w:r>
          </w:p>
        </w:tc>
        <w:tc>
          <w:tcPr>
            <w:tcW w:w="794" w:type="pct"/>
          </w:tcPr>
          <w:p w14:paraId="0BBD428A" w14:textId="77777777" w:rsidR="004D5C13" w:rsidRPr="003A4582" w:rsidRDefault="004D5C13" w:rsidP="003A4582">
            <w:pPr>
              <w:rPr>
                <w:lang w:val="fr-FR"/>
              </w:rPr>
            </w:pPr>
            <w:r w:rsidRPr="003A4582">
              <w:rPr>
                <w:lang w:val="fr-FR"/>
              </w:rPr>
              <w:t>Août 2012</w:t>
            </w:r>
          </w:p>
        </w:tc>
        <w:tc>
          <w:tcPr>
            <w:tcW w:w="653" w:type="pct"/>
          </w:tcPr>
          <w:p w14:paraId="76AE5F21" w14:textId="77777777" w:rsidR="004D5C13" w:rsidRPr="003A4582" w:rsidRDefault="004D5C13" w:rsidP="003A4582">
            <w:pPr>
              <w:jc w:val="center"/>
              <w:rPr>
                <w:lang w:val="fr-FR"/>
              </w:rPr>
            </w:pPr>
            <w:r w:rsidRPr="003A4582">
              <w:rPr>
                <w:lang w:val="fr-FR"/>
              </w:rPr>
              <w:t>600 dont 150 femmes</w:t>
            </w:r>
          </w:p>
        </w:tc>
        <w:tc>
          <w:tcPr>
            <w:tcW w:w="1714" w:type="pct"/>
          </w:tcPr>
          <w:p w14:paraId="1A845B45" w14:textId="77777777" w:rsidR="004D5C13" w:rsidRPr="003A4582" w:rsidRDefault="004D5C13" w:rsidP="003A4582">
            <w:pPr>
              <w:rPr>
                <w:lang w:val="fr-FR"/>
              </w:rPr>
            </w:pPr>
            <w:r w:rsidRPr="003A4582">
              <w:rPr>
                <w:lang w:val="fr-FR"/>
              </w:rPr>
              <w:t xml:space="preserve">Elus communaux (Maires, Secrétaires Généraux et Conseillers Communaux), des chefs de village/Représentants, représentants des structures techniques </w:t>
            </w:r>
            <w:r w:rsidR="00D434F5" w:rsidRPr="003A4582">
              <w:rPr>
                <w:lang w:val="fr-FR"/>
              </w:rPr>
              <w:t>locales et</w:t>
            </w:r>
            <w:r w:rsidRPr="003A4582">
              <w:rPr>
                <w:lang w:val="fr-FR"/>
              </w:rPr>
              <w:t xml:space="preserve"> ONG, représentants de l’Administration (Préfet et Adjoint au Préfet, </w:t>
            </w:r>
            <w:r w:rsidR="00D434F5" w:rsidRPr="003A4582">
              <w:rPr>
                <w:lang w:val="fr-FR"/>
              </w:rPr>
              <w:t>Sous-Préfet</w:t>
            </w:r>
            <w:r w:rsidRPr="003A4582">
              <w:rPr>
                <w:lang w:val="fr-FR"/>
              </w:rPr>
              <w:t xml:space="preserve">), Conseil de </w:t>
            </w:r>
            <w:r w:rsidR="00D434F5" w:rsidRPr="003A4582">
              <w:rPr>
                <w:lang w:val="fr-FR"/>
              </w:rPr>
              <w:t>Cercle.</w:t>
            </w:r>
          </w:p>
        </w:tc>
      </w:tr>
      <w:tr w:rsidR="004D5C13" w:rsidRPr="003A4582" w14:paraId="3EC9D792" w14:textId="77777777" w:rsidTr="00F80A15">
        <w:tc>
          <w:tcPr>
            <w:tcW w:w="1838" w:type="pct"/>
          </w:tcPr>
          <w:p w14:paraId="4BC07F0C" w14:textId="77777777" w:rsidR="004D5C13" w:rsidRPr="003A4582" w:rsidRDefault="004D5C13" w:rsidP="003A4582">
            <w:pPr>
              <w:rPr>
                <w:lang w:val="fr-FR"/>
              </w:rPr>
            </w:pPr>
            <w:r w:rsidRPr="003A4582">
              <w:rPr>
                <w:b/>
                <w:lang w:val="fr-FR"/>
              </w:rPr>
              <w:t>5-</w:t>
            </w:r>
            <w:r w:rsidRPr="003A4582">
              <w:rPr>
                <w:lang w:val="fr-FR"/>
              </w:rPr>
              <w:t xml:space="preserve"> Sensibilisation /Information des Instituts de Recherche et d’Enseignements Agricoles sur les changements climatiques, leurs enjeux et l’importance de la prise en compte dans les curricula de formation.  </w:t>
            </w:r>
          </w:p>
        </w:tc>
        <w:tc>
          <w:tcPr>
            <w:tcW w:w="794" w:type="pct"/>
          </w:tcPr>
          <w:p w14:paraId="32D6D14B" w14:textId="77777777" w:rsidR="004D5C13" w:rsidRPr="003A4582" w:rsidRDefault="004D5C13" w:rsidP="003A4582">
            <w:pPr>
              <w:rPr>
                <w:lang w:val="fr-FR"/>
              </w:rPr>
            </w:pPr>
            <w:r w:rsidRPr="003A4582">
              <w:rPr>
                <w:lang w:val="fr-FR"/>
              </w:rPr>
              <w:t>2013-2014</w:t>
            </w:r>
          </w:p>
        </w:tc>
        <w:tc>
          <w:tcPr>
            <w:tcW w:w="653" w:type="pct"/>
          </w:tcPr>
          <w:p w14:paraId="7627ED3B" w14:textId="77777777" w:rsidR="004D5C13" w:rsidRPr="003A4582" w:rsidRDefault="004D5C13" w:rsidP="003A4582">
            <w:pPr>
              <w:jc w:val="center"/>
              <w:rPr>
                <w:lang w:val="fr-FR"/>
              </w:rPr>
            </w:pPr>
            <w:r w:rsidRPr="003A4582">
              <w:rPr>
                <w:lang w:val="fr-FR"/>
              </w:rPr>
              <w:t>572</w:t>
            </w:r>
          </w:p>
        </w:tc>
        <w:tc>
          <w:tcPr>
            <w:tcW w:w="1714" w:type="pct"/>
          </w:tcPr>
          <w:p w14:paraId="74C4D91B" w14:textId="77777777" w:rsidR="004D5C13" w:rsidRPr="003A4582" w:rsidRDefault="004D5C13" w:rsidP="003A4582">
            <w:pPr>
              <w:rPr>
                <w:lang w:val="fr-FR"/>
              </w:rPr>
            </w:pPr>
            <w:r w:rsidRPr="003A4582">
              <w:rPr>
                <w:lang w:val="fr-FR"/>
              </w:rPr>
              <w:t>Chercheurs, Professeurs et Etudiants</w:t>
            </w:r>
          </w:p>
        </w:tc>
      </w:tr>
      <w:tr w:rsidR="004D5C13" w:rsidRPr="003A4582" w14:paraId="570D30E0" w14:textId="77777777" w:rsidTr="00F80A15">
        <w:tc>
          <w:tcPr>
            <w:tcW w:w="5000" w:type="pct"/>
            <w:gridSpan w:val="4"/>
            <w:shd w:val="clear" w:color="auto" w:fill="EEECE1" w:themeFill="background2"/>
          </w:tcPr>
          <w:p w14:paraId="605FD221" w14:textId="77777777" w:rsidR="004D5C13" w:rsidRPr="00F80A15" w:rsidRDefault="004D5C13" w:rsidP="00F80A15">
            <w:pPr>
              <w:jc w:val="center"/>
              <w:rPr>
                <w:b/>
                <w:lang w:val="fr-FR"/>
              </w:rPr>
            </w:pPr>
            <w:r w:rsidRPr="003A4582">
              <w:rPr>
                <w:b/>
                <w:lang w:val="fr-FR"/>
              </w:rPr>
              <w:t>Formation</w:t>
            </w:r>
          </w:p>
        </w:tc>
      </w:tr>
      <w:tr w:rsidR="004D5C13" w:rsidRPr="003A4582" w14:paraId="532299AD" w14:textId="77777777" w:rsidTr="00F80A15">
        <w:tc>
          <w:tcPr>
            <w:tcW w:w="1838" w:type="pct"/>
          </w:tcPr>
          <w:p w14:paraId="3018E901" w14:textId="77777777" w:rsidR="004D5C13" w:rsidRPr="003A4582" w:rsidRDefault="004D5C13" w:rsidP="003A4582">
            <w:pPr>
              <w:rPr>
                <w:lang w:val="fr-FR"/>
              </w:rPr>
            </w:pPr>
            <w:r w:rsidRPr="003A4582">
              <w:rPr>
                <w:b/>
                <w:lang w:val="fr-FR"/>
              </w:rPr>
              <w:t>1-</w:t>
            </w:r>
            <w:r w:rsidRPr="003A4582">
              <w:rPr>
                <w:lang w:val="fr-FR"/>
              </w:rPr>
              <w:t xml:space="preserve"> Formation aux méthodes de collecte de données et d’utilisation des informations agro-météorologiques</w:t>
            </w:r>
          </w:p>
        </w:tc>
        <w:tc>
          <w:tcPr>
            <w:tcW w:w="794" w:type="pct"/>
          </w:tcPr>
          <w:p w14:paraId="46AF86DB" w14:textId="77777777" w:rsidR="004D5C13" w:rsidRPr="003A4582" w:rsidRDefault="004D5C13" w:rsidP="003A4582">
            <w:pPr>
              <w:rPr>
                <w:lang w:val="fr-FR"/>
              </w:rPr>
            </w:pPr>
            <w:r w:rsidRPr="003A4582">
              <w:rPr>
                <w:lang w:val="fr-FR"/>
              </w:rPr>
              <w:t>Février 2012</w:t>
            </w:r>
          </w:p>
          <w:p w14:paraId="56D561F0" w14:textId="77777777" w:rsidR="004D5C13" w:rsidRPr="003A4582" w:rsidRDefault="004D5C13" w:rsidP="003A4582">
            <w:pPr>
              <w:rPr>
                <w:lang w:val="fr-FR"/>
              </w:rPr>
            </w:pPr>
          </w:p>
          <w:p w14:paraId="531B20FC" w14:textId="77777777" w:rsidR="004D5C13" w:rsidRPr="003A4582" w:rsidRDefault="004D5C13" w:rsidP="003A4582">
            <w:pPr>
              <w:rPr>
                <w:lang w:val="fr-FR"/>
              </w:rPr>
            </w:pPr>
          </w:p>
          <w:p w14:paraId="52CD337F" w14:textId="77777777" w:rsidR="004D5C13" w:rsidRPr="003A4582" w:rsidRDefault="004D5C13" w:rsidP="003A4582">
            <w:pPr>
              <w:rPr>
                <w:lang w:val="fr-FR"/>
              </w:rPr>
            </w:pPr>
            <w:r w:rsidRPr="003A4582">
              <w:rPr>
                <w:lang w:val="fr-FR"/>
              </w:rPr>
              <w:t>2013 (recyclage)</w:t>
            </w:r>
          </w:p>
        </w:tc>
        <w:tc>
          <w:tcPr>
            <w:tcW w:w="653" w:type="pct"/>
          </w:tcPr>
          <w:p w14:paraId="253D61B6" w14:textId="77777777" w:rsidR="004D5C13" w:rsidRPr="003A4582" w:rsidRDefault="004D5C13" w:rsidP="003A4582">
            <w:pPr>
              <w:jc w:val="center"/>
              <w:rPr>
                <w:lang w:val="fr-FR"/>
              </w:rPr>
            </w:pPr>
            <w:r w:rsidRPr="003A4582">
              <w:rPr>
                <w:lang w:val="fr-FR"/>
              </w:rPr>
              <w:t>200</w:t>
            </w:r>
          </w:p>
          <w:p w14:paraId="3EDA3D0A" w14:textId="77777777" w:rsidR="004D5C13" w:rsidRPr="003A4582" w:rsidRDefault="004D5C13" w:rsidP="003A4582">
            <w:pPr>
              <w:rPr>
                <w:lang w:val="fr-FR"/>
              </w:rPr>
            </w:pPr>
          </w:p>
          <w:p w14:paraId="55646BC5" w14:textId="77777777" w:rsidR="004D5C13" w:rsidRPr="003A4582" w:rsidRDefault="004D5C13" w:rsidP="003A4582">
            <w:pPr>
              <w:rPr>
                <w:lang w:val="fr-FR"/>
              </w:rPr>
            </w:pPr>
          </w:p>
          <w:p w14:paraId="088734D1" w14:textId="77777777" w:rsidR="004D5C13" w:rsidRPr="003A4582" w:rsidRDefault="004D5C13" w:rsidP="003A4582">
            <w:pPr>
              <w:jc w:val="center"/>
              <w:rPr>
                <w:lang w:val="fr-FR"/>
              </w:rPr>
            </w:pPr>
            <w:r w:rsidRPr="003A4582">
              <w:rPr>
                <w:lang w:val="fr-FR"/>
              </w:rPr>
              <w:t>314</w:t>
            </w:r>
          </w:p>
        </w:tc>
        <w:tc>
          <w:tcPr>
            <w:tcW w:w="1714" w:type="pct"/>
          </w:tcPr>
          <w:p w14:paraId="4601FE02" w14:textId="77777777" w:rsidR="004D5C13" w:rsidRPr="003A4582" w:rsidRDefault="004D5C13" w:rsidP="003A4582">
            <w:pPr>
              <w:rPr>
                <w:lang w:val="fr-FR"/>
              </w:rPr>
            </w:pPr>
            <w:r w:rsidRPr="003A4582">
              <w:rPr>
                <w:lang w:val="fr-FR"/>
              </w:rPr>
              <w:t>Paysans observateurs et des membres des GCAM des communes de Sandaré, Massantola, Cinzana et M’Pessoba</w:t>
            </w:r>
          </w:p>
          <w:p w14:paraId="557A6286" w14:textId="77777777" w:rsidR="004D5C13" w:rsidRPr="003A4582" w:rsidRDefault="004D5C13" w:rsidP="003A4582">
            <w:pPr>
              <w:jc w:val="center"/>
              <w:rPr>
                <w:lang w:val="fr-FR"/>
              </w:rPr>
            </w:pPr>
            <w:r w:rsidRPr="003A4582">
              <w:rPr>
                <w:lang w:val="fr-FR"/>
              </w:rPr>
              <w:t>-II-</w:t>
            </w:r>
          </w:p>
        </w:tc>
      </w:tr>
      <w:tr w:rsidR="004D5C13" w:rsidRPr="00D434F5" w14:paraId="2F485ECC" w14:textId="77777777" w:rsidTr="00F80A15">
        <w:tc>
          <w:tcPr>
            <w:tcW w:w="1838" w:type="pct"/>
          </w:tcPr>
          <w:p w14:paraId="716E6A5F" w14:textId="77777777" w:rsidR="004D5C13" w:rsidRPr="003A4582" w:rsidRDefault="004D5C13" w:rsidP="003A4582">
            <w:pPr>
              <w:rPr>
                <w:b/>
                <w:lang w:val="fr-FR"/>
              </w:rPr>
            </w:pPr>
            <w:r w:rsidRPr="003A4582">
              <w:rPr>
                <w:b/>
                <w:lang w:val="fr-FR"/>
              </w:rPr>
              <w:t xml:space="preserve">2- </w:t>
            </w:r>
            <w:r w:rsidRPr="003A4582">
              <w:rPr>
                <w:lang w:val="fr-FR"/>
              </w:rPr>
              <w:t>Formation aux techniques de maraîchage (confection des planches, conduite de pépinières, technique de repiquage, sarclo-binage)</w:t>
            </w:r>
          </w:p>
        </w:tc>
        <w:tc>
          <w:tcPr>
            <w:tcW w:w="794" w:type="pct"/>
          </w:tcPr>
          <w:p w14:paraId="33F3A743" w14:textId="77777777" w:rsidR="004D5C13" w:rsidRPr="003A4582" w:rsidRDefault="004D5C13" w:rsidP="003A4582">
            <w:pPr>
              <w:rPr>
                <w:lang w:val="fr-FR"/>
              </w:rPr>
            </w:pPr>
            <w:r w:rsidRPr="003A4582">
              <w:rPr>
                <w:lang w:val="fr-FR"/>
              </w:rPr>
              <w:t>2011</w:t>
            </w:r>
          </w:p>
          <w:p w14:paraId="25648CC8" w14:textId="77777777" w:rsidR="004D5C13" w:rsidRPr="003A4582" w:rsidRDefault="004D5C13" w:rsidP="003A4582">
            <w:pPr>
              <w:rPr>
                <w:lang w:val="fr-FR"/>
              </w:rPr>
            </w:pPr>
            <w:r w:rsidRPr="003A4582">
              <w:rPr>
                <w:lang w:val="fr-FR"/>
              </w:rPr>
              <w:t>2012</w:t>
            </w:r>
          </w:p>
          <w:p w14:paraId="1D79AD86" w14:textId="77777777" w:rsidR="004D5C13" w:rsidRPr="003A4582" w:rsidRDefault="004D5C13" w:rsidP="003A4582">
            <w:pPr>
              <w:rPr>
                <w:lang w:val="fr-FR"/>
              </w:rPr>
            </w:pPr>
          </w:p>
        </w:tc>
        <w:tc>
          <w:tcPr>
            <w:tcW w:w="653" w:type="pct"/>
          </w:tcPr>
          <w:p w14:paraId="6002B17D" w14:textId="77777777" w:rsidR="004D5C13" w:rsidRPr="003A4582" w:rsidRDefault="004D5C13" w:rsidP="003A4582">
            <w:pPr>
              <w:jc w:val="center"/>
              <w:rPr>
                <w:lang w:val="fr-FR"/>
              </w:rPr>
            </w:pPr>
            <w:r w:rsidRPr="003A4582">
              <w:rPr>
                <w:lang w:val="fr-FR"/>
              </w:rPr>
              <w:t xml:space="preserve">120 femmes </w:t>
            </w:r>
          </w:p>
          <w:p w14:paraId="625FF102" w14:textId="77777777" w:rsidR="004D5C13" w:rsidRPr="003A4582" w:rsidRDefault="004D5C13" w:rsidP="003A4582">
            <w:pPr>
              <w:jc w:val="center"/>
              <w:rPr>
                <w:lang w:val="fr-FR"/>
              </w:rPr>
            </w:pPr>
            <w:r w:rsidRPr="003A4582">
              <w:rPr>
                <w:lang w:val="fr-FR"/>
              </w:rPr>
              <w:t xml:space="preserve">130 femmes </w:t>
            </w:r>
          </w:p>
          <w:p w14:paraId="15ADC973" w14:textId="77777777" w:rsidR="004D5C13" w:rsidRPr="003A4582" w:rsidRDefault="004D5C13" w:rsidP="003A4582">
            <w:pPr>
              <w:jc w:val="center"/>
              <w:rPr>
                <w:lang w:val="fr-FR"/>
              </w:rPr>
            </w:pPr>
          </w:p>
        </w:tc>
        <w:tc>
          <w:tcPr>
            <w:tcW w:w="1714" w:type="pct"/>
          </w:tcPr>
          <w:p w14:paraId="4715ED96" w14:textId="77777777" w:rsidR="004D5C13" w:rsidRPr="003A4582" w:rsidRDefault="004D5C13" w:rsidP="003A4582">
            <w:pPr>
              <w:rPr>
                <w:lang w:val="fr-FR"/>
              </w:rPr>
            </w:pPr>
            <w:r w:rsidRPr="003A4582">
              <w:rPr>
                <w:lang w:val="fr-FR"/>
              </w:rPr>
              <w:t xml:space="preserve">Femmes maraîchères des différents périmètres maraîchers </w:t>
            </w:r>
          </w:p>
        </w:tc>
      </w:tr>
      <w:tr w:rsidR="004D5C13" w:rsidRPr="003A4582" w14:paraId="5AFAE4EC" w14:textId="77777777" w:rsidTr="00F80A15">
        <w:tc>
          <w:tcPr>
            <w:tcW w:w="1838" w:type="pct"/>
          </w:tcPr>
          <w:p w14:paraId="066980A5" w14:textId="77777777" w:rsidR="004D5C13" w:rsidRPr="003A4582" w:rsidRDefault="004D5C13" w:rsidP="003A4582">
            <w:pPr>
              <w:rPr>
                <w:lang w:val="fr-FR"/>
              </w:rPr>
            </w:pPr>
            <w:r w:rsidRPr="003A4582">
              <w:rPr>
                <w:b/>
                <w:lang w:val="fr-FR"/>
              </w:rPr>
              <w:t xml:space="preserve">3- </w:t>
            </w:r>
            <w:r w:rsidRPr="003A4582">
              <w:rPr>
                <w:lang w:val="fr-FR"/>
              </w:rPr>
              <w:t xml:space="preserve">Formation à l’utilisation du foyer amélioré « Sininyèssigui » </w:t>
            </w:r>
          </w:p>
        </w:tc>
        <w:tc>
          <w:tcPr>
            <w:tcW w:w="794" w:type="pct"/>
          </w:tcPr>
          <w:p w14:paraId="1878E6D4" w14:textId="77777777" w:rsidR="004D5C13" w:rsidRPr="003A4582" w:rsidRDefault="004D5C13" w:rsidP="003A4582">
            <w:pPr>
              <w:rPr>
                <w:lang w:val="fr-FR"/>
              </w:rPr>
            </w:pPr>
            <w:r w:rsidRPr="003A4582">
              <w:rPr>
                <w:lang w:val="fr-FR"/>
              </w:rPr>
              <w:t>2013</w:t>
            </w:r>
          </w:p>
        </w:tc>
        <w:tc>
          <w:tcPr>
            <w:tcW w:w="653" w:type="pct"/>
          </w:tcPr>
          <w:p w14:paraId="713BFEEC" w14:textId="77777777" w:rsidR="004D5C13" w:rsidRPr="003A4582" w:rsidRDefault="004D5C13" w:rsidP="003A4582">
            <w:pPr>
              <w:jc w:val="center"/>
              <w:rPr>
                <w:lang w:val="fr-FR"/>
              </w:rPr>
            </w:pPr>
            <w:r w:rsidRPr="003A4582">
              <w:rPr>
                <w:lang w:val="fr-FR"/>
              </w:rPr>
              <w:t xml:space="preserve">160 dont 120 femmes </w:t>
            </w:r>
          </w:p>
        </w:tc>
        <w:tc>
          <w:tcPr>
            <w:tcW w:w="1714" w:type="pct"/>
          </w:tcPr>
          <w:p w14:paraId="25AF8E82" w14:textId="77777777" w:rsidR="004D5C13" w:rsidRPr="003A4582" w:rsidRDefault="004D5C13" w:rsidP="003A4582">
            <w:pPr>
              <w:rPr>
                <w:lang w:val="fr-FR"/>
              </w:rPr>
            </w:pPr>
            <w:r w:rsidRPr="003A4582">
              <w:rPr>
                <w:lang w:val="fr-FR"/>
              </w:rPr>
              <w:t>Délégués villageois</w:t>
            </w:r>
          </w:p>
        </w:tc>
      </w:tr>
      <w:tr w:rsidR="004D5C13" w:rsidRPr="003A4582" w14:paraId="4214A16A" w14:textId="77777777" w:rsidTr="00F80A15">
        <w:tc>
          <w:tcPr>
            <w:tcW w:w="1838" w:type="pct"/>
          </w:tcPr>
          <w:p w14:paraId="662D0773" w14:textId="77777777" w:rsidR="004D5C13" w:rsidRPr="003A4582" w:rsidRDefault="004D5C13" w:rsidP="003A4582">
            <w:pPr>
              <w:rPr>
                <w:lang w:val="fr-FR"/>
              </w:rPr>
            </w:pPr>
            <w:r w:rsidRPr="003A4582">
              <w:rPr>
                <w:b/>
                <w:lang w:val="fr-FR"/>
              </w:rPr>
              <w:t xml:space="preserve">4- </w:t>
            </w:r>
            <w:r w:rsidRPr="003A4582">
              <w:rPr>
                <w:lang w:val="fr-FR"/>
              </w:rPr>
              <w:t xml:space="preserve">Formation individuelle des producteurs et productrices sur la </w:t>
            </w:r>
            <w:r w:rsidRPr="003A4582">
              <w:rPr>
                <w:lang w:val="fr-FR"/>
              </w:rPr>
              <w:lastRenderedPageBreak/>
              <w:t>conduite des parcelles de démonstration</w:t>
            </w:r>
          </w:p>
        </w:tc>
        <w:tc>
          <w:tcPr>
            <w:tcW w:w="794" w:type="pct"/>
          </w:tcPr>
          <w:p w14:paraId="6883BF2F" w14:textId="77777777" w:rsidR="004D5C13" w:rsidRPr="003A4582" w:rsidRDefault="004D5C13" w:rsidP="003A4582">
            <w:pPr>
              <w:rPr>
                <w:lang w:val="fr-FR"/>
              </w:rPr>
            </w:pPr>
            <w:r w:rsidRPr="003A4582">
              <w:rPr>
                <w:lang w:val="fr-FR"/>
              </w:rPr>
              <w:lastRenderedPageBreak/>
              <w:t>2012 à 2014</w:t>
            </w:r>
          </w:p>
        </w:tc>
        <w:tc>
          <w:tcPr>
            <w:tcW w:w="653" w:type="pct"/>
          </w:tcPr>
          <w:p w14:paraId="214A6A4F" w14:textId="77777777" w:rsidR="004D5C13" w:rsidRPr="003A4582" w:rsidRDefault="004D5C13" w:rsidP="003A4582">
            <w:pPr>
              <w:jc w:val="center"/>
              <w:rPr>
                <w:lang w:val="fr-FR"/>
              </w:rPr>
            </w:pPr>
            <w:r w:rsidRPr="003A4582">
              <w:rPr>
                <w:lang w:val="fr-FR"/>
              </w:rPr>
              <w:t>70</w:t>
            </w:r>
          </w:p>
        </w:tc>
        <w:tc>
          <w:tcPr>
            <w:tcW w:w="1714" w:type="pct"/>
          </w:tcPr>
          <w:p w14:paraId="3EDD1252" w14:textId="77777777" w:rsidR="004D5C13" w:rsidRPr="003A4582" w:rsidRDefault="004D5C13" w:rsidP="003A4582">
            <w:pPr>
              <w:rPr>
                <w:lang w:val="fr-FR"/>
              </w:rPr>
            </w:pPr>
            <w:r w:rsidRPr="003A4582">
              <w:rPr>
                <w:lang w:val="fr-FR"/>
              </w:rPr>
              <w:t>Producteurs et productrices</w:t>
            </w:r>
          </w:p>
        </w:tc>
      </w:tr>
      <w:tr w:rsidR="004D5C13" w:rsidRPr="003A4582" w14:paraId="79085059" w14:textId="77777777" w:rsidTr="00F80A15">
        <w:tc>
          <w:tcPr>
            <w:tcW w:w="1838" w:type="pct"/>
          </w:tcPr>
          <w:p w14:paraId="2C81403E" w14:textId="77777777" w:rsidR="004D5C13" w:rsidRPr="003A4582" w:rsidRDefault="004D5C13" w:rsidP="003A4582">
            <w:pPr>
              <w:rPr>
                <w:lang w:val="fr-FR"/>
              </w:rPr>
            </w:pPr>
            <w:r w:rsidRPr="003A4582">
              <w:rPr>
                <w:b/>
                <w:lang w:val="fr-FR"/>
              </w:rPr>
              <w:t xml:space="preserve">5- </w:t>
            </w:r>
            <w:r w:rsidRPr="003A4582">
              <w:rPr>
                <w:lang w:val="fr-FR"/>
              </w:rPr>
              <w:t>Formation des formateurs en économie de l’adaptation aux changements climatiques à Adis Abeba</w:t>
            </w:r>
          </w:p>
        </w:tc>
        <w:tc>
          <w:tcPr>
            <w:tcW w:w="794" w:type="pct"/>
          </w:tcPr>
          <w:p w14:paraId="758A511A" w14:textId="77777777" w:rsidR="004D5C13" w:rsidRPr="003A4582" w:rsidRDefault="004D5C13" w:rsidP="003A4582">
            <w:pPr>
              <w:rPr>
                <w:lang w:val="fr-FR"/>
              </w:rPr>
            </w:pPr>
            <w:r w:rsidRPr="003A4582">
              <w:rPr>
                <w:lang w:val="fr-FR"/>
              </w:rPr>
              <w:t>2013</w:t>
            </w:r>
          </w:p>
          <w:p w14:paraId="565656B1" w14:textId="77777777" w:rsidR="004D5C13" w:rsidRPr="003A4582" w:rsidRDefault="004D5C13" w:rsidP="003A4582">
            <w:pPr>
              <w:rPr>
                <w:lang w:val="fr-FR"/>
              </w:rPr>
            </w:pPr>
            <w:r w:rsidRPr="003A4582">
              <w:rPr>
                <w:lang w:val="fr-FR"/>
              </w:rPr>
              <w:t>2014</w:t>
            </w:r>
          </w:p>
        </w:tc>
        <w:tc>
          <w:tcPr>
            <w:tcW w:w="653" w:type="pct"/>
          </w:tcPr>
          <w:p w14:paraId="4948B511" w14:textId="77777777" w:rsidR="004D5C13" w:rsidRPr="003A4582" w:rsidRDefault="004D5C13" w:rsidP="003A4582">
            <w:pPr>
              <w:jc w:val="center"/>
              <w:rPr>
                <w:lang w:val="fr-FR"/>
              </w:rPr>
            </w:pPr>
            <w:r w:rsidRPr="003A4582">
              <w:rPr>
                <w:lang w:val="fr-FR"/>
              </w:rPr>
              <w:t>3</w:t>
            </w:r>
          </w:p>
          <w:p w14:paraId="0557352E" w14:textId="77777777" w:rsidR="004D5C13" w:rsidRPr="003A4582" w:rsidRDefault="004D5C13" w:rsidP="003A4582">
            <w:pPr>
              <w:jc w:val="center"/>
              <w:rPr>
                <w:lang w:val="fr-FR"/>
              </w:rPr>
            </w:pPr>
            <w:r w:rsidRPr="003A4582">
              <w:rPr>
                <w:lang w:val="fr-FR"/>
              </w:rPr>
              <w:t>2</w:t>
            </w:r>
          </w:p>
        </w:tc>
        <w:tc>
          <w:tcPr>
            <w:tcW w:w="1714" w:type="pct"/>
          </w:tcPr>
          <w:p w14:paraId="7D9FDDAE" w14:textId="77777777" w:rsidR="004D5C13" w:rsidRPr="003A4582" w:rsidRDefault="004D5C13" w:rsidP="003A4582">
            <w:pPr>
              <w:rPr>
                <w:lang w:val="fr-FR"/>
              </w:rPr>
            </w:pPr>
            <w:r w:rsidRPr="003A4582">
              <w:rPr>
                <w:lang w:val="fr-FR"/>
              </w:rPr>
              <w:t xml:space="preserve">Cadres nationaux </w:t>
            </w:r>
          </w:p>
        </w:tc>
      </w:tr>
      <w:tr w:rsidR="004D5C13" w:rsidRPr="0027093D" w14:paraId="50414624" w14:textId="77777777" w:rsidTr="00F80A15">
        <w:tc>
          <w:tcPr>
            <w:tcW w:w="1838" w:type="pct"/>
          </w:tcPr>
          <w:p w14:paraId="4EFF5527" w14:textId="77777777" w:rsidR="004D5C13" w:rsidRPr="003A4582" w:rsidRDefault="004D5C13" w:rsidP="003A4582">
            <w:pPr>
              <w:rPr>
                <w:lang w:val="fr-FR"/>
              </w:rPr>
            </w:pPr>
            <w:r w:rsidRPr="003A4582">
              <w:rPr>
                <w:b/>
                <w:lang w:val="fr-FR"/>
              </w:rPr>
              <w:t>6-</w:t>
            </w:r>
            <w:r w:rsidRPr="003A4582">
              <w:rPr>
                <w:lang w:val="fr-FR"/>
              </w:rPr>
              <w:t xml:space="preserve"> Formation sur la gestion financière des projets FEM à Adis Abeba</w:t>
            </w:r>
          </w:p>
        </w:tc>
        <w:tc>
          <w:tcPr>
            <w:tcW w:w="794" w:type="pct"/>
          </w:tcPr>
          <w:p w14:paraId="34728585" w14:textId="77777777" w:rsidR="004D5C13" w:rsidRPr="003A4582" w:rsidRDefault="004D5C13" w:rsidP="003A4582">
            <w:pPr>
              <w:rPr>
                <w:lang w:val="fr-FR"/>
              </w:rPr>
            </w:pPr>
            <w:r w:rsidRPr="003A4582">
              <w:rPr>
                <w:lang w:val="fr-FR"/>
              </w:rPr>
              <w:t>5-7 mai 2014</w:t>
            </w:r>
          </w:p>
        </w:tc>
        <w:tc>
          <w:tcPr>
            <w:tcW w:w="653" w:type="pct"/>
          </w:tcPr>
          <w:p w14:paraId="28791CAE" w14:textId="77777777" w:rsidR="004D5C13" w:rsidRPr="003A4582" w:rsidRDefault="004D5C13" w:rsidP="003A4582">
            <w:pPr>
              <w:jc w:val="center"/>
              <w:rPr>
                <w:lang w:val="fr-FR"/>
              </w:rPr>
            </w:pPr>
            <w:r w:rsidRPr="003A4582">
              <w:rPr>
                <w:lang w:val="fr-FR"/>
              </w:rPr>
              <w:t>2</w:t>
            </w:r>
          </w:p>
        </w:tc>
        <w:tc>
          <w:tcPr>
            <w:tcW w:w="1714" w:type="pct"/>
          </w:tcPr>
          <w:p w14:paraId="494DFF20" w14:textId="77777777" w:rsidR="004D5C13" w:rsidRPr="003A4582" w:rsidRDefault="004D5C13" w:rsidP="003A4582">
            <w:pPr>
              <w:rPr>
                <w:lang w:val="fr-FR"/>
              </w:rPr>
            </w:pPr>
            <w:r w:rsidRPr="003A4582">
              <w:rPr>
                <w:lang w:val="fr-FR"/>
              </w:rPr>
              <w:t>Coordinatrice et Assistante Administrative du projet</w:t>
            </w:r>
          </w:p>
        </w:tc>
      </w:tr>
      <w:tr w:rsidR="004D5C13" w:rsidRPr="0027093D" w14:paraId="2B1028DB" w14:textId="77777777" w:rsidTr="00F80A15">
        <w:tc>
          <w:tcPr>
            <w:tcW w:w="1838" w:type="pct"/>
          </w:tcPr>
          <w:p w14:paraId="732CB2E9" w14:textId="77777777" w:rsidR="004D5C13" w:rsidRPr="003A4582" w:rsidRDefault="004D5C13" w:rsidP="003A4582">
            <w:pPr>
              <w:rPr>
                <w:b/>
                <w:lang w:val="fr-FR"/>
              </w:rPr>
            </w:pPr>
            <w:r w:rsidRPr="003A4582">
              <w:rPr>
                <w:b/>
                <w:lang w:val="fr-FR"/>
              </w:rPr>
              <w:t>7-</w:t>
            </w:r>
            <w:r w:rsidRPr="003A4582">
              <w:rPr>
                <w:lang w:val="fr-FR"/>
              </w:rPr>
              <w:t xml:space="preserve"> Ateliers régionaux de capitalisation des bonnes pratiques et leçons  apprises du projet (en cours de réalisation) </w:t>
            </w:r>
          </w:p>
        </w:tc>
        <w:tc>
          <w:tcPr>
            <w:tcW w:w="794" w:type="pct"/>
          </w:tcPr>
          <w:p w14:paraId="14D87AB3" w14:textId="77777777" w:rsidR="004D5C13" w:rsidRPr="003A4582" w:rsidRDefault="004D5C13" w:rsidP="003A4582">
            <w:pPr>
              <w:rPr>
                <w:lang w:val="fr-FR"/>
              </w:rPr>
            </w:pPr>
            <w:r w:rsidRPr="003A4582">
              <w:rPr>
                <w:lang w:val="fr-FR"/>
              </w:rPr>
              <w:t>octobre 2016</w:t>
            </w:r>
          </w:p>
        </w:tc>
        <w:tc>
          <w:tcPr>
            <w:tcW w:w="653" w:type="pct"/>
          </w:tcPr>
          <w:p w14:paraId="4FE7E7CA" w14:textId="77777777" w:rsidR="004D5C13" w:rsidRPr="003A4582" w:rsidRDefault="004D5C13" w:rsidP="003A4582">
            <w:pPr>
              <w:jc w:val="center"/>
              <w:rPr>
                <w:lang w:val="fr-FR"/>
              </w:rPr>
            </w:pPr>
            <w:r w:rsidRPr="003A4582">
              <w:rPr>
                <w:lang w:val="fr-FR"/>
              </w:rPr>
              <w:t>60 dont 10 femmes</w:t>
            </w:r>
          </w:p>
        </w:tc>
        <w:tc>
          <w:tcPr>
            <w:tcW w:w="1714" w:type="pct"/>
          </w:tcPr>
          <w:p w14:paraId="0EB40428" w14:textId="77777777" w:rsidR="004D5C13" w:rsidRPr="003A4582" w:rsidRDefault="004D5C13" w:rsidP="003A4582">
            <w:pPr>
              <w:rPr>
                <w:lang w:val="fr-FR"/>
              </w:rPr>
            </w:pPr>
            <w:r w:rsidRPr="003A4582">
              <w:rPr>
                <w:lang w:val="fr-FR"/>
              </w:rPr>
              <w:t>Délégués communaux, Maires, agent local, représentants des structures techniques locales et régionales, représentants des ONG évoluant dans les communes cibles.</w:t>
            </w:r>
          </w:p>
        </w:tc>
      </w:tr>
    </w:tbl>
    <w:p w14:paraId="25FC277C" w14:textId="77777777" w:rsidR="003A4582" w:rsidRDefault="003A4582" w:rsidP="003A4582">
      <w:pPr>
        <w:rPr>
          <w:lang w:val="fr-FR"/>
        </w:rPr>
      </w:pPr>
    </w:p>
    <w:p w14:paraId="5583964A" w14:textId="77777777" w:rsidR="00C76C8D" w:rsidRPr="003A4582" w:rsidRDefault="00C76C8D" w:rsidP="003A4582">
      <w:pPr>
        <w:rPr>
          <w:lang w:val="fr-FR"/>
        </w:rPr>
      </w:pPr>
    </w:p>
    <w:p w14:paraId="34EE1C5A" w14:textId="445DE2DD" w:rsidR="003A4582" w:rsidRPr="001E5614" w:rsidRDefault="003A4582" w:rsidP="001E5614">
      <w:pPr>
        <w:pStyle w:val="Titre3"/>
        <w:rPr>
          <w:lang w:val="fr-FR"/>
        </w:rPr>
      </w:pPr>
      <w:bookmarkStart w:id="123" w:name="_Toc470853241"/>
      <w:r w:rsidRPr="003A4582">
        <w:rPr>
          <w:lang w:val="fr-FR"/>
        </w:rPr>
        <w:t>4.3.3. Gestion des connaissances</w:t>
      </w:r>
      <w:bookmarkEnd w:id="123"/>
    </w:p>
    <w:p w14:paraId="2DC28B4D" w14:textId="19068602" w:rsidR="003A4582" w:rsidRPr="00C76C8D" w:rsidRDefault="003A4582" w:rsidP="00C76C8D">
      <w:pPr>
        <w:rPr>
          <w:lang w:val="fr-FR"/>
        </w:rPr>
      </w:pPr>
      <w:r w:rsidRPr="00C76C8D">
        <w:rPr>
          <w:noProof/>
          <w:lang w:val="fr-FR"/>
        </w:rPr>
        <w:t>A l’instar</w:t>
      </w:r>
      <w:r w:rsidR="001E5614">
        <w:rPr>
          <w:strike/>
          <w:noProof/>
          <w:color w:val="FF0000"/>
          <w:lang w:val="fr-FR"/>
        </w:rPr>
        <w:t xml:space="preserve"> </w:t>
      </w:r>
      <w:r w:rsidRPr="00C76C8D">
        <w:rPr>
          <w:noProof/>
          <w:lang w:val="fr-FR"/>
        </w:rPr>
        <w:t xml:space="preserve">des activités de formation et de sensibilisation, le projet a organisé des ateliers </w:t>
      </w:r>
      <w:r w:rsidRPr="00516309">
        <w:rPr>
          <w:strike/>
          <w:noProof/>
          <w:lang w:val="fr-FR"/>
        </w:rPr>
        <w:t>ateliers</w:t>
      </w:r>
      <w:r w:rsidRPr="00C76C8D">
        <w:rPr>
          <w:noProof/>
          <w:lang w:val="fr-FR"/>
        </w:rPr>
        <w:t xml:space="preserve"> regroupant l’ensemble des services techniques, les instituts de recherche impliqués dans le développement rural afin de partager les resultats des études relatives aux impacts futurs du changement climatique et les mesures d’adaptation identifiées. Ce travail salutaire, qui a regroupé plus de 500 représentants des services techniques avait pour  objectif de faire comprendre aux participants les enjeux du changement climatique et la nécessité de la prise en compte des considérations y relatives dans les pratiques. D’autres ateliers de reflexion ont été tenus </w:t>
      </w:r>
      <w:r w:rsidRPr="004D7D72">
        <w:rPr>
          <w:noProof/>
          <w:lang w:val="fr-FR"/>
        </w:rPr>
        <w:t>du</w:t>
      </w:r>
      <w:r w:rsidR="00516309" w:rsidRPr="004D7D72">
        <w:rPr>
          <w:noProof/>
          <w:lang w:val="fr-FR"/>
        </w:rPr>
        <w:t>r</w:t>
      </w:r>
      <w:r w:rsidRPr="004D7D72">
        <w:rPr>
          <w:noProof/>
          <w:lang w:val="fr-FR"/>
        </w:rPr>
        <w:t>ant la</w:t>
      </w:r>
      <w:r w:rsidRPr="00C76C8D">
        <w:rPr>
          <w:noProof/>
          <w:lang w:val="fr-FR"/>
        </w:rPr>
        <w:t xml:space="preserve"> mise en oeuvre du projet, dont le tableau  suit:</w:t>
      </w:r>
    </w:p>
    <w:p w14:paraId="1B66E450" w14:textId="77777777" w:rsidR="003A4582" w:rsidRDefault="003A4582" w:rsidP="003A4582">
      <w:pPr>
        <w:rPr>
          <w:lang w:val="fr-FR"/>
        </w:rPr>
      </w:pPr>
    </w:p>
    <w:p w14:paraId="2063CAB2" w14:textId="7F91EE7E" w:rsidR="004D7D72" w:rsidRPr="004D7D72" w:rsidRDefault="004D7D72" w:rsidP="004D7D72">
      <w:pPr>
        <w:pStyle w:val="Lgende"/>
        <w:spacing w:after="0"/>
        <w:rPr>
          <w:color w:val="auto"/>
          <w:lang w:val="fr-FR"/>
        </w:rPr>
      </w:pPr>
      <w:bookmarkStart w:id="124" w:name="_Toc470854237"/>
      <w:r w:rsidRPr="004D7D72">
        <w:rPr>
          <w:color w:val="auto"/>
        </w:rPr>
        <w:t>Table</w:t>
      </w:r>
      <w:r w:rsidR="006B5E4B">
        <w:rPr>
          <w:color w:val="auto"/>
        </w:rPr>
        <w:t>au</w:t>
      </w:r>
      <w:r w:rsidRPr="004D7D72">
        <w:rPr>
          <w:color w:val="auto"/>
        </w:rPr>
        <w:t xml:space="preserve"> </w:t>
      </w:r>
      <w:r w:rsidRPr="004D7D72">
        <w:rPr>
          <w:color w:val="auto"/>
        </w:rPr>
        <w:fldChar w:fldCharType="begin"/>
      </w:r>
      <w:r w:rsidRPr="004D7D72">
        <w:rPr>
          <w:color w:val="auto"/>
        </w:rPr>
        <w:instrText xml:space="preserve"> SEQ Table \* ARABIC </w:instrText>
      </w:r>
      <w:r w:rsidRPr="004D7D72">
        <w:rPr>
          <w:color w:val="auto"/>
        </w:rPr>
        <w:fldChar w:fldCharType="separate"/>
      </w:r>
      <w:r w:rsidR="00A6345B">
        <w:rPr>
          <w:noProof/>
          <w:color w:val="auto"/>
        </w:rPr>
        <w:t>23</w:t>
      </w:r>
      <w:r w:rsidRPr="004D7D72">
        <w:rPr>
          <w:color w:val="auto"/>
        </w:rPr>
        <w:fldChar w:fldCharType="end"/>
      </w:r>
      <w:r w:rsidRPr="004D7D72">
        <w:rPr>
          <w:color w:val="auto"/>
        </w:rPr>
        <w:t xml:space="preserve">: </w:t>
      </w:r>
      <w:r w:rsidRPr="004D7D72">
        <w:rPr>
          <w:color w:val="auto"/>
          <w:lang w:val="fr-FR"/>
        </w:rPr>
        <w:t>Ateliers de partage des connaissances</w:t>
      </w:r>
      <w:bookmarkEnd w:id="124"/>
    </w:p>
    <w:tbl>
      <w:tblPr>
        <w:tblStyle w:val="Grilledutableau"/>
        <w:tblW w:w="5000" w:type="pct"/>
        <w:tblLook w:val="04A0" w:firstRow="1" w:lastRow="0" w:firstColumn="1" w:lastColumn="0" w:noHBand="0" w:noVBand="1"/>
      </w:tblPr>
      <w:tblGrid>
        <w:gridCol w:w="4504"/>
        <w:gridCol w:w="902"/>
        <w:gridCol w:w="1288"/>
        <w:gridCol w:w="2316"/>
      </w:tblGrid>
      <w:tr w:rsidR="003A4582" w:rsidRPr="003A4582" w14:paraId="24D731A6" w14:textId="77777777" w:rsidTr="00C76C8D">
        <w:tc>
          <w:tcPr>
            <w:tcW w:w="2499" w:type="pct"/>
            <w:shd w:val="clear" w:color="auto" w:fill="D9D9D9" w:themeFill="background1" w:themeFillShade="D9"/>
          </w:tcPr>
          <w:p w14:paraId="35C07800" w14:textId="77777777" w:rsidR="003A4582" w:rsidRPr="00C76C8D" w:rsidRDefault="003A4582" w:rsidP="003A4582">
            <w:pPr>
              <w:rPr>
                <w:b/>
                <w:lang w:val="fr-FR"/>
              </w:rPr>
            </w:pPr>
            <w:r w:rsidRPr="00C76C8D">
              <w:rPr>
                <w:b/>
                <w:lang w:val="fr-FR"/>
              </w:rPr>
              <w:t>Activité</w:t>
            </w:r>
          </w:p>
        </w:tc>
        <w:tc>
          <w:tcPr>
            <w:tcW w:w="500" w:type="pct"/>
            <w:shd w:val="clear" w:color="auto" w:fill="D9D9D9" w:themeFill="background1" w:themeFillShade="D9"/>
          </w:tcPr>
          <w:p w14:paraId="33C86DB8" w14:textId="77777777" w:rsidR="003A4582" w:rsidRPr="00C76C8D" w:rsidRDefault="003A4582" w:rsidP="003A4582">
            <w:pPr>
              <w:rPr>
                <w:b/>
                <w:lang w:val="fr-FR"/>
              </w:rPr>
            </w:pPr>
            <w:r w:rsidRPr="00C76C8D">
              <w:rPr>
                <w:b/>
                <w:lang w:val="fr-FR"/>
              </w:rPr>
              <w:t xml:space="preserve">Période </w:t>
            </w:r>
          </w:p>
        </w:tc>
        <w:tc>
          <w:tcPr>
            <w:tcW w:w="715" w:type="pct"/>
            <w:shd w:val="clear" w:color="auto" w:fill="D9D9D9" w:themeFill="background1" w:themeFillShade="D9"/>
          </w:tcPr>
          <w:p w14:paraId="2B25FDE4" w14:textId="77777777" w:rsidR="003A4582" w:rsidRPr="00D434F5" w:rsidRDefault="003A4582" w:rsidP="003A4582">
            <w:pPr>
              <w:rPr>
                <w:b/>
                <w:lang w:val="fr-FR"/>
              </w:rPr>
            </w:pPr>
            <w:r w:rsidRPr="00D434F5">
              <w:rPr>
                <w:b/>
                <w:lang w:val="fr-FR"/>
              </w:rPr>
              <w:t xml:space="preserve">Nombre de participants </w:t>
            </w:r>
          </w:p>
        </w:tc>
        <w:tc>
          <w:tcPr>
            <w:tcW w:w="1285" w:type="pct"/>
            <w:shd w:val="clear" w:color="auto" w:fill="D9D9D9" w:themeFill="background1" w:themeFillShade="D9"/>
          </w:tcPr>
          <w:p w14:paraId="6B89E9B2" w14:textId="77777777" w:rsidR="003A4582" w:rsidRPr="00C76C8D" w:rsidRDefault="003A4582" w:rsidP="003A4582">
            <w:pPr>
              <w:rPr>
                <w:b/>
                <w:lang w:val="fr-FR"/>
              </w:rPr>
            </w:pPr>
            <w:r w:rsidRPr="00C76C8D">
              <w:rPr>
                <w:b/>
                <w:lang w:val="fr-FR"/>
              </w:rPr>
              <w:t>Profil des participants</w:t>
            </w:r>
          </w:p>
        </w:tc>
      </w:tr>
      <w:tr w:rsidR="003A4582" w:rsidRPr="0027093D" w14:paraId="06923D22" w14:textId="77777777" w:rsidTr="00C76C8D">
        <w:tc>
          <w:tcPr>
            <w:tcW w:w="2499" w:type="pct"/>
          </w:tcPr>
          <w:p w14:paraId="6E987B01" w14:textId="77777777" w:rsidR="003A4582" w:rsidRPr="003A4582" w:rsidRDefault="003A4582" w:rsidP="003A4582">
            <w:pPr>
              <w:rPr>
                <w:lang w:val="fr-FR"/>
              </w:rPr>
            </w:pPr>
            <w:r w:rsidRPr="003A4582">
              <w:rPr>
                <w:lang w:val="fr-FR"/>
              </w:rPr>
              <w:t>Ateliers régionaux de capitalisation des bonnes pratiques et leçons apprises du projet (en cours de réalisation)</w:t>
            </w:r>
          </w:p>
        </w:tc>
        <w:tc>
          <w:tcPr>
            <w:tcW w:w="500" w:type="pct"/>
          </w:tcPr>
          <w:p w14:paraId="6AB3BD10" w14:textId="77777777" w:rsidR="003A4582" w:rsidRPr="003A4582" w:rsidRDefault="003A4582" w:rsidP="003A4582">
            <w:pPr>
              <w:rPr>
                <w:lang w:val="fr-FR"/>
              </w:rPr>
            </w:pPr>
          </w:p>
        </w:tc>
        <w:tc>
          <w:tcPr>
            <w:tcW w:w="715" w:type="pct"/>
          </w:tcPr>
          <w:p w14:paraId="0C68F7A4" w14:textId="4DB8541D" w:rsidR="003A4582" w:rsidRPr="001E5614" w:rsidRDefault="001E5614" w:rsidP="003A4582">
            <w:pPr>
              <w:rPr>
                <w:lang w:val="fr-FR"/>
              </w:rPr>
            </w:pPr>
            <w:r>
              <w:rPr>
                <w:lang w:val="fr-FR"/>
              </w:rPr>
              <w:t>une</w:t>
            </w:r>
            <w:r w:rsidR="00516309" w:rsidRPr="001E5614">
              <w:rPr>
                <w:lang w:val="fr-FR"/>
              </w:rPr>
              <w:t xml:space="preserve"> centaine à ce jour </w:t>
            </w:r>
          </w:p>
        </w:tc>
        <w:tc>
          <w:tcPr>
            <w:tcW w:w="1285" w:type="pct"/>
          </w:tcPr>
          <w:p w14:paraId="31F1067A" w14:textId="77777777" w:rsidR="003A4582" w:rsidRPr="003A4582" w:rsidRDefault="003A4582" w:rsidP="003A4582">
            <w:pPr>
              <w:rPr>
                <w:lang w:val="fr-FR"/>
              </w:rPr>
            </w:pPr>
            <w:r w:rsidRPr="003A4582">
              <w:rPr>
                <w:lang w:val="fr-FR"/>
              </w:rPr>
              <w:t>Délégués communaux, Maires, agent local, représentants des structures techniques locales et régionales, représentants des ONG évoluant dans les communes cibles</w:t>
            </w:r>
          </w:p>
        </w:tc>
      </w:tr>
      <w:tr w:rsidR="003A4582" w:rsidRPr="0027093D" w14:paraId="135175D9" w14:textId="77777777" w:rsidTr="00C76C8D">
        <w:tc>
          <w:tcPr>
            <w:tcW w:w="2499" w:type="pct"/>
          </w:tcPr>
          <w:p w14:paraId="333FE76B" w14:textId="77777777" w:rsidR="003A4582" w:rsidRPr="003A4582" w:rsidRDefault="003A4582" w:rsidP="003A4582">
            <w:pPr>
              <w:rPr>
                <w:lang w:val="fr-FR"/>
              </w:rPr>
            </w:pPr>
            <w:r w:rsidRPr="003A4582">
              <w:rPr>
                <w:lang w:val="fr-FR"/>
              </w:rPr>
              <w:t xml:space="preserve">Ateliers (national, régional et communaux)  </w:t>
            </w:r>
          </w:p>
          <w:p w14:paraId="359DB1D6" w14:textId="77777777" w:rsidR="003A4582" w:rsidRPr="003A4582" w:rsidRDefault="003A4582" w:rsidP="003A4582">
            <w:pPr>
              <w:rPr>
                <w:lang w:val="fr-FR"/>
              </w:rPr>
            </w:pPr>
          </w:p>
          <w:p w14:paraId="7DBC40E5" w14:textId="77777777" w:rsidR="003A4582" w:rsidRPr="003A4582" w:rsidRDefault="003A4582" w:rsidP="003A4582">
            <w:pPr>
              <w:rPr>
                <w:lang w:val="fr-FR"/>
              </w:rPr>
            </w:pPr>
          </w:p>
          <w:p w14:paraId="3A128F72" w14:textId="77777777" w:rsidR="003A4582" w:rsidRPr="003A4582" w:rsidRDefault="003A4582" w:rsidP="003A4582">
            <w:pPr>
              <w:rPr>
                <w:lang w:val="fr-FR"/>
              </w:rPr>
            </w:pPr>
            <w:r w:rsidRPr="003A4582">
              <w:rPr>
                <w:lang w:val="fr-FR"/>
              </w:rPr>
              <w:t xml:space="preserve">Identification participative des mesures d’adaptation aux changements climatiques </w:t>
            </w:r>
          </w:p>
          <w:p w14:paraId="7515E4CC" w14:textId="77777777" w:rsidR="003A4582" w:rsidRPr="003A4582" w:rsidRDefault="003A4582" w:rsidP="003A4582">
            <w:pPr>
              <w:rPr>
                <w:sz w:val="22"/>
                <w:lang w:val="fr-FR"/>
              </w:rPr>
            </w:pPr>
            <w:r w:rsidRPr="003A4582">
              <w:rPr>
                <w:sz w:val="22"/>
                <w:lang w:val="fr-FR"/>
              </w:rPr>
              <w:t>Atelier national d’identification</w:t>
            </w:r>
          </w:p>
          <w:p w14:paraId="63F764E3" w14:textId="77777777" w:rsidR="003A4582" w:rsidRPr="003A4582" w:rsidRDefault="003A4582" w:rsidP="003A4582">
            <w:pPr>
              <w:rPr>
                <w:lang w:val="fr-FR"/>
              </w:rPr>
            </w:pPr>
            <w:r w:rsidRPr="003A4582">
              <w:rPr>
                <w:sz w:val="22"/>
                <w:lang w:val="fr-FR"/>
              </w:rPr>
              <w:t>Atelier régional d’identification (tenu à Ségou)</w:t>
            </w:r>
          </w:p>
          <w:p w14:paraId="24E63F32" w14:textId="77777777" w:rsidR="003A4582" w:rsidRPr="003A4582" w:rsidRDefault="003A4582" w:rsidP="003A4582">
            <w:pPr>
              <w:rPr>
                <w:lang w:val="fr-FR"/>
              </w:rPr>
            </w:pPr>
            <w:r w:rsidRPr="003A4582">
              <w:rPr>
                <w:lang w:val="fr-FR"/>
              </w:rPr>
              <w:t>4 Ateliers communaux d’identification et de hiérarchisation (application de l’outil Climate Proofing) (activité couplée avec l’examen des PDESC et de leur budget)</w:t>
            </w:r>
          </w:p>
        </w:tc>
        <w:tc>
          <w:tcPr>
            <w:tcW w:w="500" w:type="pct"/>
          </w:tcPr>
          <w:p w14:paraId="301315C4" w14:textId="77777777" w:rsidR="003A4582" w:rsidRPr="003A4582" w:rsidRDefault="003A4582" w:rsidP="003A4582">
            <w:pPr>
              <w:rPr>
                <w:lang w:val="fr-FR"/>
              </w:rPr>
            </w:pPr>
            <w:r w:rsidRPr="003A4582">
              <w:rPr>
                <w:lang w:val="fr-FR"/>
              </w:rPr>
              <w:t>2012</w:t>
            </w:r>
          </w:p>
        </w:tc>
        <w:tc>
          <w:tcPr>
            <w:tcW w:w="715" w:type="pct"/>
          </w:tcPr>
          <w:p w14:paraId="6736C74F" w14:textId="77777777" w:rsidR="003A4582" w:rsidRPr="003A4582" w:rsidRDefault="003A4582" w:rsidP="00C76C8D">
            <w:pPr>
              <w:ind w:left="567" w:hanging="567"/>
            </w:pPr>
            <w:r w:rsidRPr="003A4582">
              <w:t>600</w:t>
            </w:r>
          </w:p>
        </w:tc>
        <w:tc>
          <w:tcPr>
            <w:tcW w:w="1285" w:type="pct"/>
          </w:tcPr>
          <w:p w14:paraId="3B890A00" w14:textId="77777777" w:rsidR="003A4582" w:rsidRPr="003A4582" w:rsidRDefault="003A4582" w:rsidP="003A4582">
            <w:pPr>
              <w:rPr>
                <w:lang w:val="fr-FR"/>
              </w:rPr>
            </w:pPr>
            <w:r w:rsidRPr="003A4582">
              <w:rPr>
                <w:lang w:val="fr-FR"/>
              </w:rPr>
              <w:t>Elus communaux (Maires, Secrétaires Généraux et Conseillers Communaux), des chefs de village/Représentants, représentants des structures techniques locales et ONG, représentants de l’Administration (Préfet et Adjoint au Préfet, Sous-Préfet), Conseil de Cercle.</w:t>
            </w:r>
          </w:p>
        </w:tc>
      </w:tr>
      <w:tr w:rsidR="003A4582" w:rsidRPr="003A4582" w14:paraId="68B70F15" w14:textId="77777777" w:rsidTr="00C76C8D">
        <w:tc>
          <w:tcPr>
            <w:tcW w:w="2499" w:type="pct"/>
          </w:tcPr>
          <w:p w14:paraId="3722C320" w14:textId="77777777" w:rsidR="003A4582" w:rsidRPr="003A4582" w:rsidRDefault="003A4582" w:rsidP="003A4582">
            <w:pPr>
              <w:rPr>
                <w:lang w:val="fr-FR"/>
              </w:rPr>
            </w:pPr>
            <w:r w:rsidRPr="003A4582">
              <w:rPr>
                <w:lang w:val="fr-FR"/>
              </w:rPr>
              <w:t>Organisation d’ateliers à différents niveaux de l’Administration</w:t>
            </w:r>
          </w:p>
          <w:p w14:paraId="4BA46C6E" w14:textId="77777777" w:rsidR="003A4582" w:rsidRPr="003A4582" w:rsidRDefault="003A4582" w:rsidP="003A4582">
            <w:pPr>
              <w:rPr>
                <w:lang w:val="fr-FR"/>
              </w:rPr>
            </w:pPr>
            <w:r w:rsidRPr="003A4582">
              <w:rPr>
                <w:lang w:val="fr-FR"/>
              </w:rPr>
              <w:t>Elaboration et diffusion des directives succinctes auprès des décideurs communaux, locaux et régionaux afin de faciliter l’intégration des CC dans les PDESC</w:t>
            </w:r>
          </w:p>
          <w:p w14:paraId="7DE08E93" w14:textId="77777777" w:rsidR="003A4582" w:rsidRPr="003A4582" w:rsidRDefault="003A4582" w:rsidP="003A4582">
            <w:pPr>
              <w:rPr>
                <w:lang w:val="fr-FR"/>
              </w:rPr>
            </w:pPr>
          </w:p>
        </w:tc>
        <w:tc>
          <w:tcPr>
            <w:tcW w:w="500" w:type="pct"/>
          </w:tcPr>
          <w:p w14:paraId="2ACA9CB5" w14:textId="77777777" w:rsidR="003A4582" w:rsidRPr="003A4582" w:rsidRDefault="003A4582" w:rsidP="003A4582">
            <w:pPr>
              <w:rPr>
                <w:lang w:val="fr-FR"/>
              </w:rPr>
            </w:pPr>
            <w:r w:rsidRPr="003A4582">
              <w:rPr>
                <w:lang w:val="fr-FR"/>
              </w:rPr>
              <w:lastRenderedPageBreak/>
              <w:t>2014</w:t>
            </w:r>
          </w:p>
        </w:tc>
        <w:tc>
          <w:tcPr>
            <w:tcW w:w="715" w:type="pct"/>
          </w:tcPr>
          <w:p w14:paraId="39EA969C" w14:textId="77777777" w:rsidR="003A4582" w:rsidRPr="003A4582" w:rsidRDefault="003A4582" w:rsidP="003A4582">
            <w:pPr>
              <w:rPr>
                <w:lang w:val="fr-FR"/>
              </w:rPr>
            </w:pPr>
            <w:r w:rsidRPr="003A4582">
              <w:rPr>
                <w:lang w:val="fr-FR"/>
              </w:rPr>
              <w:t>572</w:t>
            </w:r>
          </w:p>
        </w:tc>
        <w:tc>
          <w:tcPr>
            <w:tcW w:w="1285" w:type="pct"/>
          </w:tcPr>
          <w:p w14:paraId="77A0A3C1" w14:textId="77777777" w:rsidR="003A4582" w:rsidRPr="003A4582" w:rsidRDefault="003A4582" w:rsidP="003A4582">
            <w:pPr>
              <w:rPr>
                <w:lang w:val="fr-FR"/>
              </w:rPr>
            </w:pPr>
          </w:p>
        </w:tc>
      </w:tr>
    </w:tbl>
    <w:p w14:paraId="62E045DC" w14:textId="77777777" w:rsidR="003A4582" w:rsidRPr="00DB734B" w:rsidRDefault="003A4582" w:rsidP="004D7D72">
      <w:pPr>
        <w:pStyle w:val="TM3"/>
        <w:ind w:left="0"/>
        <w:rPr>
          <w:color w:val="FF0000"/>
          <w:lang w:val="fr-FR"/>
        </w:rPr>
      </w:pPr>
    </w:p>
    <w:p w14:paraId="7D56E566" w14:textId="4C12FDA4" w:rsidR="003A4582" w:rsidRPr="002C0D9D" w:rsidRDefault="003A4582" w:rsidP="00421442">
      <w:pPr>
        <w:pStyle w:val="Titre3"/>
        <w:rPr>
          <w:lang w:val="fr-FR"/>
        </w:rPr>
      </w:pPr>
      <w:bookmarkStart w:id="125" w:name="_Toc470853242"/>
      <w:r w:rsidRPr="002C0D9D">
        <w:rPr>
          <w:lang w:val="fr-FR"/>
        </w:rPr>
        <w:t>4.3.</w:t>
      </w:r>
      <w:r w:rsidR="00D434F5" w:rsidRPr="002C0D9D">
        <w:rPr>
          <w:lang w:val="fr-FR"/>
        </w:rPr>
        <w:t>4. Pertinence</w:t>
      </w:r>
      <w:bookmarkEnd w:id="125"/>
    </w:p>
    <w:p w14:paraId="09AB69A0" w14:textId="77777777" w:rsidR="003A4582" w:rsidRPr="003A4582" w:rsidRDefault="003A4582" w:rsidP="003A4582">
      <w:pPr>
        <w:rPr>
          <w:rFonts w:asciiTheme="majorHAnsi" w:hAnsiTheme="majorHAnsi"/>
          <w:lang w:val="fr-FR"/>
        </w:rPr>
      </w:pPr>
      <w:r w:rsidRPr="003A4582">
        <w:rPr>
          <w:rFonts w:asciiTheme="majorHAnsi" w:hAnsiTheme="majorHAnsi"/>
          <w:lang w:val="fr-FR"/>
        </w:rPr>
        <w:t xml:space="preserve">Le projet est jugé pertinent. Il est pertinent dans sa formulation que dans sa mise en œuvre relativement à la problématique du changement climatique. Il s’inscrit en droite ligne dans les priorités du Programme d’Action National d’Adaptation aux changements climatiques (PANA). </w:t>
      </w:r>
    </w:p>
    <w:p w14:paraId="0FFFE470" w14:textId="77777777" w:rsidR="003A4582" w:rsidRPr="003A4582" w:rsidRDefault="003A4582" w:rsidP="003A4582">
      <w:pPr>
        <w:rPr>
          <w:rFonts w:asciiTheme="majorHAnsi" w:hAnsiTheme="majorHAnsi"/>
          <w:lang w:val="fr-FR"/>
        </w:rPr>
      </w:pPr>
    </w:p>
    <w:p w14:paraId="66EB50D6" w14:textId="77777777" w:rsidR="003A4582" w:rsidRPr="003A4582" w:rsidRDefault="003A4582" w:rsidP="003A4582">
      <w:pPr>
        <w:rPr>
          <w:rFonts w:asciiTheme="majorHAnsi" w:hAnsiTheme="majorHAnsi"/>
          <w:lang w:val="fr-FR"/>
        </w:rPr>
      </w:pPr>
      <w:r w:rsidRPr="003A4582">
        <w:rPr>
          <w:rFonts w:asciiTheme="majorHAnsi" w:hAnsiTheme="majorHAnsi"/>
          <w:lang w:val="fr-FR"/>
        </w:rPr>
        <w:t>Au Mali la situation géographique et la grande variabilité climatique du pays auxquelles s’ajoute la tendance à la baisse de la pluviométrie ont contribué à rendre le pays très vulnérable aux changements climatiques pour des secteurs comme l’agriculture, l’élevage, la foresterie etc.</w:t>
      </w:r>
    </w:p>
    <w:p w14:paraId="6C890BC3" w14:textId="77777777" w:rsidR="003A4582" w:rsidRPr="003A4582" w:rsidRDefault="003A4582" w:rsidP="003A4582">
      <w:pPr>
        <w:rPr>
          <w:rFonts w:asciiTheme="majorHAnsi" w:hAnsiTheme="majorHAnsi"/>
          <w:lang w:val="fr-FR"/>
        </w:rPr>
      </w:pPr>
    </w:p>
    <w:p w14:paraId="609538DD" w14:textId="77777777" w:rsidR="003A4582" w:rsidRPr="003A4582" w:rsidRDefault="003A4582" w:rsidP="003A4582">
      <w:pPr>
        <w:rPr>
          <w:rFonts w:asciiTheme="majorHAnsi" w:hAnsiTheme="majorHAnsi"/>
          <w:lang w:val="fr-FR"/>
        </w:rPr>
      </w:pPr>
      <w:r w:rsidRPr="003A4582">
        <w:rPr>
          <w:rFonts w:asciiTheme="majorHAnsi" w:hAnsiTheme="majorHAnsi"/>
          <w:lang w:val="fr-FR"/>
        </w:rPr>
        <w:t>Etant donné que le secteur agricole est largement tributaire des facteurs climatiques, il est généralement établi que les changements climatiques auront des impacts importants sur la résilience des communautés qui vivent essentiellement de ce secteur. Le projet dans sa conception entend répondre à ces préoccupations par la satisfaction des besoins des parties prenantes en termes de renforcement des capacités d’adaptation aux changements climatiques et ses impacts d’une part et apporter des réponses aux faiblesses</w:t>
      </w:r>
      <w:r w:rsidR="00F80A15">
        <w:rPr>
          <w:rFonts w:asciiTheme="majorHAnsi" w:hAnsiTheme="majorHAnsi"/>
          <w:lang w:val="fr-FR"/>
        </w:rPr>
        <w:t xml:space="preserve"> occasionnées par ces impacts. </w:t>
      </w:r>
    </w:p>
    <w:p w14:paraId="57B36E65" w14:textId="77777777" w:rsidR="003A4582" w:rsidRPr="003A4582" w:rsidRDefault="003A4582" w:rsidP="003A4582">
      <w:pPr>
        <w:rPr>
          <w:rFonts w:asciiTheme="majorHAnsi" w:hAnsiTheme="majorHAnsi"/>
          <w:lang w:val="fr-FR"/>
        </w:rPr>
      </w:pPr>
    </w:p>
    <w:p w14:paraId="199EF90D" w14:textId="77777777" w:rsidR="003A4582" w:rsidRPr="003A4582" w:rsidRDefault="003A4582" w:rsidP="003A4582">
      <w:pPr>
        <w:rPr>
          <w:rFonts w:asciiTheme="majorHAnsi" w:hAnsiTheme="majorHAnsi"/>
          <w:lang w:val="fr-FR"/>
        </w:rPr>
      </w:pPr>
      <w:r w:rsidRPr="003A4582">
        <w:rPr>
          <w:rFonts w:asciiTheme="majorHAnsi" w:hAnsiTheme="majorHAnsi"/>
          <w:lang w:val="fr-FR"/>
        </w:rPr>
        <w:t xml:space="preserve">Outre la justification du projet, la pertinence du projet peut être appréciée suivant la cohérence de la logique d’intervention et la cohérence de la logique d’organisation pour la mise en œuvre du projet. </w:t>
      </w:r>
    </w:p>
    <w:p w14:paraId="02C531D5" w14:textId="77777777" w:rsidR="003A4582" w:rsidRPr="003A4582" w:rsidRDefault="003A4582" w:rsidP="003A4582">
      <w:pPr>
        <w:rPr>
          <w:rFonts w:asciiTheme="majorHAnsi" w:hAnsiTheme="majorHAnsi"/>
          <w:lang w:val="fr-FR"/>
        </w:rPr>
      </w:pPr>
    </w:p>
    <w:p w14:paraId="68C979E6" w14:textId="439B4845" w:rsidR="003A4582" w:rsidRPr="001E5614" w:rsidRDefault="000B3A90" w:rsidP="001E5614">
      <w:pPr>
        <w:pStyle w:val="Titre4"/>
      </w:pPr>
      <w:bookmarkStart w:id="126" w:name="_Toc470853243"/>
      <w:r>
        <w:t xml:space="preserve">4.3.4.1. </w:t>
      </w:r>
      <w:r w:rsidR="003A4582" w:rsidRPr="000B3A90">
        <w:t>Cohérence de la logique d’intervention</w:t>
      </w:r>
      <w:bookmarkEnd w:id="126"/>
      <w:r w:rsidR="003A4582" w:rsidRPr="000B3A90">
        <w:t xml:space="preserve"> </w:t>
      </w:r>
    </w:p>
    <w:p w14:paraId="14564FD6" w14:textId="77777777" w:rsidR="003A4582" w:rsidRPr="003A4582" w:rsidRDefault="003A4582" w:rsidP="000B3A90">
      <w:pPr>
        <w:rPr>
          <w:lang w:val="fr-FR"/>
        </w:rPr>
      </w:pPr>
      <w:r w:rsidRPr="003A4582">
        <w:rPr>
          <w:lang w:val="fr-FR"/>
        </w:rPr>
        <w:t xml:space="preserve">L’analyse du cadre logique du projet permet de constater une cohérence entre les différents éléments de la logique d’intervention du projet, à savoir, les ressources, les activités, les résultats et les effets d’impact. En prenant l’exemple d’une chaine de résultat du cadre logique du projet, le caractère cohérent de la logique d’intervention peut s’apprécier. </w:t>
      </w:r>
    </w:p>
    <w:p w14:paraId="4E419211" w14:textId="77777777" w:rsidR="003A4582" w:rsidRPr="003A4582" w:rsidRDefault="003A4582" w:rsidP="000B3A90">
      <w:pPr>
        <w:rPr>
          <w:lang w:val="fr-FR"/>
        </w:rPr>
      </w:pPr>
    </w:p>
    <w:p w14:paraId="448D8166" w14:textId="77777777" w:rsidR="003A4582" w:rsidRPr="003A4582" w:rsidRDefault="003A4582" w:rsidP="000B3A90">
      <w:pPr>
        <w:rPr>
          <w:lang w:val="fr-FR"/>
        </w:rPr>
      </w:pPr>
      <w:r w:rsidRPr="003A4582">
        <w:rPr>
          <w:lang w:val="fr-FR"/>
        </w:rPr>
        <w:t xml:space="preserve">En effet, </w:t>
      </w:r>
    </w:p>
    <w:p w14:paraId="03A9FD20" w14:textId="77777777" w:rsidR="003A4582" w:rsidRPr="003A4582" w:rsidRDefault="003A4582" w:rsidP="000B3A90">
      <w:pPr>
        <w:pStyle w:val="Paragraphedeliste"/>
      </w:pPr>
      <w:r w:rsidRPr="003A4582">
        <w:t xml:space="preserve">Si les capacités des collectivités et des communautés à la base sont renforcées en matière de prévention et de gestion des impacts des changements climatiques sur la production agricole et la sécurité alimentaire, </w:t>
      </w:r>
    </w:p>
    <w:p w14:paraId="2B606AA6" w14:textId="77777777" w:rsidR="003A4582" w:rsidRPr="003A4582" w:rsidRDefault="003A4582" w:rsidP="000B3A90">
      <w:pPr>
        <w:pStyle w:val="Paragraphedeliste"/>
      </w:pPr>
      <w:r w:rsidRPr="003A4582">
        <w:t xml:space="preserve">Si les activités sont réalisées telles que définies, alors on peut s’attendre à une amélioration des moyens et modes d’existences des différentes communautés (résilience) face aux changements climatiques dans les communes ciblées, </w:t>
      </w:r>
    </w:p>
    <w:p w14:paraId="2CE83AB9" w14:textId="77777777" w:rsidR="003A4582" w:rsidRPr="003A4582" w:rsidRDefault="003A4582" w:rsidP="000B3A90">
      <w:pPr>
        <w:pStyle w:val="Paragraphedeliste"/>
      </w:pPr>
      <w:r w:rsidRPr="003A4582">
        <w:t>L’amélioration de la résilience des communautés vulnérables ciblées traduite dans les outils de communication permettront une bonne dissémination sur le plan national, donc un changement de pratique face aux aléas du changement climatique sur la résilience des communautés.</w:t>
      </w:r>
    </w:p>
    <w:p w14:paraId="64218B92" w14:textId="77777777" w:rsidR="003A4582" w:rsidRPr="003A4582" w:rsidRDefault="003A4582" w:rsidP="000B3A90">
      <w:pPr>
        <w:rPr>
          <w:b/>
          <w:lang w:val="fr-FR"/>
        </w:rPr>
      </w:pPr>
      <w:r w:rsidRPr="003A4582">
        <w:rPr>
          <w:b/>
          <w:lang w:val="fr-FR"/>
        </w:rPr>
        <w:t xml:space="preserve">alors le projet aura atteint son objectif d’amélioration de la résilience face aux changements climatiques. </w:t>
      </w:r>
    </w:p>
    <w:p w14:paraId="75F43B00" w14:textId="77777777" w:rsidR="003A4582" w:rsidRPr="003A4582" w:rsidRDefault="003A4582" w:rsidP="003A4582">
      <w:pPr>
        <w:ind w:left="360"/>
        <w:rPr>
          <w:rFonts w:asciiTheme="majorHAnsi" w:hAnsiTheme="majorHAnsi"/>
          <w:b/>
          <w:sz w:val="23"/>
          <w:szCs w:val="23"/>
          <w:lang w:val="fr-FR"/>
        </w:rPr>
      </w:pPr>
    </w:p>
    <w:p w14:paraId="4B504FF8" w14:textId="2B6E5AB9" w:rsidR="003A4582" w:rsidRPr="001E5614" w:rsidRDefault="000B3A90" w:rsidP="001E5614">
      <w:pPr>
        <w:pStyle w:val="Titre4"/>
      </w:pPr>
      <w:bookmarkStart w:id="127" w:name="_Toc470853244"/>
      <w:r>
        <w:t xml:space="preserve">4.3.4.2. </w:t>
      </w:r>
      <w:r w:rsidR="003A4582" w:rsidRPr="000B3A90">
        <w:t>Cohérence de la logique organisationnelle</w:t>
      </w:r>
      <w:bookmarkEnd w:id="127"/>
    </w:p>
    <w:p w14:paraId="6318B7E8" w14:textId="77777777" w:rsidR="003A4582" w:rsidRPr="003A4582" w:rsidRDefault="003A4582" w:rsidP="000B3A90">
      <w:pPr>
        <w:rPr>
          <w:lang w:val="fr-FR"/>
        </w:rPr>
      </w:pPr>
      <w:r w:rsidRPr="003A4582">
        <w:rPr>
          <w:lang w:val="fr-FR"/>
        </w:rPr>
        <w:t>Les différentes observations et opinions montrent à ce niveau que la stratégie d’intervention et de pilotage du projet reposent sur un ensemble de partenaires qui privilégie la création des conditions de mise en œuvre des activités de façon efficace et efficiente.</w:t>
      </w:r>
    </w:p>
    <w:p w14:paraId="46541ED1" w14:textId="77777777" w:rsidR="003A4582" w:rsidRPr="003A4582" w:rsidRDefault="003A4582" w:rsidP="000B3A90">
      <w:pPr>
        <w:rPr>
          <w:lang w:val="fr-FR"/>
        </w:rPr>
      </w:pPr>
    </w:p>
    <w:p w14:paraId="242F021B" w14:textId="77777777" w:rsidR="003A4582" w:rsidRPr="003A4582" w:rsidRDefault="003A4582" w:rsidP="000B3A90">
      <w:pPr>
        <w:rPr>
          <w:lang w:val="fr-FR"/>
        </w:rPr>
      </w:pPr>
      <w:r w:rsidRPr="003A4582">
        <w:rPr>
          <w:lang w:val="fr-FR"/>
        </w:rPr>
        <w:t xml:space="preserve">L’analyse du cadre logique organisationnel permet de constater que le dispositif organisationnel mis en place pour le pilotage et l’exécution du projet était constitué de différents acteurs (services techniques, autorités administratives, ONG, Collectivités etc).  </w:t>
      </w:r>
    </w:p>
    <w:p w14:paraId="3A7098E8" w14:textId="77777777" w:rsidR="003A4582" w:rsidRPr="003A4582" w:rsidRDefault="003A4582" w:rsidP="000B3A90">
      <w:pPr>
        <w:rPr>
          <w:lang w:val="fr-FR"/>
        </w:rPr>
      </w:pPr>
    </w:p>
    <w:p w14:paraId="0CA6C09F" w14:textId="77777777" w:rsidR="003A4582" w:rsidRPr="003A4582" w:rsidRDefault="003A4582" w:rsidP="000B3A90">
      <w:pPr>
        <w:rPr>
          <w:lang w:val="fr-FR"/>
        </w:rPr>
      </w:pPr>
      <w:r w:rsidRPr="003A4582">
        <w:rPr>
          <w:lang w:val="fr-FR"/>
        </w:rPr>
        <w:t>Le schéma organisationnel mis en place pour le pilotage et l’exécution du projet est bien adapté au contexte local du projet. Les rôles et responsabilité de chaque acteur est bien défini. On ne constate pas de chevauchement des responsabilités. Chaque acteur joue sa partition en vue d’atteindre avec efficacité et efficience les objectifs du projet.</w:t>
      </w:r>
    </w:p>
    <w:p w14:paraId="74383A0C" w14:textId="77777777" w:rsidR="003A4582" w:rsidRPr="003A4582" w:rsidRDefault="003A4582" w:rsidP="000B3A90">
      <w:pPr>
        <w:rPr>
          <w:lang w:val="fr-FR"/>
        </w:rPr>
      </w:pPr>
    </w:p>
    <w:p w14:paraId="2C17D798" w14:textId="12CAA246" w:rsidR="003A4582" w:rsidRDefault="003A4582" w:rsidP="000B3A90">
      <w:pPr>
        <w:rPr>
          <w:lang w:val="fr-FR"/>
        </w:rPr>
      </w:pPr>
      <w:r w:rsidRPr="003A4582">
        <w:rPr>
          <w:lang w:val="fr-FR"/>
        </w:rPr>
        <w:t xml:space="preserve">Cependant, nous avons </w:t>
      </w:r>
      <w:r w:rsidRPr="00D434F5">
        <w:rPr>
          <w:lang w:val="fr-FR"/>
        </w:rPr>
        <w:t xml:space="preserve">relevé l’absence de l’Assemblée Permanente des Chambres d’Agriculture du Mali </w:t>
      </w:r>
      <w:r w:rsidRPr="00D434F5">
        <w:rPr>
          <w:b/>
          <w:lang w:val="fr-FR"/>
        </w:rPr>
        <w:t>(APCAM)</w:t>
      </w:r>
      <w:r w:rsidRPr="00D434F5">
        <w:rPr>
          <w:lang w:val="fr-FR"/>
        </w:rPr>
        <w:t xml:space="preserve"> au niveau du comité de pilotage. </w:t>
      </w:r>
      <w:r w:rsidR="006741F0" w:rsidRPr="001E5614">
        <w:rPr>
          <w:lang w:val="fr-FR"/>
        </w:rPr>
        <w:t xml:space="preserve">Toutefois, les Chambres Régionales d’Agriculture de </w:t>
      </w:r>
      <w:r w:rsidR="00D434F5" w:rsidRPr="00D434F5">
        <w:rPr>
          <w:lang w:val="fr-FR"/>
        </w:rPr>
        <w:t>Kayes,</w:t>
      </w:r>
      <w:r w:rsidR="006741F0" w:rsidRPr="001E5614">
        <w:rPr>
          <w:lang w:val="fr-FR"/>
        </w:rPr>
        <w:t xml:space="preserve"> Koulikoro, Sikasso, Ségou, Mopti et Gao sont membres statutaires du Comité de Pilotage et ont régulièrement été </w:t>
      </w:r>
      <w:r w:rsidR="006741F0" w:rsidRPr="001E5614">
        <w:rPr>
          <w:lang w:val="fr-FR"/>
        </w:rPr>
        <w:lastRenderedPageBreak/>
        <w:t xml:space="preserve">représentées de 2011 à ce jour. </w:t>
      </w:r>
      <w:r w:rsidRPr="001E5614">
        <w:rPr>
          <w:lang w:val="fr-FR"/>
        </w:rPr>
        <w:t>Cela aurait eu comme avantage de renforcer la durabilité à travers la poursuite des actions du projet par les démembrements de l’APCAM d’une part et de traduire le changement climatique dans la formulation des projets au sein de l’APCAM</w:t>
      </w:r>
      <w:r w:rsidRPr="00D434F5">
        <w:rPr>
          <w:lang w:val="fr-FR"/>
        </w:rPr>
        <w:t xml:space="preserve">. </w:t>
      </w:r>
    </w:p>
    <w:p w14:paraId="29B6B82A" w14:textId="77777777" w:rsidR="00D434F5" w:rsidRDefault="00D434F5" w:rsidP="000B3A90">
      <w:pPr>
        <w:rPr>
          <w:lang w:val="fr-FR"/>
        </w:rPr>
      </w:pPr>
    </w:p>
    <w:p w14:paraId="56F7CC41" w14:textId="63B3E04F" w:rsidR="004D7D72" w:rsidRPr="004D7D72" w:rsidRDefault="004D7D72" w:rsidP="004D7D72">
      <w:pPr>
        <w:pStyle w:val="Lgende"/>
        <w:spacing w:after="0"/>
        <w:rPr>
          <w:color w:val="auto"/>
          <w:lang w:val="fr-FR"/>
        </w:rPr>
      </w:pPr>
      <w:bookmarkStart w:id="128" w:name="_Toc470854238"/>
      <w:r w:rsidRPr="004D7D72">
        <w:rPr>
          <w:color w:val="auto"/>
          <w:lang w:val="fr-FR"/>
        </w:rPr>
        <w:t>Table</w:t>
      </w:r>
      <w:r w:rsidR="009F079C">
        <w:rPr>
          <w:color w:val="auto"/>
          <w:lang w:val="fr-FR"/>
        </w:rPr>
        <w:t>au</w:t>
      </w:r>
      <w:r w:rsidRPr="004D7D72">
        <w:rPr>
          <w:color w:val="auto"/>
          <w:lang w:val="fr-FR"/>
        </w:rPr>
        <w:t xml:space="preserve"> </w:t>
      </w:r>
      <w:r w:rsidRPr="004D7D72">
        <w:rPr>
          <w:color w:val="auto"/>
          <w:lang w:val="fr-FR"/>
        </w:rPr>
        <w:fldChar w:fldCharType="begin"/>
      </w:r>
      <w:r w:rsidRPr="004D7D72">
        <w:rPr>
          <w:color w:val="auto"/>
          <w:lang w:val="fr-FR"/>
        </w:rPr>
        <w:instrText xml:space="preserve"> SEQ Table \* ARABIC </w:instrText>
      </w:r>
      <w:r w:rsidRPr="004D7D72">
        <w:rPr>
          <w:color w:val="auto"/>
          <w:lang w:val="fr-FR"/>
        </w:rPr>
        <w:fldChar w:fldCharType="separate"/>
      </w:r>
      <w:r w:rsidR="00A6345B">
        <w:rPr>
          <w:noProof/>
          <w:color w:val="auto"/>
          <w:lang w:val="fr-FR"/>
        </w:rPr>
        <w:t>24</w:t>
      </w:r>
      <w:r w:rsidRPr="004D7D72">
        <w:rPr>
          <w:color w:val="auto"/>
          <w:lang w:val="fr-FR"/>
        </w:rPr>
        <w:fldChar w:fldCharType="end"/>
      </w:r>
      <w:r w:rsidRPr="004D7D72">
        <w:rPr>
          <w:color w:val="auto"/>
          <w:lang w:val="fr-FR"/>
        </w:rPr>
        <w:t>: Grille d’évaluation de la pertinence</w:t>
      </w:r>
      <w:bookmarkEnd w:id="128"/>
      <w:r w:rsidRPr="004D7D72">
        <w:rPr>
          <w:color w:val="auto"/>
          <w:lang w:val="fr-FR"/>
        </w:rPr>
        <w:t xml:space="preserve"> </w:t>
      </w:r>
    </w:p>
    <w:tbl>
      <w:tblPr>
        <w:tblStyle w:val="Grilledutableau"/>
        <w:tblW w:w="5000" w:type="pct"/>
        <w:tblLook w:val="04A0" w:firstRow="1" w:lastRow="0" w:firstColumn="1" w:lastColumn="0" w:noHBand="0" w:noVBand="1"/>
      </w:tblPr>
      <w:tblGrid>
        <w:gridCol w:w="1802"/>
        <w:gridCol w:w="7208"/>
      </w:tblGrid>
      <w:tr w:rsidR="008A1DBB" w:rsidRPr="0027093D" w14:paraId="72875559" w14:textId="77777777" w:rsidTr="008122AE">
        <w:tc>
          <w:tcPr>
            <w:tcW w:w="5000" w:type="pct"/>
            <w:gridSpan w:val="2"/>
            <w:shd w:val="clear" w:color="auto" w:fill="D9D9D9" w:themeFill="background1" w:themeFillShade="D9"/>
          </w:tcPr>
          <w:p w14:paraId="3308C556" w14:textId="77777777" w:rsidR="008A1DBB" w:rsidRPr="003A4582" w:rsidRDefault="008A1DBB" w:rsidP="008122AE">
            <w:pPr>
              <w:widowControl w:val="0"/>
              <w:tabs>
                <w:tab w:val="left" w:pos="220"/>
                <w:tab w:val="left" w:pos="426"/>
              </w:tabs>
              <w:autoSpaceDE w:val="0"/>
              <w:autoSpaceDN w:val="0"/>
              <w:adjustRightInd w:val="0"/>
              <w:rPr>
                <w:rFonts w:cs="Arial"/>
                <w:b/>
                <w:szCs w:val="20"/>
                <w:lang w:val="fr-FR"/>
              </w:rPr>
            </w:pPr>
            <w:r w:rsidRPr="003A4582">
              <w:rPr>
                <w:rFonts w:cs="Arial"/>
                <w:b/>
                <w:szCs w:val="20"/>
                <w:lang w:val="fr-FR"/>
              </w:rPr>
              <w:t>Grille d’Evaluation de la Pertinence</w:t>
            </w:r>
          </w:p>
        </w:tc>
      </w:tr>
      <w:tr w:rsidR="008A1DBB" w:rsidRPr="003A4582" w14:paraId="5F0E6D8C" w14:textId="77777777" w:rsidTr="008122AE">
        <w:tc>
          <w:tcPr>
            <w:tcW w:w="1000" w:type="pct"/>
          </w:tcPr>
          <w:p w14:paraId="4CE220C1" w14:textId="77777777" w:rsidR="008A1DBB" w:rsidRPr="003A4582" w:rsidRDefault="008A1DBB" w:rsidP="008122AE">
            <w:pPr>
              <w:widowControl w:val="0"/>
              <w:tabs>
                <w:tab w:val="left" w:pos="220"/>
                <w:tab w:val="left" w:pos="426"/>
              </w:tabs>
              <w:autoSpaceDE w:val="0"/>
              <w:autoSpaceDN w:val="0"/>
              <w:adjustRightInd w:val="0"/>
              <w:rPr>
                <w:rFonts w:cs="Arial"/>
                <w:b/>
                <w:szCs w:val="20"/>
                <w:lang w:val="fr-FR"/>
              </w:rPr>
            </w:pPr>
            <w:r w:rsidRPr="003A4582">
              <w:rPr>
                <w:rFonts w:cs="Arial"/>
                <w:b/>
                <w:szCs w:val="20"/>
                <w:lang w:val="fr-FR"/>
              </w:rPr>
              <w:t>Note d'évaluation</w:t>
            </w:r>
          </w:p>
        </w:tc>
        <w:tc>
          <w:tcPr>
            <w:tcW w:w="4000" w:type="pct"/>
          </w:tcPr>
          <w:p w14:paraId="1A0F7BD6" w14:textId="77777777" w:rsidR="008A1DBB" w:rsidRPr="003A4582" w:rsidRDefault="008A1DBB" w:rsidP="008122AE">
            <w:pPr>
              <w:widowControl w:val="0"/>
              <w:tabs>
                <w:tab w:val="left" w:pos="220"/>
                <w:tab w:val="left" w:pos="426"/>
              </w:tabs>
              <w:autoSpaceDE w:val="0"/>
              <w:autoSpaceDN w:val="0"/>
              <w:adjustRightInd w:val="0"/>
              <w:rPr>
                <w:rFonts w:cs="Arial"/>
                <w:b/>
                <w:szCs w:val="20"/>
                <w:lang w:val="fr-FR"/>
              </w:rPr>
            </w:pPr>
            <w:r w:rsidRPr="003A4582">
              <w:rPr>
                <w:rFonts w:cs="Arial"/>
                <w:b/>
                <w:szCs w:val="20"/>
                <w:lang w:val="fr-FR"/>
              </w:rPr>
              <w:t>Grille d’évaluation</w:t>
            </w:r>
          </w:p>
        </w:tc>
      </w:tr>
      <w:tr w:rsidR="008A1DBB" w:rsidRPr="003A4582" w14:paraId="40E15EA6" w14:textId="77777777" w:rsidTr="008122AE">
        <w:tc>
          <w:tcPr>
            <w:tcW w:w="1000" w:type="pct"/>
          </w:tcPr>
          <w:p w14:paraId="478D8587" w14:textId="77777777" w:rsidR="008A1DBB" w:rsidRPr="003A4582" w:rsidRDefault="008A1DBB" w:rsidP="008122AE">
            <w:pPr>
              <w:widowControl w:val="0"/>
              <w:tabs>
                <w:tab w:val="left" w:pos="220"/>
                <w:tab w:val="left" w:pos="426"/>
              </w:tabs>
              <w:autoSpaceDE w:val="0"/>
              <w:autoSpaceDN w:val="0"/>
              <w:adjustRightInd w:val="0"/>
              <w:rPr>
                <w:rFonts w:cs="Arial"/>
                <w:szCs w:val="20"/>
                <w:lang w:val="fr-FR"/>
              </w:rPr>
            </w:pPr>
            <w:r w:rsidRPr="003A4582">
              <w:rPr>
                <w:rFonts w:cs="Arial"/>
                <w:szCs w:val="20"/>
                <w:lang w:val="fr-FR"/>
              </w:rPr>
              <w:t>2</w:t>
            </w:r>
          </w:p>
        </w:tc>
        <w:tc>
          <w:tcPr>
            <w:tcW w:w="4000" w:type="pct"/>
          </w:tcPr>
          <w:p w14:paraId="1B485493" w14:textId="77777777" w:rsidR="008A1DBB" w:rsidRPr="003A4582" w:rsidRDefault="008A1DBB" w:rsidP="008122AE">
            <w:pPr>
              <w:widowControl w:val="0"/>
              <w:tabs>
                <w:tab w:val="left" w:pos="220"/>
                <w:tab w:val="left" w:pos="426"/>
              </w:tabs>
              <w:autoSpaceDE w:val="0"/>
              <w:autoSpaceDN w:val="0"/>
              <w:adjustRightInd w:val="0"/>
              <w:rPr>
                <w:rFonts w:cs="Arial"/>
                <w:szCs w:val="20"/>
                <w:lang w:val="fr-FR"/>
              </w:rPr>
            </w:pPr>
            <w:r w:rsidRPr="003A4582">
              <w:rPr>
                <w:rFonts w:cs="Arial"/>
                <w:szCs w:val="20"/>
                <w:lang w:val="fr-FR"/>
              </w:rPr>
              <w:t>Pertinent(P)</w:t>
            </w:r>
          </w:p>
        </w:tc>
      </w:tr>
      <w:tr w:rsidR="008A1DBB" w:rsidRPr="003A4582" w14:paraId="698B13F7" w14:textId="77777777" w:rsidTr="008122AE">
        <w:tc>
          <w:tcPr>
            <w:tcW w:w="1000" w:type="pct"/>
          </w:tcPr>
          <w:p w14:paraId="20F8D894" w14:textId="77777777" w:rsidR="008A1DBB" w:rsidRPr="003A4582" w:rsidRDefault="008A1DBB" w:rsidP="008122AE">
            <w:pPr>
              <w:widowControl w:val="0"/>
              <w:tabs>
                <w:tab w:val="left" w:pos="220"/>
                <w:tab w:val="left" w:pos="426"/>
              </w:tabs>
              <w:autoSpaceDE w:val="0"/>
              <w:autoSpaceDN w:val="0"/>
              <w:adjustRightInd w:val="0"/>
              <w:rPr>
                <w:rFonts w:cs="Arial"/>
                <w:szCs w:val="20"/>
                <w:lang w:val="fr-FR"/>
              </w:rPr>
            </w:pPr>
            <w:r w:rsidRPr="003A4582">
              <w:rPr>
                <w:rFonts w:cs="Arial"/>
                <w:szCs w:val="20"/>
                <w:lang w:val="fr-FR"/>
              </w:rPr>
              <w:t>1</w:t>
            </w:r>
          </w:p>
        </w:tc>
        <w:tc>
          <w:tcPr>
            <w:tcW w:w="4000" w:type="pct"/>
          </w:tcPr>
          <w:p w14:paraId="05996A2E" w14:textId="77777777" w:rsidR="008A1DBB" w:rsidRPr="003A4582" w:rsidRDefault="008A1DBB" w:rsidP="008122AE">
            <w:pPr>
              <w:widowControl w:val="0"/>
              <w:tabs>
                <w:tab w:val="left" w:pos="220"/>
                <w:tab w:val="left" w:pos="426"/>
              </w:tabs>
              <w:autoSpaceDE w:val="0"/>
              <w:autoSpaceDN w:val="0"/>
              <w:adjustRightInd w:val="0"/>
              <w:rPr>
                <w:rFonts w:cs="Arial"/>
                <w:szCs w:val="20"/>
                <w:lang w:val="fr-FR"/>
              </w:rPr>
            </w:pPr>
            <w:r w:rsidRPr="003A4582">
              <w:rPr>
                <w:rFonts w:cs="Arial"/>
                <w:szCs w:val="20"/>
                <w:lang w:val="fr-FR"/>
              </w:rPr>
              <w:t>Pas pertinent (PP)</w:t>
            </w:r>
          </w:p>
        </w:tc>
      </w:tr>
    </w:tbl>
    <w:p w14:paraId="1F5D37A3" w14:textId="77777777" w:rsidR="003A4582" w:rsidRPr="003A4582" w:rsidRDefault="003A4582" w:rsidP="003A4582">
      <w:pPr>
        <w:rPr>
          <w:lang w:val="fr-FR"/>
        </w:rPr>
      </w:pPr>
    </w:p>
    <w:p w14:paraId="7A482C41" w14:textId="37304979" w:rsidR="003A4582" w:rsidRPr="001E5614" w:rsidRDefault="003A4582" w:rsidP="001E5614">
      <w:pPr>
        <w:pStyle w:val="Titre3"/>
        <w:rPr>
          <w:lang w:val="fr-FR"/>
        </w:rPr>
      </w:pPr>
      <w:bookmarkStart w:id="129" w:name="_Toc470853245"/>
      <w:r w:rsidRPr="003A4582">
        <w:rPr>
          <w:lang w:val="fr-FR"/>
        </w:rPr>
        <w:t>4.3.5. Efficience</w:t>
      </w:r>
      <w:bookmarkEnd w:id="129"/>
    </w:p>
    <w:p w14:paraId="3DD6C235" w14:textId="77777777" w:rsidR="003A4582" w:rsidRPr="003A4582" w:rsidRDefault="003A4582" w:rsidP="000B3A90">
      <w:pPr>
        <w:rPr>
          <w:lang w:val="fr-FR"/>
        </w:rPr>
      </w:pPr>
      <w:r w:rsidRPr="003A4582">
        <w:rPr>
          <w:lang w:val="fr-FR"/>
        </w:rPr>
        <w:t>Le projet est jugé efficient sur la base des résultats suivants :</w:t>
      </w:r>
    </w:p>
    <w:p w14:paraId="72E54A2F" w14:textId="77777777" w:rsidR="003A4582" w:rsidRPr="003A4582" w:rsidRDefault="003A4582" w:rsidP="000B3A90">
      <w:pPr>
        <w:pStyle w:val="Paragraphedeliste"/>
      </w:pPr>
      <w:r w:rsidRPr="003A4582">
        <w:t xml:space="preserve">Malgré, l’absence </w:t>
      </w:r>
      <w:r w:rsidR="009D0688" w:rsidRPr="003A4582">
        <w:t>de données chiffrées</w:t>
      </w:r>
      <w:r w:rsidRPr="003A4582">
        <w:t xml:space="preserve"> de certains indicateurs de résultats, les résultats obtenus sur l’amélioration des moyens de subsistance par les mesures d’adaptation sont visibles sur le terrain, </w:t>
      </w:r>
    </w:p>
    <w:p w14:paraId="615BF298" w14:textId="77777777" w:rsidR="003A4582" w:rsidRPr="003A4582" w:rsidRDefault="003A4582" w:rsidP="000B3A90">
      <w:pPr>
        <w:pStyle w:val="Paragraphedeliste"/>
      </w:pPr>
      <w:r w:rsidRPr="003A4582">
        <w:t xml:space="preserve">La mobilisation des </w:t>
      </w:r>
      <w:r w:rsidR="009D0688" w:rsidRPr="003A4582">
        <w:t>cofinancements</w:t>
      </w:r>
      <w:r w:rsidRPr="003A4582">
        <w:t xml:space="preserve"> de l’Etat et de l’ACDI, </w:t>
      </w:r>
    </w:p>
    <w:p w14:paraId="1F76A56F" w14:textId="77777777" w:rsidR="003A4582" w:rsidRPr="003A4582" w:rsidRDefault="003A4582" w:rsidP="000B3A90">
      <w:pPr>
        <w:pStyle w:val="Paragraphedeliste"/>
      </w:pPr>
      <w:r w:rsidRPr="003A4582">
        <w:t>Le recrutement de consultants nationaux de qualité à faible coût avec des résultats probants,</w:t>
      </w:r>
    </w:p>
    <w:p w14:paraId="25B5629A" w14:textId="77777777" w:rsidR="003A4582" w:rsidRPr="003A4582" w:rsidRDefault="003A4582" w:rsidP="000B3A90">
      <w:pPr>
        <w:pStyle w:val="Paragraphedeliste"/>
      </w:pPr>
      <w:r w:rsidRPr="003A4582">
        <w:t xml:space="preserve">La prise en compte des considérations du changement climatique dans les programmes des PDSEC, </w:t>
      </w:r>
    </w:p>
    <w:p w14:paraId="3A94682A" w14:textId="77777777" w:rsidR="003A4582" w:rsidRPr="003A4582" w:rsidRDefault="003A4582" w:rsidP="000B3A90">
      <w:pPr>
        <w:rPr>
          <w:lang w:val="fr-FR"/>
        </w:rPr>
      </w:pPr>
    </w:p>
    <w:p w14:paraId="6A6CF244" w14:textId="77777777" w:rsidR="003A4582" w:rsidRPr="003A4582" w:rsidRDefault="003A4582" w:rsidP="000B3A90">
      <w:pPr>
        <w:rPr>
          <w:lang w:val="fr-FR"/>
        </w:rPr>
      </w:pPr>
      <w:r w:rsidRPr="003A4582">
        <w:rPr>
          <w:lang w:val="fr-FR"/>
        </w:rPr>
        <w:t xml:space="preserve">La finalité du projet est d’améliorer la capacité d’adaptation et la résilience face aux changements climatiques.  Il apparaît clairement que le projet a réussi dans l’amélioration des capacités d’adaptation par la prise en compte des considérations du changement climatique dans les documents directeurs des décideurs communaux d’une part et dans les prises de décision au niveau des producteurs pour leur plan de campagne. Le projet a permis de disséminer des variétés résistantes au changement climatique, qui s’est traduit par l’accroissement de la productivité des principales cultures impactant ainsi positivement les habitudes de consommation des populations des zones ciblées. </w:t>
      </w:r>
    </w:p>
    <w:p w14:paraId="709700D4" w14:textId="77777777" w:rsidR="003A4582" w:rsidRPr="003A4582" w:rsidRDefault="003A4582" w:rsidP="000B3A90">
      <w:pPr>
        <w:rPr>
          <w:lang w:val="fr-FR"/>
        </w:rPr>
      </w:pPr>
    </w:p>
    <w:p w14:paraId="6C07B4F5" w14:textId="77777777" w:rsidR="003A4582" w:rsidRPr="003A4582" w:rsidRDefault="003A4582" w:rsidP="000B3A90">
      <w:pPr>
        <w:rPr>
          <w:lang w:val="fr-FR"/>
        </w:rPr>
      </w:pPr>
      <w:r w:rsidRPr="003A4582">
        <w:rPr>
          <w:lang w:val="fr-FR"/>
        </w:rPr>
        <w:t xml:space="preserve">L’analyse des résultats obtenus par le projet au regard du financement est jugée satisfaisante. </w:t>
      </w:r>
    </w:p>
    <w:p w14:paraId="7EB6033A" w14:textId="77777777" w:rsidR="003A4582" w:rsidRPr="007F3BCF" w:rsidRDefault="003A4582" w:rsidP="000B3A90">
      <w:pPr>
        <w:jc w:val="left"/>
        <w:rPr>
          <w:color w:val="FF0000"/>
          <w:lang w:val="fr-FR"/>
        </w:rPr>
      </w:pPr>
    </w:p>
    <w:p w14:paraId="426F8D6C" w14:textId="527F6898" w:rsidR="003A4582" w:rsidRPr="001E5614" w:rsidRDefault="003A4582" w:rsidP="001E5614">
      <w:pPr>
        <w:pStyle w:val="Titre3"/>
        <w:rPr>
          <w:lang w:val="fr-FR"/>
        </w:rPr>
      </w:pPr>
      <w:bookmarkStart w:id="130" w:name="_Toc470853246"/>
      <w:r w:rsidRPr="003A4582">
        <w:rPr>
          <w:lang w:val="fr-FR"/>
        </w:rPr>
        <w:t>4.3.6. Appropriation du pays</w:t>
      </w:r>
      <w:bookmarkEnd w:id="130"/>
    </w:p>
    <w:p w14:paraId="4C913483" w14:textId="77777777" w:rsidR="003A4582" w:rsidRPr="003A4582" w:rsidRDefault="003A4582" w:rsidP="000E534E">
      <w:pPr>
        <w:rPr>
          <w:lang w:val="fr-FR"/>
        </w:rPr>
      </w:pPr>
      <w:r w:rsidRPr="003A4582">
        <w:rPr>
          <w:lang w:val="fr-FR"/>
        </w:rPr>
        <w:t xml:space="preserve">L’appropriation du projet est jugée satisfaisante d’une part par la volonté politique avec le cofinancement de l’Etat dans la mise en œuvre du projet. </w:t>
      </w:r>
    </w:p>
    <w:p w14:paraId="79985BFB" w14:textId="77777777" w:rsidR="003A4582" w:rsidRPr="003A4582" w:rsidRDefault="003A4582" w:rsidP="000E534E">
      <w:pPr>
        <w:rPr>
          <w:lang w:val="fr-FR"/>
        </w:rPr>
      </w:pPr>
    </w:p>
    <w:p w14:paraId="650D9694" w14:textId="77777777" w:rsidR="003A4582" w:rsidRPr="003A4582" w:rsidRDefault="003A4582" w:rsidP="000E534E">
      <w:pPr>
        <w:rPr>
          <w:lang w:val="fr-FR"/>
        </w:rPr>
      </w:pPr>
      <w:r w:rsidRPr="003A4582">
        <w:rPr>
          <w:lang w:val="fr-FR"/>
        </w:rPr>
        <w:t>Généralement, les anciennes expériences de gestion de projets, laissaient très peu de place aux populations bénéficiaires aux différentes étapes de conception, d’identification des préoccupations, de planification des actions à mener et de leur participation dans leurs réalisations.</w:t>
      </w:r>
    </w:p>
    <w:p w14:paraId="5556A945" w14:textId="77777777" w:rsidR="003A4582" w:rsidRPr="003A4582" w:rsidRDefault="003A4582" w:rsidP="000E534E">
      <w:pPr>
        <w:rPr>
          <w:lang w:val="fr-FR"/>
        </w:rPr>
      </w:pPr>
    </w:p>
    <w:p w14:paraId="78A89F6B" w14:textId="77777777" w:rsidR="003A4582" w:rsidRPr="003A4582" w:rsidRDefault="003A4582" w:rsidP="000E534E">
      <w:pPr>
        <w:rPr>
          <w:lang w:val="fr-FR"/>
        </w:rPr>
      </w:pPr>
      <w:r w:rsidRPr="003A4582">
        <w:rPr>
          <w:lang w:val="fr-FR"/>
        </w:rPr>
        <w:t>Le projet a innové cette habitude en faisant des populations bénéficiaires, les premiers responsables</w:t>
      </w:r>
    </w:p>
    <w:p w14:paraId="77F8C687" w14:textId="77777777" w:rsidR="003A4582" w:rsidRPr="003A4582" w:rsidRDefault="003A4582" w:rsidP="000E534E">
      <w:pPr>
        <w:pStyle w:val="Paragraphedeliste"/>
      </w:pPr>
      <w:r w:rsidRPr="003A4582">
        <w:t>de l’identification et de la priorisation des besoins</w:t>
      </w:r>
    </w:p>
    <w:p w14:paraId="1DE51039" w14:textId="77777777" w:rsidR="003A4582" w:rsidRPr="003A4582" w:rsidRDefault="003A4582" w:rsidP="000E534E">
      <w:pPr>
        <w:pStyle w:val="Paragraphedeliste"/>
      </w:pPr>
      <w:r w:rsidRPr="003A4582">
        <w:t>du choix des sites et des acteurs directement impliqués dans la mise en œuvre des programmes d’actions à mener, campagne après campagne.</w:t>
      </w:r>
    </w:p>
    <w:p w14:paraId="77AC12D3" w14:textId="77777777" w:rsidR="003A4582" w:rsidRPr="003A4582" w:rsidRDefault="003A4582" w:rsidP="000E534E">
      <w:pPr>
        <w:rPr>
          <w:lang w:val="fr-FR"/>
        </w:rPr>
      </w:pPr>
    </w:p>
    <w:p w14:paraId="1F5B2ABB" w14:textId="77777777" w:rsidR="003A4582" w:rsidRPr="003A4582" w:rsidRDefault="003A4582" w:rsidP="000E534E">
      <w:pPr>
        <w:rPr>
          <w:lang w:val="fr-FR"/>
        </w:rPr>
      </w:pPr>
      <w:r w:rsidRPr="003A4582">
        <w:rPr>
          <w:lang w:val="fr-FR"/>
        </w:rPr>
        <w:t>La mise en place des CCC procède de cette innovation majeure. Elle a permis de créer l’engouement dans tous les villages et toutes les populations se sont senties concernées et disponibles. Les CCC, composés des Conseils Communaux et de tous les services techniques présents dans les Communes, ont joué un rôle de premier plan dans l’identification des mesures résilientes, l’élaboration des programmes d’activités annuels et l’analyse des résultats en fins de campagnes. Cette responsabilisation effective des populations bénéficiaires a été très bénéfique pour le projet et constitue un gage d’appropriation des acquis du</w:t>
      </w:r>
      <w:r w:rsidR="000E534E">
        <w:rPr>
          <w:lang w:val="fr-FR"/>
        </w:rPr>
        <w:t xml:space="preserve"> projet par les bénéficiaires. </w:t>
      </w:r>
    </w:p>
    <w:p w14:paraId="07830800" w14:textId="77777777" w:rsidR="003A4582" w:rsidRPr="003A4582" w:rsidRDefault="003A4582" w:rsidP="000E534E">
      <w:pPr>
        <w:rPr>
          <w:lang w:val="fr-FR"/>
        </w:rPr>
      </w:pPr>
    </w:p>
    <w:p w14:paraId="48D6A717" w14:textId="77777777" w:rsidR="003A4582" w:rsidRPr="003A4582" w:rsidRDefault="003A4582" w:rsidP="000E534E">
      <w:pPr>
        <w:rPr>
          <w:lang w:val="fr-FR"/>
        </w:rPr>
      </w:pPr>
      <w:r w:rsidRPr="003A4582">
        <w:rPr>
          <w:lang w:val="fr-FR"/>
        </w:rPr>
        <w:t>Un des points de l’appropriation par le pays peut être attribué au fait que l'insécurité alimentaire a été identifiée comme un obstacle majeur au développement socio-économique au Mali. Le changement climatique a été et continuera d'avoir des répercussions sur le secteur agricole, la sécurité alimentaire et le bien-être des Maliens. Tout cela a conduit le secteur agricole à être identifié comme la priorité absolue dans le PANA. En outre, l'agriculture emploie environ 80% de la population active et constitue un pilier économique important, soulignant ainsi la nécessité d'adaptation au changement climatique pour maintenir le bien-être de la majorité de la population.</w:t>
      </w:r>
    </w:p>
    <w:p w14:paraId="6DD4F4F2" w14:textId="77777777" w:rsidR="003A4582" w:rsidRPr="003A4582" w:rsidRDefault="003A4582" w:rsidP="003A4582">
      <w:pPr>
        <w:widowControl w:val="0"/>
        <w:autoSpaceDE w:val="0"/>
        <w:autoSpaceDN w:val="0"/>
        <w:adjustRightInd w:val="0"/>
        <w:rPr>
          <w:rFonts w:asciiTheme="majorHAnsi" w:hAnsiTheme="majorHAnsi"/>
          <w:sz w:val="23"/>
          <w:szCs w:val="23"/>
          <w:lang w:val="fr-FR"/>
        </w:rPr>
      </w:pPr>
    </w:p>
    <w:p w14:paraId="48982469" w14:textId="5A13326A" w:rsidR="003A4582" w:rsidRPr="001E5614" w:rsidRDefault="003A4582" w:rsidP="001E5614">
      <w:pPr>
        <w:pStyle w:val="Titre3"/>
        <w:rPr>
          <w:lang w:val="fr-FR"/>
        </w:rPr>
      </w:pPr>
      <w:bookmarkStart w:id="131" w:name="_Toc470853247"/>
      <w:r w:rsidRPr="00C3729E">
        <w:rPr>
          <w:lang w:val="fr-FR"/>
        </w:rPr>
        <w:lastRenderedPageBreak/>
        <w:t xml:space="preserve">4.3.7. </w:t>
      </w:r>
      <w:r w:rsidR="00C3729E" w:rsidRPr="00C3729E">
        <w:rPr>
          <w:lang w:val="fr-FR"/>
        </w:rPr>
        <w:t>Cibles achevées</w:t>
      </w:r>
      <w:bookmarkEnd w:id="131"/>
    </w:p>
    <w:p w14:paraId="0FB9B97F" w14:textId="77777777" w:rsidR="003A4582" w:rsidRPr="003A4582" w:rsidRDefault="003A4582" w:rsidP="000E534E">
      <w:pPr>
        <w:rPr>
          <w:lang w:val="fr-FR"/>
        </w:rPr>
      </w:pPr>
      <w:r w:rsidRPr="003A4582">
        <w:rPr>
          <w:lang w:val="fr-FR"/>
        </w:rPr>
        <w:t xml:space="preserve">Comme il a été rappelé dans la gestion du suivi évaluation, les indicateurs du cadre de résultat n’ont pas pu être renseignés par le projet. A ce titre l’évaluation n’a pas été en mesure d’apprécier l’atteinte ou non des cibles assignées aux indicateurs de performance.  Cependant, la mission d’évaluation, sur la base des informations recueillies et les visites de terrain, a pu établir les </w:t>
      </w:r>
      <w:r w:rsidRPr="009D0688">
        <w:rPr>
          <w:strike/>
          <w:lang w:val="fr-FR"/>
        </w:rPr>
        <w:t>les</w:t>
      </w:r>
      <w:r w:rsidRPr="003A4582">
        <w:rPr>
          <w:lang w:val="fr-FR"/>
        </w:rPr>
        <w:t xml:space="preserve"> effets du projet à travers les parties prenantes et les bénéficiaires</w:t>
      </w:r>
    </w:p>
    <w:p w14:paraId="630DFF72" w14:textId="77777777" w:rsidR="003A4582" w:rsidRPr="003A4582" w:rsidRDefault="003A4582" w:rsidP="000E534E">
      <w:pPr>
        <w:rPr>
          <w:lang w:val="fr-FR"/>
        </w:rPr>
      </w:pPr>
    </w:p>
    <w:p w14:paraId="4703477F" w14:textId="2F63AE5D" w:rsidR="003A4582" w:rsidRPr="003A4582" w:rsidRDefault="003A4582" w:rsidP="001E5614">
      <w:pPr>
        <w:pStyle w:val="Titre3"/>
        <w:rPr>
          <w:lang w:val="fr-FR"/>
        </w:rPr>
      </w:pPr>
      <w:bookmarkStart w:id="132" w:name="_Toc470853248"/>
      <w:r w:rsidRPr="003A4582">
        <w:rPr>
          <w:lang w:val="fr-FR"/>
        </w:rPr>
        <w:t>4.3.8. Impact du projet</w:t>
      </w:r>
      <w:bookmarkEnd w:id="132"/>
    </w:p>
    <w:p w14:paraId="63DA9ED0" w14:textId="77777777" w:rsidR="003A4582" w:rsidRPr="003A4582" w:rsidRDefault="003A4582" w:rsidP="000E534E">
      <w:pPr>
        <w:rPr>
          <w:lang w:val="fr-FR"/>
        </w:rPr>
      </w:pPr>
      <w:r w:rsidRPr="003A4582">
        <w:rPr>
          <w:lang w:val="fr-FR"/>
        </w:rPr>
        <w:t>Evaluer l’impact, c’est à dire les retombées à plus ou moins long terme en partant des résultats obtenus, revient à étudier les effets des activités dans un environnement plus vaste (institutionnel, économique, social, environnemental, etc.).</w:t>
      </w:r>
    </w:p>
    <w:p w14:paraId="550B7CEF" w14:textId="77777777" w:rsidR="003A4582" w:rsidRPr="003A4582" w:rsidRDefault="003A4582" w:rsidP="000E534E">
      <w:pPr>
        <w:rPr>
          <w:lang w:val="fr-FR"/>
        </w:rPr>
      </w:pPr>
    </w:p>
    <w:p w14:paraId="34C4C1D4" w14:textId="77777777" w:rsidR="003A4582" w:rsidRPr="003A4582" w:rsidRDefault="003A4582" w:rsidP="000E534E">
      <w:pPr>
        <w:rPr>
          <w:lang w:val="fr-FR"/>
        </w:rPr>
      </w:pPr>
      <w:r w:rsidRPr="003A4582">
        <w:rPr>
          <w:lang w:val="fr-FR"/>
        </w:rPr>
        <w:t xml:space="preserve">Les extrants du projet utilisés par les bénéficiaires engendrent aujourd’hui des effets positifs qui se traduisent par l’amélioration des conditions de vie des villages qui composent les communes ciblées. Ces communes, dont le choix se justifie par leur forte vulnérabilité, sont situées sur la bande sahélo-sahélienne qui se caractérise elle-même par des terres arides dépourvues de </w:t>
      </w:r>
      <w:r w:rsidR="009D0688" w:rsidRPr="003A4582">
        <w:rPr>
          <w:lang w:val="fr-FR"/>
        </w:rPr>
        <w:t>toutes potentialités favorables</w:t>
      </w:r>
      <w:r w:rsidRPr="003A4582">
        <w:rPr>
          <w:lang w:val="fr-FR"/>
        </w:rPr>
        <w:t xml:space="preserve"> à l’agriculture. Cependant, le projet a apporté des réponses composées de nouvelles technologies, de nouvelles pratiques permettant de combler le déficit occasionné par les impacts du changement climatique. C’est pourquoi, les bénéficiaires ont très vite pratiqué et adopté ces techniques et ont témoigné de leur satisfaction. </w:t>
      </w:r>
    </w:p>
    <w:p w14:paraId="7B4CB628" w14:textId="77777777" w:rsidR="003A4582" w:rsidRPr="003A4582" w:rsidRDefault="003A4582" w:rsidP="000E534E">
      <w:pPr>
        <w:rPr>
          <w:lang w:val="fr-FR"/>
        </w:rPr>
      </w:pPr>
    </w:p>
    <w:p w14:paraId="48F51C0F" w14:textId="77777777" w:rsidR="003A4582" w:rsidRPr="00D434F5" w:rsidRDefault="003A4582" w:rsidP="000E534E">
      <w:pPr>
        <w:rPr>
          <w:lang w:val="fr-FR"/>
        </w:rPr>
      </w:pPr>
      <w:r w:rsidRPr="00FB3C6E">
        <w:rPr>
          <w:lang w:val="fr-FR"/>
        </w:rPr>
        <w:t>Le projet a permis aux bénéficiaires d’être mieux informés sur les impacts futurs des changements climatiques, de comprendre quel est leur rôle dans la mise en œuvre des mesures d’atténuation de ces impacts. Le projet a apporté de nouvelles pratiques culturales, à travers la dissémination de nouvelles variétés, les sessions de formations théorique et pratique sur l’utilisation de ces variétés. Selon les bénéficiaires, ces nouvelles pratique</w:t>
      </w:r>
      <w:r w:rsidR="00186577" w:rsidRPr="00FB3C6E">
        <w:rPr>
          <w:lang w:val="fr-FR"/>
        </w:rPr>
        <w:t>s</w:t>
      </w:r>
      <w:r w:rsidRPr="00FB3C6E">
        <w:rPr>
          <w:lang w:val="fr-FR"/>
        </w:rPr>
        <w:t xml:space="preserve"> ont impacté positivement leu</w:t>
      </w:r>
      <w:r w:rsidR="000E534E" w:rsidRPr="00FB3C6E">
        <w:rPr>
          <w:lang w:val="fr-FR"/>
        </w:rPr>
        <w:t>rs habitudes alimentaires par :</w:t>
      </w:r>
    </w:p>
    <w:p w14:paraId="7E424B47" w14:textId="77777777" w:rsidR="003A4582" w:rsidRPr="00FB3C6E" w:rsidRDefault="003A4582" w:rsidP="000E534E">
      <w:pPr>
        <w:pStyle w:val="Paragraphedeliste"/>
      </w:pPr>
      <w:r w:rsidRPr="00FB3C6E">
        <w:t xml:space="preserve">La disponibilité de produits frais issus du </w:t>
      </w:r>
      <w:r w:rsidR="000E534E" w:rsidRPr="00FB3C6E">
        <w:t>maraîchage durant toute l’année.</w:t>
      </w:r>
    </w:p>
    <w:p w14:paraId="504EEF35" w14:textId="77777777" w:rsidR="003A4582" w:rsidRPr="00FB3C6E" w:rsidRDefault="003A4582" w:rsidP="000E534E">
      <w:pPr>
        <w:pStyle w:val="Paragraphedeliste"/>
      </w:pPr>
      <w:r w:rsidRPr="00FB3C6E">
        <w:t>La disponibilité de surplus de production pour les</w:t>
      </w:r>
      <w:r w:rsidR="000E534E" w:rsidRPr="00FB3C6E">
        <w:t xml:space="preserve"> cultures sèches et oléagineu</w:t>
      </w:r>
      <w:r w:rsidR="00186577" w:rsidRPr="00FB3C6E">
        <w:t>ses</w:t>
      </w:r>
      <w:r w:rsidR="000E534E" w:rsidRPr="00FB3C6E">
        <w:t>.</w:t>
      </w:r>
    </w:p>
    <w:p w14:paraId="7F3BAD60" w14:textId="77777777" w:rsidR="003A4582" w:rsidRPr="00FB3C6E" w:rsidRDefault="003A4582" w:rsidP="000E534E">
      <w:pPr>
        <w:pStyle w:val="Paragraphedeliste"/>
      </w:pPr>
      <w:r w:rsidRPr="00FB3C6E">
        <w:t>L’amélioration de la nutrition des enfants par la dispon</w:t>
      </w:r>
      <w:r w:rsidR="000E534E" w:rsidRPr="00FB3C6E">
        <w:t xml:space="preserve">ibilité de produits maraîchers. </w:t>
      </w:r>
      <w:r w:rsidRPr="00FB3C6E">
        <w:t>Une alimentation plus diversifiée qui aide à lutter contre les carences en vitamines et en minéraux chez les enfants et les adultes</w:t>
      </w:r>
    </w:p>
    <w:p w14:paraId="2F773602" w14:textId="77777777" w:rsidR="003A4582" w:rsidRPr="00FB3C6E" w:rsidRDefault="003A4582" w:rsidP="000E534E">
      <w:pPr>
        <w:rPr>
          <w:lang w:val="fr-FR"/>
        </w:rPr>
      </w:pPr>
    </w:p>
    <w:p w14:paraId="0B5FC791" w14:textId="77777777" w:rsidR="003A4582" w:rsidRPr="00FB3C6E" w:rsidRDefault="003A4582" w:rsidP="000E534E">
      <w:pPr>
        <w:rPr>
          <w:lang w:val="fr-FR"/>
        </w:rPr>
      </w:pPr>
      <w:r w:rsidRPr="00FB3C6E">
        <w:rPr>
          <w:lang w:val="fr-FR"/>
        </w:rPr>
        <w:t>À la suite des activités menées dans le cadre du projet financé par LDCF, il peut être constaté une amélioration des revenus par la vente des surplus de production et la réduction des coûts jadis affectés à l’acquisition des produits maraîchers. Avec un revenu disponible supplémentaire au sein d'un ménage, les parents sont plus susceptibles d'envoyer leurs enfants à l'école. Le soutien à l'éducation des enfants aura vraisemblablement des effets positifs à long terme à mesure que les jeunes générations se formeront et contribueront à briser le cycle de la pauvreté.</w:t>
      </w:r>
    </w:p>
    <w:p w14:paraId="7477BB2C" w14:textId="77777777" w:rsidR="003A4582" w:rsidRPr="00FB3C6E" w:rsidRDefault="003A4582" w:rsidP="000E534E">
      <w:pPr>
        <w:rPr>
          <w:lang w:val="fr-FR"/>
        </w:rPr>
      </w:pPr>
    </w:p>
    <w:p w14:paraId="30547B59" w14:textId="77777777" w:rsidR="003A4582" w:rsidRPr="003A4582" w:rsidRDefault="003A4582" w:rsidP="000E534E">
      <w:pPr>
        <w:rPr>
          <w:lang w:val="fr-FR"/>
        </w:rPr>
      </w:pPr>
      <w:r w:rsidRPr="00FB3C6E">
        <w:rPr>
          <w:lang w:val="fr-FR"/>
        </w:rPr>
        <w:t>En outre, on a signalé une amélioration de la santé des enfants. Ils ont souffert de plusieurs problèmes de santé en raison de la malnutrition pendant leurs plus jeunes années. Avec la disponibilité accrue de nourriture et un régime diversifié, la santé des enfants s'est améliorée.</w:t>
      </w:r>
    </w:p>
    <w:p w14:paraId="340CE29E" w14:textId="77777777" w:rsidR="003A4582" w:rsidRPr="003A4582" w:rsidRDefault="003A4582" w:rsidP="000E534E">
      <w:pPr>
        <w:rPr>
          <w:lang w:val="fr-FR"/>
        </w:rPr>
      </w:pPr>
    </w:p>
    <w:p w14:paraId="6D5EA6B4" w14:textId="77777777" w:rsidR="003A4582" w:rsidRPr="00FB3C6E" w:rsidRDefault="003A4582" w:rsidP="000E534E">
      <w:pPr>
        <w:rPr>
          <w:lang w:val="fr-FR"/>
        </w:rPr>
      </w:pPr>
      <w:r w:rsidRPr="00FB3C6E">
        <w:rPr>
          <w:lang w:val="fr-FR"/>
        </w:rPr>
        <w:t>Le projet financé par LDCF a contribué à l'autonomisation des femmes. Etant donné que le Mali est une société patriarcale à prédominance, cela signifie que les hommes ont la priorité sur l'utilisation des équipements agricoles, puisqu’ils leur appartiennent. Par conséquent, avant le soutien du projet, les femmes bénéficiaires devraient attendre que les équipements soient disponibles - après avoir été utilisés par les hommes - pour qu'ils puissent procéder à des activités agricoles. Depuis qu'elles ont reçu des équipements financés par le projet LDCF, elles ont réussi à les utiliser à temps, c'est-à-dire en accord avec le calendrier agricole. Cela leur a permis d’améliorer le niveau de revenu du ménage. En outre, avec le conseil agricole qui a favorisé l'intensification de l'agriculture en plus de l'utilisation de variétés résistantes au climat et d'autres techniques telles que le compost pour améliorer la qualité des sols, des rendements plus élevés ont été enregistrés. Les semences résistantes au climat exigent moins d'effort que le type classique de semences. En conséquence, les femmes ont plus de revenu disponible à portée de main et ont plus de temps pour investir dans d'autres activités rémunératrices.</w:t>
      </w:r>
    </w:p>
    <w:p w14:paraId="632E4964" w14:textId="77777777" w:rsidR="003A4582" w:rsidRPr="00FB3C6E" w:rsidRDefault="003A4582" w:rsidP="000E534E">
      <w:pPr>
        <w:rPr>
          <w:lang w:val="fr-FR"/>
        </w:rPr>
      </w:pPr>
    </w:p>
    <w:p w14:paraId="01C260DE" w14:textId="1D9D0A60" w:rsidR="003A4582" w:rsidRPr="003A4582" w:rsidRDefault="003A4582" w:rsidP="000E534E">
      <w:pPr>
        <w:rPr>
          <w:lang w:val="fr-FR"/>
        </w:rPr>
      </w:pPr>
      <w:r w:rsidRPr="00FB3C6E">
        <w:rPr>
          <w:lang w:val="fr-FR"/>
        </w:rPr>
        <w:t xml:space="preserve">Le projet a eu un impact significatif sur les sites d'intervention à plusieurs niveaux. Au niveau institutionnel, le projet financé par LCDF a contribué à sensibiliser davantage les décideurs aux effets du changement climatique sur le secteur agricole. À ce niveau particulier, l'accent a été mis sur la sensibilisation des instituts de recherche </w:t>
      </w:r>
      <w:r w:rsidRPr="00FB3C6E">
        <w:rPr>
          <w:lang w:val="fr-FR"/>
        </w:rPr>
        <w:lastRenderedPageBreak/>
        <w:t>agricole aux impacts des changements climatiques pour leur permettre d'intégrer les stratégies d'adaptation dans leurs programmes et/ou projets existants. Le projet a contribué à la création de structures de mise en œuvre locales - les CCC - au sein de chaque site d'intervention, composé de représentants locaux de plusieurs services concernés par l'agriculture, l'élevage et le développement rural en général</w:t>
      </w:r>
      <w:r w:rsidR="00186577" w:rsidRPr="00FB3C6E">
        <w:rPr>
          <w:lang w:val="fr-FR"/>
        </w:rPr>
        <w:t>, des représentants d’ONG de la place</w:t>
      </w:r>
      <w:r w:rsidRPr="00FB3C6E">
        <w:rPr>
          <w:lang w:val="fr-FR"/>
        </w:rPr>
        <w:t xml:space="preserve">. Les bénéficiaires du projet financé par LCDF ont amélioré la sécurité alimentaire grâce: i) à un rendement accru en utilisant </w:t>
      </w:r>
      <w:r w:rsidR="00186577" w:rsidRPr="00FB3C6E">
        <w:rPr>
          <w:lang w:val="fr-FR"/>
        </w:rPr>
        <w:t xml:space="preserve">semences </w:t>
      </w:r>
      <w:r w:rsidRPr="00FB3C6E">
        <w:rPr>
          <w:lang w:val="fr-FR"/>
        </w:rPr>
        <w:t>de variétés céréalières résilientes au climat; Ii) la formation des femmes sur le maraîchage; Iii) l'équipement des femmes d'outils et de variétés locales appropriées pour les jardins maraîchers; Iv) la formation des bénéficiaires aux pratiques de faible technologie pour améliorer la qualité des sols; Et v) la formation des bénéficiaires aux techniques de rétention d'eau.</w:t>
      </w:r>
    </w:p>
    <w:p w14:paraId="190AC878" w14:textId="77777777" w:rsidR="003A4582" w:rsidRPr="003A4582" w:rsidRDefault="003A4582" w:rsidP="000E534E">
      <w:pPr>
        <w:rPr>
          <w:lang w:val="fr-FR"/>
        </w:rPr>
      </w:pPr>
    </w:p>
    <w:p w14:paraId="4DB95054" w14:textId="2CA3D38E" w:rsidR="003A4582" w:rsidRPr="003A4582" w:rsidRDefault="003A4582" w:rsidP="000E534E">
      <w:pPr>
        <w:rPr>
          <w:lang w:val="fr-FR"/>
        </w:rPr>
      </w:pPr>
      <w:r w:rsidRPr="003A4582">
        <w:rPr>
          <w:lang w:val="fr-FR"/>
        </w:rPr>
        <w:t xml:space="preserve">Nous pouvons retenir les témoignages ci-après de quelques </w:t>
      </w:r>
      <w:r w:rsidR="00D434F5" w:rsidRPr="003A4582">
        <w:rPr>
          <w:lang w:val="fr-FR"/>
        </w:rPr>
        <w:t>bénéficiaires :</w:t>
      </w:r>
    </w:p>
    <w:p w14:paraId="594B81DA" w14:textId="77777777" w:rsidR="003A4582" w:rsidRPr="003A4582" w:rsidRDefault="003A4582" w:rsidP="000E534E">
      <w:pPr>
        <w:rPr>
          <w:lang w:val="fr-FR"/>
        </w:rPr>
      </w:pPr>
    </w:p>
    <w:p w14:paraId="40C17225" w14:textId="77777777" w:rsidR="003A4582" w:rsidRPr="003A4582" w:rsidRDefault="003A4582" w:rsidP="000E534E">
      <w:pPr>
        <w:rPr>
          <w:lang w:val="fr-FR"/>
        </w:rPr>
      </w:pPr>
      <w:r w:rsidRPr="003A4582">
        <w:rPr>
          <w:lang w:val="fr-FR"/>
        </w:rPr>
        <w:t>Un conseiller communal de la Commune de M</w:t>
      </w:r>
      <w:r w:rsidRPr="00D434F5">
        <w:rPr>
          <w:lang w:val="fr-FR"/>
        </w:rPr>
        <w:t>as</w:t>
      </w:r>
      <w:r w:rsidR="00186577" w:rsidRPr="001E5614">
        <w:rPr>
          <w:lang w:val="fr-FR"/>
        </w:rPr>
        <w:t>s</w:t>
      </w:r>
      <w:r w:rsidRPr="00D434F5">
        <w:rPr>
          <w:lang w:val="fr-FR"/>
        </w:rPr>
        <w:t>antola</w:t>
      </w:r>
      <w:r w:rsidRPr="003A4582">
        <w:rPr>
          <w:lang w:val="fr-FR"/>
        </w:rPr>
        <w:t xml:space="preserve"> et membre du Comité Consultatif Communal dira qu’avant le projet les dépenses en tomate des familles de son village s’élevaient à environ 1 million de Francs de CFA. Avec le projet les villages produisent eux-mêmes leurs tomates ce qui se traduit par une réduction des dépenses alimentaires. </w:t>
      </w:r>
    </w:p>
    <w:p w14:paraId="5844C923" w14:textId="77777777" w:rsidR="003A4582" w:rsidRPr="003A4582" w:rsidRDefault="003A4582" w:rsidP="000E534E">
      <w:pPr>
        <w:rPr>
          <w:lang w:val="fr-FR"/>
        </w:rPr>
      </w:pPr>
    </w:p>
    <w:p w14:paraId="61E5196E" w14:textId="77777777" w:rsidR="003A4582" w:rsidRPr="003A4582" w:rsidRDefault="003A4582" w:rsidP="000E534E">
      <w:pPr>
        <w:rPr>
          <w:lang w:val="fr-FR"/>
        </w:rPr>
      </w:pPr>
      <w:r w:rsidRPr="003A4582">
        <w:rPr>
          <w:lang w:val="fr-FR"/>
        </w:rPr>
        <w:t xml:space="preserve">Une productrice de la commune de Sandaré dira que les formations et les démonstrations ont permis aux membres de son association de réduire leurs superficies (agriculture intensive), ce qui s’est traduit pour une meilleure productivité pour peu d’efforts, par une réduction considérable des coûts de production, et par plus de temps pour les activités maraîchères. </w:t>
      </w:r>
    </w:p>
    <w:p w14:paraId="2D0D895F" w14:textId="77777777" w:rsidR="003A4582" w:rsidRPr="003A4582" w:rsidRDefault="003A4582" w:rsidP="000E534E">
      <w:pPr>
        <w:rPr>
          <w:lang w:val="fr-FR"/>
        </w:rPr>
      </w:pPr>
    </w:p>
    <w:p w14:paraId="7B5BD760" w14:textId="77777777" w:rsidR="003A4582" w:rsidRPr="003A4582" w:rsidRDefault="003A4582" w:rsidP="000E534E">
      <w:pPr>
        <w:rPr>
          <w:lang w:val="fr-FR"/>
        </w:rPr>
      </w:pPr>
      <w:r w:rsidRPr="003A4582">
        <w:rPr>
          <w:lang w:val="fr-FR"/>
        </w:rPr>
        <w:t xml:space="preserve">Dans la commune de Sandaré, une autre productrice affirmera que le projet a permis d’améliorer la qualité de leur alimentation par la disponibilité de produits frais pendant la période sèche, de réduire les maladies infantiles liées à la nutrition et enfin d’améliorer le revenu des femmes par la commercialisation des produits maraîchers et les activités génératrices de revenus.  Elle soutient que c’est à l’effet du projet que les enfants de son village mangent plus de trois fois dans la journée. </w:t>
      </w:r>
    </w:p>
    <w:p w14:paraId="17774C69" w14:textId="77777777" w:rsidR="003A4582" w:rsidRPr="003A4582" w:rsidRDefault="003A4582" w:rsidP="000E534E">
      <w:pPr>
        <w:rPr>
          <w:lang w:val="fr-FR"/>
        </w:rPr>
      </w:pPr>
    </w:p>
    <w:p w14:paraId="56BB197B" w14:textId="73FF9784" w:rsidR="003A4582" w:rsidRDefault="003A4582" w:rsidP="000E534E">
      <w:pPr>
        <w:rPr>
          <w:lang w:val="fr-FR"/>
        </w:rPr>
      </w:pPr>
      <w:r w:rsidRPr="003A4582">
        <w:rPr>
          <w:lang w:val="fr-FR"/>
        </w:rPr>
        <w:t xml:space="preserve">Dans l'ensemble, on peut conclure que les interventions complémentaires mises en œuvre dans le cadre du projet financé par </w:t>
      </w:r>
      <w:r w:rsidR="00D434F5">
        <w:rPr>
          <w:lang w:val="fr-FR"/>
        </w:rPr>
        <w:t>LDCF</w:t>
      </w:r>
      <w:r w:rsidR="00186577">
        <w:rPr>
          <w:color w:val="FF0000"/>
          <w:lang w:val="fr-FR"/>
        </w:rPr>
        <w:t xml:space="preserve"> </w:t>
      </w:r>
      <w:r w:rsidRPr="003A4582">
        <w:rPr>
          <w:lang w:val="fr-FR"/>
        </w:rPr>
        <w:t>ont produit des résultats positifs. Par conséquent, le projet est considéré comme ayant obtenu un impact significatif (S).</w:t>
      </w:r>
    </w:p>
    <w:p w14:paraId="62CD6C82" w14:textId="77777777" w:rsidR="00D434F5" w:rsidRPr="003A4582" w:rsidRDefault="00D434F5" w:rsidP="000E534E">
      <w:pPr>
        <w:rPr>
          <w:lang w:val="fr-FR"/>
        </w:rPr>
      </w:pPr>
    </w:p>
    <w:p w14:paraId="02A12F7B" w14:textId="06B11A82" w:rsidR="004D7D72" w:rsidRPr="00A6345B" w:rsidRDefault="00A6345B" w:rsidP="00A6345B">
      <w:pPr>
        <w:pStyle w:val="Lgende"/>
        <w:spacing w:after="0"/>
        <w:rPr>
          <w:color w:val="auto"/>
        </w:rPr>
      </w:pPr>
      <w:bookmarkStart w:id="133" w:name="_Toc470854239"/>
      <w:r w:rsidRPr="00A6345B">
        <w:rPr>
          <w:color w:val="auto"/>
        </w:rPr>
        <w:t>Table</w:t>
      </w:r>
      <w:r w:rsidR="009F079C">
        <w:rPr>
          <w:color w:val="auto"/>
        </w:rPr>
        <w:t>au</w:t>
      </w:r>
      <w:r w:rsidRPr="00A6345B">
        <w:rPr>
          <w:color w:val="auto"/>
        </w:rPr>
        <w:t xml:space="preserve"> </w:t>
      </w:r>
      <w:r w:rsidRPr="00A6345B">
        <w:rPr>
          <w:color w:val="auto"/>
        </w:rPr>
        <w:fldChar w:fldCharType="begin"/>
      </w:r>
      <w:r w:rsidRPr="00A6345B">
        <w:rPr>
          <w:color w:val="auto"/>
        </w:rPr>
        <w:instrText xml:space="preserve"> SEQ Table \* ARABIC </w:instrText>
      </w:r>
      <w:r w:rsidRPr="00A6345B">
        <w:rPr>
          <w:color w:val="auto"/>
        </w:rPr>
        <w:fldChar w:fldCharType="separate"/>
      </w:r>
      <w:r>
        <w:rPr>
          <w:noProof/>
          <w:color w:val="auto"/>
        </w:rPr>
        <w:t>25</w:t>
      </w:r>
      <w:r w:rsidRPr="00A6345B">
        <w:rPr>
          <w:color w:val="auto"/>
        </w:rPr>
        <w:fldChar w:fldCharType="end"/>
      </w:r>
      <w:r w:rsidRPr="00A6345B">
        <w:rPr>
          <w:color w:val="auto"/>
        </w:rPr>
        <w:t>: Grille d’evaluation de l’impact</w:t>
      </w:r>
      <w:bookmarkEnd w:id="133"/>
    </w:p>
    <w:tbl>
      <w:tblPr>
        <w:tblStyle w:val="Grilledutableau"/>
        <w:tblW w:w="5000" w:type="pct"/>
        <w:tblLook w:val="04A0" w:firstRow="1" w:lastRow="0" w:firstColumn="1" w:lastColumn="0" w:noHBand="0" w:noVBand="1"/>
      </w:tblPr>
      <w:tblGrid>
        <w:gridCol w:w="2252"/>
        <w:gridCol w:w="6758"/>
      </w:tblGrid>
      <w:tr w:rsidR="003A4582" w:rsidRPr="003A4582" w14:paraId="1C09B4C5" w14:textId="77777777" w:rsidTr="000E534E">
        <w:tc>
          <w:tcPr>
            <w:tcW w:w="5000" w:type="pct"/>
            <w:gridSpan w:val="2"/>
            <w:shd w:val="clear" w:color="auto" w:fill="D9D9D9" w:themeFill="background1" w:themeFillShade="D9"/>
          </w:tcPr>
          <w:p w14:paraId="265167D9" w14:textId="77777777" w:rsidR="003A4582" w:rsidRPr="003A4582" w:rsidRDefault="003A4582" w:rsidP="003A4582">
            <w:pPr>
              <w:widowControl w:val="0"/>
              <w:tabs>
                <w:tab w:val="left" w:pos="220"/>
                <w:tab w:val="left" w:pos="426"/>
              </w:tabs>
              <w:autoSpaceDE w:val="0"/>
              <w:autoSpaceDN w:val="0"/>
              <w:adjustRightInd w:val="0"/>
              <w:rPr>
                <w:rFonts w:cs="Arial"/>
                <w:b/>
                <w:szCs w:val="20"/>
                <w:lang w:val="fr-FR"/>
              </w:rPr>
            </w:pPr>
            <w:r w:rsidRPr="003A4582">
              <w:rPr>
                <w:rFonts w:cs="Arial"/>
                <w:b/>
                <w:szCs w:val="20"/>
                <w:lang w:val="fr-FR"/>
              </w:rPr>
              <w:t>Grille d’évaluation de l’impact</w:t>
            </w:r>
          </w:p>
        </w:tc>
      </w:tr>
      <w:tr w:rsidR="003A4582" w:rsidRPr="003A4582" w14:paraId="38852363" w14:textId="77777777" w:rsidTr="000E534E">
        <w:tc>
          <w:tcPr>
            <w:tcW w:w="1250" w:type="pct"/>
          </w:tcPr>
          <w:p w14:paraId="3B68A13D" w14:textId="77777777" w:rsidR="003A4582" w:rsidRPr="003A4582" w:rsidRDefault="003A4582" w:rsidP="003A4582">
            <w:pPr>
              <w:widowControl w:val="0"/>
              <w:tabs>
                <w:tab w:val="left" w:pos="220"/>
                <w:tab w:val="left" w:pos="426"/>
              </w:tabs>
              <w:autoSpaceDE w:val="0"/>
              <w:autoSpaceDN w:val="0"/>
              <w:adjustRightInd w:val="0"/>
              <w:rPr>
                <w:rFonts w:cs="Arial"/>
                <w:b/>
                <w:szCs w:val="20"/>
                <w:lang w:val="fr-FR"/>
              </w:rPr>
            </w:pPr>
            <w:r w:rsidRPr="003A4582">
              <w:rPr>
                <w:rFonts w:cs="Arial"/>
                <w:b/>
                <w:szCs w:val="20"/>
                <w:lang w:val="fr-FR"/>
              </w:rPr>
              <w:t xml:space="preserve">Note d’évaluation </w:t>
            </w:r>
          </w:p>
        </w:tc>
        <w:tc>
          <w:tcPr>
            <w:tcW w:w="3750" w:type="pct"/>
          </w:tcPr>
          <w:p w14:paraId="37FE796D" w14:textId="77777777" w:rsidR="003A4582" w:rsidRPr="003A4582" w:rsidRDefault="003A4582" w:rsidP="003A4582">
            <w:pPr>
              <w:widowControl w:val="0"/>
              <w:tabs>
                <w:tab w:val="left" w:pos="220"/>
                <w:tab w:val="left" w:pos="426"/>
              </w:tabs>
              <w:autoSpaceDE w:val="0"/>
              <w:autoSpaceDN w:val="0"/>
              <w:adjustRightInd w:val="0"/>
              <w:rPr>
                <w:rFonts w:cs="Arial"/>
                <w:b/>
                <w:szCs w:val="20"/>
                <w:lang w:val="fr-FR"/>
              </w:rPr>
            </w:pPr>
            <w:r w:rsidRPr="003A4582">
              <w:rPr>
                <w:rFonts w:cs="Arial"/>
                <w:b/>
                <w:szCs w:val="20"/>
                <w:lang w:val="fr-FR"/>
              </w:rPr>
              <w:t>Grille</w:t>
            </w:r>
          </w:p>
        </w:tc>
      </w:tr>
      <w:tr w:rsidR="003A4582" w:rsidRPr="003A4582" w14:paraId="0F620EF4" w14:textId="77777777" w:rsidTr="000E534E">
        <w:tc>
          <w:tcPr>
            <w:tcW w:w="1250" w:type="pct"/>
          </w:tcPr>
          <w:p w14:paraId="66AB702B" w14:textId="77777777" w:rsidR="003A4582" w:rsidRPr="003A4582" w:rsidRDefault="003A4582" w:rsidP="003A4582">
            <w:pPr>
              <w:widowControl w:val="0"/>
              <w:tabs>
                <w:tab w:val="left" w:pos="220"/>
                <w:tab w:val="left" w:pos="426"/>
              </w:tabs>
              <w:autoSpaceDE w:val="0"/>
              <w:autoSpaceDN w:val="0"/>
              <w:adjustRightInd w:val="0"/>
              <w:rPr>
                <w:rFonts w:cs="Arial"/>
                <w:szCs w:val="20"/>
                <w:lang w:val="fr-FR"/>
              </w:rPr>
            </w:pPr>
            <w:r w:rsidRPr="003A4582">
              <w:rPr>
                <w:rFonts w:cs="Arial"/>
                <w:szCs w:val="20"/>
                <w:lang w:val="fr-FR"/>
              </w:rPr>
              <w:t>3</w:t>
            </w:r>
          </w:p>
        </w:tc>
        <w:tc>
          <w:tcPr>
            <w:tcW w:w="3750" w:type="pct"/>
          </w:tcPr>
          <w:p w14:paraId="59FB0E57" w14:textId="77777777" w:rsidR="003A4582" w:rsidRPr="003A4582" w:rsidRDefault="003A4582" w:rsidP="003A4582">
            <w:pPr>
              <w:widowControl w:val="0"/>
              <w:tabs>
                <w:tab w:val="left" w:pos="220"/>
                <w:tab w:val="left" w:pos="426"/>
              </w:tabs>
              <w:autoSpaceDE w:val="0"/>
              <w:autoSpaceDN w:val="0"/>
              <w:adjustRightInd w:val="0"/>
              <w:rPr>
                <w:rFonts w:cs="Arial"/>
                <w:szCs w:val="20"/>
                <w:lang w:val="fr-FR"/>
              </w:rPr>
            </w:pPr>
            <w:r w:rsidRPr="003A4582">
              <w:rPr>
                <w:rFonts w:cs="Arial"/>
                <w:szCs w:val="20"/>
                <w:lang w:val="fr-FR"/>
              </w:rPr>
              <w:t>Significatif (S)</w:t>
            </w:r>
          </w:p>
        </w:tc>
      </w:tr>
      <w:tr w:rsidR="003A4582" w:rsidRPr="003A4582" w14:paraId="517C1505" w14:textId="77777777" w:rsidTr="000E534E">
        <w:tc>
          <w:tcPr>
            <w:tcW w:w="1250" w:type="pct"/>
          </w:tcPr>
          <w:p w14:paraId="3FE456F8" w14:textId="77777777" w:rsidR="003A4582" w:rsidRPr="003A4582" w:rsidRDefault="003A4582" w:rsidP="003A4582">
            <w:pPr>
              <w:widowControl w:val="0"/>
              <w:tabs>
                <w:tab w:val="left" w:pos="220"/>
                <w:tab w:val="left" w:pos="426"/>
              </w:tabs>
              <w:autoSpaceDE w:val="0"/>
              <w:autoSpaceDN w:val="0"/>
              <w:adjustRightInd w:val="0"/>
              <w:rPr>
                <w:rFonts w:cs="Arial"/>
                <w:szCs w:val="20"/>
                <w:lang w:val="fr-FR"/>
              </w:rPr>
            </w:pPr>
            <w:r w:rsidRPr="003A4582">
              <w:rPr>
                <w:rFonts w:cs="Arial"/>
                <w:szCs w:val="20"/>
                <w:lang w:val="fr-FR"/>
              </w:rPr>
              <w:t>2</w:t>
            </w:r>
          </w:p>
        </w:tc>
        <w:tc>
          <w:tcPr>
            <w:tcW w:w="3750" w:type="pct"/>
          </w:tcPr>
          <w:p w14:paraId="35E94801" w14:textId="77777777" w:rsidR="003A4582" w:rsidRPr="003A4582" w:rsidRDefault="003A4582" w:rsidP="003A4582">
            <w:pPr>
              <w:widowControl w:val="0"/>
              <w:tabs>
                <w:tab w:val="left" w:pos="220"/>
                <w:tab w:val="left" w:pos="426"/>
              </w:tabs>
              <w:autoSpaceDE w:val="0"/>
              <w:autoSpaceDN w:val="0"/>
              <w:adjustRightInd w:val="0"/>
              <w:rPr>
                <w:rFonts w:cs="Arial"/>
                <w:szCs w:val="20"/>
                <w:lang w:val="fr-FR"/>
              </w:rPr>
            </w:pPr>
            <w:r w:rsidRPr="003A4582">
              <w:rPr>
                <w:lang w:val="fr-FR"/>
              </w:rPr>
              <w:t>Minimal (M)</w:t>
            </w:r>
          </w:p>
        </w:tc>
      </w:tr>
      <w:tr w:rsidR="003A4582" w:rsidRPr="003A4582" w14:paraId="338E70B5" w14:textId="77777777" w:rsidTr="000E534E">
        <w:tc>
          <w:tcPr>
            <w:tcW w:w="1250" w:type="pct"/>
          </w:tcPr>
          <w:p w14:paraId="203F45AC" w14:textId="77777777" w:rsidR="003A4582" w:rsidRPr="003A4582" w:rsidRDefault="003A4582" w:rsidP="003A4582">
            <w:pPr>
              <w:widowControl w:val="0"/>
              <w:tabs>
                <w:tab w:val="left" w:pos="220"/>
                <w:tab w:val="left" w:pos="426"/>
              </w:tabs>
              <w:autoSpaceDE w:val="0"/>
              <w:autoSpaceDN w:val="0"/>
              <w:adjustRightInd w:val="0"/>
              <w:rPr>
                <w:rFonts w:cs="Arial"/>
                <w:szCs w:val="20"/>
                <w:lang w:val="fr-FR"/>
              </w:rPr>
            </w:pPr>
            <w:r w:rsidRPr="003A4582">
              <w:rPr>
                <w:rFonts w:cs="Arial"/>
                <w:szCs w:val="20"/>
                <w:lang w:val="fr-FR"/>
              </w:rPr>
              <w:t>1</w:t>
            </w:r>
          </w:p>
        </w:tc>
        <w:tc>
          <w:tcPr>
            <w:tcW w:w="3750" w:type="pct"/>
          </w:tcPr>
          <w:p w14:paraId="36609DB1" w14:textId="77777777" w:rsidR="003A4582" w:rsidRPr="003A4582" w:rsidRDefault="003A4582" w:rsidP="003A4582">
            <w:pPr>
              <w:widowControl w:val="0"/>
              <w:tabs>
                <w:tab w:val="left" w:pos="220"/>
                <w:tab w:val="left" w:pos="426"/>
              </w:tabs>
              <w:autoSpaceDE w:val="0"/>
              <w:autoSpaceDN w:val="0"/>
              <w:adjustRightInd w:val="0"/>
              <w:rPr>
                <w:rFonts w:cs="Arial"/>
                <w:szCs w:val="20"/>
                <w:lang w:val="fr-FR"/>
              </w:rPr>
            </w:pPr>
            <w:r w:rsidRPr="003A4582">
              <w:rPr>
                <w:lang w:val="fr-FR"/>
              </w:rPr>
              <w:t>Négligeable (N)</w:t>
            </w:r>
          </w:p>
        </w:tc>
      </w:tr>
    </w:tbl>
    <w:p w14:paraId="7A86AEAF" w14:textId="77777777" w:rsidR="003A4582" w:rsidRPr="003A4582" w:rsidRDefault="003A4582" w:rsidP="003A4582">
      <w:pPr>
        <w:rPr>
          <w:lang w:val="fr-FR"/>
        </w:rPr>
      </w:pPr>
    </w:p>
    <w:p w14:paraId="1BE87519" w14:textId="77777777" w:rsidR="003A4582" w:rsidRPr="003A4582" w:rsidRDefault="003A4582" w:rsidP="003A4582">
      <w:pPr>
        <w:rPr>
          <w:lang w:val="fr-FR"/>
        </w:rPr>
      </w:pPr>
    </w:p>
    <w:p w14:paraId="3FE10DEF" w14:textId="77777777" w:rsidR="003A4582" w:rsidRDefault="003A4582" w:rsidP="00AF1421">
      <w:pPr>
        <w:pStyle w:val="Titre1"/>
        <w:rPr>
          <w:lang w:val="fr-FR"/>
        </w:rPr>
      </w:pPr>
      <w:bookmarkStart w:id="134" w:name="_Toc470853249"/>
      <w:r w:rsidRPr="003A4582">
        <w:rPr>
          <w:lang w:val="fr-FR"/>
        </w:rPr>
        <w:t>5. Le</w:t>
      </w:r>
      <w:r w:rsidR="00186577" w:rsidRPr="001E5614">
        <w:rPr>
          <w:lang w:val="fr-FR"/>
        </w:rPr>
        <w:t>ç</w:t>
      </w:r>
      <w:r w:rsidRPr="003A4582">
        <w:rPr>
          <w:lang w:val="fr-FR"/>
        </w:rPr>
        <w:t>on</w:t>
      </w:r>
      <w:r w:rsidR="00B73CCA">
        <w:rPr>
          <w:lang w:val="fr-FR"/>
        </w:rPr>
        <w:t>s A</w:t>
      </w:r>
      <w:r w:rsidR="003A7013">
        <w:rPr>
          <w:lang w:val="fr-FR"/>
        </w:rPr>
        <w:t>pprises</w:t>
      </w:r>
      <w:bookmarkEnd w:id="134"/>
    </w:p>
    <w:p w14:paraId="37E05919" w14:textId="77777777" w:rsidR="00B73CCA" w:rsidRPr="00B73CCA" w:rsidRDefault="00B73CCA" w:rsidP="00B73CCA"/>
    <w:p w14:paraId="34C6F4AA" w14:textId="77777777" w:rsidR="003A4582" w:rsidRDefault="003A4582" w:rsidP="00AF1421">
      <w:pPr>
        <w:pStyle w:val="Titre2"/>
        <w:rPr>
          <w:noProof/>
          <w:lang w:val="fr-FR"/>
        </w:rPr>
      </w:pPr>
      <w:bookmarkStart w:id="135" w:name="_Toc470853250"/>
      <w:r w:rsidRPr="003A4582">
        <w:rPr>
          <w:noProof/>
          <w:lang w:val="fr-FR"/>
        </w:rPr>
        <w:t xml:space="preserve">5.1. </w:t>
      </w:r>
      <w:r w:rsidRPr="00623982">
        <w:rPr>
          <w:noProof/>
          <w:lang w:val="fr-FR"/>
        </w:rPr>
        <w:t>Le</w:t>
      </w:r>
      <w:r w:rsidR="00186577" w:rsidRPr="00623982">
        <w:rPr>
          <w:noProof/>
          <w:lang w:val="fr-FR"/>
        </w:rPr>
        <w:t>ç</w:t>
      </w:r>
      <w:r w:rsidRPr="003A4582">
        <w:rPr>
          <w:noProof/>
          <w:lang w:val="fr-FR"/>
        </w:rPr>
        <w:t xml:space="preserve">ons </w:t>
      </w:r>
      <w:r w:rsidR="00B73CCA">
        <w:rPr>
          <w:noProof/>
          <w:lang w:val="fr-FR"/>
        </w:rPr>
        <w:t>apprises du projet LDCF</w:t>
      </w:r>
      <w:bookmarkEnd w:id="135"/>
    </w:p>
    <w:p w14:paraId="1E24EE3E" w14:textId="77777777" w:rsidR="001E5614" w:rsidRDefault="001E5614" w:rsidP="001E5614">
      <w:pPr>
        <w:rPr>
          <w:lang w:val="fr-FR"/>
        </w:rPr>
      </w:pPr>
    </w:p>
    <w:p w14:paraId="4FA4FCC4" w14:textId="77777777" w:rsidR="00D434F5" w:rsidRPr="00D434F5" w:rsidRDefault="00D434F5" w:rsidP="001E5614">
      <w:r w:rsidRPr="00D434F5">
        <w:rPr>
          <w:lang w:val="fr-FR"/>
        </w:rPr>
        <w:t>Les leçons apprises suite à la mise en œuvre des activités du projet peuvent être résumées comme suit :</w:t>
      </w:r>
    </w:p>
    <w:p w14:paraId="0781D156" w14:textId="77777777" w:rsidR="00D434F5" w:rsidRPr="00A83C38" w:rsidRDefault="00D434F5" w:rsidP="003A7013">
      <w:pPr>
        <w:rPr>
          <w:lang w:val="fr-FR"/>
        </w:rPr>
      </w:pPr>
    </w:p>
    <w:p w14:paraId="68823794" w14:textId="2F649D63" w:rsidR="003A7013" w:rsidRPr="00D434F5" w:rsidRDefault="003A7013" w:rsidP="001E5614">
      <w:pPr>
        <w:pStyle w:val="Paragraphedeliste"/>
        <w:numPr>
          <w:ilvl w:val="0"/>
          <w:numId w:val="51"/>
        </w:numPr>
        <w:ind w:left="567" w:hanging="567"/>
      </w:pPr>
      <w:r w:rsidRPr="00D434F5">
        <w:t xml:space="preserve">La mise en œuvre du projet a impulsé une certaine dynamique dans l’adoption de bonnes pratiques par les acteurs impliqués dans les questions de changement climatique aussi bien au niveau national que local. </w:t>
      </w:r>
    </w:p>
    <w:p w14:paraId="669B0E11" w14:textId="5CAD1E6F" w:rsidR="003A7013" w:rsidRDefault="003A7013" w:rsidP="00B73CCA">
      <w:pPr>
        <w:pStyle w:val="Paragraphedeliste"/>
      </w:pPr>
      <w:r>
        <w:t>L’appropriation par les bénéficiaires des interventions du projet à travers l’approche participation dans l’analyse des impacts futur du changement climatique et l’identification des mesures d’adaptation et d’amé</w:t>
      </w:r>
      <w:r w:rsidR="00421442">
        <w:t>lioration de</w:t>
      </w:r>
      <w:r w:rsidR="00B73CCA">
        <w:t xml:space="preserve"> la résilience.</w:t>
      </w:r>
    </w:p>
    <w:p w14:paraId="65779231" w14:textId="77777777" w:rsidR="003A7013" w:rsidRDefault="003A7013" w:rsidP="00B73CCA">
      <w:pPr>
        <w:pStyle w:val="Paragraphedeliste"/>
      </w:pPr>
      <w:r>
        <w:t>Le renforcement des capacités des instances de décision communal, notamment par la création et l’appui au fonctionnement des CCC a été une expérience ayant permis de mobiliser à la fois les élus et les agents des services techniques déconcentrés pour une meilleure planification et une mise en œuvre concertée des différentes actions de démonstr</w:t>
      </w:r>
      <w:r w:rsidR="00B73CCA">
        <w:t xml:space="preserve">ation des mesures d’adaptation. </w:t>
      </w:r>
    </w:p>
    <w:p w14:paraId="373050D8" w14:textId="77777777" w:rsidR="003A7013" w:rsidRDefault="003A7013" w:rsidP="00B73CCA">
      <w:pPr>
        <w:pStyle w:val="Paragraphedeliste"/>
      </w:pPr>
      <w:r>
        <w:lastRenderedPageBreak/>
        <w:t>L’appropriation et la pérennisation des considérations du changement climatique à travers leurs inscriptions dans les PDESC des communes a également permis aux élus communaux d’avoir une meilleure visibilité des actions à entreprendre en termes de choix des mesures spécifi</w:t>
      </w:r>
      <w:r w:rsidR="00B73CCA">
        <w:t xml:space="preserve">ques et leurs coûts respectifs. </w:t>
      </w:r>
    </w:p>
    <w:p w14:paraId="539A4FA6" w14:textId="77777777" w:rsidR="003A7013" w:rsidRDefault="003A7013" w:rsidP="00B73CCA">
      <w:pPr>
        <w:pStyle w:val="Paragraphedeliste"/>
      </w:pPr>
      <w:r>
        <w:t xml:space="preserve">La dimension genre est traduite dans toutes les interventions du projet financé par LDCF, où les préoccupations des femmes rurales sont prises et plusieurs actions significatives en témoignent : appuis à </w:t>
      </w:r>
      <w:r w:rsidRPr="00D434F5">
        <w:t xml:space="preserve">l’opérationnalisation des jardins maraîchers (formation, mise à disposition d’intrants et petits </w:t>
      </w:r>
      <w:r w:rsidR="00A83C38" w:rsidRPr="00D434F5">
        <w:t>matériels,</w:t>
      </w:r>
      <w:r w:rsidR="00A83C38" w:rsidRPr="001E5614">
        <w:t xml:space="preserve"> installation de systèmes d’exhaure solaire dans les jardins maraîchers, réduisant ainsi la pénibilité des opérations d’arrosage et offrant du coût un gain de temps pour les bénéficiaires</w:t>
      </w:r>
      <w:r w:rsidRPr="00D434F5">
        <w:t>) à travers</w:t>
      </w:r>
      <w:r>
        <w:t xml:space="preserve"> les groupements de femmes, initiation des activités</w:t>
      </w:r>
      <w:r w:rsidR="00B73CCA">
        <w:t xml:space="preserve"> génératrices de revenus, etc.</w:t>
      </w:r>
    </w:p>
    <w:p w14:paraId="61EE83B2" w14:textId="77777777" w:rsidR="003A7013" w:rsidRDefault="003A7013" w:rsidP="00B73CCA">
      <w:pPr>
        <w:pStyle w:val="Paragraphedeliste"/>
      </w:pPr>
      <w:r>
        <w:t>La création d’un système de collecte et de diffusion des informations météorologiques auprès des agriculteurs et de la considération de la prise en compte de ces informations dans la détermination du calendrier agr</w:t>
      </w:r>
      <w:r w:rsidR="00B73CCA">
        <w:t>icole et du choix des cultures.</w:t>
      </w:r>
    </w:p>
    <w:p w14:paraId="2E96EE50" w14:textId="77777777" w:rsidR="00C522A4" w:rsidRPr="00467BF0" w:rsidRDefault="00C522A4" w:rsidP="00C522A4">
      <w:pPr>
        <w:pStyle w:val="Paragraphedeliste"/>
      </w:pPr>
      <w:r w:rsidRPr="00467BF0">
        <w:t xml:space="preserve">Une évaluation de </w:t>
      </w:r>
      <w:r>
        <w:t>de la situation de référence</w:t>
      </w:r>
      <w:r w:rsidRPr="00467BF0">
        <w:t xml:space="preserve"> approfondie devrait être entreprise au début de chaque projet de grande envergure. Sans une compréhension des conditions socio-économiques prévalant avant la mise en œuvre d'un projet, il est plutôt difficile de déterminer les impacts réels d'un projet. Il faut veiller à ce que, au stade PPG, des fonds suffisants soient alloués pour entreprendre une évaluation de base rigoureuse. Une évaluation de base ne devrait pas être basée sur des données secondaires, mais devrait inclure un mélange de données primaires et secondaires.</w:t>
      </w:r>
    </w:p>
    <w:p w14:paraId="6F41446F" w14:textId="77777777" w:rsidR="00C522A4" w:rsidRPr="00C522A4" w:rsidRDefault="00C522A4" w:rsidP="00C522A4">
      <w:pPr>
        <w:pStyle w:val="Paragraphedeliste"/>
      </w:pPr>
      <w:r w:rsidRPr="00C522A4">
        <w:t>En ce qui concerne le système de S&amp;E mis en œuvre, le Cadre de résultats doit être bien réfléchi, cohérent et aligné sur les critères SMART. Comme le Cadre de résultats contenu dans le ProDoc n'était pas bien articulé, l'unité de gestion du projet aurait dû réviser et justifier ces révisions avec le PNUD et le Comité de Pilotage du projet. Les indicateurs utilisés doivent être spécifiques à chaque cible qui doit à son tour être alignée sur les directives SMART élaborées par le FEM. Si les indicateurs sont vagues et non mesurables, l'évaluation du projet ne sera pas objective. Une analyse du cadre des résultats doit être entreprise dès le début du projet en priorité.</w:t>
      </w:r>
    </w:p>
    <w:p w14:paraId="35EB3A34" w14:textId="77777777" w:rsidR="00C522A4" w:rsidRPr="00C522A4" w:rsidRDefault="00C522A4" w:rsidP="00C522A4">
      <w:pPr>
        <w:pStyle w:val="Paragraphedeliste"/>
      </w:pPr>
      <w:r w:rsidRPr="00C522A4">
        <w:t>Un plan solide de S&amp;E doit être élaboré dès le début du projet et validé avec le Comité de Pilotage du projet. Le cas échéant, un consultant peut-être embauché pour élaborer pleinement le Cadre de résultats et élaborer un plan qui s'harmonise avec les divers aspects du projet. Idéalement, le plan de suivi et évaluation devrait préciser les différents indicateurs, les méthodes de mesure, les moyens de vérification, la méthodologie à utiliser et les exigences en matière de rapports. Tous ces éléments conduisent à la mise en œuvre d'un système solide de S&amp;E.</w:t>
      </w:r>
    </w:p>
    <w:p w14:paraId="1C24BBAD" w14:textId="77777777" w:rsidR="00C522A4" w:rsidRPr="00C522A4" w:rsidRDefault="00C522A4" w:rsidP="00C522A4">
      <w:pPr>
        <w:pStyle w:val="Paragraphedeliste"/>
      </w:pPr>
      <w:r w:rsidRPr="00C522A4">
        <w:t>Dans la même ligne, le budget aurait dû être révisé dès le départ. Le budget n'était pas bien défini dans le ProDoc, ce qui rendait difficile pour l'unité de gestion de le suivre dans la mise en œuvre du projet. Une révision du budget au début du projet aurait facilité le suivi des fonds. Au besoin, un consultant ayant une expérience significative en gestion de projet aurait pu être embauché à cette fin.</w:t>
      </w:r>
    </w:p>
    <w:p w14:paraId="4840AD12" w14:textId="77777777" w:rsidR="00C522A4" w:rsidRPr="00C522A4" w:rsidRDefault="00C522A4" w:rsidP="00C522A4">
      <w:pPr>
        <w:pStyle w:val="Paragraphedeliste"/>
      </w:pPr>
      <w:r w:rsidRPr="00C522A4">
        <w:t>Le concept de CCC utilisé dans ce projet est fortement recommandé car il soutient le renforcement des capacités au sein des structures locales, favorise l'appropriation du projet et assure la durabilité une fois le projet terminé.</w:t>
      </w:r>
    </w:p>
    <w:p w14:paraId="743C617B" w14:textId="77777777" w:rsidR="00C522A4" w:rsidRPr="00C522A4" w:rsidRDefault="00C522A4" w:rsidP="00C522A4">
      <w:pPr>
        <w:pStyle w:val="Paragraphedeliste"/>
      </w:pPr>
      <w:r w:rsidRPr="00C522A4">
        <w:t>Même lorsqu'on utilise une approche CCC dans la mise en œuvre d'un projet, il faut un mécanisme de S&amp;E pour s'assurer que les informations reçues sont exactes. Le mécanisme de S&amp;E aurait également veillé à ce que les informations communiquées aux CCC soient testées pour la conformité.</w:t>
      </w:r>
    </w:p>
    <w:p w14:paraId="4B7492A2" w14:textId="77777777" w:rsidR="00C522A4" w:rsidRPr="00C522A4" w:rsidRDefault="00C522A4" w:rsidP="00C522A4">
      <w:pPr>
        <w:pStyle w:val="Paragraphedeliste"/>
      </w:pPr>
      <w:r w:rsidRPr="00C522A4">
        <w:t>Il est essentiel de nommer un spécialiste de la communication pour des projets de grande envergure, notamment en ce qui concerne les projets pilotes. La diffusion de l'information a été cruciale dans ce projet LDCF car c'est le premier projet d'adaptation dans le secteur agricole à entreprendre. La qualité de l'information communiquée aux parties prenantes a une incidence sur l'adoption de ces informations. Par conséquent, le projet aurait pu bénéficier grandement d'un spécialiste de la communication utilisé ponctuellement pour compiler les documents de communication nécessaires.</w:t>
      </w:r>
    </w:p>
    <w:p w14:paraId="522A40DE" w14:textId="77777777" w:rsidR="00C522A4" w:rsidRPr="00C522A4" w:rsidRDefault="00C522A4" w:rsidP="00C522A4">
      <w:pPr>
        <w:pStyle w:val="Paragraphedeliste"/>
      </w:pPr>
      <w:r w:rsidRPr="00C522A4">
        <w:t>Le budget contenu dans le ProDoc prévoit des dispositions pour les consultants internationaux. Cependant, aucune n'a été contractée pendant toute la durée de vie du projet financé par LCDF. Étant donné qu'il s'agit d'un projet pilote et qu'il n'existe pas d'autres exemples connus d'interventions d'adaptation mises en œuvre dans le secteur agricole au Mali, le projet financé par LCDF aurait pu bénéficier d'une expertise internationale concernant ce qui précède. Un consultant international ayant une vaste expérience de l'adaptation au changement climatique aurait pu renforcer les interventions du projet. En outre, cela aurait entraîné un transfert des connaissances du consultant international vers les acteurs nationaux, régionaux, communaux et locaux.</w:t>
      </w:r>
    </w:p>
    <w:p w14:paraId="3A0773B1" w14:textId="77777777" w:rsidR="00C522A4" w:rsidRPr="00467BF0" w:rsidRDefault="00C522A4" w:rsidP="00C522A4">
      <w:pPr>
        <w:pStyle w:val="Paragraphedeliste"/>
      </w:pPr>
      <w:r w:rsidRPr="00467BF0">
        <w:lastRenderedPageBreak/>
        <w:t>Selon le ProDoc, le Co</w:t>
      </w:r>
      <w:r>
        <w:t>mité de pilotage</w:t>
      </w:r>
      <w:r w:rsidRPr="00467BF0">
        <w:t xml:space="preserve"> du projet devait se réunir deux fois par an. Cependant, ils ne se réunissaient qu'une fois par an. Il est important que le Conseil de projet se réunisse fréquemment, ou du moins comme prévu dans le ProDoc, pour prendre des décisions de haut niveau. Le Comité du projet a un objectif bien défini et devrait avoir satisfait aux exigences spécifiées dans le ProD</w:t>
      </w:r>
      <w:r>
        <w:t>oc pour fournir un appui à l'unité de gestion du projet</w:t>
      </w:r>
      <w:r w:rsidRPr="00467BF0">
        <w:t xml:space="preserve"> et assurer la bonne marche du projet.</w:t>
      </w:r>
    </w:p>
    <w:p w14:paraId="4AEE2E7C" w14:textId="77777777" w:rsidR="00C522A4" w:rsidRPr="001E5614" w:rsidRDefault="00C522A4" w:rsidP="00C522A4">
      <w:pPr>
        <w:pStyle w:val="Paragraphedeliste"/>
      </w:pPr>
      <w:r w:rsidRPr="00AF1421">
        <w:t xml:space="preserve">Si des fonds supplémentaires sont prévus pour compléter les activités en cours, ils devraient être gérés soigneusement et dans des comptes spéciaux distincts. Si elle n'est pas entreprise en tant que telle, la confusion se produit. Un responsable financier qualifié et expérimenté devrait être nommé au sein de l'Unité de gestion pour gérer ces fonds </w:t>
      </w:r>
      <w:r w:rsidRPr="001E5614">
        <w:t xml:space="preserve">et permettre une meilleure traçabilité de l’utilisation de chaque fonds. </w:t>
      </w:r>
    </w:p>
    <w:p w14:paraId="163F2F30" w14:textId="77777777" w:rsidR="003A4582" w:rsidRPr="003A4582" w:rsidRDefault="003A4582" w:rsidP="003A4582">
      <w:pPr>
        <w:rPr>
          <w:rFonts w:asciiTheme="majorHAnsi" w:hAnsiTheme="majorHAnsi"/>
          <w:lang w:val="fr-FR"/>
        </w:rPr>
      </w:pPr>
    </w:p>
    <w:p w14:paraId="1753925C" w14:textId="77777777" w:rsidR="00B73CCA" w:rsidRPr="003B1D79" w:rsidRDefault="00B73CCA" w:rsidP="00AF1421">
      <w:pPr>
        <w:pStyle w:val="Titre1"/>
        <w:rPr>
          <w:lang w:val="fr-FR"/>
        </w:rPr>
      </w:pPr>
      <w:bookmarkStart w:id="136" w:name="_Toc343160503"/>
      <w:bookmarkStart w:id="137" w:name="_Toc470853251"/>
      <w:r w:rsidRPr="003B1D79">
        <w:rPr>
          <w:lang w:val="fr-FR"/>
        </w:rPr>
        <w:t xml:space="preserve">6. Conclusions et </w:t>
      </w:r>
      <w:bookmarkEnd w:id="136"/>
      <w:r w:rsidRPr="003B1D79">
        <w:rPr>
          <w:lang w:val="fr-FR"/>
        </w:rPr>
        <w:t>Recommandations</w:t>
      </w:r>
      <w:bookmarkEnd w:id="137"/>
    </w:p>
    <w:p w14:paraId="7C2286F8" w14:textId="77777777" w:rsidR="00B73CCA" w:rsidRPr="003B1D79" w:rsidRDefault="00B73CCA" w:rsidP="00B73CCA">
      <w:pPr>
        <w:rPr>
          <w:lang w:val="fr-FR"/>
        </w:rPr>
      </w:pPr>
    </w:p>
    <w:p w14:paraId="53A0D719" w14:textId="77777777" w:rsidR="00B73CCA" w:rsidRDefault="00B73CCA" w:rsidP="00AF1421">
      <w:pPr>
        <w:pStyle w:val="Titre2"/>
        <w:rPr>
          <w:lang w:val="fr-FR"/>
        </w:rPr>
      </w:pPr>
      <w:bookmarkStart w:id="138" w:name="_Toc343160504"/>
      <w:bookmarkStart w:id="139" w:name="_Toc470853252"/>
      <w:r w:rsidRPr="003B1D79">
        <w:rPr>
          <w:lang w:val="fr-FR"/>
        </w:rPr>
        <w:t>6.1. Conclusions</w:t>
      </w:r>
      <w:bookmarkEnd w:id="138"/>
      <w:bookmarkEnd w:id="139"/>
    </w:p>
    <w:p w14:paraId="09D48CCE" w14:textId="77777777" w:rsidR="001E5614" w:rsidRPr="001E5614" w:rsidRDefault="001E5614" w:rsidP="001E5614"/>
    <w:p w14:paraId="5C68AF6D" w14:textId="77777777" w:rsidR="00D752AA" w:rsidRPr="000073DC" w:rsidRDefault="00D752AA" w:rsidP="00D752AA">
      <w:pPr>
        <w:rPr>
          <w:lang w:val="fr-FR"/>
        </w:rPr>
      </w:pPr>
      <w:r w:rsidRPr="000073DC">
        <w:rPr>
          <w:lang w:val="fr-FR"/>
        </w:rPr>
        <w:t xml:space="preserve">Sur la base des informations présentées dans les chapitres précédents, la performance du projet a été satisfaisante. Il y avait un réel sentiment de satisfaction et l'appropriation des interventions du projet </w:t>
      </w:r>
      <w:r>
        <w:rPr>
          <w:lang w:val="fr-FR"/>
        </w:rPr>
        <w:t>dans les communes ciblées</w:t>
      </w:r>
      <w:r w:rsidRPr="000073DC">
        <w:rPr>
          <w:lang w:val="fr-FR"/>
        </w:rPr>
        <w:t xml:space="preserve"> et les activités de démonstration ont augmenté la production alimentaire grâce à l'utilisation de semences résistantes au climat et d'autres technologies et techniques.</w:t>
      </w:r>
    </w:p>
    <w:p w14:paraId="371EBE2B" w14:textId="77777777" w:rsidR="00D752AA" w:rsidRPr="000073DC" w:rsidRDefault="00D752AA" w:rsidP="00D752AA">
      <w:pPr>
        <w:rPr>
          <w:lang w:val="fr-FR"/>
        </w:rPr>
      </w:pPr>
    </w:p>
    <w:p w14:paraId="17B032D0" w14:textId="53529E9A" w:rsidR="00A6345B" w:rsidRPr="00771FCF" w:rsidRDefault="00A6345B" w:rsidP="00A6345B">
      <w:pPr>
        <w:pStyle w:val="Lgende"/>
        <w:spacing w:after="0"/>
        <w:rPr>
          <w:color w:val="auto"/>
          <w:lang w:val="fr-FR"/>
        </w:rPr>
      </w:pPr>
      <w:bookmarkStart w:id="140" w:name="_Toc470854240"/>
      <w:r w:rsidRPr="00771FCF">
        <w:rPr>
          <w:color w:val="auto"/>
        </w:rPr>
        <w:t>Table</w:t>
      </w:r>
      <w:r w:rsidR="009F079C">
        <w:rPr>
          <w:color w:val="auto"/>
        </w:rPr>
        <w:t>au</w:t>
      </w:r>
      <w:r w:rsidRPr="00771FCF">
        <w:rPr>
          <w:color w:val="auto"/>
        </w:rPr>
        <w:t xml:space="preserve"> </w:t>
      </w:r>
      <w:r w:rsidRPr="00771FCF">
        <w:rPr>
          <w:color w:val="auto"/>
        </w:rPr>
        <w:fldChar w:fldCharType="begin"/>
      </w:r>
      <w:r w:rsidRPr="00771FCF">
        <w:rPr>
          <w:color w:val="auto"/>
        </w:rPr>
        <w:instrText xml:space="preserve"> SEQ Table \* ARABIC </w:instrText>
      </w:r>
      <w:r w:rsidRPr="00771FCF">
        <w:rPr>
          <w:color w:val="auto"/>
        </w:rPr>
        <w:fldChar w:fldCharType="separate"/>
      </w:r>
      <w:r w:rsidRPr="00771FCF">
        <w:rPr>
          <w:noProof/>
          <w:color w:val="auto"/>
        </w:rPr>
        <w:t>26</w:t>
      </w:r>
      <w:r w:rsidRPr="00771FCF">
        <w:rPr>
          <w:color w:val="auto"/>
        </w:rPr>
        <w:fldChar w:fldCharType="end"/>
      </w:r>
      <w:r w:rsidRPr="00771FCF">
        <w:rPr>
          <w:color w:val="auto"/>
        </w:rPr>
        <w:t xml:space="preserve">: </w:t>
      </w:r>
      <w:r w:rsidRPr="00771FCF">
        <w:rPr>
          <w:color w:val="auto"/>
          <w:lang w:val="fr-FR"/>
        </w:rPr>
        <w:t>Résumé de la grille d’évaluation du projet</w:t>
      </w:r>
      <w:bookmarkEnd w:id="140"/>
    </w:p>
    <w:tbl>
      <w:tblPr>
        <w:tblStyle w:val="Grilledutableau"/>
        <w:tblW w:w="0" w:type="auto"/>
        <w:tblInd w:w="108" w:type="dxa"/>
        <w:tblLook w:val="04A0" w:firstRow="1" w:lastRow="0" w:firstColumn="1" w:lastColumn="0" w:noHBand="0" w:noVBand="1"/>
      </w:tblPr>
      <w:tblGrid>
        <w:gridCol w:w="3362"/>
        <w:gridCol w:w="2516"/>
      </w:tblGrid>
      <w:tr w:rsidR="00D752AA" w:rsidRPr="00614723" w14:paraId="0CDC281B" w14:textId="77777777" w:rsidTr="001E5614">
        <w:tc>
          <w:tcPr>
            <w:tcW w:w="0" w:type="auto"/>
            <w:shd w:val="clear" w:color="auto" w:fill="D9D9D9" w:themeFill="background1" w:themeFillShade="D9"/>
          </w:tcPr>
          <w:p w14:paraId="066A530C" w14:textId="77777777" w:rsidR="00D752AA" w:rsidRPr="00614723" w:rsidRDefault="00D752AA" w:rsidP="001E5614">
            <w:pPr>
              <w:rPr>
                <w:b/>
                <w:lang w:val="fr-FR"/>
              </w:rPr>
            </w:pPr>
            <w:r w:rsidRPr="00614723">
              <w:rPr>
                <w:b/>
                <w:lang w:val="fr-FR"/>
              </w:rPr>
              <w:t>Critères</w:t>
            </w:r>
          </w:p>
        </w:tc>
        <w:tc>
          <w:tcPr>
            <w:tcW w:w="0" w:type="auto"/>
            <w:shd w:val="clear" w:color="auto" w:fill="D9D9D9" w:themeFill="background1" w:themeFillShade="D9"/>
          </w:tcPr>
          <w:p w14:paraId="3800AC3B" w14:textId="77777777" w:rsidR="00D752AA" w:rsidRPr="00614723" w:rsidRDefault="00D752AA" w:rsidP="001E5614">
            <w:pPr>
              <w:rPr>
                <w:b/>
                <w:lang w:val="fr-FR"/>
              </w:rPr>
            </w:pPr>
            <w:r w:rsidRPr="00614723">
              <w:rPr>
                <w:b/>
                <w:lang w:val="fr-FR"/>
              </w:rPr>
              <w:t>Score</w:t>
            </w:r>
          </w:p>
        </w:tc>
      </w:tr>
      <w:tr w:rsidR="00D752AA" w:rsidRPr="00614723" w14:paraId="4EF92FFA" w14:textId="77777777" w:rsidTr="001E5614">
        <w:tc>
          <w:tcPr>
            <w:tcW w:w="0" w:type="auto"/>
          </w:tcPr>
          <w:p w14:paraId="74FB5106" w14:textId="77777777" w:rsidR="00D752AA" w:rsidRPr="00614723" w:rsidRDefault="00D752AA" w:rsidP="001E5614">
            <w:pPr>
              <w:rPr>
                <w:lang w:val="fr-FR"/>
              </w:rPr>
            </w:pPr>
            <w:r w:rsidRPr="00614723">
              <w:rPr>
                <w:lang w:val="fr-FR"/>
              </w:rPr>
              <w:t>Résultats du projet (Objectif du projet)</w:t>
            </w:r>
          </w:p>
        </w:tc>
        <w:tc>
          <w:tcPr>
            <w:tcW w:w="0" w:type="auto"/>
          </w:tcPr>
          <w:p w14:paraId="68603C60" w14:textId="77777777" w:rsidR="00D752AA" w:rsidRPr="00614723" w:rsidRDefault="00D752AA" w:rsidP="001E5614">
            <w:pPr>
              <w:rPr>
                <w:lang w:val="fr-FR"/>
              </w:rPr>
            </w:pPr>
            <w:r w:rsidRPr="00614723">
              <w:rPr>
                <w:lang w:val="fr-FR"/>
              </w:rPr>
              <w:t>Satisfaisante (S)</w:t>
            </w:r>
          </w:p>
        </w:tc>
      </w:tr>
      <w:tr w:rsidR="00D752AA" w:rsidRPr="00614723" w14:paraId="72E2896C" w14:textId="77777777" w:rsidTr="001E5614">
        <w:tc>
          <w:tcPr>
            <w:tcW w:w="0" w:type="auto"/>
          </w:tcPr>
          <w:p w14:paraId="48B26263" w14:textId="77777777" w:rsidR="00D752AA" w:rsidRPr="00614723" w:rsidRDefault="00D752AA" w:rsidP="001E5614">
            <w:pPr>
              <w:rPr>
                <w:lang w:val="fr-FR"/>
              </w:rPr>
            </w:pPr>
            <w:r w:rsidRPr="00614723">
              <w:rPr>
                <w:lang w:val="fr-FR"/>
              </w:rPr>
              <w:t>Durabilité</w:t>
            </w:r>
          </w:p>
        </w:tc>
        <w:tc>
          <w:tcPr>
            <w:tcW w:w="0" w:type="auto"/>
          </w:tcPr>
          <w:p w14:paraId="7E753E43" w14:textId="77777777" w:rsidR="00D752AA" w:rsidRPr="00614723" w:rsidRDefault="00D752AA" w:rsidP="001E5614">
            <w:pPr>
              <w:rPr>
                <w:lang w:val="fr-FR"/>
              </w:rPr>
            </w:pPr>
            <w:r w:rsidRPr="00614723">
              <w:rPr>
                <w:lang w:val="fr-FR"/>
              </w:rPr>
              <w:t>Modérément probable (MP)</w:t>
            </w:r>
          </w:p>
        </w:tc>
      </w:tr>
      <w:tr w:rsidR="00D752AA" w:rsidRPr="00614723" w14:paraId="02C8C300" w14:textId="77777777" w:rsidTr="001E5614">
        <w:tc>
          <w:tcPr>
            <w:tcW w:w="0" w:type="auto"/>
          </w:tcPr>
          <w:p w14:paraId="77BEE273" w14:textId="77777777" w:rsidR="00D752AA" w:rsidRPr="00614723" w:rsidRDefault="00D752AA" w:rsidP="001E5614">
            <w:pPr>
              <w:rPr>
                <w:lang w:val="fr-FR"/>
              </w:rPr>
            </w:pPr>
            <w:r w:rsidRPr="00614723">
              <w:rPr>
                <w:lang w:val="fr-FR"/>
              </w:rPr>
              <w:t>Pertinence</w:t>
            </w:r>
          </w:p>
        </w:tc>
        <w:tc>
          <w:tcPr>
            <w:tcW w:w="0" w:type="auto"/>
          </w:tcPr>
          <w:p w14:paraId="71025D78" w14:textId="77777777" w:rsidR="00D752AA" w:rsidRPr="00614723" w:rsidRDefault="00D752AA" w:rsidP="001E5614">
            <w:pPr>
              <w:rPr>
                <w:lang w:val="fr-FR"/>
              </w:rPr>
            </w:pPr>
            <w:r w:rsidRPr="00614723">
              <w:rPr>
                <w:lang w:val="fr-FR"/>
              </w:rPr>
              <w:t>Pertinent (P)</w:t>
            </w:r>
          </w:p>
        </w:tc>
      </w:tr>
      <w:tr w:rsidR="00D752AA" w:rsidRPr="00614723" w14:paraId="211B6FB0" w14:textId="77777777" w:rsidTr="001E5614">
        <w:tc>
          <w:tcPr>
            <w:tcW w:w="0" w:type="auto"/>
          </w:tcPr>
          <w:p w14:paraId="6AED9AF5" w14:textId="77777777" w:rsidR="00D752AA" w:rsidRPr="00614723" w:rsidRDefault="00D752AA" w:rsidP="001E5614">
            <w:pPr>
              <w:rPr>
                <w:lang w:val="fr-FR"/>
              </w:rPr>
            </w:pPr>
            <w:r w:rsidRPr="00614723">
              <w:rPr>
                <w:lang w:val="fr-FR"/>
              </w:rPr>
              <w:t>Impact</w:t>
            </w:r>
          </w:p>
        </w:tc>
        <w:tc>
          <w:tcPr>
            <w:tcW w:w="0" w:type="auto"/>
          </w:tcPr>
          <w:p w14:paraId="385E9F8B" w14:textId="77777777" w:rsidR="00D752AA" w:rsidRPr="00614723" w:rsidRDefault="00D752AA" w:rsidP="001E5614">
            <w:pPr>
              <w:rPr>
                <w:lang w:val="fr-FR"/>
              </w:rPr>
            </w:pPr>
            <w:r w:rsidRPr="00614723">
              <w:rPr>
                <w:lang w:val="fr-FR"/>
              </w:rPr>
              <w:t>Significatif (S)</w:t>
            </w:r>
          </w:p>
        </w:tc>
      </w:tr>
    </w:tbl>
    <w:p w14:paraId="349884C3" w14:textId="77777777" w:rsidR="00D752AA" w:rsidRDefault="00D752AA" w:rsidP="00D752AA"/>
    <w:p w14:paraId="5A29EDCD" w14:textId="77777777" w:rsidR="00D752AA" w:rsidRPr="001E5614" w:rsidRDefault="00D752AA" w:rsidP="00D752AA">
      <w:pPr>
        <w:rPr>
          <w:lang w:val="fr-FR"/>
        </w:rPr>
      </w:pPr>
      <w:r w:rsidRPr="00614723">
        <w:rPr>
          <w:lang w:val="fr-FR"/>
        </w:rPr>
        <w:t xml:space="preserve">L'évaluation du projet financé par </w:t>
      </w:r>
      <w:r>
        <w:rPr>
          <w:lang w:val="fr-FR"/>
        </w:rPr>
        <w:t>LCDF</w:t>
      </w:r>
      <w:r w:rsidRPr="00614723">
        <w:rPr>
          <w:lang w:val="fr-FR"/>
        </w:rPr>
        <w:t xml:space="preserve"> a permis d'identifier plusieurs points forts ainsi que des lacunes. Comme le projet s'est déroulé de manière satisfaisante, on note plus de points forts que de faiblesses. Le tableau ci-dessous résume les réalisations / points forts et points faibles, qui sont discutés individuellement dans les sections suivantes</w:t>
      </w:r>
      <w:r w:rsidRPr="001E5614">
        <w:rPr>
          <w:lang w:val="fr-FR"/>
        </w:rPr>
        <w:t>.</w:t>
      </w:r>
    </w:p>
    <w:p w14:paraId="1594BDD2" w14:textId="77777777" w:rsidR="00D752AA" w:rsidRDefault="00D752AA" w:rsidP="00D752AA">
      <w:pPr>
        <w:rPr>
          <w:lang w:val="fr-FR"/>
        </w:rPr>
      </w:pPr>
    </w:p>
    <w:p w14:paraId="58F70D38" w14:textId="239B6EB0" w:rsidR="00A6345B" w:rsidRPr="00A6345B" w:rsidRDefault="00A6345B" w:rsidP="00A6345B">
      <w:pPr>
        <w:pStyle w:val="Lgende"/>
        <w:spacing w:after="0"/>
        <w:rPr>
          <w:color w:val="auto"/>
          <w:lang w:val="fr-FR"/>
        </w:rPr>
      </w:pPr>
      <w:bookmarkStart w:id="141" w:name="_Toc470854241"/>
      <w:r w:rsidRPr="006A2959">
        <w:rPr>
          <w:color w:val="auto"/>
          <w:lang w:val="fr-FR"/>
        </w:rPr>
        <w:t>Table</w:t>
      </w:r>
      <w:r w:rsidR="009F079C">
        <w:rPr>
          <w:color w:val="auto"/>
          <w:lang w:val="fr-FR"/>
        </w:rPr>
        <w:t>au</w:t>
      </w:r>
      <w:r w:rsidRPr="006A2959">
        <w:rPr>
          <w:color w:val="auto"/>
          <w:lang w:val="fr-FR"/>
        </w:rPr>
        <w:t xml:space="preserve"> </w:t>
      </w:r>
      <w:r w:rsidRPr="00A6345B">
        <w:rPr>
          <w:color w:val="auto"/>
        </w:rPr>
        <w:fldChar w:fldCharType="begin"/>
      </w:r>
      <w:r w:rsidRPr="006A2959">
        <w:rPr>
          <w:color w:val="auto"/>
          <w:lang w:val="fr-FR"/>
        </w:rPr>
        <w:instrText xml:space="preserve"> SEQ Table \* ARABIC </w:instrText>
      </w:r>
      <w:r w:rsidRPr="00A6345B">
        <w:rPr>
          <w:color w:val="auto"/>
        </w:rPr>
        <w:fldChar w:fldCharType="separate"/>
      </w:r>
      <w:r w:rsidRPr="006A2959">
        <w:rPr>
          <w:noProof/>
          <w:color w:val="auto"/>
          <w:lang w:val="fr-FR"/>
        </w:rPr>
        <w:t>27</w:t>
      </w:r>
      <w:r w:rsidRPr="00A6345B">
        <w:rPr>
          <w:color w:val="auto"/>
        </w:rPr>
        <w:fldChar w:fldCharType="end"/>
      </w:r>
      <w:r w:rsidRPr="006A2959">
        <w:rPr>
          <w:color w:val="auto"/>
          <w:lang w:val="fr-FR"/>
        </w:rPr>
        <w:t>: Resume des points forts et des faiblesses</w:t>
      </w:r>
      <w:bookmarkEnd w:id="141"/>
      <w:r w:rsidRPr="006A2959">
        <w:rPr>
          <w:color w:val="auto"/>
          <w:lang w:val="fr-FR"/>
        </w:rPr>
        <w:t xml:space="preserve"> </w:t>
      </w:r>
    </w:p>
    <w:tbl>
      <w:tblPr>
        <w:tblStyle w:val="Grilledutableau"/>
        <w:tblW w:w="0" w:type="auto"/>
        <w:tblLook w:val="04A0" w:firstRow="1" w:lastRow="0" w:firstColumn="1" w:lastColumn="0" w:noHBand="0" w:noVBand="1"/>
      </w:tblPr>
      <w:tblGrid>
        <w:gridCol w:w="4510"/>
        <w:gridCol w:w="4500"/>
      </w:tblGrid>
      <w:tr w:rsidR="00D752AA" w:rsidRPr="00614723" w14:paraId="06D12728" w14:textId="77777777" w:rsidTr="001E5614">
        <w:tc>
          <w:tcPr>
            <w:tcW w:w="4618" w:type="dxa"/>
            <w:shd w:val="clear" w:color="auto" w:fill="D9D9D9" w:themeFill="background1" w:themeFillShade="D9"/>
          </w:tcPr>
          <w:p w14:paraId="50A949AE" w14:textId="77777777" w:rsidR="00D752AA" w:rsidRPr="00614723" w:rsidRDefault="00D752AA" w:rsidP="001E5614">
            <w:pPr>
              <w:rPr>
                <w:b/>
                <w:lang w:val="fr-FR"/>
              </w:rPr>
            </w:pPr>
            <w:r w:rsidRPr="00614723">
              <w:rPr>
                <w:b/>
                <w:lang w:val="fr-FR"/>
              </w:rPr>
              <w:t>Réalisations / forces</w:t>
            </w:r>
          </w:p>
        </w:tc>
        <w:tc>
          <w:tcPr>
            <w:tcW w:w="4618" w:type="dxa"/>
            <w:shd w:val="clear" w:color="auto" w:fill="D9D9D9" w:themeFill="background1" w:themeFillShade="D9"/>
          </w:tcPr>
          <w:p w14:paraId="097C7640" w14:textId="77777777" w:rsidR="00D752AA" w:rsidRPr="00614723" w:rsidRDefault="00D752AA" w:rsidP="001E5614">
            <w:pPr>
              <w:rPr>
                <w:b/>
                <w:lang w:val="fr-FR"/>
              </w:rPr>
            </w:pPr>
            <w:r w:rsidRPr="00614723">
              <w:rPr>
                <w:b/>
                <w:lang w:val="fr-FR"/>
              </w:rPr>
              <w:t>Faiblessses</w:t>
            </w:r>
          </w:p>
        </w:tc>
      </w:tr>
      <w:tr w:rsidR="00D752AA" w:rsidRPr="00D752AA" w14:paraId="641FC2F9" w14:textId="77777777" w:rsidTr="001E5614">
        <w:tc>
          <w:tcPr>
            <w:tcW w:w="4618" w:type="dxa"/>
          </w:tcPr>
          <w:p w14:paraId="20D7DBF6" w14:textId="77777777" w:rsidR="00D752AA" w:rsidRPr="00614723" w:rsidRDefault="00D752AA" w:rsidP="001E5614">
            <w:pPr>
              <w:rPr>
                <w:lang w:val="fr-FR"/>
              </w:rPr>
            </w:pPr>
            <w:r w:rsidRPr="00614723">
              <w:rPr>
                <w:lang w:val="fr-FR"/>
              </w:rPr>
              <w:t>CCCs</w:t>
            </w:r>
          </w:p>
        </w:tc>
        <w:tc>
          <w:tcPr>
            <w:tcW w:w="4618" w:type="dxa"/>
          </w:tcPr>
          <w:p w14:paraId="141E2936" w14:textId="77777777" w:rsidR="00D752AA" w:rsidRPr="00614723" w:rsidRDefault="00D752AA" w:rsidP="001E5614">
            <w:pPr>
              <w:rPr>
                <w:lang w:val="fr-FR"/>
              </w:rPr>
            </w:pPr>
            <w:r w:rsidRPr="00614723">
              <w:rPr>
                <w:lang w:val="fr-FR"/>
              </w:rPr>
              <w:t xml:space="preserve">Informations de la situation de reference du projet  </w:t>
            </w:r>
          </w:p>
        </w:tc>
      </w:tr>
      <w:tr w:rsidR="00D752AA" w:rsidRPr="00614723" w14:paraId="0F455F2B" w14:textId="77777777" w:rsidTr="001E5614">
        <w:tc>
          <w:tcPr>
            <w:tcW w:w="4618" w:type="dxa"/>
          </w:tcPr>
          <w:p w14:paraId="3187B9CD" w14:textId="77777777" w:rsidR="00D752AA" w:rsidRPr="00614723" w:rsidRDefault="00D752AA" w:rsidP="001E5614">
            <w:pPr>
              <w:rPr>
                <w:lang w:val="fr-FR"/>
              </w:rPr>
            </w:pPr>
            <w:r w:rsidRPr="00614723">
              <w:rPr>
                <w:lang w:val="fr-FR"/>
              </w:rPr>
              <w:t>Participation des bénéficiaires</w:t>
            </w:r>
          </w:p>
        </w:tc>
        <w:tc>
          <w:tcPr>
            <w:tcW w:w="4618" w:type="dxa"/>
          </w:tcPr>
          <w:p w14:paraId="3EEFC42A" w14:textId="77777777" w:rsidR="00D752AA" w:rsidRPr="00614723" w:rsidRDefault="00D752AA" w:rsidP="001E5614">
            <w:pPr>
              <w:rPr>
                <w:lang w:val="fr-FR"/>
              </w:rPr>
            </w:pPr>
            <w:r w:rsidRPr="00614723">
              <w:rPr>
                <w:lang w:val="fr-FR"/>
              </w:rPr>
              <w:t>Cadre de résultats</w:t>
            </w:r>
          </w:p>
        </w:tc>
      </w:tr>
      <w:tr w:rsidR="00D752AA" w:rsidRPr="00614723" w14:paraId="76E3E1A9" w14:textId="77777777" w:rsidTr="001E5614">
        <w:tc>
          <w:tcPr>
            <w:tcW w:w="4618" w:type="dxa"/>
          </w:tcPr>
          <w:p w14:paraId="7360BB47" w14:textId="77777777" w:rsidR="00D752AA" w:rsidRPr="00614723" w:rsidRDefault="00D752AA" w:rsidP="001E5614">
            <w:pPr>
              <w:rPr>
                <w:lang w:val="fr-FR"/>
              </w:rPr>
            </w:pPr>
            <w:r w:rsidRPr="00614723">
              <w:rPr>
                <w:lang w:val="fr-FR"/>
              </w:rPr>
              <w:t>Partenariats créés</w:t>
            </w:r>
          </w:p>
        </w:tc>
        <w:tc>
          <w:tcPr>
            <w:tcW w:w="4618" w:type="dxa"/>
          </w:tcPr>
          <w:p w14:paraId="60FD77A5" w14:textId="77777777" w:rsidR="00D752AA" w:rsidRPr="00614723" w:rsidRDefault="00D752AA" w:rsidP="001E5614">
            <w:pPr>
              <w:rPr>
                <w:lang w:val="fr-FR"/>
              </w:rPr>
            </w:pPr>
            <w:r w:rsidRPr="00614723">
              <w:rPr>
                <w:lang w:val="fr-FR"/>
              </w:rPr>
              <w:t>Système S&amp;E</w:t>
            </w:r>
          </w:p>
        </w:tc>
      </w:tr>
      <w:tr w:rsidR="00D752AA" w:rsidRPr="00614723" w14:paraId="30293859" w14:textId="77777777" w:rsidTr="001E5614">
        <w:trPr>
          <w:trHeight w:val="269"/>
        </w:trPr>
        <w:tc>
          <w:tcPr>
            <w:tcW w:w="4618" w:type="dxa"/>
          </w:tcPr>
          <w:p w14:paraId="1F54FFBE" w14:textId="77777777" w:rsidR="00D752AA" w:rsidRPr="00614723" w:rsidRDefault="00D752AA" w:rsidP="001E5614">
            <w:pPr>
              <w:rPr>
                <w:lang w:val="fr-FR"/>
              </w:rPr>
            </w:pPr>
            <w:r w:rsidRPr="00614723">
              <w:rPr>
                <w:lang w:val="fr-FR"/>
              </w:rPr>
              <w:t>Renforcement des capacités</w:t>
            </w:r>
          </w:p>
        </w:tc>
        <w:tc>
          <w:tcPr>
            <w:tcW w:w="4618" w:type="dxa"/>
          </w:tcPr>
          <w:p w14:paraId="1AE3CC81" w14:textId="77777777" w:rsidR="00D752AA" w:rsidRPr="00614723" w:rsidRDefault="00D752AA" w:rsidP="001E5614">
            <w:pPr>
              <w:rPr>
                <w:lang w:val="fr-FR"/>
              </w:rPr>
            </w:pPr>
            <w:r w:rsidRPr="00614723">
              <w:rPr>
                <w:i/>
                <w:lang w:val="fr-FR"/>
              </w:rPr>
              <w:t>GCAM</w:t>
            </w:r>
            <w:r w:rsidRPr="00614723">
              <w:rPr>
                <w:lang w:val="fr-FR"/>
              </w:rPr>
              <w:t>s</w:t>
            </w:r>
          </w:p>
        </w:tc>
      </w:tr>
      <w:tr w:rsidR="00D752AA" w:rsidRPr="00614723" w14:paraId="63AB8F70" w14:textId="77777777" w:rsidTr="001E5614">
        <w:tc>
          <w:tcPr>
            <w:tcW w:w="4618" w:type="dxa"/>
          </w:tcPr>
          <w:p w14:paraId="38636CC0" w14:textId="77777777" w:rsidR="00D752AA" w:rsidRPr="00614723" w:rsidRDefault="00D752AA" w:rsidP="001E5614">
            <w:pPr>
              <w:rPr>
                <w:lang w:val="fr-FR"/>
              </w:rPr>
            </w:pPr>
            <w:r w:rsidRPr="00614723">
              <w:rPr>
                <w:lang w:val="fr-FR"/>
              </w:rPr>
              <w:t xml:space="preserve">Sensibilité au genre </w:t>
            </w:r>
          </w:p>
        </w:tc>
        <w:tc>
          <w:tcPr>
            <w:tcW w:w="4618" w:type="dxa"/>
          </w:tcPr>
          <w:p w14:paraId="594FC0FD" w14:textId="77777777" w:rsidR="00D752AA" w:rsidRPr="00614723" w:rsidRDefault="00D752AA" w:rsidP="001E5614">
            <w:pPr>
              <w:rPr>
                <w:lang w:val="fr-FR"/>
              </w:rPr>
            </w:pPr>
            <w:r w:rsidRPr="00614723">
              <w:rPr>
                <w:lang w:val="fr-FR"/>
              </w:rPr>
              <w:t xml:space="preserve">Support à l’entité d’exécution </w:t>
            </w:r>
          </w:p>
        </w:tc>
      </w:tr>
      <w:tr w:rsidR="00D752AA" w:rsidRPr="00614723" w14:paraId="6135ADFB" w14:textId="77777777" w:rsidTr="001E5614">
        <w:tc>
          <w:tcPr>
            <w:tcW w:w="4618" w:type="dxa"/>
          </w:tcPr>
          <w:p w14:paraId="47AA9A3F" w14:textId="77777777" w:rsidR="00D752AA" w:rsidRPr="00614723" w:rsidRDefault="00D752AA" w:rsidP="001E5614">
            <w:pPr>
              <w:rPr>
                <w:lang w:val="fr-FR"/>
              </w:rPr>
            </w:pPr>
            <w:r w:rsidRPr="00614723">
              <w:rPr>
                <w:lang w:val="fr-FR"/>
              </w:rPr>
              <w:t xml:space="preserve">Interventions d’adaptation facilement repliquable </w:t>
            </w:r>
          </w:p>
        </w:tc>
        <w:tc>
          <w:tcPr>
            <w:tcW w:w="4618" w:type="dxa"/>
          </w:tcPr>
          <w:p w14:paraId="76EC4590" w14:textId="77777777" w:rsidR="00D752AA" w:rsidRPr="00614723" w:rsidRDefault="00D752AA" w:rsidP="001E5614">
            <w:pPr>
              <w:rPr>
                <w:lang w:val="fr-FR"/>
              </w:rPr>
            </w:pPr>
            <w:r w:rsidRPr="00614723">
              <w:rPr>
                <w:lang w:val="fr-FR"/>
              </w:rPr>
              <w:t>Budget et finance</w:t>
            </w:r>
          </w:p>
        </w:tc>
      </w:tr>
      <w:tr w:rsidR="00D752AA" w:rsidRPr="00D752AA" w14:paraId="3603FE18" w14:textId="77777777" w:rsidTr="001E5614">
        <w:tc>
          <w:tcPr>
            <w:tcW w:w="4618" w:type="dxa"/>
          </w:tcPr>
          <w:p w14:paraId="63605C02" w14:textId="77777777" w:rsidR="00D752AA" w:rsidRPr="00614723" w:rsidRDefault="00D752AA" w:rsidP="001E5614">
            <w:pPr>
              <w:rPr>
                <w:lang w:val="fr-FR"/>
              </w:rPr>
            </w:pPr>
            <w:r w:rsidRPr="00614723">
              <w:rPr>
                <w:lang w:val="fr-FR"/>
              </w:rPr>
              <w:t>Information climatique pour l’améliortion des pratiques culturales</w:t>
            </w:r>
          </w:p>
        </w:tc>
        <w:tc>
          <w:tcPr>
            <w:tcW w:w="4618" w:type="dxa"/>
          </w:tcPr>
          <w:p w14:paraId="02B6B32A" w14:textId="77777777" w:rsidR="00D752AA" w:rsidRPr="00614723" w:rsidRDefault="00D752AA" w:rsidP="001E5614">
            <w:pPr>
              <w:rPr>
                <w:lang w:val="fr-FR"/>
              </w:rPr>
            </w:pPr>
            <w:r w:rsidRPr="00614723">
              <w:rPr>
                <w:lang w:val="fr-FR"/>
              </w:rPr>
              <w:t>Mise en oeuvre de la composante 3</w:t>
            </w:r>
          </w:p>
        </w:tc>
      </w:tr>
      <w:tr w:rsidR="00D752AA" w:rsidRPr="00614723" w14:paraId="45BABBE3" w14:textId="77777777" w:rsidTr="001E5614">
        <w:tc>
          <w:tcPr>
            <w:tcW w:w="4618" w:type="dxa"/>
          </w:tcPr>
          <w:p w14:paraId="52379C29" w14:textId="77777777" w:rsidR="00D752AA" w:rsidRPr="00614723" w:rsidRDefault="00D752AA" w:rsidP="001E5614">
            <w:pPr>
              <w:rPr>
                <w:lang w:val="fr-FR"/>
              </w:rPr>
            </w:pPr>
            <w:r w:rsidRPr="00614723">
              <w:rPr>
                <w:lang w:val="fr-FR"/>
              </w:rPr>
              <w:t>Coofinancement de l’ACDI</w:t>
            </w:r>
          </w:p>
        </w:tc>
        <w:tc>
          <w:tcPr>
            <w:tcW w:w="4618" w:type="dxa"/>
          </w:tcPr>
          <w:p w14:paraId="3A6EBFA4" w14:textId="77777777" w:rsidR="00D752AA" w:rsidRPr="00614723" w:rsidRDefault="00D752AA" w:rsidP="001E5614">
            <w:pPr>
              <w:rPr>
                <w:lang w:val="fr-FR"/>
              </w:rPr>
            </w:pPr>
          </w:p>
        </w:tc>
      </w:tr>
      <w:tr w:rsidR="00D752AA" w:rsidRPr="00614723" w14:paraId="6A2A0E21" w14:textId="77777777" w:rsidTr="001E5614">
        <w:tc>
          <w:tcPr>
            <w:tcW w:w="4618" w:type="dxa"/>
          </w:tcPr>
          <w:p w14:paraId="27C6CDFB" w14:textId="77777777" w:rsidR="00D752AA" w:rsidRPr="00614723" w:rsidRDefault="00D752AA" w:rsidP="001E5614">
            <w:pPr>
              <w:rPr>
                <w:lang w:val="fr-FR"/>
              </w:rPr>
            </w:pPr>
            <w:r w:rsidRPr="00614723">
              <w:rPr>
                <w:lang w:val="fr-FR"/>
              </w:rPr>
              <w:t xml:space="preserve">Sécurité alimentaire </w:t>
            </w:r>
          </w:p>
        </w:tc>
        <w:tc>
          <w:tcPr>
            <w:tcW w:w="4618" w:type="dxa"/>
          </w:tcPr>
          <w:p w14:paraId="10D8D9D9" w14:textId="77777777" w:rsidR="00D752AA" w:rsidRPr="00614723" w:rsidRDefault="00D752AA" w:rsidP="001E5614">
            <w:pPr>
              <w:rPr>
                <w:lang w:val="fr-FR"/>
              </w:rPr>
            </w:pPr>
          </w:p>
        </w:tc>
      </w:tr>
    </w:tbl>
    <w:p w14:paraId="6A6CFFF2" w14:textId="77777777" w:rsidR="00D752AA" w:rsidRDefault="00D752AA" w:rsidP="00D752AA"/>
    <w:p w14:paraId="13C9A860" w14:textId="77777777" w:rsidR="00D752AA" w:rsidRPr="003B1D79" w:rsidRDefault="00D752AA" w:rsidP="00B73CCA">
      <w:pPr>
        <w:rPr>
          <w:lang w:val="fr-FR"/>
        </w:rPr>
      </w:pPr>
    </w:p>
    <w:p w14:paraId="3A4D3654" w14:textId="77777777" w:rsidR="00B73CCA" w:rsidRPr="003B1D79" w:rsidRDefault="00B73CCA" w:rsidP="00B73CCA">
      <w:pPr>
        <w:pStyle w:val="Titre3"/>
        <w:rPr>
          <w:lang w:val="fr-FR"/>
        </w:rPr>
      </w:pPr>
      <w:bookmarkStart w:id="142" w:name="_Toc470853253"/>
      <w:r>
        <w:rPr>
          <w:lang w:val="fr-FR"/>
        </w:rPr>
        <w:t>6.1.1</w:t>
      </w:r>
      <w:r w:rsidRPr="003B1D79">
        <w:rPr>
          <w:lang w:val="fr-FR"/>
        </w:rPr>
        <w:t>. Principales réalisations / forces</w:t>
      </w:r>
      <w:bookmarkEnd w:id="142"/>
    </w:p>
    <w:p w14:paraId="3F2A0AFC" w14:textId="77777777" w:rsidR="00B73CCA" w:rsidRPr="003B1D79" w:rsidRDefault="00B73CCA" w:rsidP="00B73CCA">
      <w:pPr>
        <w:rPr>
          <w:lang w:val="fr-FR"/>
        </w:rPr>
      </w:pPr>
    </w:p>
    <w:p w14:paraId="14F7643F" w14:textId="3A2A6ADE" w:rsidR="00B73CCA" w:rsidRPr="003B1D79" w:rsidRDefault="00B73CCA" w:rsidP="001E5614">
      <w:pPr>
        <w:pStyle w:val="Titre4"/>
      </w:pPr>
      <w:bookmarkStart w:id="143" w:name="_Toc470853254"/>
      <w:r>
        <w:t>6.1.1</w:t>
      </w:r>
      <w:r w:rsidRPr="003B1D79">
        <w:t>.1. CCCs</w:t>
      </w:r>
      <w:bookmarkEnd w:id="143"/>
    </w:p>
    <w:p w14:paraId="71CD8240" w14:textId="77777777" w:rsidR="00B73CCA" w:rsidRPr="003B1D79" w:rsidRDefault="00B73CCA" w:rsidP="00B73CCA">
      <w:pPr>
        <w:rPr>
          <w:lang w:val="fr-FR"/>
        </w:rPr>
      </w:pPr>
      <w:r w:rsidRPr="003B1D79">
        <w:rPr>
          <w:lang w:val="fr-FR"/>
        </w:rPr>
        <w:t>La mise en œuvre du p</w:t>
      </w:r>
      <w:r>
        <w:rPr>
          <w:lang w:val="fr-FR"/>
        </w:rPr>
        <w:t>rojet a conduit à la création du</w:t>
      </w:r>
      <w:r w:rsidRPr="003B1D79">
        <w:rPr>
          <w:lang w:val="fr-FR"/>
        </w:rPr>
        <w:t xml:space="preserve"> CCC dans chaque comm</w:t>
      </w:r>
      <w:r>
        <w:rPr>
          <w:lang w:val="fr-FR"/>
        </w:rPr>
        <w:t>une bénéficiaire. En général, le</w:t>
      </w:r>
      <w:r w:rsidRPr="003B1D79">
        <w:rPr>
          <w:lang w:val="fr-FR"/>
        </w:rPr>
        <w:t xml:space="preserve"> CCC compte entre </w:t>
      </w:r>
      <w:r>
        <w:rPr>
          <w:lang w:val="fr-FR"/>
        </w:rPr>
        <w:t>12 et 15 membres et est composé</w:t>
      </w:r>
      <w:r w:rsidRPr="003B1D79">
        <w:rPr>
          <w:lang w:val="fr-FR"/>
        </w:rPr>
        <w:t xml:space="preserve"> de représentants de différents services techniques - notamment l'agriculture, l'élevage, la foresterie et l'eau - au niveau communal et local ainsi que des membres élus du conseil</w:t>
      </w:r>
      <w:r>
        <w:rPr>
          <w:lang w:val="fr-FR"/>
        </w:rPr>
        <w:t xml:space="preserve"> communal</w:t>
      </w:r>
      <w:r w:rsidRPr="003B1D79">
        <w:rPr>
          <w:lang w:val="fr-FR"/>
        </w:rPr>
        <w:t>. Le</w:t>
      </w:r>
      <w:r>
        <w:rPr>
          <w:lang w:val="fr-FR"/>
        </w:rPr>
        <w:t>s</w:t>
      </w:r>
      <w:r w:rsidRPr="003B1D79">
        <w:rPr>
          <w:lang w:val="fr-FR"/>
        </w:rPr>
        <w:t xml:space="preserve"> maire</w:t>
      </w:r>
      <w:r>
        <w:rPr>
          <w:lang w:val="fr-FR"/>
        </w:rPr>
        <w:t>s</w:t>
      </w:r>
      <w:r w:rsidRPr="003B1D79">
        <w:rPr>
          <w:lang w:val="fr-FR"/>
        </w:rPr>
        <w:t xml:space="preserve"> de chaqu</w:t>
      </w:r>
      <w:r>
        <w:rPr>
          <w:lang w:val="fr-FR"/>
        </w:rPr>
        <w:t>e commune bénéficiaire président</w:t>
      </w:r>
      <w:r w:rsidRPr="003B1D79">
        <w:rPr>
          <w:lang w:val="fr-FR"/>
        </w:rPr>
        <w:t xml:space="preserve"> ses CCC respectifs. Les CCC ont joué un rôle essentiel dans la réussite de la mise en œuvre du projet financé par </w:t>
      </w:r>
      <w:r>
        <w:rPr>
          <w:lang w:val="fr-FR"/>
        </w:rPr>
        <w:t>LCDF</w:t>
      </w:r>
      <w:r w:rsidRPr="003B1D79">
        <w:rPr>
          <w:lang w:val="fr-FR"/>
        </w:rPr>
        <w:t xml:space="preserve">. Sous la surveillance de l'UGP, les CCC étaient largement responsables de la mise en œuvre des activités sur le terrain. En rassemblant </w:t>
      </w:r>
      <w:r w:rsidRPr="003B1D79">
        <w:rPr>
          <w:lang w:val="fr-FR"/>
        </w:rPr>
        <w:lastRenderedPageBreak/>
        <w:t>des représentants des différents services techniques et des élus, cela a favorisé une approche intégrée de l'adaptation au changement climatique qui touche différents secteurs.</w:t>
      </w:r>
    </w:p>
    <w:p w14:paraId="740AC862" w14:textId="77777777" w:rsidR="00B73CCA" w:rsidRPr="003B1D79" w:rsidRDefault="00B73CCA" w:rsidP="00B73CCA">
      <w:pPr>
        <w:rPr>
          <w:lang w:val="fr-FR"/>
        </w:rPr>
      </w:pPr>
    </w:p>
    <w:p w14:paraId="5CB6509C" w14:textId="1B2C5F8D" w:rsidR="00B73CCA" w:rsidRPr="003B1D79" w:rsidRDefault="00B73CCA" w:rsidP="00B73CCA">
      <w:pPr>
        <w:rPr>
          <w:lang w:val="fr-FR"/>
        </w:rPr>
      </w:pPr>
      <w:r w:rsidRPr="003B1D79">
        <w:rPr>
          <w:lang w:val="fr-FR"/>
        </w:rPr>
        <w:t>Les CCC ont coordonné l'acquisition et l'utilisation de semences résistantes au climat pour les cultures, notamment le mil, le sorgho et les arachides. Dans la commune de Cinzana, l</w:t>
      </w:r>
      <w:r>
        <w:rPr>
          <w:lang w:val="fr-FR"/>
        </w:rPr>
        <w:t>e</w:t>
      </w:r>
      <w:r w:rsidRPr="003B1D79">
        <w:rPr>
          <w:lang w:val="fr-FR"/>
        </w:rPr>
        <w:t xml:space="preserve"> CCC a coordonné des interventions </w:t>
      </w:r>
      <w:r w:rsidR="00D752AA">
        <w:rPr>
          <w:lang w:val="fr-FR"/>
        </w:rPr>
        <w:t xml:space="preserve">afin </w:t>
      </w:r>
      <w:r w:rsidR="00D752AA" w:rsidRPr="00D752AA">
        <w:rPr>
          <w:lang w:val="fr-FR"/>
        </w:rPr>
        <w:t>d’</w:t>
      </w:r>
      <w:r w:rsidRPr="001E5614">
        <w:rPr>
          <w:lang w:val="fr-FR"/>
        </w:rPr>
        <w:t>atténuer la déforestation</w:t>
      </w:r>
      <w:r w:rsidR="00D752AA">
        <w:rPr>
          <w:color w:val="FF0000"/>
          <w:lang w:val="fr-FR"/>
        </w:rPr>
        <w:t>,</w:t>
      </w:r>
      <w:r w:rsidRPr="003B1D79">
        <w:rPr>
          <w:lang w:val="fr-FR"/>
        </w:rPr>
        <w:t xml:space="preserve"> promouvoir l'utilisation de </w:t>
      </w:r>
      <w:r>
        <w:rPr>
          <w:lang w:val="fr-FR"/>
        </w:rPr>
        <w:t xml:space="preserve">foyers </w:t>
      </w:r>
      <w:r w:rsidRPr="003B1D79">
        <w:rPr>
          <w:lang w:val="fr-FR"/>
        </w:rPr>
        <w:t>améliorées et la diffusion de</w:t>
      </w:r>
      <w:r>
        <w:rPr>
          <w:lang w:val="fr-FR"/>
        </w:rPr>
        <w:t>s</w:t>
      </w:r>
      <w:r w:rsidRPr="003B1D79">
        <w:rPr>
          <w:lang w:val="fr-FR"/>
        </w:rPr>
        <w:t xml:space="preserve"> pratiques de maraîchage pour augmenter la production alimentaire. La CCC était une plate-forme par laquelle l'information provenait de l'UGP et d'autres partenaires vers les bénéficiaires et vice versa. Par exemple, l</w:t>
      </w:r>
      <w:r>
        <w:rPr>
          <w:lang w:val="fr-FR"/>
        </w:rPr>
        <w:t>e</w:t>
      </w:r>
      <w:r w:rsidRPr="003B1D79">
        <w:rPr>
          <w:lang w:val="fr-FR"/>
        </w:rPr>
        <w:t xml:space="preserve"> CCC a diffusé les directives reçues de l'AEDD aux communautés locales. L'information sur le climat est communiquée par l'UGP à l</w:t>
      </w:r>
      <w:r>
        <w:rPr>
          <w:lang w:val="fr-FR"/>
        </w:rPr>
        <w:t>e</w:t>
      </w:r>
      <w:r w:rsidRPr="003B1D79">
        <w:rPr>
          <w:lang w:val="fr-FR"/>
        </w:rPr>
        <w:t xml:space="preserve"> CCC qui est ensuite responsable de la diffusion de l'information aux communautés locales. Les CCC ont également joué un rôle déterminant dans l'identification et la hiérarchisation des interventions d'adaptation les mieux adaptées au contexte local. L</w:t>
      </w:r>
      <w:r>
        <w:rPr>
          <w:lang w:val="fr-FR"/>
        </w:rPr>
        <w:t>e</w:t>
      </w:r>
      <w:r w:rsidRPr="003B1D79">
        <w:rPr>
          <w:lang w:val="fr-FR"/>
        </w:rPr>
        <w:t xml:space="preserve"> CCC a été </w:t>
      </w:r>
      <w:r>
        <w:rPr>
          <w:lang w:val="fr-FR"/>
        </w:rPr>
        <w:t>l’intermédiaire</w:t>
      </w:r>
      <w:r w:rsidRPr="003B1D79">
        <w:rPr>
          <w:lang w:val="fr-FR"/>
        </w:rPr>
        <w:t xml:space="preserve"> entre les bénéficiaires et l'UGP. Par exemple, des demandes supplémentaires de pluviomètres de faible technologie ont été communiquées </w:t>
      </w:r>
      <w:r>
        <w:rPr>
          <w:lang w:val="fr-FR"/>
        </w:rPr>
        <w:t xml:space="preserve">au </w:t>
      </w:r>
      <w:r w:rsidRPr="003B1D79">
        <w:rPr>
          <w:lang w:val="fr-FR"/>
        </w:rPr>
        <w:t>CCC qui a ensuite transmis les informations à l'UGP.</w:t>
      </w:r>
    </w:p>
    <w:p w14:paraId="593F57FF" w14:textId="77777777" w:rsidR="00B73CCA" w:rsidRPr="007F3BCF" w:rsidRDefault="00B73CCA" w:rsidP="00B73CCA">
      <w:pPr>
        <w:rPr>
          <w:lang w:val="fr-FR"/>
        </w:rPr>
      </w:pPr>
    </w:p>
    <w:p w14:paraId="6E1FBDFB" w14:textId="77777777" w:rsidR="00B73CCA" w:rsidRPr="00D35272" w:rsidRDefault="00B73CCA" w:rsidP="00B73CCA">
      <w:pPr>
        <w:rPr>
          <w:lang w:val="fr-FR"/>
        </w:rPr>
      </w:pPr>
      <w:r w:rsidRPr="00D35272">
        <w:rPr>
          <w:lang w:val="fr-FR"/>
        </w:rPr>
        <w:t xml:space="preserve">Les CCC ont coordonné plusieurs activités sur le terrain. Le mode de mise en œuvre du projet a été tel que les différents groupes de personnes bénéficient des semences de céréales résistantes au climat chaque année pour assurer une large couverture des bénéficiaires. Les CCC ont mis en place un système par lequel une partie de la récolte passe par eux pour la multiplication et la distribution des semences à un autre groupe de bénéficiaires dans leur commune respective. Ils ont donc joué un rôle décisif pour assurer une distribution équitable des semences à un large éventail de parties prenantes afin d'optimiser les résultats du projet financé par </w:t>
      </w:r>
      <w:r>
        <w:rPr>
          <w:lang w:val="fr-FR"/>
        </w:rPr>
        <w:t>LCDF</w:t>
      </w:r>
      <w:r w:rsidRPr="00D35272">
        <w:rPr>
          <w:lang w:val="fr-FR"/>
        </w:rPr>
        <w:t>.</w:t>
      </w:r>
    </w:p>
    <w:p w14:paraId="52C8390C" w14:textId="77777777" w:rsidR="00B73CCA" w:rsidRPr="00D35272" w:rsidRDefault="00B73CCA" w:rsidP="00B73CCA">
      <w:pPr>
        <w:rPr>
          <w:lang w:val="fr-FR"/>
        </w:rPr>
      </w:pPr>
    </w:p>
    <w:p w14:paraId="66416CBB" w14:textId="77777777" w:rsidR="00B73CCA" w:rsidRPr="00D35272" w:rsidRDefault="00B73CCA" w:rsidP="00B73CCA">
      <w:pPr>
        <w:rPr>
          <w:lang w:val="fr-FR"/>
        </w:rPr>
      </w:pPr>
      <w:r w:rsidRPr="00D35272">
        <w:rPr>
          <w:lang w:val="fr-FR"/>
        </w:rPr>
        <w:t xml:space="preserve">Grâce à la mise en place des CCC, l'UGP doit veiller à ce que les connaissances techniques acquises dans le cadre du projet financé par </w:t>
      </w:r>
      <w:r>
        <w:rPr>
          <w:lang w:val="fr-FR"/>
        </w:rPr>
        <w:t>LCDF</w:t>
      </w:r>
      <w:r w:rsidRPr="00D35272">
        <w:rPr>
          <w:lang w:val="fr-FR"/>
        </w:rPr>
        <w:t xml:space="preserve"> et la structure mise en place pour faire avancer l'agenda d'adaptation aux changements climatiques restent dans les communes bénéficiaires après l'achèvement du projet. Les CCC sont déterminés à remplir leur rôle au-delà de la durée de vie du projet, car ils ont reconnu les avantages qui ont été obtenus jusqu'à présent. Sur la base de ce qui précède, les CCC jouent donc un rôle déterminant dans la promotion de la durabilité du projet financé par </w:t>
      </w:r>
      <w:r>
        <w:rPr>
          <w:lang w:val="fr-FR"/>
        </w:rPr>
        <w:t>LCDF</w:t>
      </w:r>
      <w:r w:rsidRPr="00D35272">
        <w:rPr>
          <w:lang w:val="fr-FR"/>
        </w:rPr>
        <w:t xml:space="preserve"> après l'achèvement du projet.</w:t>
      </w:r>
    </w:p>
    <w:p w14:paraId="76F526EF" w14:textId="77777777" w:rsidR="00B73CCA" w:rsidRPr="007F3BCF" w:rsidRDefault="00B73CCA" w:rsidP="00B73CCA">
      <w:pPr>
        <w:rPr>
          <w:lang w:val="fr-FR"/>
        </w:rPr>
      </w:pPr>
    </w:p>
    <w:p w14:paraId="777E2B1E" w14:textId="08528AB0" w:rsidR="00B73CCA" w:rsidRPr="007F3BCF" w:rsidRDefault="00B73CCA" w:rsidP="001E5614">
      <w:pPr>
        <w:pStyle w:val="Titre4"/>
      </w:pPr>
      <w:bookmarkStart w:id="144" w:name="_Toc470853255"/>
      <w:r>
        <w:t>6.1.1</w:t>
      </w:r>
      <w:r w:rsidRPr="007E5A3E">
        <w:t>.2. Participation des bénéficiaires</w:t>
      </w:r>
      <w:bookmarkEnd w:id="144"/>
    </w:p>
    <w:p w14:paraId="3E49048D" w14:textId="77777777" w:rsidR="00B73CCA" w:rsidRPr="007E5A3E" w:rsidRDefault="00B73CCA" w:rsidP="00B73CCA">
      <w:pPr>
        <w:rPr>
          <w:lang w:val="fr-FR"/>
        </w:rPr>
      </w:pPr>
      <w:r w:rsidRPr="007E5A3E">
        <w:rPr>
          <w:lang w:val="fr-FR"/>
        </w:rPr>
        <w:t xml:space="preserve">Au lieu d'utiliser une approche descendante - qui est généralement utilisée dans la mise en œuvre des projets - une approche ascendante a été largement utilisée dans la mise en œuvre de ce projet. Une démarche participative a été entreprise par l'UGP pour plusieurs activités mises en œuvre dans le cadre du projet financé par </w:t>
      </w:r>
      <w:r>
        <w:rPr>
          <w:lang w:val="fr-FR"/>
        </w:rPr>
        <w:t>LCDF</w:t>
      </w:r>
      <w:r w:rsidRPr="007E5A3E">
        <w:rPr>
          <w:lang w:val="fr-FR"/>
        </w:rPr>
        <w:t>. La participation des bénéficiaires a été encouragée pour identifier les principaux défis posés par le changement climatique et les interventions d'adaptation correspondantes qui répondraient à leurs besoins d'adaptation. Les bénéficiaires ont été habilités en favorisant leur participation aux processus décisionnels clés relatifs aux interventions sur le terrain. Une telle approche participative a créé une plate-forme permettant aux bénéficiaires de discuter des effets localisés du changement climatique et d'apprendre les uns des autres. Leur participation a permis d'assurer la propriété du projet au niveau des bénéficiaires.</w:t>
      </w:r>
    </w:p>
    <w:p w14:paraId="1240695F" w14:textId="77777777" w:rsidR="00B73CCA" w:rsidRPr="007F3BCF" w:rsidRDefault="00B73CCA" w:rsidP="00B73CCA">
      <w:pPr>
        <w:rPr>
          <w:lang w:val="fr-FR"/>
        </w:rPr>
      </w:pPr>
    </w:p>
    <w:p w14:paraId="2C7320BF" w14:textId="619F32B7" w:rsidR="00B73CCA" w:rsidRPr="00226636" w:rsidRDefault="00B73CCA" w:rsidP="001E5614">
      <w:pPr>
        <w:pStyle w:val="Titre4"/>
      </w:pPr>
      <w:bookmarkStart w:id="145" w:name="_Toc470853256"/>
      <w:r w:rsidRPr="00264F69">
        <w:t>6.</w:t>
      </w:r>
      <w:r>
        <w:t>1.1</w:t>
      </w:r>
      <w:r w:rsidRPr="00226636">
        <w:t>.3. Création de partenariats</w:t>
      </w:r>
      <w:bookmarkEnd w:id="145"/>
    </w:p>
    <w:p w14:paraId="57BC1780" w14:textId="77777777" w:rsidR="00B73CCA" w:rsidRPr="00226636" w:rsidRDefault="00B73CCA" w:rsidP="00B73CCA">
      <w:pPr>
        <w:rPr>
          <w:lang w:val="fr-FR"/>
        </w:rPr>
      </w:pPr>
      <w:r w:rsidRPr="00226636">
        <w:rPr>
          <w:lang w:val="fr-FR"/>
        </w:rPr>
        <w:t>L'UGP a favorisé les relations avec les principaux organismes et institutions de recherche du pays, notamment entre autres l'AEDD, l’agence Mali-Météo et l'IER. Ces intervenants ont contribué à fournir des conseils techniques et / ou à mener des activités. L'AEDD a facilité bon nombre d’ateliers participatifs entrepris avec les communautés locales et a entrepris des activités de renforcement des capacités avec les décideurs à différents niveaux de gouvernance et d'autres parties prenantes clés. L’Agence Mali-Météo a joué un rôle important dans la formation des membres des GCAM et des membres choisis des communautés locales pour lire et enregistrer les données sur la pluviométrie. L’Agence Mali-Météo a renforcé la nécessité pour les agriculteurs d'utiliser l'information climatique pour prendre des décisions éclairées et gérer les risques liés au changement climatique sur l'agriculture. L'IER a joué un rôle déterminant dans la détermination et la fourniture de semences résistantes au climat pour diverses cultures adaptées à des zones agro-écologiques spécifiques et aux conditions climatiques correspondantes. Leur contribution a joué un rôle déterminant dans la mise en œuvre de la composante 2 du projet financé par LCDF</w:t>
      </w:r>
      <w:r>
        <w:rPr>
          <w:lang w:val="fr-FR"/>
        </w:rPr>
        <w:t>. Ces partenariats ont permis de s</w:t>
      </w:r>
      <w:r w:rsidRPr="00226636">
        <w:rPr>
          <w:lang w:val="fr-FR"/>
        </w:rPr>
        <w:t xml:space="preserve">’assurer que les interventions de démonstration développées sont </w:t>
      </w:r>
      <w:r>
        <w:rPr>
          <w:lang w:val="fr-FR"/>
        </w:rPr>
        <w:t>adap</w:t>
      </w:r>
      <w:r w:rsidRPr="00226636">
        <w:rPr>
          <w:lang w:val="fr-FR"/>
        </w:rPr>
        <w:t xml:space="preserve">tées </w:t>
      </w:r>
      <w:r>
        <w:rPr>
          <w:lang w:val="fr-FR"/>
        </w:rPr>
        <w:t>au</w:t>
      </w:r>
      <w:r w:rsidRPr="00226636">
        <w:rPr>
          <w:lang w:val="fr-FR"/>
        </w:rPr>
        <w:t xml:space="preserve"> contexte local.</w:t>
      </w:r>
    </w:p>
    <w:p w14:paraId="65DE7AB7" w14:textId="77777777" w:rsidR="00B73CCA" w:rsidRPr="007F3BCF" w:rsidRDefault="00B73CCA" w:rsidP="00B73CCA">
      <w:pPr>
        <w:rPr>
          <w:lang w:val="fr-FR"/>
        </w:rPr>
      </w:pPr>
    </w:p>
    <w:p w14:paraId="3781D512" w14:textId="336979D6" w:rsidR="00B73CCA" w:rsidRPr="00C17E49" w:rsidRDefault="00B73CCA" w:rsidP="001E5614">
      <w:pPr>
        <w:pStyle w:val="Titre4"/>
      </w:pPr>
      <w:bookmarkStart w:id="146" w:name="_Toc470853257"/>
      <w:r>
        <w:lastRenderedPageBreak/>
        <w:t>6.1.1</w:t>
      </w:r>
      <w:r w:rsidRPr="00C17E49">
        <w:t>.4. Renfor</w:t>
      </w:r>
      <w:r>
        <w:t>c</w:t>
      </w:r>
      <w:r w:rsidRPr="00C17E49">
        <w:t>ement des capacités</w:t>
      </w:r>
      <w:bookmarkEnd w:id="146"/>
      <w:r w:rsidRPr="00C17E49">
        <w:t xml:space="preserve"> </w:t>
      </w:r>
    </w:p>
    <w:p w14:paraId="0AD7E391" w14:textId="77777777" w:rsidR="00B73CCA" w:rsidRPr="00C17E49" w:rsidRDefault="00B73CCA" w:rsidP="00B73CCA">
      <w:pPr>
        <w:rPr>
          <w:lang w:val="fr-FR"/>
        </w:rPr>
      </w:pPr>
      <w:r w:rsidRPr="00C17E49">
        <w:rPr>
          <w:lang w:val="fr-FR"/>
        </w:rPr>
        <w:t>Étant donné que ce projet est le premier à être formulé et mis en œuvre dans le domaine de l'adaptation au changement climatique dans le secteur agricole au Mali, il était nécessaire de renforcer les capacités des décideurs et autres parties prenantes clés. Par conséquent, le renforcement des capacités a été l'un des principaux objectifs du projet. En raison de la décentralisation des structures gouvernementales au Mali, les capacités locales sont limitées. Les activités de renforcement des capacités étaient donc largement axées sur les acteurs communaux et locaux, mais ils ne se limitaient pas à eux. Plusieurs ateliers de renforcement des capacités ont également eu lieu aux niveaux national et régional. Le renforcement des capacités a été entrepris sous forme de sensibilisation aux effets du changement climatique sur le secteur agricole au Mali. La sensibilisation a été complétée par une formation sur plusieurs sujets, dont l'intégration de l'adaptation aux changements climatiques dans les documents de planification tels que les PDSEC.</w:t>
      </w:r>
    </w:p>
    <w:p w14:paraId="1741E4DB" w14:textId="77777777" w:rsidR="00B73CCA" w:rsidRPr="00C17E49" w:rsidRDefault="00B73CCA" w:rsidP="00B73CCA">
      <w:pPr>
        <w:rPr>
          <w:lang w:val="fr-FR"/>
        </w:rPr>
      </w:pPr>
    </w:p>
    <w:p w14:paraId="55F55B5B" w14:textId="77777777" w:rsidR="00B73CCA" w:rsidRPr="00C17E49" w:rsidRDefault="00B73CCA" w:rsidP="00B73CCA">
      <w:pPr>
        <w:rPr>
          <w:lang w:val="fr-FR"/>
        </w:rPr>
      </w:pPr>
      <w:r w:rsidRPr="00C17E49">
        <w:rPr>
          <w:lang w:val="fr-FR"/>
        </w:rPr>
        <w:t xml:space="preserve">Grâce au renforcement des capacités, le projet laisse les structures techniques gouvernementales à différents niveaux et d'autres parties prenantes </w:t>
      </w:r>
      <w:r>
        <w:rPr>
          <w:lang w:val="fr-FR"/>
        </w:rPr>
        <w:t xml:space="preserve">avec </w:t>
      </w:r>
      <w:r w:rsidRPr="00C17E49">
        <w:rPr>
          <w:lang w:val="fr-FR"/>
        </w:rPr>
        <w:t>une connaissance accrue des effets potentiels du changement climatique sur l'agriculture et des impacts correspondants sur la vie et les moyens de subsistance des communautés locales vulnérables. Dans le cadre de ce projet, les intervenants ont également reçu une formation sur les interventions d'adaptation mises en œuvre pour limiter les effets négatifs du changement climatique. Le renforcement des capacités, conjugué aux activités de démonstration, a permis d'accroître la capacité technique des représentants des structures techniques de mettre au point et de reproduire et / ou de formuler de nouvelles interventions.</w:t>
      </w:r>
    </w:p>
    <w:p w14:paraId="40BE9BEF" w14:textId="77777777" w:rsidR="00B73CCA" w:rsidRPr="007F3BCF" w:rsidRDefault="00B73CCA" w:rsidP="00B73CCA">
      <w:pPr>
        <w:rPr>
          <w:lang w:val="fr-FR"/>
        </w:rPr>
      </w:pPr>
    </w:p>
    <w:p w14:paraId="662FB70F" w14:textId="7073DB09" w:rsidR="00B73CCA" w:rsidRPr="001E5614" w:rsidRDefault="00B73CCA" w:rsidP="00B73CCA">
      <w:pPr>
        <w:rPr>
          <w:rFonts w:asciiTheme="majorHAnsi" w:eastAsiaTheme="majorEastAsia" w:hAnsiTheme="majorHAnsi" w:cs="Times New Roman"/>
          <w:i/>
          <w:iCs/>
          <w:color w:val="4F81BD" w:themeColor="accent1"/>
          <w:szCs w:val="18"/>
          <w:lang w:val="fr-FR"/>
        </w:rPr>
      </w:pPr>
      <w:r>
        <w:rPr>
          <w:rFonts w:asciiTheme="majorHAnsi" w:eastAsiaTheme="majorEastAsia" w:hAnsiTheme="majorHAnsi" w:cs="Times New Roman"/>
          <w:i/>
          <w:iCs/>
          <w:color w:val="4F81BD" w:themeColor="accent1"/>
          <w:szCs w:val="18"/>
          <w:lang w:val="fr-FR"/>
        </w:rPr>
        <w:t>6.1.1</w:t>
      </w:r>
      <w:r w:rsidRPr="005D4611">
        <w:rPr>
          <w:rFonts w:asciiTheme="majorHAnsi" w:eastAsiaTheme="majorEastAsia" w:hAnsiTheme="majorHAnsi" w:cs="Times New Roman"/>
          <w:i/>
          <w:iCs/>
          <w:color w:val="4F81BD" w:themeColor="accent1"/>
          <w:szCs w:val="18"/>
          <w:lang w:val="fr-FR"/>
        </w:rPr>
        <w:t>.5. Sensibilité au genre</w:t>
      </w:r>
    </w:p>
    <w:p w14:paraId="4F8EB28F" w14:textId="105A735A" w:rsidR="00B73CCA" w:rsidRPr="005D4611" w:rsidRDefault="00B73CCA" w:rsidP="00B73CCA">
      <w:pPr>
        <w:rPr>
          <w:lang w:val="fr-FR"/>
        </w:rPr>
      </w:pPr>
      <w:r w:rsidRPr="005D4611">
        <w:rPr>
          <w:lang w:val="fr-FR"/>
        </w:rPr>
        <w:t xml:space="preserve">Le projet financé par </w:t>
      </w:r>
      <w:r>
        <w:rPr>
          <w:lang w:val="fr-FR"/>
        </w:rPr>
        <w:t>LCDF</w:t>
      </w:r>
      <w:r w:rsidRPr="005D4611">
        <w:rPr>
          <w:lang w:val="fr-FR"/>
        </w:rPr>
        <w:t xml:space="preserve"> a été formulé et mis en œuvre en mettant l'accent sur la sensibilité et la réactivité des femmes. Comme il est largement admis dans la littérature que les femmes sont affectées de manière disproportionnée par le changement climatique, certaines activités ont été spécifiquement conçues pour accroître leur résilience. Par exemple, les activités de maraîchage étaient uniquement destinées aux femmes. Dans le cadre de cette activité, ils ont reçu des semences résistantes au climat pour des cultures adaptées aux conditions climatiques locales de leurs jardins maraîchers. En outre, ils ont reçu une formation sur : i) des pratiques de faible technologie pour améliorer la qualité du sol ; Ii) les techniques de rétention d’eau ; Iii) </w:t>
      </w:r>
      <w:r>
        <w:rPr>
          <w:lang w:val="fr-FR"/>
        </w:rPr>
        <w:t xml:space="preserve">le </w:t>
      </w:r>
      <w:r w:rsidR="00D752AA" w:rsidRPr="005D4611">
        <w:rPr>
          <w:lang w:val="fr-FR"/>
        </w:rPr>
        <w:t>compostage ;</w:t>
      </w:r>
      <w:r w:rsidRPr="005D4611">
        <w:rPr>
          <w:lang w:val="fr-FR"/>
        </w:rPr>
        <w:t xml:space="preserve"> Iv) l'utilisation de </w:t>
      </w:r>
      <w:r>
        <w:rPr>
          <w:lang w:val="fr-FR"/>
        </w:rPr>
        <w:t>la fumure</w:t>
      </w:r>
      <w:r w:rsidRPr="005D4611">
        <w:rPr>
          <w:lang w:val="fr-FR"/>
        </w:rPr>
        <w:t xml:space="preserve"> organique. En outre, plusieurs groupes / associations de femmes ont été équipés d'outils tels que des charrues, des bœufs, des brouettes, des pelles et des pioches pour soutenir leurs pratiques agricoles. Au lieu que les hommes aient la priorité sur l'utilisation des </w:t>
      </w:r>
      <w:r w:rsidRPr="00D752AA">
        <w:rPr>
          <w:lang w:val="fr-FR"/>
        </w:rPr>
        <w:t xml:space="preserve">outils pour les activités agricoles, les femmes bénéficiaires ont pu poursuivre leurs activités agricoles. À ce titre, </w:t>
      </w:r>
      <w:r w:rsidR="00AB0FEF" w:rsidRPr="001E5614">
        <w:rPr>
          <w:lang w:val="fr-FR"/>
        </w:rPr>
        <w:t>elle</w:t>
      </w:r>
      <w:r w:rsidRPr="00D752AA">
        <w:rPr>
          <w:lang w:val="fr-FR"/>
        </w:rPr>
        <w:t>s</w:t>
      </w:r>
      <w:r w:rsidRPr="005D4611">
        <w:rPr>
          <w:lang w:val="fr-FR"/>
        </w:rPr>
        <w:t xml:space="preserve"> ont réussi à rester en harmonie avec les calendriers de semis et de récolte.</w:t>
      </w:r>
    </w:p>
    <w:p w14:paraId="3064F84F" w14:textId="77777777" w:rsidR="00B73CCA" w:rsidRPr="005D4611" w:rsidRDefault="00B73CCA" w:rsidP="00B73CCA">
      <w:pPr>
        <w:rPr>
          <w:lang w:val="fr-FR"/>
        </w:rPr>
      </w:pPr>
    </w:p>
    <w:p w14:paraId="2C96B8CE" w14:textId="77777777" w:rsidR="00B73CCA" w:rsidRPr="005D4611" w:rsidRDefault="00B73CCA" w:rsidP="00B73CCA">
      <w:pPr>
        <w:rPr>
          <w:lang w:val="fr-FR"/>
        </w:rPr>
      </w:pPr>
      <w:r w:rsidRPr="005D4611">
        <w:rPr>
          <w:lang w:val="fr-FR"/>
        </w:rPr>
        <w:t xml:space="preserve">Ce qui précède a permis l'autonomisation des femmes. L'agriculture intensive avec des graines résistantes au climat, promue dans le cadre du projet financé par </w:t>
      </w:r>
      <w:r>
        <w:rPr>
          <w:lang w:val="fr-FR"/>
        </w:rPr>
        <w:t>LCDF</w:t>
      </w:r>
      <w:r w:rsidRPr="005D4611">
        <w:rPr>
          <w:lang w:val="fr-FR"/>
        </w:rPr>
        <w:t xml:space="preserve">, a conduit les femmes à consacrer moins de temps aux activités agricoles. Ils ont donc plus de temps à consacrer à d'autres activités génératrices de revenus. En outre, comme les activités de maraîchage ont été couronnées de succès, les femmes ont contribué de plus en plus au revenu du ménage. Les femmes consultées lors de la mission dans le pays ont démontré une bonne compréhension du changement climatique et des impacts sur leur vie et leurs moyens de subsistance. En outre, </w:t>
      </w:r>
      <w:r>
        <w:rPr>
          <w:lang w:val="fr-FR"/>
        </w:rPr>
        <w:t>elles</w:t>
      </w:r>
      <w:r w:rsidRPr="005D4611">
        <w:rPr>
          <w:lang w:val="fr-FR"/>
        </w:rPr>
        <w:t xml:space="preserve"> ont démontré un niveau élevé </w:t>
      </w:r>
      <w:r>
        <w:rPr>
          <w:lang w:val="fr-FR"/>
        </w:rPr>
        <w:t>d’appropriation</w:t>
      </w:r>
      <w:r w:rsidRPr="005D4611">
        <w:rPr>
          <w:lang w:val="fr-FR"/>
        </w:rPr>
        <w:t xml:space="preserve"> du projet financé par </w:t>
      </w:r>
      <w:r>
        <w:rPr>
          <w:lang w:val="fr-FR"/>
        </w:rPr>
        <w:t>LCDF</w:t>
      </w:r>
      <w:r w:rsidRPr="005D4611">
        <w:rPr>
          <w:lang w:val="fr-FR"/>
        </w:rPr>
        <w:t>.</w:t>
      </w:r>
    </w:p>
    <w:p w14:paraId="2D3C82F7" w14:textId="77777777" w:rsidR="00B73CCA" w:rsidRPr="007F3BCF" w:rsidRDefault="00B73CCA" w:rsidP="00B73CCA">
      <w:pPr>
        <w:rPr>
          <w:lang w:val="fr-FR"/>
        </w:rPr>
      </w:pPr>
    </w:p>
    <w:p w14:paraId="0EEF2BB8" w14:textId="27A6CF5F" w:rsidR="00B73CCA" w:rsidRPr="00DE5A02" w:rsidRDefault="00B73CCA" w:rsidP="001E5614">
      <w:pPr>
        <w:pStyle w:val="Titre4"/>
      </w:pPr>
      <w:bookmarkStart w:id="147" w:name="_Toc470853258"/>
      <w:r>
        <w:t>6.1.1</w:t>
      </w:r>
      <w:r w:rsidRPr="00DE5A02">
        <w:t>.6. Interventions d'adaptation facilement reproductibles</w:t>
      </w:r>
      <w:bookmarkEnd w:id="147"/>
    </w:p>
    <w:p w14:paraId="086CE1E0" w14:textId="77777777" w:rsidR="00B73CCA" w:rsidRDefault="00B73CCA" w:rsidP="00B73CCA">
      <w:pPr>
        <w:rPr>
          <w:lang w:val="fr-FR"/>
        </w:rPr>
      </w:pPr>
      <w:r w:rsidRPr="00DE5A02">
        <w:rPr>
          <w:lang w:val="fr-FR"/>
        </w:rPr>
        <w:t xml:space="preserve">Les interventions d'adaptation mises en œuvre dans le cadre du projet financé par </w:t>
      </w:r>
      <w:r>
        <w:rPr>
          <w:lang w:val="fr-FR"/>
        </w:rPr>
        <w:t>le LCDF</w:t>
      </w:r>
      <w:r w:rsidRPr="00DE5A02">
        <w:rPr>
          <w:lang w:val="fr-FR"/>
        </w:rPr>
        <w:t xml:space="preserve"> ont été élaborées en collaboration avec les bénéficiaires. À ce titre, les interventions étaient de nature simple et s'avéraient efficaces. Cela concerne en grande partie les pratiques visant à améliorer la qualité des sols, les techniques de rétention d'eau, le compostage et l'utilisation du fumier organique. Les interventions plus complexes telles que l'utilisation de </w:t>
      </w:r>
      <w:r>
        <w:rPr>
          <w:lang w:val="fr-FR"/>
        </w:rPr>
        <w:t>semences</w:t>
      </w:r>
      <w:r w:rsidRPr="00DE5A02">
        <w:rPr>
          <w:lang w:val="fr-FR"/>
        </w:rPr>
        <w:t xml:space="preserve"> résistantes au climat sont de nature plus complexe et ont été recommandées par l'IER. Les agriculteurs ont été formés à l'utilisation de ces </w:t>
      </w:r>
      <w:r>
        <w:rPr>
          <w:lang w:val="fr-FR"/>
        </w:rPr>
        <w:t>semences</w:t>
      </w:r>
      <w:r w:rsidRPr="00DE5A02">
        <w:rPr>
          <w:lang w:val="fr-FR"/>
        </w:rPr>
        <w:t xml:space="preserve"> résistantes au climat et ils ont reçu des directives techniques expliquant les meilleures conditions climatiques pour obtenir le meilleur rendement. La formation combinée aux directives techniques simplifie l'utilisation de </w:t>
      </w:r>
      <w:r>
        <w:rPr>
          <w:lang w:val="fr-FR"/>
        </w:rPr>
        <w:t>semences</w:t>
      </w:r>
      <w:r w:rsidRPr="00DE5A02">
        <w:rPr>
          <w:lang w:val="fr-FR"/>
        </w:rPr>
        <w:t xml:space="preserve"> résistantes au climat pour les agriculteurs. Comme il s'agissait d'un projet pilote, toutes les interventions ci-dessus peuvent être facilement reproduites et mises à niveau dans d'autres régions du pays</w:t>
      </w:r>
      <w:r>
        <w:rPr>
          <w:lang w:val="fr-FR"/>
        </w:rPr>
        <w:t>, répondant aux conditions agro écologiques,</w:t>
      </w:r>
      <w:r w:rsidRPr="00DE5A02">
        <w:rPr>
          <w:lang w:val="fr-FR"/>
        </w:rPr>
        <w:t xml:space="preserve"> pour accroître la résilience du secteur agricole dans son ensemble et promouvoir la sécurité alimentaire. Les meilleures pratiques et les leçons tirées du projet financé par </w:t>
      </w:r>
      <w:r>
        <w:rPr>
          <w:lang w:val="fr-FR"/>
        </w:rPr>
        <w:t>LCDF</w:t>
      </w:r>
      <w:r w:rsidRPr="00DE5A02">
        <w:rPr>
          <w:lang w:val="fr-FR"/>
        </w:rPr>
        <w:t xml:space="preserve"> devraient informer les futures itérations du projet et / ou si elles sont reproduites ou étendues à d'autres communes vulnérables à l'insécurité alimentaire.</w:t>
      </w:r>
    </w:p>
    <w:p w14:paraId="54221269" w14:textId="77777777" w:rsidR="00B73CCA" w:rsidRDefault="00B73CCA" w:rsidP="00B73CCA">
      <w:pPr>
        <w:rPr>
          <w:lang w:val="fr-FR"/>
        </w:rPr>
      </w:pPr>
    </w:p>
    <w:p w14:paraId="56555CE0" w14:textId="456E46F4" w:rsidR="00B73CCA" w:rsidRPr="001E5614" w:rsidRDefault="00B73CCA" w:rsidP="00B73CCA">
      <w:pPr>
        <w:rPr>
          <w:rFonts w:asciiTheme="majorHAnsi" w:eastAsiaTheme="majorEastAsia" w:hAnsiTheme="majorHAnsi" w:cs="Times New Roman"/>
          <w:i/>
          <w:iCs/>
          <w:color w:val="4F81BD" w:themeColor="accent1"/>
          <w:szCs w:val="18"/>
          <w:lang w:val="fr-FR"/>
        </w:rPr>
      </w:pPr>
      <w:r w:rsidRPr="007F3BCF">
        <w:rPr>
          <w:rFonts w:asciiTheme="majorHAnsi" w:eastAsiaTheme="majorEastAsia" w:hAnsiTheme="majorHAnsi" w:cs="Times New Roman"/>
          <w:i/>
          <w:iCs/>
          <w:color w:val="4F81BD" w:themeColor="accent1"/>
          <w:szCs w:val="18"/>
          <w:lang w:val="fr-FR"/>
        </w:rPr>
        <w:t>6.1.1.7. L'information climatique pour renforcer les pratiques agricoles</w:t>
      </w:r>
    </w:p>
    <w:p w14:paraId="23D8D1AC" w14:textId="77777777" w:rsidR="00B73CCA" w:rsidRPr="00DE5A02" w:rsidRDefault="00B73CCA" w:rsidP="00B73CCA">
      <w:pPr>
        <w:rPr>
          <w:lang w:val="fr-FR"/>
        </w:rPr>
      </w:pPr>
      <w:r w:rsidRPr="00DE5A02">
        <w:rPr>
          <w:lang w:val="fr-FR"/>
        </w:rPr>
        <w:t xml:space="preserve">Le projet financé par </w:t>
      </w:r>
      <w:r>
        <w:rPr>
          <w:lang w:val="fr-FR"/>
        </w:rPr>
        <w:t>LCDF</w:t>
      </w:r>
      <w:r w:rsidRPr="00DE5A02">
        <w:rPr>
          <w:lang w:val="fr-FR"/>
        </w:rPr>
        <w:t xml:space="preserve"> a suscité un </w:t>
      </w:r>
      <w:r>
        <w:rPr>
          <w:lang w:val="fr-FR"/>
        </w:rPr>
        <w:t>intérêt</w:t>
      </w:r>
      <w:r w:rsidRPr="00DE5A02">
        <w:rPr>
          <w:lang w:val="fr-FR"/>
        </w:rPr>
        <w:t xml:space="preserve"> pour l'information agro météorologique dans les communes bénéficiaires. </w:t>
      </w:r>
      <w:r>
        <w:rPr>
          <w:lang w:val="fr-FR"/>
        </w:rPr>
        <w:t xml:space="preserve">L’Agence </w:t>
      </w:r>
      <w:r w:rsidRPr="00DE5A02">
        <w:rPr>
          <w:lang w:val="fr-FR"/>
        </w:rPr>
        <w:t xml:space="preserve">Mali-Météo a conçu un pluviomètre de faible technologie en collaboration avec les fabricants locaux et </w:t>
      </w:r>
      <w:r>
        <w:rPr>
          <w:lang w:val="fr-FR"/>
        </w:rPr>
        <w:t>s’est assurée</w:t>
      </w:r>
      <w:r w:rsidRPr="00DE5A02">
        <w:rPr>
          <w:lang w:val="fr-FR"/>
        </w:rPr>
        <w:t xml:space="preserve"> de la qualité du produit. Un total de 187 pluviomètres de faible technologie </w:t>
      </w:r>
      <w:r>
        <w:rPr>
          <w:lang w:val="fr-FR"/>
        </w:rPr>
        <w:t>a</w:t>
      </w:r>
      <w:r w:rsidRPr="00DE5A02">
        <w:rPr>
          <w:lang w:val="fr-FR"/>
        </w:rPr>
        <w:t xml:space="preserve"> été distribué dans </w:t>
      </w:r>
      <w:r>
        <w:rPr>
          <w:lang w:val="fr-FR"/>
        </w:rPr>
        <w:t>les</w:t>
      </w:r>
      <w:r w:rsidRPr="00DE5A02">
        <w:rPr>
          <w:lang w:val="fr-FR"/>
        </w:rPr>
        <w:t xml:space="preserve"> village</w:t>
      </w:r>
      <w:r>
        <w:rPr>
          <w:lang w:val="fr-FR"/>
        </w:rPr>
        <w:t>s</w:t>
      </w:r>
      <w:r w:rsidRPr="00DE5A02">
        <w:rPr>
          <w:lang w:val="fr-FR"/>
        </w:rPr>
        <w:t xml:space="preserve"> à travers les communes bénéficiaires. Les membres des GCAM et un groupe sélectionné d'agriculteurs de chaque village bénéficiaire des six communes - un total de 374 agriculteurs - ont été formés à la lecture et à l'enregistrement des données sur </w:t>
      </w:r>
      <w:r>
        <w:rPr>
          <w:lang w:val="fr-FR"/>
        </w:rPr>
        <w:t>la pluviométrie</w:t>
      </w:r>
      <w:r w:rsidRPr="00DE5A02">
        <w:rPr>
          <w:lang w:val="fr-FR"/>
        </w:rPr>
        <w:t xml:space="preserve">. Reconnaissant la valeur des données pluviométriques pour déterminer le type de semences résistantes au climat à semer, à planter et à récolter (selon les détails des directives techniques), les agriculteurs ont demandé des pluviomètres additionnels qu'ils ont payés eux-mêmes. Au cours de la mission </w:t>
      </w:r>
      <w:r>
        <w:rPr>
          <w:lang w:val="fr-FR"/>
        </w:rPr>
        <w:t>de terrain</w:t>
      </w:r>
      <w:r w:rsidRPr="00DE5A02">
        <w:rPr>
          <w:lang w:val="fr-FR"/>
        </w:rPr>
        <w:t>, il est apparu clairement que les membres de la communauté communiquent régulièrement avec le</w:t>
      </w:r>
      <w:r>
        <w:rPr>
          <w:lang w:val="fr-FR"/>
        </w:rPr>
        <w:t xml:space="preserve"> producteur relai</w:t>
      </w:r>
      <w:r w:rsidRPr="00DE5A02">
        <w:rPr>
          <w:lang w:val="fr-FR"/>
        </w:rPr>
        <w:t xml:space="preserve"> choisi du village chargé d'enregistrer les données pluviométriques afin d'obtenir les informations dont ils ont besoin pour prendre des décisions éclairées.</w:t>
      </w:r>
    </w:p>
    <w:p w14:paraId="4FF07439" w14:textId="77777777" w:rsidR="00B73CCA" w:rsidRPr="00DE5A02" w:rsidRDefault="00B73CCA" w:rsidP="00B73CCA">
      <w:pPr>
        <w:rPr>
          <w:lang w:val="fr-FR"/>
        </w:rPr>
      </w:pPr>
    </w:p>
    <w:p w14:paraId="73D238AB" w14:textId="32A4D782" w:rsidR="00B73CCA" w:rsidRPr="00DE5A02" w:rsidRDefault="00B73CCA" w:rsidP="001E5614">
      <w:pPr>
        <w:pStyle w:val="Titre4"/>
      </w:pPr>
      <w:bookmarkStart w:id="148" w:name="_Toc470853259"/>
      <w:r>
        <w:t>6.1.1</w:t>
      </w:r>
      <w:r w:rsidRPr="00443180">
        <w:t>.8. Financement supplémentaire d'ACDI</w:t>
      </w:r>
      <w:bookmarkEnd w:id="148"/>
    </w:p>
    <w:p w14:paraId="62D4E24B" w14:textId="77777777" w:rsidR="00B73CCA" w:rsidRPr="00D752AA" w:rsidRDefault="00B73CCA" w:rsidP="00B73CCA">
      <w:pPr>
        <w:rPr>
          <w:lang w:val="fr-FR"/>
        </w:rPr>
      </w:pPr>
      <w:r w:rsidRPr="00DE5A02">
        <w:rPr>
          <w:lang w:val="fr-FR"/>
        </w:rPr>
        <w:t xml:space="preserve">Un Fonds canadien, l'ACDI, a exprimé son intérêt à appuyer les travaux en cours et à contribuer à accroître la résilience des communautés locales vulnérables dans les communes bénéficiaires - à l'exception de Taboye et Mondoro - aux effets du changement climatique dans le secteur agricole. L'ACDI a fourni 2 145 000 $, ce qui équivaut presque aux ressources financières fournies par </w:t>
      </w:r>
      <w:r>
        <w:rPr>
          <w:lang w:val="fr-FR"/>
        </w:rPr>
        <w:t>LCDF</w:t>
      </w:r>
      <w:r w:rsidRPr="00DE5A02">
        <w:rPr>
          <w:lang w:val="fr-FR"/>
        </w:rPr>
        <w:t xml:space="preserve"> pour la mise en œuvre du projet, soit 2 340 000 $. Le financement </w:t>
      </w:r>
      <w:r w:rsidRPr="00D752AA">
        <w:rPr>
          <w:lang w:val="fr-FR"/>
        </w:rPr>
        <w:t>supplémentaire a permis la construction de plusieurs infrastructures qui complètent les activités financées par LCDF. Par exemple, ACDI a financé la construction d'un petit barrage à Massantola avec la capacité d'irriguer une superficie totale de 22 hectares</w:t>
      </w:r>
      <w:r w:rsidR="00E73211" w:rsidRPr="001E5614">
        <w:rPr>
          <w:lang w:val="fr-FR"/>
        </w:rPr>
        <w:t xml:space="preserve"> et un ouvrage régulateur avec la capacité d’irriguer une superficie estimée à 420 hectares dans le village de Gouantiesso (commune rurale de M’Pessoba)</w:t>
      </w:r>
      <w:r w:rsidRPr="00D752AA">
        <w:rPr>
          <w:lang w:val="fr-FR"/>
        </w:rPr>
        <w:t>.</w:t>
      </w:r>
    </w:p>
    <w:p w14:paraId="1BFA3FEC" w14:textId="77777777" w:rsidR="00B73CCA" w:rsidRPr="00DE5A02" w:rsidRDefault="00B73CCA" w:rsidP="00B73CCA">
      <w:pPr>
        <w:rPr>
          <w:lang w:val="fr-FR"/>
        </w:rPr>
      </w:pPr>
    </w:p>
    <w:p w14:paraId="6A73110E" w14:textId="77777777" w:rsidR="00B73CCA" w:rsidRPr="00DE5A02" w:rsidRDefault="00B73CCA" w:rsidP="00B73CCA">
      <w:pPr>
        <w:rPr>
          <w:lang w:val="fr-FR"/>
        </w:rPr>
      </w:pPr>
      <w:r w:rsidRPr="00DE5A02">
        <w:rPr>
          <w:lang w:val="fr-FR"/>
        </w:rPr>
        <w:t xml:space="preserve">Les interventions de l'ACDI visaient également à améliorer la résilience des femmes aux effets du changement climatique. Par exemple, les plates-formes multifonctionnelles à énergie solaire et les pompes à énergie solaire liées </w:t>
      </w:r>
      <w:r w:rsidRPr="00E82EA9">
        <w:rPr>
          <w:strike/>
          <w:lang w:val="fr-FR"/>
        </w:rPr>
        <w:t>puits</w:t>
      </w:r>
      <w:r w:rsidRPr="00DE5A02">
        <w:rPr>
          <w:lang w:val="fr-FR"/>
        </w:rPr>
        <w:t xml:space="preserve"> ont été construites par le fonds ACDI. Ces </w:t>
      </w:r>
      <w:r>
        <w:rPr>
          <w:lang w:val="fr-FR"/>
        </w:rPr>
        <w:t>infrastructures et équipements</w:t>
      </w:r>
      <w:r w:rsidRPr="00DE5A02">
        <w:rPr>
          <w:lang w:val="fr-FR"/>
        </w:rPr>
        <w:t xml:space="preserve">, associées aux interventions mises en œuvre par </w:t>
      </w:r>
      <w:r>
        <w:rPr>
          <w:lang w:val="fr-FR"/>
        </w:rPr>
        <w:t>LCDF</w:t>
      </w:r>
      <w:r w:rsidRPr="00DE5A02">
        <w:rPr>
          <w:lang w:val="fr-FR"/>
        </w:rPr>
        <w:t xml:space="preserve">, ont été complémentaires et ont contribué de manière significative à accroître la résilience des communautés locales vulnérables dans </w:t>
      </w:r>
      <w:r>
        <w:rPr>
          <w:lang w:val="fr-FR"/>
        </w:rPr>
        <w:t xml:space="preserve">les </w:t>
      </w:r>
      <w:r w:rsidRPr="00DE5A02">
        <w:rPr>
          <w:lang w:val="fr-FR"/>
        </w:rPr>
        <w:t>quatre communes bénéficiaires.</w:t>
      </w:r>
    </w:p>
    <w:p w14:paraId="5B623B7F" w14:textId="77777777" w:rsidR="00B73CCA" w:rsidRPr="007F3BCF" w:rsidRDefault="00B73CCA" w:rsidP="00B73CCA">
      <w:pPr>
        <w:rPr>
          <w:lang w:val="fr-FR"/>
        </w:rPr>
      </w:pPr>
    </w:p>
    <w:p w14:paraId="7F7CCEB7" w14:textId="78EC5A09" w:rsidR="00B73CCA" w:rsidRPr="001E5614" w:rsidRDefault="00B73CCA" w:rsidP="00B73CCA">
      <w:pPr>
        <w:rPr>
          <w:rFonts w:asciiTheme="majorHAnsi" w:eastAsiaTheme="majorEastAsia" w:hAnsiTheme="majorHAnsi" w:cs="Times New Roman"/>
          <w:i/>
          <w:iCs/>
          <w:color w:val="4F81BD" w:themeColor="accent1"/>
          <w:szCs w:val="18"/>
          <w:lang w:val="fr-FR"/>
        </w:rPr>
      </w:pPr>
      <w:r>
        <w:rPr>
          <w:rFonts w:asciiTheme="majorHAnsi" w:eastAsiaTheme="majorEastAsia" w:hAnsiTheme="majorHAnsi" w:cs="Times New Roman"/>
          <w:i/>
          <w:iCs/>
          <w:color w:val="4F81BD" w:themeColor="accent1"/>
          <w:szCs w:val="18"/>
          <w:lang w:val="fr-FR"/>
        </w:rPr>
        <w:t>6.1.1</w:t>
      </w:r>
      <w:r w:rsidRPr="001D1B0A">
        <w:rPr>
          <w:rFonts w:asciiTheme="majorHAnsi" w:eastAsiaTheme="majorEastAsia" w:hAnsiTheme="majorHAnsi" w:cs="Times New Roman"/>
          <w:i/>
          <w:iCs/>
          <w:color w:val="4F81BD" w:themeColor="accent1"/>
          <w:szCs w:val="18"/>
          <w:lang w:val="fr-FR"/>
        </w:rPr>
        <w:t>.9. La sécurité alimentaire</w:t>
      </w:r>
    </w:p>
    <w:p w14:paraId="72134DD8" w14:textId="77777777" w:rsidR="00B73CCA" w:rsidRPr="001D1B0A" w:rsidRDefault="00B73CCA" w:rsidP="00B73CCA">
      <w:pPr>
        <w:rPr>
          <w:lang w:val="fr-FR"/>
        </w:rPr>
      </w:pPr>
      <w:r w:rsidRPr="001D1B0A">
        <w:rPr>
          <w:lang w:val="fr-FR"/>
        </w:rPr>
        <w:t xml:space="preserve">L'objectif du projet était d'accroître la capacité d'adaptation du secteur agricole pour promouvoir la sécurité alimentaire au Mali. Grâce à </w:t>
      </w:r>
      <w:r>
        <w:rPr>
          <w:lang w:val="fr-FR"/>
        </w:rPr>
        <w:t>la revue documentaire</w:t>
      </w:r>
      <w:r w:rsidRPr="001D1B0A">
        <w:rPr>
          <w:lang w:val="fr-FR"/>
        </w:rPr>
        <w:t xml:space="preserve"> et aux consultations menées auprès des parties prenantes, il est indéniable que le projet financé par </w:t>
      </w:r>
      <w:r>
        <w:rPr>
          <w:lang w:val="fr-FR"/>
        </w:rPr>
        <w:t>LCDF</w:t>
      </w:r>
      <w:r w:rsidRPr="001D1B0A">
        <w:rPr>
          <w:lang w:val="fr-FR"/>
        </w:rPr>
        <w:t xml:space="preserve"> a entraîné une augmentation de la sécurité alimentaire dans les communes bénéficiaires. L'agriculture intensive avec des semences résistantes au climat a permis d'obtenir un rendement plus élevé parmi les agriculteurs pilotes. Les activités de maraîchage se sont avérées fructueuses et ont permis à certaines communautés de devenir autosuffisantes en ce qui concerne certains produits frais. Les bénéficiaires consultés au cours de la mission dans le pays ont confirmé qu'il y a eu une augmentation notable de la sécurité alimentaire dans leurs villages respectifs.</w:t>
      </w:r>
    </w:p>
    <w:p w14:paraId="699E51F9" w14:textId="77777777" w:rsidR="00B73CCA" w:rsidRPr="001D1B0A" w:rsidRDefault="00B73CCA" w:rsidP="00B73CCA">
      <w:pPr>
        <w:rPr>
          <w:lang w:val="fr-FR"/>
        </w:rPr>
      </w:pPr>
    </w:p>
    <w:p w14:paraId="79BBBD0F" w14:textId="77777777" w:rsidR="00B73CCA" w:rsidRPr="001D1B0A" w:rsidRDefault="00B73CCA" w:rsidP="00B73CCA">
      <w:pPr>
        <w:rPr>
          <w:lang w:val="fr-FR"/>
        </w:rPr>
      </w:pPr>
      <w:r w:rsidRPr="001D1B0A">
        <w:rPr>
          <w:lang w:val="fr-FR"/>
        </w:rPr>
        <w:t xml:space="preserve">La sécurité alimentaire se caractérise non seulement par une augmentation de la disponibilité alimentaire, mais aussi par une alimentation diversifiée. Nombre de bénéficiaires ont noté qu'il y a eu une augmentation des types d'aliments consommés. Par exemple, les pommes de terre qui n'étaient pas largement consommées avant le projet financé par </w:t>
      </w:r>
      <w:r>
        <w:rPr>
          <w:lang w:val="fr-FR"/>
        </w:rPr>
        <w:t>LDCF</w:t>
      </w:r>
      <w:r w:rsidRPr="001D1B0A">
        <w:rPr>
          <w:lang w:val="fr-FR"/>
        </w:rPr>
        <w:t xml:space="preserve"> ont été consommées en grande quantité au moment de la mission dans le pays à Cinzana. Les cultures et les </w:t>
      </w:r>
      <w:r>
        <w:rPr>
          <w:lang w:val="fr-FR"/>
        </w:rPr>
        <w:t>semences</w:t>
      </w:r>
      <w:r w:rsidRPr="001D1B0A">
        <w:rPr>
          <w:lang w:val="fr-FR"/>
        </w:rPr>
        <w:t xml:space="preserve"> résistantes au climat </w:t>
      </w:r>
      <w:r>
        <w:rPr>
          <w:lang w:val="fr-FR"/>
        </w:rPr>
        <w:t>diffusées</w:t>
      </w:r>
      <w:r w:rsidRPr="001D1B0A">
        <w:rPr>
          <w:lang w:val="fr-FR"/>
        </w:rPr>
        <w:t xml:space="preserve"> dans le cadre du projet financé par </w:t>
      </w:r>
      <w:r>
        <w:rPr>
          <w:lang w:val="fr-FR"/>
        </w:rPr>
        <w:t>LCDF</w:t>
      </w:r>
      <w:r w:rsidRPr="001D1B0A">
        <w:rPr>
          <w:lang w:val="fr-FR"/>
        </w:rPr>
        <w:t xml:space="preserve"> ont conduit à un régime alimentaire diversifié.</w:t>
      </w:r>
    </w:p>
    <w:p w14:paraId="3250CF1A" w14:textId="77777777" w:rsidR="00B73CCA" w:rsidRPr="001D1B0A" w:rsidRDefault="00B73CCA" w:rsidP="00B73CCA">
      <w:pPr>
        <w:rPr>
          <w:lang w:val="fr-FR"/>
        </w:rPr>
      </w:pPr>
    </w:p>
    <w:p w14:paraId="6125EC97" w14:textId="77777777" w:rsidR="00B73CCA" w:rsidRPr="001D1B0A" w:rsidRDefault="00B73CCA" w:rsidP="00B73CCA">
      <w:pPr>
        <w:rPr>
          <w:lang w:val="fr-FR"/>
        </w:rPr>
      </w:pPr>
      <w:r w:rsidRPr="001D1B0A">
        <w:rPr>
          <w:lang w:val="fr-FR"/>
        </w:rPr>
        <w:t xml:space="preserve">Selon les bénéficiaires, il ya eu une </w:t>
      </w:r>
      <w:r>
        <w:rPr>
          <w:lang w:val="fr-FR"/>
        </w:rPr>
        <w:t>amélioration</w:t>
      </w:r>
      <w:r w:rsidRPr="001D1B0A">
        <w:rPr>
          <w:lang w:val="fr-FR"/>
        </w:rPr>
        <w:t xml:space="preserve"> de la santé publique, en particulier en ce qui concerne les enfants. Ils souffraient de nombreuses maladies à cause de la malnutrition. Cependant, il semble que les enfants soient en meilleure santé qu'auparavant et les bénéficiaires lient cette amélioration aux résultats du projet financé par </w:t>
      </w:r>
      <w:r>
        <w:rPr>
          <w:lang w:val="fr-FR"/>
        </w:rPr>
        <w:t>LDCF</w:t>
      </w:r>
      <w:r w:rsidRPr="001D1B0A">
        <w:rPr>
          <w:lang w:val="fr-FR"/>
        </w:rPr>
        <w:t>. Les enfants ont la possibilité d'avoir trois repas par jour grâce à une augmentation de la production alimentaire dans les communes bénéficiaires.</w:t>
      </w:r>
    </w:p>
    <w:p w14:paraId="06F23606" w14:textId="77777777" w:rsidR="00B73CCA" w:rsidRPr="007F3BCF" w:rsidRDefault="00B73CCA" w:rsidP="00B73CCA">
      <w:pPr>
        <w:rPr>
          <w:lang w:val="fr-FR"/>
        </w:rPr>
      </w:pPr>
    </w:p>
    <w:p w14:paraId="150F3D81" w14:textId="77777777" w:rsidR="00B73CCA" w:rsidRPr="00A905C8" w:rsidRDefault="00B73CCA" w:rsidP="00B73CCA">
      <w:pPr>
        <w:pStyle w:val="Titre3"/>
        <w:rPr>
          <w:lang w:val="fr-FR"/>
        </w:rPr>
      </w:pPr>
      <w:bookmarkStart w:id="149" w:name="_Toc470853260"/>
      <w:r>
        <w:rPr>
          <w:lang w:val="fr-FR"/>
        </w:rPr>
        <w:t>6.1.2</w:t>
      </w:r>
      <w:r w:rsidRPr="00A905C8">
        <w:rPr>
          <w:lang w:val="fr-FR"/>
        </w:rPr>
        <w:t>. Défauts majeurs</w:t>
      </w:r>
      <w:bookmarkEnd w:id="149"/>
    </w:p>
    <w:p w14:paraId="04B72F9F" w14:textId="77777777" w:rsidR="00B73CCA" w:rsidRPr="00A905C8" w:rsidRDefault="00B73CCA" w:rsidP="00B73CCA">
      <w:pPr>
        <w:rPr>
          <w:lang w:val="fr-FR"/>
        </w:rPr>
      </w:pPr>
    </w:p>
    <w:p w14:paraId="63AD01B2" w14:textId="1E46F3DF" w:rsidR="00B73CCA" w:rsidRPr="00A905C8" w:rsidRDefault="00B73CCA" w:rsidP="001E5614">
      <w:pPr>
        <w:pStyle w:val="Titre4"/>
      </w:pPr>
      <w:bookmarkStart w:id="150" w:name="_Toc470853261"/>
      <w:r>
        <w:lastRenderedPageBreak/>
        <w:t>6.1.2</w:t>
      </w:r>
      <w:r w:rsidRPr="00A905C8">
        <w:t>.1. Informations de base</w:t>
      </w:r>
      <w:bookmarkEnd w:id="150"/>
    </w:p>
    <w:p w14:paraId="7F26F5A2" w14:textId="77777777" w:rsidR="00B73CCA" w:rsidRPr="00A905C8" w:rsidRDefault="00B73CCA" w:rsidP="00B73CCA">
      <w:pPr>
        <w:rPr>
          <w:lang w:val="fr-FR"/>
        </w:rPr>
      </w:pPr>
      <w:r w:rsidRPr="00A905C8">
        <w:rPr>
          <w:lang w:val="fr-FR"/>
        </w:rPr>
        <w:t xml:space="preserve">L'une des principales lacunes du projet financé par </w:t>
      </w:r>
      <w:r>
        <w:rPr>
          <w:lang w:val="fr-FR"/>
        </w:rPr>
        <w:t>LDCF</w:t>
      </w:r>
      <w:r w:rsidRPr="00A905C8">
        <w:rPr>
          <w:lang w:val="fr-FR"/>
        </w:rPr>
        <w:t xml:space="preserve"> est le fait qu'il n'y a pas eu de données de </w:t>
      </w:r>
      <w:r>
        <w:rPr>
          <w:lang w:val="fr-FR"/>
        </w:rPr>
        <w:t>référence</w:t>
      </w:r>
      <w:r w:rsidRPr="00A905C8">
        <w:rPr>
          <w:lang w:val="fr-FR"/>
        </w:rPr>
        <w:t xml:space="preserve"> recueillies </w:t>
      </w:r>
      <w:r>
        <w:rPr>
          <w:lang w:val="fr-FR"/>
        </w:rPr>
        <w:t xml:space="preserve">selon les normes et les besoins den information </w:t>
      </w:r>
      <w:r w:rsidRPr="00A905C8">
        <w:rPr>
          <w:lang w:val="fr-FR"/>
        </w:rPr>
        <w:t xml:space="preserve">au début du projet. Les informations </w:t>
      </w:r>
      <w:r>
        <w:rPr>
          <w:lang w:val="fr-FR"/>
        </w:rPr>
        <w:t xml:space="preserve">de la situation de référence </w:t>
      </w:r>
      <w:r w:rsidRPr="00A905C8">
        <w:rPr>
          <w:lang w:val="fr-FR"/>
        </w:rPr>
        <w:t xml:space="preserve">auraient fourni une compréhension approfondie des conditions socio-économiques des bénéficiaires. Une étude a été entreprise pour documenter certains aspects </w:t>
      </w:r>
      <w:r>
        <w:rPr>
          <w:lang w:val="fr-FR"/>
        </w:rPr>
        <w:t>de la situation</w:t>
      </w:r>
      <w:r w:rsidRPr="00A905C8">
        <w:rPr>
          <w:lang w:val="fr-FR"/>
        </w:rPr>
        <w:t xml:space="preserve"> de référence, mais elle était basée en grande partie sur des données secondaires et a été entreprise après que le projet était en cours. Ce manque d'information rend difficile </w:t>
      </w:r>
      <w:r>
        <w:rPr>
          <w:lang w:val="fr-FR"/>
        </w:rPr>
        <w:t>la réalisation d’</w:t>
      </w:r>
      <w:r w:rsidRPr="00A905C8">
        <w:rPr>
          <w:lang w:val="fr-FR"/>
        </w:rPr>
        <w:t xml:space="preserve">une comparaison réaliste entre </w:t>
      </w:r>
      <w:r>
        <w:rPr>
          <w:lang w:val="fr-FR"/>
        </w:rPr>
        <w:t>la situation de référence et les effets probables engendrés par le projet</w:t>
      </w:r>
      <w:r w:rsidRPr="00A905C8">
        <w:rPr>
          <w:lang w:val="fr-FR"/>
        </w:rPr>
        <w:t xml:space="preserve">. Par exemple, il aurait été utile de comparer le revenu des ménages des exploitants pilotes à celui enregistré au début du projet en 2010. Les données de base auraient été utilisées pour réviser le Cadre de résultats afin de mettre à jour la colonne </w:t>
      </w:r>
      <w:r>
        <w:rPr>
          <w:lang w:val="fr-FR"/>
        </w:rPr>
        <w:t xml:space="preserve">situation </w:t>
      </w:r>
      <w:r w:rsidRPr="00A905C8">
        <w:rPr>
          <w:lang w:val="fr-FR"/>
        </w:rPr>
        <w:t>de référence.</w:t>
      </w:r>
    </w:p>
    <w:p w14:paraId="14AA553F" w14:textId="77777777" w:rsidR="00B73CCA" w:rsidRPr="00A905C8" w:rsidRDefault="00B73CCA" w:rsidP="00B73CCA">
      <w:pPr>
        <w:rPr>
          <w:lang w:val="fr-FR"/>
        </w:rPr>
      </w:pPr>
    </w:p>
    <w:p w14:paraId="1F97227F" w14:textId="23067B5E" w:rsidR="00B73CCA" w:rsidRPr="00A905C8" w:rsidRDefault="00B73CCA" w:rsidP="001E5614">
      <w:pPr>
        <w:pStyle w:val="Titre4"/>
      </w:pPr>
      <w:bookmarkStart w:id="151" w:name="_Toc470853262"/>
      <w:r>
        <w:t>6.1.2</w:t>
      </w:r>
      <w:r w:rsidRPr="00A905C8">
        <w:t>.2. Cadre de résultats</w:t>
      </w:r>
      <w:bookmarkEnd w:id="151"/>
    </w:p>
    <w:p w14:paraId="04132175" w14:textId="77777777" w:rsidR="00B73CCA" w:rsidRPr="00A905C8" w:rsidRDefault="00B73CCA" w:rsidP="00B73CCA">
      <w:pPr>
        <w:rPr>
          <w:lang w:val="fr-FR"/>
        </w:rPr>
      </w:pPr>
      <w:r w:rsidRPr="00A905C8">
        <w:rPr>
          <w:lang w:val="fr-FR"/>
        </w:rPr>
        <w:t xml:space="preserve">Le Cadre de résultats, tel qu'il figure dans le ProDoc, n'a pas été articulé de manière à favoriser l'évaluation des indicateurs pour déterminer si le projet était en bonne voie pour atteindre les objectifs à la fin du projet. </w:t>
      </w:r>
      <w:r>
        <w:rPr>
          <w:lang w:val="fr-FR"/>
        </w:rPr>
        <w:t>Certains</w:t>
      </w:r>
      <w:r w:rsidRPr="00A905C8">
        <w:rPr>
          <w:lang w:val="fr-FR"/>
        </w:rPr>
        <w:t xml:space="preserve"> indicateurs utilisés étaient vagues et n'incluent pas d'informations détaillées sur les informations spécifiques à collecter. Les sources de vérification identifiées pour chaque cible n'étaient pas exactes. Par exemple, en ce qui concerne l'augmentation de la production alimentaire dans l'indicateur 3 dans le cadre de l'objectif du projet, on n'a pas mentionné si cette augmentation est liée à un rendement plus élevé ou à une augmentation de la superficie agricole. Beaucoup d'indicateurs n'étaient pas alignés sur les critères SMART. Bien que tous soient liés au temps, pertinents et réalisables, bon nombre d'entre eux n'étaient pas suffisamment précis et mesurables. Le fait que les indicateurs n'étaient pas mesurables rendait difficile d'évaluer la performance du projet en fonction des détails contenus dans le Cadre de résultats.</w:t>
      </w:r>
    </w:p>
    <w:p w14:paraId="6CF72545" w14:textId="77777777" w:rsidR="00B73CCA" w:rsidRPr="007F3BCF" w:rsidRDefault="00B73CCA" w:rsidP="00B73CCA">
      <w:pPr>
        <w:rPr>
          <w:lang w:val="fr-FR"/>
        </w:rPr>
      </w:pPr>
    </w:p>
    <w:p w14:paraId="08EFCFC8" w14:textId="4AB79852" w:rsidR="00B73CCA" w:rsidRPr="00A905C8" w:rsidRDefault="00B73CCA" w:rsidP="001E5614">
      <w:pPr>
        <w:pStyle w:val="Titre4"/>
      </w:pPr>
      <w:bookmarkStart w:id="152" w:name="_Toc470853263"/>
      <w:r>
        <w:t>6.1.2</w:t>
      </w:r>
      <w:r w:rsidRPr="00885122">
        <w:t>.3. Système de S&amp;E</w:t>
      </w:r>
      <w:bookmarkEnd w:id="152"/>
    </w:p>
    <w:p w14:paraId="7302EB0B" w14:textId="77777777" w:rsidR="00B73CCA" w:rsidRPr="00A905C8" w:rsidRDefault="00B73CCA" w:rsidP="00B73CCA">
      <w:pPr>
        <w:rPr>
          <w:lang w:val="fr-FR"/>
        </w:rPr>
      </w:pPr>
      <w:r>
        <w:rPr>
          <w:lang w:val="fr-FR"/>
        </w:rPr>
        <w:t>Le système de S&amp;</w:t>
      </w:r>
      <w:r w:rsidRPr="00A905C8">
        <w:rPr>
          <w:lang w:val="fr-FR"/>
        </w:rPr>
        <w:t xml:space="preserve">E mis en </w:t>
      </w:r>
      <w:r>
        <w:rPr>
          <w:lang w:val="fr-FR"/>
        </w:rPr>
        <w:t>place</w:t>
      </w:r>
      <w:r w:rsidRPr="00A905C8">
        <w:rPr>
          <w:lang w:val="fr-FR"/>
        </w:rPr>
        <w:t xml:space="preserve"> dans le cadre de ce projet demeure l'une des principales lacunes du projet financé par </w:t>
      </w:r>
      <w:r>
        <w:rPr>
          <w:lang w:val="fr-FR"/>
        </w:rPr>
        <w:t>LCDF. Le système de S&amp;</w:t>
      </w:r>
      <w:r w:rsidRPr="00A905C8">
        <w:rPr>
          <w:lang w:val="fr-FR"/>
        </w:rPr>
        <w:t>E est un aspect important de tout projet et une attention particulière doit être accordée à ce projet. Ce projet aurait grandem</w:t>
      </w:r>
      <w:r>
        <w:rPr>
          <w:lang w:val="fr-FR"/>
        </w:rPr>
        <w:t>ent bénéficié d'un système de S&amp;</w:t>
      </w:r>
      <w:r w:rsidRPr="00A905C8">
        <w:rPr>
          <w:lang w:val="fr-FR"/>
        </w:rPr>
        <w:t xml:space="preserve">E </w:t>
      </w:r>
      <w:r>
        <w:rPr>
          <w:lang w:val="fr-FR"/>
        </w:rPr>
        <w:t>solide</w:t>
      </w:r>
      <w:r w:rsidRPr="00A905C8">
        <w:rPr>
          <w:lang w:val="fr-FR"/>
        </w:rPr>
        <w:t xml:space="preserve"> et rigoureux. De 2010 à 2014, le projet a été mis en œuvre </w:t>
      </w:r>
      <w:r>
        <w:rPr>
          <w:lang w:val="fr-FR"/>
        </w:rPr>
        <w:t>sans plan de S&amp;</w:t>
      </w:r>
      <w:r w:rsidRPr="00A905C8">
        <w:rPr>
          <w:lang w:val="fr-FR"/>
        </w:rPr>
        <w:t>E. Sur la base d'une recommandation de l'</w:t>
      </w:r>
      <w:r>
        <w:rPr>
          <w:lang w:val="fr-FR"/>
        </w:rPr>
        <w:t>évaluation</w:t>
      </w:r>
      <w:r w:rsidRPr="00A905C8">
        <w:rPr>
          <w:lang w:val="fr-FR"/>
        </w:rPr>
        <w:t xml:space="preserve"> à mi-parcours, on </w:t>
      </w:r>
      <w:r>
        <w:rPr>
          <w:lang w:val="fr-FR"/>
        </w:rPr>
        <w:t>a tenté d'élaborer un plan de S&amp;</w:t>
      </w:r>
      <w:r w:rsidRPr="00A905C8">
        <w:rPr>
          <w:lang w:val="fr-FR"/>
        </w:rPr>
        <w:t xml:space="preserve">E. Il en est résulté </w:t>
      </w:r>
      <w:r>
        <w:rPr>
          <w:lang w:val="fr-FR"/>
        </w:rPr>
        <w:t>la formulation d'un manuel de S&amp;</w:t>
      </w:r>
      <w:r w:rsidRPr="00A905C8">
        <w:rPr>
          <w:lang w:val="fr-FR"/>
        </w:rPr>
        <w:t>E, qui ne contient pas les informati</w:t>
      </w:r>
      <w:r>
        <w:rPr>
          <w:lang w:val="fr-FR"/>
        </w:rPr>
        <w:t>ons contenues dans un plan de S&amp;</w:t>
      </w:r>
      <w:r w:rsidRPr="00A905C8">
        <w:rPr>
          <w:lang w:val="fr-FR"/>
        </w:rPr>
        <w:t>E.</w:t>
      </w:r>
    </w:p>
    <w:p w14:paraId="51FFF876" w14:textId="77777777" w:rsidR="00B73CCA" w:rsidRPr="00A905C8" w:rsidRDefault="00B73CCA" w:rsidP="00B73CCA">
      <w:pPr>
        <w:rPr>
          <w:lang w:val="fr-FR"/>
        </w:rPr>
      </w:pPr>
    </w:p>
    <w:p w14:paraId="63EB9D42" w14:textId="77777777" w:rsidR="00B73CCA" w:rsidRPr="00A905C8" w:rsidRDefault="00B73CCA" w:rsidP="00B73CCA">
      <w:pPr>
        <w:rPr>
          <w:lang w:val="fr-FR"/>
        </w:rPr>
      </w:pPr>
      <w:r w:rsidRPr="00A905C8">
        <w:rPr>
          <w:lang w:val="fr-FR"/>
        </w:rPr>
        <w:t xml:space="preserve">Le suivi et l'évaluation entrepris dans le cadre du projet financé par </w:t>
      </w:r>
      <w:r>
        <w:rPr>
          <w:lang w:val="fr-FR"/>
        </w:rPr>
        <w:t>LCDF</w:t>
      </w:r>
      <w:r w:rsidRPr="00A905C8">
        <w:rPr>
          <w:lang w:val="fr-FR"/>
        </w:rPr>
        <w:t xml:space="preserve"> se limitait au rendement des </w:t>
      </w:r>
      <w:r>
        <w:rPr>
          <w:lang w:val="fr-FR"/>
        </w:rPr>
        <w:t>semences</w:t>
      </w:r>
      <w:r w:rsidRPr="00A905C8">
        <w:rPr>
          <w:lang w:val="fr-FR"/>
        </w:rPr>
        <w:t xml:space="preserve"> résistantes au climat et aux produits frais issus des maraîchers. Cela a été fait en utilisant des données recueillies par les agents de vulgarisation agricole locaux et aucun mécanisme n'a été mis en place pour vérifier l'information recueillie. Cela a été fa</w:t>
      </w:r>
      <w:r>
        <w:rPr>
          <w:lang w:val="fr-FR"/>
        </w:rPr>
        <w:t>it à l'aide de formulaires de S&amp;</w:t>
      </w:r>
      <w:r w:rsidRPr="00A905C8">
        <w:rPr>
          <w:lang w:val="fr-FR"/>
        </w:rPr>
        <w:t xml:space="preserve">E, qui ont été remplis par les agents de vulgarisation agricoles locaux suite à une série de questions avec les agriculteurs et les femmes pratiquant le maraîchage. Des parcelles de démonstration ont été utilisées pour présenter les résultats obtenus à partir de </w:t>
      </w:r>
      <w:r>
        <w:rPr>
          <w:lang w:val="fr-FR"/>
        </w:rPr>
        <w:t>semences</w:t>
      </w:r>
      <w:r w:rsidRPr="00A905C8">
        <w:rPr>
          <w:lang w:val="fr-FR"/>
        </w:rPr>
        <w:t xml:space="preserve"> résistantes au climat. Cependant, aucune parcelle </w:t>
      </w:r>
      <w:r>
        <w:rPr>
          <w:lang w:val="fr-FR"/>
        </w:rPr>
        <w:t>témoin</w:t>
      </w:r>
      <w:r w:rsidRPr="00A905C8">
        <w:rPr>
          <w:lang w:val="fr-FR"/>
        </w:rPr>
        <w:t xml:space="preserve"> n'a été établie pour comparer le rendement des semences résistantes au climat et </w:t>
      </w:r>
      <w:r>
        <w:rPr>
          <w:lang w:val="fr-FR"/>
        </w:rPr>
        <w:t>celles habituellement utilisées</w:t>
      </w:r>
      <w:r w:rsidRPr="00A905C8">
        <w:rPr>
          <w:lang w:val="fr-FR"/>
        </w:rPr>
        <w:t>. Au lieu de cela, le rendement a été comparé à la moyenne dans la commune. Ceci est considéré comme un moyen inexact de comparer les rendements, car la moyenne inclut le rendement des producteurs pilotes.</w:t>
      </w:r>
    </w:p>
    <w:p w14:paraId="60FCD760" w14:textId="77777777" w:rsidR="00B73CCA" w:rsidRPr="00A905C8" w:rsidRDefault="00B73CCA" w:rsidP="00B73CCA">
      <w:pPr>
        <w:rPr>
          <w:lang w:val="fr-FR"/>
        </w:rPr>
      </w:pPr>
    </w:p>
    <w:p w14:paraId="38CD5DCF" w14:textId="005B4D19" w:rsidR="00B73CCA" w:rsidRPr="00A905C8" w:rsidRDefault="00B73CCA" w:rsidP="001E5614">
      <w:pPr>
        <w:pStyle w:val="Titre4"/>
      </w:pPr>
      <w:bookmarkStart w:id="153" w:name="_Toc470853264"/>
      <w:r>
        <w:t>6.1.2</w:t>
      </w:r>
      <w:r w:rsidRPr="00A905C8">
        <w:t>.4. GCAMs</w:t>
      </w:r>
      <w:bookmarkEnd w:id="153"/>
    </w:p>
    <w:p w14:paraId="3994A27F" w14:textId="77777777" w:rsidR="00B73CCA" w:rsidRPr="00A905C8" w:rsidRDefault="00B73CCA" w:rsidP="00B73CCA">
      <w:pPr>
        <w:rPr>
          <w:lang w:val="fr-FR"/>
        </w:rPr>
      </w:pPr>
      <w:r w:rsidRPr="00A905C8">
        <w:rPr>
          <w:lang w:val="fr-FR"/>
        </w:rPr>
        <w:t xml:space="preserve">Les GCAM ont été conçus pour jouer un rôle important dans </w:t>
      </w:r>
      <w:r>
        <w:rPr>
          <w:lang w:val="fr-FR"/>
        </w:rPr>
        <w:t>la communication</w:t>
      </w:r>
      <w:r w:rsidRPr="00A905C8">
        <w:rPr>
          <w:lang w:val="fr-FR"/>
        </w:rPr>
        <w:t xml:space="preserve"> des informations climatiques vers et depuis </w:t>
      </w:r>
      <w:r>
        <w:rPr>
          <w:lang w:val="fr-FR"/>
        </w:rPr>
        <w:t>l’Agence</w:t>
      </w:r>
      <w:r w:rsidRPr="00A905C8">
        <w:rPr>
          <w:lang w:val="fr-FR"/>
        </w:rPr>
        <w:t xml:space="preserve"> Mali-Météo. Toutefois, ils n'étaient pas fonctionnels en raison d'un manque de soutien financier pour couvrir leurs frais de transport et de communication. Aucun soutien financier n'a été envisagé à cette fin à partir du projet financé par </w:t>
      </w:r>
      <w:r>
        <w:rPr>
          <w:lang w:val="fr-FR"/>
        </w:rPr>
        <w:t>LCDF</w:t>
      </w:r>
      <w:r w:rsidRPr="00A905C8">
        <w:rPr>
          <w:lang w:val="fr-FR"/>
        </w:rPr>
        <w:t xml:space="preserve">, car cela créerait des attentes et entraînerait la disparition des GCAM après la fin du projet. Cependant, aucune solution alternative n'a été recherchée pour couvrir ces coûts et, par conséquent, les GCAM n'étaient pas opérationnels. Les GCAM auraient comblé le vide créé par le retrait du soutien </w:t>
      </w:r>
      <w:r>
        <w:rPr>
          <w:lang w:val="fr-FR"/>
        </w:rPr>
        <w:t>de l’Unité de gestion du projet</w:t>
      </w:r>
      <w:r w:rsidRPr="00A905C8">
        <w:rPr>
          <w:lang w:val="fr-FR"/>
        </w:rPr>
        <w:t xml:space="preserve"> après la fermeture du projet en termes d'accès à l'information climatique </w:t>
      </w:r>
      <w:r>
        <w:rPr>
          <w:lang w:val="fr-FR"/>
        </w:rPr>
        <w:t>de la m</w:t>
      </w:r>
      <w:r w:rsidRPr="00A905C8">
        <w:rPr>
          <w:lang w:val="fr-FR"/>
        </w:rPr>
        <w:t>étéo</w:t>
      </w:r>
      <w:r>
        <w:rPr>
          <w:lang w:val="fr-FR"/>
        </w:rPr>
        <w:t>. S’ils</w:t>
      </w:r>
      <w:r w:rsidRPr="00A905C8">
        <w:rPr>
          <w:lang w:val="fr-FR"/>
        </w:rPr>
        <w:t xml:space="preserve"> avaient fonctionné comme prévu, des relations auraient été établies et il n'y aurait pas de risques d'informations climatiques insuffisantes pour prendre des décisions éclairées après la fin du projet.</w:t>
      </w:r>
    </w:p>
    <w:p w14:paraId="162AA2E1" w14:textId="77777777" w:rsidR="00B73CCA" w:rsidRPr="007F3BCF" w:rsidRDefault="00B73CCA" w:rsidP="00B73CCA">
      <w:pPr>
        <w:rPr>
          <w:lang w:val="fr-FR"/>
        </w:rPr>
      </w:pPr>
    </w:p>
    <w:p w14:paraId="7CB742D0" w14:textId="77777777" w:rsidR="00B73CCA" w:rsidRPr="00B73CCA" w:rsidRDefault="00B73CCA" w:rsidP="00F83136">
      <w:pPr>
        <w:pStyle w:val="Titre4"/>
      </w:pPr>
      <w:bookmarkStart w:id="154" w:name="_Toc470853265"/>
      <w:r w:rsidRPr="00B73CCA">
        <w:t>6.1.2.5. Soutien de l'entité d'exécution</w:t>
      </w:r>
      <w:bookmarkEnd w:id="154"/>
    </w:p>
    <w:p w14:paraId="1D8B24CB" w14:textId="77777777" w:rsidR="00B73CCA" w:rsidRPr="00885122" w:rsidRDefault="00B73CCA" w:rsidP="00B73CCA">
      <w:pPr>
        <w:rPr>
          <w:lang w:val="fr-FR"/>
        </w:rPr>
      </w:pPr>
    </w:p>
    <w:p w14:paraId="7E0F43B4" w14:textId="77777777" w:rsidR="00B73CCA" w:rsidRPr="00885122" w:rsidRDefault="00B73CCA" w:rsidP="00B73CCA">
      <w:pPr>
        <w:rPr>
          <w:lang w:val="fr-FR"/>
        </w:rPr>
      </w:pPr>
      <w:r w:rsidRPr="00885122">
        <w:rPr>
          <w:lang w:val="fr-FR"/>
        </w:rPr>
        <w:t>L'Entité</w:t>
      </w:r>
      <w:r>
        <w:rPr>
          <w:lang w:val="fr-FR"/>
        </w:rPr>
        <w:t xml:space="preserve"> de Mise en œuv</w:t>
      </w:r>
      <w:r w:rsidRPr="00885122">
        <w:rPr>
          <w:lang w:val="fr-FR"/>
        </w:rPr>
        <w:t xml:space="preserve">re a soutenu l'Entité Exécutrice dans la mise en œuvre de ce projet en termes de contractualisation, de gestion des fonds, ainsi que d'appui technique et institutionnel. Toutefois, des lacunes </w:t>
      </w:r>
      <w:r w:rsidRPr="00885122">
        <w:rPr>
          <w:lang w:val="fr-FR"/>
        </w:rPr>
        <w:lastRenderedPageBreak/>
        <w:t xml:space="preserve">ont entravé la mise en œuvre du projet. Par exemple, des retards importants ont été constatés dans </w:t>
      </w:r>
      <w:r>
        <w:rPr>
          <w:lang w:val="fr-FR"/>
        </w:rPr>
        <w:t>la mise à disposition de fonds au projet</w:t>
      </w:r>
      <w:r w:rsidRPr="00885122">
        <w:rPr>
          <w:lang w:val="fr-FR"/>
        </w:rPr>
        <w:t>. Ces retards ont affecté leurs opérations, car les décaissements tardifs ont entraîné des retards dans la passation des marchés de services ou d'autres paiements. Avec une planification et un suivi minutieux, des décaissements tardifs auraient pu être empêchés pour assurer la bonne marche des activités.</w:t>
      </w:r>
    </w:p>
    <w:p w14:paraId="2AA546EE" w14:textId="77777777" w:rsidR="00B73CCA" w:rsidRPr="007F3BCF" w:rsidRDefault="00B73CCA" w:rsidP="00B73CCA">
      <w:pPr>
        <w:rPr>
          <w:lang w:val="fr-FR"/>
        </w:rPr>
      </w:pPr>
    </w:p>
    <w:p w14:paraId="66137010" w14:textId="49A95A40" w:rsidR="00F83136" w:rsidRPr="00F83136" w:rsidRDefault="00F83136" w:rsidP="001E5614">
      <w:pPr>
        <w:pStyle w:val="Titre4"/>
      </w:pPr>
      <w:bookmarkStart w:id="155" w:name="_Toc470853266"/>
      <w:r>
        <w:t>6.1.2</w:t>
      </w:r>
      <w:r w:rsidRPr="00F83136">
        <w:t>.6. Budget et finances</w:t>
      </w:r>
      <w:bookmarkEnd w:id="155"/>
    </w:p>
    <w:p w14:paraId="12BEF832" w14:textId="77777777" w:rsidR="00F83136" w:rsidRPr="00F83136" w:rsidRDefault="00F83136" w:rsidP="00F83136">
      <w:pPr>
        <w:rPr>
          <w:lang w:val="fr-FR"/>
        </w:rPr>
      </w:pPr>
      <w:r w:rsidRPr="00F83136">
        <w:rPr>
          <w:lang w:val="fr-FR"/>
        </w:rPr>
        <w:t xml:space="preserve">Le budget du projet financé par </w:t>
      </w:r>
      <w:r>
        <w:rPr>
          <w:lang w:val="fr-FR"/>
        </w:rPr>
        <w:t>LDCF</w:t>
      </w:r>
      <w:r w:rsidRPr="00F83136">
        <w:rPr>
          <w:lang w:val="fr-FR"/>
        </w:rPr>
        <w:t xml:space="preserve"> n'a pas été correctement articulé dans le ProDoc. Le budget a été compilé selon les produits et non par activité. Cette situation a entraîné une confusion dans la gestion des fonds et dans la communication de ceux-ci au cours de la mise en œuvre. À l'exception du montant cumulé des fonds décaissés à ce jour, il n'existe </w:t>
      </w:r>
      <w:r>
        <w:rPr>
          <w:lang w:val="fr-FR"/>
        </w:rPr>
        <w:t xml:space="preserve">pas </w:t>
      </w:r>
      <w:r w:rsidRPr="00F83136">
        <w:rPr>
          <w:lang w:val="fr-FR"/>
        </w:rPr>
        <w:t xml:space="preserve">actuellement </w:t>
      </w:r>
      <w:r>
        <w:rPr>
          <w:lang w:val="fr-FR"/>
        </w:rPr>
        <w:t>une situation</w:t>
      </w:r>
      <w:r w:rsidRPr="00F83136">
        <w:rPr>
          <w:lang w:val="fr-FR"/>
        </w:rPr>
        <w:t xml:space="preserve"> des dépenses par résultat ou par activité. Cela a entravé une analyse approfondie de la gestion des finances dans ce projet afin de déterminer le taux d'exécution et si les activités ont été mises en œuvre de manière </w:t>
      </w:r>
      <w:r>
        <w:rPr>
          <w:lang w:val="fr-FR"/>
        </w:rPr>
        <w:t>efficiente</w:t>
      </w:r>
      <w:r w:rsidRPr="00F83136">
        <w:rPr>
          <w:lang w:val="fr-FR"/>
        </w:rPr>
        <w:t xml:space="preserve">. Un budget détaillé par activité aurait facilité la gestion et la communication de cet aspect du projet financé par </w:t>
      </w:r>
      <w:r>
        <w:rPr>
          <w:lang w:val="fr-FR"/>
        </w:rPr>
        <w:t>LDCF</w:t>
      </w:r>
      <w:r w:rsidRPr="00F83136">
        <w:rPr>
          <w:lang w:val="fr-FR"/>
        </w:rPr>
        <w:t>.</w:t>
      </w:r>
    </w:p>
    <w:p w14:paraId="43445C99" w14:textId="77777777" w:rsidR="00F83136" w:rsidRPr="00F83136" w:rsidRDefault="00F83136" w:rsidP="00F83136">
      <w:pPr>
        <w:rPr>
          <w:lang w:val="fr-FR"/>
        </w:rPr>
      </w:pPr>
    </w:p>
    <w:p w14:paraId="31C318FA" w14:textId="00F81C80" w:rsidR="00F83136" w:rsidRPr="00F83136" w:rsidRDefault="00F83136" w:rsidP="00F83136">
      <w:pPr>
        <w:rPr>
          <w:lang w:val="fr-FR"/>
        </w:rPr>
      </w:pPr>
      <w:r w:rsidRPr="001E5614">
        <w:rPr>
          <w:rFonts w:eastAsiaTheme="majorEastAsia" w:cs="Times New Roman"/>
          <w:i/>
          <w:iCs/>
          <w:color w:val="4F81BD" w:themeColor="accent1"/>
          <w:szCs w:val="18"/>
          <w:lang w:val="fr-FR"/>
        </w:rPr>
        <w:t>6.1.2.7. Mise en œuvre de la composante 3</w:t>
      </w:r>
    </w:p>
    <w:p w14:paraId="24A20F1B" w14:textId="77777777" w:rsidR="00B73CCA" w:rsidRPr="007F3BCF" w:rsidRDefault="00F83136" w:rsidP="00F83136">
      <w:pPr>
        <w:rPr>
          <w:lang w:val="fr-FR"/>
        </w:rPr>
      </w:pPr>
      <w:r w:rsidRPr="00F83136">
        <w:rPr>
          <w:lang w:val="fr-FR"/>
        </w:rPr>
        <w:t xml:space="preserve">Au moment de la rédaction du présent rapport, la plupart des activités de la composante 3 n'avaient pas encore commencé, à l'exception de deux ateliers régionaux de diffusion. Cette composante était axée sur la diffusion des leçons apprises et des meilleures pratiques pour les reproduire et les mettre en valeur dans d'autres communautés vulnérables au Mali. À ce stade de la mise en œuvre du projet, ces activités auraient dû être bien menées et presque terminées. Il s'agit d'une composante essentielle du projet car il s'agit d'un projet pilote et, par conséquent, les connaissances et l'expertise sur l'adaptation au changement climatique dans le secteur agricole au Mali sont limitées. La communication de ces informations </w:t>
      </w:r>
      <w:r w:rsidR="00AF1421">
        <w:rPr>
          <w:lang w:val="fr-FR"/>
        </w:rPr>
        <w:t>pourrait</w:t>
      </w:r>
      <w:r w:rsidRPr="00F83136">
        <w:rPr>
          <w:lang w:val="fr-FR"/>
        </w:rPr>
        <w:t xml:space="preserve"> probablement </w:t>
      </w:r>
      <w:r w:rsidR="00AF1421" w:rsidRPr="00F83136">
        <w:rPr>
          <w:lang w:val="fr-FR"/>
        </w:rPr>
        <w:t>contribuer</w:t>
      </w:r>
      <w:r w:rsidRPr="00F83136">
        <w:rPr>
          <w:lang w:val="fr-FR"/>
        </w:rPr>
        <w:t xml:space="preserve"> à améliorer la connaissance des décideurs à différents niveaux de </w:t>
      </w:r>
      <w:r w:rsidR="00AF1421">
        <w:rPr>
          <w:lang w:val="fr-FR"/>
        </w:rPr>
        <w:t xml:space="preserve">la </w:t>
      </w:r>
      <w:r w:rsidRPr="00F83136">
        <w:rPr>
          <w:lang w:val="fr-FR"/>
        </w:rPr>
        <w:t xml:space="preserve">gouvernance sur les technologies et les techniques locales appropriées pour améliorer la sécurité alimentaire dans le pays. </w:t>
      </w:r>
      <w:r w:rsidR="00AF1421">
        <w:rPr>
          <w:lang w:val="fr-FR"/>
        </w:rPr>
        <w:t>À l'heure actuelle, l'unité de gestion du projet est en cours d’acquérir</w:t>
      </w:r>
      <w:r w:rsidRPr="00F83136">
        <w:rPr>
          <w:lang w:val="fr-FR"/>
        </w:rPr>
        <w:t xml:space="preserve"> les services d'un spécialiste de la communication et demeure déterminée à </w:t>
      </w:r>
      <w:r w:rsidR="00AF1421">
        <w:rPr>
          <w:lang w:val="fr-FR"/>
        </w:rPr>
        <w:t xml:space="preserve">réaliser la </w:t>
      </w:r>
      <w:r w:rsidRPr="00F83136">
        <w:rPr>
          <w:lang w:val="fr-FR"/>
        </w:rPr>
        <w:t>composante 3</w:t>
      </w:r>
      <w:r w:rsidR="00AF1421">
        <w:rPr>
          <w:lang w:val="fr-FR"/>
        </w:rPr>
        <w:t xml:space="preserve"> d’ici la fin du projet</w:t>
      </w:r>
      <w:r w:rsidRPr="00F83136">
        <w:rPr>
          <w:lang w:val="fr-FR"/>
        </w:rPr>
        <w:t>.</w:t>
      </w:r>
    </w:p>
    <w:p w14:paraId="782A41F1" w14:textId="77777777" w:rsidR="00B73CCA" w:rsidRPr="007F3BCF" w:rsidRDefault="00B73CCA" w:rsidP="00B73CCA">
      <w:pPr>
        <w:rPr>
          <w:lang w:val="fr-FR"/>
        </w:rPr>
      </w:pPr>
    </w:p>
    <w:p w14:paraId="0830B12A" w14:textId="77777777" w:rsidR="00F83136" w:rsidRPr="00467BF0" w:rsidRDefault="00F83136" w:rsidP="00AF1421">
      <w:pPr>
        <w:pStyle w:val="Titre2"/>
        <w:rPr>
          <w:lang w:val="fr-FR"/>
        </w:rPr>
      </w:pPr>
      <w:bookmarkStart w:id="156" w:name="_Toc343160505"/>
      <w:bookmarkStart w:id="157" w:name="_Toc470853267"/>
      <w:r w:rsidRPr="00467BF0">
        <w:rPr>
          <w:lang w:val="fr-FR"/>
        </w:rPr>
        <w:t xml:space="preserve">6.2. </w:t>
      </w:r>
      <w:bookmarkEnd w:id="156"/>
      <w:r w:rsidRPr="00467BF0">
        <w:rPr>
          <w:lang w:val="fr-FR"/>
        </w:rPr>
        <w:t>Recommandations</w:t>
      </w:r>
      <w:bookmarkEnd w:id="157"/>
      <w:r w:rsidRPr="00467BF0">
        <w:rPr>
          <w:lang w:val="fr-FR"/>
        </w:rPr>
        <w:t xml:space="preserve"> </w:t>
      </w:r>
    </w:p>
    <w:p w14:paraId="4F09606A" w14:textId="77777777" w:rsidR="00F83136" w:rsidRPr="00467BF0" w:rsidRDefault="00F83136" w:rsidP="00F83136">
      <w:pPr>
        <w:rPr>
          <w:lang w:val="fr-FR"/>
        </w:rPr>
      </w:pPr>
    </w:p>
    <w:p w14:paraId="24C31F04" w14:textId="2F6BF347" w:rsidR="00B82C90" w:rsidRPr="00467BF0" w:rsidRDefault="00F83136" w:rsidP="00F83136">
      <w:pPr>
        <w:rPr>
          <w:lang w:val="fr-FR"/>
        </w:rPr>
      </w:pPr>
      <w:r w:rsidRPr="00467BF0">
        <w:rPr>
          <w:lang w:val="fr-FR"/>
        </w:rPr>
        <w:t>Les éléments suivants sont recommandés pour assurer la réussite du projet :</w:t>
      </w:r>
    </w:p>
    <w:p w14:paraId="5238F94E" w14:textId="23FF44C7" w:rsidR="00F83136" w:rsidRPr="00EC7F61" w:rsidRDefault="00F83136" w:rsidP="00F83136">
      <w:pPr>
        <w:pStyle w:val="Paragraphedeliste"/>
        <w:numPr>
          <w:ilvl w:val="0"/>
          <w:numId w:val="52"/>
        </w:numPr>
      </w:pPr>
      <w:r w:rsidRPr="00EC7F61">
        <w:t xml:space="preserve">Les interventions de la Composante 3 doivent être mises en œuvre </w:t>
      </w:r>
      <w:r w:rsidR="00C3729E" w:rsidRPr="00EC7F61">
        <w:t xml:space="preserve">le plutôt </w:t>
      </w:r>
      <w:r w:rsidRPr="00EC7F61">
        <w:t xml:space="preserve"> possible afin </w:t>
      </w:r>
      <w:r w:rsidR="00C3729E" w:rsidRPr="00EC7F61">
        <w:t>de communiquer les leçons apprises aux principales parties prenantes dans les zones d’intervention ainsi que hors intervention</w:t>
      </w:r>
      <w:r w:rsidRPr="00EC7F61">
        <w:t>.</w:t>
      </w:r>
    </w:p>
    <w:p w14:paraId="6EC10E3C" w14:textId="77777777" w:rsidR="00F83136" w:rsidRPr="00EC7F61" w:rsidRDefault="00F83136" w:rsidP="00F83136">
      <w:pPr>
        <w:pStyle w:val="Paragraphedeliste"/>
        <w:numPr>
          <w:ilvl w:val="0"/>
          <w:numId w:val="52"/>
        </w:numPr>
      </w:pPr>
      <w:r w:rsidRPr="00EC7F61">
        <w:t>Il serait avantageux que les GCAM soient relancés avant la fin du projet. Cela pe</w:t>
      </w:r>
      <w:r w:rsidR="00AF1421" w:rsidRPr="00EC7F61">
        <w:t xml:space="preserve">rmettrait de veiller à ce </w:t>
      </w:r>
      <w:r w:rsidRPr="00EC7F61">
        <w:t>que l'aspect climat du projet ne se décompose pas après son achèvement.</w:t>
      </w:r>
    </w:p>
    <w:p w14:paraId="7F4BF905" w14:textId="12FE4D94" w:rsidR="00F83136" w:rsidRPr="00EC7F61" w:rsidRDefault="00C3729E" w:rsidP="00F83136">
      <w:pPr>
        <w:pStyle w:val="Paragraphedeliste"/>
        <w:numPr>
          <w:ilvl w:val="0"/>
          <w:numId w:val="52"/>
        </w:numPr>
      </w:pPr>
      <w:r w:rsidRPr="00EC7F61">
        <w:t>L'équipe du</w:t>
      </w:r>
      <w:r w:rsidR="00F83136" w:rsidRPr="00EC7F61">
        <w:t xml:space="preserve"> projet devrait </w:t>
      </w:r>
      <w:r w:rsidRPr="00EC7F61">
        <w:t xml:space="preserve">au plus vite définir les modalités de mise en place et de fonctionnement du fonds de micro crédit. A cet effet, elle doit s’asurer de </w:t>
      </w:r>
      <w:r w:rsidR="00F83136" w:rsidRPr="00EC7F61">
        <w:t xml:space="preserve">l'expertise de </w:t>
      </w:r>
      <w:r w:rsidRPr="00EC7F61">
        <w:t>intervenants</w:t>
      </w:r>
      <w:r w:rsidR="00F83136" w:rsidRPr="00EC7F61">
        <w:t xml:space="preserve"> </w:t>
      </w:r>
      <w:r w:rsidRPr="00EC7F61">
        <w:t xml:space="preserve">pour </w:t>
      </w:r>
      <w:r w:rsidR="00C522A4" w:rsidRPr="00EC7F61">
        <w:t>garantir la pérénité du financement des activités génratrices de revenus</w:t>
      </w:r>
      <w:r w:rsidR="00F83136" w:rsidRPr="00EC7F61">
        <w:t>.</w:t>
      </w:r>
    </w:p>
    <w:p w14:paraId="209D444E" w14:textId="77777777" w:rsidR="00F83136" w:rsidRPr="001E5614" w:rsidRDefault="00F83136" w:rsidP="00F83136">
      <w:pPr>
        <w:rPr>
          <w:lang w:val="fr-FR"/>
        </w:rPr>
      </w:pPr>
    </w:p>
    <w:p w14:paraId="28C5C4D8" w14:textId="77777777" w:rsidR="00B73CCA" w:rsidRDefault="00B73CCA" w:rsidP="00CF386D">
      <w:pPr>
        <w:widowControl w:val="0"/>
        <w:tabs>
          <w:tab w:val="left" w:pos="220"/>
          <w:tab w:val="left" w:pos="426"/>
        </w:tabs>
        <w:autoSpaceDE w:val="0"/>
        <w:autoSpaceDN w:val="0"/>
        <w:adjustRightInd w:val="0"/>
        <w:rPr>
          <w:rFonts w:cs="Times"/>
          <w:szCs w:val="20"/>
          <w:lang w:val="fr-FR"/>
        </w:rPr>
      </w:pPr>
      <w:r>
        <w:rPr>
          <w:rFonts w:cs="Times"/>
          <w:szCs w:val="20"/>
          <w:lang w:val="fr-FR"/>
        </w:rPr>
        <w:br w:type="page"/>
      </w:r>
    </w:p>
    <w:p w14:paraId="6F66E02C" w14:textId="77777777" w:rsidR="00A41241" w:rsidRPr="003A4582" w:rsidRDefault="00AC3137" w:rsidP="00AF1421">
      <w:pPr>
        <w:pStyle w:val="Titre2"/>
        <w:rPr>
          <w:lang w:val="fr-FR"/>
        </w:rPr>
      </w:pPr>
      <w:bookmarkStart w:id="158" w:name="_Toc468550261"/>
      <w:bookmarkStart w:id="159" w:name="_Toc470853268"/>
      <w:r w:rsidRPr="003A4582">
        <w:rPr>
          <w:lang w:val="fr-FR"/>
        </w:rPr>
        <w:lastRenderedPageBreak/>
        <w:t xml:space="preserve">Annex A: </w:t>
      </w:r>
      <w:bookmarkEnd w:id="158"/>
      <w:r w:rsidR="00B73CCA">
        <w:rPr>
          <w:lang w:val="fr-FR"/>
        </w:rPr>
        <w:t>Rapport de Mission</w:t>
      </w:r>
      <w:bookmarkEnd w:id="159"/>
    </w:p>
    <w:p w14:paraId="58B2FB68" w14:textId="77777777" w:rsidR="00AC3137" w:rsidRPr="003A4582" w:rsidRDefault="00AC3137" w:rsidP="00AF1421">
      <w:pPr>
        <w:pStyle w:val="Titre2"/>
        <w:rPr>
          <w:lang w:val="fr-FR"/>
        </w:rPr>
      </w:pPr>
      <w:bookmarkStart w:id="160" w:name="_Toc468550262"/>
      <w:bookmarkStart w:id="161" w:name="_Toc470853269"/>
      <w:r w:rsidRPr="003A4582">
        <w:rPr>
          <w:lang w:val="fr-FR"/>
        </w:rPr>
        <w:t>Annex B: Documents</w:t>
      </w:r>
      <w:bookmarkEnd w:id="160"/>
      <w:r w:rsidR="00720AA8">
        <w:rPr>
          <w:lang w:val="fr-FR"/>
        </w:rPr>
        <w:t xml:space="preserve"> Concerté</w:t>
      </w:r>
      <w:r w:rsidR="00B73CCA">
        <w:rPr>
          <w:lang w:val="fr-FR"/>
        </w:rPr>
        <w:t>s</w:t>
      </w:r>
      <w:bookmarkEnd w:id="161"/>
    </w:p>
    <w:p w14:paraId="6563B5B2" w14:textId="77777777" w:rsidR="00AC3137" w:rsidRPr="003A4582" w:rsidRDefault="00AC3137" w:rsidP="00AF1421">
      <w:pPr>
        <w:pStyle w:val="Titre2"/>
        <w:rPr>
          <w:lang w:val="fr-FR"/>
        </w:rPr>
      </w:pPr>
      <w:bookmarkStart w:id="162" w:name="_Toc468550263"/>
      <w:bookmarkStart w:id="163" w:name="_Toc470853270"/>
      <w:r w:rsidRPr="003A4582">
        <w:rPr>
          <w:lang w:val="fr-FR"/>
        </w:rPr>
        <w:t xml:space="preserve">Annex C: </w:t>
      </w:r>
      <w:bookmarkEnd w:id="162"/>
      <w:r w:rsidR="00720AA8">
        <w:rPr>
          <w:lang w:val="fr-FR"/>
        </w:rPr>
        <w:t>Cadre Logique et Cadre des Résultats</w:t>
      </w:r>
      <w:bookmarkEnd w:id="163"/>
    </w:p>
    <w:p w14:paraId="3D3E639A" w14:textId="77777777" w:rsidR="00AC3137" w:rsidRDefault="00720AA8" w:rsidP="00AF1421">
      <w:pPr>
        <w:pStyle w:val="Titre2"/>
        <w:rPr>
          <w:lang w:val="fr-FR"/>
        </w:rPr>
      </w:pPr>
      <w:bookmarkStart w:id="164" w:name="_Toc468550264"/>
      <w:bookmarkStart w:id="165" w:name="_Toc470853271"/>
      <w:r>
        <w:rPr>
          <w:lang w:val="fr-FR"/>
        </w:rPr>
        <w:t>Annex D: Interventions financées par le LDCF et L’</w:t>
      </w:r>
      <w:r w:rsidR="00AC3137" w:rsidRPr="003A4582">
        <w:rPr>
          <w:lang w:val="fr-FR"/>
        </w:rPr>
        <w:t>ACDI</w:t>
      </w:r>
      <w:bookmarkEnd w:id="164"/>
      <w:bookmarkEnd w:id="165"/>
    </w:p>
    <w:p w14:paraId="78757F9B" w14:textId="4EAD641B" w:rsidR="00421442" w:rsidRPr="00421442" w:rsidRDefault="00421442" w:rsidP="00421442">
      <w:pPr>
        <w:pStyle w:val="Titre2"/>
      </w:pPr>
      <w:bookmarkStart w:id="166" w:name="_Toc470853272"/>
      <w:r>
        <w:t>Annex E: Guide de semis</w:t>
      </w:r>
      <w:bookmarkEnd w:id="166"/>
    </w:p>
    <w:sectPr w:rsidR="00421442" w:rsidRPr="00421442" w:rsidSect="005A008C">
      <w:pgSz w:w="11900" w:h="16840"/>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0EE4D57" w14:textId="77777777" w:rsidR="0097026D" w:rsidRDefault="0097026D" w:rsidP="008B4BE0">
      <w:r>
        <w:separator/>
      </w:r>
    </w:p>
  </w:endnote>
  <w:endnote w:type="continuationSeparator" w:id="0">
    <w:p w14:paraId="71F81A79" w14:textId="77777777" w:rsidR="0097026D" w:rsidRDefault="0097026D" w:rsidP="008B4B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Lucida Grande">
    <w:charset w:val="00"/>
    <w:family w:val="auto"/>
    <w:pitch w:val="variable"/>
    <w:sig w:usb0="03000000" w:usb1="00000000" w:usb2="00000000" w:usb3="00000000" w:csb0="00000001" w:csb1="00000000"/>
  </w:font>
  <w:font w:name="DaneHelveticaNeue">
    <w:charset w:val="00"/>
    <w:family w:val="auto"/>
    <w:pitch w:val="variable"/>
    <w:sig w:usb0="00000003" w:usb1="00000000" w:usb2="00000000" w:usb3="00000000" w:csb0="00000001" w:csb1="00000000"/>
  </w:font>
  <w:font w:name="Optima">
    <w:charset w:val="00"/>
    <w:family w:val="auto"/>
    <w:pitch w:val="variable"/>
    <w:sig w:usb0="80000067" w:usb1="00000000" w:usb2="00000000" w:usb3="00000000" w:csb0="00000001" w:csb1="00000000"/>
  </w:font>
  <w:font w:name="MinionPro-Regular">
    <w:altName w:val="Cambria"/>
    <w:panose1 w:val="00000000000000000000"/>
    <w:charset w:val="4D"/>
    <w:family w:val="auto"/>
    <w:notTrueType/>
    <w:pitch w:val="default"/>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Euphemia">
    <w:panose1 w:val="020B0503040102020104"/>
    <w:charset w:val="00"/>
    <w:family w:val="swiss"/>
    <w:pitch w:val="variable"/>
    <w:sig w:usb0="8000006F" w:usb1="0000004A" w:usb2="00002000" w:usb3="00000000" w:csb0="00000001" w:csb1="00000000"/>
  </w:font>
  <w:font w:name="Garamond">
    <w:panose1 w:val="02020404030301010803"/>
    <w:charset w:val="00"/>
    <w:family w:val="roman"/>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F71D21B" w14:textId="77777777" w:rsidR="0097026D" w:rsidRDefault="0097026D" w:rsidP="008B4BE0">
      <w:r>
        <w:separator/>
      </w:r>
    </w:p>
  </w:footnote>
  <w:footnote w:type="continuationSeparator" w:id="0">
    <w:p w14:paraId="674D4BE2" w14:textId="77777777" w:rsidR="0097026D" w:rsidRDefault="0097026D" w:rsidP="008B4BE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7EE6E6" w14:textId="712997CD" w:rsidR="00141B7D" w:rsidRPr="00C215F3" w:rsidRDefault="006B5E4B" w:rsidP="006B5E4B">
    <w:r w:rsidRPr="00F57365">
      <w:rPr>
        <w:noProof/>
        <w:sz w:val="18"/>
        <w:lang w:val="fr-FR" w:eastAsia="fr-FR"/>
      </w:rPr>
      <mc:AlternateContent>
        <mc:Choice Requires="wps">
          <w:drawing>
            <wp:anchor distT="0" distB="0" distL="114300" distR="114300" simplePos="0" relativeHeight="251661312" behindDoc="0" locked="0" layoutInCell="1" allowOverlap="1" wp14:anchorId="5CA57478" wp14:editId="52721827">
              <wp:simplePos x="0" y="0"/>
              <wp:positionH relativeFrom="column">
                <wp:posOffset>4403725</wp:posOffset>
              </wp:positionH>
              <wp:positionV relativeFrom="paragraph">
                <wp:posOffset>619125</wp:posOffset>
              </wp:positionV>
              <wp:extent cx="1487170" cy="1252220"/>
              <wp:effectExtent l="0" t="0" r="0" b="0"/>
              <wp:wrapThrough wrapText="bothSides">
                <wp:wrapPolygon edited="0">
                  <wp:start x="369" y="0"/>
                  <wp:lineTo x="369" y="21030"/>
                  <wp:lineTo x="20659" y="21030"/>
                  <wp:lineTo x="20659" y="0"/>
                  <wp:lineTo x="369" y="0"/>
                </wp:wrapPolygon>
              </wp:wrapThrough>
              <wp:docPr id="58" name="Rectangle 5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487170" cy="12522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5B65139" w14:textId="77777777" w:rsidR="006B5E4B" w:rsidRDefault="006B5E4B" w:rsidP="006B5E4B">
                          <w:pPr>
                            <w:jc w:val="center"/>
                          </w:pPr>
                          <w:r>
                            <w:rPr>
                              <w:rFonts w:ascii="Helvetica" w:hAnsi="Helvetica" w:cs="Helvetica"/>
                              <w:noProof/>
                              <w:sz w:val="24"/>
                              <w:lang w:val="fr-FR" w:eastAsia="fr-FR"/>
                            </w:rPr>
                            <w:drawing>
                              <wp:inline distT="0" distB="0" distL="0" distR="0" wp14:anchorId="0E56B17B" wp14:editId="48314531">
                                <wp:extent cx="841755" cy="997373"/>
                                <wp:effectExtent l="0" t="0" r="0" b="0"/>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52950" cy="101063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w14:anchorId="5CA57478" id="Rectangle 58" o:spid="_x0000_s1033" style="position:absolute;left:0;text-align:left;margin-left:346.75pt;margin-top:48.75pt;width:117.1pt;height:98.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" filled="f" stroked="f" strokeweight="2pt">
              <v:path arrowok="t"/>
              <o:lock v:ext="edit" aspectratio="t"/>
              <v:textbox>
                <w:txbxContent>
                  <w:p w14:paraId="15B65139" w14:textId="77777777" w:rsidR="006B5E4B" w:rsidRDefault="006B5E4B" w:rsidP="006B5E4B">
                    <w:pPr>
                      <w:jc w:val="center"/>
                    </w:pPr>
                    <w:r>
                      <w:rPr>
                        <w:rFonts w:ascii="Helvetica" w:hAnsi="Helvetica" w:cs="Helvetica"/>
                        <w:noProof/>
                        <w:sz w:val="24"/>
                        <w:lang w:val="fr-FR" w:eastAsia="fr-FR"/>
                      </w:rPr>
                      <w:drawing>
                        <wp:inline distT="0" distB="0" distL="0" distR="0" wp14:anchorId="0E56B17B" wp14:editId="48314531">
                          <wp:extent cx="841755" cy="997373"/>
                          <wp:effectExtent l="0" t="0" r="0" b="0"/>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52950" cy="1010638"/>
                                  </a:xfrm>
                                  <a:prstGeom prst="rect">
                                    <a:avLst/>
                                  </a:prstGeom>
                                  <a:noFill/>
                                  <a:ln>
                                    <a:noFill/>
                                  </a:ln>
                                </pic:spPr>
                              </pic:pic>
                            </a:graphicData>
                          </a:graphic>
                        </wp:inline>
                      </w:drawing>
                    </w:r>
                  </w:p>
                </w:txbxContent>
              </v:textbox>
              <w10:wrap type="through"/>
            </v:rect>
          </w:pict>
        </mc:Fallback>
      </mc:AlternateContent>
    </w:r>
    <w:r w:rsidRPr="00F57365">
      <w:rPr>
        <w:noProof/>
        <w:sz w:val="18"/>
        <w:lang w:val="fr-FR" w:eastAsia="fr-FR"/>
      </w:rPr>
      <mc:AlternateContent>
        <mc:Choice Requires="wps">
          <w:drawing>
            <wp:anchor distT="0" distB="0" distL="114300" distR="114300" simplePos="0" relativeHeight="251660288" behindDoc="0" locked="0" layoutInCell="1" allowOverlap="1" wp14:anchorId="7E1573F8" wp14:editId="180EEF33">
              <wp:simplePos x="0" y="0"/>
              <wp:positionH relativeFrom="column">
                <wp:posOffset>2011045</wp:posOffset>
              </wp:positionH>
              <wp:positionV relativeFrom="paragraph">
                <wp:posOffset>619125</wp:posOffset>
              </wp:positionV>
              <wp:extent cx="1494790" cy="1252220"/>
              <wp:effectExtent l="0" t="0" r="0" b="0"/>
              <wp:wrapThrough wrapText="bothSides">
                <wp:wrapPolygon edited="0">
                  <wp:start x="367" y="0"/>
                  <wp:lineTo x="367" y="21030"/>
                  <wp:lineTo x="20554" y="21030"/>
                  <wp:lineTo x="20554" y="0"/>
                  <wp:lineTo x="367" y="0"/>
                </wp:wrapPolygon>
              </wp:wrapThrough>
              <wp:docPr id="15" name="Rectangle 1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494790" cy="12522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66E6697" w14:textId="77777777" w:rsidR="006B5E4B" w:rsidRDefault="006B5E4B" w:rsidP="006B5E4B">
                          <w:pPr>
                            <w:jc w:val="center"/>
                          </w:pPr>
                          <w:r>
                            <w:rPr>
                              <w:rFonts w:ascii="Helvetica" w:hAnsi="Helvetica" w:cs="Helvetica"/>
                              <w:noProof/>
                              <w:sz w:val="24"/>
                              <w:lang w:val="fr-FR" w:eastAsia="fr-FR"/>
                            </w:rPr>
                            <w:drawing>
                              <wp:inline distT="0" distB="0" distL="0" distR="0" wp14:anchorId="34629C8D" wp14:editId="0697EE83">
                                <wp:extent cx="490894" cy="997373"/>
                                <wp:effectExtent l="0" t="0" r="0" b="0"/>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00120" cy="101611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w14:anchorId="7E1573F8" id="Rectangle 15" o:spid="_x0000_s1034" style="position:absolute;left:0;text-align:left;margin-left:158.35pt;margin-top:48.75pt;width:117.7pt;height:98.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" filled="f" stroked="f" strokeweight="2pt">
              <v:path arrowok="t"/>
              <o:lock v:ext="edit" aspectratio="t"/>
              <v:textbox>
                <w:txbxContent>
                  <w:p w14:paraId="666E6697" w14:textId="77777777" w:rsidR="006B5E4B" w:rsidRDefault="006B5E4B" w:rsidP="006B5E4B">
                    <w:pPr>
                      <w:jc w:val="center"/>
                    </w:pPr>
                    <w:r>
                      <w:rPr>
                        <w:rFonts w:ascii="Helvetica" w:hAnsi="Helvetica" w:cs="Helvetica"/>
                        <w:noProof/>
                        <w:sz w:val="24"/>
                        <w:lang w:val="fr-FR" w:eastAsia="fr-FR"/>
                      </w:rPr>
                      <w:drawing>
                        <wp:inline distT="0" distB="0" distL="0" distR="0" wp14:anchorId="34629C8D" wp14:editId="0697EE83">
                          <wp:extent cx="490894" cy="997373"/>
                          <wp:effectExtent l="0" t="0" r="0" b="0"/>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00120" cy="1016117"/>
                                  </a:xfrm>
                                  <a:prstGeom prst="rect">
                                    <a:avLst/>
                                  </a:prstGeom>
                                  <a:noFill/>
                                  <a:ln>
                                    <a:noFill/>
                                  </a:ln>
                                </pic:spPr>
                              </pic:pic>
                            </a:graphicData>
                          </a:graphic>
                        </wp:inline>
                      </w:drawing>
                    </w:r>
                  </w:p>
                </w:txbxContent>
              </v:textbox>
              <w10:wrap type="through"/>
            </v:rect>
          </w:pict>
        </mc:Fallback>
      </mc:AlternateContent>
    </w:r>
    <w:r w:rsidRPr="00F57365">
      <w:rPr>
        <w:noProof/>
        <w:sz w:val="18"/>
        <w:lang w:val="fr-FR" w:eastAsia="fr-FR"/>
      </w:rPr>
      <mc:AlternateContent>
        <mc:Choice Requires="wps">
          <w:drawing>
            <wp:anchor distT="0" distB="0" distL="114300" distR="114300" simplePos="0" relativeHeight="251659264" behindDoc="0" locked="0" layoutInCell="1" allowOverlap="1" wp14:anchorId="0FFB45FB" wp14:editId="35B8687B">
              <wp:simplePos x="0" y="0"/>
              <wp:positionH relativeFrom="column">
                <wp:posOffset>-503555</wp:posOffset>
              </wp:positionH>
              <wp:positionV relativeFrom="paragraph">
                <wp:posOffset>603885</wp:posOffset>
              </wp:positionV>
              <wp:extent cx="1598295" cy="1345565"/>
              <wp:effectExtent l="0" t="0" r="0" b="635"/>
              <wp:wrapThrough wrapText="bothSides">
                <wp:wrapPolygon edited="0">
                  <wp:start x="343" y="0"/>
                  <wp:lineTo x="343" y="21202"/>
                  <wp:lineTo x="20939" y="21202"/>
                  <wp:lineTo x="20939" y="0"/>
                  <wp:lineTo x="343" y="0"/>
                </wp:wrapPolygon>
              </wp:wrapThrough>
              <wp:docPr id="50" name="Rectangle 5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598295" cy="134556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3CEE7A8" w14:textId="77777777" w:rsidR="006B5E4B" w:rsidRDefault="006B5E4B" w:rsidP="006B5E4B">
                          <w:pPr>
                            <w:jc w:val="center"/>
                          </w:pPr>
                          <w:r>
                            <w:rPr>
                              <w:rFonts w:ascii="Helvetica" w:hAnsi="Helvetica" w:cs="Helvetica"/>
                              <w:noProof/>
                              <w:sz w:val="24"/>
                              <w:lang w:val="fr-FR" w:eastAsia="fr-FR"/>
                            </w:rPr>
                            <w:drawing>
                              <wp:inline distT="0" distB="0" distL="0" distR="0" wp14:anchorId="4399FCCF" wp14:editId="07BC8956">
                                <wp:extent cx="910802" cy="910802"/>
                                <wp:effectExtent l="0" t="0" r="3810" b="3810"/>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13408" cy="91340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w14:anchorId="0FFB45FB" id="Rectangle 50" o:spid="_x0000_s1035" style="position:absolute;left:0;text-align:left;margin-left:-39.65pt;margin-top:47.55pt;width:125.85pt;height:105.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" filled="f" stroked="f" strokeweight="2pt">
              <v:path arrowok="t"/>
              <o:lock v:ext="edit" aspectratio="t"/>
              <v:textbox>
                <w:txbxContent>
                  <w:p w14:paraId="53CEE7A8" w14:textId="77777777" w:rsidR="006B5E4B" w:rsidRDefault="006B5E4B" w:rsidP="006B5E4B">
                    <w:pPr>
                      <w:jc w:val="center"/>
                    </w:pPr>
                    <w:r>
                      <w:rPr>
                        <w:rFonts w:ascii="Helvetica" w:hAnsi="Helvetica" w:cs="Helvetica"/>
                        <w:noProof/>
                        <w:sz w:val="24"/>
                        <w:lang w:val="fr-FR" w:eastAsia="fr-FR"/>
                      </w:rPr>
                      <w:drawing>
                        <wp:inline distT="0" distB="0" distL="0" distR="0" wp14:anchorId="4399FCCF" wp14:editId="07BC8956">
                          <wp:extent cx="910802" cy="910802"/>
                          <wp:effectExtent l="0" t="0" r="3810" b="3810"/>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13408" cy="913408"/>
                                  </a:xfrm>
                                  <a:prstGeom prst="rect">
                                    <a:avLst/>
                                  </a:prstGeom>
                                  <a:noFill/>
                                  <a:ln>
                                    <a:noFill/>
                                  </a:ln>
                                </pic:spPr>
                              </pic:pic>
                            </a:graphicData>
                          </a:graphic>
                        </wp:inline>
                      </w:drawing>
                    </w:r>
                  </w:p>
                </w:txbxContent>
              </v:textbox>
              <w10:wrap type="through"/>
            </v: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608DB9" w14:textId="77777777" w:rsidR="00141B7D" w:rsidRDefault="00141B7D">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D70E00"/>
    <w:multiLevelType w:val="hybridMultilevel"/>
    <w:tmpl w:val="8BAE23F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A9E0E2D"/>
    <w:multiLevelType w:val="hybridMultilevel"/>
    <w:tmpl w:val="574EA802"/>
    <w:lvl w:ilvl="0" w:tplc="E0ACB962">
      <w:start w:val="4"/>
      <w:numFmt w:val="bullet"/>
      <w:lvlText w:val="-"/>
      <w:lvlJc w:val="left"/>
      <w:pPr>
        <w:ind w:left="720" w:hanging="360"/>
      </w:pPr>
      <w:rPr>
        <w:rFonts w:ascii="Calibri Light" w:eastAsiaTheme="minorHAnsi" w:hAnsi="Calibri Light"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C46AA9"/>
    <w:multiLevelType w:val="hybridMultilevel"/>
    <w:tmpl w:val="5920BB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E296357"/>
    <w:multiLevelType w:val="hybridMultilevel"/>
    <w:tmpl w:val="AD5666F0"/>
    <w:lvl w:ilvl="0" w:tplc="C52468B2">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F240CFC"/>
    <w:multiLevelType w:val="hybridMultilevel"/>
    <w:tmpl w:val="7B3E85D8"/>
    <w:lvl w:ilvl="0" w:tplc="1B2EFA34">
      <w:start w:val="1"/>
      <w:numFmt w:val="bullet"/>
      <w:pStyle w:val="Titre5"/>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143E88"/>
    <w:multiLevelType w:val="hybridMultilevel"/>
    <w:tmpl w:val="C28AD8E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C52468B2">
      <w:numFmt w:val="bullet"/>
      <w:lvlText w:val="-"/>
      <w:lvlJc w:val="left"/>
      <w:pPr>
        <w:ind w:left="2160" w:hanging="360"/>
      </w:pPr>
      <w:rPr>
        <w:rFonts w:ascii="Times New Roman" w:eastAsiaTheme="minorHAnsi" w:hAnsi="Times New Roman" w:cs="Times New Roman"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49A0436"/>
    <w:multiLevelType w:val="hybridMultilevel"/>
    <w:tmpl w:val="549446E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4D15553"/>
    <w:multiLevelType w:val="hybridMultilevel"/>
    <w:tmpl w:val="3E7465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6B420DE"/>
    <w:multiLevelType w:val="hybridMultilevel"/>
    <w:tmpl w:val="15F4980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79146AA"/>
    <w:multiLevelType w:val="hybridMultilevel"/>
    <w:tmpl w:val="97121C5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AC7690E"/>
    <w:multiLevelType w:val="hybridMultilevel"/>
    <w:tmpl w:val="0832B78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1EFC6FD6"/>
    <w:multiLevelType w:val="hybridMultilevel"/>
    <w:tmpl w:val="60784C7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001752D"/>
    <w:multiLevelType w:val="hybridMultilevel"/>
    <w:tmpl w:val="A15607D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4DD6F05"/>
    <w:multiLevelType w:val="hybridMultilevel"/>
    <w:tmpl w:val="E62A9E8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315C6596"/>
    <w:multiLevelType w:val="hybridMultilevel"/>
    <w:tmpl w:val="3468C060"/>
    <w:lvl w:ilvl="0" w:tplc="FED2594C">
      <w:numFmt w:val="bullet"/>
      <w:lvlText w:val="-"/>
      <w:lvlJc w:val="left"/>
      <w:pPr>
        <w:ind w:left="720" w:hanging="360"/>
      </w:pPr>
      <w:rPr>
        <w:rFonts w:ascii="Calibri" w:eastAsiaTheme="minorEastAsia"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32C206B1"/>
    <w:multiLevelType w:val="hybridMultilevel"/>
    <w:tmpl w:val="248EA112"/>
    <w:lvl w:ilvl="0" w:tplc="C52468B2">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39B17519"/>
    <w:multiLevelType w:val="hybridMultilevel"/>
    <w:tmpl w:val="2A08F3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3CE27859"/>
    <w:multiLevelType w:val="hybridMultilevel"/>
    <w:tmpl w:val="881C40E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3CFC4157"/>
    <w:multiLevelType w:val="hybridMultilevel"/>
    <w:tmpl w:val="C1B85646"/>
    <w:lvl w:ilvl="0" w:tplc="9BA0F3B0">
      <w:start w:val="2"/>
      <w:numFmt w:val="bullet"/>
      <w:lvlText w:val="-"/>
      <w:lvlJc w:val="left"/>
      <w:pPr>
        <w:ind w:left="360" w:hanging="360"/>
      </w:pPr>
      <w:rPr>
        <w:rFonts w:ascii="Calibri" w:eastAsia="Times New Roman" w:hAnsi="Calibri" w:cs="Time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9" w15:restartNumberingAfterBreak="0">
    <w:nsid w:val="3DE41B14"/>
    <w:multiLevelType w:val="hybridMultilevel"/>
    <w:tmpl w:val="0CF2EC30"/>
    <w:lvl w:ilvl="0" w:tplc="040C0001">
      <w:start w:val="1"/>
      <w:numFmt w:val="bullet"/>
      <w:lvlText w:val=""/>
      <w:lvlJc w:val="left"/>
      <w:pPr>
        <w:ind w:left="2136" w:hanging="360"/>
      </w:pPr>
      <w:rPr>
        <w:rFonts w:ascii="Symbol" w:hAnsi="Symbol" w:hint="default"/>
      </w:rPr>
    </w:lvl>
    <w:lvl w:ilvl="1" w:tplc="040C0003" w:tentative="1">
      <w:start w:val="1"/>
      <w:numFmt w:val="bullet"/>
      <w:lvlText w:val="o"/>
      <w:lvlJc w:val="left"/>
      <w:pPr>
        <w:ind w:left="2856" w:hanging="360"/>
      </w:pPr>
      <w:rPr>
        <w:rFonts w:ascii="Courier New" w:hAnsi="Courier New" w:cs="Courier New" w:hint="default"/>
      </w:rPr>
    </w:lvl>
    <w:lvl w:ilvl="2" w:tplc="040C0005" w:tentative="1">
      <w:start w:val="1"/>
      <w:numFmt w:val="bullet"/>
      <w:lvlText w:val=""/>
      <w:lvlJc w:val="left"/>
      <w:pPr>
        <w:ind w:left="3576" w:hanging="360"/>
      </w:pPr>
      <w:rPr>
        <w:rFonts w:ascii="Wingdings" w:hAnsi="Wingdings" w:hint="default"/>
      </w:rPr>
    </w:lvl>
    <w:lvl w:ilvl="3" w:tplc="040C0001" w:tentative="1">
      <w:start w:val="1"/>
      <w:numFmt w:val="bullet"/>
      <w:lvlText w:val=""/>
      <w:lvlJc w:val="left"/>
      <w:pPr>
        <w:ind w:left="4296" w:hanging="360"/>
      </w:pPr>
      <w:rPr>
        <w:rFonts w:ascii="Symbol" w:hAnsi="Symbol" w:hint="default"/>
      </w:rPr>
    </w:lvl>
    <w:lvl w:ilvl="4" w:tplc="040C0003" w:tentative="1">
      <w:start w:val="1"/>
      <w:numFmt w:val="bullet"/>
      <w:lvlText w:val="o"/>
      <w:lvlJc w:val="left"/>
      <w:pPr>
        <w:ind w:left="5016" w:hanging="360"/>
      </w:pPr>
      <w:rPr>
        <w:rFonts w:ascii="Courier New" w:hAnsi="Courier New" w:cs="Courier New" w:hint="default"/>
      </w:rPr>
    </w:lvl>
    <w:lvl w:ilvl="5" w:tplc="040C0005" w:tentative="1">
      <w:start w:val="1"/>
      <w:numFmt w:val="bullet"/>
      <w:lvlText w:val=""/>
      <w:lvlJc w:val="left"/>
      <w:pPr>
        <w:ind w:left="5736" w:hanging="360"/>
      </w:pPr>
      <w:rPr>
        <w:rFonts w:ascii="Wingdings" w:hAnsi="Wingdings" w:hint="default"/>
      </w:rPr>
    </w:lvl>
    <w:lvl w:ilvl="6" w:tplc="040C0001" w:tentative="1">
      <w:start w:val="1"/>
      <w:numFmt w:val="bullet"/>
      <w:lvlText w:val=""/>
      <w:lvlJc w:val="left"/>
      <w:pPr>
        <w:ind w:left="6456" w:hanging="360"/>
      </w:pPr>
      <w:rPr>
        <w:rFonts w:ascii="Symbol" w:hAnsi="Symbol" w:hint="default"/>
      </w:rPr>
    </w:lvl>
    <w:lvl w:ilvl="7" w:tplc="040C0003" w:tentative="1">
      <w:start w:val="1"/>
      <w:numFmt w:val="bullet"/>
      <w:lvlText w:val="o"/>
      <w:lvlJc w:val="left"/>
      <w:pPr>
        <w:ind w:left="7176" w:hanging="360"/>
      </w:pPr>
      <w:rPr>
        <w:rFonts w:ascii="Courier New" w:hAnsi="Courier New" w:cs="Courier New" w:hint="default"/>
      </w:rPr>
    </w:lvl>
    <w:lvl w:ilvl="8" w:tplc="040C0005" w:tentative="1">
      <w:start w:val="1"/>
      <w:numFmt w:val="bullet"/>
      <w:lvlText w:val=""/>
      <w:lvlJc w:val="left"/>
      <w:pPr>
        <w:ind w:left="7896" w:hanging="360"/>
      </w:pPr>
      <w:rPr>
        <w:rFonts w:ascii="Wingdings" w:hAnsi="Wingdings" w:hint="default"/>
      </w:rPr>
    </w:lvl>
  </w:abstractNum>
  <w:abstractNum w:abstractNumId="20" w15:restartNumberingAfterBreak="0">
    <w:nsid w:val="41757402"/>
    <w:multiLevelType w:val="hybridMultilevel"/>
    <w:tmpl w:val="06B498D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439A28F2"/>
    <w:multiLevelType w:val="hybridMultilevel"/>
    <w:tmpl w:val="1708E9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40B26C9"/>
    <w:multiLevelType w:val="hybridMultilevel"/>
    <w:tmpl w:val="47C01922"/>
    <w:lvl w:ilvl="0" w:tplc="A5DEC6BC">
      <w:start w:val="1"/>
      <w:numFmt w:val="bullet"/>
      <w:pStyle w:val="Titre6"/>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start w:val="1"/>
      <w:numFmt w:val="bullet"/>
      <w:pStyle w:val="Titre6"/>
      <w:lvlText w:val=""/>
      <w:lvlJc w:val="left"/>
      <w:pPr>
        <w:ind w:left="4320" w:hanging="360"/>
      </w:pPr>
      <w:rPr>
        <w:rFonts w:ascii="Wingdings" w:hAnsi="Wingdings" w:hint="default"/>
      </w:rPr>
    </w:lvl>
    <w:lvl w:ilvl="6" w:tplc="04090001" w:tentative="1">
      <w:start w:val="1"/>
      <w:numFmt w:val="bullet"/>
      <w:pStyle w:val="Titre7"/>
      <w:lvlText w:val=""/>
      <w:lvlJc w:val="left"/>
      <w:pPr>
        <w:ind w:left="5040" w:hanging="360"/>
      </w:pPr>
      <w:rPr>
        <w:rFonts w:ascii="Symbol" w:hAnsi="Symbol" w:hint="default"/>
      </w:rPr>
    </w:lvl>
    <w:lvl w:ilvl="7" w:tplc="04090003" w:tentative="1">
      <w:start w:val="1"/>
      <w:numFmt w:val="bullet"/>
      <w:pStyle w:val="Titre8"/>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48F613B"/>
    <w:multiLevelType w:val="hybridMultilevel"/>
    <w:tmpl w:val="740C5678"/>
    <w:lvl w:ilvl="0" w:tplc="D562A374">
      <w:start w:val="1"/>
      <w:numFmt w:val="bullet"/>
      <w:pStyle w:val="Paragraphedeliste"/>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46770C5D"/>
    <w:multiLevelType w:val="multilevel"/>
    <w:tmpl w:val="F7647BEE"/>
    <w:lvl w:ilvl="0">
      <w:start w:val="1"/>
      <w:numFmt w:val="decimal"/>
      <w:lvlText w:val="%1."/>
      <w:lvlJc w:val="left"/>
      <w:pPr>
        <w:ind w:left="400" w:hanging="400"/>
      </w:pPr>
      <w:rPr>
        <w:rFonts w:hint="default"/>
      </w:rPr>
    </w:lvl>
    <w:lvl w:ilvl="1">
      <w:start w:val="1"/>
      <w:numFmt w:val="decimal"/>
      <w:lvlText w:val="%1.%2."/>
      <w:lvlJc w:val="left"/>
      <w:pPr>
        <w:ind w:left="400" w:hanging="4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5" w15:restartNumberingAfterBreak="0">
    <w:nsid w:val="47565F40"/>
    <w:multiLevelType w:val="hybridMultilevel"/>
    <w:tmpl w:val="E49A8B42"/>
    <w:lvl w:ilvl="0" w:tplc="C52468B2">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494D5E21"/>
    <w:multiLevelType w:val="multilevel"/>
    <w:tmpl w:val="BF48C756"/>
    <w:lvl w:ilvl="0">
      <w:start w:val="4"/>
      <w:numFmt w:val="decimal"/>
      <w:lvlText w:val="%1."/>
      <w:lvlJc w:val="left"/>
      <w:pPr>
        <w:ind w:left="720" w:hanging="720"/>
      </w:pPr>
      <w:rPr>
        <w:rFonts w:hint="default"/>
      </w:rPr>
    </w:lvl>
    <w:lvl w:ilvl="1">
      <w:start w:val="3"/>
      <w:numFmt w:val="decimal"/>
      <w:lvlText w:val="%1.%2."/>
      <w:lvlJc w:val="left"/>
      <w:pPr>
        <w:ind w:left="720" w:hanging="72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49A9204E"/>
    <w:multiLevelType w:val="hybridMultilevel"/>
    <w:tmpl w:val="0048350C"/>
    <w:lvl w:ilvl="0" w:tplc="01E2B3FA">
      <w:numFmt w:val="bullet"/>
      <w:lvlText w:val="•"/>
      <w:lvlJc w:val="left"/>
      <w:pPr>
        <w:ind w:left="360" w:hanging="360"/>
      </w:pPr>
      <w:rPr>
        <w:rFonts w:ascii="Calibri" w:eastAsiaTheme="minorEastAsia" w:hAnsi="Calibri" w:cstheme="minorBid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8" w15:restartNumberingAfterBreak="0">
    <w:nsid w:val="4C5D4420"/>
    <w:multiLevelType w:val="hybridMultilevel"/>
    <w:tmpl w:val="8F063BF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4F355D5D"/>
    <w:multiLevelType w:val="hybridMultilevel"/>
    <w:tmpl w:val="CED67CE8"/>
    <w:lvl w:ilvl="0" w:tplc="2C24D89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0284ADC"/>
    <w:multiLevelType w:val="hybridMultilevel"/>
    <w:tmpl w:val="84CE7614"/>
    <w:lvl w:ilvl="0" w:tplc="3024269C">
      <w:numFmt w:val="bullet"/>
      <w:lvlText w:val="•"/>
      <w:lvlJc w:val="left"/>
      <w:pPr>
        <w:ind w:left="360" w:hanging="360"/>
      </w:pPr>
      <w:rPr>
        <w:rFonts w:ascii="Calibri" w:eastAsiaTheme="minorEastAsia" w:hAnsi="Calibri" w:cstheme="minorBid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1" w15:restartNumberingAfterBreak="0">
    <w:nsid w:val="50DA05CF"/>
    <w:multiLevelType w:val="hybridMultilevel"/>
    <w:tmpl w:val="BFD0216C"/>
    <w:lvl w:ilvl="0" w:tplc="4904B434">
      <w:start w:val="4"/>
      <w:numFmt w:val="bullet"/>
      <w:lvlText w:val="-"/>
      <w:lvlJc w:val="left"/>
      <w:pPr>
        <w:ind w:left="720" w:hanging="360"/>
      </w:pPr>
      <w:rPr>
        <w:rFonts w:ascii="Times New Roman" w:eastAsia="Times New Roman" w:hAnsi="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518D5CF5"/>
    <w:multiLevelType w:val="hybridMultilevel"/>
    <w:tmpl w:val="D5BC32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3424839"/>
    <w:multiLevelType w:val="hybridMultilevel"/>
    <w:tmpl w:val="920C80E4"/>
    <w:lvl w:ilvl="0" w:tplc="C52468B2">
      <w:numFmt w:val="bullet"/>
      <w:lvlText w:val="-"/>
      <w:lvlJc w:val="left"/>
      <w:pPr>
        <w:ind w:left="36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58F14DDA"/>
    <w:multiLevelType w:val="hybridMultilevel"/>
    <w:tmpl w:val="B6349B7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5AB47CD8"/>
    <w:multiLevelType w:val="hybridMultilevel"/>
    <w:tmpl w:val="7B5AB9F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5B72663B"/>
    <w:multiLevelType w:val="hybridMultilevel"/>
    <w:tmpl w:val="7FC63D3E"/>
    <w:lvl w:ilvl="0" w:tplc="ECF63A76">
      <w:start w:val="1"/>
      <w:numFmt w:val="bullet"/>
      <w:pStyle w:val="PuceBleue"/>
      <w:lvlText w:val=""/>
      <w:lvlJc w:val="left"/>
      <w:pPr>
        <w:tabs>
          <w:tab w:val="num" w:pos="720"/>
        </w:tabs>
        <w:ind w:left="644" w:hanging="284"/>
      </w:pPr>
      <w:rPr>
        <w:rFonts w:ascii="Symbol" w:hAnsi="Symbol" w:hint="default"/>
        <w:b w:val="0"/>
        <w:i w:val="0"/>
        <w:color w:val="auto"/>
        <w:sz w:val="20"/>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5E5A5FBD"/>
    <w:multiLevelType w:val="hybridMultilevel"/>
    <w:tmpl w:val="46CC6D88"/>
    <w:lvl w:ilvl="0" w:tplc="C52468B2">
      <w:numFmt w:val="bullet"/>
      <w:lvlText w:val="-"/>
      <w:lvlJc w:val="left"/>
      <w:pPr>
        <w:ind w:left="360" w:hanging="360"/>
      </w:pPr>
      <w:rPr>
        <w:rFonts w:ascii="Times New Roman" w:eastAsiaTheme="minorHAnsi" w:hAnsi="Times New Roman" w:cs="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8" w15:restartNumberingAfterBreak="0">
    <w:nsid w:val="61DD28AE"/>
    <w:multiLevelType w:val="hybridMultilevel"/>
    <w:tmpl w:val="C282A24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6249550D"/>
    <w:multiLevelType w:val="hybridMultilevel"/>
    <w:tmpl w:val="659CAA1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6265072B"/>
    <w:multiLevelType w:val="hybridMultilevel"/>
    <w:tmpl w:val="5ECE99C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63157A41"/>
    <w:multiLevelType w:val="hybridMultilevel"/>
    <w:tmpl w:val="B5867EA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650F41B7"/>
    <w:multiLevelType w:val="hybridMultilevel"/>
    <w:tmpl w:val="98D4A49C"/>
    <w:lvl w:ilvl="0" w:tplc="C52468B2">
      <w:numFmt w:val="bullet"/>
      <w:lvlText w:val="-"/>
      <w:lvlJc w:val="left"/>
      <w:pPr>
        <w:ind w:left="360" w:hanging="360"/>
      </w:pPr>
      <w:rPr>
        <w:rFonts w:ascii="Times New Roman" w:eastAsiaTheme="minorHAnsi" w:hAnsi="Times New Roman" w:cs="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3" w15:restartNumberingAfterBreak="0">
    <w:nsid w:val="66C152FB"/>
    <w:multiLevelType w:val="hybridMultilevel"/>
    <w:tmpl w:val="7264F3D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68B94557"/>
    <w:multiLevelType w:val="hybridMultilevel"/>
    <w:tmpl w:val="149AD7F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15:restartNumberingAfterBreak="0">
    <w:nsid w:val="6AA34FC1"/>
    <w:multiLevelType w:val="hybridMultilevel"/>
    <w:tmpl w:val="97B2F7D0"/>
    <w:lvl w:ilvl="0" w:tplc="6C72EB14">
      <w:start w:val="1"/>
      <w:numFmt w:val="bullet"/>
      <w:pStyle w:val="Listepuces"/>
      <w:lvlText w:val="·"/>
      <w:lvlJc w:val="left"/>
      <w:pPr>
        <w:tabs>
          <w:tab w:val="num" w:pos="101"/>
        </w:tabs>
        <w:ind w:left="101" w:hanging="101"/>
      </w:pPr>
      <w:rPr>
        <w:rFonts w:ascii="Cambria" w:hAnsi="Cambri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C2B08F1"/>
    <w:multiLevelType w:val="hybridMultilevel"/>
    <w:tmpl w:val="55365DA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15:restartNumberingAfterBreak="0">
    <w:nsid w:val="70943F34"/>
    <w:multiLevelType w:val="hybridMultilevel"/>
    <w:tmpl w:val="CFE4169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15:restartNumberingAfterBreak="0">
    <w:nsid w:val="70F23F39"/>
    <w:multiLevelType w:val="hybridMultilevel"/>
    <w:tmpl w:val="510A64F6"/>
    <w:lvl w:ilvl="0" w:tplc="C52468B2">
      <w:numFmt w:val="bullet"/>
      <w:lvlText w:val="-"/>
      <w:lvlJc w:val="left"/>
      <w:pPr>
        <w:ind w:left="360" w:hanging="360"/>
      </w:pPr>
      <w:rPr>
        <w:rFonts w:ascii="Times New Roman" w:eastAsiaTheme="minorHAnsi" w:hAnsi="Times New Roman" w:cs="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9" w15:restartNumberingAfterBreak="0">
    <w:nsid w:val="72224FDA"/>
    <w:multiLevelType w:val="hybridMultilevel"/>
    <w:tmpl w:val="694A9EEE"/>
    <w:lvl w:ilvl="0" w:tplc="9BA0F3B0">
      <w:start w:val="2"/>
      <w:numFmt w:val="bullet"/>
      <w:lvlText w:val="-"/>
      <w:lvlJc w:val="left"/>
      <w:pPr>
        <w:ind w:left="360" w:hanging="360"/>
      </w:pPr>
      <w:rPr>
        <w:rFonts w:ascii="Calibri" w:eastAsia="Times New Roman" w:hAnsi="Calibri" w:cs="Time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0" w15:restartNumberingAfterBreak="0">
    <w:nsid w:val="745F23C8"/>
    <w:multiLevelType w:val="hybridMultilevel"/>
    <w:tmpl w:val="BDC6CCC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1" w15:restartNumberingAfterBreak="0">
    <w:nsid w:val="75AF0360"/>
    <w:multiLevelType w:val="hybridMultilevel"/>
    <w:tmpl w:val="50F406CC"/>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2" w15:restartNumberingAfterBreak="0">
    <w:nsid w:val="76294E85"/>
    <w:multiLevelType w:val="hybridMultilevel"/>
    <w:tmpl w:val="11B22C22"/>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3" w15:restartNumberingAfterBreak="0">
    <w:nsid w:val="779139FA"/>
    <w:multiLevelType w:val="hybridMultilevel"/>
    <w:tmpl w:val="C0CC016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15:restartNumberingAfterBreak="0">
    <w:nsid w:val="7B734C98"/>
    <w:multiLevelType w:val="multilevel"/>
    <w:tmpl w:val="020AA256"/>
    <w:lvl w:ilvl="0">
      <w:start w:val="1"/>
      <w:numFmt w:val="upperRoman"/>
      <w:lvlText w:val="%1."/>
      <w:lvlJc w:val="right"/>
      <w:pPr>
        <w:ind w:left="502" w:hanging="360"/>
      </w:p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5" w15:restartNumberingAfterBreak="0">
    <w:nsid w:val="7C66349C"/>
    <w:multiLevelType w:val="hybridMultilevel"/>
    <w:tmpl w:val="839C69BA"/>
    <w:lvl w:ilvl="0" w:tplc="C52468B2">
      <w:numFmt w:val="bullet"/>
      <w:lvlText w:val="-"/>
      <w:lvlJc w:val="left"/>
      <w:pPr>
        <w:ind w:left="36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6" w15:restartNumberingAfterBreak="0">
    <w:nsid w:val="7E0A1521"/>
    <w:multiLevelType w:val="hybridMultilevel"/>
    <w:tmpl w:val="50F2BC84"/>
    <w:lvl w:ilvl="0" w:tplc="45D45D08">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7" w15:restartNumberingAfterBreak="0">
    <w:nsid w:val="7F62206D"/>
    <w:multiLevelType w:val="hybridMultilevel"/>
    <w:tmpl w:val="4FE68CF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2"/>
  </w:num>
  <w:num w:numId="2">
    <w:abstractNumId w:val="45"/>
  </w:num>
  <w:num w:numId="3">
    <w:abstractNumId w:val="4"/>
  </w:num>
  <w:num w:numId="4">
    <w:abstractNumId w:val="36"/>
  </w:num>
  <w:num w:numId="5">
    <w:abstractNumId w:val="32"/>
  </w:num>
  <w:num w:numId="6">
    <w:abstractNumId w:val="24"/>
  </w:num>
  <w:num w:numId="7">
    <w:abstractNumId w:val="8"/>
  </w:num>
  <w:num w:numId="8">
    <w:abstractNumId w:val="30"/>
  </w:num>
  <w:num w:numId="9">
    <w:abstractNumId w:val="23"/>
  </w:num>
  <w:num w:numId="10">
    <w:abstractNumId w:val="5"/>
  </w:num>
  <w:num w:numId="11">
    <w:abstractNumId w:val="33"/>
  </w:num>
  <w:num w:numId="12">
    <w:abstractNumId w:val="13"/>
  </w:num>
  <w:num w:numId="13">
    <w:abstractNumId w:val="49"/>
  </w:num>
  <w:num w:numId="14">
    <w:abstractNumId w:val="18"/>
  </w:num>
  <w:num w:numId="15">
    <w:abstractNumId w:val="43"/>
  </w:num>
  <w:num w:numId="16">
    <w:abstractNumId w:val="52"/>
  </w:num>
  <w:num w:numId="17">
    <w:abstractNumId w:val="42"/>
  </w:num>
  <w:num w:numId="18">
    <w:abstractNumId w:val="56"/>
  </w:num>
  <w:num w:numId="19">
    <w:abstractNumId w:val="37"/>
  </w:num>
  <w:num w:numId="20">
    <w:abstractNumId w:val="48"/>
  </w:num>
  <w:num w:numId="21">
    <w:abstractNumId w:val="3"/>
  </w:num>
  <w:num w:numId="22">
    <w:abstractNumId w:val="25"/>
  </w:num>
  <w:num w:numId="23">
    <w:abstractNumId w:val="21"/>
  </w:num>
  <w:num w:numId="24">
    <w:abstractNumId w:val="1"/>
  </w:num>
  <w:num w:numId="25">
    <w:abstractNumId w:val="7"/>
  </w:num>
  <w:num w:numId="26">
    <w:abstractNumId w:val="15"/>
  </w:num>
  <w:num w:numId="27">
    <w:abstractNumId w:val="31"/>
  </w:num>
  <w:num w:numId="28">
    <w:abstractNumId w:val="19"/>
  </w:num>
  <w:num w:numId="29">
    <w:abstractNumId w:val="10"/>
  </w:num>
  <w:num w:numId="30">
    <w:abstractNumId w:val="40"/>
  </w:num>
  <w:num w:numId="31">
    <w:abstractNumId w:val="6"/>
  </w:num>
  <w:num w:numId="32">
    <w:abstractNumId w:val="2"/>
  </w:num>
  <w:num w:numId="33">
    <w:abstractNumId w:val="14"/>
  </w:num>
  <w:num w:numId="34">
    <w:abstractNumId w:val="55"/>
  </w:num>
  <w:num w:numId="35">
    <w:abstractNumId w:val="29"/>
  </w:num>
  <w:num w:numId="36">
    <w:abstractNumId w:val="9"/>
  </w:num>
  <w:num w:numId="37">
    <w:abstractNumId w:val="41"/>
  </w:num>
  <w:num w:numId="38">
    <w:abstractNumId w:val="35"/>
  </w:num>
  <w:num w:numId="39">
    <w:abstractNumId w:val="50"/>
  </w:num>
  <w:num w:numId="40">
    <w:abstractNumId w:val="0"/>
  </w:num>
  <w:num w:numId="41">
    <w:abstractNumId w:val="34"/>
  </w:num>
  <w:num w:numId="42">
    <w:abstractNumId w:val="39"/>
  </w:num>
  <w:num w:numId="43">
    <w:abstractNumId w:val="46"/>
  </w:num>
  <w:num w:numId="44">
    <w:abstractNumId w:val="47"/>
  </w:num>
  <w:num w:numId="45">
    <w:abstractNumId w:val="28"/>
  </w:num>
  <w:num w:numId="46">
    <w:abstractNumId w:val="44"/>
  </w:num>
  <w:num w:numId="47">
    <w:abstractNumId w:val="16"/>
  </w:num>
  <w:num w:numId="48">
    <w:abstractNumId w:val="17"/>
  </w:num>
  <w:num w:numId="49">
    <w:abstractNumId w:val="12"/>
  </w:num>
  <w:num w:numId="50">
    <w:abstractNumId w:val="26"/>
  </w:num>
  <w:num w:numId="51">
    <w:abstractNumId w:val="51"/>
  </w:num>
  <w:num w:numId="52">
    <w:abstractNumId w:val="27"/>
  </w:num>
  <w:num w:numId="53">
    <w:abstractNumId w:val="54"/>
  </w:num>
  <w:num w:numId="54">
    <w:abstractNumId w:val="20"/>
  </w:num>
  <w:num w:numId="55">
    <w:abstractNumId w:val="11"/>
  </w:num>
  <w:num w:numId="56">
    <w:abstractNumId w:val="38"/>
  </w:num>
  <w:num w:numId="57">
    <w:abstractNumId w:val="53"/>
  </w:num>
  <w:num w:numId="58">
    <w:abstractNumId w:val="57"/>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0A60"/>
    <w:rsid w:val="000004C9"/>
    <w:rsid w:val="00001ABC"/>
    <w:rsid w:val="000029A4"/>
    <w:rsid w:val="00004135"/>
    <w:rsid w:val="0000448E"/>
    <w:rsid w:val="00004736"/>
    <w:rsid w:val="00004918"/>
    <w:rsid w:val="0000519C"/>
    <w:rsid w:val="000064C6"/>
    <w:rsid w:val="00007C30"/>
    <w:rsid w:val="00010DBD"/>
    <w:rsid w:val="000110C2"/>
    <w:rsid w:val="00011428"/>
    <w:rsid w:val="00012CC9"/>
    <w:rsid w:val="00012FC8"/>
    <w:rsid w:val="00014887"/>
    <w:rsid w:val="000170EA"/>
    <w:rsid w:val="00017453"/>
    <w:rsid w:val="00020C6E"/>
    <w:rsid w:val="00021424"/>
    <w:rsid w:val="00021AF3"/>
    <w:rsid w:val="0002298A"/>
    <w:rsid w:val="000234DE"/>
    <w:rsid w:val="000239C6"/>
    <w:rsid w:val="000243FE"/>
    <w:rsid w:val="000247E6"/>
    <w:rsid w:val="0002483B"/>
    <w:rsid w:val="00024A88"/>
    <w:rsid w:val="00025D41"/>
    <w:rsid w:val="0002657B"/>
    <w:rsid w:val="0002657C"/>
    <w:rsid w:val="000312B3"/>
    <w:rsid w:val="00031A8D"/>
    <w:rsid w:val="000322F5"/>
    <w:rsid w:val="00032331"/>
    <w:rsid w:val="000325DF"/>
    <w:rsid w:val="00032A49"/>
    <w:rsid w:val="00033677"/>
    <w:rsid w:val="00033DBC"/>
    <w:rsid w:val="00035993"/>
    <w:rsid w:val="00035AD5"/>
    <w:rsid w:val="000360C9"/>
    <w:rsid w:val="0004034D"/>
    <w:rsid w:val="00041FAB"/>
    <w:rsid w:val="000421F5"/>
    <w:rsid w:val="0004312C"/>
    <w:rsid w:val="00043595"/>
    <w:rsid w:val="000456DB"/>
    <w:rsid w:val="00045A7D"/>
    <w:rsid w:val="00045C43"/>
    <w:rsid w:val="0004629D"/>
    <w:rsid w:val="00046A57"/>
    <w:rsid w:val="00046B99"/>
    <w:rsid w:val="00050603"/>
    <w:rsid w:val="00051392"/>
    <w:rsid w:val="000534CB"/>
    <w:rsid w:val="0005428D"/>
    <w:rsid w:val="000551B7"/>
    <w:rsid w:val="000561A2"/>
    <w:rsid w:val="000565F5"/>
    <w:rsid w:val="0006023F"/>
    <w:rsid w:val="00060877"/>
    <w:rsid w:val="00060B33"/>
    <w:rsid w:val="00060B9D"/>
    <w:rsid w:val="00063ABB"/>
    <w:rsid w:val="00063BC3"/>
    <w:rsid w:val="00063BF4"/>
    <w:rsid w:val="00063D65"/>
    <w:rsid w:val="00063E4F"/>
    <w:rsid w:val="0006451B"/>
    <w:rsid w:val="00066880"/>
    <w:rsid w:val="00067A36"/>
    <w:rsid w:val="00070253"/>
    <w:rsid w:val="000707A9"/>
    <w:rsid w:val="00070A19"/>
    <w:rsid w:val="00071753"/>
    <w:rsid w:val="000719E2"/>
    <w:rsid w:val="00073D3F"/>
    <w:rsid w:val="00073E60"/>
    <w:rsid w:val="000762BD"/>
    <w:rsid w:val="00077C87"/>
    <w:rsid w:val="000812DF"/>
    <w:rsid w:val="000822AE"/>
    <w:rsid w:val="000822AF"/>
    <w:rsid w:val="00083ABC"/>
    <w:rsid w:val="00083F79"/>
    <w:rsid w:val="0008418E"/>
    <w:rsid w:val="0008452D"/>
    <w:rsid w:val="000849CC"/>
    <w:rsid w:val="00085289"/>
    <w:rsid w:val="0008528C"/>
    <w:rsid w:val="0008593A"/>
    <w:rsid w:val="00087B5D"/>
    <w:rsid w:val="000902B0"/>
    <w:rsid w:val="000907AC"/>
    <w:rsid w:val="00090CD8"/>
    <w:rsid w:val="00091A4D"/>
    <w:rsid w:val="00092DFD"/>
    <w:rsid w:val="00093CD5"/>
    <w:rsid w:val="000944F4"/>
    <w:rsid w:val="0009647F"/>
    <w:rsid w:val="000967E4"/>
    <w:rsid w:val="0009788C"/>
    <w:rsid w:val="00097FB5"/>
    <w:rsid w:val="000A02EF"/>
    <w:rsid w:val="000A3227"/>
    <w:rsid w:val="000A422A"/>
    <w:rsid w:val="000A5CFE"/>
    <w:rsid w:val="000A78F8"/>
    <w:rsid w:val="000B071D"/>
    <w:rsid w:val="000B0935"/>
    <w:rsid w:val="000B2E18"/>
    <w:rsid w:val="000B3A90"/>
    <w:rsid w:val="000B4266"/>
    <w:rsid w:val="000B443F"/>
    <w:rsid w:val="000B5480"/>
    <w:rsid w:val="000B6A19"/>
    <w:rsid w:val="000B6D1D"/>
    <w:rsid w:val="000B6FF3"/>
    <w:rsid w:val="000B768C"/>
    <w:rsid w:val="000B7B27"/>
    <w:rsid w:val="000B7B9D"/>
    <w:rsid w:val="000C1344"/>
    <w:rsid w:val="000C1B4B"/>
    <w:rsid w:val="000C238A"/>
    <w:rsid w:val="000C27AA"/>
    <w:rsid w:val="000C42BF"/>
    <w:rsid w:val="000C5BF5"/>
    <w:rsid w:val="000C5E8E"/>
    <w:rsid w:val="000C6381"/>
    <w:rsid w:val="000C6CA8"/>
    <w:rsid w:val="000C7BBF"/>
    <w:rsid w:val="000D0799"/>
    <w:rsid w:val="000D160A"/>
    <w:rsid w:val="000D1817"/>
    <w:rsid w:val="000D1B40"/>
    <w:rsid w:val="000D2166"/>
    <w:rsid w:val="000D5407"/>
    <w:rsid w:val="000D54F0"/>
    <w:rsid w:val="000D587F"/>
    <w:rsid w:val="000D62BA"/>
    <w:rsid w:val="000E0EC3"/>
    <w:rsid w:val="000E12D0"/>
    <w:rsid w:val="000E17B2"/>
    <w:rsid w:val="000E3136"/>
    <w:rsid w:val="000E4EF0"/>
    <w:rsid w:val="000E534E"/>
    <w:rsid w:val="000E5A1D"/>
    <w:rsid w:val="000F026D"/>
    <w:rsid w:val="000F09B4"/>
    <w:rsid w:val="000F1706"/>
    <w:rsid w:val="000F3133"/>
    <w:rsid w:val="000F3C73"/>
    <w:rsid w:val="000F420C"/>
    <w:rsid w:val="000F473F"/>
    <w:rsid w:val="000F49B1"/>
    <w:rsid w:val="000F556F"/>
    <w:rsid w:val="000F6BDF"/>
    <w:rsid w:val="000F78E6"/>
    <w:rsid w:val="000F7F80"/>
    <w:rsid w:val="0010107D"/>
    <w:rsid w:val="001016B1"/>
    <w:rsid w:val="0010435E"/>
    <w:rsid w:val="001052CA"/>
    <w:rsid w:val="00106170"/>
    <w:rsid w:val="00107118"/>
    <w:rsid w:val="001100CF"/>
    <w:rsid w:val="00110235"/>
    <w:rsid w:val="00112642"/>
    <w:rsid w:val="001155DB"/>
    <w:rsid w:val="0011618F"/>
    <w:rsid w:val="001168BF"/>
    <w:rsid w:val="001169AE"/>
    <w:rsid w:val="00116C3B"/>
    <w:rsid w:val="00116EAD"/>
    <w:rsid w:val="001201FD"/>
    <w:rsid w:val="0012196F"/>
    <w:rsid w:val="00121A2A"/>
    <w:rsid w:val="0012295A"/>
    <w:rsid w:val="00122A11"/>
    <w:rsid w:val="00124AAF"/>
    <w:rsid w:val="00124CD1"/>
    <w:rsid w:val="00125DE1"/>
    <w:rsid w:val="00126274"/>
    <w:rsid w:val="00126825"/>
    <w:rsid w:val="00127B80"/>
    <w:rsid w:val="0013011B"/>
    <w:rsid w:val="00130277"/>
    <w:rsid w:val="00131B96"/>
    <w:rsid w:val="00131F23"/>
    <w:rsid w:val="001321E5"/>
    <w:rsid w:val="001325AF"/>
    <w:rsid w:val="00132C31"/>
    <w:rsid w:val="0013319D"/>
    <w:rsid w:val="00133A9B"/>
    <w:rsid w:val="00133AD0"/>
    <w:rsid w:val="0013422C"/>
    <w:rsid w:val="0013511B"/>
    <w:rsid w:val="001353B5"/>
    <w:rsid w:val="00136E8A"/>
    <w:rsid w:val="00137C19"/>
    <w:rsid w:val="001402A3"/>
    <w:rsid w:val="00141926"/>
    <w:rsid w:val="001419EB"/>
    <w:rsid w:val="00141B7D"/>
    <w:rsid w:val="00142375"/>
    <w:rsid w:val="0014266D"/>
    <w:rsid w:val="00143072"/>
    <w:rsid w:val="00143547"/>
    <w:rsid w:val="00143A48"/>
    <w:rsid w:val="00143CFE"/>
    <w:rsid w:val="00143D0E"/>
    <w:rsid w:val="001479DE"/>
    <w:rsid w:val="001500A3"/>
    <w:rsid w:val="00151E0D"/>
    <w:rsid w:val="00151E28"/>
    <w:rsid w:val="00152816"/>
    <w:rsid w:val="0015301F"/>
    <w:rsid w:val="0015412D"/>
    <w:rsid w:val="001556F3"/>
    <w:rsid w:val="001561CC"/>
    <w:rsid w:val="00156752"/>
    <w:rsid w:val="0015749A"/>
    <w:rsid w:val="0016126B"/>
    <w:rsid w:val="00161344"/>
    <w:rsid w:val="0016256F"/>
    <w:rsid w:val="001626C8"/>
    <w:rsid w:val="001639E9"/>
    <w:rsid w:val="0016425A"/>
    <w:rsid w:val="00164874"/>
    <w:rsid w:val="001652FB"/>
    <w:rsid w:val="0016539F"/>
    <w:rsid w:val="0016625B"/>
    <w:rsid w:val="00166CA8"/>
    <w:rsid w:val="00167599"/>
    <w:rsid w:val="00167C83"/>
    <w:rsid w:val="00170BE8"/>
    <w:rsid w:val="00171265"/>
    <w:rsid w:val="0017152F"/>
    <w:rsid w:val="001717D9"/>
    <w:rsid w:val="00171B88"/>
    <w:rsid w:val="00172702"/>
    <w:rsid w:val="00172DE5"/>
    <w:rsid w:val="00172F84"/>
    <w:rsid w:val="00173787"/>
    <w:rsid w:val="00174585"/>
    <w:rsid w:val="00174962"/>
    <w:rsid w:val="0017543B"/>
    <w:rsid w:val="0017582E"/>
    <w:rsid w:val="001765D5"/>
    <w:rsid w:val="00176978"/>
    <w:rsid w:val="00177C90"/>
    <w:rsid w:val="00177E6A"/>
    <w:rsid w:val="0018003C"/>
    <w:rsid w:val="001807A0"/>
    <w:rsid w:val="001815AC"/>
    <w:rsid w:val="00182B19"/>
    <w:rsid w:val="00186577"/>
    <w:rsid w:val="00186A3E"/>
    <w:rsid w:val="00186C0C"/>
    <w:rsid w:val="00187EB6"/>
    <w:rsid w:val="001904E4"/>
    <w:rsid w:val="00190DE9"/>
    <w:rsid w:val="00191825"/>
    <w:rsid w:val="00191E98"/>
    <w:rsid w:val="001941DC"/>
    <w:rsid w:val="00194C28"/>
    <w:rsid w:val="0019534D"/>
    <w:rsid w:val="00195B25"/>
    <w:rsid w:val="00195E34"/>
    <w:rsid w:val="00196300"/>
    <w:rsid w:val="001A00D9"/>
    <w:rsid w:val="001A06D8"/>
    <w:rsid w:val="001A0AC1"/>
    <w:rsid w:val="001A154D"/>
    <w:rsid w:val="001A17E3"/>
    <w:rsid w:val="001A1D22"/>
    <w:rsid w:val="001A22EF"/>
    <w:rsid w:val="001A24D6"/>
    <w:rsid w:val="001A4239"/>
    <w:rsid w:val="001A602F"/>
    <w:rsid w:val="001A7714"/>
    <w:rsid w:val="001A77FD"/>
    <w:rsid w:val="001B0131"/>
    <w:rsid w:val="001B0E0B"/>
    <w:rsid w:val="001B207B"/>
    <w:rsid w:val="001B208B"/>
    <w:rsid w:val="001B2CAE"/>
    <w:rsid w:val="001B4304"/>
    <w:rsid w:val="001B4664"/>
    <w:rsid w:val="001B4B87"/>
    <w:rsid w:val="001B680C"/>
    <w:rsid w:val="001B7D8C"/>
    <w:rsid w:val="001B7FBB"/>
    <w:rsid w:val="001C238B"/>
    <w:rsid w:val="001C2623"/>
    <w:rsid w:val="001C290B"/>
    <w:rsid w:val="001C2CF2"/>
    <w:rsid w:val="001C3FAB"/>
    <w:rsid w:val="001C5830"/>
    <w:rsid w:val="001C660D"/>
    <w:rsid w:val="001C679E"/>
    <w:rsid w:val="001C7344"/>
    <w:rsid w:val="001D008D"/>
    <w:rsid w:val="001D1039"/>
    <w:rsid w:val="001D1563"/>
    <w:rsid w:val="001D16C3"/>
    <w:rsid w:val="001D3140"/>
    <w:rsid w:val="001D3B7F"/>
    <w:rsid w:val="001D3D25"/>
    <w:rsid w:val="001D3E19"/>
    <w:rsid w:val="001D46CD"/>
    <w:rsid w:val="001D4833"/>
    <w:rsid w:val="001D66BB"/>
    <w:rsid w:val="001D6E00"/>
    <w:rsid w:val="001D790F"/>
    <w:rsid w:val="001E140D"/>
    <w:rsid w:val="001E2177"/>
    <w:rsid w:val="001E5614"/>
    <w:rsid w:val="001E626C"/>
    <w:rsid w:val="001E6FFA"/>
    <w:rsid w:val="001F03E1"/>
    <w:rsid w:val="001F46AF"/>
    <w:rsid w:val="001F521C"/>
    <w:rsid w:val="001F59F6"/>
    <w:rsid w:val="001F6CEE"/>
    <w:rsid w:val="001F7849"/>
    <w:rsid w:val="00200F7E"/>
    <w:rsid w:val="00201772"/>
    <w:rsid w:val="002020F9"/>
    <w:rsid w:val="00203CAB"/>
    <w:rsid w:val="0020438E"/>
    <w:rsid w:val="00206B9E"/>
    <w:rsid w:val="002117F5"/>
    <w:rsid w:val="00211B38"/>
    <w:rsid w:val="00212294"/>
    <w:rsid w:val="0021471B"/>
    <w:rsid w:val="00216C65"/>
    <w:rsid w:val="00220346"/>
    <w:rsid w:val="00221AE8"/>
    <w:rsid w:val="002234D1"/>
    <w:rsid w:val="002237EA"/>
    <w:rsid w:val="00224232"/>
    <w:rsid w:val="00224FFF"/>
    <w:rsid w:val="0022532C"/>
    <w:rsid w:val="00226FE1"/>
    <w:rsid w:val="00230C48"/>
    <w:rsid w:val="0023139A"/>
    <w:rsid w:val="00231A15"/>
    <w:rsid w:val="002328FE"/>
    <w:rsid w:val="002349B9"/>
    <w:rsid w:val="00234A2B"/>
    <w:rsid w:val="00236456"/>
    <w:rsid w:val="00237E18"/>
    <w:rsid w:val="00240227"/>
    <w:rsid w:val="00240BF1"/>
    <w:rsid w:val="00241A1A"/>
    <w:rsid w:val="002420FB"/>
    <w:rsid w:val="0024255C"/>
    <w:rsid w:val="00242603"/>
    <w:rsid w:val="00242AB6"/>
    <w:rsid w:val="00243209"/>
    <w:rsid w:val="002432EC"/>
    <w:rsid w:val="00243D28"/>
    <w:rsid w:val="0024528F"/>
    <w:rsid w:val="00245A94"/>
    <w:rsid w:val="00245BDD"/>
    <w:rsid w:val="00247171"/>
    <w:rsid w:val="002472D5"/>
    <w:rsid w:val="00247FFD"/>
    <w:rsid w:val="00250A53"/>
    <w:rsid w:val="0025280A"/>
    <w:rsid w:val="00253919"/>
    <w:rsid w:val="0025393D"/>
    <w:rsid w:val="00253ED8"/>
    <w:rsid w:val="0025468B"/>
    <w:rsid w:val="0025489B"/>
    <w:rsid w:val="00255BF3"/>
    <w:rsid w:val="002560DD"/>
    <w:rsid w:val="00256C5C"/>
    <w:rsid w:val="0025797E"/>
    <w:rsid w:val="00257EE8"/>
    <w:rsid w:val="0026044F"/>
    <w:rsid w:val="002617C4"/>
    <w:rsid w:val="0026200E"/>
    <w:rsid w:val="00264F14"/>
    <w:rsid w:val="00264FE2"/>
    <w:rsid w:val="00265002"/>
    <w:rsid w:val="0026522C"/>
    <w:rsid w:val="002656E7"/>
    <w:rsid w:val="00265A85"/>
    <w:rsid w:val="00266A2C"/>
    <w:rsid w:val="00266C86"/>
    <w:rsid w:val="0027093D"/>
    <w:rsid w:val="002716A2"/>
    <w:rsid w:val="0027195F"/>
    <w:rsid w:val="00271A29"/>
    <w:rsid w:val="00273719"/>
    <w:rsid w:val="00274B95"/>
    <w:rsid w:val="00276D5E"/>
    <w:rsid w:val="00277315"/>
    <w:rsid w:val="00282B73"/>
    <w:rsid w:val="00282D9F"/>
    <w:rsid w:val="002851DB"/>
    <w:rsid w:val="0028542A"/>
    <w:rsid w:val="00285A83"/>
    <w:rsid w:val="002900F8"/>
    <w:rsid w:val="00290E1D"/>
    <w:rsid w:val="00291142"/>
    <w:rsid w:val="002923A3"/>
    <w:rsid w:val="0029608B"/>
    <w:rsid w:val="00296995"/>
    <w:rsid w:val="00296DDE"/>
    <w:rsid w:val="002971FA"/>
    <w:rsid w:val="002976EF"/>
    <w:rsid w:val="0029780E"/>
    <w:rsid w:val="002A2487"/>
    <w:rsid w:val="002A32A7"/>
    <w:rsid w:val="002A3CBA"/>
    <w:rsid w:val="002A4479"/>
    <w:rsid w:val="002A4F89"/>
    <w:rsid w:val="002A6357"/>
    <w:rsid w:val="002A6F1C"/>
    <w:rsid w:val="002A7FF1"/>
    <w:rsid w:val="002B197E"/>
    <w:rsid w:val="002B3C0E"/>
    <w:rsid w:val="002B4592"/>
    <w:rsid w:val="002B551D"/>
    <w:rsid w:val="002B56F1"/>
    <w:rsid w:val="002B5A51"/>
    <w:rsid w:val="002B6340"/>
    <w:rsid w:val="002B7E11"/>
    <w:rsid w:val="002C0549"/>
    <w:rsid w:val="002C05F7"/>
    <w:rsid w:val="002C0D9D"/>
    <w:rsid w:val="002C1E35"/>
    <w:rsid w:val="002C1F20"/>
    <w:rsid w:val="002C2112"/>
    <w:rsid w:val="002C2A1D"/>
    <w:rsid w:val="002C3415"/>
    <w:rsid w:val="002C391C"/>
    <w:rsid w:val="002C501D"/>
    <w:rsid w:val="002C71EF"/>
    <w:rsid w:val="002C7436"/>
    <w:rsid w:val="002C746B"/>
    <w:rsid w:val="002C7825"/>
    <w:rsid w:val="002D03C8"/>
    <w:rsid w:val="002D095E"/>
    <w:rsid w:val="002D21DB"/>
    <w:rsid w:val="002D31E3"/>
    <w:rsid w:val="002D3EBC"/>
    <w:rsid w:val="002D5000"/>
    <w:rsid w:val="002D5CD8"/>
    <w:rsid w:val="002D751B"/>
    <w:rsid w:val="002D7DB9"/>
    <w:rsid w:val="002E1E55"/>
    <w:rsid w:val="002E2A99"/>
    <w:rsid w:val="002E2E67"/>
    <w:rsid w:val="002E2E7E"/>
    <w:rsid w:val="002E3195"/>
    <w:rsid w:val="002E3DA5"/>
    <w:rsid w:val="002E3FAE"/>
    <w:rsid w:val="002E46FF"/>
    <w:rsid w:val="002E650F"/>
    <w:rsid w:val="002F0A51"/>
    <w:rsid w:val="002F0CDC"/>
    <w:rsid w:val="002F0CE5"/>
    <w:rsid w:val="002F3C77"/>
    <w:rsid w:val="002F4C58"/>
    <w:rsid w:val="002F51B4"/>
    <w:rsid w:val="002F5782"/>
    <w:rsid w:val="002F65F7"/>
    <w:rsid w:val="002F73B0"/>
    <w:rsid w:val="002F747B"/>
    <w:rsid w:val="002F7F59"/>
    <w:rsid w:val="003002CE"/>
    <w:rsid w:val="00300B51"/>
    <w:rsid w:val="00300C2D"/>
    <w:rsid w:val="00301138"/>
    <w:rsid w:val="0030146A"/>
    <w:rsid w:val="00301C80"/>
    <w:rsid w:val="003020B0"/>
    <w:rsid w:val="0030210D"/>
    <w:rsid w:val="003030E1"/>
    <w:rsid w:val="00303E1E"/>
    <w:rsid w:val="00304387"/>
    <w:rsid w:val="00305187"/>
    <w:rsid w:val="00306717"/>
    <w:rsid w:val="00306F54"/>
    <w:rsid w:val="00307692"/>
    <w:rsid w:val="00307779"/>
    <w:rsid w:val="003100D3"/>
    <w:rsid w:val="00311459"/>
    <w:rsid w:val="003115C3"/>
    <w:rsid w:val="00313F13"/>
    <w:rsid w:val="00314C80"/>
    <w:rsid w:val="003165C9"/>
    <w:rsid w:val="00316EDE"/>
    <w:rsid w:val="00320CCB"/>
    <w:rsid w:val="00321B0E"/>
    <w:rsid w:val="00321B58"/>
    <w:rsid w:val="00322DAF"/>
    <w:rsid w:val="003258A1"/>
    <w:rsid w:val="00326A5E"/>
    <w:rsid w:val="00326C84"/>
    <w:rsid w:val="00330608"/>
    <w:rsid w:val="00331A09"/>
    <w:rsid w:val="00332023"/>
    <w:rsid w:val="0033315A"/>
    <w:rsid w:val="00333569"/>
    <w:rsid w:val="00333C01"/>
    <w:rsid w:val="00334587"/>
    <w:rsid w:val="00334C86"/>
    <w:rsid w:val="00334CC7"/>
    <w:rsid w:val="00334F57"/>
    <w:rsid w:val="00335A33"/>
    <w:rsid w:val="00336746"/>
    <w:rsid w:val="00340DBB"/>
    <w:rsid w:val="0034168F"/>
    <w:rsid w:val="00341B31"/>
    <w:rsid w:val="00343E0D"/>
    <w:rsid w:val="0034444D"/>
    <w:rsid w:val="003444B3"/>
    <w:rsid w:val="003457DB"/>
    <w:rsid w:val="003474B1"/>
    <w:rsid w:val="00347A59"/>
    <w:rsid w:val="00347CC6"/>
    <w:rsid w:val="00347D67"/>
    <w:rsid w:val="00351F83"/>
    <w:rsid w:val="0035214A"/>
    <w:rsid w:val="00352471"/>
    <w:rsid w:val="0035418E"/>
    <w:rsid w:val="003543D4"/>
    <w:rsid w:val="0035542D"/>
    <w:rsid w:val="003555D0"/>
    <w:rsid w:val="00356E99"/>
    <w:rsid w:val="00357875"/>
    <w:rsid w:val="00357CDB"/>
    <w:rsid w:val="00357F1E"/>
    <w:rsid w:val="003607CC"/>
    <w:rsid w:val="00360F3E"/>
    <w:rsid w:val="00360FA4"/>
    <w:rsid w:val="00361A96"/>
    <w:rsid w:val="00361E9F"/>
    <w:rsid w:val="00361FB6"/>
    <w:rsid w:val="003625F1"/>
    <w:rsid w:val="00362643"/>
    <w:rsid w:val="00363221"/>
    <w:rsid w:val="00363EEC"/>
    <w:rsid w:val="003651E7"/>
    <w:rsid w:val="0036535B"/>
    <w:rsid w:val="003660B1"/>
    <w:rsid w:val="00366827"/>
    <w:rsid w:val="00366907"/>
    <w:rsid w:val="00366E19"/>
    <w:rsid w:val="00367134"/>
    <w:rsid w:val="00367C8C"/>
    <w:rsid w:val="00370281"/>
    <w:rsid w:val="00370365"/>
    <w:rsid w:val="003703B2"/>
    <w:rsid w:val="003707EB"/>
    <w:rsid w:val="003717D5"/>
    <w:rsid w:val="003725E6"/>
    <w:rsid w:val="0037281A"/>
    <w:rsid w:val="0037454B"/>
    <w:rsid w:val="00375159"/>
    <w:rsid w:val="00375E62"/>
    <w:rsid w:val="00376845"/>
    <w:rsid w:val="00376899"/>
    <w:rsid w:val="00376EC9"/>
    <w:rsid w:val="00377283"/>
    <w:rsid w:val="0037746C"/>
    <w:rsid w:val="003779DE"/>
    <w:rsid w:val="00380B04"/>
    <w:rsid w:val="00381069"/>
    <w:rsid w:val="003829D7"/>
    <w:rsid w:val="00382C64"/>
    <w:rsid w:val="0038323B"/>
    <w:rsid w:val="00384C48"/>
    <w:rsid w:val="00385F4F"/>
    <w:rsid w:val="00386A75"/>
    <w:rsid w:val="00391BCF"/>
    <w:rsid w:val="00392069"/>
    <w:rsid w:val="003931CD"/>
    <w:rsid w:val="00393387"/>
    <w:rsid w:val="00393645"/>
    <w:rsid w:val="00393B58"/>
    <w:rsid w:val="00394F5C"/>
    <w:rsid w:val="00397403"/>
    <w:rsid w:val="003974C5"/>
    <w:rsid w:val="0039756B"/>
    <w:rsid w:val="003A0736"/>
    <w:rsid w:val="003A079D"/>
    <w:rsid w:val="003A0F1D"/>
    <w:rsid w:val="003A1E87"/>
    <w:rsid w:val="003A3CB8"/>
    <w:rsid w:val="003A4582"/>
    <w:rsid w:val="003A5974"/>
    <w:rsid w:val="003A5C61"/>
    <w:rsid w:val="003A6A4F"/>
    <w:rsid w:val="003A6F25"/>
    <w:rsid w:val="003A6F76"/>
    <w:rsid w:val="003A7013"/>
    <w:rsid w:val="003B13BA"/>
    <w:rsid w:val="003B1B2B"/>
    <w:rsid w:val="003B2240"/>
    <w:rsid w:val="003B2418"/>
    <w:rsid w:val="003B2593"/>
    <w:rsid w:val="003B2BC5"/>
    <w:rsid w:val="003B472F"/>
    <w:rsid w:val="003B5793"/>
    <w:rsid w:val="003B5EF1"/>
    <w:rsid w:val="003B68B6"/>
    <w:rsid w:val="003B7F25"/>
    <w:rsid w:val="003C0646"/>
    <w:rsid w:val="003C0BC0"/>
    <w:rsid w:val="003C0EEC"/>
    <w:rsid w:val="003C1AC5"/>
    <w:rsid w:val="003C1C88"/>
    <w:rsid w:val="003C1E27"/>
    <w:rsid w:val="003C1F33"/>
    <w:rsid w:val="003C30B5"/>
    <w:rsid w:val="003C359D"/>
    <w:rsid w:val="003C3887"/>
    <w:rsid w:val="003C3D82"/>
    <w:rsid w:val="003C6246"/>
    <w:rsid w:val="003C63EE"/>
    <w:rsid w:val="003C6A7A"/>
    <w:rsid w:val="003C6AB3"/>
    <w:rsid w:val="003D02B2"/>
    <w:rsid w:val="003D05A0"/>
    <w:rsid w:val="003D126B"/>
    <w:rsid w:val="003D18D2"/>
    <w:rsid w:val="003D23F1"/>
    <w:rsid w:val="003D26EE"/>
    <w:rsid w:val="003D558F"/>
    <w:rsid w:val="003D5D9E"/>
    <w:rsid w:val="003D5E43"/>
    <w:rsid w:val="003D6BE9"/>
    <w:rsid w:val="003E0621"/>
    <w:rsid w:val="003E16FA"/>
    <w:rsid w:val="003E17F5"/>
    <w:rsid w:val="003E213D"/>
    <w:rsid w:val="003E398D"/>
    <w:rsid w:val="003E4C83"/>
    <w:rsid w:val="003E56B9"/>
    <w:rsid w:val="003E6FE9"/>
    <w:rsid w:val="003F1601"/>
    <w:rsid w:val="003F168D"/>
    <w:rsid w:val="003F1AD3"/>
    <w:rsid w:val="003F36DA"/>
    <w:rsid w:val="003F3BD9"/>
    <w:rsid w:val="003F4552"/>
    <w:rsid w:val="003F4C28"/>
    <w:rsid w:val="003F4DD2"/>
    <w:rsid w:val="003F5039"/>
    <w:rsid w:val="003F75EC"/>
    <w:rsid w:val="003F77A7"/>
    <w:rsid w:val="004006EB"/>
    <w:rsid w:val="00400A6F"/>
    <w:rsid w:val="00400CB4"/>
    <w:rsid w:val="00403605"/>
    <w:rsid w:val="00403A44"/>
    <w:rsid w:val="00403F34"/>
    <w:rsid w:val="00405920"/>
    <w:rsid w:val="00405C43"/>
    <w:rsid w:val="00405FE2"/>
    <w:rsid w:val="00406B6B"/>
    <w:rsid w:val="00410453"/>
    <w:rsid w:val="00410BDC"/>
    <w:rsid w:val="00410F00"/>
    <w:rsid w:val="0041182C"/>
    <w:rsid w:val="00411C8C"/>
    <w:rsid w:val="004129FC"/>
    <w:rsid w:val="00413E9D"/>
    <w:rsid w:val="00415485"/>
    <w:rsid w:val="00416D37"/>
    <w:rsid w:val="004171DE"/>
    <w:rsid w:val="0042119F"/>
    <w:rsid w:val="00421442"/>
    <w:rsid w:val="004216C5"/>
    <w:rsid w:val="00422457"/>
    <w:rsid w:val="00423B45"/>
    <w:rsid w:val="00423F6C"/>
    <w:rsid w:val="0042434E"/>
    <w:rsid w:val="00425517"/>
    <w:rsid w:val="0042569E"/>
    <w:rsid w:val="004257C7"/>
    <w:rsid w:val="00425D11"/>
    <w:rsid w:val="00425E90"/>
    <w:rsid w:val="00425F17"/>
    <w:rsid w:val="00426E8F"/>
    <w:rsid w:val="004279E6"/>
    <w:rsid w:val="00430499"/>
    <w:rsid w:val="00430600"/>
    <w:rsid w:val="00430A9C"/>
    <w:rsid w:val="00431DAA"/>
    <w:rsid w:val="00432EA5"/>
    <w:rsid w:val="00436139"/>
    <w:rsid w:val="00436588"/>
    <w:rsid w:val="0043688B"/>
    <w:rsid w:val="00436A20"/>
    <w:rsid w:val="00437212"/>
    <w:rsid w:val="00437876"/>
    <w:rsid w:val="004412D5"/>
    <w:rsid w:val="004420CD"/>
    <w:rsid w:val="00444091"/>
    <w:rsid w:val="0044577D"/>
    <w:rsid w:val="004467D5"/>
    <w:rsid w:val="0044690B"/>
    <w:rsid w:val="00446F07"/>
    <w:rsid w:val="004472E8"/>
    <w:rsid w:val="0045025A"/>
    <w:rsid w:val="0045075B"/>
    <w:rsid w:val="0045270E"/>
    <w:rsid w:val="00455525"/>
    <w:rsid w:val="00456D06"/>
    <w:rsid w:val="004602FF"/>
    <w:rsid w:val="00460BDC"/>
    <w:rsid w:val="00463701"/>
    <w:rsid w:val="004651C5"/>
    <w:rsid w:val="004655E3"/>
    <w:rsid w:val="004713B7"/>
    <w:rsid w:val="0047143E"/>
    <w:rsid w:val="00472DB1"/>
    <w:rsid w:val="00473097"/>
    <w:rsid w:val="00473366"/>
    <w:rsid w:val="00473A56"/>
    <w:rsid w:val="00473D8F"/>
    <w:rsid w:val="00475578"/>
    <w:rsid w:val="0047575B"/>
    <w:rsid w:val="00477484"/>
    <w:rsid w:val="00477E02"/>
    <w:rsid w:val="0048149B"/>
    <w:rsid w:val="00482111"/>
    <w:rsid w:val="004855FC"/>
    <w:rsid w:val="00487E66"/>
    <w:rsid w:val="00491582"/>
    <w:rsid w:val="004915E8"/>
    <w:rsid w:val="00493005"/>
    <w:rsid w:val="00493EC6"/>
    <w:rsid w:val="00494350"/>
    <w:rsid w:val="00494FAA"/>
    <w:rsid w:val="0049501C"/>
    <w:rsid w:val="00495263"/>
    <w:rsid w:val="004967DF"/>
    <w:rsid w:val="00496905"/>
    <w:rsid w:val="00496990"/>
    <w:rsid w:val="00496F61"/>
    <w:rsid w:val="00497071"/>
    <w:rsid w:val="0049720E"/>
    <w:rsid w:val="004979D7"/>
    <w:rsid w:val="004A0D08"/>
    <w:rsid w:val="004A18A5"/>
    <w:rsid w:val="004A1D5F"/>
    <w:rsid w:val="004A28E1"/>
    <w:rsid w:val="004A2EC3"/>
    <w:rsid w:val="004A3504"/>
    <w:rsid w:val="004A361C"/>
    <w:rsid w:val="004A3A99"/>
    <w:rsid w:val="004A4AB9"/>
    <w:rsid w:val="004A4ACE"/>
    <w:rsid w:val="004A5590"/>
    <w:rsid w:val="004A5B23"/>
    <w:rsid w:val="004A5D11"/>
    <w:rsid w:val="004A7D2E"/>
    <w:rsid w:val="004B0457"/>
    <w:rsid w:val="004B08C6"/>
    <w:rsid w:val="004B4D45"/>
    <w:rsid w:val="004B4E2D"/>
    <w:rsid w:val="004B5399"/>
    <w:rsid w:val="004B63DD"/>
    <w:rsid w:val="004B68FE"/>
    <w:rsid w:val="004B702F"/>
    <w:rsid w:val="004C2B93"/>
    <w:rsid w:val="004C2D13"/>
    <w:rsid w:val="004C38B2"/>
    <w:rsid w:val="004C4643"/>
    <w:rsid w:val="004C4B18"/>
    <w:rsid w:val="004C6D90"/>
    <w:rsid w:val="004C7B42"/>
    <w:rsid w:val="004C7C20"/>
    <w:rsid w:val="004C7EA3"/>
    <w:rsid w:val="004D04F1"/>
    <w:rsid w:val="004D0586"/>
    <w:rsid w:val="004D1186"/>
    <w:rsid w:val="004D1316"/>
    <w:rsid w:val="004D150F"/>
    <w:rsid w:val="004D166D"/>
    <w:rsid w:val="004D4755"/>
    <w:rsid w:val="004D47FB"/>
    <w:rsid w:val="004D5BFA"/>
    <w:rsid w:val="004D5C13"/>
    <w:rsid w:val="004D717D"/>
    <w:rsid w:val="004D7A44"/>
    <w:rsid w:val="004D7D72"/>
    <w:rsid w:val="004D7EBC"/>
    <w:rsid w:val="004E0280"/>
    <w:rsid w:val="004E16C0"/>
    <w:rsid w:val="004E1F91"/>
    <w:rsid w:val="004E408B"/>
    <w:rsid w:val="004E46BE"/>
    <w:rsid w:val="004E5048"/>
    <w:rsid w:val="004E562D"/>
    <w:rsid w:val="004E67A5"/>
    <w:rsid w:val="004E6E7F"/>
    <w:rsid w:val="004F0275"/>
    <w:rsid w:val="004F04D7"/>
    <w:rsid w:val="004F11D3"/>
    <w:rsid w:val="004F1635"/>
    <w:rsid w:val="004F391D"/>
    <w:rsid w:val="004F5CBA"/>
    <w:rsid w:val="004F5D20"/>
    <w:rsid w:val="004F6AD2"/>
    <w:rsid w:val="004F77B8"/>
    <w:rsid w:val="004F7B34"/>
    <w:rsid w:val="0050248F"/>
    <w:rsid w:val="005026DE"/>
    <w:rsid w:val="00502BFD"/>
    <w:rsid w:val="0050391F"/>
    <w:rsid w:val="00503D51"/>
    <w:rsid w:val="00503D86"/>
    <w:rsid w:val="00504428"/>
    <w:rsid w:val="0050463D"/>
    <w:rsid w:val="00505217"/>
    <w:rsid w:val="00505470"/>
    <w:rsid w:val="00505A67"/>
    <w:rsid w:val="00505DBB"/>
    <w:rsid w:val="00505F08"/>
    <w:rsid w:val="0050633E"/>
    <w:rsid w:val="0050742D"/>
    <w:rsid w:val="005077CF"/>
    <w:rsid w:val="00507C55"/>
    <w:rsid w:val="00510C56"/>
    <w:rsid w:val="00511D86"/>
    <w:rsid w:val="00516309"/>
    <w:rsid w:val="00516F34"/>
    <w:rsid w:val="00517F3F"/>
    <w:rsid w:val="0052004E"/>
    <w:rsid w:val="00520C28"/>
    <w:rsid w:val="00520F11"/>
    <w:rsid w:val="005220CB"/>
    <w:rsid w:val="00523C34"/>
    <w:rsid w:val="00523FCC"/>
    <w:rsid w:val="00524CFC"/>
    <w:rsid w:val="00524E02"/>
    <w:rsid w:val="00525129"/>
    <w:rsid w:val="0052547E"/>
    <w:rsid w:val="0052549A"/>
    <w:rsid w:val="00525E40"/>
    <w:rsid w:val="00526D36"/>
    <w:rsid w:val="0052723A"/>
    <w:rsid w:val="00530679"/>
    <w:rsid w:val="00531EF5"/>
    <w:rsid w:val="0053235E"/>
    <w:rsid w:val="00532D31"/>
    <w:rsid w:val="0053414D"/>
    <w:rsid w:val="0053522E"/>
    <w:rsid w:val="0053540F"/>
    <w:rsid w:val="00535B11"/>
    <w:rsid w:val="005362FC"/>
    <w:rsid w:val="005367C1"/>
    <w:rsid w:val="005377AA"/>
    <w:rsid w:val="0054077D"/>
    <w:rsid w:val="00540D23"/>
    <w:rsid w:val="00543345"/>
    <w:rsid w:val="0054393B"/>
    <w:rsid w:val="00545901"/>
    <w:rsid w:val="0054659B"/>
    <w:rsid w:val="00546927"/>
    <w:rsid w:val="00546BF8"/>
    <w:rsid w:val="00547C0D"/>
    <w:rsid w:val="00551845"/>
    <w:rsid w:val="0055348F"/>
    <w:rsid w:val="00553642"/>
    <w:rsid w:val="005546EE"/>
    <w:rsid w:val="00556CE0"/>
    <w:rsid w:val="005572D6"/>
    <w:rsid w:val="005575AE"/>
    <w:rsid w:val="005576A4"/>
    <w:rsid w:val="00560C5F"/>
    <w:rsid w:val="005619AE"/>
    <w:rsid w:val="00562B80"/>
    <w:rsid w:val="00562BED"/>
    <w:rsid w:val="00562E88"/>
    <w:rsid w:val="005635F3"/>
    <w:rsid w:val="0056643A"/>
    <w:rsid w:val="005667E4"/>
    <w:rsid w:val="00566B76"/>
    <w:rsid w:val="0056774E"/>
    <w:rsid w:val="00571D47"/>
    <w:rsid w:val="00572100"/>
    <w:rsid w:val="00572381"/>
    <w:rsid w:val="005728FA"/>
    <w:rsid w:val="00572FB3"/>
    <w:rsid w:val="005744EF"/>
    <w:rsid w:val="00574EAB"/>
    <w:rsid w:val="00576DD1"/>
    <w:rsid w:val="00583210"/>
    <w:rsid w:val="0058333E"/>
    <w:rsid w:val="00584308"/>
    <w:rsid w:val="00585143"/>
    <w:rsid w:val="005854C5"/>
    <w:rsid w:val="0058559C"/>
    <w:rsid w:val="00585A20"/>
    <w:rsid w:val="00585EEE"/>
    <w:rsid w:val="00586519"/>
    <w:rsid w:val="005900B4"/>
    <w:rsid w:val="00590DB5"/>
    <w:rsid w:val="005919B0"/>
    <w:rsid w:val="00591AAD"/>
    <w:rsid w:val="00594AF4"/>
    <w:rsid w:val="00594BA7"/>
    <w:rsid w:val="00595A55"/>
    <w:rsid w:val="00597343"/>
    <w:rsid w:val="00597809"/>
    <w:rsid w:val="005A008C"/>
    <w:rsid w:val="005A0550"/>
    <w:rsid w:val="005A06DD"/>
    <w:rsid w:val="005A127A"/>
    <w:rsid w:val="005A1D9C"/>
    <w:rsid w:val="005A2534"/>
    <w:rsid w:val="005A2883"/>
    <w:rsid w:val="005A390C"/>
    <w:rsid w:val="005A4723"/>
    <w:rsid w:val="005A4A3D"/>
    <w:rsid w:val="005A55BC"/>
    <w:rsid w:val="005A59B1"/>
    <w:rsid w:val="005A6A52"/>
    <w:rsid w:val="005A7794"/>
    <w:rsid w:val="005A7BB1"/>
    <w:rsid w:val="005B0049"/>
    <w:rsid w:val="005B0646"/>
    <w:rsid w:val="005B071D"/>
    <w:rsid w:val="005B0818"/>
    <w:rsid w:val="005B13D0"/>
    <w:rsid w:val="005B13E0"/>
    <w:rsid w:val="005B146B"/>
    <w:rsid w:val="005B27D3"/>
    <w:rsid w:val="005B2FA7"/>
    <w:rsid w:val="005B359F"/>
    <w:rsid w:val="005B39C4"/>
    <w:rsid w:val="005B4032"/>
    <w:rsid w:val="005B451A"/>
    <w:rsid w:val="005B4E78"/>
    <w:rsid w:val="005B6968"/>
    <w:rsid w:val="005B70CE"/>
    <w:rsid w:val="005C0014"/>
    <w:rsid w:val="005C1678"/>
    <w:rsid w:val="005C1FDF"/>
    <w:rsid w:val="005C209F"/>
    <w:rsid w:val="005C242E"/>
    <w:rsid w:val="005C2EDE"/>
    <w:rsid w:val="005C318A"/>
    <w:rsid w:val="005C3BE1"/>
    <w:rsid w:val="005C7273"/>
    <w:rsid w:val="005D0E8C"/>
    <w:rsid w:val="005D20EA"/>
    <w:rsid w:val="005D23DC"/>
    <w:rsid w:val="005D26ED"/>
    <w:rsid w:val="005D27D8"/>
    <w:rsid w:val="005D38A3"/>
    <w:rsid w:val="005D3CE5"/>
    <w:rsid w:val="005D536B"/>
    <w:rsid w:val="005D6883"/>
    <w:rsid w:val="005D75FB"/>
    <w:rsid w:val="005D7878"/>
    <w:rsid w:val="005D7B70"/>
    <w:rsid w:val="005D7FA2"/>
    <w:rsid w:val="005E025D"/>
    <w:rsid w:val="005E032B"/>
    <w:rsid w:val="005E04E9"/>
    <w:rsid w:val="005E1654"/>
    <w:rsid w:val="005E1C43"/>
    <w:rsid w:val="005E25B5"/>
    <w:rsid w:val="005E3C90"/>
    <w:rsid w:val="005E4EED"/>
    <w:rsid w:val="005E5698"/>
    <w:rsid w:val="005E71A8"/>
    <w:rsid w:val="005E7FC5"/>
    <w:rsid w:val="005F1E2A"/>
    <w:rsid w:val="005F1F7B"/>
    <w:rsid w:val="005F3340"/>
    <w:rsid w:val="005F3B94"/>
    <w:rsid w:val="005F41BA"/>
    <w:rsid w:val="005F4F42"/>
    <w:rsid w:val="005F5B6B"/>
    <w:rsid w:val="005F6091"/>
    <w:rsid w:val="005F65DE"/>
    <w:rsid w:val="005F6CA8"/>
    <w:rsid w:val="00600D67"/>
    <w:rsid w:val="00600D78"/>
    <w:rsid w:val="00601F22"/>
    <w:rsid w:val="0060229E"/>
    <w:rsid w:val="00604AD4"/>
    <w:rsid w:val="00604BF7"/>
    <w:rsid w:val="00605409"/>
    <w:rsid w:val="006056E5"/>
    <w:rsid w:val="00606C50"/>
    <w:rsid w:val="00606F44"/>
    <w:rsid w:val="00606F8E"/>
    <w:rsid w:val="0060775E"/>
    <w:rsid w:val="00610C66"/>
    <w:rsid w:val="00612742"/>
    <w:rsid w:val="0061435B"/>
    <w:rsid w:val="00614B41"/>
    <w:rsid w:val="00615C96"/>
    <w:rsid w:val="00615F87"/>
    <w:rsid w:val="0061714A"/>
    <w:rsid w:val="006207C3"/>
    <w:rsid w:val="00621202"/>
    <w:rsid w:val="00621DB2"/>
    <w:rsid w:val="006233C1"/>
    <w:rsid w:val="00623982"/>
    <w:rsid w:val="00625CAB"/>
    <w:rsid w:val="00626B21"/>
    <w:rsid w:val="00630729"/>
    <w:rsid w:val="00631D33"/>
    <w:rsid w:val="0063303C"/>
    <w:rsid w:val="00633AEA"/>
    <w:rsid w:val="006350D5"/>
    <w:rsid w:val="0063520B"/>
    <w:rsid w:val="0063725B"/>
    <w:rsid w:val="0063774D"/>
    <w:rsid w:val="00640577"/>
    <w:rsid w:val="00640BE1"/>
    <w:rsid w:val="00640DEB"/>
    <w:rsid w:val="00642B23"/>
    <w:rsid w:val="006430AA"/>
    <w:rsid w:val="0064341F"/>
    <w:rsid w:val="00643542"/>
    <w:rsid w:val="0064540C"/>
    <w:rsid w:val="006459AE"/>
    <w:rsid w:val="00646E46"/>
    <w:rsid w:val="006471C8"/>
    <w:rsid w:val="0065029A"/>
    <w:rsid w:val="006505D6"/>
    <w:rsid w:val="006505F8"/>
    <w:rsid w:val="006508B5"/>
    <w:rsid w:val="006514B0"/>
    <w:rsid w:val="00651561"/>
    <w:rsid w:val="006521EF"/>
    <w:rsid w:val="00652EC3"/>
    <w:rsid w:val="00653591"/>
    <w:rsid w:val="006538D2"/>
    <w:rsid w:val="00653CC2"/>
    <w:rsid w:val="0065440F"/>
    <w:rsid w:val="0065444C"/>
    <w:rsid w:val="00654AE0"/>
    <w:rsid w:val="00656EAF"/>
    <w:rsid w:val="006576CF"/>
    <w:rsid w:val="006579F5"/>
    <w:rsid w:val="00657CD8"/>
    <w:rsid w:val="00657F15"/>
    <w:rsid w:val="0066067A"/>
    <w:rsid w:val="006620CD"/>
    <w:rsid w:val="006625C2"/>
    <w:rsid w:val="0066582D"/>
    <w:rsid w:val="00665A59"/>
    <w:rsid w:val="006670E8"/>
    <w:rsid w:val="006672DB"/>
    <w:rsid w:val="006729C2"/>
    <w:rsid w:val="00673CDC"/>
    <w:rsid w:val="0067412F"/>
    <w:rsid w:val="006741F0"/>
    <w:rsid w:val="00674981"/>
    <w:rsid w:val="00674F43"/>
    <w:rsid w:val="00675A9D"/>
    <w:rsid w:val="006771CC"/>
    <w:rsid w:val="00677509"/>
    <w:rsid w:val="00677816"/>
    <w:rsid w:val="00682699"/>
    <w:rsid w:val="00682F79"/>
    <w:rsid w:val="00683D87"/>
    <w:rsid w:val="00684325"/>
    <w:rsid w:val="00686926"/>
    <w:rsid w:val="00686CFC"/>
    <w:rsid w:val="00686F14"/>
    <w:rsid w:val="00687108"/>
    <w:rsid w:val="006909CD"/>
    <w:rsid w:val="0069162B"/>
    <w:rsid w:val="00691847"/>
    <w:rsid w:val="00691E6B"/>
    <w:rsid w:val="006932FD"/>
    <w:rsid w:val="00693E20"/>
    <w:rsid w:val="0069405D"/>
    <w:rsid w:val="00694999"/>
    <w:rsid w:val="00694E2A"/>
    <w:rsid w:val="006952BA"/>
    <w:rsid w:val="00695512"/>
    <w:rsid w:val="006960FF"/>
    <w:rsid w:val="006962B9"/>
    <w:rsid w:val="006A058E"/>
    <w:rsid w:val="006A0AB4"/>
    <w:rsid w:val="006A0FCB"/>
    <w:rsid w:val="006A1C11"/>
    <w:rsid w:val="006A2959"/>
    <w:rsid w:val="006A2B49"/>
    <w:rsid w:val="006A300E"/>
    <w:rsid w:val="006A48A1"/>
    <w:rsid w:val="006A58B6"/>
    <w:rsid w:val="006A5D94"/>
    <w:rsid w:val="006A6150"/>
    <w:rsid w:val="006A6381"/>
    <w:rsid w:val="006A653A"/>
    <w:rsid w:val="006A75C5"/>
    <w:rsid w:val="006A77D4"/>
    <w:rsid w:val="006B04FC"/>
    <w:rsid w:val="006B0A74"/>
    <w:rsid w:val="006B261E"/>
    <w:rsid w:val="006B2725"/>
    <w:rsid w:val="006B3194"/>
    <w:rsid w:val="006B3231"/>
    <w:rsid w:val="006B4492"/>
    <w:rsid w:val="006B5E4B"/>
    <w:rsid w:val="006B669C"/>
    <w:rsid w:val="006B6834"/>
    <w:rsid w:val="006B703C"/>
    <w:rsid w:val="006B72C2"/>
    <w:rsid w:val="006B756A"/>
    <w:rsid w:val="006C03A8"/>
    <w:rsid w:val="006C0CCE"/>
    <w:rsid w:val="006C0D58"/>
    <w:rsid w:val="006C1846"/>
    <w:rsid w:val="006C1921"/>
    <w:rsid w:val="006C21DA"/>
    <w:rsid w:val="006C3635"/>
    <w:rsid w:val="006C6396"/>
    <w:rsid w:val="006C6B4B"/>
    <w:rsid w:val="006C6E84"/>
    <w:rsid w:val="006D026A"/>
    <w:rsid w:val="006D0D80"/>
    <w:rsid w:val="006D0DA6"/>
    <w:rsid w:val="006D3A4E"/>
    <w:rsid w:val="006D4CF9"/>
    <w:rsid w:val="006D688E"/>
    <w:rsid w:val="006D792E"/>
    <w:rsid w:val="006E0240"/>
    <w:rsid w:val="006E037D"/>
    <w:rsid w:val="006E045F"/>
    <w:rsid w:val="006E0774"/>
    <w:rsid w:val="006E0ACC"/>
    <w:rsid w:val="006E10F3"/>
    <w:rsid w:val="006E1713"/>
    <w:rsid w:val="006E22AF"/>
    <w:rsid w:val="006E2C47"/>
    <w:rsid w:val="006E471C"/>
    <w:rsid w:val="006E48DF"/>
    <w:rsid w:val="006E7AEE"/>
    <w:rsid w:val="006F076A"/>
    <w:rsid w:val="006F2C6A"/>
    <w:rsid w:val="006F321F"/>
    <w:rsid w:val="006F40A3"/>
    <w:rsid w:val="006F47FE"/>
    <w:rsid w:val="006F4C23"/>
    <w:rsid w:val="006F5AB4"/>
    <w:rsid w:val="006F5F4F"/>
    <w:rsid w:val="006F6F94"/>
    <w:rsid w:val="006F7399"/>
    <w:rsid w:val="00700832"/>
    <w:rsid w:val="0070161C"/>
    <w:rsid w:val="00702E84"/>
    <w:rsid w:val="00702EB3"/>
    <w:rsid w:val="00702F83"/>
    <w:rsid w:val="00703BCD"/>
    <w:rsid w:val="00704E51"/>
    <w:rsid w:val="007050FD"/>
    <w:rsid w:val="007064C4"/>
    <w:rsid w:val="0070699D"/>
    <w:rsid w:val="00706A91"/>
    <w:rsid w:val="0071070B"/>
    <w:rsid w:val="00710BE2"/>
    <w:rsid w:val="007117FD"/>
    <w:rsid w:val="007118AF"/>
    <w:rsid w:val="00712001"/>
    <w:rsid w:val="00712EA7"/>
    <w:rsid w:val="00713483"/>
    <w:rsid w:val="00713B31"/>
    <w:rsid w:val="00714DC5"/>
    <w:rsid w:val="00715180"/>
    <w:rsid w:val="00715341"/>
    <w:rsid w:val="007163F5"/>
    <w:rsid w:val="00716806"/>
    <w:rsid w:val="00717C4D"/>
    <w:rsid w:val="00720AA8"/>
    <w:rsid w:val="007221DD"/>
    <w:rsid w:val="00722CD3"/>
    <w:rsid w:val="00723DBE"/>
    <w:rsid w:val="007244B2"/>
    <w:rsid w:val="00725458"/>
    <w:rsid w:val="0072600D"/>
    <w:rsid w:val="00726E4C"/>
    <w:rsid w:val="0072746A"/>
    <w:rsid w:val="00727AA5"/>
    <w:rsid w:val="0073020F"/>
    <w:rsid w:val="00731751"/>
    <w:rsid w:val="007320B7"/>
    <w:rsid w:val="00732540"/>
    <w:rsid w:val="00733FFD"/>
    <w:rsid w:val="00734B21"/>
    <w:rsid w:val="00736F0A"/>
    <w:rsid w:val="00737594"/>
    <w:rsid w:val="00737AE1"/>
    <w:rsid w:val="00745245"/>
    <w:rsid w:val="00745710"/>
    <w:rsid w:val="00747335"/>
    <w:rsid w:val="00747EA6"/>
    <w:rsid w:val="00750EB4"/>
    <w:rsid w:val="00751394"/>
    <w:rsid w:val="00752690"/>
    <w:rsid w:val="00754191"/>
    <w:rsid w:val="007549B8"/>
    <w:rsid w:val="0075534A"/>
    <w:rsid w:val="00755512"/>
    <w:rsid w:val="00755F82"/>
    <w:rsid w:val="007563C2"/>
    <w:rsid w:val="00757650"/>
    <w:rsid w:val="00761A99"/>
    <w:rsid w:val="00763952"/>
    <w:rsid w:val="00763DB7"/>
    <w:rsid w:val="00763DEC"/>
    <w:rsid w:val="007658EC"/>
    <w:rsid w:val="007667CE"/>
    <w:rsid w:val="00766DA9"/>
    <w:rsid w:val="007670DF"/>
    <w:rsid w:val="007677CE"/>
    <w:rsid w:val="00771FCF"/>
    <w:rsid w:val="00772D79"/>
    <w:rsid w:val="00772FEA"/>
    <w:rsid w:val="00773110"/>
    <w:rsid w:val="007735A3"/>
    <w:rsid w:val="0077379C"/>
    <w:rsid w:val="00774464"/>
    <w:rsid w:val="007747F8"/>
    <w:rsid w:val="00774876"/>
    <w:rsid w:val="00774F50"/>
    <w:rsid w:val="00775361"/>
    <w:rsid w:val="007757F3"/>
    <w:rsid w:val="00776EEC"/>
    <w:rsid w:val="007773A0"/>
    <w:rsid w:val="00781811"/>
    <w:rsid w:val="00782943"/>
    <w:rsid w:val="00782D41"/>
    <w:rsid w:val="00783716"/>
    <w:rsid w:val="00784607"/>
    <w:rsid w:val="007846C2"/>
    <w:rsid w:val="00784C85"/>
    <w:rsid w:val="00785E75"/>
    <w:rsid w:val="00787C02"/>
    <w:rsid w:val="00787DD8"/>
    <w:rsid w:val="00787E14"/>
    <w:rsid w:val="0079066D"/>
    <w:rsid w:val="00790A04"/>
    <w:rsid w:val="0079100D"/>
    <w:rsid w:val="00791380"/>
    <w:rsid w:val="007919FF"/>
    <w:rsid w:val="00791C4E"/>
    <w:rsid w:val="00792520"/>
    <w:rsid w:val="00793B29"/>
    <w:rsid w:val="00793DFA"/>
    <w:rsid w:val="0079498A"/>
    <w:rsid w:val="00795313"/>
    <w:rsid w:val="007958A5"/>
    <w:rsid w:val="007958C7"/>
    <w:rsid w:val="007965BA"/>
    <w:rsid w:val="007A01E7"/>
    <w:rsid w:val="007A32D0"/>
    <w:rsid w:val="007A4272"/>
    <w:rsid w:val="007A523C"/>
    <w:rsid w:val="007A5F8F"/>
    <w:rsid w:val="007A6791"/>
    <w:rsid w:val="007A6F0C"/>
    <w:rsid w:val="007A7075"/>
    <w:rsid w:val="007A7C29"/>
    <w:rsid w:val="007B0340"/>
    <w:rsid w:val="007B0872"/>
    <w:rsid w:val="007B1B22"/>
    <w:rsid w:val="007B4181"/>
    <w:rsid w:val="007B6329"/>
    <w:rsid w:val="007B6778"/>
    <w:rsid w:val="007B7903"/>
    <w:rsid w:val="007C0A60"/>
    <w:rsid w:val="007C0D8F"/>
    <w:rsid w:val="007C0DC4"/>
    <w:rsid w:val="007C0E8E"/>
    <w:rsid w:val="007C101B"/>
    <w:rsid w:val="007C17EC"/>
    <w:rsid w:val="007C49D1"/>
    <w:rsid w:val="007C7FAB"/>
    <w:rsid w:val="007D0288"/>
    <w:rsid w:val="007D1CF4"/>
    <w:rsid w:val="007D28C4"/>
    <w:rsid w:val="007D292A"/>
    <w:rsid w:val="007D2C90"/>
    <w:rsid w:val="007D30FB"/>
    <w:rsid w:val="007D36D9"/>
    <w:rsid w:val="007D59CC"/>
    <w:rsid w:val="007D6FF9"/>
    <w:rsid w:val="007D7280"/>
    <w:rsid w:val="007D73CC"/>
    <w:rsid w:val="007E032E"/>
    <w:rsid w:val="007E0C1D"/>
    <w:rsid w:val="007E1553"/>
    <w:rsid w:val="007E2209"/>
    <w:rsid w:val="007E2D3F"/>
    <w:rsid w:val="007E393C"/>
    <w:rsid w:val="007E4C3A"/>
    <w:rsid w:val="007E6C38"/>
    <w:rsid w:val="007E6C90"/>
    <w:rsid w:val="007E7687"/>
    <w:rsid w:val="007F13A5"/>
    <w:rsid w:val="007F1A93"/>
    <w:rsid w:val="007F1AE7"/>
    <w:rsid w:val="007F2472"/>
    <w:rsid w:val="007F28F3"/>
    <w:rsid w:val="007F34E2"/>
    <w:rsid w:val="007F3BCF"/>
    <w:rsid w:val="007F3FDD"/>
    <w:rsid w:val="007F4108"/>
    <w:rsid w:val="007F4819"/>
    <w:rsid w:val="007F52F8"/>
    <w:rsid w:val="007F6A45"/>
    <w:rsid w:val="007F71FC"/>
    <w:rsid w:val="007F744B"/>
    <w:rsid w:val="007F7DFB"/>
    <w:rsid w:val="00801061"/>
    <w:rsid w:val="0080127F"/>
    <w:rsid w:val="0080153E"/>
    <w:rsid w:val="00801BC7"/>
    <w:rsid w:val="008026B0"/>
    <w:rsid w:val="0080276E"/>
    <w:rsid w:val="00802E37"/>
    <w:rsid w:val="00803E3A"/>
    <w:rsid w:val="008049E3"/>
    <w:rsid w:val="00804BBF"/>
    <w:rsid w:val="00805993"/>
    <w:rsid w:val="00806503"/>
    <w:rsid w:val="00806CB5"/>
    <w:rsid w:val="008072C7"/>
    <w:rsid w:val="00807F6D"/>
    <w:rsid w:val="008122AE"/>
    <w:rsid w:val="008157E2"/>
    <w:rsid w:val="008167D3"/>
    <w:rsid w:val="00816995"/>
    <w:rsid w:val="00816E62"/>
    <w:rsid w:val="00817172"/>
    <w:rsid w:val="00817B11"/>
    <w:rsid w:val="00817F71"/>
    <w:rsid w:val="0082078C"/>
    <w:rsid w:val="0082297B"/>
    <w:rsid w:val="00822F0C"/>
    <w:rsid w:val="0082344F"/>
    <w:rsid w:val="00823A97"/>
    <w:rsid w:val="00824489"/>
    <w:rsid w:val="0082532D"/>
    <w:rsid w:val="00827163"/>
    <w:rsid w:val="00827269"/>
    <w:rsid w:val="008279D8"/>
    <w:rsid w:val="00830A51"/>
    <w:rsid w:val="00830B53"/>
    <w:rsid w:val="00833C11"/>
    <w:rsid w:val="008356C9"/>
    <w:rsid w:val="00840370"/>
    <w:rsid w:val="00841757"/>
    <w:rsid w:val="00845127"/>
    <w:rsid w:val="00846147"/>
    <w:rsid w:val="00847205"/>
    <w:rsid w:val="00847D54"/>
    <w:rsid w:val="00850B1C"/>
    <w:rsid w:val="00856BCF"/>
    <w:rsid w:val="00856F27"/>
    <w:rsid w:val="00861289"/>
    <w:rsid w:val="0086188F"/>
    <w:rsid w:val="008624E3"/>
    <w:rsid w:val="008625E9"/>
    <w:rsid w:val="00862C17"/>
    <w:rsid w:val="00862E5A"/>
    <w:rsid w:val="00863C60"/>
    <w:rsid w:val="008651ED"/>
    <w:rsid w:val="008654D5"/>
    <w:rsid w:val="00865F39"/>
    <w:rsid w:val="00866430"/>
    <w:rsid w:val="00871884"/>
    <w:rsid w:val="008738FE"/>
    <w:rsid w:val="00874B8A"/>
    <w:rsid w:val="008752ED"/>
    <w:rsid w:val="00881ECE"/>
    <w:rsid w:val="008829EA"/>
    <w:rsid w:val="008919A4"/>
    <w:rsid w:val="00891CEF"/>
    <w:rsid w:val="00891F05"/>
    <w:rsid w:val="00892782"/>
    <w:rsid w:val="008929BC"/>
    <w:rsid w:val="00895D42"/>
    <w:rsid w:val="0089638D"/>
    <w:rsid w:val="0089650E"/>
    <w:rsid w:val="0089661A"/>
    <w:rsid w:val="00896A2A"/>
    <w:rsid w:val="00896ED7"/>
    <w:rsid w:val="00897FED"/>
    <w:rsid w:val="008A0F92"/>
    <w:rsid w:val="008A16A3"/>
    <w:rsid w:val="008A19C4"/>
    <w:rsid w:val="008A1B11"/>
    <w:rsid w:val="008A1BC3"/>
    <w:rsid w:val="008A1DBB"/>
    <w:rsid w:val="008A2825"/>
    <w:rsid w:val="008A42CE"/>
    <w:rsid w:val="008A52D9"/>
    <w:rsid w:val="008A5CB8"/>
    <w:rsid w:val="008A6A50"/>
    <w:rsid w:val="008B05FD"/>
    <w:rsid w:val="008B21EB"/>
    <w:rsid w:val="008B3958"/>
    <w:rsid w:val="008B3C60"/>
    <w:rsid w:val="008B4790"/>
    <w:rsid w:val="008B4BBD"/>
    <w:rsid w:val="008B4BE0"/>
    <w:rsid w:val="008B66A6"/>
    <w:rsid w:val="008C320D"/>
    <w:rsid w:val="008C3AB7"/>
    <w:rsid w:val="008C4966"/>
    <w:rsid w:val="008C4FAD"/>
    <w:rsid w:val="008D07AA"/>
    <w:rsid w:val="008D14A8"/>
    <w:rsid w:val="008D150E"/>
    <w:rsid w:val="008D197F"/>
    <w:rsid w:val="008D1A99"/>
    <w:rsid w:val="008D30E4"/>
    <w:rsid w:val="008D34CB"/>
    <w:rsid w:val="008D3E58"/>
    <w:rsid w:val="008D4929"/>
    <w:rsid w:val="008D5786"/>
    <w:rsid w:val="008D5E5E"/>
    <w:rsid w:val="008D694E"/>
    <w:rsid w:val="008D696D"/>
    <w:rsid w:val="008D7107"/>
    <w:rsid w:val="008D77A4"/>
    <w:rsid w:val="008E00F7"/>
    <w:rsid w:val="008E0252"/>
    <w:rsid w:val="008E1BCF"/>
    <w:rsid w:val="008E2126"/>
    <w:rsid w:val="008E220E"/>
    <w:rsid w:val="008E3351"/>
    <w:rsid w:val="008E34A9"/>
    <w:rsid w:val="008E45C9"/>
    <w:rsid w:val="008E47DB"/>
    <w:rsid w:val="008E4B13"/>
    <w:rsid w:val="008E6346"/>
    <w:rsid w:val="008E63E9"/>
    <w:rsid w:val="008E6716"/>
    <w:rsid w:val="008E6FFD"/>
    <w:rsid w:val="008E7135"/>
    <w:rsid w:val="008F4348"/>
    <w:rsid w:val="008F4958"/>
    <w:rsid w:val="008F4BCF"/>
    <w:rsid w:val="008F4FA3"/>
    <w:rsid w:val="008F6121"/>
    <w:rsid w:val="009004DD"/>
    <w:rsid w:val="009011B1"/>
    <w:rsid w:val="00902B1B"/>
    <w:rsid w:val="009032BE"/>
    <w:rsid w:val="00903743"/>
    <w:rsid w:val="00906573"/>
    <w:rsid w:val="009067D8"/>
    <w:rsid w:val="0091000E"/>
    <w:rsid w:val="009100E1"/>
    <w:rsid w:val="00910759"/>
    <w:rsid w:val="0091099D"/>
    <w:rsid w:val="00910D2A"/>
    <w:rsid w:val="00911838"/>
    <w:rsid w:val="009125CC"/>
    <w:rsid w:val="009127E2"/>
    <w:rsid w:val="00913B51"/>
    <w:rsid w:val="00915F2F"/>
    <w:rsid w:val="00916679"/>
    <w:rsid w:val="009166FE"/>
    <w:rsid w:val="0091671A"/>
    <w:rsid w:val="00916F18"/>
    <w:rsid w:val="009202DD"/>
    <w:rsid w:val="00920402"/>
    <w:rsid w:val="00921248"/>
    <w:rsid w:val="00921665"/>
    <w:rsid w:val="00922831"/>
    <w:rsid w:val="009228B1"/>
    <w:rsid w:val="0092337F"/>
    <w:rsid w:val="00923655"/>
    <w:rsid w:val="00923998"/>
    <w:rsid w:val="0092480E"/>
    <w:rsid w:val="009259E4"/>
    <w:rsid w:val="00927119"/>
    <w:rsid w:val="00927C87"/>
    <w:rsid w:val="00931EB5"/>
    <w:rsid w:val="00931ECE"/>
    <w:rsid w:val="009321E3"/>
    <w:rsid w:val="009327EE"/>
    <w:rsid w:val="009328C6"/>
    <w:rsid w:val="009339F2"/>
    <w:rsid w:val="00935749"/>
    <w:rsid w:val="00936B4D"/>
    <w:rsid w:val="0093782E"/>
    <w:rsid w:val="00937A5F"/>
    <w:rsid w:val="009409E8"/>
    <w:rsid w:val="009431A8"/>
    <w:rsid w:val="00943E06"/>
    <w:rsid w:val="00944D73"/>
    <w:rsid w:val="00945692"/>
    <w:rsid w:val="00946358"/>
    <w:rsid w:val="009469DA"/>
    <w:rsid w:val="00946BCF"/>
    <w:rsid w:val="00947309"/>
    <w:rsid w:val="00947B07"/>
    <w:rsid w:val="00947CB6"/>
    <w:rsid w:val="00952CB6"/>
    <w:rsid w:val="009542F8"/>
    <w:rsid w:val="009546C7"/>
    <w:rsid w:val="00954CFD"/>
    <w:rsid w:val="00956292"/>
    <w:rsid w:val="009569D0"/>
    <w:rsid w:val="00956A52"/>
    <w:rsid w:val="00960669"/>
    <w:rsid w:val="0096219B"/>
    <w:rsid w:val="009629CC"/>
    <w:rsid w:val="00962B84"/>
    <w:rsid w:val="00963838"/>
    <w:rsid w:val="00963E7C"/>
    <w:rsid w:val="009664DE"/>
    <w:rsid w:val="0096799C"/>
    <w:rsid w:val="00967FBC"/>
    <w:rsid w:val="0097026D"/>
    <w:rsid w:val="009761C3"/>
    <w:rsid w:val="00984C13"/>
    <w:rsid w:val="00984C90"/>
    <w:rsid w:val="00985898"/>
    <w:rsid w:val="009861BA"/>
    <w:rsid w:val="009866C6"/>
    <w:rsid w:val="0098715F"/>
    <w:rsid w:val="00987E62"/>
    <w:rsid w:val="0099362B"/>
    <w:rsid w:val="009958AE"/>
    <w:rsid w:val="00997C89"/>
    <w:rsid w:val="009A0084"/>
    <w:rsid w:val="009A012F"/>
    <w:rsid w:val="009A0C7A"/>
    <w:rsid w:val="009A173F"/>
    <w:rsid w:val="009A298D"/>
    <w:rsid w:val="009A3065"/>
    <w:rsid w:val="009A3EE3"/>
    <w:rsid w:val="009A5BC0"/>
    <w:rsid w:val="009A5E10"/>
    <w:rsid w:val="009A5F51"/>
    <w:rsid w:val="009A6377"/>
    <w:rsid w:val="009A65F3"/>
    <w:rsid w:val="009A6F91"/>
    <w:rsid w:val="009A7CDB"/>
    <w:rsid w:val="009B336A"/>
    <w:rsid w:val="009B4E91"/>
    <w:rsid w:val="009B5FD4"/>
    <w:rsid w:val="009B62FA"/>
    <w:rsid w:val="009B750B"/>
    <w:rsid w:val="009C1473"/>
    <w:rsid w:val="009C1764"/>
    <w:rsid w:val="009C2818"/>
    <w:rsid w:val="009C3680"/>
    <w:rsid w:val="009C3AA3"/>
    <w:rsid w:val="009C4700"/>
    <w:rsid w:val="009C5760"/>
    <w:rsid w:val="009C5A93"/>
    <w:rsid w:val="009C5AD8"/>
    <w:rsid w:val="009C5B7D"/>
    <w:rsid w:val="009C6745"/>
    <w:rsid w:val="009C693A"/>
    <w:rsid w:val="009C71FE"/>
    <w:rsid w:val="009C7304"/>
    <w:rsid w:val="009C74E7"/>
    <w:rsid w:val="009C7688"/>
    <w:rsid w:val="009C7856"/>
    <w:rsid w:val="009C7A67"/>
    <w:rsid w:val="009D0688"/>
    <w:rsid w:val="009D13E4"/>
    <w:rsid w:val="009D2806"/>
    <w:rsid w:val="009D4766"/>
    <w:rsid w:val="009D47CC"/>
    <w:rsid w:val="009D5F41"/>
    <w:rsid w:val="009D68BE"/>
    <w:rsid w:val="009D70B6"/>
    <w:rsid w:val="009D7CAC"/>
    <w:rsid w:val="009E137F"/>
    <w:rsid w:val="009E2C71"/>
    <w:rsid w:val="009E5994"/>
    <w:rsid w:val="009E5AE0"/>
    <w:rsid w:val="009E684D"/>
    <w:rsid w:val="009E694C"/>
    <w:rsid w:val="009E73A8"/>
    <w:rsid w:val="009F079C"/>
    <w:rsid w:val="009F09C7"/>
    <w:rsid w:val="009F1344"/>
    <w:rsid w:val="009F1A28"/>
    <w:rsid w:val="009F1FDA"/>
    <w:rsid w:val="009F22A7"/>
    <w:rsid w:val="009F2410"/>
    <w:rsid w:val="009F36B0"/>
    <w:rsid w:val="009F3AAF"/>
    <w:rsid w:val="009F4CF9"/>
    <w:rsid w:val="009F5275"/>
    <w:rsid w:val="009F6974"/>
    <w:rsid w:val="009F6B33"/>
    <w:rsid w:val="009F6F01"/>
    <w:rsid w:val="009F74A3"/>
    <w:rsid w:val="00A0084A"/>
    <w:rsid w:val="00A01A52"/>
    <w:rsid w:val="00A042FB"/>
    <w:rsid w:val="00A04310"/>
    <w:rsid w:val="00A05C67"/>
    <w:rsid w:val="00A104EE"/>
    <w:rsid w:val="00A10614"/>
    <w:rsid w:val="00A123E3"/>
    <w:rsid w:val="00A139B7"/>
    <w:rsid w:val="00A1448C"/>
    <w:rsid w:val="00A14522"/>
    <w:rsid w:val="00A146CA"/>
    <w:rsid w:val="00A153D5"/>
    <w:rsid w:val="00A16D7D"/>
    <w:rsid w:val="00A1769A"/>
    <w:rsid w:val="00A17866"/>
    <w:rsid w:val="00A17A99"/>
    <w:rsid w:val="00A17FA2"/>
    <w:rsid w:val="00A2031A"/>
    <w:rsid w:val="00A21392"/>
    <w:rsid w:val="00A21B1C"/>
    <w:rsid w:val="00A22523"/>
    <w:rsid w:val="00A22DC4"/>
    <w:rsid w:val="00A237D5"/>
    <w:rsid w:val="00A23AB1"/>
    <w:rsid w:val="00A24861"/>
    <w:rsid w:val="00A24AB3"/>
    <w:rsid w:val="00A24B16"/>
    <w:rsid w:val="00A2545D"/>
    <w:rsid w:val="00A25CD7"/>
    <w:rsid w:val="00A26181"/>
    <w:rsid w:val="00A30056"/>
    <w:rsid w:val="00A31291"/>
    <w:rsid w:val="00A315F5"/>
    <w:rsid w:val="00A3164E"/>
    <w:rsid w:val="00A31C3A"/>
    <w:rsid w:val="00A321B1"/>
    <w:rsid w:val="00A32746"/>
    <w:rsid w:val="00A33897"/>
    <w:rsid w:val="00A33B79"/>
    <w:rsid w:val="00A33D33"/>
    <w:rsid w:val="00A33DFB"/>
    <w:rsid w:val="00A3474D"/>
    <w:rsid w:val="00A34940"/>
    <w:rsid w:val="00A36417"/>
    <w:rsid w:val="00A41241"/>
    <w:rsid w:val="00A4125D"/>
    <w:rsid w:val="00A41448"/>
    <w:rsid w:val="00A42749"/>
    <w:rsid w:val="00A42CD7"/>
    <w:rsid w:val="00A432C5"/>
    <w:rsid w:val="00A43947"/>
    <w:rsid w:val="00A462C9"/>
    <w:rsid w:val="00A46407"/>
    <w:rsid w:val="00A47E4A"/>
    <w:rsid w:val="00A52B8F"/>
    <w:rsid w:val="00A534A4"/>
    <w:rsid w:val="00A5360C"/>
    <w:rsid w:val="00A541D9"/>
    <w:rsid w:val="00A54222"/>
    <w:rsid w:val="00A54242"/>
    <w:rsid w:val="00A54A7D"/>
    <w:rsid w:val="00A54C4E"/>
    <w:rsid w:val="00A5508A"/>
    <w:rsid w:val="00A569FE"/>
    <w:rsid w:val="00A57D1A"/>
    <w:rsid w:val="00A57E80"/>
    <w:rsid w:val="00A57FC9"/>
    <w:rsid w:val="00A60017"/>
    <w:rsid w:val="00A601DE"/>
    <w:rsid w:val="00A60476"/>
    <w:rsid w:val="00A61938"/>
    <w:rsid w:val="00A61E95"/>
    <w:rsid w:val="00A6296C"/>
    <w:rsid w:val="00A62D49"/>
    <w:rsid w:val="00A6345B"/>
    <w:rsid w:val="00A63A20"/>
    <w:rsid w:val="00A651F8"/>
    <w:rsid w:val="00A65342"/>
    <w:rsid w:val="00A664DE"/>
    <w:rsid w:val="00A66F78"/>
    <w:rsid w:val="00A705C8"/>
    <w:rsid w:val="00A714BE"/>
    <w:rsid w:val="00A73551"/>
    <w:rsid w:val="00A74991"/>
    <w:rsid w:val="00A74C0D"/>
    <w:rsid w:val="00A75039"/>
    <w:rsid w:val="00A76410"/>
    <w:rsid w:val="00A772AF"/>
    <w:rsid w:val="00A80246"/>
    <w:rsid w:val="00A81E74"/>
    <w:rsid w:val="00A81F93"/>
    <w:rsid w:val="00A82C4C"/>
    <w:rsid w:val="00A832EC"/>
    <w:rsid w:val="00A83C38"/>
    <w:rsid w:val="00A8531F"/>
    <w:rsid w:val="00A85EC6"/>
    <w:rsid w:val="00A863BC"/>
    <w:rsid w:val="00A87E2C"/>
    <w:rsid w:val="00A92DE4"/>
    <w:rsid w:val="00A92DE9"/>
    <w:rsid w:val="00A92F98"/>
    <w:rsid w:val="00A944A8"/>
    <w:rsid w:val="00A958D8"/>
    <w:rsid w:val="00A95E89"/>
    <w:rsid w:val="00A95FA1"/>
    <w:rsid w:val="00A95FD4"/>
    <w:rsid w:val="00A96A35"/>
    <w:rsid w:val="00A96B1D"/>
    <w:rsid w:val="00AA0080"/>
    <w:rsid w:val="00AA0898"/>
    <w:rsid w:val="00AA1C85"/>
    <w:rsid w:val="00AA1CBC"/>
    <w:rsid w:val="00AA1CF4"/>
    <w:rsid w:val="00AA2498"/>
    <w:rsid w:val="00AA30B8"/>
    <w:rsid w:val="00AA3A11"/>
    <w:rsid w:val="00AA4308"/>
    <w:rsid w:val="00AB0FEF"/>
    <w:rsid w:val="00AB159C"/>
    <w:rsid w:val="00AB1843"/>
    <w:rsid w:val="00AB1D79"/>
    <w:rsid w:val="00AB2216"/>
    <w:rsid w:val="00AB36F1"/>
    <w:rsid w:val="00AB4C31"/>
    <w:rsid w:val="00AB4CDE"/>
    <w:rsid w:val="00AB549F"/>
    <w:rsid w:val="00AB570E"/>
    <w:rsid w:val="00AB66EB"/>
    <w:rsid w:val="00AB6746"/>
    <w:rsid w:val="00AB720D"/>
    <w:rsid w:val="00AB72BF"/>
    <w:rsid w:val="00AC043B"/>
    <w:rsid w:val="00AC1B0C"/>
    <w:rsid w:val="00AC1D96"/>
    <w:rsid w:val="00AC3137"/>
    <w:rsid w:val="00AC3E5A"/>
    <w:rsid w:val="00AC3F79"/>
    <w:rsid w:val="00AC4039"/>
    <w:rsid w:val="00AC4BB9"/>
    <w:rsid w:val="00AC59F3"/>
    <w:rsid w:val="00AC6FB2"/>
    <w:rsid w:val="00AD0075"/>
    <w:rsid w:val="00AD0F5A"/>
    <w:rsid w:val="00AD1181"/>
    <w:rsid w:val="00AD1B9B"/>
    <w:rsid w:val="00AD21B7"/>
    <w:rsid w:val="00AD27FD"/>
    <w:rsid w:val="00AD37A1"/>
    <w:rsid w:val="00AD3CA7"/>
    <w:rsid w:val="00AD46E1"/>
    <w:rsid w:val="00AD51AF"/>
    <w:rsid w:val="00AD6B89"/>
    <w:rsid w:val="00AD7FB6"/>
    <w:rsid w:val="00AE0442"/>
    <w:rsid w:val="00AE0F22"/>
    <w:rsid w:val="00AE1495"/>
    <w:rsid w:val="00AE5144"/>
    <w:rsid w:val="00AE56C0"/>
    <w:rsid w:val="00AE7FF5"/>
    <w:rsid w:val="00AF1421"/>
    <w:rsid w:val="00AF1714"/>
    <w:rsid w:val="00AF1B32"/>
    <w:rsid w:val="00AF2528"/>
    <w:rsid w:val="00AF3258"/>
    <w:rsid w:val="00AF3352"/>
    <w:rsid w:val="00AF3515"/>
    <w:rsid w:val="00AF4898"/>
    <w:rsid w:val="00AF624F"/>
    <w:rsid w:val="00AF76EA"/>
    <w:rsid w:val="00AF7A84"/>
    <w:rsid w:val="00B015B1"/>
    <w:rsid w:val="00B01BD9"/>
    <w:rsid w:val="00B02F01"/>
    <w:rsid w:val="00B072B7"/>
    <w:rsid w:val="00B1008F"/>
    <w:rsid w:val="00B105A0"/>
    <w:rsid w:val="00B106A8"/>
    <w:rsid w:val="00B10E42"/>
    <w:rsid w:val="00B11075"/>
    <w:rsid w:val="00B13965"/>
    <w:rsid w:val="00B16271"/>
    <w:rsid w:val="00B20C14"/>
    <w:rsid w:val="00B22525"/>
    <w:rsid w:val="00B22ABC"/>
    <w:rsid w:val="00B235C2"/>
    <w:rsid w:val="00B23C29"/>
    <w:rsid w:val="00B246F9"/>
    <w:rsid w:val="00B2772A"/>
    <w:rsid w:val="00B277F8"/>
    <w:rsid w:val="00B317C2"/>
    <w:rsid w:val="00B32889"/>
    <w:rsid w:val="00B329CA"/>
    <w:rsid w:val="00B32B97"/>
    <w:rsid w:val="00B34B5B"/>
    <w:rsid w:val="00B3506D"/>
    <w:rsid w:val="00B367B0"/>
    <w:rsid w:val="00B3688F"/>
    <w:rsid w:val="00B37056"/>
    <w:rsid w:val="00B3720F"/>
    <w:rsid w:val="00B37E45"/>
    <w:rsid w:val="00B37FC8"/>
    <w:rsid w:val="00B40003"/>
    <w:rsid w:val="00B40036"/>
    <w:rsid w:val="00B4045B"/>
    <w:rsid w:val="00B412BA"/>
    <w:rsid w:val="00B419F5"/>
    <w:rsid w:val="00B42B58"/>
    <w:rsid w:val="00B42F12"/>
    <w:rsid w:val="00B45A75"/>
    <w:rsid w:val="00B45D75"/>
    <w:rsid w:val="00B4755D"/>
    <w:rsid w:val="00B47652"/>
    <w:rsid w:val="00B50ED5"/>
    <w:rsid w:val="00B51990"/>
    <w:rsid w:val="00B51CD2"/>
    <w:rsid w:val="00B5212E"/>
    <w:rsid w:val="00B52983"/>
    <w:rsid w:val="00B54531"/>
    <w:rsid w:val="00B5501D"/>
    <w:rsid w:val="00B5525C"/>
    <w:rsid w:val="00B55CEA"/>
    <w:rsid w:val="00B56D15"/>
    <w:rsid w:val="00B57178"/>
    <w:rsid w:val="00B57AA4"/>
    <w:rsid w:val="00B615C4"/>
    <w:rsid w:val="00B61670"/>
    <w:rsid w:val="00B617FE"/>
    <w:rsid w:val="00B61C2F"/>
    <w:rsid w:val="00B6210C"/>
    <w:rsid w:val="00B623A3"/>
    <w:rsid w:val="00B623DD"/>
    <w:rsid w:val="00B630A0"/>
    <w:rsid w:val="00B64048"/>
    <w:rsid w:val="00B64344"/>
    <w:rsid w:val="00B65355"/>
    <w:rsid w:val="00B66B4B"/>
    <w:rsid w:val="00B67011"/>
    <w:rsid w:val="00B67BD2"/>
    <w:rsid w:val="00B70FCF"/>
    <w:rsid w:val="00B7105B"/>
    <w:rsid w:val="00B718BB"/>
    <w:rsid w:val="00B7255A"/>
    <w:rsid w:val="00B72B5C"/>
    <w:rsid w:val="00B73CCA"/>
    <w:rsid w:val="00B7514F"/>
    <w:rsid w:val="00B76188"/>
    <w:rsid w:val="00B77085"/>
    <w:rsid w:val="00B77094"/>
    <w:rsid w:val="00B772E2"/>
    <w:rsid w:val="00B776D7"/>
    <w:rsid w:val="00B801D1"/>
    <w:rsid w:val="00B80436"/>
    <w:rsid w:val="00B8173A"/>
    <w:rsid w:val="00B8286F"/>
    <w:rsid w:val="00B82C90"/>
    <w:rsid w:val="00B8323B"/>
    <w:rsid w:val="00B83D3C"/>
    <w:rsid w:val="00B843ED"/>
    <w:rsid w:val="00B849D5"/>
    <w:rsid w:val="00B8515B"/>
    <w:rsid w:val="00B85B3F"/>
    <w:rsid w:val="00B85BA2"/>
    <w:rsid w:val="00B86550"/>
    <w:rsid w:val="00B86998"/>
    <w:rsid w:val="00B8759F"/>
    <w:rsid w:val="00B9030C"/>
    <w:rsid w:val="00B909B8"/>
    <w:rsid w:val="00B91B40"/>
    <w:rsid w:val="00B91C31"/>
    <w:rsid w:val="00B9212F"/>
    <w:rsid w:val="00B92923"/>
    <w:rsid w:val="00B92A0C"/>
    <w:rsid w:val="00B931CC"/>
    <w:rsid w:val="00B941B2"/>
    <w:rsid w:val="00B947C1"/>
    <w:rsid w:val="00B9612E"/>
    <w:rsid w:val="00B97710"/>
    <w:rsid w:val="00BA0012"/>
    <w:rsid w:val="00BA010B"/>
    <w:rsid w:val="00BA07D6"/>
    <w:rsid w:val="00BA0ED6"/>
    <w:rsid w:val="00BA1AF5"/>
    <w:rsid w:val="00BA1ED8"/>
    <w:rsid w:val="00BA27CB"/>
    <w:rsid w:val="00BA30F3"/>
    <w:rsid w:val="00BA36E6"/>
    <w:rsid w:val="00BA5701"/>
    <w:rsid w:val="00BA5C8F"/>
    <w:rsid w:val="00BA633D"/>
    <w:rsid w:val="00BA7665"/>
    <w:rsid w:val="00BB05F0"/>
    <w:rsid w:val="00BB0C07"/>
    <w:rsid w:val="00BB2C59"/>
    <w:rsid w:val="00BB508D"/>
    <w:rsid w:val="00BB6B26"/>
    <w:rsid w:val="00BB6F60"/>
    <w:rsid w:val="00BB7BA6"/>
    <w:rsid w:val="00BC0670"/>
    <w:rsid w:val="00BC2A28"/>
    <w:rsid w:val="00BC39F0"/>
    <w:rsid w:val="00BC4B3D"/>
    <w:rsid w:val="00BC508C"/>
    <w:rsid w:val="00BC51FC"/>
    <w:rsid w:val="00BC5E0A"/>
    <w:rsid w:val="00BC6543"/>
    <w:rsid w:val="00BD1326"/>
    <w:rsid w:val="00BD171B"/>
    <w:rsid w:val="00BD1CD6"/>
    <w:rsid w:val="00BD3213"/>
    <w:rsid w:val="00BD474E"/>
    <w:rsid w:val="00BD56C8"/>
    <w:rsid w:val="00BD5AD1"/>
    <w:rsid w:val="00BD76BA"/>
    <w:rsid w:val="00BE05E2"/>
    <w:rsid w:val="00BE07C4"/>
    <w:rsid w:val="00BE0DB2"/>
    <w:rsid w:val="00BE21BA"/>
    <w:rsid w:val="00BE306C"/>
    <w:rsid w:val="00BE3232"/>
    <w:rsid w:val="00BE50C3"/>
    <w:rsid w:val="00BE53A3"/>
    <w:rsid w:val="00BE77CE"/>
    <w:rsid w:val="00BE77FF"/>
    <w:rsid w:val="00BE78E9"/>
    <w:rsid w:val="00BE7A97"/>
    <w:rsid w:val="00BF0103"/>
    <w:rsid w:val="00BF0FDB"/>
    <w:rsid w:val="00BF19A7"/>
    <w:rsid w:val="00BF2415"/>
    <w:rsid w:val="00BF28AE"/>
    <w:rsid w:val="00BF3786"/>
    <w:rsid w:val="00BF3D32"/>
    <w:rsid w:val="00BF3E73"/>
    <w:rsid w:val="00BF662C"/>
    <w:rsid w:val="00BF6F01"/>
    <w:rsid w:val="00BF7574"/>
    <w:rsid w:val="00C00DAA"/>
    <w:rsid w:val="00C0111B"/>
    <w:rsid w:val="00C01E0D"/>
    <w:rsid w:val="00C0224F"/>
    <w:rsid w:val="00C0237D"/>
    <w:rsid w:val="00C02E11"/>
    <w:rsid w:val="00C033CC"/>
    <w:rsid w:val="00C04CF6"/>
    <w:rsid w:val="00C109FF"/>
    <w:rsid w:val="00C1164A"/>
    <w:rsid w:val="00C1279A"/>
    <w:rsid w:val="00C1480C"/>
    <w:rsid w:val="00C15315"/>
    <w:rsid w:val="00C15825"/>
    <w:rsid w:val="00C15921"/>
    <w:rsid w:val="00C160CF"/>
    <w:rsid w:val="00C17694"/>
    <w:rsid w:val="00C17C63"/>
    <w:rsid w:val="00C209E5"/>
    <w:rsid w:val="00C215F3"/>
    <w:rsid w:val="00C221D4"/>
    <w:rsid w:val="00C23379"/>
    <w:rsid w:val="00C23D42"/>
    <w:rsid w:val="00C24881"/>
    <w:rsid w:val="00C24B5E"/>
    <w:rsid w:val="00C27BDC"/>
    <w:rsid w:val="00C31ADF"/>
    <w:rsid w:val="00C31CE1"/>
    <w:rsid w:val="00C32937"/>
    <w:rsid w:val="00C32A93"/>
    <w:rsid w:val="00C3583E"/>
    <w:rsid w:val="00C36534"/>
    <w:rsid w:val="00C3729E"/>
    <w:rsid w:val="00C379FB"/>
    <w:rsid w:val="00C37DAC"/>
    <w:rsid w:val="00C40F48"/>
    <w:rsid w:val="00C41D8E"/>
    <w:rsid w:val="00C45264"/>
    <w:rsid w:val="00C454DE"/>
    <w:rsid w:val="00C46A18"/>
    <w:rsid w:val="00C47867"/>
    <w:rsid w:val="00C47C2F"/>
    <w:rsid w:val="00C50697"/>
    <w:rsid w:val="00C51E3B"/>
    <w:rsid w:val="00C522A4"/>
    <w:rsid w:val="00C5387B"/>
    <w:rsid w:val="00C54755"/>
    <w:rsid w:val="00C54786"/>
    <w:rsid w:val="00C55562"/>
    <w:rsid w:val="00C5582F"/>
    <w:rsid w:val="00C55860"/>
    <w:rsid w:val="00C55C15"/>
    <w:rsid w:val="00C55DA9"/>
    <w:rsid w:val="00C60DB6"/>
    <w:rsid w:val="00C6101F"/>
    <w:rsid w:val="00C61266"/>
    <w:rsid w:val="00C6367D"/>
    <w:rsid w:val="00C64BED"/>
    <w:rsid w:val="00C67D2C"/>
    <w:rsid w:val="00C70014"/>
    <w:rsid w:val="00C700EB"/>
    <w:rsid w:val="00C735D7"/>
    <w:rsid w:val="00C75346"/>
    <w:rsid w:val="00C75C25"/>
    <w:rsid w:val="00C76C8D"/>
    <w:rsid w:val="00C813A3"/>
    <w:rsid w:val="00C814ED"/>
    <w:rsid w:val="00C816A4"/>
    <w:rsid w:val="00C822A1"/>
    <w:rsid w:val="00C831C0"/>
    <w:rsid w:val="00C837EE"/>
    <w:rsid w:val="00C837FD"/>
    <w:rsid w:val="00C853FF"/>
    <w:rsid w:val="00C86D69"/>
    <w:rsid w:val="00C91085"/>
    <w:rsid w:val="00C932E7"/>
    <w:rsid w:val="00C947CB"/>
    <w:rsid w:val="00C95DA8"/>
    <w:rsid w:val="00CA0503"/>
    <w:rsid w:val="00CA0867"/>
    <w:rsid w:val="00CA1958"/>
    <w:rsid w:val="00CA1E57"/>
    <w:rsid w:val="00CA227B"/>
    <w:rsid w:val="00CA247C"/>
    <w:rsid w:val="00CA27D8"/>
    <w:rsid w:val="00CA34D4"/>
    <w:rsid w:val="00CA3814"/>
    <w:rsid w:val="00CA5499"/>
    <w:rsid w:val="00CA66B7"/>
    <w:rsid w:val="00CA66DC"/>
    <w:rsid w:val="00CA7CBC"/>
    <w:rsid w:val="00CA7E2D"/>
    <w:rsid w:val="00CB069A"/>
    <w:rsid w:val="00CB2AE7"/>
    <w:rsid w:val="00CB2CF1"/>
    <w:rsid w:val="00CB3F5A"/>
    <w:rsid w:val="00CB7BF8"/>
    <w:rsid w:val="00CC07AA"/>
    <w:rsid w:val="00CC0917"/>
    <w:rsid w:val="00CC16FB"/>
    <w:rsid w:val="00CC1A3E"/>
    <w:rsid w:val="00CC20E7"/>
    <w:rsid w:val="00CC216D"/>
    <w:rsid w:val="00CC22E7"/>
    <w:rsid w:val="00CC3E75"/>
    <w:rsid w:val="00CC58D3"/>
    <w:rsid w:val="00CC5EE6"/>
    <w:rsid w:val="00CC62D9"/>
    <w:rsid w:val="00CC63C4"/>
    <w:rsid w:val="00CC73E7"/>
    <w:rsid w:val="00CC73EF"/>
    <w:rsid w:val="00CC74C7"/>
    <w:rsid w:val="00CC764A"/>
    <w:rsid w:val="00CC77D6"/>
    <w:rsid w:val="00CD0A80"/>
    <w:rsid w:val="00CD10A3"/>
    <w:rsid w:val="00CD1EF9"/>
    <w:rsid w:val="00CD41E9"/>
    <w:rsid w:val="00CD4C29"/>
    <w:rsid w:val="00CD4C32"/>
    <w:rsid w:val="00CD4F19"/>
    <w:rsid w:val="00CD5AB6"/>
    <w:rsid w:val="00CD6E35"/>
    <w:rsid w:val="00CD716C"/>
    <w:rsid w:val="00CE00AD"/>
    <w:rsid w:val="00CE0D47"/>
    <w:rsid w:val="00CE222E"/>
    <w:rsid w:val="00CE2C6B"/>
    <w:rsid w:val="00CE320B"/>
    <w:rsid w:val="00CE35D8"/>
    <w:rsid w:val="00CE380B"/>
    <w:rsid w:val="00CE4645"/>
    <w:rsid w:val="00CE491E"/>
    <w:rsid w:val="00CE50E2"/>
    <w:rsid w:val="00CE575E"/>
    <w:rsid w:val="00CE64C9"/>
    <w:rsid w:val="00CE67CD"/>
    <w:rsid w:val="00CE7CEE"/>
    <w:rsid w:val="00CF1CE7"/>
    <w:rsid w:val="00CF2400"/>
    <w:rsid w:val="00CF2A35"/>
    <w:rsid w:val="00CF2FCD"/>
    <w:rsid w:val="00CF386D"/>
    <w:rsid w:val="00CF42BF"/>
    <w:rsid w:val="00CF48E4"/>
    <w:rsid w:val="00CF5D16"/>
    <w:rsid w:val="00CF7D12"/>
    <w:rsid w:val="00CF7DDC"/>
    <w:rsid w:val="00D0142E"/>
    <w:rsid w:val="00D0181E"/>
    <w:rsid w:val="00D01E3D"/>
    <w:rsid w:val="00D0234E"/>
    <w:rsid w:val="00D02F66"/>
    <w:rsid w:val="00D0308D"/>
    <w:rsid w:val="00D03CE9"/>
    <w:rsid w:val="00D04C0F"/>
    <w:rsid w:val="00D04EC0"/>
    <w:rsid w:val="00D103F9"/>
    <w:rsid w:val="00D11ECB"/>
    <w:rsid w:val="00D1219F"/>
    <w:rsid w:val="00D121B4"/>
    <w:rsid w:val="00D131E2"/>
    <w:rsid w:val="00D13925"/>
    <w:rsid w:val="00D14514"/>
    <w:rsid w:val="00D15035"/>
    <w:rsid w:val="00D16705"/>
    <w:rsid w:val="00D2217C"/>
    <w:rsid w:val="00D22543"/>
    <w:rsid w:val="00D2331A"/>
    <w:rsid w:val="00D24088"/>
    <w:rsid w:val="00D256F3"/>
    <w:rsid w:val="00D25FA8"/>
    <w:rsid w:val="00D26B55"/>
    <w:rsid w:val="00D2792C"/>
    <w:rsid w:val="00D279B5"/>
    <w:rsid w:val="00D303D0"/>
    <w:rsid w:val="00D30867"/>
    <w:rsid w:val="00D31199"/>
    <w:rsid w:val="00D31472"/>
    <w:rsid w:val="00D31F96"/>
    <w:rsid w:val="00D32276"/>
    <w:rsid w:val="00D323E3"/>
    <w:rsid w:val="00D3243E"/>
    <w:rsid w:val="00D3244F"/>
    <w:rsid w:val="00D33109"/>
    <w:rsid w:val="00D33645"/>
    <w:rsid w:val="00D33AB1"/>
    <w:rsid w:val="00D33DF0"/>
    <w:rsid w:val="00D34F36"/>
    <w:rsid w:val="00D34F79"/>
    <w:rsid w:val="00D357FA"/>
    <w:rsid w:val="00D36CF7"/>
    <w:rsid w:val="00D40A96"/>
    <w:rsid w:val="00D41397"/>
    <w:rsid w:val="00D42FBC"/>
    <w:rsid w:val="00D434F5"/>
    <w:rsid w:val="00D43C0D"/>
    <w:rsid w:val="00D44974"/>
    <w:rsid w:val="00D449B1"/>
    <w:rsid w:val="00D4518D"/>
    <w:rsid w:val="00D47126"/>
    <w:rsid w:val="00D50CF6"/>
    <w:rsid w:val="00D54A48"/>
    <w:rsid w:val="00D54E06"/>
    <w:rsid w:val="00D569C8"/>
    <w:rsid w:val="00D571FD"/>
    <w:rsid w:val="00D57D93"/>
    <w:rsid w:val="00D60BEA"/>
    <w:rsid w:val="00D6111A"/>
    <w:rsid w:val="00D611FA"/>
    <w:rsid w:val="00D61724"/>
    <w:rsid w:val="00D61DCE"/>
    <w:rsid w:val="00D6297A"/>
    <w:rsid w:val="00D650DB"/>
    <w:rsid w:val="00D65193"/>
    <w:rsid w:val="00D652A5"/>
    <w:rsid w:val="00D664A9"/>
    <w:rsid w:val="00D71A35"/>
    <w:rsid w:val="00D725FE"/>
    <w:rsid w:val="00D73DCA"/>
    <w:rsid w:val="00D74C80"/>
    <w:rsid w:val="00D752AA"/>
    <w:rsid w:val="00D75832"/>
    <w:rsid w:val="00D75A84"/>
    <w:rsid w:val="00D776F8"/>
    <w:rsid w:val="00D80D6D"/>
    <w:rsid w:val="00D81068"/>
    <w:rsid w:val="00D82B6C"/>
    <w:rsid w:val="00D83283"/>
    <w:rsid w:val="00D83A1A"/>
    <w:rsid w:val="00D847B9"/>
    <w:rsid w:val="00D849B7"/>
    <w:rsid w:val="00D8554C"/>
    <w:rsid w:val="00D86302"/>
    <w:rsid w:val="00D8731F"/>
    <w:rsid w:val="00D904BC"/>
    <w:rsid w:val="00D9051A"/>
    <w:rsid w:val="00D90A4F"/>
    <w:rsid w:val="00D91821"/>
    <w:rsid w:val="00D91D71"/>
    <w:rsid w:val="00D92B08"/>
    <w:rsid w:val="00D92CC7"/>
    <w:rsid w:val="00D93CA9"/>
    <w:rsid w:val="00D96EBA"/>
    <w:rsid w:val="00D978BE"/>
    <w:rsid w:val="00DA00E2"/>
    <w:rsid w:val="00DA0D94"/>
    <w:rsid w:val="00DA24C7"/>
    <w:rsid w:val="00DA2A1B"/>
    <w:rsid w:val="00DA30B9"/>
    <w:rsid w:val="00DA4417"/>
    <w:rsid w:val="00DA4733"/>
    <w:rsid w:val="00DA56BE"/>
    <w:rsid w:val="00DA5F87"/>
    <w:rsid w:val="00DA7812"/>
    <w:rsid w:val="00DB02C9"/>
    <w:rsid w:val="00DB0A61"/>
    <w:rsid w:val="00DB10F1"/>
    <w:rsid w:val="00DB24B3"/>
    <w:rsid w:val="00DB2D86"/>
    <w:rsid w:val="00DB3112"/>
    <w:rsid w:val="00DB3C2E"/>
    <w:rsid w:val="00DB46BE"/>
    <w:rsid w:val="00DB5575"/>
    <w:rsid w:val="00DB5C74"/>
    <w:rsid w:val="00DB6D4A"/>
    <w:rsid w:val="00DB6E8D"/>
    <w:rsid w:val="00DB734B"/>
    <w:rsid w:val="00DB79B9"/>
    <w:rsid w:val="00DC012A"/>
    <w:rsid w:val="00DC0407"/>
    <w:rsid w:val="00DC0450"/>
    <w:rsid w:val="00DC0E62"/>
    <w:rsid w:val="00DC0EB8"/>
    <w:rsid w:val="00DC1558"/>
    <w:rsid w:val="00DC234B"/>
    <w:rsid w:val="00DC28D4"/>
    <w:rsid w:val="00DC4EC6"/>
    <w:rsid w:val="00DC64C7"/>
    <w:rsid w:val="00DC65A3"/>
    <w:rsid w:val="00DD0A4E"/>
    <w:rsid w:val="00DD1169"/>
    <w:rsid w:val="00DD16D1"/>
    <w:rsid w:val="00DD1D4E"/>
    <w:rsid w:val="00DD2ECE"/>
    <w:rsid w:val="00DD30C2"/>
    <w:rsid w:val="00DD32D9"/>
    <w:rsid w:val="00DD495B"/>
    <w:rsid w:val="00DD504E"/>
    <w:rsid w:val="00DE0408"/>
    <w:rsid w:val="00DE0B5D"/>
    <w:rsid w:val="00DE2097"/>
    <w:rsid w:val="00DE4106"/>
    <w:rsid w:val="00DE656A"/>
    <w:rsid w:val="00DE6E4E"/>
    <w:rsid w:val="00DE6F99"/>
    <w:rsid w:val="00DE7580"/>
    <w:rsid w:val="00DF002F"/>
    <w:rsid w:val="00DF01D2"/>
    <w:rsid w:val="00DF05ED"/>
    <w:rsid w:val="00DF20D2"/>
    <w:rsid w:val="00DF3DA4"/>
    <w:rsid w:val="00DF71C3"/>
    <w:rsid w:val="00DF7906"/>
    <w:rsid w:val="00E01F27"/>
    <w:rsid w:val="00E030A3"/>
    <w:rsid w:val="00E0318D"/>
    <w:rsid w:val="00E033F5"/>
    <w:rsid w:val="00E034F8"/>
    <w:rsid w:val="00E04A06"/>
    <w:rsid w:val="00E066C1"/>
    <w:rsid w:val="00E068BC"/>
    <w:rsid w:val="00E06C11"/>
    <w:rsid w:val="00E073CF"/>
    <w:rsid w:val="00E07F2E"/>
    <w:rsid w:val="00E116CD"/>
    <w:rsid w:val="00E11D29"/>
    <w:rsid w:val="00E12B48"/>
    <w:rsid w:val="00E133AC"/>
    <w:rsid w:val="00E1358B"/>
    <w:rsid w:val="00E1602B"/>
    <w:rsid w:val="00E16171"/>
    <w:rsid w:val="00E16488"/>
    <w:rsid w:val="00E172C2"/>
    <w:rsid w:val="00E20250"/>
    <w:rsid w:val="00E223C7"/>
    <w:rsid w:val="00E22C69"/>
    <w:rsid w:val="00E22C97"/>
    <w:rsid w:val="00E24AF1"/>
    <w:rsid w:val="00E25F5F"/>
    <w:rsid w:val="00E26BF3"/>
    <w:rsid w:val="00E27377"/>
    <w:rsid w:val="00E302D6"/>
    <w:rsid w:val="00E30A91"/>
    <w:rsid w:val="00E30A92"/>
    <w:rsid w:val="00E31618"/>
    <w:rsid w:val="00E31874"/>
    <w:rsid w:val="00E32488"/>
    <w:rsid w:val="00E32827"/>
    <w:rsid w:val="00E341F2"/>
    <w:rsid w:val="00E36C4E"/>
    <w:rsid w:val="00E36E68"/>
    <w:rsid w:val="00E3712D"/>
    <w:rsid w:val="00E37979"/>
    <w:rsid w:val="00E404B2"/>
    <w:rsid w:val="00E41121"/>
    <w:rsid w:val="00E44399"/>
    <w:rsid w:val="00E4450C"/>
    <w:rsid w:val="00E4467F"/>
    <w:rsid w:val="00E44C6C"/>
    <w:rsid w:val="00E44D38"/>
    <w:rsid w:val="00E45498"/>
    <w:rsid w:val="00E46532"/>
    <w:rsid w:val="00E46FDA"/>
    <w:rsid w:val="00E47610"/>
    <w:rsid w:val="00E5008B"/>
    <w:rsid w:val="00E507D5"/>
    <w:rsid w:val="00E50835"/>
    <w:rsid w:val="00E50886"/>
    <w:rsid w:val="00E519FC"/>
    <w:rsid w:val="00E52D59"/>
    <w:rsid w:val="00E52E6C"/>
    <w:rsid w:val="00E534D4"/>
    <w:rsid w:val="00E56360"/>
    <w:rsid w:val="00E56D35"/>
    <w:rsid w:val="00E57002"/>
    <w:rsid w:val="00E5763B"/>
    <w:rsid w:val="00E60606"/>
    <w:rsid w:val="00E60903"/>
    <w:rsid w:val="00E60F93"/>
    <w:rsid w:val="00E613A5"/>
    <w:rsid w:val="00E61A4C"/>
    <w:rsid w:val="00E61F74"/>
    <w:rsid w:val="00E62CD9"/>
    <w:rsid w:val="00E648B9"/>
    <w:rsid w:val="00E6494F"/>
    <w:rsid w:val="00E64C3D"/>
    <w:rsid w:val="00E66776"/>
    <w:rsid w:val="00E66A5A"/>
    <w:rsid w:val="00E711CE"/>
    <w:rsid w:val="00E7177B"/>
    <w:rsid w:val="00E719EB"/>
    <w:rsid w:val="00E71CE8"/>
    <w:rsid w:val="00E71D2B"/>
    <w:rsid w:val="00E724C3"/>
    <w:rsid w:val="00E73211"/>
    <w:rsid w:val="00E7325A"/>
    <w:rsid w:val="00E73775"/>
    <w:rsid w:val="00E749C2"/>
    <w:rsid w:val="00E7543A"/>
    <w:rsid w:val="00E75AFE"/>
    <w:rsid w:val="00E76159"/>
    <w:rsid w:val="00E82A1D"/>
    <w:rsid w:val="00E82EA9"/>
    <w:rsid w:val="00E8395F"/>
    <w:rsid w:val="00E84281"/>
    <w:rsid w:val="00E84ED3"/>
    <w:rsid w:val="00E85639"/>
    <w:rsid w:val="00E857AF"/>
    <w:rsid w:val="00E85E80"/>
    <w:rsid w:val="00E86A71"/>
    <w:rsid w:val="00E86C26"/>
    <w:rsid w:val="00E87458"/>
    <w:rsid w:val="00E87E30"/>
    <w:rsid w:val="00E91EF9"/>
    <w:rsid w:val="00E921BA"/>
    <w:rsid w:val="00E922B6"/>
    <w:rsid w:val="00E92960"/>
    <w:rsid w:val="00E93AB5"/>
    <w:rsid w:val="00E942FB"/>
    <w:rsid w:val="00E94FE7"/>
    <w:rsid w:val="00E951B4"/>
    <w:rsid w:val="00E97011"/>
    <w:rsid w:val="00E97E4E"/>
    <w:rsid w:val="00EA01E8"/>
    <w:rsid w:val="00EA0294"/>
    <w:rsid w:val="00EA1D79"/>
    <w:rsid w:val="00EA3451"/>
    <w:rsid w:val="00EA390B"/>
    <w:rsid w:val="00EA3B38"/>
    <w:rsid w:val="00EA3D96"/>
    <w:rsid w:val="00EA51AC"/>
    <w:rsid w:val="00EA54EF"/>
    <w:rsid w:val="00EA5C1C"/>
    <w:rsid w:val="00EA64D0"/>
    <w:rsid w:val="00EA6D64"/>
    <w:rsid w:val="00EA73C3"/>
    <w:rsid w:val="00EA7749"/>
    <w:rsid w:val="00EA7B3A"/>
    <w:rsid w:val="00EB09F9"/>
    <w:rsid w:val="00EB0B53"/>
    <w:rsid w:val="00EB2DDE"/>
    <w:rsid w:val="00EB3480"/>
    <w:rsid w:val="00EB4E38"/>
    <w:rsid w:val="00EB711F"/>
    <w:rsid w:val="00EB79E1"/>
    <w:rsid w:val="00EB7F4E"/>
    <w:rsid w:val="00EC06F9"/>
    <w:rsid w:val="00EC0A0E"/>
    <w:rsid w:val="00EC0EFB"/>
    <w:rsid w:val="00EC1760"/>
    <w:rsid w:val="00EC20EE"/>
    <w:rsid w:val="00EC343E"/>
    <w:rsid w:val="00EC369F"/>
    <w:rsid w:val="00EC71B2"/>
    <w:rsid w:val="00EC765F"/>
    <w:rsid w:val="00EC7CB1"/>
    <w:rsid w:val="00EC7F61"/>
    <w:rsid w:val="00ED1FE6"/>
    <w:rsid w:val="00ED2175"/>
    <w:rsid w:val="00ED2841"/>
    <w:rsid w:val="00ED3E8E"/>
    <w:rsid w:val="00ED49B7"/>
    <w:rsid w:val="00ED5463"/>
    <w:rsid w:val="00ED74E3"/>
    <w:rsid w:val="00ED75EF"/>
    <w:rsid w:val="00EE13D7"/>
    <w:rsid w:val="00EE1737"/>
    <w:rsid w:val="00EE253A"/>
    <w:rsid w:val="00EE403E"/>
    <w:rsid w:val="00EE4585"/>
    <w:rsid w:val="00EE49C5"/>
    <w:rsid w:val="00EE4F38"/>
    <w:rsid w:val="00EE6496"/>
    <w:rsid w:val="00EE702C"/>
    <w:rsid w:val="00EE7726"/>
    <w:rsid w:val="00EE794A"/>
    <w:rsid w:val="00EF03FF"/>
    <w:rsid w:val="00EF0691"/>
    <w:rsid w:val="00EF0F99"/>
    <w:rsid w:val="00EF1707"/>
    <w:rsid w:val="00EF21F3"/>
    <w:rsid w:val="00EF2CFB"/>
    <w:rsid w:val="00EF2D4A"/>
    <w:rsid w:val="00EF44AD"/>
    <w:rsid w:val="00EF5654"/>
    <w:rsid w:val="00F0286F"/>
    <w:rsid w:val="00F0316C"/>
    <w:rsid w:val="00F034A0"/>
    <w:rsid w:val="00F03CA1"/>
    <w:rsid w:val="00F04766"/>
    <w:rsid w:val="00F04C0E"/>
    <w:rsid w:val="00F0540C"/>
    <w:rsid w:val="00F05505"/>
    <w:rsid w:val="00F070B1"/>
    <w:rsid w:val="00F075DB"/>
    <w:rsid w:val="00F10F08"/>
    <w:rsid w:val="00F12359"/>
    <w:rsid w:val="00F1487D"/>
    <w:rsid w:val="00F14B40"/>
    <w:rsid w:val="00F14F50"/>
    <w:rsid w:val="00F175C2"/>
    <w:rsid w:val="00F206CA"/>
    <w:rsid w:val="00F20CF3"/>
    <w:rsid w:val="00F21557"/>
    <w:rsid w:val="00F21E23"/>
    <w:rsid w:val="00F221AB"/>
    <w:rsid w:val="00F23E6D"/>
    <w:rsid w:val="00F23F7E"/>
    <w:rsid w:val="00F240A1"/>
    <w:rsid w:val="00F242F8"/>
    <w:rsid w:val="00F24315"/>
    <w:rsid w:val="00F2435D"/>
    <w:rsid w:val="00F25EFC"/>
    <w:rsid w:val="00F26957"/>
    <w:rsid w:val="00F27D9B"/>
    <w:rsid w:val="00F27E37"/>
    <w:rsid w:val="00F300CA"/>
    <w:rsid w:val="00F30978"/>
    <w:rsid w:val="00F31500"/>
    <w:rsid w:val="00F317C0"/>
    <w:rsid w:val="00F31A56"/>
    <w:rsid w:val="00F31FF0"/>
    <w:rsid w:val="00F3360E"/>
    <w:rsid w:val="00F35215"/>
    <w:rsid w:val="00F356AF"/>
    <w:rsid w:val="00F3584D"/>
    <w:rsid w:val="00F35EBF"/>
    <w:rsid w:val="00F3636E"/>
    <w:rsid w:val="00F365FD"/>
    <w:rsid w:val="00F36766"/>
    <w:rsid w:val="00F37224"/>
    <w:rsid w:val="00F40453"/>
    <w:rsid w:val="00F421F5"/>
    <w:rsid w:val="00F4477B"/>
    <w:rsid w:val="00F45255"/>
    <w:rsid w:val="00F4706C"/>
    <w:rsid w:val="00F47563"/>
    <w:rsid w:val="00F5062D"/>
    <w:rsid w:val="00F509BD"/>
    <w:rsid w:val="00F5246A"/>
    <w:rsid w:val="00F5381F"/>
    <w:rsid w:val="00F53B0B"/>
    <w:rsid w:val="00F55600"/>
    <w:rsid w:val="00F5563D"/>
    <w:rsid w:val="00F5597B"/>
    <w:rsid w:val="00F55A9F"/>
    <w:rsid w:val="00F5701A"/>
    <w:rsid w:val="00F57A45"/>
    <w:rsid w:val="00F57C90"/>
    <w:rsid w:val="00F600E8"/>
    <w:rsid w:val="00F61563"/>
    <w:rsid w:val="00F61671"/>
    <w:rsid w:val="00F61EB7"/>
    <w:rsid w:val="00F623E0"/>
    <w:rsid w:val="00F62748"/>
    <w:rsid w:val="00F65129"/>
    <w:rsid w:val="00F65A21"/>
    <w:rsid w:val="00F65BD0"/>
    <w:rsid w:val="00F65FA4"/>
    <w:rsid w:val="00F664C1"/>
    <w:rsid w:val="00F66C18"/>
    <w:rsid w:val="00F67304"/>
    <w:rsid w:val="00F67A6D"/>
    <w:rsid w:val="00F67DE1"/>
    <w:rsid w:val="00F704D0"/>
    <w:rsid w:val="00F70AAB"/>
    <w:rsid w:val="00F72079"/>
    <w:rsid w:val="00F7210A"/>
    <w:rsid w:val="00F72947"/>
    <w:rsid w:val="00F72C41"/>
    <w:rsid w:val="00F739E4"/>
    <w:rsid w:val="00F73FC7"/>
    <w:rsid w:val="00F747CD"/>
    <w:rsid w:val="00F751B5"/>
    <w:rsid w:val="00F75A3F"/>
    <w:rsid w:val="00F77008"/>
    <w:rsid w:val="00F80A15"/>
    <w:rsid w:val="00F810E5"/>
    <w:rsid w:val="00F81A33"/>
    <w:rsid w:val="00F82345"/>
    <w:rsid w:val="00F823A5"/>
    <w:rsid w:val="00F8298C"/>
    <w:rsid w:val="00F83136"/>
    <w:rsid w:val="00F84BD5"/>
    <w:rsid w:val="00F868D3"/>
    <w:rsid w:val="00F86BA2"/>
    <w:rsid w:val="00F875B6"/>
    <w:rsid w:val="00F87B80"/>
    <w:rsid w:val="00F87CE7"/>
    <w:rsid w:val="00F91C5E"/>
    <w:rsid w:val="00F92E33"/>
    <w:rsid w:val="00F92FCA"/>
    <w:rsid w:val="00F94036"/>
    <w:rsid w:val="00F94CC1"/>
    <w:rsid w:val="00F94E48"/>
    <w:rsid w:val="00F950C1"/>
    <w:rsid w:val="00F954A7"/>
    <w:rsid w:val="00F96AC1"/>
    <w:rsid w:val="00F96F1C"/>
    <w:rsid w:val="00FA0734"/>
    <w:rsid w:val="00FA0AD3"/>
    <w:rsid w:val="00FA270D"/>
    <w:rsid w:val="00FA45A7"/>
    <w:rsid w:val="00FA47D1"/>
    <w:rsid w:val="00FA4EEF"/>
    <w:rsid w:val="00FA544C"/>
    <w:rsid w:val="00FB01DC"/>
    <w:rsid w:val="00FB025D"/>
    <w:rsid w:val="00FB3A35"/>
    <w:rsid w:val="00FB3C6E"/>
    <w:rsid w:val="00FB4D91"/>
    <w:rsid w:val="00FB5F72"/>
    <w:rsid w:val="00FC0C71"/>
    <w:rsid w:val="00FC0CDE"/>
    <w:rsid w:val="00FC1B7E"/>
    <w:rsid w:val="00FC2604"/>
    <w:rsid w:val="00FC32EB"/>
    <w:rsid w:val="00FC3B2E"/>
    <w:rsid w:val="00FC49DF"/>
    <w:rsid w:val="00FC4AEB"/>
    <w:rsid w:val="00FD0F7A"/>
    <w:rsid w:val="00FD2F9C"/>
    <w:rsid w:val="00FD4E98"/>
    <w:rsid w:val="00FD4FB6"/>
    <w:rsid w:val="00FD52B9"/>
    <w:rsid w:val="00FD68B3"/>
    <w:rsid w:val="00FD74C0"/>
    <w:rsid w:val="00FD762A"/>
    <w:rsid w:val="00FE06B5"/>
    <w:rsid w:val="00FE0E8A"/>
    <w:rsid w:val="00FE2603"/>
    <w:rsid w:val="00FE324F"/>
    <w:rsid w:val="00FE5FB2"/>
    <w:rsid w:val="00FE6987"/>
    <w:rsid w:val="00FE6B14"/>
    <w:rsid w:val="00FE798A"/>
    <w:rsid w:val="00FF02BE"/>
    <w:rsid w:val="00FF0F4B"/>
    <w:rsid w:val="00FF2A05"/>
    <w:rsid w:val="00FF3689"/>
    <w:rsid w:val="00FF4547"/>
    <w:rsid w:val="00FF61C6"/>
    <w:rsid w:val="00FF67C0"/>
    <w:rsid w:val="00FF7F5A"/>
    <w:rsid w:val="00FF7FEB"/>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BF8DB9C"/>
  <w15:docId w15:val="{1C63BDCA-843C-4FE3-946F-4B7D080FDC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0"/>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233C1"/>
    <w:pPr>
      <w:jc w:val="both"/>
    </w:pPr>
    <w:rPr>
      <w:rFonts w:ascii="Calibri" w:hAnsi="Calibri"/>
      <w:sz w:val="20"/>
    </w:rPr>
  </w:style>
  <w:style w:type="paragraph" w:styleId="Titre1">
    <w:name w:val="heading 1"/>
    <w:basedOn w:val="Titre2"/>
    <w:next w:val="Normal"/>
    <w:link w:val="Titre1Car"/>
    <w:autoRedefine/>
    <w:uiPriority w:val="9"/>
    <w:qFormat/>
    <w:rsid w:val="003A4582"/>
    <w:pPr>
      <w:outlineLvl w:val="0"/>
    </w:pPr>
    <w:rPr>
      <w:noProof/>
      <w:sz w:val="28"/>
    </w:rPr>
  </w:style>
  <w:style w:type="paragraph" w:styleId="Titre2">
    <w:name w:val="heading 2"/>
    <w:basedOn w:val="Titre3"/>
    <w:next w:val="Normal"/>
    <w:link w:val="Titre2Car"/>
    <w:autoRedefine/>
    <w:uiPriority w:val="9"/>
    <w:unhideWhenUsed/>
    <w:qFormat/>
    <w:rsid w:val="008D1A99"/>
    <w:pPr>
      <w:outlineLvl w:val="1"/>
    </w:pPr>
    <w:rPr>
      <w:sz w:val="24"/>
    </w:rPr>
  </w:style>
  <w:style w:type="paragraph" w:styleId="Titre3">
    <w:name w:val="heading 3"/>
    <w:basedOn w:val="Normal"/>
    <w:next w:val="Normal"/>
    <w:link w:val="Titre3Car"/>
    <w:autoRedefine/>
    <w:uiPriority w:val="9"/>
    <w:unhideWhenUsed/>
    <w:qFormat/>
    <w:rsid w:val="003A4582"/>
    <w:pPr>
      <w:keepNext/>
      <w:keepLines/>
      <w:outlineLvl w:val="2"/>
    </w:pPr>
    <w:rPr>
      <w:rFonts w:eastAsiaTheme="majorEastAsia" w:cstheme="majorBidi"/>
      <w:b/>
      <w:bCs/>
      <w:color w:val="4F81BD" w:themeColor="accent1"/>
    </w:rPr>
  </w:style>
  <w:style w:type="paragraph" w:styleId="Titre4">
    <w:name w:val="heading 4"/>
    <w:basedOn w:val="Normal"/>
    <w:next w:val="Normal"/>
    <w:link w:val="Titre4Car"/>
    <w:autoRedefine/>
    <w:uiPriority w:val="9"/>
    <w:unhideWhenUsed/>
    <w:qFormat/>
    <w:rsid w:val="00B73CCA"/>
    <w:pPr>
      <w:keepNext/>
      <w:keepLines/>
      <w:outlineLvl w:val="3"/>
    </w:pPr>
    <w:rPr>
      <w:rFonts w:eastAsiaTheme="majorEastAsia" w:cs="Times New Roman"/>
      <w:i/>
      <w:iCs/>
      <w:color w:val="4F81BD" w:themeColor="accent1"/>
      <w:szCs w:val="18"/>
      <w:lang w:val="fr-FR"/>
    </w:rPr>
  </w:style>
  <w:style w:type="paragraph" w:styleId="Titre5">
    <w:name w:val="heading 5"/>
    <w:basedOn w:val="Paragraphedeliste"/>
    <w:next w:val="Normal"/>
    <w:link w:val="Titre5Car"/>
    <w:uiPriority w:val="9"/>
    <w:unhideWhenUsed/>
    <w:qFormat/>
    <w:rsid w:val="005D7878"/>
    <w:pPr>
      <w:numPr>
        <w:numId w:val="3"/>
      </w:numPr>
      <w:outlineLvl w:val="4"/>
    </w:pPr>
    <w:rPr>
      <w:szCs w:val="20"/>
    </w:rPr>
  </w:style>
  <w:style w:type="paragraph" w:styleId="Titre6">
    <w:name w:val="heading 6"/>
    <w:aliases w:val="Bullet"/>
    <w:basedOn w:val="Normal"/>
    <w:next w:val="Normal"/>
    <w:link w:val="Titre6Car"/>
    <w:qFormat/>
    <w:rsid w:val="00EF5654"/>
    <w:pPr>
      <w:numPr>
        <w:numId w:val="1"/>
      </w:numPr>
      <w:ind w:left="567" w:hanging="567"/>
      <w:outlineLvl w:val="5"/>
    </w:pPr>
    <w:rPr>
      <w:rFonts w:eastAsia="Times New Roman" w:cs="Times New Roman"/>
      <w:bCs/>
      <w:szCs w:val="22"/>
    </w:rPr>
  </w:style>
  <w:style w:type="paragraph" w:styleId="Titre7">
    <w:name w:val="heading 7"/>
    <w:basedOn w:val="Normal"/>
    <w:next w:val="Normal"/>
    <w:link w:val="Titre7Car"/>
    <w:uiPriority w:val="9"/>
    <w:semiHidden/>
    <w:unhideWhenUsed/>
    <w:qFormat/>
    <w:rsid w:val="004E562D"/>
    <w:pPr>
      <w:numPr>
        <w:ilvl w:val="6"/>
        <w:numId w:val="1"/>
      </w:numPr>
      <w:spacing w:before="240" w:after="60"/>
      <w:outlineLvl w:val="6"/>
    </w:pPr>
  </w:style>
  <w:style w:type="paragraph" w:styleId="Titre8">
    <w:name w:val="heading 8"/>
    <w:basedOn w:val="Normal"/>
    <w:next w:val="Normal"/>
    <w:link w:val="Titre8Car"/>
    <w:uiPriority w:val="9"/>
    <w:semiHidden/>
    <w:unhideWhenUsed/>
    <w:qFormat/>
    <w:rsid w:val="004E562D"/>
    <w:pPr>
      <w:numPr>
        <w:ilvl w:val="7"/>
        <w:numId w:val="1"/>
      </w:numPr>
      <w:spacing w:before="240" w:after="60"/>
      <w:outlineLvl w:val="7"/>
    </w:pPr>
    <w:rPr>
      <w:i/>
      <w:iCs/>
    </w:rPr>
  </w:style>
  <w:style w:type="paragraph" w:styleId="Titre9">
    <w:name w:val="heading 9"/>
    <w:basedOn w:val="Normal"/>
    <w:next w:val="Normal"/>
    <w:link w:val="Titre9Car"/>
    <w:uiPriority w:val="9"/>
    <w:semiHidden/>
    <w:unhideWhenUsed/>
    <w:qFormat/>
    <w:rsid w:val="003A5C61"/>
    <w:pPr>
      <w:keepNext/>
      <w:keepLines/>
      <w:spacing w:before="200"/>
      <w:outlineLvl w:val="8"/>
    </w:pPr>
    <w:rPr>
      <w:rFonts w:eastAsiaTheme="majorEastAsia" w:cstheme="majorBidi"/>
      <w:i/>
      <w:iCs/>
      <w:color w:val="404040" w:themeColor="text1" w:themeTint="BF"/>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aliases w:val="Bulleted"/>
    <w:basedOn w:val="Normal"/>
    <w:link w:val="ParagraphedelisteCar"/>
    <w:uiPriority w:val="99"/>
    <w:qFormat/>
    <w:rsid w:val="00E519FC"/>
    <w:pPr>
      <w:numPr>
        <w:numId w:val="9"/>
      </w:numPr>
      <w:ind w:left="567" w:hanging="567"/>
      <w:contextualSpacing/>
    </w:pPr>
    <w:rPr>
      <w:lang w:val="fr-FR"/>
    </w:rPr>
  </w:style>
  <w:style w:type="paragraph" w:styleId="NormalWeb">
    <w:name w:val="Normal (Web)"/>
    <w:basedOn w:val="Normal"/>
    <w:uiPriority w:val="99"/>
    <w:unhideWhenUsed/>
    <w:rsid w:val="006430AA"/>
    <w:pPr>
      <w:spacing w:before="100" w:beforeAutospacing="1" w:after="100" w:afterAutospacing="1"/>
    </w:pPr>
    <w:rPr>
      <w:rFonts w:ascii="Times" w:hAnsi="Times" w:cs="Times New Roman"/>
      <w:szCs w:val="20"/>
      <w:lang w:val="en-ZA"/>
    </w:rPr>
  </w:style>
  <w:style w:type="character" w:styleId="Lienhypertexte">
    <w:name w:val="Hyperlink"/>
    <w:basedOn w:val="Policepardfaut"/>
    <w:uiPriority w:val="99"/>
    <w:unhideWhenUsed/>
    <w:rsid w:val="006430AA"/>
    <w:rPr>
      <w:color w:val="0000FF"/>
      <w:u w:val="single"/>
    </w:rPr>
  </w:style>
  <w:style w:type="character" w:customStyle="1" w:styleId="apple-converted-space">
    <w:name w:val="apple-converted-space"/>
    <w:basedOn w:val="Policepardfaut"/>
    <w:rsid w:val="006430AA"/>
  </w:style>
  <w:style w:type="character" w:styleId="Lienhypertextesuivivisit">
    <w:name w:val="FollowedHyperlink"/>
    <w:basedOn w:val="Policepardfaut"/>
    <w:uiPriority w:val="99"/>
    <w:semiHidden/>
    <w:unhideWhenUsed/>
    <w:rsid w:val="006430AA"/>
    <w:rPr>
      <w:color w:val="800080" w:themeColor="followedHyperlink"/>
      <w:u w:val="single"/>
    </w:rPr>
  </w:style>
  <w:style w:type="paragraph" w:styleId="En-tte">
    <w:name w:val="header"/>
    <w:basedOn w:val="Normal"/>
    <w:link w:val="En-tteCar"/>
    <w:uiPriority w:val="99"/>
    <w:unhideWhenUsed/>
    <w:rsid w:val="008B4BE0"/>
    <w:pPr>
      <w:tabs>
        <w:tab w:val="center" w:pos="4320"/>
        <w:tab w:val="right" w:pos="8640"/>
      </w:tabs>
    </w:pPr>
  </w:style>
  <w:style w:type="character" w:customStyle="1" w:styleId="En-tteCar">
    <w:name w:val="En-tête Car"/>
    <w:basedOn w:val="Policepardfaut"/>
    <w:link w:val="En-tte"/>
    <w:uiPriority w:val="99"/>
    <w:rsid w:val="008B4BE0"/>
  </w:style>
  <w:style w:type="character" w:styleId="Numrodepage">
    <w:name w:val="page number"/>
    <w:basedOn w:val="Policepardfaut"/>
    <w:uiPriority w:val="99"/>
    <w:semiHidden/>
    <w:unhideWhenUsed/>
    <w:rsid w:val="008B4BE0"/>
  </w:style>
  <w:style w:type="character" w:customStyle="1" w:styleId="Titre2Car">
    <w:name w:val="Titre 2 Car"/>
    <w:basedOn w:val="Policepardfaut"/>
    <w:link w:val="Titre2"/>
    <w:uiPriority w:val="9"/>
    <w:rsid w:val="008D1A99"/>
    <w:rPr>
      <w:rFonts w:ascii="Calibri" w:eastAsiaTheme="majorEastAsia" w:hAnsi="Calibri" w:cstheme="majorBidi"/>
      <w:b/>
      <w:bCs/>
      <w:color w:val="4F81BD" w:themeColor="accent1"/>
    </w:rPr>
  </w:style>
  <w:style w:type="character" w:customStyle="1" w:styleId="Titre1Car">
    <w:name w:val="Titre 1 Car"/>
    <w:basedOn w:val="Policepardfaut"/>
    <w:link w:val="Titre1"/>
    <w:uiPriority w:val="9"/>
    <w:rsid w:val="003A4582"/>
    <w:rPr>
      <w:rFonts w:ascii="Calibri" w:eastAsiaTheme="majorEastAsia" w:hAnsi="Calibri" w:cstheme="majorBidi"/>
      <w:b/>
      <w:bCs/>
      <w:noProof/>
      <w:color w:val="4F81BD" w:themeColor="accent1"/>
      <w:sz w:val="28"/>
    </w:rPr>
  </w:style>
  <w:style w:type="paragraph" w:styleId="Titre">
    <w:name w:val="Title"/>
    <w:basedOn w:val="Normal"/>
    <w:next w:val="Normal"/>
    <w:link w:val="TitreCar"/>
    <w:qFormat/>
    <w:rsid w:val="008B4BE0"/>
    <w:pPr>
      <w:pBdr>
        <w:bottom w:val="single" w:sz="8" w:space="4" w:color="4F81BD" w:themeColor="accent1"/>
      </w:pBdr>
      <w:spacing w:after="300"/>
      <w:contextualSpacing/>
    </w:pPr>
    <w:rPr>
      <w:rFonts w:eastAsiaTheme="majorEastAsia" w:cstheme="majorBidi"/>
      <w:color w:val="17365D" w:themeColor="text2" w:themeShade="BF"/>
      <w:spacing w:val="5"/>
      <w:kern w:val="28"/>
      <w:sz w:val="52"/>
      <w:szCs w:val="52"/>
    </w:rPr>
  </w:style>
  <w:style w:type="character" w:customStyle="1" w:styleId="TitreCar">
    <w:name w:val="Titre Car"/>
    <w:basedOn w:val="Policepardfaut"/>
    <w:link w:val="Titre"/>
    <w:rsid w:val="008B4BE0"/>
    <w:rPr>
      <w:rFonts w:asciiTheme="majorHAnsi" w:eastAsiaTheme="majorEastAsia" w:hAnsiTheme="majorHAnsi" w:cstheme="majorBidi"/>
      <w:color w:val="17365D" w:themeColor="text2" w:themeShade="BF"/>
      <w:spacing w:val="5"/>
      <w:kern w:val="28"/>
      <w:sz w:val="52"/>
      <w:szCs w:val="52"/>
    </w:rPr>
  </w:style>
  <w:style w:type="character" w:customStyle="1" w:styleId="Titre3Car">
    <w:name w:val="Titre 3 Car"/>
    <w:basedOn w:val="Policepardfaut"/>
    <w:link w:val="Titre3"/>
    <w:uiPriority w:val="9"/>
    <w:rsid w:val="003A4582"/>
    <w:rPr>
      <w:rFonts w:ascii="Calibri" w:eastAsiaTheme="majorEastAsia" w:hAnsi="Calibri" w:cstheme="majorBidi"/>
      <w:b/>
      <w:bCs/>
      <w:color w:val="4F81BD" w:themeColor="accent1"/>
      <w:sz w:val="20"/>
    </w:rPr>
  </w:style>
  <w:style w:type="table" w:styleId="Grilledutableau">
    <w:name w:val="Table Grid"/>
    <w:basedOn w:val="TableauNormal"/>
    <w:uiPriority w:val="59"/>
    <w:rsid w:val="006871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Title">
    <w:name w:val="RefTitle"/>
    <w:basedOn w:val="Titre9"/>
    <w:qFormat/>
    <w:rsid w:val="003A5C61"/>
    <w:pPr>
      <w:spacing w:before="360" w:after="240" w:line="276" w:lineRule="auto"/>
    </w:pPr>
    <w:rPr>
      <w:rFonts w:ascii="Verdana" w:hAnsi="Verdana"/>
      <w:b/>
      <w:i w:val="0"/>
      <w:color w:val="0039A6"/>
      <w:sz w:val="22"/>
      <w:szCs w:val="21"/>
      <w:lang w:val="en-GB"/>
    </w:rPr>
  </w:style>
  <w:style w:type="character" w:customStyle="1" w:styleId="Titre9Car">
    <w:name w:val="Titre 9 Car"/>
    <w:basedOn w:val="Policepardfaut"/>
    <w:link w:val="Titre9"/>
    <w:uiPriority w:val="9"/>
    <w:semiHidden/>
    <w:rsid w:val="003A5C61"/>
    <w:rPr>
      <w:rFonts w:asciiTheme="majorHAnsi" w:eastAsiaTheme="majorEastAsia" w:hAnsiTheme="majorHAnsi" w:cstheme="majorBidi"/>
      <w:i/>
      <w:iCs/>
      <w:color w:val="404040" w:themeColor="text1" w:themeTint="BF"/>
      <w:sz w:val="20"/>
      <w:szCs w:val="20"/>
    </w:rPr>
  </w:style>
  <w:style w:type="paragraph" w:customStyle="1" w:styleId="HTSPE-TableHeader">
    <w:name w:val="HTSPE-TableHeader"/>
    <w:basedOn w:val="Normal"/>
    <w:rsid w:val="00FF67C0"/>
    <w:pPr>
      <w:autoSpaceDE w:val="0"/>
      <w:autoSpaceDN w:val="0"/>
      <w:adjustRightInd w:val="0"/>
    </w:pPr>
    <w:rPr>
      <w:rFonts w:ascii="Arial" w:eastAsia="Times New Roman" w:hAnsi="Arial" w:cs="Times New Roman"/>
      <w:b/>
      <w:color w:val="AA311A"/>
      <w:lang w:val="en-GB" w:eastAsia="en-GB"/>
    </w:rPr>
  </w:style>
  <w:style w:type="paragraph" w:styleId="Pieddepage">
    <w:name w:val="footer"/>
    <w:basedOn w:val="Normal"/>
    <w:link w:val="PieddepageCar"/>
    <w:uiPriority w:val="99"/>
    <w:unhideWhenUsed/>
    <w:rsid w:val="006C6B4B"/>
    <w:pPr>
      <w:tabs>
        <w:tab w:val="center" w:pos="4320"/>
        <w:tab w:val="right" w:pos="8640"/>
      </w:tabs>
    </w:pPr>
  </w:style>
  <w:style w:type="character" w:customStyle="1" w:styleId="PieddepageCar">
    <w:name w:val="Pied de page Car"/>
    <w:basedOn w:val="Policepardfaut"/>
    <w:link w:val="Pieddepage"/>
    <w:uiPriority w:val="99"/>
    <w:rsid w:val="006C6B4B"/>
  </w:style>
  <w:style w:type="character" w:customStyle="1" w:styleId="Titre4Car">
    <w:name w:val="Titre 4 Car"/>
    <w:basedOn w:val="Policepardfaut"/>
    <w:link w:val="Titre4"/>
    <w:uiPriority w:val="9"/>
    <w:rsid w:val="00B73CCA"/>
    <w:rPr>
      <w:rFonts w:ascii="Calibri" w:eastAsiaTheme="majorEastAsia" w:hAnsi="Calibri" w:cs="Times New Roman"/>
      <w:i/>
      <w:iCs/>
      <w:color w:val="4F81BD" w:themeColor="accent1"/>
      <w:sz w:val="20"/>
      <w:szCs w:val="18"/>
      <w:lang w:val="fr-FR"/>
    </w:rPr>
  </w:style>
  <w:style w:type="paragraph" w:styleId="Textedebulles">
    <w:name w:val="Balloon Text"/>
    <w:basedOn w:val="Normal"/>
    <w:link w:val="TextedebullesCar"/>
    <w:uiPriority w:val="99"/>
    <w:semiHidden/>
    <w:unhideWhenUsed/>
    <w:rsid w:val="00173787"/>
    <w:rPr>
      <w:rFonts w:ascii="Lucida Grande" w:hAnsi="Lucida Grande"/>
      <w:sz w:val="18"/>
      <w:szCs w:val="18"/>
    </w:rPr>
  </w:style>
  <w:style w:type="character" w:customStyle="1" w:styleId="TextedebullesCar">
    <w:name w:val="Texte de bulles Car"/>
    <w:basedOn w:val="Policepardfaut"/>
    <w:link w:val="Textedebulles"/>
    <w:uiPriority w:val="99"/>
    <w:semiHidden/>
    <w:rsid w:val="00173787"/>
    <w:rPr>
      <w:rFonts w:ascii="Lucida Grande" w:hAnsi="Lucida Grande"/>
      <w:sz w:val="18"/>
      <w:szCs w:val="18"/>
    </w:rPr>
  </w:style>
  <w:style w:type="paragraph" w:customStyle="1" w:styleId="HTSPE-Header">
    <w:name w:val="HTSPE-Header"/>
    <w:basedOn w:val="Normal"/>
    <w:rsid w:val="00AB159C"/>
    <w:pPr>
      <w:spacing w:line="600" w:lineRule="exact"/>
    </w:pPr>
    <w:rPr>
      <w:rFonts w:ascii="Arial" w:eastAsia="Times New Roman" w:hAnsi="Arial" w:cs="Times New Roman"/>
      <w:b/>
      <w:bCs/>
      <w:color w:val="AA272F"/>
      <w:spacing w:val="1"/>
      <w:sz w:val="60"/>
      <w:szCs w:val="20"/>
      <w:lang w:val="en-GB" w:eastAsia="en-GB"/>
    </w:rPr>
  </w:style>
  <w:style w:type="paragraph" w:customStyle="1" w:styleId="TitleGrey">
    <w:name w:val="Title_Grey"/>
    <w:basedOn w:val="Normal"/>
    <w:rsid w:val="00AB159C"/>
    <w:pPr>
      <w:autoSpaceDE w:val="0"/>
      <w:autoSpaceDN w:val="0"/>
      <w:adjustRightInd w:val="0"/>
      <w:spacing w:line="567" w:lineRule="exact"/>
    </w:pPr>
    <w:rPr>
      <w:rFonts w:ascii="Verdana" w:eastAsia="Times New Roman" w:hAnsi="Verdana" w:cs="Verdana"/>
      <w:color w:val="8B8D8E"/>
      <w:sz w:val="50"/>
      <w:szCs w:val="18"/>
      <w:lang w:val="de-DE" w:eastAsia="de-DE"/>
    </w:rPr>
  </w:style>
  <w:style w:type="character" w:styleId="Textedelespacerserv">
    <w:name w:val="Placeholder Text"/>
    <w:rsid w:val="00AB159C"/>
    <w:rPr>
      <w:color w:val="808080"/>
    </w:rPr>
  </w:style>
  <w:style w:type="paragraph" w:customStyle="1" w:styleId="StandardBottomLine">
    <w:name w:val="Standard_BottomLine"/>
    <w:basedOn w:val="Normal"/>
    <w:rsid w:val="00AB159C"/>
    <w:pPr>
      <w:pBdr>
        <w:bottom w:val="single" w:sz="2" w:space="1" w:color="auto"/>
      </w:pBdr>
      <w:tabs>
        <w:tab w:val="left" w:pos="340"/>
        <w:tab w:val="left" w:pos="567"/>
        <w:tab w:val="left" w:pos="907"/>
        <w:tab w:val="left" w:pos="1446"/>
      </w:tabs>
      <w:spacing w:line="283" w:lineRule="atLeast"/>
    </w:pPr>
    <w:rPr>
      <w:rFonts w:ascii="Verdana" w:eastAsia="Times New Roman" w:hAnsi="Verdana" w:cs="Times New Roman"/>
      <w:sz w:val="18"/>
      <w:lang w:val="de-DE" w:eastAsia="de-DE"/>
    </w:rPr>
  </w:style>
  <w:style w:type="paragraph" w:customStyle="1" w:styleId="Reference">
    <w:name w:val="Reference"/>
    <w:basedOn w:val="Normal"/>
    <w:rsid w:val="00E52E6C"/>
    <w:pPr>
      <w:tabs>
        <w:tab w:val="left" w:pos="340"/>
        <w:tab w:val="left" w:pos="1418"/>
        <w:tab w:val="left" w:pos="2268"/>
        <w:tab w:val="left" w:pos="3119"/>
        <w:tab w:val="left" w:pos="3969"/>
        <w:tab w:val="left" w:pos="4820"/>
        <w:tab w:val="left" w:pos="5670"/>
        <w:tab w:val="left" w:pos="6521"/>
        <w:tab w:val="left" w:pos="7938"/>
      </w:tabs>
      <w:spacing w:after="60" w:line="264" w:lineRule="auto"/>
      <w:ind w:left="340" w:hanging="340"/>
    </w:pPr>
    <w:rPr>
      <w:rFonts w:ascii="Times New Roman" w:eastAsia="Times New Roman" w:hAnsi="Times New Roman" w:cs="Times New Roman"/>
      <w:sz w:val="21"/>
      <w:szCs w:val="20"/>
      <w:lang w:val="en-GB"/>
    </w:rPr>
  </w:style>
  <w:style w:type="table" w:styleId="Listeclaire-Accent5">
    <w:name w:val="Light List Accent 5"/>
    <w:basedOn w:val="TableauNormal"/>
    <w:uiPriority w:val="61"/>
    <w:rsid w:val="0012295A"/>
    <w:rPr>
      <w:rFonts w:eastAsiaTheme="minorHAnsi"/>
      <w:sz w:val="22"/>
      <w:szCs w:val="22"/>
      <w:lang w:val="en-ZA"/>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paragraph" w:customStyle="1" w:styleId="StyleJustified">
    <w:name w:val="Style Justified"/>
    <w:basedOn w:val="Normal"/>
    <w:rsid w:val="0012295A"/>
    <w:pPr>
      <w:spacing w:before="120" w:after="120"/>
    </w:pPr>
    <w:rPr>
      <w:rFonts w:eastAsia="Times New Roman" w:cs="Times New Roman"/>
      <w:sz w:val="22"/>
      <w:szCs w:val="20"/>
      <w:lang w:val="en-ZA"/>
    </w:rPr>
  </w:style>
  <w:style w:type="paragraph" w:customStyle="1" w:styleId="StyleJustifiedCondensedby015pt">
    <w:name w:val="Style Justified Condensed by  0.15 pt"/>
    <w:basedOn w:val="Normal"/>
    <w:rsid w:val="0012295A"/>
    <w:pPr>
      <w:spacing w:before="120" w:after="120"/>
    </w:pPr>
    <w:rPr>
      <w:rFonts w:eastAsia="Times New Roman" w:cs="Times New Roman"/>
      <w:spacing w:val="-3"/>
      <w:sz w:val="22"/>
      <w:szCs w:val="20"/>
      <w:lang w:val="en-ZA"/>
    </w:rPr>
  </w:style>
  <w:style w:type="table" w:customStyle="1" w:styleId="TableGridLight1">
    <w:name w:val="Table Grid Light1"/>
    <w:basedOn w:val="TableauNormal"/>
    <w:uiPriority w:val="40"/>
    <w:rsid w:val="0012295A"/>
    <w:rPr>
      <w:rFonts w:eastAsiaTheme="minorHAnsi"/>
      <w:sz w:val="22"/>
      <w:szCs w:val="22"/>
      <w:lang w:val="en-ZA"/>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Titre5Car">
    <w:name w:val="Titre 5 Car"/>
    <w:basedOn w:val="Policepardfaut"/>
    <w:link w:val="Titre5"/>
    <w:uiPriority w:val="9"/>
    <w:rsid w:val="005D7878"/>
    <w:rPr>
      <w:rFonts w:ascii="Calibri" w:hAnsi="Calibri"/>
      <w:sz w:val="20"/>
      <w:szCs w:val="20"/>
    </w:rPr>
  </w:style>
  <w:style w:type="character" w:customStyle="1" w:styleId="Titre6Car">
    <w:name w:val="Titre 6 Car"/>
    <w:aliases w:val="Bullet Car"/>
    <w:basedOn w:val="Policepardfaut"/>
    <w:link w:val="Titre6"/>
    <w:rsid w:val="00EF5654"/>
    <w:rPr>
      <w:rFonts w:ascii="Calibri" w:eastAsia="Times New Roman" w:hAnsi="Calibri" w:cs="Times New Roman"/>
      <w:bCs/>
      <w:sz w:val="20"/>
      <w:szCs w:val="22"/>
    </w:rPr>
  </w:style>
  <w:style w:type="character" w:customStyle="1" w:styleId="Titre7Car">
    <w:name w:val="Titre 7 Car"/>
    <w:basedOn w:val="Policepardfaut"/>
    <w:link w:val="Titre7"/>
    <w:uiPriority w:val="9"/>
    <w:semiHidden/>
    <w:rsid w:val="004E562D"/>
    <w:rPr>
      <w:rFonts w:ascii="Calibri" w:hAnsi="Calibri"/>
      <w:sz w:val="20"/>
    </w:rPr>
  </w:style>
  <w:style w:type="character" w:customStyle="1" w:styleId="Titre8Car">
    <w:name w:val="Titre 8 Car"/>
    <w:basedOn w:val="Policepardfaut"/>
    <w:link w:val="Titre8"/>
    <w:uiPriority w:val="9"/>
    <w:semiHidden/>
    <w:rsid w:val="004E562D"/>
    <w:rPr>
      <w:rFonts w:ascii="Calibri" w:hAnsi="Calibri"/>
      <w:i/>
      <w:iCs/>
      <w:sz w:val="20"/>
    </w:rPr>
  </w:style>
  <w:style w:type="paragraph" w:styleId="TM1">
    <w:name w:val="toc 1"/>
    <w:basedOn w:val="Normal"/>
    <w:next w:val="Normal"/>
    <w:autoRedefine/>
    <w:uiPriority w:val="39"/>
    <w:unhideWhenUsed/>
    <w:rsid w:val="0053235E"/>
    <w:pPr>
      <w:spacing w:before="120"/>
      <w:jc w:val="left"/>
    </w:pPr>
    <w:rPr>
      <w:rFonts w:asciiTheme="minorHAnsi" w:hAnsiTheme="minorHAnsi"/>
      <w:b/>
      <w:caps/>
      <w:sz w:val="22"/>
      <w:szCs w:val="22"/>
    </w:rPr>
  </w:style>
  <w:style w:type="paragraph" w:styleId="TM2">
    <w:name w:val="toc 2"/>
    <w:basedOn w:val="Normal"/>
    <w:next w:val="Normal"/>
    <w:autoRedefine/>
    <w:uiPriority w:val="39"/>
    <w:unhideWhenUsed/>
    <w:rsid w:val="00631D33"/>
    <w:pPr>
      <w:ind w:left="200"/>
      <w:jc w:val="left"/>
    </w:pPr>
    <w:rPr>
      <w:rFonts w:asciiTheme="minorHAnsi" w:hAnsiTheme="minorHAnsi"/>
      <w:smallCaps/>
      <w:sz w:val="22"/>
      <w:szCs w:val="22"/>
    </w:rPr>
  </w:style>
  <w:style w:type="paragraph" w:styleId="TM3">
    <w:name w:val="toc 3"/>
    <w:basedOn w:val="Normal"/>
    <w:next w:val="Normal"/>
    <w:autoRedefine/>
    <w:uiPriority w:val="39"/>
    <w:unhideWhenUsed/>
    <w:rsid w:val="00247FFD"/>
    <w:pPr>
      <w:ind w:left="400"/>
      <w:jc w:val="left"/>
    </w:pPr>
    <w:rPr>
      <w:rFonts w:asciiTheme="minorHAnsi" w:hAnsiTheme="minorHAnsi"/>
      <w:i/>
      <w:sz w:val="22"/>
      <w:szCs w:val="22"/>
    </w:rPr>
  </w:style>
  <w:style w:type="paragraph" w:styleId="TM4">
    <w:name w:val="toc 4"/>
    <w:basedOn w:val="Normal"/>
    <w:next w:val="Normal"/>
    <w:autoRedefine/>
    <w:uiPriority w:val="39"/>
    <w:unhideWhenUsed/>
    <w:rsid w:val="00A60476"/>
    <w:pPr>
      <w:ind w:left="600"/>
      <w:jc w:val="left"/>
    </w:pPr>
    <w:rPr>
      <w:rFonts w:asciiTheme="minorHAnsi" w:hAnsiTheme="minorHAnsi"/>
      <w:sz w:val="18"/>
      <w:szCs w:val="18"/>
    </w:rPr>
  </w:style>
  <w:style w:type="paragraph" w:styleId="TM5">
    <w:name w:val="toc 5"/>
    <w:basedOn w:val="Normal"/>
    <w:next w:val="Normal"/>
    <w:autoRedefine/>
    <w:uiPriority w:val="39"/>
    <w:unhideWhenUsed/>
    <w:rsid w:val="00A60476"/>
    <w:pPr>
      <w:ind w:left="800"/>
      <w:jc w:val="left"/>
    </w:pPr>
    <w:rPr>
      <w:rFonts w:asciiTheme="minorHAnsi" w:hAnsiTheme="minorHAnsi"/>
      <w:sz w:val="18"/>
      <w:szCs w:val="18"/>
    </w:rPr>
  </w:style>
  <w:style w:type="paragraph" w:styleId="TM6">
    <w:name w:val="toc 6"/>
    <w:basedOn w:val="Normal"/>
    <w:next w:val="Normal"/>
    <w:autoRedefine/>
    <w:uiPriority w:val="39"/>
    <w:unhideWhenUsed/>
    <w:rsid w:val="00A60476"/>
    <w:pPr>
      <w:ind w:left="1000"/>
      <w:jc w:val="left"/>
    </w:pPr>
    <w:rPr>
      <w:rFonts w:asciiTheme="minorHAnsi" w:hAnsiTheme="minorHAnsi"/>
      <w:sz w:val="18"/>
      <w:szCs w:val="18"/>
    </w:rPr>
  </w:style>
  <w:style w:type="paragraph" w:styleId="TM7">
    <w:name w:val="toc 7"/>
    <w:basedOn w:val="Normal"/>
    <w:next w:val="Normal"/>
    <w:autoRedefine/>
    <w:uiPriority w:val="39"/>
    <w:unhideWhenUsed/>
    <w:rsid w:val="00A60476"/>
    <w:pPr>
      <w:ind w:left="1200"/>
      <w:jc w:val="left"/>
    </w:pPr>
    <w:rPr>
      <w:rFonts w:asciiTheme="minorHAnsi" w:hAnsiTheme="minorHAnsi"/>
      <w:sz w:val="18"/>
      <w:szCs w:val="18"/>
    </w:rPr>
  </w:style>
  <w:style w:type="paragraph" w:styleId="TM8">
    <w:name w:val="toc 8"/>
    <w:basedOn w:val="Normal"/>
    <w:next w:val="Normal"/>
    <w:autoRedefine/>
    <w:uiPriority w:val="39"/>
    <w:unhideWhenUsed/>
    <w:rsid w:val="00A60476"/>
    <w:pPr>
      <w:ind w:left="1400"/>
      <w:jc w:val="left"/>
    </w:pPr>
    <w:rPr>
      <w:rFonts w:asciiTheme="minorHAnsi" w:hAnsiTheme="minorHAnsi"/>
      <w:sz w:val="18"/>
      <w:szCs w:val="18"/>
    </w:rPr>
  </w:style>
  <w:style w:type="paragraph" w:styleId="TM9">
    <w:name w:val="toc 9"/>
    <w:basedOn w:val="Normal"/>
    <w:next w:val="Normal"/>
    <w:autoRedefine/>
    <w:uiPriority w:val="39"/>
    <w:unhideWhenUsed/>
    <w:rsid w:val="00A60476"/>
    <w:pPr>
      <w:ind w:left="1600"/>
      <w:jc w:val="left"/>
    </w:pPr>
    <w:rPr>
      <w:rFonts w:asciiTheme="minorHAnsi" w:hAnsiTheme="minorHAnsi"/>
      <w:sz w:val="18"/>
      <w:szCs w:val="18"/>
    </w:rPr>
  </w:style>
  <w:style w:type="table" w:customStyle="1" w:styleId="TableGrid">
    <w:name w:val="TableGrid"/>
    <w:rsid w:val="002C391C"/>
    <w:rPr>
      <w:sz w:val="22"/>
      <w:szCs w:val="22"/>
      <w:lang w:val="en-ZA" w:eastAsia="en-ZA"/>
    </w:rPr>
    <w:tblPr>
      <w:tblCellMar>
        <w:top w:w="0" w:type="dxa"/>
        <w:left w:w="0" w:type="dxa"/>
        <w:bottom w:w="0" w:type="dxa"/>
        <w:right w:w="0" w:type="dxa"/>
      </w:tblCellMar>
    </w:tblPr>
  </w:style>
  <w:style w:type="paragraph" w:customStyle="1" w:styleId="ResumeSectionHeading">
    <w:name w:val="ResumeSectionHeading"/>
    <w:basedOn w:val="Normal"/>
    <w:autoRedefine/>
    <w:rsid w:val="00B13965"/>
    <w:pPr>
      <w:shd w:val="pct55" w:color="auto" w:fill="FFFFFF"/>
    </w:pPr>
    <w:rPr>
      <w:rFonts w:ascii="Times New Roman" w:eastAsia="Times New Roman" w:hAnsi="Times New Roman" w:cs="Times New Roman"/>
      <w:b/>
      <w:color w:val="FFFFFF"/>
      <w:sz w:val="26"/>
      <w:lang w:val="en-GB"/>
    </w:rPr>
  </w:style>
  <w:style w:type="paragraph" w:styleId="Listepuces">
    <w:name w:val="List Bullet"/>
    <w:basedOn w:val="Normal"/>
    <w:uiPriority w:val="1"/>
    <w:unhideWhenUsed/>
    <w:qFormat/>
    <w:rsid w:val="00EF5654"/>
    <w:pPr>
      <w:numPr>
        <w:numId w:val="2"/>
      </w:numPr>
      <w:ind w:left="0" w:firstLine="567"/>
    </w:pPr>
    <w:rPr>
      <w:rFonts w:eastAsia="Calibri" w:cs="Times New Roman"/>
      <w:color w:val="595959"/>
      <w:szCs w:val="20"/>
      <w:lang w:eastAsia="ja-JP"/>
    </w:rPr>
  </w:style>
  <w:style w:type="paragraph" w:styleId="Explorateurdedocuments">
    <w:name w:val="Document Map"/>
    <w:basedOn w:val="Normal"/>
    <w:link w:val="ExplorateurdedocumentsCar"/>
    <w:uiPriority w:val="99"/>
    <w:semiHidden/>
    <w:unhideWhenUsed/>
    <w:rsid w:val="00F65129"/>
    <w:rPr>
      <w:rFonts w:ascii="Lucida Grande" w:hAnsi="Lucida Grande" w:cs="Lucida Grande"/>
    </w:rPr>
  </w:style>
  <w:style w:type="character" w:customStyle="1" w:styleId="ExplorateurdedocumentsCar">
    <w:name w:val="Explorateur de documents Car"/>
    <w:basedOn w:val="Policepardfaut"/>
    <w:link w:val="Explorateurdedocuments"/>
    <w:uiPriority w:val="99"/>
    <w:semiHidden/>
    <w:rsid w:val="00F65129"/>
    <w:rPr>
      <w:rFonts w:ascii="Lucida Grande" w:hAnsi="Lucida Grande" w:cs="Lucida Grande"/>
    </w:rPr>
  </w:style>
  <w:style w:type="paragraph" w:styleId="Notedebasdepage">
    <w:name w:val="footnote text"/>
    <w:aliases w:val="Geneva 9,Font: Geneva 9,Boston 10,f,otnote Text,Footnote,ft,Footnote Text Char2,Footnote Text Char1 Char,Footnote Text Char Char Char1,Footnote Text Char1 Char Char Char1,Footnote Text Char1 Char1 Char,Footnote Text Char Char Char Ch"/>
    <w:basedOn w:val="Normal"/>
    <w:link w:val="NotedebasdepageCar"/>
    <w:unhideWhenUsed/>
    <w:rsid w:val="00E41121"/>
  </w:style>
  <w:style w:type="character" w:customStyle="1" w:styleId="NotedebasdepageCar">
    <w:name w:val="Note de bas de page Car"/>
    <w:aliases w:val="Geneva 9 Car,Font: Geneva 9 Car,Boston 10 Car,f Car,otnote Text Car,Footnote Car,ft Car,Footnote Text Char2 Car,Footnote Text Char1 Char Car,Footnote Text Char Char Char1 Car,Footnote Text Char1 Char Char Char1 Car"/>
    <w:basedOn w:val="Policepardfaut"/>
    <w:link w:val="Notedebasdepage"/>
    <w:rsid w:val="00E41121"/>
  </w:style>
  <w:style w:type="character" w:styleId="Appelnotedebasdep">
    <w:name w:val="footnote reference"/>
    <w:aliases w:val="16 Point,Superscript 6 Point,Superscript 6 Point + 11 pt"/>
    <w:basedOn w:val="Policepardfaut"/>
    <w:unhideWhenUsed/>
    <w:rsid w:val="00E41121"/>
    <w:rPr>
      <w:vertAlign w:val="superscript"/>
    </w:rPr>
  </w:style>
  <w:style w:type="paragraph" w:customStyle="1" w:styleId="Table">
    <w:name w:val="Table"/>
    <w:basedOn w:val="Normal"/>
    <w:rsid w:val="00524CFC"/>
    <w:pPr>
      <w:spacing w:before="60" w:after="60" w:line="220" w:lineRule="atLeast"/>
    </w:pPr>
    <w:rPr>
      <w:rFonts w:ascii="DaneHelveticaNeue" w:eastAsia="Times New Roman" w:hAnsi="DaneHelveticaNeue" w:cs="Times New Roman"/>
      <w:sz w:val="18"/>
    </w:rPr>
  </w:style>
  <w:style w:type="paragraph" w:customStyle="1" w:styleId="PuceBleue">
    <w:name w:val="Puce Bleue"/>
    <w:basedOn w:val="Normal"/>
    <w:rsid w:val="00524CFC"/>
    <w:pPr>
      <w:numPr>
        <w:numId w:val="4"/>
      </w:numPr>
      <w:spacing w:before="60" w:line="260" w:lineRule="exact"/>
    </w:pPr>
    <w:rPr>
      <w:rFonts w:ascii="Arial" w:eastAsia="Times New Roman" w:hAnsi="Arial" w:cs="Times New Roman"/>
      <w:color w:val="000000"/>
      <w:szCs w:val="20"/>
      <w:lang w:val="en-GB" w:eastAsia="fr-FR"/>
    </w:rPr>
  </w:style>
  <w:style w:type="paragraph" w:customStyle="1" w:styleId="normaltableau">
    <w:name w:val="normal_tableau"/>
    <w:basedOn w:val="Normal"/>
    <w:rsid w:val="00524CFC"/>
    <w:pPr>
      <w:spacing w:before="120" w:after="120"/>
    </w:pPr>
    <w:rPr>
      <w:rFonts w:ascii="Optima" w:eastAsia="Times New Roman" w:hAnsi="Optima" w:cs="Times New Roman"/>
      <w:sz w:val="22"/>
      <w:szCs w:val="20"/>
      <w:lang w:val="en-GB" w:eastAsia="en-GB"/>
    </w:rPr>
  </w:style>
  <w:style w:type="character" w:styleId="lev">
    <w:name w:val="Strong"/>
    <w:qFormat/>
    <w:rsid w:val="00524CFC"/>
    <w:rPr>
      <w:b/>
      <w:bCs/>
    </w:rPr>
  </w:style>
  <w:style w:type="paragraph" w:customStyle="1" w:styleId="BasicParagraph">
    <w:name w:val="[Basic Paragraph]"/>
    <w:basedOn w:val="Normal"/>
    <w:uiPriority w:val="99"/>
    <w:rsid w:val="00043595"/>
    <w:pPr>
      <w:widowControl w:val="0"/>
      <w:autoSpaceDE w:val="0"/>
      <w:autoSpaceDN w:val="0"/>
      <w:adjustRightInd w:val="0"/>
      <w:spacing w:line="288" w:lineRule="auto"/>
      <w:textAlignment w:val="center"/>
    </w:pPr>
    <w:rPr>
      <w:rFonts w:ascii="MinionPro-Regular" w:hAnsi="MinionPro-Regular" w:cs="MinionPro-Regular"/>
      <w:color w:val="000000"/>
      <w:lang w:val="en-GB" w:eastAsia="ja-JP"/>
    </w:rPr>
  </w:style>
  <w:style w:type="paragraph" w:styleId="Sansinterligne">
    <w:name w:val="No Spacing"/>
    <w:link w:val="SansinterligneCar"/>
    <w:qFormat/>
    <w:rsid w:val="004D1186"/>
    <w:rPr>
      <w:rFonts w:ascii="PMingLiU" w:hAnsi="PMingLiU"/>
      <w:sz w:val="22"/>
      <w:szCs w:val="22"/>
    </w:rPr>
  </w:style>
  <w:style w:type="character" w:customStyle="1" w:styleId="SansinterligneCar">
    <w:name w:val="Sans interligne Car"/>
    <w:basedOn w:val="Policepardfaut"/>
    <w:link w:val="Sansinterligne"/>
    <w:rsid w:val="004D1186"/>
    <w:rPr>
      <w:rFonts w:ascii="PMingLiU" w:hAnsi="PMingLiU"/>
      <w:sz w:val="22"/>
      <w:szCs w:val="22"/>
    </w:rPr>
  </w:style>
  <w:style w:type="paragraph" w:styleId="En-ttedetabledesmatires">
    <w:name w:val="TOC Heading"/>
    <w:basedOn w:val="Titre1"/>
    <w:next w:val="Normal"/>
    <w:uiPriority w:val="39"/>
    <w:unhideWhenUsed/>
    <w:qFormat/>
    <w:rsid w:val="00BC508C"/>
    <w:pPr>
      <w:spacing w:before="480" w:line="276" w:lineRule="auto"/>
      <w:outlineLvl w:val="9"/>
    </w:pPr>
    <w:rPr>
      <w:color w:val="365F91" w:themeColor="accent1" w:themeShade="BF"/>
      <w:szCs w:val="28"/>
    </w:rPr>
  </w:style>
  <w:style w:type="table" w:styleId="Trameclaire-Accent1">
    <w:name w:val="Light Shading Accent 1"/>
    <w:basedOn w:val="TableauNormal"/>
    <w:uiPriority w:val="60"/>
    <w:rsid w:val="00EA6D64"/>
    <w:rPr>
      <w:color w:val="365F91" w:themeColor="accent1" w:themeShade="BF"/>
      <w:sz w:val="22"/>
      <w:szCs w:val="22"/>
      <w:lang w:eastAsia="zh-TW"/>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Grillemoyenne1-Accent1">
    <w:name w:val="Medium Grid 1 Accent 1"/>
    <w:basedOn w:val="TableauNormal"/>
    <w:uiPriority w:val="67"/>
    <w:rsid w:val="00D0234E"/>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Grillecouleur-Accent1">
    <w:name w:val="Colorful Grid Accent 1"/>
    <w:basedOn w:val="TableauNormal"/>
    <w:uiPriority w:val="73"/>
    <w:rsid w:val="00D0234E"/>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Grillemoyenne3-Accent1">
    <w:name w:val="Medium Grid 3 Accent 1"/>
    <w:basedOn w:val="TableauNormal"/>
    <w:uiPriority w:val="69"/>
    <w:rsid w:val="00D0234E"/>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Listemoyenne2-Accent1">
    <w:name w:val="Medium List 2 Accent 1"/>
    <w:basedOn w:val="TableauNormal"/>
    <w:uiPriority w:val="66"/>
    <w:rsid w:val="00D0234E"/>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1-Accent1">
    <w:name w:val="Medium List 1 Accent 1"/>
    <w:basedOn w:val="TableauNormal"/>
    <w:uiPriority w:val="65"/>
    <w:rsid w:val="00D0234E"/>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Tramemoyenne1-Accent1">
    <w:name w:val="Medium Shading 1 Accent 1"/>
    <w:basedOn w:val="TableauNormal"/>
    <w:uiPriority w:val="63"/>
    <w:rsid w:val="00D0234E"/>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Listeclaire-Accent1">
    <w:name w:val="Light List Accent 1"/>
    <w:basedOn w:val="TableauNormal"/>
    <w:uiPriority w:val="61"/>
    <w:rsid w:val="00D0234E"/>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Grilleclaire-Accent1">
    <w:name w:val="Light Grid Accent 1"/>
    <w:basedOn w:val="TableauNormal"/>
    <w:uiPriority w:val="62"/>
    <w:rsid w:val="00ED2175"/>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stecouleur-Accent5">
    <w:name w:val="Colorful List Accent 5"/>
    <w:basedOn w:val="TableauNormal"/>
    <w:uiPriority w:val="72"/>
    <w:rsid w:val="00ED2175"/>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Listecouleur-Accent1">
    <w:name w:val="Colorful List Accent 1"/>
    <w:basedOn w:val="TableauNormal"/>
    <w:uiPriority w:val="72"/>
    <w:rsid w:val="00ED2175"/>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character" w:styleId="Marquedecommentaire">
    <w:name w:val="annotation reference"/>
    <w:basedOn w:val="Policepardfaut"/>
    <w:uiPriority w:val="99"/>
    <w:semiHidden/>
    <w:unhideWhenUsed/>
    <w:rsid w:val="00A21B1C"/>
    <w:rPr>
      <w:sz w:val="18"/>
      <w:szCs w:val="18"/>
    </w:rPr>
  </w:style>
  <w:style w:type="paragraph" w:styleId="Commentaire">
    <w:name w:val="annotation text"/>
    <w:basedOn w:val="Normal"/>
    <w:link w:val="CommentaireCar"/>
    <w:uiPriority w:val="99"/>
    <w:semiHidden/>
    <w:unhideWhenUsed/>
    <w:rsid w:val="00A21B1C"/>
    <w:rPr>
      <w:sz w:val="24"/>
    </w:rPr>
  </w:style>
  <w:style w:type="character" w:customStyle="1" w:styleId="CommentaireCar">
    <w:name w:val="Commentaire Car"/>
    <w:basedOn w:val="Policepardfaut"/>
    <w:link w:val="Commentaire"/>
    <w:uiPriority w:val="99"/>
    <w:semiHidden/>
    <w:rsid w:val="00A21B1C"/>
    <w:rPr>
      <w:rFonts w:asciiTheme="majorHAnsi" w:hAnsiTheme="majorHAnsi"/>
    </w:rPr>
  </w:style>
  <w:style w:type="paragraph" w:styleId="Objetducommentaire">
    <w:name w:val="annotation subject"/>
    <w:basedOn w:val="Commentaire"/>
    <w:next w:val="Commentaire"/>
    <w:link w:val="ObjetducommentaireCar"/>
    <w:uiPriority w:val="99"/>
    <w:semiHidden/>
    <w:unhideWhenUsed/>
    <w:rsid w:val="00A21B1C"/>
    <w:rPr>
      <w:b/>
      <w:bCs/>
      <w:sz w:val="20"/>
      <w:szCs w:val="20"/>
    </w:rPr>
  </w:style>
  <w:style w:type="character" w:customStyle="1" w:styleId="ObjetducommentaireCar">
    <w:name w:val="Objet du commentaire Car"/>
    <w:basedOn w:val="CommentaireCar"/>
    <w:link w:val="Objetducommentaire"/>
    <w:uiPriority w:val="99"/>
    <w:semiHidden/>
    <w:rsid w:val="00A21B1C"/>
    <w:rPr>
      <w:rFonts w:asciiTheme="majorHAnsi" w:hAnsiTheme="majorHAnsi"/>
      <w:b/>
      <w:bCs/>
      <w:sz w:val="20"/>
      <w:szCs w:val="20"/>
    </w:rPr>
  </w:style>
  <w:style w:type="paragraph" w:customStyle="1" w:styleId="Default">
    <w:name w:val="Default"/>
    <w:rsid w:val="00E068BC"/>
    <w:pPr>
      <w:widowControl w:val="0"/>
      <w:autoSpaceDE w:val="0"/>
      <w:autoSpaceDN w:val="0"/>
      <w:adjustRightInd w:val="0"/>
    </w:pPr>
    <w:rPr>
      <w:rFonts w:ascii="Times New Roman" w:eastAsia="Times New Roman" w:hAnsi="Times New Roman" w:cs="Times New Roman"/>
      <w:color w:val="000000"/>
    </w:rPr>
  </w:style>
  <w:style w:type="paragraph" w:customStyle="1" w:styleId="ASIParagraphHeading">
    <w:name w:val="ASI Paragraph Heading"/>
    <w:basedOn w:val="Normal"/>
    <w:next w:val="ASIBodyCopy"/>
    <w:rsid w:val="00F91C5E"/>
    <w:pPr>
      <w:spacing w:before="170" w:line="280" w:lineRule="exact"/>
    </w:pPr>
    <w:rPr>
      <w:rFonts w:ascii="Euphemia" w:eastAsia="Times New Roman" w:hAnsi="Euphemia" w:cs="Times New Roman"/>
      <w:b/>
      <w:color w:val="518CCA"/>
      <w:spacing w:val="-4"/>
      <w:sz w:val="18"/>
      <w:szCs w:val="18"/>
      <w:lang w:val="en-GB"/>
    </w:rPr>
  </w:style>
  <w:style w:type="paragraph" w:customStyle="1" w:styleId="ASIBodyCopy">
    <w:name w:val="ASI Body Copy"/>
    <w:basedOn w:val="Normal"/>
    <w:rsid w:val="00F91C5E"/>
    <w:pPr>
      <w:spacing w:before="57" w:after="113" w:line="240" w:lineRule="exact"/>
    </w:pPr>
    <w:rPr>
      <w:rFonts w:ascii="Euphemia" w:eastAsia="Times New Roman" w:hAnsi="Euphemia" w:cs="Times New Roman"/>
      <w:color w:val="000000"/>
      <w:spacing w:val="-4"/>
      <w:sz w:val="18"/>
      <w:szCs w:val="18"/>
      <w:lang w:val="en-GB"/>
    </w:rPr>
  </w:style>
  <w:style w:type="paragraph" w:customStyle="1" w:styleId="CVStatusText">
    <w:name w:val="CV Status Text"/>
    <w:basedOn w:val="Corpsdetexte"/>
    <w:link w:val="CVStatusTextChar"/>
    <w:rsid w:val="00F91C5E"/>
    <w:pPr>
      <w:ind w:left="34"/>
    </w:pPr>
    <w:rPr>
      <w:rFonts w:ascii="Garamond" w:eastAsia="Times" w:hAnsi="Garamond" w:cs="Times New Roman"/>
      <w:sz w:val="22"/>
      <w:szCs w:val="20"/>
      <w:lang w:val="en-GB"/>
    </w:rPr>
  </w:style>
  <w:style w:type="character" w:customStyle="1" w:styleId="CVStatusTextChar">
    <w:name w:val="CV Status Text Char"/>
    <w:basedOn w:val="Policepardfaut"/>
    <w:link w:val="CVStatusText"/>
    <w:locked/>
    <w:rsid w:val="00F91C5E"/>
    <w:rPr>
      <w:rFonts w:ascii="Garamond" w:eastAsia="Times" w:hAnsi="Garamond" w:cs="Times New Roman"/>
      <w:sz w:val="22"/>
      <w:szCs w:val="20"/>
      <w:lang w:val="en-GB"/>
    </w:rPr>
  </w:style>
  <w:style w:type="paragraph" w:customStyle="1" w:styleId="CVStatusBullet">
    <w:name w:val="CV Status Bullet"/>
    <w:basedOn w:val="CVStatusText"/>
    <w:link w:val="CVStatusBulletChar"/>
    <w:rsid w:val="00F91C5E"/>
    <w:pPr>
      <w:tabs>
        <w:tab w:val="num" w:pos="176"/>
      </w:tabs>
      <w:ind w:left="176" w:hanging="142"/>
    </w:pPr>
    <w:rPr>
      <w:rFonts w:eastAsia="Times New Roman"/>
    </w:rPr>
  </w:style>
  <w:style w:type="character" w:customStyle="1" w:styleId="CVStatusBulletChar">
    <w:name w:val="CV Status Bullet Char"/>
    <w:basedOn w:val="CVStatusTextChar"/>
    <w:link w:val="CVStatusBullet"/>
    <w:uiPriority w:val="99"/>
    <w:locked/>
    <w:rsid w:val="00F91C5E"/>
    <w:rPr>
      <w:rFonts w:ascii="Garamond" w:eastAsia="Times New Roman" w:hAnsi="Garamond" w:cs="Times New Roman"/>
      <w:sz w:val="22"/>
      <w:szCs w:val="20"/>
      <w:lang w:val="en-GB"/>
    </w:rPr>
  </w:style>
  <w:style w:type="paragraph" w:styleId="Corpsdetexte">
    <w:name w:val="Body Text"/>
    <w:basedOn w:val="Normal"/>
    <w:link w:val="CorpsdetexteCar"/>
    <w:uiPriority w:val="99"/>
    <w:semiHidden/>
    <w:unhideWhenUsed/>
    <w:rsid w:val="00F91C5E"/>
    <w:pPr>
      <w:spacing w:after="120"/>
    </w:pPr>
  </w:style>
  <w:style w:type="character" w:customStyle="1" w:styleId="CorpsdetexteCar">
    <w:name w:val="Corps de texte Car"/>
    <w:basedOn w:val="Policepardfaut"/>
    <w:link w:val="Corpsdetexte"/>
    <w:uiPriority w:val="99"/>
    <w:semiHidden/>
    <w:rsid w:val="00F91C5E"/>
    <w:rPr>
      <w:rFonts w:asciiTheme="majorHAnsi" w:hAnsiTheme="majorHAnsi"/>
      <w:sz w:val="20"/>
    </w:rPr>
  </w:style>
  <w:style w:type="paragraph" w:styleId="Notedefin">
    <w:name w:val="endnote text"/>
    <w:basedOn w:val="Normal"/>
    <w:link w:val="NotedefinCar"/>
    <w:uiPriority w:val="99"/>
    <w:unhideWhenUsed/>
    <w:rsid w:val="0071070B"/>
    <w:pPr>
      <w:jc w:val="left"/>
    </w:pPr>
    <w:rPr>
      <w:rFonts w:asciiTheme="majorHAnsi" w:hAnsiTheme="majorHAnsi"/>
      <w:sz w:val="24"/>
    </w:rPr>
  </w:style>
  <w:style w:type="character" w:customStyle="1" w:styleId="NotedefinCar">
    <w:name w:val="Note de fin Car"/>
    <w:basedOn w:val="Policepardfaut"/>
    <w:link w:val="Notedefin"/>
    <w:uiPriority w:val="99"/>
    <w:rsid w:val="0071070B"/>
    <w:rPr>
      <w:rFonts w:asciiTheme="majorHAnsi" w:hAnsiTheme="majorHAnsi"/>
    </w:rPr>
  </w:style>
  <w:style w:type="paragraph" w:styleId="Rvision">
    <w:name w:val="Revision"/>
    <w:hidden/>
    <w:uiPriority w:val="99"/>
    <w:semiHidden/>
    <w:rsid w:val="003A4582"/>
    <w:rPr>
      <w:rFonts w:eastAsiaTheme="minorHAnsi"/>
      <w:lang w:val="fr-FR"/>
    </w:rPr>
  </w:style>
  <w:style w:type="character" w:customStyle="1" w:styleId="ParagraphedelisteCar">
    <w:name w:val="Paragraphe de liste Car"/>
    <w:aliases w:val="Bulleted Car"/>
    <w:basedOn w:val="Policepardfaut"/>
    <w:link w:val="Paragraphedeliste"/>
    <w:uiPriority w:val="99"/>
    <w:rsid w:val="003A4582"/>
    <w:rPr>
      <w:rFonts w:ascii="Calibri" w:hAnsi="Calibri"/>
      <w:sz w:val="20"/>
      <w:lang w:val="fr-FR"/>
    </w:rPr>
  </w:style>
  <w:style w:type="paragraph" w:customStyle="1" w:styleId="p1">
    <w:name w:val="p1"/>
    <w:basedOn w:val="Normal"/>
    <w:rsid w:val="003A7013"/>
    <w:pPr>
      <w:jc w:val="left"/>
    </w:pPr>
    <w:rPr>
      <w:rFonts w:ascii="Helvetica" w:eastAsiaTheme="minorHAnsi" w:hAnsi="Helvetica" w:cs="Times New Roman"/>
      <w:sz w:val="18"/>
      <w:szCs w:val="18"/>
      <w:lang w:val="fr-FR" w:eastAsia="fr-FR"/>
    </w:rPr>
  </w:style>
  <w:style w:type="character" w:customStyle="1" w:styleId="hps">
    <w:name w:val="hps"/>
    <w:basedOn w:val="Policepardfaut"/>
    <w:rsid w:val="00F5597B"/>
  </w:style>
  <w:style w:type="paragraph" w:styleId="Lgende">
    <w:name w:val="caption"/>
    <w:basedOn w:val="Normal"/>
    <w:next w:val="Normal"/>
    <w:uiPriority w:val="35"/>
    <w:unhideWhenUsed/>
    <w:qFormat/>
    <w:rsid w:val="00C5582F"/>
    <w:pPr>
      <w:spacing w:after="200"/>
    </w:pPr>
    <w:rPr>
      <w:b/>
      <w:bCs/>
      <w:color w:val="4F81BD" w:themeColor="accent1"/>
      <w:sz w:val="18"/>
      <w:szCs w:val="18"/>
    </w:rPr>
  </w:style>
  <w:style w:type="character" w:customStyle="1" w:styleId="s1">
    <w:name w:val="s1"/>
    <w:basedOn w:val="Policepardfaut"/>
    <w:rsid w:val="0063520B"/>
  </w:style>
  <w:style w:type="character" w:customStyle="1" w:styleId="s2">
    <w:name w:val="s2"/>
    <w:basedOn w:val="Policepardfaut"/>
    <w:rsid w:val="0063520B"/>
    <w:rPr>
      <w:color w:val="5856D6"/>
    </w:rPr>
  </w:style>
  <w:style w:type="character" w:customStyle="1" w:styleId="s3">
    <w:name w:val="s3"/>
    <w:basedOn w:val="Policepardfaut"/>
    <w:rsid w:val="0063520B"/>
    <w:rPr>
      <w:rFonts w:ascii="Symbol" w:hAnsi="Symbol" w:hint="default"/>
      <w:sz w:val="18"/>
      <w:szCs w:val="18"/>
    </w:rPr>
  </w:style>
  <w:style w:type="character" w:customStyle="1" w:styleId="s4">
    <w:name w:val="s4"/>
    <w:basedOn w:val="Policepardfaut"/>
    <w:rsid w:val="0063520B"/>
    <w:rPr>
      <w:rFonts w:ascii="Times New Roman" w:hAnsi="Times New Roman" w:cs="Times New Roman" w:hint="default"/>
      <w:sz w:val="14"/>
      <w:szCs w:val="14"/>
    </w:rPr>
  </w:style>
  <w:style w:type="paragraph" w:styleId="Tabledesillustrations">
    <w:name w:val="table of figures"/>
    <w:basedOn w:val="Normal"/>
    <w:next w:val="Normal"/>
    <w:uiPriority w:val="99"/>
    <w:unhideWhenUsed/>
    <w:rsid w:val="00F81A33"/>
    <w:pPr>
      <w:ind w:left="400" w:hanging="4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4171012">
      <w:bodyDiv w:val="1"/>
      <w:marLeft w:val="0"/>
      <w:marRight w:val="0"/>
      <w:marTop w:val="0"/>
      <w:marBottom w:val="0"/>
      <w:divBdr>
        <w:top w:val="none" w:sz="0" w:space="0" w:color="auto"/>
        <w:left w:val="none" w:sz="0" w:space="0" w:color="auto"/>
        <w:bottom w:val="none" w:sz="0" w:space="0" w:color="auto"/>
        <w:right w:val="none" w:sz="0" w:space="0" w:color="auto"/>
      </w:divBdr>
    </w:div>
    <w:div w:id="288365478">
      <w:bodyDiv w:val="1"/>
      <w:marLeft w:val="0"/>
      <w:marRight w:val="0"/>
      <w:marTop w:val="0"/>
      <w:marBottom w:val="0"/>
      <w:divBdr>
        <w:top w:val="none" w:sz="0" w:space="0" w:color="auto"/>
        <w:left w:val="none" w:sz="0" w:space="0" w:color="auto"/>
        <w:bottom w:val="none" w:sz="0" w:space="0" w:color="auto"/>
        <w:right w:val="none" w:sz="0" w:space="0" w:color="auto"/>
      </w:divBdr>
    </w:div>
    <w:div w:id="297414409">
      <w:bodyDiv w:val="1"/>
      <w:marLeft w:val="0"/>
      <w:marRight w:val="0"/>
      <w:marTop w:val="0"/>
      <w:marBottom w:val="0"/>
      <w:divBdr>
        <w:top w:val="none" w:sz="0" w:space="0" w:color="auto"/>
        <w:left w:val="none" w:sz="0" w:space="0" w:color="auto"/>
        <w:bottom w:val="none" w:sz="0" w:space="0" w:color="auto"/>
        <w:right w:val="none" w:sz="0" w:space="0" w:color="auto"/>
      </w:divBdr>
    </w:div>
    <w:div w:id="374895561">
      <w:bodyDiv w:val="1"/>
      <w:marLeft w:val="0"/>
      <w:marRight w:val="0"/>
      <w:marTop w:val="0"/>
      <w:marBottom w:val="0"/>
      <w:divBdr>
        <w:top w:val="none" w:sz="0" w:space="0" w:color="auto"/>
        <w:left w:val="none" w:sz="0" w:space="0" w:color="auto"/>
        <w:bottom w:val="none" w:sz="0" w:space="0" w:color="auto"/>
        <w:right w:val="none" w:sz="0" w:space="0" w:color="auto"/>
      </w:divBdr>
    </w:div>
    <w:div w:id="376003648">
      <w:bodyDiv w:val="1"/>
      <w:marLeft w:val="0"/>
      <w:marRight w:val="0"/>
      <w:marTop w:val="0"/>
      <w:marBottom w:val="0"/>
      <w:divBdr>
        <w:top w:val="none" w:sz="0" w:space="0" w:color="auto"/>
        <w:left w:val="none" w:sz="0" w:space="0" w:color="auto"/>
        <w:bottom w:val="none" w:sz="0" w:space="0" w:color="auto"/>
        <w:right w:val="none" w:sz="0" w:space="0" w:color="auto"/>
      </w:divBdr>
    </w:div>
    <w:div w:id="439183798">
      <w:bodyDiv w:val="1"/>
      <w:marLeft w:val="0"/>
      <w:marRight w:val="0"/>
      <w:marTop w:val="0"/>
      <w:marBottom w:val="0"/>
      <w:divBdr>
        <w:top w:val="none" w:sz="0" w:space="0" w:color="auto"/>
        <w:left w:val="none" w:sz="0" w:space="0" w:color="auto"/>
        <w:bottom w:val="none" w:sz="0" w:space="0" w:color="auto"/>
        <w:right w:val="none" w:sz="0" w:space="0" w:color="auto"/>
      </w:divBdr>
    </w:div>
    <w:div w:id="511184881">
      <w:bodyDiv w:val="1"/>
      <w:marLeft w:val="0"/>
      <w:marRight w:val="0"/>
      <w:marTop w:val="0"/>
      <w:marBottom w:val="0"/>
      <w:divBdr>
        <w:top w:val="none" w:sz="0" w:space="0" w:color="auto"/>
        <w:left w:val="none" w:sz="0" w:space="0" w:color="auto"/>
        <w:bottom w:val="none" w:sz="0" w:space="0" w:color="auto"/>
        <w:right w:val="none" w:sz="0" w:space="0" w:color="auto"/>
      </w:divBdr>
    </w:div>
    <w:div w:id="645739161">
      <w:bodyDiv w:val="1"/>
      <w:marLeft w:val="0"/>
      <w:marRight w:val="0"/>
      <w:marTop w:val="0"/>
      <w:marBottom w:val="0"/>
      <w:divBdr>
        <w:top w:val="none" w:sz="0" w:space="0" w:color="auto"/>
        <w:left w:val="none" w:sz="0" w:space="0" w:color="auto"/>
        <w:bottom w:val="none" w:sz="0" w:space="0" w:color="auto"/>
        <w:right w:val="none" w:sz="0" w:space="0" w:color="auto"/>
      </w:divBdr>
    </w:div>
    <w:div w:id="701830077">
      <w:bodyDiv w:val="1"/>
      <w:marLeft w:val="0"/>
      <w:marRight w:val="0"/>
      <w:marTop w:val="0"/>
      <w:marBottom w:val="0"/>
      <w:divBdr>
        <w:top w:val="none" w:sz="0" w:space="0" w:color="auto"/>
        <w:left w:val="none" w:sz="0" w:space="0" w:color="auto"/>
        <w:bottom w:val="none" w:sz="0" w:space="0" w:color="auto"/>
        <w:right w:val="none" w:sz="0" w:space="0" w:color="auto"/>
      </w:divBdr>
    </w:div>
    <w:div w:id="903106667">
      <w:bodyDiv w:val="1"/>
      <w:marLeft w:val="0"/>
      <w:marRight w:val="0"/>
      <w:marTop w:val="0"/>
      <w:marBottom w:val="0"/>
      <w:divBdr>
        <w:top w:val="none" w:sz="0" w:space="0" w:color="auto"/>
        <w:left w:val="none" w:sz="0" w:space="0" w:color="auto"/>
        <w:bottom w:val="none" w:sz="0" w:space="0" w:color="auto"/>
        <w:right w:val="none" w:sz="0" w:space="0" w:color="auto"/>
      </w:divBdr>
      <w:divsChild>
        <w:div w:id="1076054192">
          <w:marLeft w:val="0"/>
          <w:marRight w:val="0"/>
          <w:marTop w:val="0"/>
          <w:marBottom w:val="0"/>
          <w:divBdr>
            <w:top w:val="none" w:sz="0" w:space="0" w:color="auto"/>
            <w:left w:val="none" w:sz="0" w:space="0" w:color="auto"/>
            <w:bottom w:val="none" w:sz="0" w:space="0" w:color="auto"/>
            <w:right w:val="none" w:sz="0" w:space="0" w:color="auto"/>
          </w:divBdr>
          <w:divsChild>
            <w:div w:id="342049231">
              <w:marLeft w:val="0"/>
              <w:marRight w:val="0"/>
              <w:marTop w:val="0"/>
              <w:marBottom w:val="0"/>
              <w:divBdr>
                <w:top w:val="none" w:sz="0" w:space="0" w:color="auto"/>
                <w:left w:val="none" w:sz="0" w:space="0" w:color="auto"/>
                <w:bottom w:val="none" w:sz="0" w:space="0" w:color="auto"/>
                <w:right w:val="none" w:sz="0" w:space="0" w:color="auto"/>
              </w:divBdr>
              <w:divsChild>
                <w:div w:id="1908804329">
                  <w:marLeft w:val="0"/>
                  <w:marRight w:val="0"/>
                  <w:marTop w:val="0"/>
                  <w:marBottom w:val="0"/>
                  <w:divBdr>
                    <w:top w:val="none" w:sz="0" w:space="0" w:color="auto"/>
                    <w:left w:val="none" w:sz="0" w:space="0" w:color="auto"/>
                    <w:bottom w:val="none" w:sz="0" w:space="0" w:color="auto"/>
                    <w:right w:val="none" w:sz="0" w:space="0" w:color="auto"/>
                  </w:divBdr>
                </w:div>
                <w:div w:id="361441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8951049">
      <w:bodyDiv w:val="1"/>
      <w:marLeft w:val="0"/>
      <w:marRight w:val="0"/>
      <w:marTop w:val="0"/>
      <w:marBottom w:val="0"/>
      <w:divBdr>
        <w:top w:val="none" w:sz="0" w:space="0" w:color="auto"/>
        <w:left w:val="none" w:sz="0" w:space="0" w:color="auto"/>
        <w:bottom w:val="none" w:sz="0" w:space="0" w:color="auto"/>
        <w:right w:val="none" w:sz="0" w:space="0" w:color="auto"/>
      </w:divBdr>
      <w:divsChild>
        <w:div w:id="1128547854">
          <w:marLeft w:val="0"/>
          <w:marRight w:val="0"/>
          <w:marTop w:val="0"/>
          <w:marBottom w:val="0"/>
          <w:divBdr>
            <w:top w:val="none" w:sz="0" w:space="0" w:color="auto"/>
            <w:left w:val="none" w:sz="0" w:space="0" w:color="auto"/>
            <w:bottom w:val="none" w:sz="0" w:space="0" w:color="auto"/>
            <w:right w:val="none" w:sz="0" w:space="0" w:color="auto"/>
          </w:divBdr>
          <w:divsChild>
            <w:div w:id="1314531272">
              <w:marLeft w:val="0"/>
              <w:marRight w:val="0"/>
              <w:marTop w:val="0"/>
              <w:marBottom w:val="0"/>
              <w:divBdr>
                <w:top w:val="none" w:sz="0" w:space="0" w:color="auto"/>
                <w:left w:val="none" w:sz="0" w:space="0" w:color="auto"/>
                <w:bottom w:val="none" w:sz="0" w:space="0" w:color="auto"/>
                <w:right w:val="none" w:sz="0" w:space="0" w:color="auto"/>
              </w:divBdr>
              <w:divsChild>
                <w:div w:id="1934243152">
                  <w:marLeft w:val="0"/>
                  <w:marRight w:val="0"/>
                  <w:marTop w:val="0"/>
                  <w:marBottom w:val="0"/>
                  <w:divBdr>
                    <w:top w:val="none" w:sz="0" w:space="0" w:color="auto"/>
                    <w:left w:val="none" w:sz="0" w:space="0" w:color="auto"/>
                    <w:bottom w:val="none" w:sz="0" w:space="0" w:color="auto"/>
                    <w:right w:val="none" w:sz="0" w:space="0" w:color="auto"/>
                  </w:divBdr>
                  <w:divsChild>
                    <w:div w:id="1965966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6573280">
      <w:bodyDiv w:val="1"/>
      <w:marLeft w:val="0"/>
      <w:marRight w:val="0"/>
      <w:marTop w:val="0"/>
      <w:marBottom w:val="0"/>
      <w:divBdr>
        <w:top w:val="none" w:sz="0" w:space="0" w:color="auto"/>
        <w:left w:val="none" w:sz="0" w:space="0" w:color="auto"/>
        <w:bottom w:val="none" w:sz="0" w:space="0" w:color="auto"/>
        <w:right w:val="none" w:sz="0" w:space="0" w:color="auto"/>
      </w:divBdr>
      <w:divsChild>
        <w:div w:id="396170460">
          <w:marLeft w:val="0"/>
          <w:marRight w:val="0"/>
          <w:marTop w:val="0"/>
          <w:marBottom w:val="0"/>
          <w:divBdr>
            <w:top w:val="none" w:sz="0" w:space="0" w:color="auto"/>
            <w:left w:val="none" w:sz="0" w:space="0" w:color="auto"/>
            <w:bottom w:val="none" w:sz="0" w:space="0" w:color="auto"/>
            <w:right w:val="none" w:sz="0" w:space="0" w:color="auto"/>
          </w:divBdr>
          <w:divsChild>
            <w:div w:id="1050542798">
              <w:marLeft w:val="0"/>
              <w:marRight w:val="0"/>
              <w:marTop w:val="0"/>
              <w:marBottom w:val="0"/>
              <w:divBdr>
                <w:top w:val="none" w:sz="0" w:space="0" w:color="auto"/>
                <w:left w:val="none" w:sz="0" w:space="0" w:color="auto"/>
                <w:bottom w:val="none" w:sz="0" w:space="0" w:color="auto"/>
                <w:right w:val="none" w:sz="0" w:space="0" w:color="auto"/>
              </w:divBdr>
              <w:divsChild>
                <w:div w:id="1352218382">
                  <w:marLeft w:val="0"/>
                  <w:marRight w:val="0"/>
                  <w:marTop w:val="0"/>
                  <w:marBottom w:val="0"/>
                  <w:divBdr>
                    <w:top w:val="none" w:sz="0" w:space="0" w:color="auto"/>
                    <w:left w:val="none" w:sz="0" w:space="0" w:color="auto"/>
                    <w:bottom w:val="none" w:sz="0" w:space="0" w:color="auto"/>
                    <w:right w:val="none" w:sz="0" w:space="0" w:color="auto"/>
                  </w:divBdr>
                  <w:divsChild>
                    <w:div w:id="788360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9241806">
      <w:bodyDiv w:val="1"/>
      <w:marLeft w:val="0"/>
      <w:marRight w:val="0"/>
      <w:marTop w:val="0"/>
      <w:marBottom w:val="0"/>
      <w:divBdr>
        <w:top w:val="none" w:sz="0" w:space="0" w:color="auto"/>
        <w:left w:val="none" w:sz="0" w:space="0" w:color="auto"/>
        <w:bottom w:val="none" w:sz="0" w:space="0" w:color="auto"/>
        <w:right w:val="none" w:sz="0" w:space="0" w:color="auto"/>
      </w:divBdr>
    </w:div>
    <w:div w:id="1032262184">
      <w:bodyDiv w:val="1"/>
      <w:marLeft w:val="0"/>
      <w:marRight w:val="0"/>
      <w:marTop w:val="0"/>
      <w:marBottom w:val="0"/>
      <w:divBdr>
        <w:top w:val="none" w:sz="0" w:space="0" w:color="auto"/>
        <w:left w:val="none" w:sz="0" w:space="0" w:color="auto"/>
        <w:bottom w:val="none" w:sz="0" w:space="0" w:color="auto"/>
        <w:right w:val="none" w:sz="0" w:space="0" w:color="auto"/>
      </w:divBdr>
      <w:divsChild>
        <w:div w:id="551233677">
          <w:marLeft w:val="0"/>
          <w:marRight w:val="0"/>
          <w:marTop w:val="0"/>
          <w:marBottom w:val="0"/>
          <w:divBdr>
            <w:top w:val="none" w:sz="0" w:space="0" w:color="auto"/>
            <w:left w:val="none" w:sz="0" w:space="0" w:color="auto"/>
            <w:bottom w:val="none" w:sz="0" w:space="0" w:color="auto"/>
            <w:right w:val="none" w:sz="0" w:space="0" w:color="auto"/>
          </w:divBdr>
          <w:divsChild>
            <w:div w:id="1740907703">
              <w:marLeft w:val="0"/>
              <w:marRight w:val="0"/>
              <w:marTop w:val="0"/>
              <w:marBottom w:val="0"/>
              <w:divBdr>
                <w:top w:val="none" w:sz="0" w:space="0" w:color="auto"/>
                <w:left w:val="none" w:sz="0" w:space="0" w:color="auto"/>
                <w:bottom w:val="none" w:sz="0" w:space="0" w:color="auto"/>
                <w:right w:val="none" w:sz="0" w:space="0" w:color="auto"/>
              </w:divBdr>
              <w:divsChild>
                <w:div w:id="1170564199">
                  <w:marLeft w:val="0"/>
                  <w:marRight w:val="0"/>
                  <w:marTop w:val="0"/>
                  <w:marBottom w:val="0"/>
                  <w:divBdr>
                    <w:top w:val="none" w:sz="0" w:space="0" w:color="auto"/>
                    <w:left w:val="none" w:sz="0" w:space="0" w:color="auto"/>
                    <w:bottom w:val="none" w:sz="0" w:space="0" w:color="auto"/>
                    <w:right w:val="none" w:sz="0" w:space="0" w:color="auto"/>
                  </w:divBdr>
                  <w:divsChild>
                    <w:div w:id="1925338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7125552">
      <w:bodyDiv w:val="1"/>
      <w:marLeft w:val="0"/>
      <w:marRight w:val="0"/>
      <w:marTop w:val="0"/>
      <w:marBottom w:val="0"/>
      <w:divBdr>
        <w:top w:val="none" w:sz="0" w:space="0" w:color="auto"/>
        <w:left w:val="none" w:sz="0" w:space="0" w:color="auto"/>
        <w:bottom w:val="none" w:sz="0" w:space="0" w:color="auto"/>
        <w:right w:val="none" w:sz="0" w:space="0" w:color="auto"/>
      </w:divBdr>
    </w:div>
    <w:div w:id="1101998026">
      <w:bodyDiv w:val="1"/>
      <w:marLeft w:val="0"/>
      <w:marRight w:val="0"/>
      <w:marTop w:val="0"/>
      <w:marBottom w:val="0"/>
      <w:divBdr>
        <w:top w:val="none" w:sz="0" w:space="0" w:color="auto"/>
        <w:left w:val="none" w:sz="0" w:space="0" w:color="auto"/>
        <w:bottom w:val="none" w:sz="0" w:space="0" w:color="auto"/>
        <w:right w:val="none" w:sz="0" w:space="0" w:color="auto"/>
      </w:divBdr>
      <w:divsChild>
        <w:div w:id="1325932324">
          <w:marLeft w:val="0"/>
          <w:marRight w:val="0"/>
          <w:marTop w:val="0"/>
          <w:marBottom w:val="0"/>
          <w:divBdr>
            <w:top w:val="none" w:sz="0" w:space="0" w:color="auto"/>
            <w:left w:val="none" w:sz="0" w:space="0" w:color="auto"/>
            <w:bottom w:val="none" w:sz="0" w:space="0" w:color="auto"/>
            <w:right w:val="none" w:sz="0" w:space="0" w:color="auto"/>
          </w:divBdr>
          <w:divsChild>
            <w:div w:id="354234363">
              <w:marLeft w:val="0"/>
              <w:marRight w:val="0"/>
              <w:marTop w:val="0"/>
              <w:marBottom w:val="0"/>
              <w:divBdr>
                <w:top w:val="none" w:sz="0" w:space="0" w:color="auto"/>
                <w:left w:val="none" w:sz="0" w:space="0" w:color="auto"/>
                <w:bottom w:val="none" w:sz="0" w:space="0" w:color="auto"/>
                <w:right w:val="none" w:sz="0" w:space="0" w:color="auto"/>
              </w:divBdr>
              <w:divsChild>
                <w:div w:id="784884647">
                  <w:marLeft w:val="0"/>
                  <w:marRight w:val="0"/>
                  <w:marTop w:val="0"/>
                  <w:marBottom w:val="0"/>
                  <w:divBdr>
                    <w:top w:val="none" w:sz="0" w:space="0" w:color="auto"/>
                    <w:left w:val="none" w:sz="0" w:space="0" w:color="auto"/>
                    <w:bottom w:val="none" w:sz="0" w:space="0" w:color="auto"/>
                    <w:right w:val="none" w:sz="0" w:space="0" w:color="auto"/>
                  </w:divBdr>
                  <w:divsChild>
                    <w:div w:id="124667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8039828">
      <w:bodyDiv w:val="1"/>
      <w:marLeft w:val="0"/>
      <w:marRight w:val="0"/>
      <w:marTop w:val="0"/>
      <w:marBottom w:val="0"/>
      <w:divBdr>
        <w:top w:val="none" w:sz="0" w:space="0" w:color="auto"/>
        <w:left w:val="none" w:sz="0" w:space="0" w:color="auto"/>
        <w:bottom w:val="none" w:sz="0" w:space="0" w:color="auto"/>
        <w:right w:val="none" w:sz="0" w:space="0" w:color="auto"/>
      </w:divBdr>
    </w:div>
    <w:div w:id="1169294719">
      <w:bodyDiv w:val="1"/>
      <w:marLeft w:val="0"/>
      <w:marRight w:val="0"/>
      <w:marTop w:val="0"/>
      <w:marBottom w:val="0"/>
      <w:divBdr>
        <w:top w:val="none" w:sz="0" w:space="0" w:color="auto"/>
        <w:left w:val="none" w:sz="0" w:space="0" w:color="auto"/>
        <w:bottom w:val="none" w:sz="0" w:space="0" w:color="auto"/>
        <w:right w:val="none" w:sz="0" w:space="0" w:color="auto"/>
      </w:divBdr>
    </w:div>
    <w:div w:id="1263496326">
      <w:bodyDiv w:val="1"/>
      <w:marLeft w:val="0"/>
      <w:marRight w:val="0"/>
      <w:marTop w:val="0"/>
      <w:marBottom w:val="0"/>
      <w:divBdr>
        <w:top w:val="none" w:sz="0" w:space="0" w:color="auto"/>
        <w:left w:val="none" w:sz="0" w:space="0" w:color="auto"/>
        <w:bottom w:val="none" w:sz="0" w:space="0" w:color="auto"/>
        <w:right w:val="none" w:sz="0" w:space="0" w:color="auto"/>
      </w:divBdr>
    </w:div>
    <w:div w:id="1276134441">
      <w:bodyDiv w:val="1"/>
      <w:marLeft w:val="0"/>
      <w:marRight w:val="0"/>
      <w:marTop w:val="0"/>
      <w:marBottom w:val="0"/>
      <w:divBdr>
        <w:top w:val="none" w:sz="0" w:space="0" w:color="auto"/>
        <w:left w:val="none" w:sz="0" w:space="0" w:color="auto"/>
        <w:bottom w:val="none" w:sz="0" w:space="0" w:color="auto"/>
        <w:right w:val="none" w:sz="0" w:space="0" w:color="auto"/>
      </w:divBdr>
    </w:div>
    <w:div w:id="1327592368">
      <w:bodyDiv w:val="1"/>
      <w:marLeft w:val="0"/>
      <w:marRight w:val="0"/>
      <w:marTop w:val="0"/>
      <w:marBottom w:val="0"/>
      <w:divBdr>
        <w:top w:val="none" w:sz="0" w:space="0" w:color="auto"/>
        <w:left w:val="none" w:sz="0" w:space="0" w:color="auto"/>
        <w:bottom w:val="none" w:sz="0" w:space="0" w:color="auto"/>
        <w:right w:val="none" w:sz="0" w:space="0" w:color="auto"/>
      </w:divBdr>
      <w:divsChild>
        <w:div w:id="1505129052">
          <w:marLeft w:val="0"/>
          <w:marRight w:val="0"/>
          <w:marTop w:val="0"/>
          <w:marBottom w:val="0"/>
          <w:divBdr>
            <w:top w:val="none" w:sz="0" w:space="0" w:color="auto"/>
            <w:left w:val="none" w:sz="0" w:space="0" w:color="auto"/>
            <w:bottom w:val="none" w:sz="0" w:space="0" w:color="auto"/>
            <w:right w:val="none" w:sz="0" w:space="0" w:color="auto"/>
          </w:divBdr>
          <w:divsChild>
            <w:div w:id="32776817">
              <w:marLeft w:val="0"/>
              <w:marRight w:val="0"/>
              <w:marTop w:val="0"/>
              <w:marBottom w:val="0"/>
              <w:divBdr>
                <w:top w:val="none" w:sz="0" w:space="0" w:color="auto"/>
                <w:left w:val="none" w:sz="0" w:space="0" w:color="auto"/>
                <w:bottom w:val="none" w:sz="0" w:space="0" w:color="auto"/>
                <w:right w:val="none" w:sz="0" w:space="0" w:color="auto"/>
              </w:divBdr>
              <w:divsChild>
                <w:div w:id="208692858">
                  <w:marLeft w:val="0"/>
                  <w:marRight w:val="0"/>
                  <w:marTop w:val="0"/>
                  <w:marBottom w:val="0"/>
                  <w:divBdr>
                    <w:top w:val="none" w:sz="0" w:space="0" w:color="auto"/>
                    <w:left w:val="none" w:sz="0" w:space="0" w:color="auto"/>
                    <w:bottom w:val="none" w:sz="0" w:space="0" w:color="auto"/>
                    <w:right w:val="none" w:sz="0" w:space="0" w:color="auto"/>
                  </w:divBdr>
                  <w:divsChild>
                    <w:div w:id="32652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1682293">
      <w:bodyDiv w:val="1"/>
      <w:marLeft w:val="0"/>
      <w:marRight w:val="0"/>
      <w:marTop w:val="0"/>
      <w:marBottom w:val="0"/>
      <w:divBdr>
        <w:top w:val="none" w:sz="0" w:space="0" w:color="auto"/>
        <w:left w:val="none" w:sz="0" w:space="0" w:color="auto"/>
        <w:bottom w:val="none" w:sz="0" w:space="0" w:color="auto"/>
        <w:right w:val="none" w:sz="0" w:space="0" w:color="auto"/>
      </w:divBdr>
    </w:div>
    <w:div w:id="1405957291">
      <w:bodyDiv w:val="1"/>
      <w:marLeft w:val="0"/>
      <w:marRight w:val="0"/>
      <w:marTop w:val="0"/>
      <w:marBottom w:val="0"/>
      <w:divBdr>
        <w:top w:val="none" w:sz="0" w:space="0" w:color="auto"/>
        <w:left w:val="none" w:sz="0" w:space="0" w:color="auto"/>
        <w:bottom w:val="none" w:sz="0" w:space="0" w:color="auto"/>
        <w:right w:val="none" w:sz="0" w:space="0" w:color="auto"/>
      </w:divBdr>
    </w:div>
    <w:div w:id="1434202044">
      <w:bodyDiv w:val="1"/>
      <w:marLeft w:val="0"/>
      <w:marRight w:val="0"/>
      <w:marTop w:val="0"/>
      <w:marBottom w:val="0"/>
      <w:divBdr>
        <w:top w:val="none" w:sz="0" w:space="0" w:color="auto"/>
        <w:left w:val="none" w:sz="0" w:space="0" w:color="auto"/>
        <w:bottom w:val="none" w:sz="0" w:space="0" w:color="auto"/>
        <w:right w:val="none" w:sz="0" w:space="0" w:color="auto"/>
      </w:divBdr>
    </w:div>
    <w:div w:id="1440300063">
      <w:bodyDiv w:val="1"/>
      <w:marLeft w:val="0"/>
      <w:marRight w:val="0"/>
      <w:marTop w:val="0"/>
      <w:marBottom w:val="0"/>
      <w:divBdr>
        <w:top w:val="none" w:sz="0" w:space="0" w:color="auto"/>
        <w:left w:val="none" w:sz="0" w:space="0" w:color="auto"/>
        <w:bottom w:val="none" w:sz="0" w:space="0" w:color="auto"/>
        <w:right w:val="none" w:sz="0" w:space="0" w:color="auto"/>
      </w:divBdr>
    </w:div>
    <w:div w:id="1458644123">
      <w:bodyDiv w:val="1"/>
      <w:marLeft w:val="0"/>
      <w:marRight w:val="0"/>
      <w:marTop w:val="0"/>
      <w:marBottom w:val="0"/>
      <w:divBdr>
        <w:top w:val="none" w:sz="0" w:space="0" w:color="auto"/>
        <w:left w:val="none" w:sz="0" w:space="0" w:color="auto"/>
        <w:bottom w:val="none" w:sz="0" w:space="0" w:color="auto"/>
        <w:right w:val="none" w:sz="0" w:space="0" w:color="auto"/>
      </w:divBdr>
      <w:divsChild>
        <w:div w:id="1849754640">
          <w:marLeft w:val="547"/>
          <w:marRight w:val="0"/>
          <w:marTop w:val="0"/>
          <w:marBottom w:val="0"/>
          <w:divBdr>
            <w:top w:val="none" w:sz="0" w:space="0" w:color="auto"/>
            <w:left w:val="none" w:sz="0" w:space="0" w:color="auto"/>
            <w:bottom w:val="none" w:sz="0" w:space="0" w:color="auto"/>
            <w:right w:val="none" w:sz="0" w:space="0" w:color="auto"/>
          </w:divBdr>
        </w:div>
        <w:div w:id="1566185369">
          <w:marLeft w:val="547"/>
          <w:marRight w:val="0"/>
          <w:marTop w:val="0"/>
          <w:marBottom w:val="0"/>
          <w:divBdr>
            <w:top w:val="none" w:sz="0" w:space="0" w:color="auto"/>
            <w:left w:val="none" w:sz="0" w:space="0" w:color="auto"/>
            <w:bottom w:val="none" w:sz="0" w:space="0" w:color="auto"/>
            <w:right w:val="none" w:sz="0" w:space="0" w:color="auto"/>
          </w:divBdr>
        </w:div>
        <w:div w:id="1678146923">
          <w:marLeft w:val="547"/>
          <w:marRight w:val="0"/>
          <w:marTop w:val="0"/>
          <w:marBottom w:val="0"/>
          <w:divBdr>
            <w:top w:val="none" w:sz="0" w:space="0" w:color="auto"/>
            <w:left w:val="none" w:sz="0" w:space="0" w:color="auto"/>
            <w:bottom w:val="none" w:sz="0" w:space="0" w:color="auto"/>
            <w:right w:val="none" w:sz="0" w:space="0" w:color="auto"/>
          </w:divBdr>
        </w:div>
        <w:div w:id="481045786">
          <w:marLeft w:val="547"/>
          <w:marRight w:val="0"/>
          <w:marTop w:val="0"/>
          <w:marBottom w:val="0"/>
          <w:divBdr>
            <w:top w:val="none" w:sz="0" w:space="0" w:color="auto"/>
            <w:left w:val="none" w:sz="0" w:space="0" w:color="auto"/>
            <w:bottom w:val="none" w:sz="0" w:space="0" w:color="auto"/>
            <w:right w:val="none" w:sz="0" w:space="0" w:color="auto"/>
          </w:divBdr>
        </w:div>
        <w:div w:id="1089623686">
          <w:marLeft w:val="547"/>
          <w:marRight w:val="0"/>
          <w:marTop w:val="0"/>
          <w:marBottom w:val="0"/>
          <w:divBdr>
            <w:top w:val="none" w:sz="0" w:space="0" w:color="auto"/>
            <w:left w:val="none" w:sz="0" w:space="0" w:color="auto"/>
            <w:bottom w:val="none" w:sz="0" w:space="0" w:color="auto"/>
            <w:right w:val="none" w:sz="0" w:space="0" w:color="auto"/>
          </w:divBdr>
        </w:div>
        <w:div w:id="1471049674">
          <w:marLeft w:val="547"/>
          <w:marRight w:val="0"/>
          <w:marTop w:val="0"/>
          <w:marBottom w:val="0"/>
          <w:divBdr>
            <w:top w:val="none" w:sz="0" w:space="0" w:color="auto"/>
            <w:left w:val="none" w:sz="0" w:space="0" w:color="auto"/>
            <w:bottom w:val="none" w:sz="0" w:space="0" w:color="auto"/>
            <w:right w:val="none" w:sz="0" w:space="0" w:color="auto"/>
          </w:divBdr>
        </w:div>
        <w:div w:id="1983777198">
          <w:marLeft w:val="547"/>
          <w:marRight w:val="0"/>
          <w:marTop w:val="0"/>
          <w:marBottom w:val="0"/>
          <w:divBdr>
            <w:top w:val="none" w:sz="0" w:space="0" w:color="auto"/>
            <w:left w:val="none" w:sz="0" w:space="0" w:color="auto"/>
            <w:bottom w:val="none" w:sz="0" w:space="0" w:color="auto"/>
            <w:right w:val="none" w:sz="0" w:space="0" w:color="auto"/>
          </w:divBdr>
        </w:div>
      </w:divsChild>
    </w:div>
    <w:div w:id="1470171270">
      <w:bodyDiv w:val="1"/>
      <w:marLeft w:val="0"/>
      <w:marRight w:val="0"/>
      <w:marTop w:val="0"/>
      <w:marBottom w:val="0"/>
      <w:divBdr>
        <w:top w:val="none" w:sz="0" w:space="0" w:color="auto"/>
        <w:left w:val="none" w:sz="0" w:space="0" w:color="auto"/>
        <w:bottom w:val="none" w:sz="0" w:space="0" w:color="auto"/>
        <w:right w:val="none" w:sz="0" w:space="0" w:color="auto"/>
      </w:divBdr>
    </w:div>
    <w:div w:id="1537541612">
      <w:bodyDiv w:val="1"/>
      <w:marLeft w:val="0"/>
      <w:marRight w:val="0"/>
      <w:marTop w:val="0"/>
      <w:marBottom w:val="0"/>
      <w:divBdr>
        <w:top w:val="none" w:sz="0" w:space="0" w:color="auto"/>
        <w:left w:val="none" w:sz="0" w:space="0" w:color="auto"/>
        <w:bottom w:val="none" w:sz="0" w:space="0" w:color="auto"/>
        <w:right w:val="none" w:sz="0" w:space="0" w:color="auto"/>
      </w:divBdr>
    </w:div>
    <w:div w:id="1544439039">
      <w:bodyDiv w:val="1"/>
      <w:marLeft w:val="0"/>
      <w:marRight w:val="0"/>
      <w:marTop w:val="0"/>
      <w:marBottom w:val="0"/>
      <w:divBdr>
        <w:top w:val="none" w:sz="0" w:space="0" w:color="auto"/>
        <w:left w:val="none" w:sz="0" w:space="0" w:color="auto"/>
        <w:bottom w:val="none" w:sz="0" w:space="0" w:color="auto"/>
        <w:right w:val="none" w:sz="0" w:space="0" w:color="auto"/>
      </w:divBdr>
    </w:div>
    <w:div w:id="1577863267">
      <w:bodyDiv w:val="1"/>
      <w:marLeft w:val="0"/>
      <w:marRight w:val="0"/>
      <w:marTop w:val="0"/>
      <w:marBottom w:val="0"/>
      <w:divBdr>
        <w:top w:val="none" w:sz="0" w:space="0" w:color="auto"/>
        <w:left w:val="none" w:sz="0" w:space="0" w:color="auto"/>
        <w:bottom w:val="none" w:sz="0" w:space="0" w:color="auto"/>
        <w:right w:val="none" w:sz="0" w:space="0" w:color="auto"/>
      </w:divBdr>
    </w:div>
    <w:div w:id="1700469996">
      <w:bodyDiv w:val="1"/>
      <w:marLeft w:val="0"/>
      <w:marRight w:val="0"/>
      <w:marTop w:val="0"/>
      <w:marBottom w:val="0"/>
      <w:divBdr>
        <w:top w:val="none" w:sz="0" w:space="0" w:color="auto"/>
        <w:left w:val="none" w:sz="0" w:space="0" w:color="auto"/>
        <w:bottom w:val="none" w:sz="0" w:space="0" w:color="auto"/>
        <w:right w:val="none" w:sz="0" w:space="0" w:color="auto"/>
      </w:divBdr>
    </w:div>
    <w:div w:id="1711033381">
      <w:bodyDiv w:val="1"/>
      <w:marLeft w:val="0"/>
      <w:marRight w:val="0"/>
      <w:marTop w:val="0"/>
      <w:marBottom w:val="0"/>
      <w:divBdr>
        <w:top w:val="none" w:sz="0" w:space="0" w:color="auto"/>
        <w:left w:val="none" w:sz="0" w:space="0" w:color="auto"/>
        <w:bottom w:val="none" w:sz="0" w:space="0" w:color="auto"/>
        <w:right w:val="none" w:sz="0" w:space="0" w:color="auto"/>
      </w:divBdr>
    </w:div>
    <w:div w:id="1743943042">
      <w:bodyDiv w:val="1"/>
      <w:marLeft w:val="0"/>
      <w:marRight w:val="0"/>
      <w:marTop w:val="0"/>
      <w:marBottom w:val="0"/>
      <w:divBdr>
        <w:top w:val="none" w:sz="0" w:space="0" w:color="auto"/>
        <w:left w:val="none" w:sz="0" w:space="0" w:color="auto"/>
        <w:bottom w:val="none" w:sz="0" w:space="0" w:color="auto"/>
        <w:right w:val="none" w:sz="0" w:space="0" w:color="auto"/>
      </w:divBdr>
      <w:divsChild>
        <w:div w:id="771897767">
          <w:marLeft w:val="0"/>
          <w:marRight w:val="0"/>
          <w:marTop w:val="0"/>
          <w:marBottom w:val="0"/>
          <w:divBdr>
            <w:top w:val="none" w:sz="0" w:space="0" w:color="auto"/>
            <w:left w:val="none" w:sz="0" w:space="0" w:color="auto"/>
            <w:bottom w:val="none" w:sz="0" w:space="0" w:color="auto"/>
            <w:right w:val="none" w:sz="0" w:space="0" w:color="auto"/>
          </w:divBdr>
          <w:divsChild>
            <w:div w:id="1984656366">
              <w:marLeft w:val="0"/>
              <w:marRight w:val="0"/>
              <w:marTop w:val="0"/>
              <w:marBottom w:val="0"/>
              <w:divBdr>
                <w:top w:val="none" w:sz="0" w:space="0" w:color="auto"/>
                <w:left w:val="none" w:sz="0" w:space="0" w:color="auto"/>
                <w:bottom w:val="none" w:sz="0" w:space="0" w:color="auto"/>
                <w:right w:val="none" w:sz="0" w:space="0" w:color="auto"/>
              </w:divBdr>
              <w:divsChild>
                <w:div w:id="155268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2887668">
      <w:bodyDiv w:val="1"/>
      <w:marLeft w:val="0"/>
      <w:marRight w:val="0"/>
      <w:marTop w:val="0"/>
      <w:marBottom w:val="0"/>
      <w:divBdr>
        <w:top w:val="none" w:sz="0" w:space="0" w:color="auto"/>
        <w:left w:val="none" w:sz="0" w:space="0" w:color="auto"/>
        <w:bottom w:val="none" w:sz="0" w:space="0" w:color="auto"/>
        <w:right w:val="none" w:sz="0" w:space="0" w:color="auto"/>
      </w:divBdr>
    </w:div>
    <w:div w:id="1827282206">
      <w:bodyDiv w:val="1"/>
      <w:marLeft w:val="0"/>
      <w:marRight w:val="0"/>
      <w:marTop w:val="0"/>
      <w:marBottom w:val="0"/>
      <w:divBdr>
        <w:top w:val="none" w:sz="0" w:space="0" w:color="auto"/>
        <w:left w:val="none" w:sz="0" w:space="0" w:color="auto"/>
        <w:bottom w:val="none" w:sz="0" w:space="0" w:color="auto"/>
        <w:right w:val="none" w:sz="0" w:space="0" w:color="auto"/>
      </w:divBdr>
    </w:div>
    <w:div w:id="1917549032">
      <w:bodyDiv w:val="1"/>
      <w:marLeft w:val="0"/>
      <w:marRight w:val="0"/>
      <w:marTop w:val="0"/>
      <w:marBottom w:val="0"/>
      <w:divBdr>
        <w:top w:val="none" w:sz="0" w:space="0" w:color="auto"/>
        <w:left w:val="none" w:sz="0" w:space="0" w:color="auto"/>
        <w:bottom w:val="none" w:sz="0" w:space="0" w:color="auto"/>
        <w:right w:val="none" w:sz="0" w:space="0" w:color="auto"/>
      </w:divBdr>
    </w:div>
    <w:div w:id="211763199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diagramQuickStyle" Target="diagrams/quickStyle1.xml"/><Relationship Id="rId18" Type="http://schemas.openxmlformats.org/officeDocument/2006/relationships/image" Target="media/image7.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diagramLayout" Target="diagrams/layout1.xml"/><Relationship Id="rId17"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Data" Target="diagrams/data1.xml"/><Relationship Id="rId5" Type="http://schemas.openxmlformats.org/officeDocument/2006/relationships/webSettings" Target="webSettings.xml"/><Relationship Id="rId15" Type="http://schemas.microsoft.com/office/2007/relationships/diagramDrawing" Target="diagrams/drawing1.xml"/><Relationship Id="rId10" Type="http://schemas.openxmlformats.org/officeDocument/2006/relationships/header" Target="header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diagramColors" Target="diagrams/colors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0.jpeg"/><Relationship Id="rId1" Type="http://schemas.openxmlformats.org/officeDocument/2006/relationships/image" Target="media/image2.jpeg"/><Relationship Id="rId6" Type="http://schemas.openxmlformats.org/officeDocument/2006/relationships/image" Target="media/image40.png"/><Relationship Id="rId5" Type="http://schemas.openxmlformats.org/officeDocument/2006/relationships/image" Target="media/image4.png"/><Relationship Id="rId4" Type="http://schemas.openxmlformats.org/officeDocument/2006/relationships/image" Target="media/image30.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EA443D7-4D08-224F-8AF8-AE07CCE01F98}" type="doc">
      <dgm:prSet loTypeId="urn:microsoft.com/office/officeart/2005/8/layout/hChevron3" loCatId="" qsTypeId="urn:microsoft.com/office/officeart/2005/8/quickstyle/simple2" qsCatId="simple" csTypeId="urn:microsoft.com/office/officeart/2005/8/colors/accent1_2" csCatId="accent1" phldr="1"/>
      <dgm:spPr/>
    </dgm:pt>
    <dgm:pt modelId="{81B4688E-123C-EA47-9210-14F3C6526E4F}">
      <dgm:prSet phldrT="[Text]" custT="1"/>
      <dgm:spPr/>
      <dgm:t>
        <a:bodyPr/>
        <a:lstStyle/>
        <a:p>
          <a:r>
            <a:rPr lang="en-US" sz="1000"/>
            <a:t>2011</a:t>
          </a:r>
        </a:p>
      </dgm:t>
    </dgm:pt>
    <dgm:pt modelId="{AA1B0506-BE54-854C-9F72-4DD90C3C4405}" type="parTrans" cxnId="{10FD915A-A842-D14B-8904-395F9864D82C}">
      <dgm:prSet/>
      <dgm:spPr/>
      <dgm:t>
        <a:bodyPr/>
        <a:lstStyle/>
        <a:p>
          <a:endParaRPr lang="en-US"/>
        </a:p>
      </dgm:t>
    </dgm:pt>
    <dgm:pt modelId="{846342AB-44DB-A84C-9E88-F22994C64649}" type="sibTrans" cxnId="{10FD915A-A842-D14B-8904-395F9864D82C}">
      <dgm:prSet/>
      <dgm:spPr/>
      <dgm:t>
        <a:bodyPr/>
        <a:lstStyle/>
        <a:p>
          <a:endParaRPr lang="en-US"/>
        </a:p>
      </dgm:t>
    </dgm:pt>
    <dgm:pt modelId="{5D35AE67-CD69-454A-9C65-588A06F8EDA3}">
      <dgm:prSet phldrT="[Text]" custT="1"/>
      <dgm:spPr/>
      <dgm:t>
        <a:bodyPr/>
        <a:lstStyle/>
        <a:p>
          <a:r>
            <a:rPr lang="en-US" sz="1000"/>
            <a:t>2012</a:t>
          </a:r>
        </a:p>
      </dgm:t>
    </dgm:pt>
    <dgm:pt modelId="{7B83F3F3-545C-214A-B68A-B970583EB505}" type="parTrans" cxnId="{B8A47F4B-BD0F-5540-8573-A94400C0ECED}">
      <dgm:prSet/>
      <dgm:spPr/>
      <dgm:t>
        <a:bodyPr/>
        <a:lstStyle/>
        <a:p>
          <a:endParaRPr lang="en-US"/>
        </a:p>
      </dgm:t>
    </dgm:pt>
    <dgm:pt modelId="{A7E1BC7F-1747-B04F-AC31-D33F24F0452B}" type="sibTrans" cxnId="{B8A47F4B-BD0F-5540-8573-A94400C0ECED}">
      <dgm:prSet/>
      <dgm:spPr/>
      <dgm:t>
        <a:bodyPr/>
        <a:lstStyle/>
        <a:p>
          <a:endParaRPr lang="en-US"/>
        </a:p>
      </dgm:t>
    </dgm:pt>
    <dgm:pt modelId="{A8D76180-15F6-8947-AA75-0C7D50597C56}">
      <dgm:prSet phldrT="[Text]" custT="1"/>
      <dgm:spPr/>
      <dgm:t>
        <a:bodyPr/>
        <a:lstStyle/>
        <a:p>
          <a:r>
            <a:rPr lang="en-US" sz="1000"/>
            <a:t>2016</a:t>
          </a:r>
        </a:p>
      </dgm:t>
    </dgm:pt>
    <dgm:pt modelId="{83057FED-4B98-014B-B9AE-F37F868F5E5F}" type="parTrans" cxnId="{3BEFB9F9-62B2-744B-9380-2D3035E381FE}">
      <dgm:prSet/>
      <dgm:spPr/>
      <dgm:t>
        <a:bodyPr/>
        <a:lstStyle/>
        <a:p>
          <a:endParaRPr lang="en-US"/>
        </a:p>
      </dgm:t>
    </dgm:pt>
    <dgm:pt modelId="{D61444E0-D452-FA45-B269-D7D842C1827A}" type="sibTrans" cxnId="{3BEFB9F9-62B2-744B-9380-2D3035E381FE}">
      <dgm:prSet/>
      <dgm:spPr/>
      <dgm:t>
        <a:bodyPr/>
        <a:lstStyle/>
        <a:p>
          <a:endParaRPr lang="en-US"/>
        </a:p>
      </dgm:t>
    </dgm:pt>
    <dgm:pt modelId="{3F2A5F19-4DD1-424D-ADCB-BC12E129F5F8}">
      <dgm:prSet custT="1"/>
      <dgm:spPr/>
      <dgm:t>
        <a:bodyPr/>
        <a:lstStyle/>
        <a:p>
          <a:endParaRPr lang="en-US" sz="1000"/>
        </a:p>
        <a:p>
          <a:r>
            <a:rPr lang="en-US" sz="1000"/>
            <a:t>2010</a:t>
          </a:r>
        </a:p>
        <a:p>
          <a:endParaRPr lang="en-US" sz="1000"/>
        </a:p>
      </dgm:t>
    </dgm:pt>
    <dgm:pt modelId="{D23466D3-C7DF-4D49-8177-A836A11DEB18}" type="parTrans" cxnId="{F714415D-76A0-164E-BA03-4F65F0582673}">
      <dgm:prSet/>
      <dgm:spPr/>
      <dgm:t>
        <a:bodyPr/>
        <a:lstStyle/>
        <a:p>
          <a:endParaRPr lang="en-US"/>
        </a:p>
      </dgm:t>
    </dgm:pt>
    <dgm:pt modelId="{F922038A-65C6-F042-BE15-E3CC0F8CD5B8}" type="sibTrans" cxnId="{F714415D-76A0-164E-BA03-4F65F0582673}">
      <dgm:prSet/>
      <dgm:spPr/>
      <dgm:t>
        <a:bodyPr/>
        <a:lstStyle/>
        <a:p>
          <a:endParaRPr lang="en-US"/>
        </a:p>
      </dgm:t>
    </dgm:pt>
    <dgm:pt modelId="{73A55535-B5D4-FB41-B6A9-62CF1A35E3E4}">
      <dgm:prSet custT="1"/>
      <dgm:spPr/>
      <dgm:t>
        <a:bodyPr/>
        <a:lstStyle/>
        <a:p>
          <a:r>
            <a:rPr lang="en-US" sz="1000"/>
            <a:t>2013</a:t>
          </a:r>
        </a:p>
      </dgm:t>
    </dgm:pt>
    <dgm:pt modelId="{974817C6-C0E2-054E-A854-50011279E752}" type="parTrans" cxnId="{D73521A5-2605-4F45-9EF8-B101BF14ADE7}">
      <dgm:prSet/>
      <dgm:spPr/>
      <dgm:t>
        <a:bodyPr/>
        <a:lstStyle/>
        <a:p>
          <a:endParaRPr lang="en-US"/>
        </a:p>
      </dgm:t>
    </dgm:pt>
    <dgm:pt modelId="{0B0F8FD5-6B57-584A-B29A-651B454F1BEB}" type="sibTrans" cxnId="{D73521A5-2605-4F45-9EF8-B101BF14ADE7}">
      <dgm:prSet/>
      <dgm:spPr/>
      <dgm:t>
        <a:bodyPr/>
        <a:lstStyle/>
        <a:p>
          <a:endParaRPr lang="en-US"/>
        </a:p>
      </dgm:t>
    </dgm:pt>
    <dgm:pt modelId="{D8C85AB3-97E3-EA4B-9FC9-795680D766C9}">
      <dgm:prSet custT="1"/>
      <dgm:spPr/>
      <dgm:t>
        <a:bodyPr/>
        <a:lstStyle/>
        <a:p>
          <a:r>
            <a:rPr lang="en-US" sz="1000"/>
            <a:t>2014</a:t>
          </a:r>
        </a:p>
      </dgm:t>
    </dgm:pt>
    <dgm:pt modelId="{4C5172E2-0E50-0F4A-937D-375A18E8384B}" type="parTrans" cxnId="{BD103BE6-A17F-D94E-AC7B-36DCA04D9766}">
      <dgm:prSet/>
      <dgm:spPr/>
      <dgm:t>
        <a:bodyPr/>
        <a:lstStyle/>
        <a:p>
          <a:endParaRPr lang="en-US"/>
        </a:p>
      </dgm:t>
    </dgm:pt>
    <dgm:pt modelId="{4D734D98-F1D1-3448-A3A8-1C3B8989DCBF}" type="sibTrans" cxnId="{BD103BE6-A17F-D94E-AC7B-36DCA04D9766}">
      <dgm:prSet/>
      <dgm:spPr/>
      <dgm:t>
        <a:bodyPr/>
        <a:lstStyle/>
        <a:p>
          <a:endParaRPr lang="en-US"/>
        </a:p>
      </dgm:t>
    </dgm:pt>
    <dgm:pt modelId="{1F72A52D-50B6-4643-AD87-C05CC22427CB}">
      <dgm:prSet custT="1"/>
      <dgm:spPr/>
      <dgm:t>
        <a:bodyPr/>
        <a:lstStyle/>
        <a:p>
          <a:r>
            <a:rPr lang="en-US" sz="1000"/>
            <a:t>2015</a:t>
          </a:r>
        </a:p>
      </dgm:t>
    </dgm:pt>
    <dgm:pt modelId="{B1902682-5179-F440-AE36-6C2949CF6147}" type="parTrans" cxnId="{4712EBA9-8259-E94D-8954-9BD738AA0353}">
      <dgm:prSet/>
      <dgm:spPr/>
      <dgm:t>
        <a:bodyPr/>
        <a:lstStyle/>
        <a:p>
          <a:endParaRPr lang="en-US"/>
        </a:p>
      </dgm:t>
    </dgm:pt>
    <dgm:pt modelId="{2773FC26-05A7-294D-83D2-5BE933A59EE1}" type="sibTrans" cxnId="{4712EBA9-8259-E94D-8954-9BD738AA0353}">
      <dgm:prSet/>
      <dgm:spPr/>
      <dgm:t>
        <a:bodyPr/>
        <a:lstStyle/>
        <a:p>
          <a:endParaRPr lang="en-US"/>
        </a:p>
      </dgm:t>
    </dgm:pt>
    <dgm:pt modelId="{38786E62-B4CF-D64A-B7E5-58A009C6DEA9}" type="pres">
      <dgm:prSet presAssocID="{4EA443D7-4D08-224F-8AF8-AE07CCE01F98}" presName="Name0" presStyleCnt="0">
        <dgm:presLayoutVars>
          <dgm:dir/>
          <dgm:resizeHandles val="exact"/>
        </dgm:presLayoutVars>
      </dgm:prSet>
      <dgm:spPr/>
    </dgm:pt>
    <dgm:pt modelId="{C24F490E-8AA7-9740-B17E-F09D33DA6A00}" type="pres">
      <dgm:prSet presAssocID="{3F2A5F19-4DD1-424D-ADCB-BC12E129F5F8}" presName="parTxOnly" presStyleLbl="node1" presStyleIdx="0" presStyleCnt="7" custLinFactY="-100000" custLinFactNeighborX="-10597" custLinFactNeighborY="-114995">
        <dgm:presLayoutVars>
          <dgm:bulletEnabled val="1"/>
        </dgm:presLayoutVars>
      </dgm:prSet>
      <dgm:spPr/>
      <dgm:t>
        <a:bodyPr/>
        <a:lstStyle/>
        <a:p>
          <a:endParaRPr lang="en-US"/>
        </a:p>
      </dgm:t>
    </dgm:pt>
    <dgm:pt modelId="{644F83B6-7CFB-CB47-8D0C-528D8CE6ABA8}" type="pres">
      <dgm:prSet presAssocID="{F922038A-65C6-F042-BE15-E3CC0F8CD5B8}" presName="parSpace" presStyleCnt="0"/>
      <dgm:spPr/>
    </dgm:pt>
    <dgm:pt modelId="{25178B6A-D30F-DF45-9763-2405DD3B3ABC}" type="pres">
      <dgm:prSet presAssocID="{81B4688E-123C-EA47-9210-14F3C6526E4F}" presName="parTxOnly" presStyleLbl="node1" presStyleIdx="1" presStyleCnt="7" custLinFactY="-100000" custLinFactNeighborX="-10597" custLinFactNeighborY="-114995">
        <dgm:presLayoutVars>
          <dgm:bulletEnabled val="1"/>
        </dgm:presLayoutVars>
      </dgm:prSet>
      <dgm:spPr/>
      <dgm:t>
        <a:bodyPr/>
        <a:lstStyle/>
        <a:p>
          <a:endParaRPr lang="en-US"/>
        </a:p>
      </dgm:t>
    </dgm:pt>
    <dgm:pt modelId="{AACC37EA-53F2-CA4A-A1F8-4CA01F469952}" type="pres">
      <dgm:prSet presAssocID="{846342AB-44DB-A84C-9E88-F22994C64649}" presName="parSpace" presStyleCnt="0"/>
      <dgm:spPr/>
    </dgm:pt>
    <dgm:pt modelId="{3E035D21-3E8E-D741-A2F1-65CA21B78FB9}" type="pres">
      <dgm:prSet presAssocID="{5D35AE67-CD69-454A-9C65-588A06F8EDA3}" presName="parTxOnly" presStyleLbl="node1" presStyleIdx="2" presStyleCnt="7" custLinFactY="-100000" custLinFactNeighborX="-10597" custLinFactNeighborY="-114995">
        <dgm:presLayoutVars>
          <dgm:bulletEnabled val="1"/>
        </dgm:presLayoutVars>
      </dgm:prSet>
      <dgm:spPr/>
      <dgm:t>
        <a:bodyPr/>
        <a:lstStyle/>
        <a:p>
          <a:endParaRPr lang="en-US"/>
        </a:p>
      </dgm:t>
    </dgm:pt>
    <dgm:pt modelId="{3C039635-C089-314F-9959-A3ACA8D9C9BA}" type="pres">
      <dgm:prSet presAssocID="{A7E1BC7F-1747-B04F-AC31-D33F24F0452B}" presName="parSpace" presStyleCnt="0"/>
      <dgm:spPr/>
    </dgm:pt>
    <dgm:pt modelId="{8D6FA93E-85B5-354E-97CF-BB0773B69BEB}" type="pres">
      <dgm:prSet presAssocID="{73A55535-B5D4-FB41-B6A9-62CF1A35E3E4}" presName="parTxOnly" presStyleLbl="node1" presStyleIdx="3" presStyleCnt="7" custLinFactY="-100000" custLinFactNeighborX="-10597" custLinFactNeighborY="-114995">
        <dgm:presLayoutVars>
          <dgm:bulletEnabled val="1"/>
        </dgm:presLayoutVars>
      </dgm:prSet>
      <dgm:spPr/>
      <dgm:t>
        <a:bodyPr/>
        <a:lstStyle/>
        <a:p>
          <a:endParaRPr lang="en-US"/>
        </a:p>
      </dgm:t>
    </dgm:pt>
    <dgm:pt modelId="{8897FD09-495D-3147-AC5F-5511E84A9DD4}" type="pres">
      <dgm:prSet presAssocID="{0B0F8FD5-6B57-584A-B29A-651B454F1BEB}" presName="parSpace" presStyleCnt="0"/>
      <dgm:spPr/>
    </dgm:pt>
    <dgm:pt modelId="{1CF0626B-B462-F245-9410-D88FE9DE97A3}" type="pres">
      <dgm:prSet presAssocID="{D8C85AB3-97E3-EA4B-9FC9-795680D766C9}" presName="parTxOnly" presStyleLbl="node1" presStyleIdx="4" presStyleCnt="7" custLinFactY="-100000" custLinFactNeighborX="-10597" custLinFactNeighborY="-114995">
        <dgm:presLayoutVars>
          <dgm:bulletEnabled val="1"/>
        </dgm:presLayoutVars>
      </dgm:prSet>
      <dgm:spPr/>
      <dgm:t>
        <a:bodyPr/>
        <a:lstStyle/>
        <a:p>
          <a:endParaRPr lang="en-US"/>
        </a:p>
      </dgm:t>
    </dgm:pt>
    <dgm:pt modelId="{16480035-96FC-BF47-853B-90F391A93A5B}" type="pres">
      <dgm:prSet presAssocID="{4D734D98-F1D1-3448-A3A8-1C3B8989DCBF}" presName="parSpace" presStyleCnt="0"/>
      <dgm:spPr/>
    </dgm:pt>
    <dgm:pt modelId="{BE36E7D4-7214-1441-8771-90A9ACA31084}" type="pres">
      <dgm:prSet presAssocID="{1F72A52D-50B6-4643-AD87-C05CC22427CB}" presName="parTxOnly" presStyleLbl="node1" presStyleIdx="5" presStyleCnt="7" custLinFactY="-100000" custLinFactNeighborX="-10597" custLinFactNeighborY="-114995">
        <dgm:presLayoutVars>
          <dgm:bulletEnabled val="1"/>
        </dgm:presLayoutVars>
      </dgm:prSet>
      <dgm:spPr/>
      <dgm:t>
        <a:bodyPr/>
        <a:lstStyle/>
        <a:p>
          <a:endParaRPr lang="en-US"/>
        </a:p>
      </dgm:t>
    </dgm:pt>
    <dgm:pt modelId="{2F2B346F-9A1E-ED45-938C-635D8BF6BE51}" type="pres">
      <dgm:prSet presAssocID="{2773FC26-05A7-294D-83D2-5BE933A59EE1}" presName="parSpace" presStyleCnt="0"/>
      <dgm:spPr/>
    </dgm:pt>
    <dgm:pt modelId="{E7993C21-3F33-CD4F-803D-D27506E93926}" type="pres">
      <dgm:prSet presAssocID="{A8D76180-15F6-8947-AA75-0C7D50597C56}" presName="parTxOnly" presStyleLbl="node1" presStyleIdx="6" presStyleCnt="7" custLinFactY="-100000" custLinFactNeighborX="-10597" custLinFactNeighborY="-114995">
        <dgm:presLayoutVars>
          <dgm:bulletEnabled val="1"/>
        </dgm:presLayoutVars>
      </dgm:prSet>
      <dgm:spPr/>
      <dgm:t>
        <a:bodyPr/>
        <a:lstStyle/>
        <a:p>
          <a:endParaRPr lang="en-US"/>
        </a:p>
      </dgm:t>
    </dgm:pt>
  </dgm:ptLst>
  <dgm:cxnLst>
    <dgm:cxn modelId="{3BEFB9F9-62B2-744B-9380-2D3035E381FE}" srcId="{4EA443D7-4D08-224F-8AF8-AE07CCE01F98}" destId="{A8D76180-15F6-8947-AA75-0C7D50597C56}" srcOrd="6" destOrd="0" parTransId="{83057FED-4B98-014B-B9AE-F37F868F5E5F}" sibTransId="{D61444E0-D452-FA45-B269-D7D842C1827A}"/>
    <dgm:cxn modelId="{0A636CC3-E22F-4BA3-9A58-814C18A468F7}" type="presOf" srcId="{D8C85AB3-97E3-EA4B-9FC9-795680D766C9}" destId="{1CF0626B-B462-F245-9410-D88FE9DE97A3}" srcOrd="0" destOrd="0" presId="urn:microsoft.com/office/officeart/2005/8/layout/hChevron3"/>
    <dgm:cxn modelId="{BD103BE6-A17F-D94E-AC7B-36DCA04D9766}" srcId="{4EA443D7-4D08-224F-8AF8-AE07CCE01F98}" destId="{D8C85AB3-97E3-EA4B-9FC9-795680D766C9}" srcOrd="4" destOrd="0" parTransId="{4C5172E2-0E50-0F4A-937D-375A18E8384B}" sibTransId="{4D734D98-F1D1-3448-A3A8-1C3B8989DCBF}"/>
    <dgm:cxn modelId="{AF380414-FC4F-4932-ADE8-C7BE871207F1}" type="presOf" srcId="{81B4688E-123C-EA47-9210-14F3C6526E4F}" destId="{25178B6A-D30F-DF45-9763-2405DD3B3ABC}" srcOrd="0" destOrd="0" presId="urn:microsoft.com/office/officeart/2005/8/layout/hChevron3"/>
    <dgm:cxn modelId="{4712EBA9-8259-E94D-8954-9BD738AA0353}" srcId="{4EA443D7-4D08-224F-8AF8-AE07CCE01F98}" destId="{1F72A52D-50B6-4643-AD87-C05CC22427CB}" srcOrd="5" destOrd="0" parTransId="{B1902682-5179-F440-AE36-6C2949CF6147}" sibTransId="{2773FC26-05A7-294D-83D2-5BE933A59EE1}"/>
    <dgm:cxn modelId="{D73521A5-2605-4F45-9EF8-B101BF14ADE7}" srcId="{4EA443D7-4D08-224F-8AF8-AE07CCE01F98}" destId="{73A55535-B5D4-FB41-B6A9-62CF1A35E3E4}" srcOrd="3" destOrd="0" parTransId="{974817C6-C0E2-054E-A854-50011279E752}" sibTransId="{0B0F8FD5-6B57-584A-B29A-651B454F1BEB}"/>
    <dgm:cxn modelId="{7458ADF8-556B-42EE-8B87-2D14C94D95C4}" type="presOf" srcId="{1F72A52D-50B6-4643-AD87-C05CC22427CB}" destId="{BE36E7D4-7214-1441-8771-90A9ACA31084}" srcOrd="0" destOrd="0" presId="urn:microsoft.com/office/officeart/2005/8/layout/hChevron3"/>
    <dgm:cxn modelId="{A3441921-C6D2-46B6-9875-2BAFBE8C59F0}" type="presOf" srcId="{73A55535-B5D4-FB41-B6A9-62CF1A35E3E4}" destId="{8D6FA93E-85B5-354E-97CF-BB0773B69BEB}" srcOrd="0" destOrd="0" presId="urn:microsoft.com/office/officeart/2005/8/layout/hChevron3"/>
    <dgm:cxn modelId="{D242A03F-AF4A-44C6-AB48-3F74E90B6148}" type="presOf" srcId="{5D35AE67-CD69-454A-9C65-588A06F8EDA3}" destId="{3E035D21-3E8E-D741-A2F1-65CA21B78FB9}" srcOrd="0" destOrd="0" presId="urn:microsoft.com/office/officeart/2005/8/layout/hChevron3"/>
    <dgm:cxn modelId="{B8A47F4B-BD0F-5540-8573-A94400C0ECED}" srcId="{4EA443D7-4D08-224F-8AF8-AE07CCE01F98}" destId="{5D35AE67-CD69-454A-9C65-588A06F8EDA3}" srcOrd="2" destOrd="0" parTransId="{7B83F3F3-545C-214A-B68A-B970583EB505}" sibTransId="{A7E1BC7F-1747-B04F-AC31-D33F24F0452B}"/>
    <dgm:cxn modelId="{10FD915A-A842-D14B-8904-395F9864D82C}" srcId="{4EA443D7-4D08-224F-8AF8-AE07CCE01F98}" destId="{81B4688E-123C-EA47-9210-14F3C6526E4F}" srcOrd="1" destOrd="0" parTransId="{AA1B0506-BE54-854C-9F72-4DD90C3C4405}" sibTransId="{846342AB-44DB-A84C-9E88-F22994C64649}"/>
    <dgm:cxn modelId="{9D69D70B-2B48-491D-B85C-88631D2535B1}" type="presOf" srcId="{3F2A5F19-4DD1-424D-ADCB-BC12E129F5F8}" destId="{C24F490E-8AA7-9740-B17E-F09D33DA6A00}" srcOrd="0" destOrd="0" presId="urn:microsoft.com/office/officeart/2005/8/layout/hChevron3"/>
    <dgm:cxn modelId="{E577277B-95BF-4A23-A736-2DAFC5EE42FF}" type="presOf" srcId="{4EA443D7-4D08-224F-8AF8-AE07CCE01F98}" destId="{38786E62-B4CF-D64A-B7E5-58A009C6DEA9}" srcOrd="0" destOrd="0" presId="urn:microsoft.com/office/officeart/2005/8/layout/hChevron3"/>
    <dgm:cxn modelId="{D1B6C952-0673-46A1-AFFF-F3B18992D8AB}" type="presOf" srcId="{A8D76180-15F6-8947-AA75-0C7D50597C56}" destId="{E7993C21-3F33-CD4F-803D-D27506E93926}" srcOrd="0" destOrd="0" presId="urn:microsoft.com/office/officeart/2005/8/layout/hChevron3"/>
    <dgm:cxn modelId="{F714415D-76A0-164E-BA03-4F65F0582673}" srcId="{4EA443D7-4D08-224F-8AF8-AE07CCE01F98}" destId="{3F2A5F19-4DD1-424D-ADCB-BC12E129F5F8}" srcOrd="0" destOrd="0" parTransId="{D23466D3-C7DF-4D49-8177-A836A11DEB18}" sibTransId="{F922038A-65C6-F042-BE15-E3CC0F8CD5B8}"/>
    <dgm:cxn modelId="{1B610A7C-DB5A-4BF8-A9B8-1C76EA49B0E4}" type="presParOf" srcId="{38786E62-B4CF-D64A-B7E5-58A009C6DEA9}" destId="{C24F490E-8AA7-9740-B17E-F09D33DA6A00}" srcOrd="0" destOrd="0" presId="urn:microsoft.com/office/officeart/2005/8/layout/hChevron3"/>
    <dgm:cxn modelId="{924E3114-BD81-4F29-8505-7F0B0679E6CF}" type="presParOf" srcId="{38786E62-B4CF-D64A-B7E5-58A009C6DEA9}" destId="{644F83B6-7CFB-CB47-8D0C-528D8CE6ABA8}" srcOrd="1" destOrd="0" presId="urn:microsoft.com/office/officeart/2005/8/layout/hChevron3"/>
    <dgm:cxn modelId="{6F47B0F8-5AC6-4BB7-B987-3A3389F98E64}" type="presParOf" srcId="{38786E62-B4CF-D64A-B7E5-58A009C6DEA9}" destId="{25178B6A-D30F-DF45-9763-2405DD3B3ABC}" srcOrd="2" destOrd="0" presId="urn:microsoft.com/office/officeart/2005/8/layout/hChevron3"/>
    <dgm:cxn modelId="{36263620-0354-4868-8024-4782014AC063}" type="presParOf" srcId="{38786E62-B4CF-D64A-B7E5-58A009C6DEA9}" destId="{AACC37EA-53F2-CA4A-A1F8-4CA01F469952}" srcOrd="3" destOrd="0" presId="urn:microsoft.com/office/officeart/2005/8/layout/hChevron3"/>
    <dgm:cxn modelId="{0B25E2E6-000F-42BD-BDF5-954FF0AEEF1E}" type="presParOf" srcId="{38786E62-B4CF-D64A-B7E5-58A009C6DEA9}" destId="{3E035D21-3E8E-D741-A2F1-65CA21B78FB9}" srcOrd="4" destOrd="0" presId="urn:microsoft.com/office/officeart/2005/8/layout/hChevron3"/>
    <dgm:cxn modelId="{7564B3C0-2A50-4403-ADF2-26A99593CC98}" type="presParOf" srcId="{38786E62-B4CF-D64A-B7E5-58A009C6DEA9}" destId="{3C039635-C089-314F-9959-A3ACA8D9C9BA}" srcOrd="5" destOrd="0" presId="urn:microsoft.com/office/officeart/2005/8/layout/hChevron3"/>
    <dgm:cxn modelId="{BE0FD8D9-2A70-4FA5-825C-8338F9ACEF82}" type="presParOf" srcId="{38786E62-B4CF-D64A-B7E5-58A009C6DEA9}" destId="{8D6FA93E-85B5-354E-97CF-BB0773B69BEB}" srcOrd="6" destOrd="0" presId="urn:microsoft.com/office/officeart/2005/8/layout/hChevron3"/>
    <dgm:cxn modelId="{D178CB49-719B-4FF6-A574-7F149D291165}" type="presParOf" srcId="{38786E62-B4CF-D64A-B7E5-58A009C6DEA9}" destId="{8897FD09-495D-3147-AC5F-5511E84A9DD4}" srcOrd="7" destOrd="0" presId="urn:microsoft.com/office/officeart/2005/8/layout/hChevron3"/>
    <dgm:cxn modelId="{CC8686C4-730A-4580-BE78-67329B007998}" type="presParOf" srcId="{38786E62-B4CF-D64A-B7E5-58A009C6DEA9}" destId="{1CF0626B-B462-F245-9410-D88FE9DE97A3}" srcOrd="8" destOrd="0" presId="urn:microsoft.com/office/officeart/2005/8/layout/hChevron3"/>
    <dgm:cxn modelId="{33B60DE5-E8B2-476C-A5C7-11143CCD4D5D}" type="presParOf" srcId="{38786E62-B4CF-D64A-B7E5-58A009C6DEA9}" destId="{16480035-96FC-BF47-853B-90F391A93A5B}" srcOrd="9" destOrd="0" presId="urn:microsoft.com/office/officeart/2005/8/layout/hChevron3"/>
    <dgm:cxn modelId="{A5157259-AC32-4441-8E12-4659CF933C1F}" type="presParOf" srcId="{38786E62-B4CF-D64A-B7E5-58A009C6DEA9}" destId="{BE36E7D4-7214-1441-8771-90A9ACA31084}" srcOrd="10" destOrd="0" presId="urn:microsoft.com/office/officeart/2005/8/layout/hChevron3"/>
    <dgm:cxn modelId="{DC4A8E65-B821-425F-B97D-62DBEF841147}" type="presParOf" srcId="{38786E62-B4CF-D64A-B7E5-58A009C6DEA9}" destId="{2F2B346F-9A1E-ED45-938C-635D8BF6BE51}" srcOrd="11" destOrd="0" presId="urn:microsoft.com/office/officeart/2005/8/layout/hChevron3"/>
    <dgm:cxn modelId="{8E5E9EA9-6B26-4AEF-BBF5-34481201342F}" type="presParOf" srcId="{38786E62-B4CF-D64A-B7E5-58A009C6DEA9}" destId="{E7993C21-3F33-CD4F-803D-D27506E93926}" srcOrd="12" destOrd="0" presId="urn:microsoft.com/office/officeart/2005/8/layout/hChevron3"/>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24F490E-8AA7-9740-B17E-F09D33DA6A00}">
      <dsp:nvSpPr>
        <dsp:cNvPr id="0" name=""/>
        <dsp:cNvSpPr/>
      </dsp:nvSpPr>
      <dsp:spPr>
        <a:xfrm>
          <a:off x="0" y="114330"/>
          <a:ext cx="1024377" cy="409751"/>
        </a:xfrm>
        <a:prstGeom prst="homePlate">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53340" tIns="26670" rIns="13335" bIns="26670" numCol="1" spcCol="1270" anchor="ctr" anchorCtr="0">
          <a:noAutofit/>
        </a:bodyPr>
        <a:lstStyle/>
        <a:p>
          <a:pPr lvl="0" algn="ctr" defTabSz="444500">
            <a:lnSpc>
              <a:spcPct val="90000"/>
            </a:lnSpc>
            <a:spcBef>
              <a:spcPct val="0"/>
            </a:spcBef>
            <a:spcAft>
              <a:spcPct val="35000"/>
            </a:spcAft>
          </a:pPr>
          <a:endParaRPr lang="en-US" sz="1000" kern="1200"/>
        </a:p>
        <a:p>
          <a:pPr lvl="0" algn="ctr" defTabSz="444500">
            <a:lnSpc>
              <a:spcPct val="90000"/>
            </a:lnSpc>
            <a:spcBef>
              <a:spcPct val="0"/>
            </a:spcBef>
            <a:spcAft>
              <a:spcPct val="35000"/>
            </a:spcAft>
          </a:pPr>
          <a:r>
            <a:rPr lang="en-US" sz="1000" kern="1200"/>
            <a:t>2010</a:t>
          </a:r>
        </a:p>
        <a:p>
          <a:pPr lvl="0" algn="ctr" defTabSz="444500">
            <a:lnSpc>
              <a:spcPct val="90000"/>
            </a:lnSpc>
            <a:spcBef>
              <a:spcPct val="0"/>
            </a:spcBef>
            <a:spcAft>
              <a:spcPct val="35000"/>
            </a:spcAft>
          </a:pPr>
          <a:endParaRPr lang="en-US" sz="1000" kern="1200"/>
        </a:p>
      </dsp:txBody>
      <dsp:txXfrm>
        <a:off x="0" y="114330"/>
        <a:ext cx="921939" cy="409751"/>
      </dsp:txXfrm>
    </dsp:sp>
    <dsp:sp modelId="{25178B6A-D30F-DF45-9763-2405DD3B3ABC}">
      <dsp:nvSpPr>
        <dsp:cNvPr id="0" name=""/>
        <dsp:cNvSpPr/>
      </dsp:nvSpPr>
      <dsp:spPr>
        <a:xfrm>
          <a:off x="798662" y="114330"/>
          <a:ext cx="1024377" cy="409751"/>
        </a:xfrm>
        <a:prstGeom prst="chevron">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0005" tIns="26670" rIns="13335" bIns="26670" numCol="1" spcCol="1270" anchor="ctr" anchorCtr="0">
          <a:noAutofit/>
        </a:bodyPr>
        <a:lstStyle/>
        <a:p>
          <a:pPr lvl="0" algn="ctr" defTabSz="444500">
            <a:lnSpc>
              <a:spcPct val="90000"/>
            </a:lnSpc>
            <a:spcBef>
              <a:spcPct val="0"/>
            </a:spcBef>
            <a:spcAft>
              <a:spcPct val="35000"/>
            </a:spcAft>
          </a:pPr>
          <a:r>
            <a:rPr lang="en-US" sz="1000" kern="1200"/>
            <a:t>2011</a:t>
          </a:r>
        </a:p>
      </dsp:txBody>
      <dsp:txXfrm>
        <a:off x="1003538" y="114330"/>
        <a:ext cx="614626" cy="409751"/>
      </dsp:txXfrm>
    </dsp:sp>
    <dsp:sp modelId="{3E035D21-3E8E-D741-A2F1-65CA21B78FB9}">
      <dsp:nvSpPr>
        <dsp:cNvPr id="0" name=""/>
        <dsp:cNvSpPr/>
      </dsp:nvSpPr>
      <dsp:spPr>
        <a:xfrm>
          <a:off x="1618164" y="114330"/>
          <a:ext cx="1024377" cy="409751"/>
        </a:xfrm>
        <a:prstGeom prst="chevron">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0005" tIns="26670" rIns="13335" bIns="26670" numCol="1" spcCol="1270" anchor="ctr" anchorCtr="0">
          <a:noAutofit/>
        </a:bodyPr>
        <a:lstStyle/>
        <a:p>
          <a:pPr lvl="0" algn="ctr" defTabSz="444500">
            <a:lnSpc>
              <a:spcPct val="90000"/>
            </a:lnSpc>
            <a:spcBef>
              <a:spcPct val="0"/>
            </a:spcBef>
            <a:spcAft>
              <a:spcPct val="35000"/>
            </a:spcAft>
          </a:pPr>
          <a:r>
            <a:rPr lang="en-US" sz="1000" kern="1200"/>
            <a:t>2012</a:t>
          </a:r>
        </a:p>
      </dsp:txBody>
      <dsp:txXfrm>
        <a:off x="1823040" y="114330"/>
        <a:ext cx="614626" cy="409751"/>
      </dsp:txXfrm>
    </dsp:sp>
    <dsp:sp modelId="{8D6FA93E-85B5-354E-97CF-BB0773B69BEB}">
      <dsp:nvSpPr>
        <dsp:cNvPr id="0" name=""/>
        <dsp:cNvSpPr/>
      </dsp:nvSpPr>
      <dsp:spPr>
        <a:xfrm>
          <a:off x="2437666" y="114330"/>
          <a:ext cx="1024377" cy="409751"/>
        </a:xfrm>
        <a:prstGeom prst="chevron">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0005" tIns="26670" rIns="13335" bIns="26670" numCol="1" spcCol="1270" anchor="ctr" anchorCtr="0">
          <a:noAutofit/>
        </a:bodyPr>
        <a:lstStyle/>
        <a:p>
          <a:pPr lvl="0" algn="ctr" defTabSz="444500">
            <a:lnSpc>
              <a:spcPct val="90000"/>
            </a:lnSpc>
            <a:spcBef>
              <a:spcPct val="0"/>
            </a:spcBef>
            <a:spcAft>
              <a:spcPct val="35000"/>
            </a:spcAft>
          </a:pPr>
          <a:r>
            <a:rPr lang="en-US" sz="1000" kern="1200"/>
            <a:t>2013</a:t>
          </a:r>
        </a:p>
      </dsp:txBody>
      <dsp:txXfrm>
        <a:off x="2642542" y="114330"/>
        <a:ext cx="614626" cy="409751"/>
      </dsp:txXfrm>
    </dsp:sp>
    <dsp:sp modelId="{1CF0626B-B462-F245-9410-D88FE9DE97A3}">
      <dsp:nvSpPr>
        <dsp:cNvPr id="0" name=""/>
        <dsp:cNvSpPr/>
      </dsp:nvSpPr>
      <dsp:spPr>
        <a:xfrm>
          <a:off x="3257168" y="114330"/>
          <a:ext cx="1024377" cy="409751"/>
        </a:xfrm>
        <a:prstGeom prst="chevron">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0005" tIns="26670" rIns="13335" bIns="26670" numCol="1" spcCol="1270" anchor="ctr" anchorCtr="0">
          <a:noAutofit/>
        </a:bodyPr>
        <a:lstStyle/>
        <a:p>
          <a:pPr lvl="0" algn="ctr" defTabSz="444500">
            <a:lnSpc>
              <a:spcPct val="90000"/>
            </a:lnSpc>
            <a:spcBef>
              <a:spcPct val="0"/>
            </a:spcBef>
            <a:spcAft>
              <a:spcPct val="35000"/>
            </a:spcAft>
          </a:pPr>
          <a:r>
            <a:rPr lang="en-US" sz="1000" kern="1200"/>
            <a:t>2014</a:t>
          </a:r>
        </a:p>
      </dsp:txBody>
      <dsp:txXfrm>
        <a:off x="3462044" y="114330"/>
        <a:ext cx="614626" cy="409751"/>
      </dsp:txXfrm>
    </dsp:sp>
    <dsp:sp modelId="{BE36E7D4-7214-1441-8771-90A9ACA31084}">
      <dsp:nvSpPr>
        <dsp:cNvPr id="0" name=""/>
        <dsp:cNvSpPr/>
      </dsp:nvSpPr>
      <dsp:spPr>
        <a:xfrm>
          <a:off x="4076670" y="114330"/>
          <a:ext cx="1024377" cy="409751"/>
        </a:xfrm>
        <a:prstGeom prst="chevron">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0005" tIns="26670" rIns="13335" bIns="26670" numCol="1" spcCol="1270" anchor="ctr" anchorCtr="0">
          <a:noAutofit/>
        </a:bodyPr>
        <a:lstStyle/>
        <a:p>
          <a:pPr lvl="0" algn="ctr" defTabSz="444500">
            <a:lnSpc>
              <a:spcPct val="90000"/>
            </a:lnSpc>
            <a:spcBef>
              <a:spcPct val="0"/>
            </a:spcBef>
            <a:spcAft>
              <a:spcPct val="35000"/>
            </a:spcAft>
          </a:pPr>
          <a:r>
            <a:rPr lang="en-US" sz="1000" kern="1200"/>
            <a:t>2015</a:t>
          </a:r>
        </a:p>
      </dsp:txBody>
      <dsp:txXfrm>
        <a:off x="4281546" y="114330"/>
        <a:ext cx="614626" cy="409751"/>
      </dsp:txXfrm>
    </dsp:sp>
    <dsp:sp modelId="{E7993C21-3F33-CD4F-803D-D27506E93926}">
      <dsp:nvSpPr>
        <dsp:cNvPr id="0" name=""/>
        <dsp:cNvSpPr/>
      </dsp:nvSpPr>
      <dsp:spPr>
        <a:xfrm>
          <a:off x="4896173" y="114330"/>
          <a:ext cx="1024377" cy="409751"/>
        </a:xfrm>
        <a:prstGeom prst="chevron">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0005" tIns="26670" rIns="13335" bIns="26670" numCol="1" spcCol="1270" anchor="ctr" anchorCtr="0">
          <a:noAutofit/>
        </a:bodyPr>
        <a:lstStyle/>
        <a:p>
          <a:pPr lvl="0" algn="ctr" defTabSz="444500">
            <a:lnSpc>
              <a:spcPct val="90000"/>
            </a:lnSpc>
            <a:spcBef>
              <a:spcPct val="0"/>
            </a:spcBef>
            <a:spcAft>
              <a:spcPct val="35000"/>
            </a:spcAft>
          </a:pPr>
          <a:r>
            <a:rPr lang="en-US" sz="1000" kern="1200"/>
            <a:t>2016</a:t>
          </a:r>
        </a:p>
      </dsp:txBody>
      <dsp:txXfrm>
        <a:off x="5101049" y="114330"/>
        <a:ext cx="614626" cy="409751"/>
      </dsp:txXfrm>
    </dsp:sp>
  </dsp:spTree>
</dsp:drawing>
</file>

<file path=word/diagrams/layout1.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38713C-E729-444B-A66B-64394A33A4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58</Pages>
  <Words>31312</Words>
  <Characters>172219</Characters>
  <Application>Microsoft Office Word</Application>
  <DocSecurity>0</DocSecurity>
  <Lines>1435</Lines>
  <Paragraphs>406</Paragraphs>
  <ScaleCrop>false</ScaleCrop>
  <HeadingPairs>
    <vt:vector size="2" baseType="variant">
      <vt:variant>
        <vt:lpstr>Titre</vt:lpstr>
      </vt:variant>
      <vt:variant>
        <vt:i4>1</vt:i4>
      </vt:variant>
    </vt:vector>
  </HeadingPairs>
  <TitlesOfParts>
    <vt:vector size="1" baseType="lpstr">
      <vt:lpstr/>
    </vt:vector>
  </TitlesOfParts>
  <Company>SSN</Company>
  <LinksUpToDate>false</LinksUpToDate>
  <CharactersWithSpaces>203125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Sustainability of Decentralized Renewable Energy Solutions. This research project, managed and delivered by SouthSouthNorth during 2014 and 2015 for the Strategic Climate Policy Fund, was a comparative study of decentralised (off-grid) renewable energy projects implemented in South Africa and other selected countries. Seventeen case studies were evaluated for their performance, socio-economic impact, business models and lessons learned for policy.</dc:subject>
  <dc:creator>Jessy Appavoo</dc:creator>
  <cp:lastModifiedBy>Safia</cp:lastModifiedBy>
  <cp:revision>2</cp:revision>
  <cp:lastPrinted>2016-11-03T13:52:00Z</cp:lastPrinted>
  <dcterms:created xsi:type="dcterms:W3CDTF">2016-12-30T12:54:00Z</dcterms:created>
  <dcterms:modified xsi:type="dcterms:W3CDTF">2016-12-30T12:54:00Z</dcterms:modified>
</cp:coreProperties>
</file>