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44C1" w14:textId="77777777" w:rsidR="00960A95" w:rsidRPr="00796181" w:rsidRDefault="00960A95" w:rsidP="00960A95">
      <w:pPr>
        <w:spacing w:line="276" w:lineRule="auto"/>
        <w:jc w:val="center"/>
        <w:rPr>
          <w:rFonts w:asciiTheme="minorHAnsi" w:hAnsiTheme="minorHAnsi"/>
          <w:b/>
          <w:bCs/>
          <w:sz w:val="24"/>
          <w:szCs w:val="24"/>
        </w:rPr>
      </w:pPr>
      <w:bookmarkStart w:id="0" w:name="_GoBack"/>
      <w:bookmarkEnd w:id="0"/>
      <w:r w:rsidRPr="00796181">
        <w:rPr>
          <w:rFonts w:asciiTheme="minorHAnsi" w:hAnsiTheme="minorHAnsi"/>
          <w:b/>
          <w:bCs/>
          <w:sz w:val="24"/>
          <w:szCs w:val="24"/>
        </w:rPr>
        <w:t>TERMS OF REFERENCE</w:t>
      </w:r>
    </w:p>
    <w:p w14:paraId="5196559D" w14:textId="77777777" w:rsidR="00960A95" w:rsidRPr="00796181" w:rsidRDefault="00960A95" w:rsidP="00960A95">
      <w:pPr>
        <w:spacing w:line="276" w:lineRule="auto"/>
        <w:jc w:val="center"/>
        <w:rPr>
          <w:rFonts w:asciiTheme="minorHAnsi" w:hAnsiTheme="minorHAnsi"/>
          <w:b/>
          <w:bCs/>
          <w:sz w:val="24"/>
          <w:szCs w:val="24"/>
        </w:rPr>
      </w:pPr>
    </w:p>
    <w:p w14:paraId="0F5F360A" w14:textId="77777777" w:rsidR="00960A95" w:rsidRPr="00796181" w:rsidRDefault="003D5CF2" w:rsidP="003D5CF2">
      <w:pPr>
        <w:spacing w:line="276" w:lineRule="auto"/>
        <w:jc w:val="center"/>
        <w:rPr>
          <w:rFonts w:asciiTheme="minorHAnsi" w:hAnsiTheme="minorHAnsi"/>
          <w:b/>
          <w:bCs/>
          <w:color w:val="000000"/>
          <w:sz w:val="24"/>
          <w:szCs w:val="24"/>
          <w:u w:val="single"/>
        </w:rPr>
      </w:pPr>
      <w:r w:rsidRPr="00796181">
        <w:rPr>
          <w:rFonts w:asciiTheme="minorHAnsi" w:hAnsiTheme="minorHAnsi"/>
          <w:b/>
          <w:bCs/>
          <w:color w:val="000000"/>
          <w:sz w:val="24"/>
          <w:szCs w:val="24"/>
        </w:rPr>
        <w:t>Mid</w:t>
      </w:r>
      <w:r w:rsidR="007D79A5" w:rsidRPr="00796181">
        <w:rPr>
          <w:rFonts w:asciiTheme="minorHAnsi" w:hAnsiTheme="minorHAnsi"/>
          <w:b/>
          <w:bCs/>
          <w:color w:val="000000"/>
          <w:sz w:val="24"/>
          <w:szCs w:val="24"/>
        </w:rPr>
        <w:t>-Term Review of the United Nations Development Programme (UNDP) Country Programme Document</w:t>
      </w:r>
      <w:r w:rsidRPr="00796181">
        <w:rPr>
          <w:rFonts w:asciiTheme="minorHAnsi" w:hAnsiTheme="minorHAnsi"/>
          <w:b/>
          <w:bCs/>
          <w:color w:val="000000"/>
          <w:sz w:val="24"/>
          <w:szCs w:val="24"/>
        </w:rPr>
        <w:t xml:space="preserve"> 2013-2017</w:t>
      </w:r>
    </w:p>
    <w:p w14:paraId="52A8D47B" w14:textId="77777777" w:rsidR="00960A95" w:rsidRPr="00796181" w:rsidRDefault="00960A95" w:rsidP="00960A95">
      <w:pPr>
        <w:spacing w:line="276" w:lineRule="auto"/>
        <w:jc w:val="center"/>
        <w:rPr>
          <w:rFonts w:asciiTheme="minorHAnsi" w:hAnsiTheme="minorHAnsi"/>
          <w:color w:val="000000"/>
          <w:sz w:val="24"/>
          <w:szCs w:val="24"/>
        </w:rPr>
      </w:pPr>
    </w:p>
    <w:p w14:paraId="31EC4B06" w14:textId="77777777" w:rsidR="00960A95" w:rsidRPr="00796181" w:rsidRDefault="00960A95" w:rsidP="00960A95">
      <w:pPr>
        <w:spacing w:line="276" w:lineRule="auto"/>
        <w:jc w:val="center"/>
        <w:rPr>
          <w:rFonts w:asciiTheme="minorHAnsi" w:hAnsiTheme="minorHAnsi"/>
          <w:color w:val="000000"/>
          <w:sz w:val="24"/>
          <w:szCs w:val="24"/>
        </w:rPr>
      </w:pPr>
    </w:p>
    <w:p w14:paraId="510704F0" w14:textId="77777777" w:rsidR="00960A95" w:rsidRPr="00796181" w:rsidRDefault="00960A95" w:rsidP="003D5CF2">
      <w:pPr>
        <w:pStyle w:val="ListParagraph"/>
        <w:overflowPunct/>
        <w:spacing w:before="2" w:line="276" w:lineRule="auto"/>
        <w:ind w:hanging="720"/>
        <w:jc w:val="both"/>
        <w:rPr>
          <w:rFonts w:asciiTheme="minorHAnsi" w:hAnsiTheme="minorHAnsi"/>
          <w:sz w:val="24"/>
          <w:szCs w:val="24"/>
        </w:rPr>
      </w:pPr>
      <w:r w:rsidRPr="00796181">
        <w:rPr>
          <w:rFonts w:asciiTheme="minorHAnsi" w:hAnsiTheme="minorHAnsi"/>
          <w:b/>
          <w:bCs/>
          <w:color w:val="000000"/>
          <w:sz w:val="24"/>
          <w:szCs w:val="24"/>
        </w:rPr>
        <w:t xml:space="preserve">1.    </w:t>
      </w:r>
      <w:r w:rsidRPr="00796181">
        <w:rPr>
          <w:rFonts w:asciiTheme="minorHAnsi" w:hAnsiTheme="minorHAnsi"/>
          <w:b/>
          <w:bCs/>
          <w:color w:val="000000"/>
          <w:sz w:val="24"/>
          <w:szCs w:val="24"/>
          <w:u w:val="single"/>
        </w:rPr>
        <w:t xml:space="preserve">Background </w:t>
      </w:r>
    </w:p>
    <w:p w14:paraId="15554A46" w14:textId="77777777" w:rsidR="003D5CF2" w:rsidRPr="00796181" w:rsidRDefault="003D5CF2" w:rsidP="003D5CF2">
      <w:pPr>
        <w:pStyle w:val="Pa6"/>
        <w:spacing w:line="240" w:lineRule="auto"/>
        <w:contextualSpacing/>
        <w:jc w:val="both"/>
        <w:rPr>
          <w:rFonts w:asciiTheme="minorHAnsi" w:hAnsiTheme="minorHAnsi"/>
        </w:rPr>
      </w:pPr>
    </w:p>
    <w:p w14:paraId="62158313" w14:textId="422CD343" w:rsidR="005B3170" w:rsidRPr="00796181" w:rsidRDefault="00A26933" w:rsidP="003D5CF2">
      <w:pPr>
        <w:pStyle w:val="Pa6"/>
        <w:spacing w:line="240" w:lineRule="auto"/>
        <w:contextualSpacing/>
        <w:jc w:val="both"/>
        <w:rPr>
          <w:rFonts w:asciiTheme="minorHAnsi" w:hAnsiTheme="minorHAnsi"/>
        </w:rPr>
      </w:pPr>
      <w:r w:rsidRPr="00796181">
        <w:rPr>
          <w:rFonts w:asciiTheme="minorHAnsi" w:hAnsiTheme="minorHAnsi"/>
        </w:rPr>
        <w:t>UNDP and the Government of Sri Lanka signed the 2013-2017 Country Programme Document (CPD), which outlines UNDP’s contribution towards national development priorities. The country programme was developed within the overall framework of the then government’s policy</w:t>
      </w:r>
      <w:r w:rsidR="00051237">
        <w:rPr>
          <w:rFonts w:asciiTheme="minorHAnsi" w:hAnsiTheme="minorHAnsi"/>
        </w:rPr>
        <w:t xml:space="preserve"> document outlining national an</w:t>
      </w:r>
      <w:r w:rsidR="003148DD">
        <w:rPr>
          <w:rFonts w:asciiTheme="minorHAnsi" w:hAnsiTheme="minorHAnsi"/>
        </w:rPr>
        <w:t>d sectoral development prioritie</w:t>
      </w:r>
      <w:r w:rsidR="00051237">
        <w:rPr>
          <w:rFonts w:asciiTheme="minorHAnsi" w:hAnsiTheme="minorHAnsi"/>
        </w:rPr>
        <w:t>s</w:t>
      </w:r>
      <w:r w:rsidR="003D5CF2" w:rsidRPr="00796181">
        <w:rPr>
          <w:rFonts w:asciiTheme="minorHAnsi" w:hAnsiTheme="minorHAnsi"/>
        </w:rPr>
        <w:t>, the Millennium Declaration and the Framework of the Mil</w:t>
      </w:r>
      <w:r w:rsidRPr="00796181">
        <w:rPr>
          <w:rFonts w:asciiTheme="minorHAnsi" w:hAnsiTheme="minorHAnsi"/>
        </w:rPr>
        <w:t>lennium Development Goals</w:t>
      </w:r>
      <w:r w:rsidR="005B3170" w:rsidRPr="00796181">
        <w:rPr>
          <w:rFonts w:asciiTheme="minorHAnsi" w:hAnsiTheme="minorHAnsi"/>
        </w:rPr>
        <w:t xml:space="preserve"> (MDGs)</w:t>
      </w:r>
      <w:r w:rsidRPr="00796181">
        <w:rPr>
          <w:rFonts w:asciiTheme="minorHAnsi" w:hAnsiTheme="minorHAnsi"/>
        </w:rPr>
        <w:t xml:space="preserve"> and the United Nations Development Assistance Framework (UNDAF)</w:t>
      </w:r>
      <w:r w:rsidR="00D457C6" w:rsidRPr="00D457C6">
        <w:rPr>
          <w:rFonts w:asciiTheme="minorHAnsi" w:hAnsiTheme="minorHAnsi"/>
        </w:rPr>
        <w:t xml:space="preserve"> </w:t>
      </w:r>
      <w:r w:rsidR="00D457C6">
        <w:rPr>
          <w:rFonts w:asciiTheme="minorHAnsi" w:hAnsiTheme="minorHAnsi"/>
        </w:rPr>
        <w:t>2013-2017</w:t>
      </w:r>
      <w:r w:rsidRPr="00796181">
        <w:rPr>
          <w:rFonts w:asciiTheme="minorHAnsi" w:hAnsiTheme="minorHAnsi"/>
        </w:rPr>
        <w:t xml:space="preserve">. </w:t>
      </w:r>
      <w:r w:rsidR="005B3170" w:rsidRPr="00796181">
        <w:rPr>
          <w:rFonts w:asciiTheme="minorHAnsi" w:hAnsiTheme="minorHAnsi"/>
        </w:rPr>
        <w:t xml:space="preserve">The country programme was designed </w:t>
      </w:r>
      <w:r w:rsidR="00D457C6">
        <w:rPr>
          <w:rFonts w:asciiTheme="minorHAnsi" w:hAnsiTheme="minorHAnsi"/>
        </w:rPr>
        <w:t xml:space="preserve">with a view </w:t>
      </w:r>
      <w:r w:rsidR="005B3170" w:rsidRPr="00796181">
        <w:rPr>
          <w:rFonts w:asciiTheme="minorHAnsi" w:hAnsiTheme="minorHAnsi"/>
        </w:rPr>
        <w:t xml:space="preserve">to </w:t>
      </w:r>
      <w:r w:rsidR="00D457C6">
        <w:rPr>
          <w:rFonts w:asciiTheme="minorHAnsi" w:hAnsiTheme="minorHAnsi"/>
        </w:rPr>
        <w:t>contributing to</w:t>
      </w:r>
      <w:r w:rsidR="005B3170" w:rsidRPr="00796181">
        <w:rPr>
          <w:rFonts w:asciiTheme="minorHAnsi" w:hAnsiTheme="minorHAnsi"/>
        </w:rPr>
        <w:t xml:space="preserve"> the country</w:t>
      </w:r>
      <w:r w:rsidR="00D457C6">
        <w:rPr>
          <w:rFonts w:asciiTheme="minorHAnsi" w:hAnsiTheme="minorHAnsi"/>
        </w:rPr>
        <w:t>’s vision of</w:t>
      </w:r>
      <w:r w:rsidR="005B3170" w:rsidRPr="00796181">
        <w:rPr>
          <w:rFonts w:asciiTheme="minorHAnsi" w:hAnsiTheme="minorHAnsi"/>
        </w:rPr>
        <w:t xml:space="preserve"> becom</w:t>
      </w:r>
      <w:r w:rsidR="00D457C6">
        <w:rPr>
          <w:rFonts w:asciiTheme="minorHAnsi" w:hAnsiTheme="minorHAnsi"/>
        </w:rPr>
        <w:t>ing</w:t>
      </w:r>
      <w:r w:rsidR="005B3170" w:rsidRPr="00796181">
        <w:rPr>
          <w:rFonts w:asciiTheme="minorHAnsi" w:hAnsiTheme="minorHAnsi"/>
        </w:rPr>
        <w:t xml:space="preserve"> a knowledge-based middle-income country that addresses </w:t>
      </w:r>
      <w:r w:rsidR="00D457C6">
        <w:rPr>
          <w:rFonts w:asciiTheme="minorHAnsi" w:hAnsiTheme="minorHAnsi"/>
        </w:rPr>
        <w:t xml:space="preserve">socio-economic disparities in </w:t>
      </w:r>
      <w:r w:rsidR="005B3170" w:rsidRPr="00796181">
        <w:rPr>
          <w:rFonts w:asciiTheme="minorHAnsi" w:hAnsiTheme="minorHAnsi"/>
        </w:rPr>
        <w:t xml:space="preserve">lagging areas. </w:t>
      </w:r>
    </w:p>
    <w:p w14:paraId="65F7EECA" w14:textId="77777777" w:rsidR="005B3170" w:rsidRPr="00796181" w:rsidRDefault="005B3170" w:rsidP="003D5CF2">
      <w:pPr>
        <w:pStyle w:val="Pa6"/>
        <w:spacing w:line="240" w:lineRule="auto"/>
        <w:contextualSpacing/>
        <w:jc w:val="both"/>
        <w:rPr>
          <w:rFonts w:asciiTheme="minorHAnsi" w:hAnsiTheme="minorHAnsi"/>
        </w:rPr>
      </w:pPr>
    </w:p>
    <w:p w14:paraId="7E67FAED" w14:textId="0B24D15A" w:rsidR="003D5CF2" w:rsidRPr="00796181" w:rsidRDefault="005B3170" w:rsidP="003D5CF2">
      <w:pPr>
        <w:pStyle w:val="Pa6"/>
        <w:spacing w:line="240" w:lineRule="auto"/>
        <w:contextualSpacing/>
        <w:jc w:val="both"/>
        <w:rPr>
          <w:rFonts w:asciiTheme="minorHAnsi" w:hAnsiTheme="minorHAnsi"/>
        </w:rPr>
      </w:pPr>
      <w:r w:rsidRPr="00796181">
        <w:rPr>
          <w:rFonts w:asciiTheme="minorHAnsi" w:hAnsiTheme="minorHAnsi"/>
        </w:rPr>
        <w:t xml:space="preserve">The UNDP country programme has two main focus areas: </w:t>
      </w:r>
    </w:p>
    <w:p w14:paraId="73909E5C" w14:textId="77777777" w:rsidR="005B3170" w:rsidRPr="00796181" w:rsidRDefault="005B3170" w:rsidP="00B04653">
      <w:pPr>
        <w:rPr>
          <w:rFonts w:asciiTheme="minorHAnsi" w:hAnsiTheme="minorHAnsi"/>
          <w:sz w:val="24"/>
          <w:szCs w:val="24"/>
          <w:lang w:eastAsia="ar-SA"/>
        </w:rPr>
      </w:pPr>
    </w:p>
    <w:p w14:paraId="01CEFAA8" w14:textId="6452A1AD" w:rsidR="00FE0447" w:rsidRPr="00796181" w:rsidRDefault="00B04653" w:rsidP="00B04653">
      <w:pPr>
        <w:pStyle w:val="ListParagraph"/>
        <w:numPr>
          <w:ilvl w:val="0"/>
          <w:numId w:val="8"/>
        </w:numPr>
        <w:spacing w:beforeLines="0" w:line="240" w:lineRule="auto"/>
        <w:jc w:val="both"/>
        <w:rPr>
          <w:rFonts w:asciiTheme="minorHAnsi" w:eastAsia="Times New Roman" w:hAnsiTheme="minorHAnsi"/>
          <w:sz w:val="24"/>
          <w:szCs w:val="24"/>
        </w:rPr>
      </w:pPr>
      <w:r w:rsidRPr="00796181">
        <w:rPr>
          <w:rFonts w:asciiTheme="minorHAnsi" w:eastAsia="Times New Roman" w:hAnsiTheme="minorHAnsi"/>
          <w:sz w:val="24"/>
          <w:szCs w:val="24"/>
        </w:rPr>
        <w:t>Governance for Empowerment and Social Inclusion (GESI): This programme area relates to sustainable livelihoods, public service delivery, governance</w:t>
      </w:r>
      <w:r w:rsidR="000B121D">
        <w:rPr>
          <w:rFonts w:asciiTheme="minorHAnsi" w:eastAsia="Times New Roman" w:hAnsiTheme="minorHAnsi"/>
          <w:sz w:val="24"/>
          <w:szCs w:val="24"/>
        </w:rPr>
        <w:t xml:space="preserve"> for local economic development</w:t>
      </w:r>
      <w:r w:rsidRPr="00796181">
        <w:rPr>
          <w:rFonts w:asciiTheme="minorHAnsi" w:eastAsia="Times New Roman" w:hAnsiTheme="minorHAnsi"/>
          <w:sz w:val="24"/>
          <w:szCs w:val="24"/>
        </w:rPr>
        <w:t>, rule of law</w:t>
      </w:r>
      <w:r w:rsidR="00FE0447" w:rsidRPr="00796181">
        <w:rPr>
          <w:rFonts w:asciiTheme="minorHAnsi" w:eastAsia="Times New Roman" w:hAnsiTheme="minorHAnsi"/>
          <w:sz w:val="24"/>
          <w:szCs w:val="24"/>
        </w:rPr>
        <w:t>, access to justice, human rights and gender equality</w:t>
      </w:r>
    </w:p>
    <w:p w14:paraId="15DFB808" w14:textId="77777777" w:rsidR="00FE0447" w:rsidRPr="00796181" w:rsidRDefault="00FE0447" w:rsidP="00B04653">
      <w:pPr>
        <w:pStyle w:val="ListParagraph"/>
        <w:numPr>
          <w:ilvl w:val="0"/>
          <w:numId w:val="8"/>
        </w:numPr>
        <w:spacing w:beforeLines="0" w:line="240" w:lineRule="auto"/>
        <w:jc w:val="both"/>
        <w:rPr>
          <w:rFonts w:asciiTheme="minorHAnsi" w:eastAsia="Times New Roman" w:hAnsiTheme="minorHAnsi"/>
          <w:sz w:val="24"/>
          <w:szCs w:val="24"/>
        </w:rPr>
      </w:pPr>
      <w:r w:rsidRPr="00796181">
        <w:rPr>
          <w:rFonts w:asciiTheme="minorHAnsi" w:eastAsia="Times New Roman" w:hAnsiTheme="minorHAnsi"/>
          <w:sz w:val="24"/>
          <w:szCs w:val="24"/>
        </w:rPr>
        <w:t xml:space="preserve">Environmental Sustainability and Disaster Resilience (ESDR): This programme area relates to environmental protection, climate change adaptation and disaster risk reduction. </w:t>
      </w:r>
    </w:p>
    <w:p w14:paraId="47F4F752" w14:textId="77777777" w:rsidR="00FE0447" w:rsidRPr="00796181" w:rsidRDefault="00FE0447" w:rsidP="00FE0447">
      <w:pPr>
        <w:jc w:val="both"/>
        <w:rPr>
          <w:rFonts w:asciiTheme="minorHAnsi" w:eastAsia="Times New Roman" w:hAnsiTheme="minorHAnsi"/>
          <w:sz w:val="24"/>
          <w:szCs w:val="24"/>
        </w:rPr>
      </w:pPr>
    </w:p>
    <w:p w14:paraId="76125E3D" w14:textId="1ED96B1A" w:rsidR="003D5CF2" w:rsidRPr="00796181" w:rsidRDefault="00FE0447" w:rsidP="00FE0447">
      <w:pPr>
        <w:jc w:val="both"/>
        <w:rPr>
          <w:rFonts w:asciiTheme="minorHAnsi" w:eastAsia="Calibri" w:hAnsiTheme="minorHAnsi"/>
          <w:sz w:val="24"/>
          <w:szCs w:val="24"/>
        </w:rPr>
      </w:pPr>
      <w:r w:rsidRPr="00796181">
        <w:rPr>
          <w:rFonts w:asciiTheme="minorHAnsi" w:eastAsia="Times New Roman" w:hAnsiTheme="minorHAnsi"/>
          <w:sz w:val="24"/>
          <w:szCs w:val="24"/>
        </w:rPr>
        <w:t>As the CPD reaches the halfway mark, UNDP plans to</w:t>
      </w:r>
      <w:r w:rsidR="003460B3" w:rsidRPr="00796181">
        <w:rPr>
          <w:rFonts w:asciiTheme="minorHAnsi" w:eastAsia="Times New Roman" w:hAnsiTheme="minorHAnsi"/>
          <w:sz w:val="24"/>
          <w:szCs w:val="24"/>
        </w:rPr>
        <w:t xml:space="preserve"> assess the continuing relevance of the country programme document, to</w:t>
      </w:r>
      <w:r w:rsidRPr="00796181">
        <w:rPr>
          <w:rFonts w:asciiTheme="minorHAnsi" w:eastAsia="Times New Roman" w:hAnsiTheme="minorHAnsi"/>
          <w:sz w:val="24"/>
          <w:szCs w:val="24"/>
        </w:rPr>
        <w:t xml:space="preserve"> undertake a review of progress made,</w:t>
      </w:r>
      <w:r w:rsidR="003460B3" w:rsidRPr="00796181">
        <w:rPr>
          <w:rFonts w:asciiTheme="minorHAnsi" w:eastAsia="Times New Roman" w:hAnsiTheme="minorHAnsi"/>
          <w:sz w:val="24"/>
          <w:szCs w:val="24"/>
        </w:rPr>
        <w:t xml:space="preserve"> to explore areas for change in scope and focus of the CPD and receive recommendations for the next country programme cycle,</w:t>
      </w:r>
      <w:r w:rsidRPr="00796181">
        <w:rPr>
          <w:rFonts w:asciiTheme="minorHAnsi" w:eastAsia="Times New Roman" w:hAnsiTheme="minorHAnsi"/>
          <w:sz w:val="24"/>
          <w:szCs w:val="24"/>
        </w:rPr>
        <w:t xml:space="preserve"> which is especially relevant now, given the </w:t>
      </w:r>
      <w:r w:rsidR="000B121D">
        <w:rPr>
          <w:rFonts w:asciiTheme="minorHAnsi" w:eastAsia="Times New Roman" w:hAnsiTheme="minorHAnsi"/>
          <w:sz w:val="24"/>
          <w:szCs w:val="24"/>
        </w:rPr>
        <w:t>socio-political</w:t>
      </w:r>
      <w:r w:rsidR="000B121D" w:rsidRPr="00796181">
        <w:rPr>
          <w:rFonts w:asciiTheme="minorHAnsi" w:eastAsia="Times New Roman" w:hAnsiTheme="minorHAnsi"/>
          <w:sz w:val="24"/>
          <w:szCs w:val="24"/>
        </w:rPr>
        <w:t xml:space="preserve"> </w:t>
      </w:r>
      <w:r w:rsidRPr="00796181">
        <w:rPr>
          <w:rFonts w:asciiTheme="minorHAnsi" w:eastAsia="Times New Roman" w:hAnsiTheme="minorHAnsi"/>
          <w:sz w:val="24"/>
          <w:szCs w:val="24"/>
        </w:rPr>
        <w:t xml:space="preserve">changes in the country. </w:t>
      </w:r>
      <w:r w:rsidR="00B04653" w:rsidRPr="00796181">
        <w:rPr>
          <w:rFonts w:asciiTheme="minorHAnsi" w:eastAsia="Times New Roman" w:hAnsiTheme="minorHAnsi"/>
          <w:sz w:val="24"/>
          <w:szCs w:val="24"/>
        </w:rPr>
        <w:t xml:space="preserve"> </w:t>
      </w:r>
    </w:p>
    <w:p w14:paraId="40D9DFC5" w14:textId="62584B14" w:rsidR="003D5CF2" w:rsidRPr="00796181" w:rsidRDefault="003D5CF2" w:rsidP="00B04653">
      <w:pPr>
        <w:pStyle w:val="Pa6"/>
        <w:spacing w:line="240" w:lineRule="auto"/>
        <w:contextualSpacing/>
        <w:jc w:val="both"/>
        <w:rPr>
          <w:rFonts w:asciiTheme="minorHAnsi" w:eastAsia="MinionPro-Regular" w:hAnsiTheme="minorHAnsi"/>
          <w:highlight w:val="yellow"/>
        </w:rPr>
      </w:pPr>
    </w:p>
    <w:p w14:paraId="016A5C6A" w14:textId="77777777" w:rsidR="003D5CF2" w:rsidRPr="00796181" w:rsidRDefault="003D5CF2" w:rsidP="00B04653">
      <w:pPr>
        <w:autoSpaceDE w:val="0"/>
        <w:autoSpaceDN w:val="0"/>
        <w:adjustRightInd w:val="0"/>
        <w:contextualSpacing/>
        <w:jc w:val="both"/>
        <w:rPr>
          <w:rFonts w:asciiTheme="minorHAnsi" w:eastAsia="MinionPro-Regular" w:hAnsiTheme="minorHAnsi"/>
          <w:sz w:val="24"/>
          <w:szCs w:val="24"/>
        </w:rPr>
      </w:pPr>
    </w:p>
    <w:p w14:paraId="2F9C50D5" w14:textId="77777777" w:rsidR="003D5CF2" w:rsidRPr="00796181" w:rsidRDefault="003D5CF2" w:rsidP="00960A95">
      <w:pPr>
        <w:spacing w:line="276" w:lineRule="auto"/>
        <w:jc w:val="both"/>
        <w:rPr>
          <w:rFonts w:asciiTheme="minorHAnsi" w:hAnsiTheme="minorHAnsi"/>
          <w:sz w:val="24"/>
          <w:szCs w:val="24"/>
        </w:rPr>
      </w:pPr>
    </w:p>
    <w:p w14:paraId="72CBE1A3" w14:textId="77777777" w:rsidR="00A42318" w:rsidRPr="00796181" w:rsidRDefault="00A42318" w:rsidP="00960A95">
      <w:pPr>
        <w:spacing w:line="276" w:lineRule="auto"/>
        <w:jc w:val="both"/>
        <w:rPr>
          <w:rFonts w:asciiTheme="minorHAnsi" w:hAnsiTheme="minorHAnsi"/>
          <w:sz w:val="24"/>
          <w:szCs w:val="24"/>
        </w:rPr>
      </w:pPr>
    </w:p>
    <w:p w14:paraId="129C16B7" w14:textId="77777777" w:rsidR="00A42318" w:rsidRPr="00796181" w:rsidRDefault="00A42318" w:rsidP="00960A95">
      <w:pPr>
        <w:spacing w:line="276" w:lineRule="auto"/>
        <w:jc w:val="both"/>
        <w:rPr>
          <w:rFonts w:asciiTheme="minorHAnsi" w:hAnsiTheme="minorHAnsi"/>
          <w:sz w:val="24"/>
          <w:szCs w:val="24"/>
        </w:rPr>
      </w:pPr>
    </w:p>
    <w:p w14:paraId="09201E8F" w14:textId="77777777" w:rsidR="00A42318" w:rsidRDefault="00A42318" w:rsidP="00960A95">
      <w:pPr>
        <w:spacing w:line="276" w:lineRule="auto"/>
        <w:jc w:val="both"/>
        <w:rPr>
          <w:rFonts w:asciiTheme="minorHAnsi" w:hAnsiTheme="minorHAnsi"/>
          <w:sz w:val="24"/>
          <w:szCs w:val="24"/>
        </w:rPr>
      </w:pPr>
    </w:p>
    <w:p w14:paraId="5308B56C" w14:textId="77777777" w:rsidR="004A4615" w:rsidRDefault="004A4615" w:rsidP="00960A95">
      <w:pPr>
        <w:spacing w:line="276" w:lineRule="auto"/>
        <w:jc w:val="both"/>
        <w:rPr>
          <w:rFonts w:asciiTheme="minorHAnsi" w:hAnsiTheme="minorHAnsi"/>
          <w:sz w:val="24"/>
          <w:szCs w:val="24"/>
        </w:rPr>
      </w:pPr>
    </w:p>
    <w:p w14:paraId="1024D6E4" w14:textId="77777777" w:rsidR="004A4615" w:rsidRPr="00796181" w:rsidRDefault="004A4615" w:rsidP="00960A95">
      <w:pPr>
        <w:spacing w:line="276" w:lineRule="auto"/>
        <w:jc w:val="both"/>
        <w:rPr>
          <w:rFonts w:asciiTheme="minorHAnsi" w:hAnsiTheme="minorHAnsi"/>
          <w:sz w:val="24"/>
          <w:szCs w:val="24"/>
        </w:rPr>
      </w:pPr>
    </w:p>
    <w:p w14:paraId="40442842" w14:textId="77777777" w:rsidR="00A42318" w:rsidRPr="00796181" w:rsidRDefault="00A42318" w:rsidP="00960A95">
      <w:pPr>
        <w:spacing w:line="276" w:lineRule="auto"/>
        <w:jc w:val="both"/>
        <w:rPr>
          <w:rFonts w:asciiTheme="minorHAnsi" w:hAnsiTheme="minorHAnsi"/>
          <w:sz w:val="24"/>
          <w:szCs w:val="24"/>
        </w:rPr>
      </w:pPr>
    </w:p>
    <w:p w14:paraId="24E66755" w14:textId="77777777" w:rsidR="00B033C5" w:rsidRDefault="00B033C5" w:rsidP="00960A95">
      <w:pPr>
        <w:spacing w:line="276" w:lineRule="auto"/>
        <w:jc w:val="both"/>
        <w:rPr>
          <w:rFonts w:asciiTheme="minorHAnsi" w:hAnsiTheme="minorHAnsi"/>
          <w:b/>
          <w:bCs/>
          <w:sz w:val="24"/>
          <w:szCs w:val="24"/>
        </w:rPr>
      </w:pPr>
    </w:p>
    <w:p w14:paraId="6EFB7C51" w14:textId="77777777" w:rsidR="00796181" w:rsidRPr="00796181" w:rsidRDefault="00796181" w:rsidP="00960A95">
      <w:pPr>
        <w:spacing w:line="276" w:lineRule="auto"/>
        <w:jc w:val="both"/>
        <w:rPr>
          <w:rFonts w:asciiTheme="minorHAnsi" w:hAnsiTheme="minorHAnsi"/>
          <w:b/>
          <w:bCs/>
          <w:sz w:val="24"/>
          <w:szCs w:val="24"/>
        </w:rPr>
      </w:pPr>
    </w:p>
    <w:p w14:paraId="3616EF83" w14:textId="77777777" w:rsidR="00B033C5" w:rsidRPr="00796181" w:rsidRDefault="00B033C5" w:rsidP="00960A95">
      <w:pPr>
        <w:spacing w:line="276" w:lineRule="auto"/>
        <w:jc w:val="both"/>
        <w:rPr>
          <w:rFonts w:asciiTheme="minorHAnsi" w:hAnsiTheme="minorHAnsi"/>
          <w:b/>
          <w:bCs/>
          <w:sz w:val="24"/>
          <w:szCs w:val="24"/>
        </w:rPr>
      </w:pPr>
    </w:p>
    <w:p w14:paraId="3A6576D1" w14:textId="15CA5590" w:rsidR="00960A95" w:rsidRPr="00796181" w:rsidRDefault="00960A95" w:rsidP="00960A95">
      <w:pPr>
        <w:spacing w:line="276" w:lineRule="auto"/>
        <w:jc w:val="both"/>
        <w:rPr>
          <w:rFonts w:asciiTheme="minorHAnsi" w:hAnsiTheme="minorHAnsi"/>
          <w:b/>
          <w:bCs/>
          <w:sz w:val="24"/>
          <w:szCs w:val="24"/>
          <w:u w:val="single"/>
        </w:rPr>
      </w:pPr>
      <w:r w:rsidRPr="00796181">
        <w:rPr>
          <w:rFonts w:asciiTheme="minorHAnsi" w:hAnsiTheme="minorHAnsi"/>
          <w:b/>
          <w:bCs/>
          <w:sz w:val="24"/>
          <w:szCs w:val="24"/>
        </w:rPr>
        <w:lastRenderedPageBreak/>
        <w:t xml:space="preserve">2. </w:t>
      </w:r>
      <w:r w:rsidRPr="00796181">
        <w:rPr>
          <w:rFonts w:asciiTheme="minorHAnsi" w:hAnsiTheme="minorHAnsi"/>
          <w:b/>
          <w:bCs/>
          <w:sz w:val="24"/>
          <w:szCs w:val="24"/>
          <w:u w:val="single"/>
        </w:rPr>
        <w:t>Purpose</w:t>
      </w:r>
      <w:r w:rsidR="00183D90" w:rsidRPr="00796181">
        <w:rPr>
          <w:rFonts w:asciiTheme="minorHAnsi" w:hAnsiTheme="minorHAnsi"/>
          <w:b/>
          <w:bCs/>
          <w:sz w:val="24"/>
          <w:szCs w:val="24"/>
          <w:u w:val="single"/>
        </w:rPr>
        <w:t xml:space="preserve"> of the CPD</w:t>
      </w:r>
      <w:r w:rsidR="003D5CF2" w:rsidRPr="00796181">
        <w:rPr>
          <w:rFonts w:asciiTheme="minorHAnsi" w:hAnsiTheme="minorHAnsi"/>
          <w:b/>
          <w:bCs/>
          <w:sz w:val="24"/>
          <w:szCs w:val="24"/>
          <w:u w:val="single"/>
        </w:rPr>
        <w:t xml:space="preserve"> M</w:t>
      </w:r>
      <w:r w:rsidR="00502F23">
        <w:rPr>
          <w:rFonts w:asciiTheme="minorHAnsi" w:hAnsiTheme="minorHAnsi"/>
          <w:b/>
          <w:bCs/>
          <w:sz w:val="24"/>
          <w:szCs w:val="24"/>
          <w:u w:val="single"/>
        </w:rPr>
        <w:t xml:space="preserve">id-term </w:t>
      </w:r>
      <w:r w:rsidR="003D5CF2" w:rsidRPr="00796181">
        <w:rPr>
          <w:rFonts w:asciiTheme="minorHAnsi" w:hAnsiTheme="minorHAnsi"/>
          <w:b/>
          <w:bCs/>
          <w:sz w:val="24"/>
          <w:szCs w:val="24"/>
          <w:u w:val="single"/>
        </w:rPr>
        <w:t>R</w:t>
      </w:r>
      <w:r w:rsidR="00502F23">
        <w:rPr>
          <w:rFonts w:asciiTheme="minorHAnsi" w:hAnsiTheme="minorHAnsi"/>
          <w:b/>
          <w:bCs/>
          <w:sz w:val="24"/>
          <w:szCs w:val="24"/>
          <w:u w:val="single"/>
        </w:rPr>
        <w:t>eview (MTR)</w:t>
      </w:r>
    </w:p>
    <w:p w14:paraId="618BF1DC" w14:textId="77777777" w:rsidR="00960A95" w:rsidRPr="00796181" w:rsidRDefault="00960A95" w:rsidP="00960A95">
      <w:pPr>
        <w:spacing w:line="276" w:lineRule="auto"/>
        <w:jc w:val="both"/>
        <w:rPr>
          <w:rFonts w:asciiTheme="minorHAnsi" w:hAnsiTheme="minorHAnsi"/>
          <w:sz w:val="24"/>
          <w:szCs w:val="24"/>
        </w:rPr>
      </w:pPr>
    </w:p>
    <w:p w14:paraId="360AEBB6" w14:textId="5D0E973A" w:rsidR="00487E4B" w:rsidRDefault="00183D90" w:rsidP="00786D48">
      <w:pPr>
        <w:spacing w:line="276" w:lineRule="auto"/>
        <w:jc w:val="both"/>
        <w:rPr>
          <w:rFonts w:asciiTheme="minorHAnsi" w:eastAsiaTheme="minorEastAsia" w:hAnsiTheme="minorHAnsi"/>
          <w:sz w:val="24"/>
          <w:szCs w:val="24"/>
          <w:lang w:eastAsia="ja-JP"/>
        </w:rPr>
      </w:pPr>
      <w:r w:rsidRPr="00D456FB">
        <w:rPr>
          <w:rFonts w:asciiTheme="minorHAnsi" w:hAnsiTheme="minorHAnsi"/>
          <w:sz w:val="24"/>
          <w:szCs w:val="24"/>
        </w:rPr>
        <w:t>The overall purpose of the CPD</w:t>
      </w:r>
      <w:r w:rsidR="00F26F9C" w:rsidRPr="00D456FB">
        <w:rPr>
          <w:rFonts w:asciiTheme="minorHAnsi" w:hAnsiTheme="minorHAnsi"/>
          <w:sz w:val="24"/>
          <w:szCs w:val="24"/>
        </w:rPr>
        <w:t xml:space="preserve"> MTR is to assess relevance</w:t>
      </w:r>
      <w:r w:rsidR="00617897">
        <w:rPr>
          <w:rFonts w:asciiTheme="minorHAnsi" w:hAnsiTheme="minorHAnsi"/>
          <w:sz w:val="24"/>
          <w:szCs w:val="24"/>
        </w:rPr>
        <w:t xml:space="preserve"> of the country programme</w:t>
      </w:r>
      <w:r w:rsidR="00F26F9C" w:rsidRPr="00D456FB">
        <w:rPr>
          <w:rFonts w:asciiTheme="minorHAnsi" w:hAnsiTheme="minorHAnsi"/>
          <w:sz w:val="24"/>
          <w:szCs w:val="24"/>
        </w:rPr>
        <w:t xml:space="preserve"> in light of the many changes in the local and international context.</w:t>
      </w:r>
      <w:r w:rsidR="00317B6F" w:rsidRPr="00D456FB">
        <w:rPr>
          <w:rFonts w:asciiTheme="minorHAnsi" w:hAnsiTheme="minorHAnsi"/>
          <w:sz w:val="24"/>
          <w:szCs w:val="24"/>
        </w:rPr>
        <w:t xml:space="preserve"> This review</w:t>
      </w:r>
      <w:r w:rsidR="00A57ED2" w:rsidRPr="00D456FB">
        <w:rPr>
          <w:rFonts w:asciiTheme="minorHAnsi" w:hAnsiTheme="minorHAnsi"/>
          <w:sz w:val="24"/>
          <w:szCs w:val="24"/>
        </w:rPr>
        <w:t xml:space="preserve"> takes place during a time of </w:t>
      </w:r>
      <w:r w:rsidR="000B121D">
        <w:rPr>
          <w:rFonts w:asciiTheme="minorHAnsi" w:hAnsiTheme="minorHAnsi"/>
          <w:sz w:val="24"/>
          <w:szCs w:val="24"/>
        </w:rPr>
        <w:t>considerable</w:t>
      </w:r>
      <w:r w:rsidR="000B121D" w:rsidRPr="00D456FB">
        <w:rPr>
          <w:rFonts w:asciiTheme="minorHAnsi" w:hAnsiTheme="minorHAnsi"/>
          <w:sz w:val="24"/>
          <w:szCs w:val="24"/>
        </w:rPr>
        <w:t xml:space="preserve"> </w:t>
      </w:r>
      <w:r w:rsidR="000B121D">
        <w:rPr>
          <w:rFonts w:asciiTheme="minorHAnsi" w:hAnsiTheme="minorHAnsi"/>
          <w:sz w:val="24"/>
          <w:szCs w:val="24"/>
        </w:rPr>
        <w:t>socio-</w:t>
      </w:r>
      <w:r w:rsidR="00A57ED2" w:rsidRPr="00D456FB">
        <w:rPr>
          <w:rFonts w:asciiTheme="minorHAnsi" w:hAnsiTheme="minorHAnsi"/>
          <w:sz w:val="24"/>
          <w:szCs w:val="24"/>
        </w:rPr>
        <w:t>political change</w:t>
      </w:r>
      <w:r w:rsidR="00D72F77" w:rsidRPr="00D456FB">
        <w:rPr>
          <w:rFonts w:asciiTheme="minorHAnsi" w:hAnsiTheme="minorHAnsi"/>
          <w:sz w:val="24"/>
          <w:szCs w:val="24"/>
        </w:rPr>
        <w:t xml:space="preserve"> in Sri Lanka</w:t>
      </w:r>
      <w:r w:rsidR="00A57ED2" w:rsidRPr="00D456FB">
        <w:rPr>
          <w:rFonts w:asciiTheme="minorHAnsi" w:hAnsiTheme="minorHAnsi"/>
          <w:sz w:val="24"/>
          <w:szCs w:val="24"/>
        </w:rPr>
        <w:t xml:space="preserve">, which </w:t>
      </w:r>
      <w:r w:rsidR="000B121D">
        <w:rPr>
          <w:rFonts w:asciiTheme="minorHAnsi" w:hAnsiTheme="minorHAnsi"/>
          <w:sz w:val="24"/>
          <w:szCs w:val="24"/>
        </w:rPr>
        <w:t>provides</w:t>
      </w:r>
      <w:r w:rsidR="00401A9C" w:rsidRPr="00D456FB">
        <w:rPr>
          <w:rFonts w:asciiTheme="minorHAnsi" w:hAnsiTheme="minorHAnsi"/>
          <w:sz w:val="24"/>
          <w:szCs w:val="24"/>
        </w:rPr>
        <w:t xml:space="preserve"> new </w:t>
      </w:r>
      <w:r w:rsidR="000B121D">
        <w:rPr>
          <w:rFonts w:asciiTheme="minorHAnsi" w:hAnsiTheme="minorHAnsi"/>
          <w:sz w:val="24"/>
          <w:szCs w:val="24"/>
        </w:rPr>
        <w:t xml:space="preserve">opportunities for </w:t>
      </w:r>
      <w:r w:rsidR="00061643">
        <w:rPr>
          <w:rFonts w:asciiTheme="minorHAnsi" w:hAnsiTheme="minorHAnsi"/>
          <w:sz w:val="24"/>
          <w:szCs w:val="24"/>
        </w:rPr>
        <w:t xml:space="preserve">engaging with </w:t>
      </w:r>
      <w:r w:rsidR="000B121D">
        <w:rPr>
          <w:rFonts w:asciiTheme="minorHAnsi" w:hAnsiTheme="minorHAnsi"/>
          <w:sz w:val="24"/>
          <w:szCs w:val="24"/>
        </w:rPr>
        <w:t xml:space="preserve">government and </w:t>
      </w:r>
      <w:r w:rsidR="00760C40">
        <w:rPr>
          <w:rFonts w:asciiTheme="minorHAnsi" w:hAnsiTheme="minorHAnsi"/>
          <w:sz w:val="24"/>
          <w:szCs w:val="24"/>
        </w:rPr>
        <w:t>non-government</w:t>
      </w:r>
      <w:r w:rsidR="00061643">
        <w:rPr>
          <w:rFonts w:asciiTheme="minorHAnsi" w:hAnsiTheme="minorHAnsi"/>
          <w:sz w:val="24"/>
          <w:szCs w:val="24"/>
        </w:rPr>
        <w:t xml:space="preserve"> actors </w:t>
      </w:r>
      <w:r w:rsidR="00760C40">
        <w:rPr>
          <w:rFonts w:asciiTheme="minorHAnsi" w:hAnsiTheme="minorHAnsi"/>
          <w:sz w:val="24"/>
          <w:szCs w:val="24"/>
        </w:rPr>
        <w:t>in strengthening</w:t>
      </w:r>
      <w:r w:rsidR="000B121D">
        <w:rPr>
          <w:rFonts w:asciiTheme="minorHAnsi" w:hAnsiTheme="minorHAnsi"/>
          <w:sz w:val="24"/>
          <w:szCs w:val="24"/>
        </w:rPr>
        <w:t xml:space="preserve"> democratic</w:t>
      </w:r>
      <w:r w:rsidR="00401A9C" w:rsidRPr="00D456FB">
        <w:rPr>
          <w:rFonts w:asciiTheme="minorHAnsi" w:hAnsiTheme="minorHAnsi"/>
          <w:sz w:val="24"/>
          <w:szCs w:val="24"/>
        </w:rPr>
        <w:t xml:space="preserve"> governance.</w:t>
      </w:r>
      <w:r w:rsidR="00D72F77" w:rsidRPr="00D456FB">
        <w:rPr>
          <w:rFonts w:asciiTheme="minorHAnsi" w:hAnsiTheme="minorHAnsi"/>
          <w:sz w:val="24"/>
          <w:szCs w:val="24"/>
        </w:rPr>
        <w:t xml:space="preserve"> UNDP is </w:t>
      </w:r>
      <w:r w:rsidR="00760C40">
        <w:rPr>
          <w:rFonts w:asciiTheme="minorHAnsi" w:hAnsiTheme="minorHAnsi"/>
          <w:sz w:val="24"/>
          <w:szCs w:val="24"/>
        </w:rPr>
        <w:t xml:space="preserve">well </w:t>
      </w:r>
      <w:r w:rsidR="00D72F77" w:rsidRPr="00D456FB">
        <w:rPr>
          <w:rFonts w:asciiTheme="minorHAnsi" w:hAnsiTheme="minorHAnsi"/>
          <w:sz w:val="24"/>
          <w:szCs w:val="24"/>
        </w:rPr>
        <w:t>positioned to</w:t>
      </w:r>
      <w:r w:rsidR="00C23F09">
        <w:rPr>
          <w:rFonts w:asciiTheme="minorHAnsi" w:hAnsiTheme="minorHAnsi"/>
          <w:sz w:val="24"/>
          <w:szCs w:val="24"/>
        </w:rPr>
        <w:t xml:space="preserve"> provide technical assistance in addressing some of the key priorities identified </w:t>
      </w:r>
      <w:r w:rsidR="00C23F09">
        <w:rPr>
          <w:rStyle w:val="BodyTextChar"/>
          <w:rFonts w:asciiTheme="minorHAnsi" w:hAnsiTheme="minorHAnsi"/>
          <w:sz w:val="24"/>
          <w:szCs w:val="24"/>
        </w:rPr>
        <w:t>in the</w:t>
      </w:r>
      <w:r w:rsidR="00C23F09" w:rsidRPr="0002552B">
        <w:rPr>
          <w:rStyle w:val="BodyTextChar"/>
          <w:rFonts w:asciiTheme="minorHAnsi" w:hAnsiTheme="minorHAnsi"/>
          <w:sz w:val="24"/>
          <w:szCs w:val="24"/>
        </w:rPr>
        <w:t xml:space="preserve"> </w:t>
      </w:r>
      <w:r w:rsidR="00C23F09" w:rsidRPr="0002552B">
        <w:rPr>
          <w:rFonts w:asciiTheme="minorHAnsi" w:hAnsiTheme="minorHAnsi"/>
          <w:sz w:val="24"/>
          <w:szCs w:val="24"/>
        </w:rPr>
        <w:t xml:space="preserve">Memorandum of Understanding </w:t>
      </w:r>
      <w:r w:rsidR="00C23F09">
        <w:rPr>
          <w:rFonts w:asciiTheme="minorHAnsi" w:hAnsiTheme="minorHAnsi"/>
          <w:sz w:val="24"/>
          <w:szCs w:val="24"/>
        </w:rPr>
        <w:t>entered into</w:t>
      </w:r>
      <w:r w:rsidR="00C23F09" w:rsidRPr="0002552B">
        <w:rPr>
          <w:rFonts w:asciiTheme="minorHAnsi" w:hAnsiTheme="minorHAnsi"/>
          <w:sz w:val="24"/>
          <w:szCs w:val="24"/>
        </w:rPr>
        <w:t xml:space="preserve"> between the two main political parties in forming a national government</w:t>
      </w:r>
      <w:r w:rsidR="002B55BA">
        <w:rPr>
          <w:rFonts w:asciiTheme="minorHAnsi" w:hAnsiTheme="minorHAnsi"/>
          <w:sz w:val="24"/>
          <w:szCs w:val="24"/>
        </w:rPr>
        <w:t xml:space="preserve"> in August 2015</w:t>
      </w:r>
      <w:r w:rsidR="00C23F09" w:rsidRPr="0002552B">
        <w:rPr>
          <w:rFonts w:asciiTheme="minorHAnsi" w:hAnsiTheme="minorHAnsi"/>
          <w:sz w:val="24"/>
          <w:szCs w:val="24"/>
        </w:rPr>
        <w:t xml:space="preserve">, </w:t>
      </w:r>
      <w:r w:rsidR="00C23F09">
        <w:rPr>
          <w:rFonts w:asciiTheme="minorHAnsi" w:hAnsiTheme="minorHAnsi"/>
          <w:sz w:val="24"/>
          <w:szCs w:val="24"/>
        </w:rPr>
        <w:t>including</w:t>
      </w:r>
      <w:r w:rsidR="00C23F09" w:rsidRPr="0002552B">
        <w:rPr>
          <w:rFonts w:asciiTheme="minorHAnsi" w:hAnsiTheme="minorHAnsi"/>
          <w:sz w:val="24"/>
          <w:szCs w:val="24"/>
        </w:rPr>
        <w:t xml:space="preserve"> strengthening of democracy and rule of law,</w:t>
      </w:r>
      <w:r w:rsidR="00C23F09">
        <w:rPr>
          <w:rFonts w:asciiTheme="minorHAnsi" w:hAnsiTheme="minorHAnsi"/>
          <w:sz w:val="24"/>
          <w:szCs w:val="24"/>
        </w:rPr>
        <w:t xml:space="preserve"> combating corruption and </w:t>
      </w:r>
      <w:r w:rsidR="00C23F09" w:rsidRPr="0002552B">
        <w:rPr>
          <w:rFonts w:asciiTheme="minorHAnsi" w:hAnsiTheme="minorHAnsi"/>
          <w:sz w:val="24"/>
          <w:szCs w:val="24"/>
        </w:rPr>
        <w:t>equitable economic development</w:t>
      </w:r>
      <w:r w:rsidR="00D72F77" w:rsidRPr="00D456FB">
        <w:rPr>
          <w:rFonts w:asciiTheme="minorHAnsi" w:hAnsiTheme="minorHAnsi"/>
          <w:sz w:val="24"/>
          <w:szCs w:val="24"/>
        </w:rPr>
        <w:t xml:space="preserve">. </w:t>
      </w:r>
      <w:r w:rsidR="00F26F9C" w:rsidRPr="00D456FB">
        <w:rPr>
          <w:rFonts w:asciiTheme="minorHAnsi" w:hAnsiTheme="minorHAnsi"/>
          <w:sz w:val="24"/>
          <w:szCs w:val="24"/>
        </w:rPr>
        <w:t xml:space="preserve"> </w:t>
      </w:r>
      <w:r w:rsidR="00A13DA4" w:rsidRPr="00D456FB">
        <w:rPr>
          <w:rFonts w:asciiTheme="minorHAnsi" w:hAnsiTheme="minorHAnsi"/>
          <w:sz w:val="24"/>
          <w:szCs w:val="24"/>
        </w:rPr>
        <w:t>In the global arena, this year also denotes the beginning of the post-2015 agenda, when the millennium development goals are to be replaced by 17 Sustainable Development Goals that set ambitious targets on issues around income inequality,</w:t>
      </w:r>
      <w:r w:rsidR="00004460">
        <w:rPr>
          <w:rFonts w:asciiTheme="minorHAnsi" w:hAnsiTheme="minorHAnsi"/>
          <w:sz w:val="24"/>
          <w:szCs w:val="24"/>
        </w:rPr>
        <w:t xml:space="preserve"> equitable growth, </w:t>
      </w:r>
      <w:r w:rsidR="00C23F09">
        <w:rPr>
          <w:rFonts w:asciiTheme="minorHAnsi" w:hAnsiTheme="minorHAnsi"/>
          <w:sz w:val="24"/>
          <w:szCs w:val="24"/>
        </w:rPr>
        <w:t xml:space="preserve">peaceful and inclusive societies, </w:t>
      </w:r>
      <w:r w:rsidR="00004460">
        <w:rPr>
          <w:rFonts w:asciiTheme="minorHAnsi" w:hAnsiTheme="minorHAnsi"/>
          <w:sz w:val="24"/>
          <w:szCs w:val="24"/>
        </w:rPr>
        <w:t>access to justice</w:t>
      </w:r>
      <w:r w:rsidR="002B55BA">
        <w:rPr>
          <w:rFonts w:asciiTheme="minorHAnsi" w:hAnsiTheme="minorHAnsi"/>
          <w:sz w:val="24"/>
          <w:szCs w:val="24"/>
        </w:rPr>
        <w:t>,</w:t>
      </w:r>
      <w:r w:rsidR="00C23F09">
        <w:rPr>
          <w:rFonts w:asciiTheme="minorHAnsi" w:hAnsiTheme="minorHAnsi"/>
          <w:sz w:val="24"/>
          <w:szCs w:val="24"/>
        </w:rPr>
        <w:t xml:space="preserve"> effective</w:t>
      </w:r>
      <w:r w:rsidR="002B55BA">
        <w:rPr>
          <w:rFonts w:asciiTheme="minorHAnsi" w:hAnsiTheme="minorHAnsi"/>
          <w:sz w:val="24"/>
          <w:szCs w:val="24"/>
        </w:rPr>
        <w:t>, accountable</w:t>
      </w:r>
      <w:r w:rsidR="00C23F09">
        <w:rPr>
          <w:rFonts w:asciiTheme="minorHAnsi" w:hAnsiTheme="minorHAnsi"/>
          <w:sz w:val="24"/>
          <w:szCs w:val="24"/>
        </w:rPr>
        <w:t xml:space="preserve"> and </w:t>
      </w:r>
      <w:r w:rsidR="002B55BA">
        <w:rPr>
          <w:rFonts w:asciiTheme="minorHAnsi" w:hAnsiTheme="minorHAnsi"/>
          <w:sz w:val="24"/>
          <w:szCs w:val="24"/>
        </w:rPr>
        <w:t>inclusive</w:t>
      </w:r>
      <w:r w:rsidR="00C23F09">
        <w:rPr>
          <w:rFonts w:asciiTheme="minorHAnsi" w:hAnsiTheme="minorHAnsi"/>
          <w:sz w:val="24"/>
          <w:szCs w:val="24"/>
        </w:rPr>
        <w:t xml:space="preserve"> institutions</w:t>
      </w:r>
      <w:r w:rsidR="00004460">
        <w:rPr>
          <w:rFonts w:asciiTheme="minorHAnsi" w:hAnsiTheme="minorHAnsi"/>
          <w:sz w:val="24"/>
          <w:szCs w:val="24"/>
        </w:rPr>
        <w:t>,</w:t>
      </w:r>
      <w:r w:rsidR="00A13DA4" w:rsidRPr="00D456FB">
        <w:rPr>
          <w:rFonts w:asciiTheme="minorHAnsi" w:hAnsiTheme="minorHAnsi"/>
          <w:sz w:val="24"/>
          <w:szCs w:val="24"/>
        </w:rPr>
        <w:t xml:space="preserve"> disaster resilience, climate change and a host of other issues</w:t>
      </w:r>
      <w:r w:rsidR="00A443FD" w:rsidRPr="00D456FB">
        <w:rPr>
          <w:rFonts w:asciiTheme="minorHAnsi" w:hAnsiTheme="minorHAnsi"/>
          <w:sz w:val="24"/>
          <w:szCs w:val="24"/>
        </w:rPr>
        <w:t xml:space="preserve"> that UNDP Sri Lanka’s strategy centers around</w:t>
      </w:r>
      <w:r w:rsidR="00A13DA4" w:rsidRPr="00D456FB">
        <w:rPr>
          <w:rFonts w:asciiTheme="minorHAnsi" w:hAnsiTheme="minorHAnsi"/>
          <w:sz w:val="24"/>
          <w:szCs w:val="24"/>
        </w:rPr>
        <w:t xml:space="preserve">. </w:t>
      </w:r>
      <w:r w:rsidR="00E04A6B">
        <w:rPr>
          <w:rFonts w:asciiTheme="minorHAnsi" w:hAnsiTheme="minorHAnsi"/>
          <w:sz w:val="24"/>
          <w:szCs w:val="24"/>
        </w:rPr>
        <w:t xml:space="preserve">This review comes at an opportune time, especially given that </w:t>
      </w:r>
      <w:r w:rsidR="00542B09">
        <w:rPr>
          <w:rFonts w:asciiTheme="minorHAnsi" w:eastAsiaTheme="minorEastAsia" w:hAnsiTheme="minorHAnsi"/>
          <w:sz w:val="24"/>
          <w:szCs w:val="24"/>
          <w:lang w:eastAsia="ja-JP"/>
        </w:rPr>
        <w:t>UNDP</w:t>
      </w:r>
      <w:r w:rsidR="00E04A6B">
        <w:rPr>
          <w:rFonts w:asciiTheme="minorHAnsi" w:eastAsiaTheme="minorEastAsia" w:hAnsiTheme="minorHAnsi"/>
          <w:sz w:val="24"/>
          <w:szCs w:val="24"/>
          <w:lang w:eastAsia="ja-JP"/>
        </w:rPr>
        <w:t xml:space="preserve"> </w:t>
      </w:r>
      <w:r w:rsidR="00487E4B">
        <w:rPr>
          <w:rFonts w:asciiTheme="minorHAnsi" w:eastAsiaTheme="minorEastAsia" w:hAnsiTheme="minorHAnsi"/>
          <w:sz w:val="24"/>
          <w:szCs w:val="24"/>
          <w:lang w:eastAsia="ja-JP"/>
        </w:rPr>
        <w:t xml:space="preserve">is to support the government in </w:t>
      </w:r>
      <w:r w:rsidR="00E04A6B" w:rsidRPr="00D456FB">
        <w:rPr>
          <w:rFonts w:asciiTheme="minorHAnsi" w:eastAsiaTheme="minorEastAsia" w:hAnsiTheme="minorHAnsi"/>
          <w:sz w:val="24"/>
          <w:szCs w:val="24"/>
          <w:lang w:eastAsia="ja-JP"/>
        </w:rPr>
        <w:t>l</w:t>
      </w:r>
      <w:r w:rsidR="00487E4B">
        <w:rPr>
          <w:rFonts w:asciiTheme="minorHAnsi" w:eastAsiaTheme="minorEastAsia" w:hAnsiTheme="minorHAnsi"/>
          <w:sz w:val="24"/>
          <w:szCs w:val="24"/>
          <w:lang w:eastAsia="ja-JP"/>
        </w:rPr>
        <w:t>ocalizing</w:t>
      </w:r>
      <w:r w:rsidR="00E04A6B">
        <w:rPr>
          <w:rFonts w:asciiTheme="minorHAnsi" w:eastAsiaTheme="minorEastAsia" w:hAnsiTheme="minorHAnsi"/>
          <w:sz w:val="24"/>
          <w:szCs w:val="24"/>
          <w:lang w:eastAsia="ja-JP"/>
        </w:rPr>
        <w:t xml:space="preserve"> the SDG agenda</w:t>
      </w:r>
      <w:r w:rsidR="009512FF">
        <w:rPr>
          <w:rFonts w:asciiTheme="minorHAnsi" w:eastAsiaTheme="minorEastAsia" w:hAnsiTheme="minorHAnsi"/>
          <w:sz w:val="24"/>
          <w:szCs w:val="24"/>
          <w:lang w:eastAsia="ja-JP"/>
        </w:rPr>
        <w:t xml:space="preserve"> within the national planning framework</w:t>
      </w:r>
      <w:r w:rsidR="00E04A6B">
        <w:rPr>
          <w:rFonts w:asciiTheme="minorHAnsi" w:eastAsiaTheme="minorEastAsia" w:hAnsiTheme="minorHAnsi"/>
          <w:sz w:val="24"/>
          <w:szCs w:val="24"/>
          <w:lang w:eastAsia="ja-JP"/>
        </w:rPr>
        <w:t xml:space="preserve">. </w:t>
      </w:r>
    </w:p>
    <w:p w14:paraId="3D00B640" w14:textId="77777777" w:rsidR="00487E4B" w:rsidRDefault="00487E4B" w:rsidP="00786D48">
      <w:pPr>
        <w:spacing w:line="276" w:lineRule="auto"/>
        <w:jc w:val="both"/>
        <w:rPr>
          <w:rFonts w:asciiTheme="minorHAnsi" w:eastAsiaTheme="minorEastAsia" w:hAnsiTheme="minorHAnsi"/>
          <w:sz w:val="24"/>
          <w:szCs w:val="24"/>
          <w:lang w:eastAsia="ja-JP"/>
        </w:rPr>
      </w:pPr>
    </w:p>
    <w:p w14:paraId="50CA7F21" w14:textId="4E9205C2" w:rsidR="00F26F9C" w:rsidRPr="00796181" w:rsidRDefault="002E4626" w:rsidP="00786D48">
      <w:pPr>
        <w:spacing w:line="276" w:lineRule="auto"/>
        <w:jc w:val="both"/>
        <w:rPr>
          <w:rFonts w:asciiTheme="minorHAnsi" w:hAnsiTheme="minorHAnsi"/>
          <w:sz w:val="24"/>
          <w:szCs w:val="24"/>
        </w:rPr>
      </w:pPr>
      <w:r>
        <w:rPr>
          <w:rFonts w:asciiTheme="minorHAnsi" w:hAnsiTheme="minorHAnsi"/>
          <w:sz w:val="24"/>
          <w:szCs w:val="24"/>
        </w:rPr>
        <w:t>Given recent local and international developments, this</w:t>
      </w:r>
      <w:r w:rsidR="0072590B">
        <w:rPr>
          <w:rFonts w:asciiTheme="minorHAnsi" w:hAnsiTheme="minorHAnsi"/>
          <w:sz w:val="24"/>
          <w:szCs w:val="24"/>
        </w:rPr>
        <w:t xml:space="preserve"> MTR </w:t>
      </w:r>
      <w:r w:rsidRPr="002E4626">
        <w:rPr>
          <w:rFonts w:asciiTheme="minorHAnsi" w:hAnsiTheme="minorHAnsi"/>
          <w:sz w:val="24"/>
          <w:szCs w:val="24"/>
        </w:rPr>
        <w:t xml:space="preserve">presents an opportunity to review and </w:t>
      </w:r>
      <w:r w:rsidR="00487E4B">
        <w:rPr>
          <w:rFonts w:asciiTheme="minorHAnsi" w:hAnsiTheme="minorHAnsi"/>
          <w:sz w:val="24"/>
          <w:szCs w:val="24"/>
        </w:rPr>
        <w:t xml:space="preserve">redefine the strategic focus of UNDP </w:t>
      </w:r>
      <w:r w:rsidRPr="002E4626">
        <w:rPr>
          <w:rFonts w:asciiTheme="minorHAnsi" w:hAnsiTheme="minorHAnsi"/>
          <w:sz w:val="24"/>
          <w:szCs w:val="24"/>
        </w:rPr>
        <w:t xml:space="preserve">Sri Lanka (in terms of the scope and focus of the </w:t>
      </w:r>
      <w:r w:rsidR="001C3332">
        <w:rPr>
          <w:rFonts w:asciiTheme="minorHAnsi" w:hAnsiTheme="minorHAnsi"/>
          <w:sz w:val="24"/>
          <w:szCs w:val="24"/>
        </w:rPr>
        <w:t xml:space="preserve">CPD and corresponding </w:t>
      </w:r>
      <w:r w:rsidRPr="002E4626">
        <w:rPr>
          <w:rFonts w:asciiTheme="minorHAnsi" w:hAnsiTheme="minorHAnsi"/>
          <w:sz w:val="24"/>
          <w:szCs w:val="24"/>
        </w:rPr>
        <w:t>Country Programme Action Plan (CPAP) which identifies specific development challenges that UNDP should address and the interventions to support it) and to undertake a comprehensive review of UNDP’s contribution</w:t>
      </w:r>
      <w:r w:rsidRPr="00796181">
        <w:rPr>
          <w:rFonts w:asciiTheme="minorHAnsi" w:hAnsiTheme="minorHAnsi"/>
          <w:sz w:val="24"/>
          <w:szCs w:val="24"/>
        </w:rPr>
        <w:t xml:space="preserve"> to the country’s development, which includes an assessment of the progress-to-date.  </w:t>
      </w:r>
      <w:r>
        <w:rPr>
          <w:rFonts w:asciiTheme="minorHAnsi" w:hAnsiTheme="minorHAnsi"/>
          <w:sz w:val="24"/>
          <w:szCs w:val="24"/>
        </w:rPr>
        <w:t>Coincidentally, t</w:t>
      </w:r>
      <w:r w:rsidR="00E14B8F" w:rsidRPr="002E4626">
        <w:rPr>
          <w:rFonts w:asciiTheme="minorHAnsi" w:hAnsiTheme="minorHAnsi"/>
          <w:sz w:val="24"/>
          <w:szCs w:val="24"/>
        </w:rPr>
        <w:t>hi</w:t>
      </w:r>
      <w:r w:rsidR="00FB5BFF" w:rsidRPr="002E4626">
        <w:rPr>
          <w:rFonts w:asciiTheme="minorHAnsi" w:hAnsiTheme="minorHAnsi"/>
          <w:sz w:val="24"/>
          <w:szCs w:val="24"/>
        </w:rPr>
        <w:t>s review</w:t>
      </w:r>
      <w:r w:rsidR="00DF5B55" w:rsidRPr="002E4626">
        <w:rPr>
          <w:rFonts w:asciiTheme="minorHAnsi" w:hAnsiTheme="minorHAnsi"/>
          <w:sz w:val="24"/>
          <w:szCs w:val="24"/>
        </w:rPr>
        <w:t xml:space="preserve"> marks the mid-point of UNDP’s 2013-2017 </w:t>
      </w:r>
      <w:r w:rsidR="00E14B8F" w:rsidRPr="002E4626">
        <w:rPr>
          <w:rFonts w:asciiTheme="minorHAnsi" w:hAnsiTheme="minorHAnsi"/>
          <w:sz w:val="24"/>
          <w:szCs w:val="24"/>
        </w:rPr>
        <w:t xml:space="preserve">country strategy and </w:t>
      </w:r>
      <w:r w:rsidR="00FB5BFF" w:rsidRPr="002E4626">
        <w:rPr>
          <w:rFonts w:asciiTheme="minorHAnsi" w:hAnsiTheme="minorHAnsi"/>
          <w:sz w:val="24"/>
          <w:szCs w:val="24"/>
        </w:rPr>
        <w:t xml:space="preserve">also </w:t>
      </w:r>
      <w:r w:rsidR="00E14B8F" w:rsidRPr="002E4626">
        <w:rPr>
          <w:rFonts w:asciiTheme="minorHAnsi" w:hAnsiTheme="minorHAnsi"/>
          <w:sz w:val="24"/>
          <w:szCs w:val="24"/>
        </w:rPr>
        <w:t>coincides with the mid-term review of the United Nations Development Assistance Framework (UNDAF).</w:t>
      </w:r>
      <w:r w:rsidRPr="002E4626">
        <w:rPr>
          <w:rFonts w:asciiTheme="minorHAnsi" w:hAnsiTheme="minorHAnsi"/>
          <w:sz w:val="24"/>
          <w:szCs w:val="24"/>
        </w:rPr>
        <w:t xml:space="preserve"> </w:t>
      </w:r>
      <w:r w:rsidRPr="002E4626">
        <w:rPr>
          <w:rFonts w:asciiTheme="minorHAnsi" w:hAnsiTheme="minorHAnsi"/>
          <w:bCs/>
          <w:color w:val="000000"/>
          <w:sz w:val="24"/>
          <w:szCs w:val="24"/>
        </w:rPr>
        <w:t>The review will consider both local changes linked to</w:t>
      </w:r>
      <w:r w:rsidR="00215578">
        <w:rPr>
          <w:rFonts w:asciiTheme="minorHAnsi" w:hAnsiTheme="minorHAnsi"/>
          <w:bCs/>
          <w:color w:val="000000"/>
          <w:sz w:val="24"/>
          <w:szCs w:val="24"/>
        </w:rPr>
        <w:t xml:space="preserve"> the</w:t>
      </w:r>
      <w:r w:rsidRPr="002E4626">
        <w:rPr>
          <w:rFonts w:asciiTheme="minorHAnsi" w:hAnsiTheme="minorHAnsi"/>
          <w:bCs/>
          <w:color w:val="000000"/>
          <w:sz w:val="24"/>
          <w:szCs w:val="24"/>
        </w:rPr>
        <w:t xml:space="preserve"> </w:t>
      </w:r>
      <w:r w:rsidR="001C3332">
        <w:rPr>
          <w:rFonts w:asciiTheme="minorHAnsi" w:hAnsiTheme="minorHAnsi"/>
          <w:bCs/>
          <w:color w:val="000000"/>
          <w:sz w:val="24"/>
          <w:szCs w:val="24"/>
        </w:rPr>
        <w:t xml:space="preserve">socio-political transformation and </w:t>
      </w:r>
      <w:r w:rsidRPr="002E4626">
        <w:rPr>
          <w:rFonts w:asciiTheme="minorHAnsi" w:hAnsiTheme="minorHAnsi"/>
          <w:bCs/>
          <w:color w:val="000000"/>
          <w:sz w:val="24"/>
          <w:szCs w:val="24"/>
        </w:rPr>
        <w:t xml:space="preserve">the priorities of the newly elected </w:t>
      </w:r>
      <w:r w:rsidR="002B55BA">
        <w:rPr>
          <w:rFonts w:asciiTheme="minorHAnsi" w:hAnsiTheme="minorHAnsi"/>
          <w:bCs/>
          <w:color w:val="000000"/>
          <w:sz w:val="24"/>
          <w:szCs w:val="24"/>
        </w:rPr>
        <w:t>National G</w:t>
      </w:r>
      <w:r w:rsidRPr="002E4626">
        <w:rPr>
          <w:rFonts w:asciiTheme="minorHAnsi" w:hAnsiTheme="minorHAnsi"/>
          <w:bCs/>
          <w:color w:val="000000"/>
          <w:sz w:val="24"/>
          <w:szCs w:val="24"/>
        </w:rPr>
        <w:t>overnment</w:t>
      </w:r>
      <w:r w:rsidR="001C3332">
        <w:rPr>
          <w:rFonts w:asciiTheme="minorHAnsi" w:hAnsiTheme="minorHAnsi"/>
          <w:bCs/>
          <w:color w:val="000000"/>
          <w:sz w:val="24"/>
          <w:szCs w:val="24"/>
        </w:rPr>
        <w:t>,</w:t>
      </w:r>
      <w:r>
        <w:rPr>
          <w:rFonts w:asciiTheme="minorHAnsi" w:hAnsiTheme="minorHAnsi"/>
          <w:bCs/>
          <w:color w:val="000000"/>
          <w:sz w:val="24"/>
          <w:szCs w:val="24"/>
        </w:rPr>
        <w:t xml:space="preserve"> as well as</w:t>
      </w:r>
      <w:r w:rsidR="0072590B">
        <w:rPr>
          <w:rFonts w:asciiTheme="minorHAnsi" w:hAnsiTheme="minorHAnsi"/>
          <w:bCs/>
          <w:color w:val="000000"/>
          <w:sz w:val="24"/>
          <w:szCs w:val="24"/>
        </w:rPr>
        <w:t xml:space="preserve"> international factors</w:t>
      </w:r>
      <w:r w:rsidR="001C3332">
        <w:rPr>
          <w:rFonts w:asciiTheme="minorHAnsi" w:hAnsiTheme="minorHAnsi"/>
          <w:bCs/>
          <w:color w:val="000000"/>
          <w:sz w:val="24"/>
          <w:szCs w:val="24"/>
        </w:rPr>
        <w:t>. T</w:t>
      </w:r>
      <w:r w:rsidR="0072590B">
        <w:rPr>
          <w:rFonts w:asciiTheme="minorHAnsi" w:hAnsiTheme="minorHAnsi"/>
          <w:bCs/>
          <w:color w:val="000000"/>
          <w:sz w:val="24"/>
          <w:szCs w:val="24"/>
        </w:rPr>
        <w:t>he CPD review will be</w:t>
      </w:r>
      <w:r w:rsidR="001C3332">
        <w:rPr>
          <w:rFonts w:asciiTheme="minorHAnsi" w:hAnsiTheme="minorHAnsi"/>
          <w:bCs/>
          <w:color w:val="000000"/>
          <w:sz w:val="24"/>
          <w:szCs w:val="24"/>
        </w:rPr>
        <w:t xml:space="preserve"> informed by the UNDAF MTR which is to be completed by end November, and will be</w:t>
      </w:r>
      <w:r w:rsidR="0072590B">
        <w:rPr>
          <w:rFonts w:asciiTheme="minorHAnsi" w:hAnsiTheme="minorHAnsi"/>
          <w:bCs/>
          <w:color w:val="000000"/>
          <w:sz w:val="24"/>
          <w:szCs w:val="24"/>
        </w:rPr>
        <w:t xml:space="preserve"> an opportunity</w:t>
      </w:r>
      <w:r w:rsidR="00656CB0">
        <w:rPr>
          <w:rFonts w:asciiTheme="minorHAnsi" w:hAnsiTheme="minorHAnsi"/>
          <w:bCs/>
          <w:color w:val="000000"/>
          <w:sz w:val="24"/>
          <w:szCs w:val="24"/>
        </w:rPr>
        <w:t xml:space="preserve"> to </w:t>
      </w:r>
      <w:r w:rsidR="0042349C">
        <w:rPr>
          <w:rFonts w:asciiTheme="minorHAnsi" w:hAnsiTheme="minorHAnsi"/>
          <w:bCs/>
          <w:color w:val="000000"/>
          <w:sz w:val="24"/>
          <w:szCs w:val="24"/>
        </w:rPr>
        <w:t>re-</w:t>
      </w:r>
      <w:r w:rsidR="00656CB0">
        <w:rPr>
          <w:rFonts w:asciiTheme="minorHAnsi" w:hAnsiTheme="minorHAnsi"/>
          <w:bCs/>
          <w:color w:val="000000"/>
          <w:sz w:val="24"/>
          <w:szCs w:val="24"/>
        </w:rPr>
        <w:t>alig</w:t>
      </w:r>
      <w:r w:rsidR="004C5CC7">
        <w:rPr>
          <w:rFonts w:asciiTheme="minorHAnsi" w:hAnsiTheme="minorHAnsi"/>
          <w:bCs/>
          <w:color w:val="000000"/>
          <w:sz w:val="24"/>
          <w:szCs w:val="24"/>
        </w:rPr>
        <w:t>n its strategy</w:t>
      </w:r>
      <w:r w:rsidR="00FC32A1">
        <w:rPr>
          <w:rFonts w:asciiTheme="minorHAnsi" w:hAnsiTheme="minorHAnsi"/>
          <w:bCs/>
          <w:color w:val="000000"/>
          <w:sz w:val="24"/>
          <w:szCs w:val="24"/>
        </w:rPr>
        <w:t xml:space="preserve"> to</w:t>
      </w:r>
      <w:r w:rsidR="0072590B">
        <w:rPr>
          <w:rFonts w:asciiTheme="minorHAnsi" w:hAnsiTheme="minorHAnsi"/>
          <w:bCs/>
          <w:color w:val="000000"/>
          <w:sz w:val="24"/>
          <w:szCs w:val="24"/>
        </w:rPr>
        <w:t xml:space="preserve"> the </w:t>
      </w:r>
      <w:r w:rsidR="001C3332">
        <w:rPr>
          <w:rFonts w:asciiTheme="minorHAnsi" w:hAnsiTheme="minorHAnsi"/>
          <w:bCs/>
          <w:color w:val="000000"/>
          <w:sz w:val="24"/>
          <w:szCs w:val="24"/>
        </w:rPr>
        <w:t xml:space="preserve">revised </w:t>
      </w:r>
      <w:r w:rsidR="0072590B">
        <w:rPr>
          <w:rFonts w:asciiTheme="minorHAnsi" w:hAnsiTheme="minorHAnsi"/>
          <w:bCs/>
          <w:color w:val="000000"/>
          <w:sz w:val="24"/>
          <w:szCs w:val="24"/>
        </w:rPr>
        <w:t>UNDAF</w:t>
      </w:r>
      <w:r w:rsidRPr="002E4626">
        <w:rPr>
          <w:rFonts w:asciiTheme="minorHAnsi" w:hAnsiTheme="minorHAnsi"/>
          <w:bCs/>
          <w:color w:val="000000"/>
          <w:sz w:val="24"/>
          <w:szCs w:val="24"/>
        </w:rPr>
        <w:t>.</w:t>
      </w:r>
      <w:r w:rsidR="00E14B8F" w:rsidRPr="002E4626">
        <w:rPr>
          <w:rFonts w:asciiTheme="minorHAnsi" w:hAnsiTheme="minorHAnsi"/>
          <w:sz w:val="24"/>
          <w:szCs w:val="24"/>
        </w:rPr>
        <w:t xml:space="preserve"> </w:t>
      </w:r>
    </w:p>
    <w:p w14:paraId="4E2218FC" w14:textId="77777777" w:rsidR="00A32827" w:rsidRPr="00796181" w:rsidRDefault="00A32827" w:rsidP="00786D48">
      <w:pPr>
        <w:spacing w:line="276" w:lineRule="auto"/>
        <w:jc w:val="both"/>
        <w:rPr>
          <w:rFonts w:asciiTheme="minorHAnsi" w:hAnsiTheme="minorHAnsi"/>
          <w:sz w:val="24"/>
          <w:szCs w:val="24"/>
        </w:rPr>
      </w:pPr>
    </w:p>
    <w:p w14:paraId="7B509976" w14:textId="036A5A0C" w:rsidR="008F17AF" w:rsidRPr="00796181" w:rsidRDefault="00E624CB" w:rsidP="00786D48">
      <w:pPr>
        <w:spacing w:line="276" w:lineRule="auto"/>
        <w:jc w:val="both"/>
        <w:rPr>
          <w:rFonts w:asciiTheme="minorHAnsi" w:hAnsiTheme="minorHAnsi"/>
          <w:sz w:val="24"/>
          <w:szCs w:val="24"/>
        </w:rPr>
      </w:pPr>
      <w:r w:rsidRPr="00796181">
        <w:rPr>
          <w:rFonts w:asciiTheme="minorHAnsi" w:hAnsiTheme="minorHAnsi"/>
          <w:sz w:val="24"/>
          <w:szCs w:val="24"/>
        </w:rPr>
        <w:t xml:space="preserve">The first </w:t>
      </w:r>
      <w:r w:rsidR="00F26F9C" w:rsidRPr="00796181">
        <w:rPr>
          <w:rFonts w:asciiTheme="minorHAnsi" w:hAnsiTheme="minorHAnsi"/>
          <w:sz w:val="24"/>
          <w:szCs w:val="24"/>
        </w:rPr>
        <w:t>stage</w:t>
      </w:r>
      <w:r w:rsidR="002F3CD7" w:rsidRPr="00796181">
        <w:rPr>
          <w:rFonts w:asciiTheme="minorHAnsi" w:hAnsiTheme="minorHAnsi"/>
          <w:sz w:val="24"/>
          <w:szCs w:val="24"/>
        </w:rPr>
        <w:t xml:space="preserve"> of the </w:t>
      </w:r>
      <w:r w:rsidR="001C3332">
        <w:rPr>
          <w:rFonts w:asciiTheme="minorHAnsi" w:hAnsiTheme="minorHAnsi"/>
          <w:sz w:val="24"/>
          <w:szCs w:val="24"/>
        </w:rPr>
        <w:t xml:space="preserve">CPD </w:t>
      </w:r>
      <w:r w:rsidR="002F3CD7" w:rsidRPr="00796181">
        <w:rPr>
          <w:rFonts w:asciiTheme="minorHAnsi" w:hAnsiTheme="minorHAnsi"/>
          <w:sz w:val="24"/>
          <w:szCs w:val="24"/>
        </w:rPr>
        <w:t>MTR will be</w:t>
      </w:r>
      <w:r w:rsidR="00F26F9C" w:rsidRPr="00796181">
        <w:rPr>
          <w:rFonts w:asciiTheme="minorHAnsi" w:hAnsiTheme="minorHAnsi"/>
          <w:sz w:val="24"/>
          <w:szCs w:val="24"/>
        </w:rPr>
        <w:t xml:space="preserve"> </w:t>
      </w:r>
      <w:r w:rsidRPr="00796181">
        <w:rPr>
          <w:rFonts w:asciiTheme="minorHAnsi" w:hAnsiTheme="minorHAnsi"/>
          <w:sz w:val="24"/>
          <w:szCs w:val="24"/>
        </w:rPr>
        <w:t>to conduct a review of</w:t>
      </w:r>
      <w:r w:rsidR="002F3CD7" w:rsidRPr="00796181">
        <w:rPr>
          <w:rFonts w:asciiTheme="minorHAnsi" w:hAnsiTheme="minorHAnsi"/>
          <w:sz w:val="24"/>
          <w:szCs w:val="24"/>
        </w:rPr>
        <w:t xml:space="preserve"> the</w:t>
      </w:r>
      <w:r w:rsidRPr="00796181">
        <w:rPr>
          <w:rFonts w:asciiTheme="minorHAnsi" w:hAnsiTheme="minorHAnsi"/>
          <w:sz w:val="24"/>
          <w:szCs w:val="24"/>
        </w:rPr>
        <w:t xml:space="preserve"> current context, </w:t>
      </w:r>
      <w:r w:rsidR="00F26F80">
        <w:rPr>
          <w:rFonts w:asciiTheme="minorHAnsi" w:hAnsiTheme="minorHAnsi"/>
          <w:sz w:val="24"/>
          <w:szCs w:val="24"/>
        </w:rPr>
        <w:t>building on relevant context analysis from the UNDAF MTR, and</w:t>
      </w:r>
      <w:r w:rsidR="00F26F80" w:rsidRPr="00796181">
        <w:rPr>
          <w:rFonts w:asciiTheme="minorHAnsi" w:hAnsiTheme="minorHAnsi"/>
          <w:sz w:val="24"/>
          <w:szCs w:val="24"/>
        </w:rPr>
        <w:t xml:space="preserve"> </w:t>
      </w:r>
      <w:r w:rsidRPr="00796181">
        <w:rPr>
          <w:rFonts w:asciiTheme="minorHAnsi" w:hAnsiTheme="minorHAnsi"/>
          <w:sz w:val="24"/>
          <w:szCs w:val="24"/>
        </w:rPr>
        <w:t>taking in</w:t>
      </w:r>
      <w:r w:rsidR="007072FD" w:rsidRPr="00796181">
        <w:rPr>
          <w:rFonts w:asciiTheme="minorHAnsi" w:hAnsiTheme="minorHAnsi"/>
          <w:sz w:val="24"/>
          <w:szCs w:val="24"/>
        </w:rPr>
        <w:t>to account the latest socio-economic and political developments locally as well as</w:t>
      </w:r>
      <w:r w:rsidR="005E1683">
        <w:rPr>
          <w:rFonts w:asciiTheme="minorHAnsi" w:hAnsiTheme="minorHAnsi"/>
          <w:sz w:val="24"/>
          <w:szCs w:val="24"/>
        </w:rPr>
        <w:t xml:space="preserve"> </w:t>
      </w:r>
      <w:r w:rsidR="00F26F80">
        <w:rPr>
          <w:rFonts w:asciiTheme="minorHAnsi" w:hAnsiTheme="minorHAnsi"/>
          <w:sz w:val="24"/>
          <w:szCs w:val="24"/>
        </w:rPr>
        <w:t>relevant developments</w:t>
      </w:r>
      <w:r w:rsidR="00F26F80" w:rsidRPr="00796181">
        <w:rPr>
          <w:rFonts w:asciiTheme="minorHAnsi" w:hAnsiTheme="minorHAnsi"/>
          <w:sz w:val="24"/>
          <w:szCs w:val="24"/>
        </w:rPr>
        <w:t xml:space="preserve"> </w:t>
      </w:r>
      <w:r w:rsidRPr="00796181">
        <w:rPr>
          <w:rFonts w:asciiTheme="minorHAnsi" w:hAnsiTheme="minorHAnsi"/>
          <w:sz w:val="24"/>
          <w:szCs w:val="24"/>
        </w:rPr>
        <w:t xml:space="preserve">at a global level. The second </w:t>
      </w:r>
      <w:r w:rsidR="0027637A" w:rsidRPr="00796181">
        <w:rPr>
          <w:rFonts w:asciiTheme="minorHAnsi" w:hAnsiTheme="minorHAnsi"/>
          <w:sz w:val="24"/>
          <w:szCs w:val="24"/>
        </w:rPr>
        <w:t>stage is to</w:t>
      </w:r>
      <w:r w:rsidR="00F26F9C" w:rsidRPr="00796181">
        <w:rPr>
          <w:rFonts w:asciiTheme="minorHAnsi" w:hAnsiTheme="minorHAnsi"/>
          <w:sz w:val="24"/>
          <w:szCs w:val="24"/>
        </w:rPr>
        <w:t xml:space="preserve"> </w:t>
      </w:r>
      <w:r w:rsidRPr="00796181">
        <w:rPr>
          <w:rFonts w:asciiTheme="minorHAnsi" w:hAnsiTheme="minorHAnsi"/>
          <w:sz w:val="24"/>
          <w:szCs w:val="24"/>
        </w:rPr>
        <w:t>a</w:t>
      </w:r>
      <w:r w:rsidR="00012293" w:rsidRPr="00796181">
        <w:rPr>
          <w:rFonts w:asciiTheme="minorHAnsi" w:hAnsiTheme="minorHAnsi"/>
          <w:sz w:val="24"/>
          <w:szCs w:val="24"/>
        </w:rPr>
        <w:t>ssess the relevance of the CPD</w:t>
      </w:r>
      <w:r w:rsidRPr="00796181">
        <w:rPr>
          <w:rFonts w:asciiTheme="minorHAnsi" w:hAnsiTheme="minorHAnsi"/>
          <w:sz w:val="24"/>
          <w:szCs w:val="24"/>
        </w:rPr>
        <w:t xml:space="preserve"> to the current context</w:t>
      </w:r>
      <w:r w:rsidR="002D7B10" w:rsidRPr="00796181">
        <w:rPr>
          <w:rFonts w:asciiTheme="minorHAnsi" w:hAnsiTheme="minorHAnsi"/>
          <w:sz w:val="24"/>
          <w:szCs w:val="24"/>
        </w:rPr>
        <w:t>, taking into account the emerging national and global development priorities</w:t>
      </w:r>
      <w:r w:rsidRPr="00796181">
        <w:rPr>
          <w:rFonts w:asciiTheme="minorHAnsi" w:hAnsiTheme="minorHAnsi"/>
          <w:sz w:val="24"/>
          <w:szCs w:val="24"/>
        </w:rPr>
        <w:t>.</w:t>
      </w:r>
      <w:r w:rsidR="002D7B10" w:rsidRPr="00796181">
        <w:rPr>
          <w:rFonts w:asciiTheme="minorHAnsi" w:hAnsiTheme="minorHAnsi"/>
          <w:sz w:val="24"/>
          <w:szCs w:val="24"/>
        </w:rPr>
        <w:t xml:space="preserve"> The final stage will be the </w:t>
      </w:r>
      <w:r w:rsidR="0027637A" w:rsidRPr="00796181">
        <w:rPr>
          <w:rFonts w:asciiTheme="minorHAnsi" w:hAnsiTheme="minorHAnsi"/>
          <w:sz w:val="24"/>
          <w:szCs w:val="24"/>
        </w:rPr>
        <w:t xml:space="preserve">provision of </w:t>
      </w:r>
      <w:r w:rsidR="00765003" w:rsidRPr="00796181">
        <w:rPr>
          <w:rFonts w:asciiTheme="minorHAnsi" w:hAnsiTheme="minorHAnsi"/>
          <w:sz w:val="24"/>
          <w:szCs w:val="24"/>
        </w:rPr>
        <w:t>key</w:t>
      </w:r>
      <w:r w:rsidR="002D7B10" w:rsidRPr="00796181">
        <w:rPr>
          <w:rFonts w:asciiTheme="minorHAnsi" w:hAnsiTheme="minorHAnsi"/>
          <w:sz w:val="24"/>
          <w:szCs w:val="24"/>
        </w:rPr>
        <w:t xml:space="preserve"> recommendations, including any p</w:t>
      </w:r>
      <w:r w:rsidR="00012293" w:rsidRPr="00796181">
        <w:rPr>
          <w:rFonts w:asciiTheme="minorHAnsi" w:hAnsiTheme="minorHAnsi"/>
          <w:sz w:val="24"/>
          <w:szCs w:val="24"/>
        </w:rPr>
        <w:t>roposed adjustments to the design of</w:t>
      </w:r>
      <w:r w:rsidR="0027637A" w:rsidRPr="00796181">
        <w:rPr>
          <w:rFonts w:asciiTheme="minorHAnsi" w:hAnsiTheme="minorHAnsi"/>
          <w:sz w:val="24"/>
          <w:szCs w:val="24"/>
        </w:rPr>
        <w:t xml:space="preserve"> the </w:t>
      </w:r>
      <w:r w:rsidR="0027637A" w:rsidRPr="004B29BB">
        <w:rPr>
          <w:rFonts w:asciiTheme="minorHAnsi" w:hAnsiTheme="minorHAnsi"/>
          <w:sz w:val="24"/>
          <w:szCs w:val="24"/>
        </w:rPr>
        <w:t xml:space="preserve">current </w:t>
      </w:r>
      <w:r w:rsidR="00012293" w:rsidRPr="004B29BB">
        <w:rPr>
          <w:rFonts w:asciiTheme="minorHAnsi" w:hAnsiTheme="minorHAnsi"/>
          <w:sz w:val="24"/>
          <w:szCs w:val="24"/>
        </w:rPr>
        <w:t>country programme</w:t>
      </w:r>
      <w:r w:rsidR="00BC4533" w:rsidRPr="004B29BB">
        <w:rPr>
          <w:rFonts w:asciiTheme="minorHAnsi" w:hAnsiTheme="minorHAnsi"/>
          <w:sz w:val="24"/>
          <w:szCs w:val="24"/>
        </w:rPr>
        <w:t xml:space="preserve"> (through a revised Results and Resourced Framework)</w:t>
      </w:r>
      <w:r w:rsidR="0027637A" w:rsidRPr="004B29BB">
        <w:rPr>
          <w:rFonts w:asciiTheme="minorHAnsi" w:hAnsiTheme="minorHAnsi"/>
          <w:sz w:val="24"/>
          <w:szCs w:val="24"/>
        </w:rPr>
        <w:t xml:space="preserve"> whilst also possibly i</w:t>
      </w:r>
      <w:r w:rsidR="0027637A" w:rsidRPr="00796181">
        <w:rPr>
          <w:rFonts w:asciiTheme="minorHAnsi" w:hAnsiTheme="minorHAnsi"/>
          <w:sz w:val="24"/>
          <w:szCs w:val="24"/>
        </w:rPr>
        <w:t>nforming the planning of the next phase of the country programme</w:t>
      </w:r>
      <w:r w:rsidR="002D7B10" w:rsidRPr="00796181">
        <w:rPr>
          <w:rFonts w:asciiTheme="minorHAnsi" w:hAnsiTheme="minorHAnsi"/>
          <w:sz w:val="24"/>
          <w:szCs w:val="24"/>
        </w:rPr>
        <w:t xml:space="preserve">. </w:t>
      </w:r>
      <w:r w:rsidR="00765003" w:rsidRPr="00796181">
        <w:rPr>
          <w:rFonts w:asciiTheme="minorHAnsi" w:hAnsiTheme="minorHAnsi"/>
          <w:sz w:val="24"/>
          <w:szCs w:val="24"/>
        </w:rPr>
        <w:t>This exercise would allow UNDP to engage with key stakeholders and partners to discuss achievements and way-forward in view of the evolving con</w:t>
      </w:r>
      <w:r w:rsidR="00A90C65">
        <w:rPr>
          <w:rFonts w:asciiTheme="minorHAnsi" w:hAnsiTheme="minorHAnsi"/>
          <w:sz w:val="24"/>
          <w:szCs w:val="24"/>
        </w:rPr>
        <w:t>text and development landscape.</w:t>
      </w:r>
    </w:p>
    <w:p w14:paraId="53A9C501" w14:textId="77777777" w:rsidR="00960A95" w:rsidRPr="00796181" w:rsidRDefault="00960A95" w:rsidP="00960A95">
      <w:pPr>
        <w:spacing w:line="276" w:lineRule="auto"/>
        <w:rPr>
          <w:rFonts w:asciiTheme="minorHAnsi" w:hAnsiTheme="minorHAnsi"/>
          <w:b/>
          <w:bCs/>
          <w:sz w:val="24"/>
          <w:szCs w:val="24"/>
        </w:rPr>
      </w:pPr>
      <w:r w:rsidRPr="00796181">
        <w:rPr>
          <w:rFonts w:asciiTheme="minorHAnsi" w:hAnsiTheme="minorHAnsi"/>
          <w:b/>
          <w:bCs/>
          <w:sz w:val="24"/>
          <w:szCs w:val="24"/>
        </w:rPr>
        <w:lastRenderedPageBreak/>
        <w:t xml:space="preserve">3. </w:t>
      </w:r>
      <w:r w:rsidRPr="00796181">
        <w:rPr>
          <w:rFonts w:asciiTheme="minorHAnsi" w:hAnsiTheme="minorHAnsi"/>
          <w:b/>
          <w:bCs/>
          <w:sz w:val="24"/>
          <w:szCs w:val="24"/>
          <w:u w:val="single"/>
        </w:rPr>
        <w:t>Scope of work</w:t>
      </w:r>
    </w:p>
    <w:p w14:paraId="32F7904E" w14:textId="77777777" w:rsidR="00960A95" w:rsidRPr="00796181" w:rsidRDefault="00960A95" w:rsidP="00960A95">
      <w:pPr>
        <w:rPr>
          <w:rFonts w:asciiTheme="minorHAnsi" w:hAnsiTheme="minorHAnsi"/>
          <w:b/>
          <w:bCs/>
          <w:sz w:val="24"/>
          <w:szCs w:val="24"/>
        </w:rPr>
      </w:pPr>
    </w:p>
    <w:p w14:paraId="5E67CB1D" w14:textId="77777777" w:rsidR="00960A95" w:rsidRPr="00796181" w:rsidRDefault="00960A95" w:rsidP="00960A95">
      <w:pPr>
        <w:jc w:val="both"/>
        <w:rPr>
          <w:rFonts w:asciiTheme="minorHAnsi" w:hAnsiTheme="minorHAnsi"/>
          <w:sz w:val="24"/>
          <w:szCs w:val="24"/>
        </w:rPr>
      </w:pPr>
      <w:r w:rsidRPr="00796181">
        <w:rPr>
          <w:rFonts w:asciiTheme="minorHAnsi" w:hAnsiTheme="minorHAnsi"/>
          <w:b/>
          <w:bCs/>
          <w:sz w:val="24"/>
          <w:szCs w:val="24"/>
        </w:rPr>
        <w:t xml:space="preserve">3.1 Substantive components of the </w:t>
      </w:r>
      <w:r w:rsidR="00E624CB" w:rsidRPr="00796181">
        <w:rPr>
          <w:rFonts w:asciiTheme="minorHAnsi" w:hAnsiTheme="minorHAnsi"/>
          <w:b/>
          <w:bCs/>
          <w:sz w:val="24"/>
          <w:szCs w:val="24"/>
        </w:rPr>
        <w:t>MTR</w:t>
      </w:r>
    </w:p>
    <w:p w14:paraId="4EE7FC03" w14:textId="77777777" w:rsidR="00E624CB" w:rsidRPr="00796181" w:rsidRDefault="00E624CB" w:rsidP="00960A95">
      <w:pPr>
        <w:jc w:val="both"/>
        <w:rPr>
          <w:rFonts w:asciiTheme="minorHAnsi" w:hAnsiTheme="minorHAnsi"/>
          <w:sz w:val="24"/>
          <w:szCs w:val="24"/>
        </w:rPr>
      </w:pPr>
    </w:p>
    <w:p w14:paraId="34BBEF2F" w14:textId="77777777" w:rsidR="00E624CB" w:rsidRPr="00796181" w:rsidRDefault="00E624CB" w:rsidP="00E624CB">
      <w:pPr>
        <w:pStyle w:val="NoSpacing"/>
        <w:spacing w:before="2"/>
        <w:contextualSpacing/>
        <w:jc w:val="both"/>
        <w:rPr>
          <w:rFonts w:asciiTheme="minorHAnsi" w:hAnsiTheme="minorHAnsi"/>
          <w:sz w:val="24"/>
          <w:szCs w:val="24"/>
        </w:rPr>
      </w:pPr>
      <w:r w:rsidRPr="00796181">
        <w:rPr>
          <w:rFonts w:asciiTheme="minorHAnsi" w:hAnsiTheme="minorHAnsi"/>
          <w:sz w:val="24"/>
          <w:szCs w:val="24"/>
        </w:rPr>
        <w:t>The Mid-Term review will comprise</w:t>
      </w:r>
      <w:r w:rsidR="00480CE8" w:rsidRPr="00796181">
        <w:rPr>
          <w:rFonts w:asciiTheme="minorHAnsi" w:hAnsiTheme="minorHAnsi"/>
          <w:sz w:val="24"/>
          <w:szCs w:val="24"/>
        </w:rPr>
        <w:t xml:space="preserve"> of</w:t>
      </w:r>
      <w:r w:rsidRPr="00796181">
        <w:rPr>
          <w:rFonts w:asciiTheme="minorHAnsi" w:hAnsiTheme="minorHAnsi"/>
          <w:sz w:val="24"/>
          <w:szCs w:val="24"/>
        </w:rPr>
        <w:t xml:space="preserve"> </w:t>
      </w:r>
      <w:r w:rsidR="00254999" w:rsidRPr="00796181">
        <w:rPr>
          <w:rFonts w:asciiTheme="minorHAnsi" w:hAnsiTheme="minorHAnsi"/>
          <w:sz w:val="24"/>
          <w:szCs w:val="24"/>
        </w:rPr>
        <w:t>thre</w:t>
      </w:r>
      <w:r w:rsidR="002D7B10" w:rsidRPr="00796181">
        <w:rPr>
          <w:rFonts w:asciiTheme="minorHAnsi" w:hAnsiTheme="minorHAnsi"/>
          <w:sz w:val="24"/>
          <w:szCs w:val="24"/>
        </w:rPr>
        <w:t xml:space="preserve">e </w:t>
      </w:r>
      <w:r w:rsidR="00480CE8" w:rsidRPr="00796181">
        <w:rPr>
          <w:rFonts w:asciiTheme="minorHAnsi" w:hAnsiTheme="minorHAnsi"/>
          <w:sz w:val="24"/>
          <w:szCs w:val="24"/>
        </w:rPr>
        <w:t>parts:</w:t>
      </w:r>
    </w:p>
    <w:p w14:paraId="28D3ADBA" w14:textId="77777777" w:rsidR="00480CE8" w:rsidRPr="00796181" w:rsidRDefault="00480CE8" w:rsidP="00E624CB">
      <w:pPr>
        <w:pStyle w:val="NoSpacing"/>
        <w:spacing w:before="2"/>
        <w:contextualSpacing/>
        <w:jc w:val="both"/>
        <w:rPr>
          <w:rFonts w:asciiTheme="minorHAnsi" w:hAnsiTheme="minorHAnsi"/>
          <w:b/>
          <w:sz w:val="24"/>
          <w:szCs w:val="24"/>
        </w:rPr>
      </w:pPr>
    </w:p>
    <w:p w14:paraId="5BBC6F44" w14:textId="40AF334B" w:rsidR="002D7B10" w:rsidRPr="00796181" w:rsidRDefault="002D7B10" w:rsidP="002D7B10">
      <w:pPr>
        <w:pStyle w:val="NoSpacing"/>
        <w:numPr>
          <w:ilvl w:val="0"/>
          <w:numId w:val="2"/>
        </w:numPr>
        <w:spacing w:before="2"/>
        <w:contextualSpacing/>
        <w:jc w:val="both"/>
        <w:rPr>
          <w:rFonts w:asciiTheme="minorHAnsi" w:hAnsiTheme="minorHAnsi"/>
          <w:sz w:val="24"/>
          <w:szCs w:val="24"/>
        </w:rPr>
      </w:pPr>
      <w:r w:rsidRPr="00796181">
        <w:rPr>
          <w:rFonts w:asciiTheme="minorHAnsi" w:hAnsiTheme="minorHAnsi"/>
          <w:sz w:val="24"/>
          <w:szCs w:val="24"/>
        </w:rPr>
        <w:t>Context Analysis:</w:t>
      </w:r>
      <w:r w:rsidR="000B6288" w:rsidRPr="00796181">
        <w:rPr>
          <w:rFonts w:asciiTheme="minorHAnsi" w:hAnsiTheme="minorHAnsi"/>
          <w:sz w:val="24"/>
          <w:szCs w:val="24"/>
        </w:rPr>
        <w:t xml:space="preserve"> </w:t>
      </w:r>
      <w:r w:rsidR="00F26F80">
        <w:rPr>
          <w:rFonts w:asciiTheme="minorHAnsi" w:hAnsiTheme="minorHAnsi"/>
          <w:sz w:val="24"/>
          <w:szCs w:val="24"/>
        </w:rPr>
        <w:t>Building on relevant context analysis from the UNDAF MTR, and</w:t>
      </w:r>
      <w:r w:rsidR="00F26F80" w:rsidRPr="00796181">
        <w:rPr>
          <w:rFonts w:asciiTheme="minorHAnsi" w:hAnsiTheme="minorHAnsi"/>
          <w:sz w:val="24"/>
          <w:szCs w:val="24"/>
        </w:rPr>
        <w:t xml:space="preserve"> </w:t>
      </w:r>
      <w:r w:rsidR="00F26F80">
        <w:rPr>
          <w:rFonts w:asciiTheme="minorHAnsi" w:hAnsiTheme="minorHAnsi"/>
          <w:sz w:val="24"/>
          <w:szCs w:val="24"/>
        </w:rPr>
        <w:t>c</w:t>
      </w:r>
      <w:r w:rsidR="000B6288" w:rsidRPr="00796181">
        <w:rPr>
          <w:rFonts w:asciiTheme="minorHAnsi" w:hAnsiTheme="minorHAnsi"/>
          <w:sz w:val="24"/>
          <w:szCs w:val="24"/>
        </w:rPr>
        <w:t>onsidering the changing local</w:t>
      </w:r>
      <w:r w:rsidRPr="00796181">
        <w:rPr>
          <w:rFonts w:asciiTheme="minorHAnsi" w:hAnsiTheme="minorHAnsi"/>
          <w:sz w:val="24"/>
          <w:szCs w:val="24"/>
        </w:rPr>
        <w:t xml:space="preserve"> context and development priorities as well as the emerging sustainable d</w:t>
      </w:r>
      <w:r w:rsidR="00F82CAB" w:rsidRPr="00796181">
        <w:rPr>
          <w:rFonts w:asciiTheme="minorHAnsi" w:hAnsiTheme="minorHAnsi"/>
          <w:sz w:val="24"/>
          <w:szCs w:val="24"/>
        </w:rPr>
        <w:t xml:space="preserve">evelopment agenda. </w:t>
      </w:r>
    </w:p>
    <w:p w14:paraId="67057478" w14:textId="77777777" w:rsidR="002D7B10" w:rsidRPr="00796181" w:rsidRDefault="002D7B10" w:rsidP="002D7B10">
      <w:pPr>
        <w:pStyle w:val="NoSpacing"/>
        <w:spacing w:before="2"/>
        <w:ind w:left="720"/>
        <w:contextualSpacing/>
        <w:jc w:val="both"/>
        <w:rPr>
          <w:rFonts w:asciiTheme="minorHAnsi" w:hAnsiTheme="minorHAnsi"/>
          <w:sz w:val="24"/>
          <w:szCs w:val="24"/>
        </w:rPr>
      </w:pPr>
    </w:p>
    <w:p w14:paraId="57520798" w14:textId="7E03C795" w:rsidR="002D7B10" w:rsidRDefault="000B6288" w:rsidP="002D7B10">
      <w:pPr>
        <w:pStyle w:val="NoSpacing"/>
        <w:numPr>
          <w:ilvl w:val="0"/>
          <w:numId w:val="2"/>
        </w:numPr>
        <w:spacing w:before="2"/>
        <w:contextualSpacing/>
        <w:jc w:val="both"/>
        <w:rPr>
          <w:rFonts w:asciiTheme="minorHAnsi" w:hAnsiTheme="minorHAnsi"/>
          <w:sz w:val="24"/>
          <w:szCs w:val="24"/>
        </w:rPr>
      </w:pPr>
      <w:r w:rsidRPr="00796181">
        <w:rPr>
          <w:rFonts w:asciiTheme="minorHAnsi" w:hAnsiTheme="minorHAnsi"/>
          <w:sz w:val="24"/>
          <w:szCs w:val="24"/>
        </w:rPr>
        <w:t>Assessing the continued r</w:t>
      </w:r>
      <w:r w:rsidR="00F82CAB" w:rsidRPr="00796181">
        <w:rPr>
          <w:rFonts w:asciiTheme="minorHAnsi" w:hAnsiTheme="minorHAnsi"/>
          <w:sz w:val="24"/>
          <w:szCs w:val="24"/>
        </w:rPr>
        <w:t>elevance of the current country programme</w:t>
      </w:r>
      <w:r w:rsidR="00E2285B" w:rsidRPr="00796181">
        <w:rPr>
          <w:rFonts w:asciiTheme="minorHAnsi" w:hAnsiTheme="minorHAnsi"/>
          <w:sz w:val="24"/>
          <w:szCs w:val="24"/>
        </w:rPr>
        <w:t xml:space="preserve"> to determine the extent to which the programme and its outcomes are consistent with national and local priorities and policies</w:t>
      </w:r>
      <w:r w:rsidR="00A31A4E">
        <w:rPr>
          <w:rFonts w:asciiTheme="minorHAnsi" w:hAnsiTheme="minorHAnsi"/>
          <w:sz w:val="24"/>
          <w:szCs w:val="24"/>
        </w:rPr>
        <w:t>, the integrated and cross-cutting nature of the programme</w:t>
      </w:r>
      <w:r w:rsidR="00F26F80">
        <w:rPr>
          <w:rFonts w:asciiTheme="minorHAnsi" w:hAnsiTheme="minorHAnsi"/>
          <w:sz w:val="24"/>
          <w:szCs w:val="24"/>
        </w:rPr>
        <w:t>,</w:t>
      </w:r>
      <w:r w:rsidR="00E2285B" w:rsidRPr="00796181">
        <w:rPr>
          <w:rFonts w:asciiTheme="minorHAnsi" w:hAnsiTheme="minorHAnsi"/>
          <w:sz w:val="24"/>
          <w:szCs w:val="24"/>
        </w:rPr>
        <w:t xml:space="preserve"> and the</w:t>
      </w:r>
      <w:r w:rsidR="00A31A4E">
        <w:rPr>
          <w:rFonts w:asciiTheme="minorHAnsi" w:hAnsiTheme="minorHAnsi"/>
          <w:sz w:val="24"/>
          <w:szCs w:val="24"/>
        </w:rPr>
        <w:t xml:space="preserve"> ways and means of addressing the</w:t>
      </w:r>
      <w:r w:rsidR="00E2285B" w:rsidRPr="00796181">
        <w:rPr>
          <w:rFonts w:asciiTheme="minorHAnsi" w:hAnsiTheme="minorHAnsi"/>
          <w:sz w:val="24"/>
          <w:szCs w:val="24"/>
        </w:rPr>
        <w:t xml:space="preserve"> needs of the target groups</w:t>
      </w:r>
      <w:r w:rsidR="00F26F80">
        <w:rPr>
          <w:rFonts w:asciiTheme="minorHAnsi" w:hAnsiTheme="minorHAnsi"/>
          <w:sz w:val="24"/>
          <w:szCs w:val="24"/>
        </w:rPr>
        <w:t>.</w:t>
      </w:r>
    </w:p>
    <w:p w14:paraId="1D05C79A" w14:textId="77777777" w:rsidR="0084463D" w:rsidRPr="0084463D" w:rsidRDefault="0084463D" w:rsidP="0084463D">
      <w:pPr>
        <w:spacing w:before="2"/>
        <w:rPr>
          <w:rFonts w:asciiTheme="minorHAnsi" w:hAnsiTheme="minorHAnsi"/>
          <w:sz w:val="24"/>
          <w:szCs w:val="24"/>
        </w:rPr>
      </w:pPr>
    </w:p>
    <w:p w14:paraId="511B3D26" w14:textId="01C72EE6" w:rsidR="0084463D" w:rsidRPr="00796181" w:rsidRDefault="0084463D" w:rsidP="0084463D">
      <w:pPr>
        <w:pStyle w:val="NoSpacing"/>
        <w:spacing w:before="2"/>
        <w:ind w:left="360"/>
        <w:contextualSpacing/>
        <w:jc w:val="both"/>
        <w:rPr>
          <w:rFonts w:asciiTheme="minorHAnsi" w:hAnsiTheme="minorHAnsi"/>
          <w:sz w:val="24"/>
          <w:szCs w:val="24"/>
        </w:rPr>
      </w:pPr>
      <w:r>
        <w:rPr>
          <w:rFonts w:asciiTheme="minorHAnsi" w:hAnsiTheme="minorHAnsi"/>
          <w:sz w:val="24"/>
          <w:szCs w:val="24"/>
        </w:rPr>
        <w:t>Key questions to consider:</w:t>
      </w:r>
    </w:p>
    <w:p w14:paraId="00FA308F" w14:textId="77777777" w:rsidR="002D7B10" w:rsidRPr="00796181" w:rsidRDefault="002D7B10" w:rsidP="00E2285B">
      <w:pPr>
        <w:spacing w:before="2"/>
        <w:rPr>
          <w:rFonts w:asciiTheme="minorHAnsi" w:hAnsiTheme="minorHAnsi"/>
          <w:sz w:val="24"/>
          <w:szCs w:val="24"/>
        </w:rPr>
      </w:pPr>
    </w:p>
    <w:p w14:paraId="1925855D" w14:textId="71A18128" w:rsidR="00E2285B" w:rsidRDefault="00E2285B" w:rsidP="002D7B10">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To what extent is the country programme</w:t>
      </w:r>
      <w:r w:rsidR="00EA6E61" w:rsidRPr="00796181">
        <w:rPr>
          <w:rFonts w:asciiTheme="minorHAnsi" w:hAnsiTheme="minorHAnsi"/>
          <w:sz w:val="24"/>
          <w:szCs w:val="24"/>
        </w:rPr>
        <w:t xml:space="preserve"> relevant to the </w:t>
      </w:r>
      <w:r w:rsidR="00F26F80">
        <w:rPr>
          <w:rFonts w:asciiTheme="minorHAnsi" w:hAnsiTheme="minorHAnsi"/>
          <w:sz w:val="24"/>
          <w:szCs w:val="24"/>
        </w:rPr>
        <w:t>evolving</w:t>
      </w:r>
      <w:r w:rsidR="00EA6E61" w:rsidRPr="00796181">
        <w:rPr>
          <w:rFonts w:asciiTheme="minorHAnsi" w:hAnsiTheme="minorHAnsi"/>
          <w:sz w:val="24"/>
          <w:szCs w:val="24"/>
        </w:rPr>
        <w:t xml:space="preserve"> context and the national development agenda? </w:t>
      </w:r>
    </w:p>
    <w:p w14:paraId="1B1F4E6A" w14:textId="1B0FE9AA" w:rsidR="00A42C86" w:rsidRPr="00796181" w:rsidRDefault="00A42C86" w:rsidP="002D7B10">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Is the current UNDP programme still relevant to the post-2015 sustainable development agenda?</w:t>
      </w:r>
    </w:p>
    <w:p w14:paraId="14D00E60" w14:textId="0CC427EF" w:rsidR="00BE03B6" w:rsidRPr="00796181" w:rsidRDefault="00BE03B6" w:rsidP="002D7B10">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Has the country programme been appropriately responsive to political, institutional, economic, legal and other changes in the country?</w:t>
      </w:r>
    </w:p>
    <w:p w14:paraId="4F7A0917" w14:textId="77777777" w:rsidR="002E017B" w:rsidRPr="00796181" w:rsidRDefault="002E017B" w:rsidP="002D7B10">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 xml:space="preserve">To what extent is UNDP’s </w:t>
      </w:r>
      <w:r w:rsidR="00355FC0" w:rsidRPr="00796181">
        <w:rPr>
          <w:rFonts w:asciiTheme="minorHAnsi" w:hAnsiTheme="minorHAnsi"/>
          <w:sz w:val="24"/>
          <w:szCs w:val="24"/>
        </w:rPr>
        <w:t>engagement a reflection of strategic considerations</w:t>
      </w:r>
      <w:r w:rsidRPr="00796181">
        <w:rPr>
          <w:rFonts w:asciiTheme="minorHAnsi" w:hAnsiTheme="minorHAnsi"/>
          <w:sz w:val="24"/>
          <w:szCs w:val="24"/>
        </w:rPr>
        <w:t xml:space="preserve"> and the agency’s comparative advantage?</w:t>
      </w:r>
    </w:p>
    <w:p w14:paraId="17BBA790" w14:textId="77777777" w:rsidR="002E017B" w:rsidRPr="00796181" w:rsidRDefault="002D7B10" w:rsidP="002E017B">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What have been the major achievements an</w:t>
      </w:r>
      <w:r w:rsidR="006E5855" w:rsidRPr="00796181">
        <w:rPr>
          <w:rFonts w:asciiTheme="minorHAnsi" w:hAnsiTheme="minorHAnsi"/>
          <w:sz w:val="24"/>
          <w:szCs w:val="24"/>
        </w:rPr>
        <w:t>d lessons learnt</w:t>
      </w:r>
      <w:r w:rsidR="00981F13" w:rsidRPr="00796181">
        <w:rPr>
          <w:rFonts w:asciiTheme="minorHAnsi" w:hAnsiTheme="minorHAnsi"/>
          <w:sz w:val="24"/>
          <w:szCs w:val="24"/>
        </w:rPr>
        <w:t>, with a view towards enhancing the relevance, efficiency and sustainability of the current programme cycle</w:t>
      </w:r>
      <w:r w:rsidR="00E275B3" w:rsidRPr="00796181">
        <w:rPr>
          <w:rFonts w:asciiTheme="minorHAnsi" w:hAnsiTheme="minorHAnsi"/>
          <w:sz w:val="24"/>
          <w:szCs w:val="24"/>
        </w:rPr>
        <w:t>?</w:t>
      </w:r>
    </w:p>
    <w:p w14:paraId="15180633" w14:textId="0DAE5A72" w:rsidR="002D7B10" w:rsidRPr="00796181" w:rsidRDefault="002D7B10" w:rsidP="002D7B10">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Identify UN</w:t>
      </w:r>
      <w:r w:rsidR="00E275B3" w:rsidRPr="00796181">
        <w:rPr>
          <w:rFonts w:asciiTheme="minorHAnsi" w:hAnsiTheme="minorHAnsi"/>
          <w:sz w:val="24"/>
          <w:szCs w:val="24"/>
        </w:rPr>
        <w:t>DP’s</w:t>
      </w:r>
      <w:r w:rsidR="00780F62" w:rsidRPr="00796181">
        <w:rPr>
          <w:rFonts w:asciiTheme="minorHAnsi" w:hAnsiTheme="minorHAnsi"/>
          <w:sz w:val="24"/>
          <w:szCs w:val="24"/>
        </w:rPr>
        <w:t xml:space="preserve"> contributions, gaps and</w:t>
      </w:r>
      <w:r w:rsidRPr="00796181">
        <w:rPr>
          <w:rFonts w:asciiTheme="minorHAnsi" w:hAnsiTheme="minorHAnsi"/>
          <w:sz w:val="24"/>
          <w:szCs w:val="24"/>
        </w:rPr>
        <w:t xml:space="preserve"> </w:t>
      </w:r>
      <w:r w:rsidR="00780F62" w:rsidRPr="00796181">
        <w:rPr>
          <w:rFonts w:asciiTheme="minorHAnsi" w:hAnsiTheme="minorHAnsi"/>
          <w:sz w:val="24"/>
          <w:szCs w:val="24"/>
        </w:rPr>
        <w:t xml:space="preserve">missed </w:t>
      </w:r>
      <w:r w:rsidRPr="00796181">
        <w:rPr>
          <w:rFonts w:asciiTheme="minorHAnsi" w:hAnsiTheme="minorHAnsi"/>
          <w:sz w:val="24"/>
          <w:szCs w:val="24"/>
        </w:rPr>
        <w:t>opp</w:t>
      </w:r>
      <w:r w:rsidR="00780F62" w:rsidRPr="00796181">
        <w:rPr>
          <w:rFonts w:asciiTheme="minorHAnsi" w:hAnsiTheme="minorHAnsi"/>
          <w:sz w:val="24"/>
          <w:szCs w:val="24"/>
        </w:rPr>
        <w:t>ortunities to enable</w:t>
      </w:r>
      <w:r w:rsidR="00E275B3" w:rsidRPr="00796181">
        <w:rPr>
          <w:rFonts w:asciiTheme="minorHAnsi" w:hAnsiTheme="minorHAnsi"/>
          <w:sz w:val="24"/>
          <w:szCs w:val="24"/>
        </w:rPr>
        <w:t xml:space="preserve"> further progress</w:t>
      </w:r>
      <w:r w:rsidRPr="00796181">
        <w:rPr>
          <w:rFonts w:asciiTheme="minorHAnsi" w:hAnsiTheme="minorHAnsi"/>
          <w:sz w:val="24"/>
          <w:szCs w:val="24"/>
        </w:rPr>
        <w:t xml:space="preserve"> to the country’s development priorities as identified in </w:t>
      </w:r>
      <w:r w:rsidR="009C5FD6" w:rsidRPr="00796181">
        <w:rPr>
          <w:rFonts w:asciiTheme="minorHAnsi" w:hAnsiTheme="minorHAnsi"/>
          <w:sz w:val="24"/>
          <w:szCs w:val="24"/>
        </w:rPr>
        <w:t>the Results and Resources F</w:t>
      </w:r>
      <w:r w:rsidRPr="00796181">
        <w:rPr>
          <w:rFonts w:asciiTheme="minorHAnsi" w:hAnsiTheme="minorHAnsi"/>
          <w:sz w:val="24"/>
          <w:szCs w:val="24"/>
        </w:rPr>
        <w:t xml:space="preserve">ramework.           </w:t>
      </w:r>
    </w:p>
    <w:p w14:paraId="3BD47128" w14:textId="1C23012C" w:rsidR="002D7B10" w:rsidRPr="008230FD" w:rsidRDefault="004E0C33" w:rsidP="008230FD">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To what extent is UNDP’s selected method of implementation</w:t>
      </w:r>
      <w:r w:rsidR="007228AD" w:rsidRPr="00796181">
        <w:rPr>
          <w:rFonts w:asciiTheme="minorHAnsi" w:hAnsiTheme="minorHAnsi"/>
          <w:sz w:val="24"/>
          <w:szCs w:val="24"/>
        </w:rPr>
        <w:t>/ partnership modalities</w:t>
      </w:r>
      <w:r w:rsidR="007568D9">
        <w:rPr>
          <w:rFonts w:asciiTheme="minorHAnsi" w:hAnsiTheme="minorHAnsi"/>
          <w:sz w:val="24"/>
          <w:szCs w:val="24"/>
        </w:rPr>
        <w:t xml:space="preserve"> suitable to the country and the</w:t>
      </w:r>
      <w:r w:rsidRPr="00796181">
        <w:rPr>
          <w:rFonts w:asciiTheme="minorHAnsi" w:hAnsiTheme="minorHAnsi"/>
          <w:sz w:val="24"/>
          <w:szCs w:val="24"/>
        </w:rPr>
        <w:t xml:space="preserve"> development context?</w:t>
      </w:r>
    </w:p>
    <w:p w14:paraId="27F71FB1" w14:textId="2DE3BCD5" w:rsidR="00C63A3E" w:rsidRPr="00796181" w:rsidRDefault="00C63A3E" w:rsidP="009C5FD6">
      <w:pPr>
        <w:pStyle w:val="NoSpacing"/>
        <w:numPr>
          <w:ilvl w:val="1"/>
          <w:numId w:val="2"/>
        </w:numPr>
        <w:spacing w:before="2"/>
        <w:contextualSpacing/>
        <w:jc w:val="both"/>
        <w:rPr>
          <w:rFonts w:asciiTheme="minorHAnsi" w:hAnsiTheme="minorHAnsi"/>
          <w:sz w:val="24"/>
          <w:szCs w:val="24"/>
        </w:rPr>
      </w:pPr>
      <w:r w:rsidRPr="00796181">
        <w:rPr>
          <w:rFonts w:asciiTheme="minorHAnsi" w:hAnsiTheme="minorHAnsi"/>
          <w:sz w:val="24"/>
          <w:szCs w:val="24"/>
        </w:rPr>
        <w:t>Have UNDP’s systems created capacities</w:t>
      </w:r>
      <w:r w:rsidR="00BE03B6" w:rsidRPr="00796181">
        <w:rPr>
          <w:rFonts w:asciiTheme="minorHAnsi" w:hAnsiTheme="minorHAnsi"/>
          <w:sz w:val="24"/>
          <w:szCs w:val="24"/>
        </w:rPr>
        <w:t xml:space="preserve"> (human resource, systemic and structural)</w:t>
      </w:r>
      <w:r w:rsidRPr="00796181">
        <w:rPr>
          <w:rFonts w:asciiTheme="minorHAnsi" w:hAnsiTheme="minorHAnsi"/>
          <w:sz w:val="24"/>
          <w:szCs w:val="24"/>
        </w:rPr>
        <w:t xml:space="preserve"> for sustained results of its </w:t>
      </w:r>
      <w:proofErr w:type="spellStart"/>
      <w:r w:rsidRPr="00796181">
        <w:rPr>
          <w:rFonts w:asciiTheme="minorHAnsi" w:hAnsiTheme="minorHAnsi"/>
          <w:sz w:val="24"/>
          <w:szCs w:val="24"/>
        </w:rPr>
        <w:t>programmes</w:t>
      </w:r>
      <w:proofErr w:type="spellEnd"/>
      <w:r w:rsidRPr="00796181">
        <w:rPr>
          <w:rFonts w:asciiTheme="minorHAnsi" w:hAnsiTheme="minorHAnsi"/>
          <w:sz w:val="24"/>
          <w:szCs w:val="24"/>
        </w:rPr>
        <w:t xml:space="preserve"> and what could be done to strengthen sustainability?</w:t>
      </w:r>
    </w:p>
    <w:p w14:paraId="5E8AB02E" w14:textId="77777777" w:rsidR="002D7B10" w:rsidRPr="00796181" w:rsidRDefault="002D7B10" w:rsidP="002D7B10">
      <w:pPr>
        <w:pStyle w:val="NoSpacing"/>
        <w:spacing w:before="2"/>
        <w:contextualSpacing/>
        <w:jc w:val="both"/>
        <w:rPr>
          <w:rFonts w:asciiTheme="minorHAnsi" w:hAnsiTheme="minorHAnsi"/>
          <w:sz w:val="24"/>
          <w:szCs w:val="24"/>
        </w:rPr>
      </w:pPr>
    </w:p>
    <w:p w14:paraId="0995C2C9" w14:textId="03A84D3D" w:rsidR="00E624CB" w:rsidRPr="00796181" w:rsidRDefault="00116DFE" w:rsidP="00E624CB">
      <w:pPr>
        <w:pStyle w:val="NoSpacing"/>
        <w:spacing w:before="2"/>
        <w:contextualSpacing/>
        <w:jc w:val="both"/>
        <w:rPr>
          <w:rFonts w:asciiTheme="minorHAnsi" w:hAnsiTheme="minorHAnsi"/>
          <w:sz w:val="24"/>
          <w:szCs w:val="24"/>
        </w:rPr>
      </w:pPr>
      <w:r w:rsidRPr="00796181">
        <w:rPr>
          <w:rFonts w:asciiTheme="minorHAnsi" w:hAnsiTheme="minorHAnsi"/>
          <w:sz w:val="24"/>
          <w:szCs w:val="24"/>
        </w:rPr>
        <w:t xml:space="preserve">3. </w:t>
      </w:r>
      <w:r w:rsidR="00850855" w:rsidRPr="00796181">
        <w:rPr>
          <w:rFonts w:asciiTheme="minorHAnsi" w:hAnsiTheme="minorHAnsi"/>
          <w:sz w:val="24"/>
          <w:szCs w:val="24"/>
        </w:rPr>
        <w:t>Provide forward-</w:t>
      </w:r>
      <w:r w:rsidR="002D7B10" w:rsidRPr="00796181">
        <w:rPr>
          <w:rFonts w:asciiTheme="minorHAnsi" w:hAnsiTheme="minorHAnsi"/>
          <w:sz w:val="24"/>
          <w:szCs w:val="24"/>
        </w:rPr>
        <w:t>looking recommendations</w:t>
      </w:r>
      <w:r w:rsidR="0050704B">
        <w:rPr>
          <w:rFonts w:asciiTheme="minorHAnsi" w:hAnsiTheme="minorHAnsi"/>
          <w:sz w:val="24"/>
          <w:szCs w:val="24"/>
        </w:rPr>
        <w:t xml:space="preserve"> and a revised Results and Resourced Framework (in consultation with UNDP staff) that could</w:t>
      </w:r>
      <w:r w:rsidR="00850855" w:rsidRPr="00796181">
        <w:rPr>
          <w:rFonts w:asciiTheme="minorHAnsi" w:hAnsiTheme="minorHAnsi"/>
          <w:sz w:val="24"/>
          <w:szCs w:val="24"/>
        </w:rPr>
        <w:t xml:space="preserve"> possibly</w:t>
      </w:r>
      <w:r w:rsidR="0050704B">
        <w:rPr>
          <w:rFonts w:asciiTheme="minorHAnsi" w:hAnsiTheme="minorHAnsi"/>
          <w:sz w:val="24"/>
          <w:szCs w:val="24"/>
        </w:rPr>
        <w:t xml:space="preserve"> inform</w:t>
      </w:r>
      <w:r w:rsidR="00850855" w:rsidRPr="00796181">
        <w:rPr>
          <w:rFonts w:asciiTheme="minorHAnsi" w:hAnsiTheme="minorHAnsi"/>
          <w:sz w:val="24"/>
          <w:szCs w:val="24"/>
        </w:rPr>
        <w:t xml:space="preserve"> the next cycle of the country programme</w:t>
      </w:r>
      <w:r w:rsidR="00BE1D56" w:rsidRPr="00796181">
        <w:rPr>
          <w:rFonts w:asciiTheme="minorHAnsi" w:hAnsiTheme="minorHAnsi"/>
          <w:sz w:val="24"/>
          <w:szCs w:val="24"/>
        </w:rPr>
        <w:t>.</w:t>
      </w:r>
      <w:r w:rsidRPr="00796181">
        <w:rPr>
          <w:rFonts w:asciiTheme="minorHAnsi" w:hAnsiTheme="minorHAnsi"/>
          <w:sz w:val="24"/>
          <w:szCs w:val="24"/>
        </w:rPr>
        <w:t xml:space="preserve"> Identify entry points to increase UN</w:t>
      </w:r>
      <w:r w:rsidR="00BE1D56" w:rsidRPr="00796181">
        <w:rPr>
          <w:rFonts w:asciiTheme="minorHAnsi" w:hAnsiTheme="minorHAnsi"/>
          <w:sz w:val="24"/>
          <w:szCs w:val="24"/>
        </w:rPr>
        <w:t>DP’s ability</w:t>
      </w:r>
      <w:r w:rsidRPr="00796181">
        <w:rPr>
          <w:rFonts w:asciiTheme="minorHAnsi" w:hAnsiTheme="minorHAnsi"/>
          <w:sz w:val="24"/>
          <w:szCs w:val="24"/>
        </w:rPr>
        <w:t xml:space="preserve"> to</w:t>
      </w:r>
      <w:r w:rsidR="00BE1D56" w:rsidRPr="00796181">
        <w:rPr>
          <w:rFonts w:asciiTheme="minorHAnsi" w:hAnsiTheme="minorHAnsi"/>
          <w:sz w:val="24"/>
          <w:szCs w:val="24"/>
        </w:rPr>
        <w:t xml:space="preserve"> effectively</w:t>
      </w:r>
      <w:r w:rsidRPr="00796181">
        <w:rPr>
          <w:rFonts w:asciiTheme="minorHAnsi" w:hAnsiTheme="minorHAnsi"/>
          <w:sz w:val="24"/>
          <w:szCs w:val="24"/>
        </w:rPr>
        <w:t xml:space="preserve"> deliver on the na</w:t>
      </w:r>
      <w:r w:rsidR="00BE1D56" w:rsidRPr="00796181">
        <w:rPr>
          <w:rFonts w:asciiTheme="minorHAnsi" w:hAnsiTheme="minorHAnsi"/>
          <w:sz w:val="24"/>
          <w:szCs w:val="24"/>
        </w:rPr>
        <w:t xml:space="preserve">tional priorities. </w:t>
      </w:r>
    </w:p>
    <w:p w14:paraId="7BB18C33" w14:textId="77777777" w:rsidR="008F17AF" w:rsidRDefault="008F17AF" w:rsidP="00960A95">
      <w:pPr>
        <w:spacing w:line="276" w:lineRule="auto"/>
        <w:jc w:val="both"/>
        <w:rPr>
          <w:rFonts w:asciiTheme="minorHAnsi" w:hAnsiTheme="minorHAnsi"/>
          <w:b/>
          <w:bCs/>
          <w:color w:val="000000"/>
          <w:sz w:val="24"/>
          <w:szCs w:val="24"/>
        </w:rPr>
      </w:pPr>
    </w:p>
    <w:p w14:paraId="655C75B7" w14:textId="77777777" w:rsidR="008F17AF" w:rsidRDefault="008F17AF" w:rsidP="00960A95">
      <w:pPr>
        <w:spacing w:line="276" w:lineRule="auto"/>
        <w:jc w:val="both"/>
        <w:rPr>
          <w:rFonts w:asciiTheme="minorHAnsi" w:hAnsiTheme="minorHAnsi"/>
          <w:b/>
          <w:bCs/>
          <w:color w:val="000000"/>
          <w:sz w:val="24"/>
          <w:szCs w:val="24"/>
        </w:rPr>
      </w:pPr>
    </w:p>
    <w:p w14:paraId="3B499590" w14:textId="77777777" w:rsidR="005D2E6D" w:rsidRDefault="005D2E6D" w:rsidP="00960A95">
      <w:pPr>
        <w:spacing w:line="276" w:lineRule="auto"/>
        <w:jc w:val="both"/>
        <w:rPr>
          <w:rFonts w:asciiTheme="minorHAnsi" w:hAnsiTheme="minorHAnsi"/>
          <w:b/>
          <w:bCs/>
          <w:color w:val="000000"/>
          <w:sz w:val="24"/>
          <w:szCs w:val="24"/>
        </w:rPr>
      </w:pPr>
    </w:p>
    <w:p w14:paraId="7CDBE682" w14:textId="77777777" w:rsidR="00B6217B" w:rsidRDefault="00B6217B" w:rsidP="00960A95">
      <w:pPr>
        <w:spacing w:line="276" w:lineRule="auto"/>
        <w:jc w:val="both"/>
        <w:rPr>
          <w:rFonts w:asciiTheme="minorHAnsi" w:hAnsiTheme="minorHAnsi"/>
          <w:b/>
          <w:bCs/>
          <w:color w:val="000000"/>
          <w:sz w:val="24"/>
          <w:szCs w:val="24"/>
        </w:rPr>
      </w:pPr>
    </w:p>
    <w:p w14:paraId="1B270682" w14:textId="77777777" w:rsidR="00B6217B" w:rsidRDefault="00B6217B" w:rsidP="00960A95">
      <w:pPr>
        <w:spacing w:line="276" w:lineRule="auto"/>
        <w:jc w:val="both"/>
        <w:rPr>
          <w:rFonts w:asciiTheme="minorHAnsi" w:hAnsiTheme="minorHAnsi"/>
          <w:b/>
          <w:bCs/>
          <w:color w:val="000000"/>
          <w:sz w:val="24"/>
          <w:szCs w:val="24"/>
        </w:rPr>
      </w:pPr>
    </w:p>
    <w:p w14:paraId="433177AD" w14:textId="77777777" w:rsidR="00B6217B" w:rsidRDefault="00B6217B" w:rsidP="00960A95">
      <w:pPr>
        <w:spacing w:line="276" w:lineRule="auto"/>
        <w:jc w:val="both"/>
        <w:rPr>
          <w:rFonts w:asciiTheme="minorHAnsi" w:hAnsiTheme="minorHAnsi"/>
          <w:b/>
          <w:bCs/>
          <w:color w:val="000000"/>
          <w:sz w:val="24"/>
          <w:szCs w:val="24"/>
        </w:rPr>
      </w:pPr>
    </w:p>
    <w:p w14:paraId="6B2B6319" w14:textId="77777777" w:rsidR="00960A95" w:rsidRPr="00796181" w:rsidRDefault="00960A95" w:rsidP="00960A95">
      <w:pPr>
        <w:spacing w:line="276" w:lineRule="auto"/>
        <w:jc w:val="both"/>
        <w:rPr>
          <w:rFonts w:asciiTheme="minorHAnsi" w:hAnsiTheme="minorHAnsi"/>
          <w:b/>
          <w:bCs/>
          <w:color w:val="000000"/>
          <w:sz w:val="24"/>
          <w:szCs w:val="24"/>
        </w:rPr>
      </w:pPr>
      <w:r w:rsidRPr="00796181">
        <w:rPr>
          <w:rFonts w:asciiTheme="minorHAnsi" w:hAnsiTheme="minorHAnsi"/>
          <w:b/>
          <w:bCs/>
          <w:color w:val="000000"/>
          <w:sz w:val="24"/>
          <w:szCs w:val="24"/>
        </w:rPr>
        <w:lastRenderedPageBreak/>
        <w:t xml:space="preserve">3.2 Suggested methodology for preparing the </w:t>
      </w:r>
      <w:r w:rsidR="00011CEE" w:rsidRPr="00796181">
        <w:rPr>
          <w:rFonts w:asciiTheme="minorHAnsi" w:hAnsiTheme="minorHAnsi"/>
          <w:b/>
          <w:bCs/>
          <w:color w:val="000000"/>
          <w:sz w:val="24"/>
          <w:szCs w:val="24"/>
        </w:rPr>
        <w:t>MTR</w:t>
      </w:r>
    </w:p>
    <w:p w14:paraId="7A85B070" w14:textId="77777777" w:rsidR="00E624CB" w:rsidRPr="00796181" w:rsidRDefault="00E624CB" w:rsidP="00E624CB">
      <w:pPr>
        <w:tabs>
          <w:tab w:val="left" w:pos="360"/>
        </w:tabs>
        <w:contextualSpacing/>
        <w:jc w:val="both"/>
        <w:rPr>
          <w:rFonts w:asciiTheme="minorHAnsi" w:hAnsiTheme="minorHAnsi"/>
          <w:sz w:val="24"/>
          <w:szCs w:val="24"/>
        </w:rPr>
      </w:pPr>
    </w:p>
    <w:p w14:paraId="75CEAA5A" w14:textId="27B6BC11" w:rsidR="00E624CB" w:rsidRPr="00796181" w:rsidRDefault="00E624CB" w:rsidP="00E624CB">
      <w:pPr>
        <w:tabs>
          <w:tab w:val="left" w:pos="360"/>
        </w:tabs>
        <w:contextualSpacing/>
        <w:jc w:val="both"/>
        <w:rPr>
          <w:rFonts w:asciiTheme="minorHAnsi" w:hAnsiTheme="minorHAnsi"/>
          <w:sz w:val="24"/>
          <w:szCs w:val="24"/>
        </w:rPr>
      </w:pPr>
      <w:r w:rsidRPr="00796181">
        <w:rPr>
          <w:rFonts w:asciiTheme="minorHAnsi" w:hAnsiTheme="minorHAnsi"/>
          <w:sz w:val="24"/>
          <w:szCs w:val="24"/>
        </w:rPr>
        <w:t xml:space="preserve">In preparing </w:t>
      </w:r>
      <w:r w:rsidR="004D1823">
        <w:rPr>
          <w:rFonts w:asciiTheme="minorHAnsi" w:hAnsiTheme="minorHAnsi"/>
          <w:sz w:val="24"/>
          <w:szCs w:val="24"/>
        </w:rPr>
        <w:t>the report, the consultant</w:t>
      </w:r>
      <w:r w:rsidRPr="00796181">
        <w:rPr>
          <w:rFonts w:asciiTheme="minorHAnsi" w:hAnsiTheme="minorHAnsi"/>
          <w:sz w:val="24"/>
          <w:szCs w:val="24"/>
        </w:rPr>
        <w:t xml:space="preserve"> is expected to draw upon all available material to conduct the analysis</w:t>
      </w:r>
      <w:r w:rsidR="00AF0F05" w:rsidRPr="00796181">
        <w:rPr>
          <w:rFonts w:asciiTheme="minorHAnsi" w:hAnsiTheme="minorHAnsi"/>
          <w:sz w:val="24"/>
          <w:szCs w:val="24"/>
        </w:rPr>
        <w:t xml:space="preserve">. </w:t>
      </w:r>
      <w:r w:rsidR="003656D9">
        <w:rPr>
          <w:rFonts w:asciiTheme="minorHAnsi" w:hAnsiTheme="minorHAnsi"/>
          <w:sz w:val="24"/>
          <w:szCs w:val="24"/>
        </w:rPr>
        <w:t>The consultant</w:t>
      </w:r>
      <w:r w:rsidR="00C25E2E" w:rsidRPr="00796181">
        <w:rPr>
          <w:rFonts w:asciiTheme="minorHAnsi" w:hAnsiTheme="minorHAnsi"/>
          <w:sz w:val="24"/>
          <w:szCs w:val="24"/>
        </w:rPr>
        <w:t xml:space="preserve"> is not expected to collect primary d</w:t>
      </w:r>
      <w:r w:rsidR="00AF0F05" w:rsidRPr="00796181">
        <w:rPr>
          <w:rFonts w:asciiTheme="minorHAnsi" w:hAnsiTheme="minorHAnsi"/>
          <w:sz w:val="24"/>
          <w:szCs w:val="24"/>
        </w:rPr>
        <w:t>ata</w:t>
      </w:r>
      <w:r w:rsidR="00C25E2E" w:rsidRPr="00796181">
        <w:rPr>
          <w:rFonts w:asciiTheme="minorHAnsi" w:hAnsiTheme="minorHAnsi"/>
          <w:sz w:val="24"/>
          <w:szCs w:val="24"/>
        </w:rPr>
        <w:t>,</w:t>
      </w:r>
      <w:r w:rsidR="00AF0F05" w:rsidRPr="00796181">
        <w:rPr>
          <w:rFonts w:asciiTheme="minorHAnsi" w:hAnsiTheme="minorHAnsi"/>
          <w:sz w:val="24"/>
          <w:szCs w:val="24"/>
        </w:rPr>
        <w:t xml:space="preserve"> but may instead rely on information available through the conduct of a des</w:t>
      </w:r>
      <w:r w:rsidR="00CD2F2C">
        <w:rPr>
          <w:rFonts w:asciiTheme="minorHAnsi" w:hAnsiTheme="minorHAnsi"/>
          <w:sz w:val="24"/>
          <w:szCs w:val="24"/>
        </w:rPr>
        <w:t>k review of UNDP documentation (</w:t>
      </w:r>
      <w:r w:rsidR="00AF0F05" w:rsidRPr="00796181">
        <w:rPr>
          <w:rFonts w:asciiTheme="minorHAnsi" w:hAnsiTheme="minorHAnsi"/>
          <w:sz w:val="24"/>
          <w:szCs w:val="24"/>
        </w:rPr>
        <w:t xml:space="preserve">for example, project documents and evaluation reports, </w:t>
      </w:r>
      <w:r w:rsidR="004F1DF7">
        <w:rPr>
          <w:rFonts w:asciiTheme="minorHAnsi" w:hAnsiTheme="minorHAnsi"/>
          <w:sz w:val="24"/>
          <w:szCs w:val="24"/>
        </w:rPr>
        <w:t>Results Oriented Annual Reports (</w:t>
      </w:r>
      <w:r w:rsidR="00AF0F05" w:rsidRPr="00796181">
        <w:rPr>
          <w:rFonts w:asciiTheme="minorHAnsi" w:hAnsiTheme="minorHAnsi"/>
          <w:sz w:val="24"/>
          <w:szCs w:val="24"/>
        </w:rPr>
        <w:t>ROARs</w:t>
      </w:r>
      <w:r w:rsidR="004F1DF7">
        <w:rPr>
          <w:rFonts w:asciiTheme="minorHAnsi" w:hAnsiTheme="minorHAnsi"/>
          <w:sz w:val="24"/>
          <w:szCs w:val="24"/>
        </w:rPr>
        <w:t>)</w:t>
      </w:r>
      <w:r w:rsidR="00AF0F05" w:rsidRPr="00796181">
        <w:rPr>
          <w:rFonts w:asciiTheme="minorHAnsi" w:hAnsiTheme="minorHAnsi"/>
          <w:sz w:val="24"/>
          <w:szCs w:val="24"/>
        </w:rPr>
        <w:t xml:space="preserve">, </w:t>
      </w:r>
      <w:r w:rsidR="00CD2F2C">
        <w:rPr>
          <w:rFonts w:asciiTheme="minorHAnsi" w:hAnsiTheme="minorHAnsi"/>
          <w:sz w:val="24"/>
          <w:szCs w:val="24"/>
        </w:rPr>
        <w:t xml:space="preserve">and </w:t>
      </w:r>
      <w:r w:rsidR="00AF0F05" w:rsidRPr="00796181">
        <w:rPr>
          <w:rFonts w:asciiTheme="minorHAnsi" w:hAnsiTheme="minorHAnsi"/>
          <w:sz w:val="24"/>
          <w:szCs w:val="24"/>
        </w:rPr>
        <w:t>donor reports</w:t>
      </w:r>
      <w:r w:rsidR="00CD2F2C">
        <w:rPr>
          <w:rFonts w:asciiTheme="minorHAnsi" w:hAnsiTheme="minorHAnsi"/>
          <w:sz w:val="24"/>
          <w:szCs w:val="24"/>
        </w:rPr>
        <w:t>) as well as</w:t>
      </w:r>
      <w:r w:rsidR="00BA4B99" w:rsidRPr="00796181">
        <w:rPr>
          <w:rFonts w:asciiTheme="minorHAnsi" w:hAnsiTheme="minorHAnsi"/>
          <w:sz w:val="24"/>
          <w:szCs w:val="24"/>
        </w:rPr>
        <w:t xml:space="preserve"> </w:t>
      </w:r>
      <w:r w:rsidR="001007CB" w:rsidRPr="00796181">
        <w:rPr>
          <w:rFonts w:asciiTheme="minorHAnsi" w:hAnsiTheme="minorHAnsi"/>
          <w:sz w:val="24"/>
          <w:szCs w:val="24"/>
        </w:rPr>
        <w:t>national policy documents</w:t>
      </w:r>
      <w:r w:rsidR="00A42C86">
        <w:rPr>
          <w:rFonts w:asciiTheme="minorHAnsi" w:hAnsiTheme="minorHAnsi"/>
          <w:sz w:val="24"/>
          <w:szCs w:val="24"/>
        </w:rPr>
        <w:t xml:space="preserve"> and reports</w:t>
      </w:r>
      <w:r w:rsidR="001007CB" w:rsidRPr="00796181">
        <w:rPr>
          <w:rFonts w:asciiTheme="minorHAnsi" w:hAnsiTheme="minorHAnsi"/>
          <w:sz w:val="24"/>
          <w:szCs w:val="24"/>
        </w:rPr>
        <w:t>. The MTR would need to adopt an inclusive and participatory approach and therefore the</w:t>
      </w:r>
      <w:r w:rsidR="00AF0F05" w:rsidRPr="00796181">
        <w:rPr>
          <w:rFonts w:asciiTheme="minorHAnsi" w:hAnsiTheme="minorHAnsi"/>
          <w:sz w:val="24"/>
          <w:szCs w:val="24"/>
        </w:rPr>
        <w:t xml:space="preserve"> service provider</w:t>
      </w:r>
      <w:r w:rsidR="00C25E2E" w:rsidRPr="00796181">
        <w:rPr>
          <w:rFonts w:asciiTheme="minorHAnsi" w:hAnsiTheme="minorHAnsi"/>
          <w:sz w:val="24"/>
          <w:szCs w:val="24"/>
        </w:rPr>
        <w:t xml:space="preserve"> </w:t>
      </w:r>
      <w:r w:rsidR="001007CB" w:rsidRPr="00796181">
        <w:rPr>
          <w:rFonts w:asciiTheme="minorHAnsi" w:hAnsiTheme="minorHAnsi"/>
          <w:sz w:val="24"/>
          <w:szCs w:val="24"/>
        </w:rPr>
        <w:t>must</w:t>
      </w:r>
      <w:r w:rsidR="00C25E2E" w:rsidRPr="00796181">
        <w:rPr>
          <w:rFonts w:asciiTheme="minorHAnsi" w:hAnsiTheme="minorHAnsi"/>
          <w:sz w:val="24"/>
          <w:szCs w:val="24"/>
        </w:rPr>
        <w:t xml:space="preserve"> </w:t>
      </w:r>
      <w:r w:rsidRPr="00796181">
        <w:rPr>
          <w:rFonts w:asciiTheme="minorHAnsi" w:hAnsiTheme="minorHAnsi"/>
          <w:sz w:val="24"/>
          <w:szCs w:val="24"/>
        </w:rPr>
        <w:t>hold consultations</w:t>
      </w:r>
      <w:r w:rsidR="001007CB" w:rsidRPr="00796181">
        <w:rPr>
          <w:rFonts w:asciiTheme="minorHAnsi" w:hAnsiTheme="minorHAnsi"/>
          <w:sz w:val="24"/>
          <w:szCs w:val="24"/>
        </w:rPr>
        <w:t xml:space="preserve"> and interviews</w:t>
      </w:r>
      <w:r w:rsidRPr="00796181">
        <w:rPr>
          <w:rFonts w:asciiTheme="minorHAnsi" w:hAnsiTheme="minorHAnsi"/>
          <w:sz w:val="24"/>
          <w:szCs w:val="24"/>
        </w:rPr>
        <w:t xml:space="preserve"> with</w:t>
      </w:r>
      <w:r w:rsidR="001007CB" w:rsidRPr="00796181">
        <w:rPr>
          <w:rFonts w:asciiTheme="minorHAnsi" w:hAnsiTheme="minorHAnsi"/>
          <w:sz w:val="24"/>
          <w:szCs w:val="24"/>
        </w:rPr>
        <w:t xml:space="preserve"> a range of</w:t>
      </w:r>
      <w:r w:rsidR="00CD2F2C">
        <w:rPr>
          <w:rFonts w:asciiTheme="minorHAnsi" w:hAnsiTheme="minorHAnsi"/>
          <w:sz w:val="24"/>
          <w:szCs w:val="24"/>
        </w:rPr>
        <w:t xml:space="preserve"> key stakeholders</w:t>
      </w:r>
      <w:r w:rsidRPr="00796181">
        <w:rPr>
          <w:rFonts w:asciiTheme="minorHAnsi" w:hAnsiTheme="minorHAnsi"/>
          <w:sz w:val="24"/>
          <w:szCs w:val="24"/>
        </w:rPr>
        <w:t xml:space="preserve">, including UN colleagues, Government counterparts, </w:t>
      </w:r>
      <w:r w:rsidR="00CD2F2C">
        <w:rPr>
          <w:rFonts w:asciiTheme="minorHAnsi" w:hAnsiTheme="minorHAnsi"/>
          <w:sz w:val="24"/>
          <w:szCs w:val="24"/>
        </w:rPr>
        <w:t xml:space="preserve">donor organizations, </w:t>
      </w:r>
      <w:r w:rsidR="000118E7" w:rsidRPr="00796181">
        <w:rPr>
          <w:rFonts w:asciiTheme="minorHAnsi" w:hAnsiTheme="minorHAnsi"/>
          <w:sz w:val="24"/>
          <w:szCs w:val="24"/>
        </w:rPr>
        <w:t>development partners</w:t>
      </w:r>
      <w:r w:rsidR="00A42C86">
        <w:rPr>
          <w:rFonts w:asciiTheme="minorHAnsi" w:hAnsiTheme="minorHAnsi"/>
          <w:sz w:val="24"/>
          <w:szCs w:val="24"/>
        </w:rPr>
        <w:t>,</w:t>
      </w:r>
      <w:r w:rsidR="000118E7" w:rsidRPr="00796181">
        <w:rPr>
          <w:rFonts w:asciiTheme="minorHAnsi" w:hAnsiTheme="minorHAnsi"/>
          <w:sz w:val="24"/>
          <w:szCs w:val="24"/>
        </w:rPr>
        <w:t xml:space="preserve"> </w:t>
      </w:r>
      <w:r w:rsidRPr="00796181">
        <w:rPr>
          <w:rFonts w:asciiTheme="minorHAnsi" w:hAnsiTheme="minorHAnsi"/>
          <w:sz w:val="24"/>
          <w:szCs w:val="24"/>
        </w:rPr>
        <w:t>civil society representatives</w:t>
      </w:r>
      <w:r w:rsidR="00A42C86">
        <w:rPr>
          <w:rFonts w:asciiTheme="minorHAnsi" w:hAnsiTheme="minorHAnsi"/>
          <w:sz w:val="24"/>
          <w:szCs w:val="24"/>
        </w:rPr>
        <w:t xml:space="preserve"> and the private sector</w:t>
      </w:r>
      <w:r w:rsidR="00CD2F2C">
        <w:rPr>
          <w:rFonts w:asciiTheme="minorHAnsi" w:hAnsiTheme="minorHAnsi"/>
          <w:sz w:val="24"/>
          <w:szCs w:val="24"/>
        </w:rPr>
        <w:t xml:space="preserve"> (UNDP should be consulted after the checklist of partners and identified areas of query have been determined)</w:t>
      </w:r>
      <w:r w:rsidRPr="00796181">
        <w:rPr>
          <w:rFonts w:asciiTheme="minorHAnsi" w:hAnsiTheme="minorHAnsi"/>
          <w:sz w:val="24"/>
          <w:szCs w:val="24"/>
        </w:rPr>
        <w:t>.</w:t>
      </w:r>
      <w:r w:rsidR="001007CB" w:rsidRPr="00796181">
        <w:rPr>
          <w:rFonts w:asciiTheme="minorHAnsi" w:hAnsiTheme="minorHAnsi"/>
          <w:sz w:val="24"/>
          <w:szCs w:val="24"/>
        </w:rPr>
        <w:t xml:space="preserve"> It is essential that the team ensure the validity of data collected, which can be sought through regular exchanges with the UNDP country office staff as well as implementing partners. </w:t>
      </w:r>
    </w:p>
    <w:p w14:paraId="743FFB79" w14:textId="77777777" w:rsidR="0098699A" w:rsidRPr="00796181" w:rsidRDefault="0098699A" w:rsidP="00E624CB">
      <w:pPr>
        <w:tabs>
          <w:tab w:val="left" w:pos="360"/>
        </w:tabs>
        <w:contextualSpacing/>
        <w:jc w:val="both"/>
        <w:rPr>
          <w:rFonts w:asciiTheme="minorHAnsi" w:hAnsiTheme="minorHAnsi"/>
          <w:sz w:val="24"/>
          <w:szCs w:val="24"/>
        </w:rPr>
      </w:pPr>
    </w:p>
    <w:p w14:paraId="375BCC31" w14:textId="119F5131" w:rsidR="00850E3C" w:rsidRPr="00796181" w:rsidRDefault="00017599" w:rsidP="00960A95">
      <w:pPr>
        <w:spacing w:line="276" w:lineRule="auto"/>
        <w:rPr>
          <w:rFonts w:asciiTheme="minorHAnsi" w:hAnsiTheme="minorHAnsi"/>
          <w:sz w:val="24"/>
          <w:szCs w:val="24"/>
        </w:rPr>
      </w:pPr>
      <w:r w:rsidRPr="00796181">
        <w:rPr>
          <w:rFonts w:asciiTheme="minorHAnsi" w:hAnsiTheme="minorHAnsi"/>
          <w:sz w:val="24"/>
          <w:szCs w:val="24"/>
        </w:rPr>
        <w:t>A</w:t>
      </w:r>
      <w:r w:rsidR="0098699A" w:rsidRPr="00796181">
        <w:rPr>
          <w:rFonts w:asciiTheme="minorHAnsi" w:hAnsiTheme="minorHAnsi"/>
          <w:sz w:val="24"/>
          <w:szCs w:val="24"/>
        </w:rPr>
        <w:t>n</w:t>
      </w:r>
      <w:r w:rsidR="003808F0" w:rsidRPr="00796181">
        <w:rPr>
          <w:rFonts w:asciiTheme="minorHAnsi" w:hAnsiTheme="minorHAnsi"/>
          <w:sz w:val="24"/>
          <w:szCs w:val="24"/>
        </w:rPr>
        <w:t xml:space="preserve"> inception report</w:t>
      </w:r>
      <w:r w:rsidRPr="00796181">
        <w:rPr>
          <w:rFonts w:asciiTheme="minorHAnsi" w:hAnsiTheme="minorHAnsi"/>
          <w:sz w:val="24"/>
          <w:szCs w:val="24"/>
        </w:rPr>
        <w:t xml:space="preserve"> is to be presented to UNDP following an initial desk review which details the service provider’s research design and methodology</w:t>
      </w:r>
      <w:r w:rsidR="00C813D8" w:rsidRPr="00796181">
        <w:rPr>
          <w:rFonts w:asciiTheme="minorHAnsi" w:hAnsiTheme="minorHAnsi"/>
          <w:sz w:val="24"/>
          <w:szCs w:val="24"/>
        </w:rPr>
        <w:t xml:space="preserve">, while presenting preliminary findings on the context analysis and the country </w:t>
      </w:r>
      <w:proofErr w:type="spellStart"/>
      <w:r w:rsidR="00C813D8" w:rsidRPr="00796181">
        <w:rPr>
          <w:rFonts w:asciiTheme="minorHAnsi" w:hAnsiTheme="minorHAnsi"/>
          <w:sz w:val="24"/>
          <w:szCs w:val="24"/>
        </w:rPr>
        <w:t>programme’s</w:t>
      </w:r>
      <w:proofErr w:type="spellEnd"/>
      <w:r w:rsidR="007C0C61">
        <w:rPr>
          <w:rFonts w:asciiTheme="minorHAnsi" w:hAnsiTheme="minorHAnsi"/>
          <w:sz w:val="24"/>
          <w:szCs w:val="24"/>
        </w:rPr>
        <w:t xml:space="preserve"> relevance in th</w:t>
      </w:r>
      <w:r w:rsidR="00A42C86">
        <w:rPr>
          <w:rFonts w:asciiTheme="minorHAnsi" w:hAnsiTheme="minorHAnsi"/>
          <w:sz w:val="24"/>
          <w:szCs w:val="24"/>
        </w:rPr>
        <w:t>e</w:t>
      </w:r>
      <w:r w:rsidR="00C813D8" w:rsidRPr="00796181">
        <w:rPr>
          <w:rFonts w:asciiTheme="minorHAnsi" w:hAnsiTheme="minorHAnsi"/>
          <w:sz w:val="24"/>
          <w:szCs w:val="24"/>
        </w:rPr>
        <w:t xml:space="preserve"> </w:t>
      </w:r>
      <w:r w:rsidR="00A42C86">
        <w:rPr>
          <w:rFonts w:asciiTheme="minorHAnsi" w:hAnsiTheme="minorHAnsi"/>
          <w:sz w:val="24"/>
          <w:szCs w:val="24"/>
        </w:rPr>
        <w:t>evolving context</w:t>
      </w:r>
      <w:r w:rsidR="00C813D8" w:rsidRPr="00796181">
        <w:rPr>
          <w:rFonts w:asciiTheme="minorHAnsi" w:hAnsiTheme="minorHAnsi"/>
          <w:sz w:val="24"/>
          <w:szCs w:val="24"/>
        </w:rPr>
        <w:t xml:space="preserve">. </w:t>
      </w:r>
      <w:r w:rsidR="00DD375E">
        <w:rPr>
          <w:rFonts w:asciiTheme="minorHAnsi" w:hAnsiTheme="minorHAnsi"/>
          <w:sz w:val="24"/>
          <w:szCs w:val="24"/>
        </w:rPr>
        <w:t>Upon receiving UNDP’s feedback on the inception report, the consultants must proceed to develop a draft report, which includes an analysis of the major findings as well as any recom</w:t>
      </w:r>
      <w:r w:rsidR="003656D9">
        <w:rPr>
          <w:rFonts w:asciiTheme="minorHAnsi" w:hAnsiTheme="minorHAnsi"/>
          <w:sz w:val="24"/>
          <w:szCs w:val="24"/>
        </w:rPr>
        <w:t>mendations. The consultant</w:t>
      </w:r>
      <w:r w:rsidR="00DD375E">
        <w:rPr>
          <w:rFonts w:asciiTheme="minorHAnsi" w:hAnsiTheme="minorHAnsi"/>
          <w:sz w:val="24"/>
          <w:szCs w:val="24"/>
        </w:rPr>
        <w:t xml:space="preserve"> will also be required at this stage to present the major findings to UNDP and select external stakeholders, thereby allowing a review and validation exercise to be conducted prior to finalization of the </w:t>
      </w:r>
      <w:r w:rsidR="00A42C86">
        <w:rPr>
          <w:rFonts w:asciiTheme="minorHAnsi" w:hAnsiTheme="minorHAnsi"/>
          <w:sz w:val="24"/>
          <w:szCs w:val="24"/>
        </w:rPr>
        <w:t xml:space="preserve">CPD </w:t>
      </w:r>
      <w:r w:rsidR="00DD375E">
        <w:rPr>
          <w:rFonts w:asciiTheme="minorHAnsi" w:hAnsiTheme="minorHAnsi"/>
          <w:sz w:val="24"/>
          <w:szCs w:val="24"/>
        </w:rPr>
        <w:t>MTR report.</w:t>
      </w:r>
    </w:p>
    <w:p w14:paraId="57B544B9" w14:textId="77777777" w:rsidR="00850E3C" w:rsidRPr="00796181" w:rsidRDefault="00850E3C" w:rsidP="00960A95">
      <w:pPr>
        <w:spacing w:line="276" w:lineRule="auto"/>
        <w:rPr>
          <w:rFonts w:asciiTheme="minorHAnsi" w:hAnsiTheme="minorHAnsi"/>
          <w:sz w:val="24"/>
          <w:szCs w:val="24"/>
        </w:rPr>
      </w:pPr>
    </w:p>
    <w:p w14:paraId="26097A7B" w14:textId="77777777" w:rsidR="00960A95" w:rsidRPr="00796181" w:rsidRDefault="00960A95" w:rsidP="00960A95">
      <w:pPr>
        <w:spacing w:line="276" w:lineRule="auto"/>
        <w:rPr>
          <w:rFonts w:asciiTheme="minorHAnsi" w:hAnsiTheme="minorHAnsi"/>
          <w:b/>
          <w:bCs/>
          <w:sz w:val="24"/>
          <w:szCs w:val="24"/>
        </w:rPr>
      </w:pPr>
      <w:r w:rsidRPr="00796181">
        <w:rPr>
          <w:rFonts w:asciiTheme="minorHAnsi" w:hAnsiTheme="minorHAnsi"/>
          <w:b/>
          <w:bCs/>
          <w:sz w:val="24"/>
          <w:szCs w:val="24"/>
        </w:rPr>
        <w:t xml:space="preserve">4. </w:t>
      </w:r>
      <w:r w:rsidRPr="00796181">
        <w:rPr>
          <w:rFonts w:asciiTheme="minorHAnsi" w:hAnsiTheme="minorHAnsi"/>
          <w:b/>
          <w:bCs/>
          <w:sz w:val="24"/>
          <w:szCs w:val="24"/>
          <w:u w:val="single"/>
        </w:rPr>
        <w:t>Deliverables</w:t>
      </w:r>
    </w:p>
    <w:p w14:paraId="54AC8159" w14:textId="77777777" w:rsidR="00960A95" w:rsidRPr="00796181" w:rsidRDefault="00960A95" w:rsidP="00960A95">
      <w:pPr>
        <w:rPr>
          <w:rFonts w:asciiTheme="minorHAnsi" w:hAnsiTheme="minorHAnsi"/>
          <w:b/>
          <w:bCs/>
          <w:sz w:val="24"/>
          <w:szCs w:val="24"/>
        </w:rPr>
      </w:pPr>
    </w:p>
    <w:tbl>
      <w:tblPr>
        <w:tblW w:w="9360" w:type="dxa"/>
        <w:tblInd w:w="108" w:type="dxa"/>
        <w:tblLayout w:type="fixed"/>
        <w:tblCellMar>
          <w:left w:w="0" w:type="dxa"/>
          <w:right w:w="0" w:type="dxa"/>
        </w:tblCellMar>
        <w:tblLook w:val="04A0" w:firstRow="1" w:lastRow="0" w:firstColumn="1" w:lastColumn="0" w:noHBand="0" w:noVBand="1"/>
      </w:tblPr>
      <w:tblGrid>
        <w:gridCol w:w="967"/>
        <w:gridCol w:w="4343"/>
        <w:gridCol w:w="2520"/>
        <w:gridCol w:w="1530"/>
      </w:tblGrid>
      <w:tr w:rsidR="00960A95" w:rsidRPr="00796181" w14:paraId="77C6E441" w14:textId="77777777" w:rsidTr="00980005">
        <w:tc>
          <w:tcPr>
            <w:tcW w:w="967" w:type="dxa"/>
            <w:tcBorders>
              <w:top w:val="single" w:sz="8" w:space="0" w:color="4472C4"/>
              <w:left w:val="single" w:sz="8" w:space="0" w:color="4472C4"/>
              <w:bottom w:val="single" w:sz="18" w:space="0" w:color="4472C4"/>
              <w:right w:val="single" w:sz="8" w:space="0" w:color="4472C4"/>
            </w:tcBorders>
            <w:tcMar>
              <w:top w:w="0" w:type="dxa"/>
              <w:left w:w="108" w:type="dxa"/>
              <w:bottom w:w="0" w:type="dxa"/>
              <w:right w:w="108" w:type="dxa"/>
            </w:tcMar>
            <w:hideMark/>
          </w:tcPr>
          <w:p w14:paraId="78EB03CD" w14:textId="77777777" w:rsidR="00960A95" w:rsidRPr="00796181" w:rsidRDefault="00960A95">
            <w:pPr>
              <w:jc w:val="center"/>
              <w:rPr>
                <w:rFonts w:asciiTheme="minorHAnsi" w:hAnsiTheme="minorHAnsi"/>
                <w:b/>
                <w:bCs/>
                <w:sz w:val="24"/>
                <w:szCs w:val="24"/>
              </w:rPr>
            </w:pPr>
            <w:r w:rsidRPr="00796181">
              <w:rPr>
                <w:rFonts w:asciiTheme="minorHAnsi" w:hAnsiTheme="minorHAnsi"/>
                <w:b/>
                <w:bCs/>
                <w:sz w:val="24"/>
                <w:szCs w:val="24"/>
              </w:rPr>
              <w:t xml:space="preserve">PHASE </w:t>
            </w:r>
          </w:p>
        </w:tc>
        <w:tc>
          <w:tcPr>
            <w:tcW w:w="4343" w:type="dxa"/>
            <w:tcBorders>
              <w:top w:val="single" w:sz="8" w:space="0" w:color="4472C4"/>
              <w:left w:val="nil"/>
              <w:bottom w:val="single" w:sz="18" w:space="0" w:color="4472C4"/>
              <w:right w:val="single" w:sz="8" w:space="0" w:color="4472C4"/>
            </w:tcBorders>
            <w:tcMar>
              <w:top w:w="0" w:type="dxa"/>
              <w:left w:w="108" w:type="dxa"/>
              <w:bottom w:w="0" w:type="dxa"/>
              <w:right w:w="108" w:type="dxa"/>
            </w:tcMar>
            <w:hideMark/>
          </w:tcPr>
          <w:p w14:paraId="6AFDD2D2" w14:textId="77777777" w:rsidR="00960A95" w:rsidRPr="00796181" w:rsidRDefault="00960A95">
            <w:pPr>
              <w:jc w:val="center"/>
              <w:rPr>
                <w:rFonts w:asciiTheme="minorHAnsi" w:hAnsiTheme="minorHAnsi"/>
                <w:b/>
                <w:bCs/>
                <w:sz w:val="24"/>
                <w:szCs w:val="24"/>
              </w:rPr>
            </w:pPr>
            <w:r w:rsidRPr="00796181">
              <w:rPr>
                <w:rFonts w:asciiTheme="minorHAnsi" w:hAnsiTheme="minorHAnsi"/>
                <w:b/>
                <w:bCs/>
                <w:sz w:val="24"/>
                <w:szCs w:val="24"/>
              </w:rPr>
              <w:t>CONTENT</w:t>
            </w:r>
          </w:p>
        </w:tc>
        <w:tc>
          <w:tcPr>
            <w:tcW w:w="2520" w:type="dxa"/>
            <w:tcBorders>
              <w:top w:val="single" w:sz="8" w:space="0" w:color="4472C4"/>
              <w:left w:val="nil"/>
              <w:bottom w:val="single" w:sz="18" w:space="0" w:color="4472C4"/>
              <w:right w:val="single" w:sz="8" w:space="0" w:color="4472C4"/>
            </w:tcBorders>
            <w:tcMar>
              <w:top w:w="0" w:type="dxa"/>
              <w:left w:w="108" w:type="dxa"/>
              <w:bottom w:w="0" w:type="dxa"/>
              <w:right w:w="108" w:type="dxa"/>
            </w:tcMar>
            <w:hideMark/>
          </w:tcPr>
          <w:p w14:paraId="268DAC2A" w14:textId="77777777" w:rsidR="00960A95" w:rsidRPr="00796181" w:rsidRDefault="00960A95">
            <w:pPr>
              <w:jc w:val="center"/>
              <w:rPr>
                <w:rFonts w:asciiTheme="minorHAnsi" w:hAnsiTheme="minorHAnsi"/>
                <w:b/>
                <w:bCs/>
                <w:sz w:val="24"/>
                <w:szCs w:val="24"/>
              </w:rPr>
            </w:pPr>
            <w:r w:rsidRPr="00796181">
              <w:rPr>
                <w:rFonts w:asciiTheme="minorHAnsi" w:hAnsiTheme="minorHAnsi"/>
                <w:b/>
                <w:bCs/>
                <w:sz w:val="24"/>
                <w:szCs w:val="24"/>
              </w:rPr>
              <w:t>DELIVERABLES</w:t>
            </w:r>
          </w:p>
        </w:tc>
        <w:tc>
          <w:tcPr>
            <w:tcW w:w="1530" w:type="dxa"/>
            <w:tcBorders>
              <w:top w:val="single" w:sz="8" w:space="0" w:color="4472C4"/>
              <w:left w:val="nil"/>
              <w:bottom w:val="single" w:sz="18" w:space="0" w:color="4472C4"/>
              <w:right w:val="single" w:sz="8" w:space="0" w:color="4472C4"/>
            </w:tcBorders>
            <w:tcMar>
              <w:top w:w="0" w:type="dxa"/>
              <w:left w:w="108" w:type="dxa"/>
              <w:bottom w:w="0" w:type="dxa"/>
              <w:right w:w="108" w:type="dxa"/>
            </w:tcMar>
            <w:hideMark/>
          </w:tcPr>
          <w:p w14:paraId="24129410" w14:textId="77777777" w:rsidR="00960A95" w:rsidRPr="00796181" w:rsidRDefault="00960A95">
            <w:pPr>
              <w:jc w:val="center"/>
              <w:rPr>
                <w:rFonts w:asciiTheme="minorHAnsi" w:hAnsiTheme="minorHAnsi"/>
                <w:b/>
                <w:bCs/>
                <w:sz w:val="24"/>
                <w:szCs w:val="24"/>
              </w:rPr>
            </w:pPr>
            <w:r w:rsidRPr="00796181">
              <w:rPr>
                <w:rFonts w:asciiTheme="minorHAnsi" w:hAnsiTheme="minorHAnsi"/>
                <w:b/>
                <w:bCs/>
                <w:sz w:val="24"/>
                <w:szCs w:val="24"/>
              </w:rPr>
              <w:t xml:space="preserve">ESTIMATED TIMEFRAME </w:t>
            </w:r>
          </w:p>
        </w:tc>
      </w:tr>
      <w:tr w:rsidR="00960A95" w:rsidRPr="00796181" w14:paraId="41A44361" w14:textId="77777777" w:rsidTr="00980005">
        <w:tc>
          <w:tcPr>
            <w:tcW w:w="967" w:type="dxa"/>
            <w:tcBorders>
              <w:top w:val="nil"/>
              <w:left w:val="single" w:sz="8" w:space="0" w:color="4472C4"/>
              <w:bottom w:val="single" w:sz="8" w:space="0" w:color="4472C4"/>
              <w:right w:val="single" w:sz="8" w:space="0" w:color="4472C4"/>
            </w:tcBorders>
            <w:shd w:val="clear" w:color="auto" w:fill="D0DBF0"/>
            <w:tcMar>
              <w:top w:w="0" w:type="dxa"/>
              <w:left w:w="108" w:type="dxa"/>
              <w:bottom w:w="0" w:type="dxa"/>
              <w:right w:w="108" w:type="dxa"/>
            </w:tcMar>
            <w:hideMark/>
          </w:tcPr>
          <w:p w14:paraId="242F8588" w14:textId="77777777" w:rsidR="00960A95" w:rsidRPr="00796181" w:rsidRDefault="00960A95">
            <w:pPr>
              <w:rPr>
                <w:rFonts w:asciiTheme="minorHAnsi" w:hAnsiTheme="minorHAnsi"/>
                <w:b/>
                <w:bCs/>
                <w:sz w:val="24"/>
                <w:szCs w:val="24"/>
              </w:rPr>
            </w:pPr>
            <w:r w:rsidRPr="00796181">
              <w:rPr>
                <w:rFonts w:asciiTheme="minorHAnsi" w:hAnsiTheme="minorHAnsi"/>
                <w:sz w:val="24"/>
                <w:szCs w:val="24"/>
              </w:rPr>
              <w:t>PHASE 1</w:t>
            </w:r>
          </w:p>
        </w:tc>
        <w:tc>
          <w:tcPr>
            <w:tcW w:w="4343"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hideMark/>
          </w:tcPr>
          <w:p w14:paraId="4E2265E2" w14:textId="5A284D48" w:rsidR="0026253B" w:rsidRPr="00796181" w:rsidRDefault="00960A95">
            <w:pPr>
              <w:pStyle w:val="Default"/>
              <w:spacing w:before="2"/>
              <w:ind w:left="252" w:hanging="252"/>
              <w:rPr>
                <w:rFonts w:asciiTheme="minorHAnsi" w:hAnsiTheme="minorHAnsi"/>
              </w:rPr>
            </w:pPr>
            <w:r w:rsidRPr="00796181">
              <w:rPr>
                <w:rFonts w:asciiTheme="minorHAnsi" w:hAnsiTheme="minorHAnsi"/>
              </w:rPr>
              <w:t xml:space="preserve">1.    Discussions with </w:t>
            </w:r>
            <w:r w:rsidR="0026253B" w:rsidRPr="00796181">
              <w:rPr>
                <w:rFonts w:asciiTheme="minorHAnsi" w:hAnsiTheme="minorHAnsi"/>
              </w:rPr>
              <w:t>UN</w:t>
            </w:r>
            <w:r w:rsidR="00150C9F" w:rsidRPr="00796181">
              <w:rPr>
                <w:rFonts w:asciiTheme="minorHAnsi" w:hAnsiTheme="minorHAnsi"/>
              </w:rPr>
              <w:t xml:space="preserve">DP senior management and programme </w:t>
            </w:r>
            <w:r w:rsidR="007E376C">
              <w:rPr>
                <w:rFonts w:asciiTheme="minorHAnsi" w:hAnsiTheme="minorHAnsi"/>
              </w:rPr>
              <w:t>and policy units</w:t>
            </w:r>
            <w:r w:rsidR="00150C9F" w:rsidRPr="00796181">
              <w:rPr>
                <w:rFonts w:asciiTheme="minorHAnsi" w:hAnsiTheme="minorHAnsi"/>
              </w:rPr>
              <w:t xml:space="preserve"> as well as key Government counterparts </w:t>
            </w:r>
            <w:r w:rsidR="0026253B" w:rsidRPr="00796181">
              <w:rPr>
                <w:rFonts w:asciiTheme="minorHAnsi" w:hAnsiTheme="minorHAnsi"/>
              </w:rPr>
              <w:t xml:space="preserve"> </w:t>
            </w:r>
          </w:p>
          <w:p w14:paraId="18AB60C7" w14:textId="77777777" w:rsidR="00960A95" w:rsidRPr="00796181" w:rsidRDefault="00960A95">
            <w:pPr>
              <w:pStyle w:val="Default"/>
              <w:spacing w:before="2"/>
              <w:ind w:left="252" w:hanging="252"/>
              <w:rPr>
                <w:rFonts w:asciiTheme="minorHAnsi" w:hAnsiTheme="minorHAnsi"/>
              </w:rPr>
            </w:pPr>
            <w:r w:rsidRPr="00796181">
              <w:rPr>
                <w:rFonts w:asciiTheme="minorHAnsi" w:hAnsiTheme="minorHAnsi"/>
              </w:rPr>
              <w:t>2.    Desk review of reference documentation and secondary data sources.</w:t>
            </w:r>
          </w:p>
          <w:p w14:paraId="01AC6553" w14:textId="77777777" w:rsidR="00960A95" w:rsidRPr="00796181" w:rsidRDefault="00960A95" w:rsidP="00E87848">
            <w:pPr>
              <w:pStyle w:val="Default"/>
              <w:spacing w:before="2"/>
              <w:ind w:left="252" w:hanging="252"/>
              <w:rPr>
                <w:rFonts w:asciiTheme="minorHAnsi" w:hAnsiTheme="minorHAnsi"/>
              </w:rPr>
            </w:pPr>
            <w:r w:rsidRPr="00796181">
              <w:rPr>
                <w:rFonts w:asciiTheme="minorHAnsi" w:hAnsiTheme="minorHAnsi"/>
              </w:rPr>
              <w:t xml:space="preserve">3.    Based on 1 and 2, develop an inception report that </w:t>
            </w:r>
            <w:r w:rsidR="0026253B" w:rsidRPr="00796181">
              <w:rPr>
                <w:rFonts w:asciiTheme="minorHAnsi" w:hAnsiTheme="minorHAnsi"/>
              </w:rPr>
              <w:t>includes</w:t>
            </w:r>
            <w:r w:rsidRPr="00796181">
              <w:rPr>
                <w:rFonts w:asciiTheme="minorHAnsi" w:hAnsiTheme="minorHAnsi"/>
              </w:rPr>
              <w:t xml:space="preserve"> </w:t>
            </w:r>
            <w:r w:rsidR="0026253B" w:rsidRPr="00796181">
              <w:rPr>
                <w:rFonts w:asciiTheme="minorHAnsi" w:hAnsiTheme="minorHAnsi"/>
              </w:rPr>
              <w:t xml:space="preserve">an overview of </w:t>
            </w:r>
            <w:r w:rsidR="00E87848" w:rsidRPr="00796181">
              <w:rPr>
                <w:rFonts w:asciiTheme="minorHAnsi" w:hAnsiTheme="minorHAnsi"/>
              </w:rPr>
              <w:t xml:space="preserve">findings so far, together with a proposed methodology for </w:t>
            </w:r>
            <w:r w:rsidR="00150C9F" w:rsidRPr="00796181">
              <w:rPr>
                <w:rFonts w:asciiTheme="minorHAnsi" w:hAnsiTheme="minorHAnsi"/>
              </w:rPr>
              <w:t xml:space="preserve">data </w:t>
            </w:r>
            <w:r w:rsidR="00E87848" w:rsidRPr="00796181">
              <w:rPr>
                <w:rFonts w:asciiTheme="minorHAnsi" w:hAnsiTheme="minorHAnsi"/>
              </w:rPr>
              <w:t>coll</w:t>
            </w:r>
            <w:r w:rsidR="00150C9F" w:rsidRPr="00796181">
              <w:rPr>
                <w:rFonts w:asciiTheme="minorHAnsi" w:hAnsiTheme="minorHAnsi"/>
              </w:rPr>
              <w:t>ection and analysis</w:t>
            </w:r>
            <w:r w:rsidR="00E87848" w:rsidRPr="00796181">
              <w:rPr>
                <w:rFonts w:asciiTheme="minorHAnsi" w:hAnsiTheme="minorHAnsi"/>
              </w:rPr>
              <w:t xml:space="preserve"> </w:t>
            </w:r>
          </w:p>
        </w:tc>
        <w:tc>
          <w:tcPr>
            <w:tcW w:w="252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tcPr>
          <w:p w14:paraId="4DB7C904" w14:textId="77777777" w:rsidR="00960A95" w:rsidRPr="00796181" w:rsidRDefault="00960A95" w:rsidP="00E87848">
            <w:pPr>
              <w:pStyle w:val="ListParagraph"/>
              <w:overflowPunct/>
              <w:spacing w:before="2" w:line="240" w:lineRule="auto"/>
              <w:ind w:left="180" w:hanging="180"/>
              <w:rPr>
                <w:rFonts w:asciiTheme="minorHAnsi" w:hAnsiTheme="minorHAnsi"/>
                <w:sz w:val="24"/>
                <w:szCs w:val="24"/>
              </w:rPr>
            </w:pPr>
            <w:r w:rsidRPr="00796181">
              <w:rPr>
                <w:rFonts w:asciiTheme="minorHAnsi" w:hAnsiTheme="minorHAnsi"/>
                <w:sz w:val="24"/>
                <w:szCs w:val="24"/>
              </w:rPr>
              <w:t xml:space="preserve">·    INCEPTION REPORT </w:t>
            </w:r>
          </w:p>
          <w:p w14:paraId="1EA76A36" w14:textId="77777777" w:rsidR="00960A95" w:rsidRPr="00796181" w:rsidRDefault="00960A95">
            <w:pPr>
              <w:pStyle w:val="Default"/>
              <w:spacing w:before="2"/>
              <w:rPr>
                <w:rFonts w:asciiTheme="minorHAnsi" w:hAnsiTheme="minorHAnsi"/>
              </w:rPr>
            </w:pPr>
          </w:p>
          <w:p w14:paraId="17A2563D" w14:textId="77777777" w:rsidR="00960A95" w:rsidRPr="00796181" w:rsidRDefault="00960A95">
            <w:pPr>
              <w:rPr>
                <w:rFonts w:asciiTheme="minorHAnsi" w:hAnsiTheme="minorHAnsi"/>
                <w:sz w:val="24"/>
                <w:szCs w:val="24"/>
              </w:rPr>
            </w:pPr>
          </w:p>
        </w:tc>
        <w:tc>
          <w:tcPr>
            <w:tcW w:w="153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tcPr>
          <w:p w14:paraId="0FE5B811" w14:textId="77777777" w:rsidR="00960A95" w:rsidRDefault="00960A95">
            <w:pPr>
              <w:rPr>
                <w:rFonts w:asciiTheme="minorHAnsi" w:hAnsiTheme="minorHAnsi"/>
                <w:sz w:val="24"/>
                <w:szCs w:val="24"/>
              </w:rPr>
            </w:pPr>
            <w:r w:rsidRPr="00796181">
              <w:rPr>
                <w:rFonts w:asciiTheme="minorHAnsi" w:hAnsiTheme="minorHAnsi"/>
                <w:sz w:val="24"/>
                <w:szCs w:val="24"/>
              </w:rPr>
              <w:t xml:space="preserve"> </w:t>
            </w:r>
            <w:r w:rsidR="002F225E">
              <w:rPr>
                <w:rFonts w:asciiTheme="minorHAnsi" w:hAnsiTheme="minorHAnsi"/>
                <w:sz w:val="24"/>
                <w:szCs w:val="24"/>
              </w:rPr>
              <w:t>4 weeks</w:t>
            </w:r>
          </w:p>
          <w:p w14:paraId="49D3139D" w14:textId="111F3DBF" w:rsidR="002F225E" w:rsidRPr="00796181" w:rsidRDefault="002F225E">
            <w:pPr>
              <w:rPr>
                <w:rFonts w:asciiTheme="minorHAnsi" w:hAnsiTheme="minorHAnsi"/>
                <w:sz w:val="24"/>
                <w:szCs w:val="24"/>
              </w:rPr>
            </w:pPr>
            <w:r>
              <w:rPr>
                <w:rFonts w:asciiTheme="minorHAnsi" w:hAnsiTheme="minorHAnsi"/>
                <w:sz w:val="24"/>
                <w:szCs w:val="24"/>
              </w:rPr>
              <w:t>January 2016</w:t>
            </w:r>
          </w:p>
        </w:tc>
      </w:tr>
      <w:tr w:rsidR="00960A95" w:rsidRPr="00796181" w14:paraId="3D676CA2" w14:textId="77777777" w:rsidTr="00980005">
        <w:trPr>
          <w:trHeight w:val="1375"/>
        </w:trPr>
        <w:tc>
          <w:tcPr>
            <w:tcW w:w="967"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55B9B5CE" w14:textId="7AD32429" w:rsidR="00960A95" w:rsidRPr="00796181" w:rsidRDefault="00960A95">
            <w:pPr>
              <w:rPr>
                <w:rFonts w:asciiTheme="minorHAnsi" w:hAnsiTheme="minorHAnsi"/>
                <w:b/>
                <w:bCs/>
                <w:sz w:val="24"/>
                <w:szCs w:val="24"/>
              </w:rPr>
            </w:pPr>
            <w:r w:rsidRPr="00796181">
              <w:rPr>
                <w:rFonts w:asciiTheme="minorHAnsi" w:hAnsiTheme="minorHAnsi"/>
                <w:sz w:val="24"/>
                <w:szCs w:val="24"/>
              </w:rPr>
              <w:lastRenderedPageBreak/>
              <w:t>PHASE 2</w:t>
            </w:r>
          </w:p>
        </w:tc>
        <w:tc>
          <w:tcPr>
            <w:tcW w:w="4343" w:type="dxa"/>
            <w:tcBorders>
              <w:top w:val="nil"/>
              <w:left w:val="nil"/>
              <w:bottom w:val="single" w:sz="8" w:space="0" w:color="4472C4"/>
              <w:right w:val="single" w:sz="8" w:space="0" w:color="4472C4"/>
            </w:tcBorders>
            <w:tcMar>
              <w:top w:w="0" w:type="dxa"/>
              <w:left w:w="108" w:type="dxa"/>
              <w:bottom w:w="0" w:type="dxa"/>
              <w:right w:w="108" w:type="dxa"/>
            </w:tcMar>
            <w:hideMark/>
          </w:tcPr>
          <w:p w14:paraId="50808A4F" w14:textId="77777777" w:rsidR="00960A95" w:rsidRPr="00796181" w:rsidRDefault="00E87848" w:rsidP="00E87848">
            <w:pPr>
              <w:pStyle w:val="Default"/>
              <w:numPr>
                <w:ilvl w:val="0"/>
                <w:numId w:val="4"/>
              </w:numPr>
              <w:spacing w:before="2"/>
              <w:rPr>
                <w:rFonts w:asciiTheme="minorHAnsi" w:hAnsiTheme="minorHAnsi"/>
              </w:rPr>
            </w:pPr>
            <w:r w:rsidRPr="00796181">
              <w:rPr>
                <w:rFonts w:asciiTheme="minorHAnsi" w:hAnsiTheme="minorHAnsi"/>
              </w:rPr>
              <w:t>Consultations with key stakeholders at all levels</w:t>
            </w:r>
          </w:p>
          <w:p w14:paraId="6E46D6CF" w14:textId="77777777" w:rsidR="00E87848" w:rsidRPr="00796181" w:rsidRDefault="00150C9F" w:rsidP="00E87848">
            <w:pPr>
              <w:pStyle w:val="Default"/>
              <w:numPr>
                <w:ilvl w:val="0"/>
                <w:numId w:val="4"/>
              </w:numPr>
              <w:spacing w:before="2"/>
              <w:rPr>
                <w:rFonts w:asciiTheme="minorHAnsi" w:hAnsiTheme="minorHAnsi"/>
              </w:rPr>
            </w:pPr>
            <w:r w:rsidRPr="00796181">
              <w:rPr>
                <w:rFonts w:asciiTheme="minorHAnsi" w:hAnsiTheme="minorHAnsi"/>
              </w:rPr>
              <w:t>Field visits (if</w:t>
            </w:r>
            <w:r w:rsidR="00E87848" w:rsidRPr="00796181">
              <w:rPr>
                <w:rFonts w:asciiTheme="minorHAnsi" w:hAnsiTheme="minorHAnsi"/>
              </w:rPr>
              <w:t xml:space="preserve"> required)</w:t>
            </w:r>
          </w:p>
          <w:p w14:paraId="2EABA26F" w14:textId="77777777" w:rsidR="00E87848" w:rsidRPr="00796181" w:rsidRDefault="00E87848" w:rsidP="00E87848">
            <w:pPr>
              <w:pStyle w:val="Default"/>
              <w:numPr>
                <w:ilvl w:val="0"/>
                <w:numId w:val="4"/>
              </w:numPr>
              <w:spacing w:before="2"/>
              <w:rPr>
                <w:rFonts w:asciiTheme="minorHAnsi" w:hAnsiTheme="minorHAnsi"/>
              </w:rPr>
            </w:pPr>
            <w:r w:rsidRPr="00796181">
              <w:rPr>
                <w:rFonts w:asciiTheme="minorHAnsi" w:hAnsiTheme="minorHAnsi"/>
              </w:rPr>
              <w:t>Working meetings with UN colleagues as required</w:t>
            </w:r>
          </w:p>
        </w:tc>
        <w:tc>
          <w:tcPr>
            <w:tcW w:w="2520" w:type="dxa"/>
            <w:tcBorders>
              <w:top w:val="nil"/>
              <w:left w:val="nil"/>
              <w:bottom w:val="single" w:sz="8" w:space="0" w:color="4472C4"/>
              <w:right w:val="single" w:sz="8" w:space="0" w:color="4472C4"/>
            </w:tcBorders>
            <w:tcMar>
              <w:top w:w="0" w:type="dxa"/>
              <w:left w:w="108" w:type="dxa"/>
              <w:bottom w:w="0" w:type="dxa"/>
              <w:right w:w="108" w:type="dxa"/>
            </w:tcMar>
            <w:hideMark/>
          </w:tcPr>
          <w:p w14:paraId="09835112" w14:textId="77777777" w:rsidR="00960A95" w:rsidRPr="00796181" w:rsidRDefault="00960A95" w:rsidP="00E87848">
            <w:pPr>
              <w:pStyle w:val="ListParagraph"/>
              <w:overflowPunct/>
              <w:spacing w:before="2" w:line="240" w:lineRule="auto"/>
              <w:ind w:left="209" w:hanging="209"/>
              <w:rPr>
                <w:rFonts w:asciiTheme="minorHAnsi" w:hAnsiTheme="minorHAnsi"/>
                <w:sz w:val="24"/>
                <w:szCs w:val="24"/>
              </w:rPr>
            </w:pPr>
            <w:r w:rsidRPr="00796181">
              <w:rPr>
                <w:rFonts w:asciiTheme="minorHAnsi" w:hAnsiTheme="minorHAnsi"/>
                <w:sz w:val="24"/>
                <w:szCs w:val="24"/>
              </w:rPr>
              <w:t xml:space="preserve">·     PRESENTATION OF INITIAL FINDINGS </w:t>
            </w:r>
          </w:p>
        </w:tc>
        <w:tc>
          <w:tcPr>
            <w:tcW w:w="1530" w:type="dxa"/>
            <w:tcBorders>
              <w:top w:val="nil"/>
              <w:left w:val="nil"/>
              <w:bottom w:val="single" w:sz="8" w:space="0" w:color="4472C4"/>
              <w:right w:val="single" w:sz="8" w:space="0" w:color="4472C4"/>
            </w:tcBorders>
            <w:tcMar>
              <w:top w:w="0" w:type="dxa"/>
              <w:left w:w="108" w:type="dxa"/>
              <w:bottom w:w="0" w:type="dxa"/>
              <w:right w:w="108" w:type="dxa"/>
            </w:tcMar>
          </w:tcPr>
          <w:p w14:paraId="0DC9E3BA" w14:textId="0D4623D7" w:rsidR="00A01FDC" w:rsidRDefault="00B6217B" w:rsidP="00A01FDC">
            <w:pPr>
              <w:rPr>
                <w:rFonts w:asciiTheme="minorHAnsi" w:hAnsiTheme="minorHAnsi"/>
                <w:sz w:val="24"/>
                <w:szCs w:val="24"/>
              </w:rPr>
            </w:pPr>
            <w:r>
              <w:rPr>
                <w:rFonts w:asciiTheme="minorHAnsi" w:hAnsiTheme="minorHAnsi"/>
                <w:sz w:val="24"/>
                <w:szCs w:val="24"/>
              </w:rPr>
              <w:t>4</w:t>
            </w:r>
            <w:r w:rsidR="002F225E">
              <w:rPr>
                <w:rFonts w:asciiTheme="minorHAnsi" w:hAnsiTheme="minorHAnsi"/>
                <w:sz w:val="24"/>
                <w:szCs w:val="24"/>
              </w:rPr>
              <w:t xml:space="preserve"> weeks</w:t>
            </w:r>
          </w:p>
          <w:p w14:paraId="76907DCF" w14:textId="74E32F72" w:rsidR="002F225E" w:rsidRPr="00796181" w:rsidRDefault="00B6217B" w:rsidP="00A01FDC">
            <w:pPr>
              <w:rPr>
                <w:rFonts w:asciiTheme="minorHAnsi" w:hAnsiTheme="minorHAnsi"/>
                <w:sz w:val="24"/>
                <w:szCs w:val="24"/>
              </w:rPr>
            </w:pPr>
            <w:r>
              <w:rPr>
                <w:rFonts w:asciiTheme="minorHAnsi" w:hAnsiTheme="minorHAnsi"/>
                <w:sz w:val="24"/>
                <w:szCs w:val="24"/>
              </w:rPr>
              <w:t>February</w:t>
            </w:r>
            <w:r w:rsidR="002F225E">
              <w:rPr>
                <w:rFonts w:asciiTheme="minorHAnsi" w:hAnsiTheme="minorHAnsi"/>
                <w:sz w:val="24"/>
                <w:szCs w:val="24"/>
              </w:rPr>
              <w:t xml:space="preserve"> 2016</w:t>
            </w:r>
          </w:p>
          <w:p w14:paraId="1532154A" w14:textId="77777777" w:rsidR="00E87848" w:rsidRPr="00796181" w:rsidRDefault="00E87848">
            <w:pPr>
              <w:rPr>
                <w:rFonts w:asciiTheme="minorHAnsi" w:hAnsiTheme="minorHAnsi"/>
                <w:sz w:val="24"/>
                <w:szCs w:val="24"/>
              </w:rPr>
            </w:pPr>
          </w:p>
        </w:tc>
      </w:tr>
      <w:tr w:rsidR="00960A95" w:rsidRPr="00796181" w14:paraId="63B78255" w14:textId="77777777" w:rsidTr="00980005">
        <w:tc>
          <w:tcPr>
            <w:tcW w:w="967" w:type="dxa"/>
            <w:tcBorders>
              <w:top w:val="nil"/>
              <w:left w:val="single" w:sz="8" w:space="0" w:color="4472C4"/>
              <w:bottom w:val="single" w:sz="8" w:space="0" w:color="4472C4"/>
              <w:right w:val="single" w:sz="8" w:space="0" w:color="4472C4"/>
            </w:tcBorders>
            <w:shd w:val="clear" w:color="auto" w:fill="D0DBF0"/>
            <w:tcMar>
              <w:top w:w="0" w:type="dxa"/>
              <w:left w:w="108" w:type="dxa"/>
              <w:bottom w:w="0" w:type="dxa"/>
              <w:right w:w="108" w:type="dxa"/>
            </w:tcMar>
          </w:tcPr>
          <w:p w14:paraId="43BF57E5" w14:textId="20375B99" w:rsidR="00960A95" w:rsidRPr="00796181" w:rsidRDefault="00960A95">
            <w:pPr>
              <w:rPr>
                <w:rFonts w:asciiTheme="minorHAnsi" w:hAnsiTheme="minorHAnsi"/>
                <w:b/>
                <w:bCs/>
                <w:sz w:val="24"/>
                <w:szCs w:val="24"/>
              </w:rPr>
            </w:pPr>
            <w:r w:rsidRPr="00796181">
              <w:rPr>
                <w:rFonts w:asciiTheme="minorHAnsi" w:hAnsiTheme="minorHAnsi"/>
                <w:sz w:val="24"/>
                <w:szCs w:val="24"/>
              </w:rPr>
              <w:t>PHASE 3</w:t>
            </w:r>
          </w:p>
          <w:p w14:paraId="1E9BCC40" w14:textId="77777777" w:rsidR="00960A95" w:rsidRPr="00796181" w:rsidRDefault="00960A95">
            <w:pPr>
              <w:rPr>
                <w:rFonts w:asciiTheme="minorHAnsi" w:hAnsiTheme="minorHAnsi"/>
                <w:b/>
                <w:bCs/>
                <w:sz w:val="24"/>
                <w:szCs w:val="24"/>
              </w:rPr>
            </w:pPr>
          </w:p>
          <w:p w14:paraId="59F787D8" w14:textId="77777777" w:rsidR="00960A95" w:rsidRPr="00796181" w:rsidRDefault="00960A95">
            <w:pPr>
              <w:rPr>
                <w:rFonts w:asciiTheme="minorHAnsi" w:hAnsiTheme="minorHAnsi"/>
                <w:b/>
                <w:bCs/>
                <w:sz w:val="24"/>
                <w:szCs w:val="24"/>
              </w:rPr>
            </w:pPr>
          </w:p>
          <w:p w14:paraId="08234615" w14:textId="77777777" w:rsidR="00960A95" w:rsidRPr="00796181" w:rsidRDefault="00960A95">
            <w:pPr>
              <w:rPr>
                <w:rFonts w:asciiTheme="minorHAnsi" w:hAnsiTheme="minorHAnsi"/>
                <w:b/>
                <w:bCs/>
                <w:sz w:val="24"/>
                <w:szCs w:val="24"/>
              </w:rPr>
            </w:pPr>
          </w:p>
          <w:p w14:paraId="4C445A96" w14:textId="77777777" w:rsidR="00960A95" w:rsidRPr="00796181" w:rsidRDefault="00960A95">
            <w:pPr>
              <w:rPr>
                <w:rFonts w:asciiTheme="minorHAnsi" w:hAnsiTheme="minorHAnsi"/>
                <w:b/>
                <w:bCs/>
                <w:sz w:val="24"/>
                <w:szCs w:val="24"/>
              </w:rPr>
            </w:pPr>
          </w:p>
          <w:p w14:paraId="755406DA" w14:textId="77777777" w:rsidR="00960A95" w:rsidRPr="00796181" w:rsidRDefault="00960A95">
            <w:pPr>
              <w:rPr>
                <w:rFonts w:asciiTheme="minorHAnsi" w:hAnsiTheme="minorHAnsi"/>
                <w:b/>
                <w:bCs/>
                <w:sz w:val="24"/>
                <w:szCs w:val="24"/>
              </w:rPr>
            </w:pPr>
          </w:p>
        </w:tc>
        <w:tc>
          <w:tcPr>
            <w:tcW w:w="4343"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hideMark/>
          </w:tcPr>
          <w:p w14:paraId="3397DBA6" w14:textId="77777777" w:rsidR="00960A95" w:rsidRPr="00796181" w:rsidRDefault="00960A95">
            <w:pPr>
              <w:pStyle w:val="Default"/>
              <w:spacing w:before="2"/>
              <w:ind w:left="295" w:hanging="270"/>
              <w:rPr>
                <w:rFonts w:asciiTheme="minorHAnsi" w:hAnsiTheme="minorHAnsi"/>
              </w:rPr>
            </w:pPr>
            <w:r w:rsidRPr="00796181">
              <w:rPr>
                <w:rFonts w:asciiTheme="minorHAnsi" w:hAnsiTheme="minorHAnsi"/>
              </w:rPr>
              <w:t xml:space="preserve">1.    Prepare and submit first draft report to </w:t>
            </w:r>
            <w:r w:rsidR="00150C9F" w:rsidRPr="00796181">
              <w:rPr>
                <w:rFonts w:asciiTheme="minorHAnsi" w:hAnsiTheme="minorHAnsi"/>
              </w:rPr>
              <w:t>UNDP</w:t>
            </w:r>
          </w:p>
          <w:p w14:paraId="63D22BEB" w14:textId="6FDA401B" w:rsidR="00960A95" w:rsidRPr="00796181" w:rsidRDefault="00960A95">
            <w:pPr>
              <w:pStyle w:val="Default"/>
              <w:spacing w:before="2"/>
              <w:ind w:left="295" w:hanging="270"/>
              <w:rPr>
                <w:rFonts w:asciiTheme="minorHAnsi" w:hAnsiTheme="minorHAnsi"/>
              </w:rPr>
            </w:pPr>
            <w:r w:rsidRPr="00796181">
              <w:rPr>
                <w:rFonts w:asciiTheme="minorHAnsi" w:hAnsiTheme="minorHAnsi"/>
              </w:rPr>
              <w:t xml:space="preserve">2.    </w:t>
            </w:r>
            <w:r w:rsidR="00CA1021">
              <w:rPr>
                <w:rFonts w:asciiTheme="minorHAnsi" w:hAnsiTheme="minorHAnsi"/>
              </w:rPr>
              <w:t>Based on feedback received from</w:t>
            </w:r>
            <w:r w:rsidR="00150C9F" w:rsidRPr="00796181">
              <w:rPr>
                <w:rFonts w:asciiTheme="minorHAnsi" w:hAnsiTheme="minorHAnsi"/>
              </w:rPr>
              <w:t xml:space="preserve"> UNDP, </w:t>
            </w:r>
            <w:r w:rsidR="00E87848" w:rsidRPr="00796181">
              <w:rPr>
                <w:rFonts w:asciiTheme="minorHAnsi" w:hAnsiTheme="minorHAnsi"/>
              </w:rPr>
              <w:t xml:space="preserve"> </w:t>
            </w:r>
            <w:r w:rsidR="00150C9F" w:rsidRPr="00796181">
              <w:rPr>
                <w:rFonts w:asciiTheme="minorHAnsi" w:hAnsiTheme="minorHAnsi"/>
              </w:rPr>
              <w:t>p</w:t>
            </w:r>
            <w:r w:rsidR="00A46C17" w:rsidRPr="00796181">
              <w:rPr>
                <w:rFonts w:asciiTheme="minorHAnsi" w:hAnsiTheme="minorHAnsi"/>
              </w:rPr>
              <w:t xml:space="preserve">repare </w:t>
            </w:r>
            <w:r w:rsidRPr="00796181">
              <w:rPr>
                <w:rFonts w:asciiTheme="minorHAnsi" w:hAnsiTheme="minorHAnsi"/>
              </w:rPr>
              <w:t>and submit se</w:t>
            </w:r>
            <w:r w:rsidR="00150C9F" w:rsidRPr="00796181">
              <w:rPr>
                <w:rFonts w:asciiTheme="minorHAnsi" w:hAnsiTheme="minorHAnsi"/>
              </w:rPr>
              <w:t>cond draft report for review</w:t>
            </w:r>
          </w:p>
          <w:p w14:paraId="10EBD48E" w14:textId="77777777" w:rsidR="00960A95" w:rsidRPr="00796181" w:rsidRDefault="00960A95" w:rsidP="00E87848">
            <w:pPr>
              <w:pStyle w:val="Default"/>
              <w:spacing w:before="2"/>
              <w:ind w:left="295" w:hanging="270"/>
              <w:rPr>
                <w:rFonts w:asciiTheme="minorHAnsi" w:hAnsiTheme="minorHAnsi"/>
              </w:rPr>
            </w:pPr>
            <w:r w:rsidRPr="00796181">
              <w:rPr>
                <w:rFonts w:asciiTheme="minorHAnsi" w:hAnsiTheme="minorHAnsi"/>
              </w:rPr>
              <w:t>3.    Ba</w:t>
            </w:r>
            <w:r w:rsidR="00150C9F" w:rsidRPr="00796181">
              <w:rPr>
                <w:rFonts w:asciiTheme="minorHAnsi" w:hAnsiTheme="minorHAnsi"/>
              </w:rPr>
              <w:t>sed on feedback received, finaliz</w:t>
            </w:r>
            <w:r w:rsidR="00E87848" w:rsidRPr="00796181">
              <w:rPr>
                <w:rFonts w:asciiTheme="minorHAnsi" w:hAnsiTheme="minorHAnsi"/>
              </w:rPr>
              <w:t xml:space="preserve">e </w:t>
            </w:r>
            <w:r w:rsidR="00150C9F" w:rsidRPr="00796181">
              <w:rPr>
                <w:rFonts w:asciiTheme="minorHAnsi" w:hAnsiTheme="minorHAnsi"/>
              </w:rPr>
              <w:t>the mid-term review r</w:t>
            </w:r>
            <w:r w:rsidR="00E87848" w:rsidRPr="00796181">
              <w:rPr>
                <w:rFonts w:asciiTheme="minorHAnsi" w:hAnsiTheme="minorHAnsi"/>
              </w:rPr>
              <w:t>eport</w:t>
            </w:r>
          </w:p>
        </w:tc>
        <w:tc>
          <w:tcPr>
            <w:tcW w:w="252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hideMark/>
          </w:tcPr>
          <w:p w14:paraId="4245FA91" w14:textId="77777777" w:rsidR="00960A95" w:rsidRPr="00796181" w:rsidRDefault="00960A95" w:rsidP="00E87848">
            <w:pPr>
              <w:pStyle w:val="ListParagraph"/>
              <w:overflowPunct/>
              <w:spacing w:before="2" w:line="240" w:lineRule="auto"/>
              <w:ind w:left="180" w:hanging="180"/>
              <w:rPr>
                <w:rFonts w:asciiTheme="minorHAnsi" w:hAnsiTheme="minorHAnsi"/>
                <w:sz w:val="24"/>
                <w:szCs w:val="24"/>
              </w:rPr>
            </w:pPr>
            <w:r w:rsidRPr="00796181">
              <w:rPr>
                <w:rFonts w:asciiTheme="minorHAnsi" w:hAnsiTheme="minorHAnsi"/>
                <w:sz w:val="24"/>
                <w:szCs w:val="24"/>
              </w:rPr>
              <w:t>·    1</w:t>
            </w:r>
            <w:r w:rsidRPr="00796181">
              <w:rPr>
                <w:rFonts w:asciiTheme="minorHAnsi" w:hAnsiTheme="minorHAnsi"/>
                <w:sz w:val="24"/>
                <w:szCs w:val="24"/>
                <w:vertAlign w:val="superscript"/>
              </w:rPr>
              <w:t>st</w:t>
            </w:r>
            <w:r w:rsidRPr="00796181">
              <w:rPr>
                <w:rFonts w:asciiTheme="minorHAnsi" w:hAnsiTheme="minorHAnsi"/>
                <w:sz w:val="24"/>
                <w:szCs w:val="24"/>
              </w:rPr>
              <w:t xml:space="preserve"> DRAFT REPORT</w:t>
            </w:r>
          </w:p>
          <w:p w14:paraId="11AA623F" w14:textId="77777777" w:rsidR="00150C9F" w:rsidRPr="00796181" w:rsidRDefault="00150C9F" w:rsidP="00E87848">
            <w:pPr>
              <w:pStyle w:val="ListParagraph"/>
              <w:overflowPunct/>
              <w:spacing w:before="2" w:line="240" w:lineRule="auto"/>
              <w:ind w:left="180" w:hanging="180"/>
              <w:rPr>
                <w:rFonts w:asciiTheme="minorHAnsi" w:hAnsiTheme="minorHAnsi"/>
                <w:sz w:val="24"/>
                <w:szCs w:val="24"/>
              </w:rPr>
            </w:pPr>
          </w:p>
          <w:p w14:paraId="5087CEFF" w14:textId="77777777" w:rsidR="00960A95" w:rsidRPr="00796181" w:rsidRDefault="00960A95" w:rsidP="00E87848">
            <w:pPr>
              <w:pStyle w:val="ListParagraph"/>
              <w:overflowPunct/>
              <w:spacing w:before="2" w:line="240" w:lineRule="auto"/>
              <w:ind w:left="180" w:hanging="180"/>
              <w:rPr>
                <w:rFonts w:asciiTheme="minorHAnsi" w:hAnsiTheme="minorHAnsi"/>
                <w:sz w:val="24"/>
                <w:szCs w:val="24"/>
              </w:rPr>
            </w:pPr>
            <w:r w:rsidRPr="00796181">
              <w:rPr>
                <w:rFonts w:asciiTheme="minorHAnsi" w:hAnsiTheme="minorHAnsi"/>
                <w:sz w:val="24"/>
                <w:szCs w:val="24"/>
              </w:rPr>
              <w:t>·    2</w:t>
            </w:r>
            <w:r w:rsidRPr="00796181">
              <w:rPr>
                <w:rFonts w:asciiTheme="minorHAnsi" w:hAnsiTheme="minorHAnsi"/>
                <w:sz w:val="24"/>
                <w:szCs w:val="24"/>
                <w:vertAlign w:val="superscript"/>
              </w:rPr>
              <w:t>nd</w:t>
            </w:r>
            <w:r w:rsidRPr="00796181">
              <w:rPr>
                <w:rFonts w:asciiTheme="minorHAnsi" w:hAnsiTheme="minorHAnsi"/>
                <w:sz w:val="24"/>
                <w:szCs w:val="24"/>
              </w:rPr>
              <w:t xml:space="preserve"> DRAFT REPORT</w:t>
            </w:r>
          </w:p>
          <w:p w14:paraId="051CEAC0" w14:textId="77777777" w:rsidR="00150C9F" w:rsidRPr="00796181" w:rsidRDefault="00150C9F" w:rsidP="00E87848">
            <w:pPr>
              <w:pStyle w:val="ListParagraph"/>
              <w:overflowPunct/>
              <w:spacing w:before="2" w:line="240" w:lineRule="auto"/>
              <w:ind w:left="180" w:hanging="180"/>
              <w:rPr>
                <w:rFonts w:asciiTheme="minorHAnsi" w:hAnsiTheme="minorHAnsi"/>
                <w:sz w:val="24"/>
                <w:szCs w:val="24"/>
              </w:rPr>
            </w:pPr>
          </w:p>
          <w:p w14:paraId="4166809F" w14:textId="77777777" w:rsidR="00150C9F" w:rsidRPr="00796181" w:rsidRDefault="00150C9F" w:rsidP="00E87848">
            <w:pPr>
              <w:pStyle w:val="ListParagraph"/>
              <w:overflowPunct/>
              <w:spacing w:before="2" w:line="240" w:lineRule="auto"/>
              <w:ind w:left="180" w:hanging="180"/>
              <w:rPr>
                <w:rFonts w:asciiTheme="minorHAnsi" w:hAnsiTheme="minorHAnsi"/>
                <w:sz w:val="24"/>
                <w:szCs w:val="24"/>
              </w:rPr>
            </w:pPr>
          </w:p>
          <w:p w14:paraId="1461286F" w14:textId="77777777" w:rsidR="00960A95" w:rsidRPr="00796181" w:rsidRDefault="00960A95" w:rsidP="00E87848">
            <w:pPr>
              <w:pStyle w:val="ListParagraph"/>
              <w:overflowPunct/>
              <w:spacing w:before="2" w:line="240" w:lineRule="auto"/>
              <w:ind w:left="180" w:hanging="180"/>
              <w:rPr>
                <w:rFonts w:asciiTheme="minorHAnsi" w:hAnsiTheme="minorHAnsi"/>
                <w:sz w:val="24"/>
                <w:szCs w:val="24"/>
              </w:rPr>
            </w:pPr>
            <w:r w:rsidRPr="00796181">
              <w:rPr>
                <w:rFonts w:asciiTheme="minorHAnsi" w:hAnsiTheme="minorHAnsi"/>
                <w:sz w:val="24"/>
                <w:szCs w:val="24"/>
              </w:rPr>
              <w:t xml:space="preserve">·    FINAL REPORT </w:t>
            </w:r>
          </w:p>
        </w:tc>
        <w:tc>
          <w:tcPr>
            <w:tcW w:w="1530" w:type="dxa"/>
            <w:tcBorders>
              <w:top w:val="nil"/>
              <w:left w:val="nil"/>
              <w:bottom w:val="single" w:sz="8" w:space="0" w:color="4472C4"/>
              <w:right w:val="single" w:sz="8" w:space="0" w:color="4472C4"/>
            </w:tcBorders>
            <w:shd w:val="clear" w:color="auto" w:fill="D0DBF0"/>
            <w:tcMar>
              <w:top w:w="0" w:type="dxa"/>
              <w:left w:w="108" w:type="dxa"/>
              <w:bottom w:w="0" w:type="dxa"/>
              <w:right w:w="108" w:type="dxa"/>
            </w:tcMar>
          </w:tcPr>
          <w:p w14:paraId="25F26BD8" w14:textId="77777777" w:rsidR="00E87848" w:rsidRDefault="005A2D90" w:rsidP="00E75AA5">
            <w:pPr>
              <w:rPr>
                <w:rFonts w:asciiTheme="minorHAnsi" w:hAnsiTheme="minorHAnsi"/>
                <w:sz w:val="24"/>
                <w:szCs w:val="24"/>
              </w:rPr>
            </w:pPr>
            <w:r>
              <w:rPr>
                <w:rFonts w:asciiTheme="minorHAnsi" w:hAnsiTheme="minorHAnsi"/>
                <w:sz w:val="24"/>
                <w:szCs w:val="24"/>
              </w:rPr>
              <w:t>4 weeks</w:t>
            </w:r>
          </w:p>
          <w:p w14:paraId="6E58E78A" w14:textId="380FEBFA" w:rsidR="005A2D90" w:rsidRPr="00796181" w:rsidRDefault="00B6217B" w:rsidP="00E75AA5">
            <w:pPr>
              <w:rPr>
                <w:rFonts w:asciiTheme="minorHAnsi" w:hAnsiTheme="minorHAnsi"/>
                <w:sz w:val="24"/>
                <w:szCs w:val="24"/>
              </w:rPr>
            </w:pPr>
            <w:r>
              <w:rPr>
                <w:rFonts w:asciiTheme="minorHAnsi" w:hAnsiTheme="minorHAnsi"/>
                <w:sz w:val="24"/>
                <w:szCs w:val="24"/>
              </w:rPr>
              <w:t>March</w:t>
            </w:r>
            <w:r w:rsidR="005A2D90">
              <w:rPr>
                <w:rFonts w:asciiTheme="minorHAnsi" w:hAnsiTheme="minorHAnsi"/>
                <w:sz w:val="24"/>
                <w:szCs w:val="24"/>
              </w:rPr>
              <w:t xml:space="preserve"> 2016</w:t>
            </w:r>
          </w:p>
        </w:tc>
      </w:tr>
    </w:tbl>
    <w:p w14:paraId="120FD19F" w14:textId="60200C5E" w:rsidR="00960A95" w:rsidRPr="00796181" w:rsidRDefault="00960A95" w:rsidP="00960A95">
      <w:pPr>
        <w:rPr>
          <w:rFonts w:asciiTheme="minorHAnsi" w:hAnsiTheme="minorHAnsi"/>
          <w:b/>
          <w:bCs/>
          <w:sz w:val="24"/>
          <w:szCs w:val="24"/>
        </w:rPr>
      </w:pPr>
    </w:p>
    <w:p w14:paraId="03E972F8" w14:textId="77777777" w:rsidR="00960A95" w:rsidRPr="00796181" w:rsidRDefault="00960A95" w:rsidP="00A01FDC">
      <w:pPr>
        <w:jc w:val="both"/>
        <w:rPr>
          <w:rFonts w:asciiTheme="minorHAnsi" w:hAnsiTheme="minorHAnsi"/>
          <w:b/>
          <w:bCs/>
          <w:sz w:val="24"/>
          <w:szCs w:val="24"/>
        </w:rPr>
      </w:pPr>
    </w:p>
    <w:p w14:paraId="2DEC3C08" w14:textId="77777777" w:rsidR="00960A95" w:rsidRPr="00796181" w:rsidRDefault="00960A95" w:rsidP="00960A95">
      <w:pPr>
        <w:overflowPunct w:val="0"/>
        <w:spacing w:line="276" w:lineRule="auto"/>
        <w:jc w:val="both"/>
        <w:rPr>
          <w:rFonts w:asciiTheme="minorHAnsi" w:hAnsiTheme="minorHAnsi"/>
          <w:b/>
          <w:bCs/>
          <w:sz w:val="24"/>
          <w:szCs w:val="24"/>
        </w:rPr>
      </w:pPr>
    </w:p>
    <w:p w14:paraId="5AC7D1A0" w14:textId="34654B9F" w:rsidR="00960A95" w:rsidRPr="00796181" w:rsidRDefault="00A01FDC" w:rsidP="00960A95">
      <w:pPr>
        <w:overflowPunct w:val="0"/>
        <w:spacing w:line="276" w:lineRule="auto"/>
        <w:jc w:val="both"/>
        <w:rPr>
          <w:rFonts w:asciiTheme="minorHAnsi" w:hAnsiTheme="minorHAnsi"/>
          <w:b/>
          <w:bCs/>
          <w:sz w:val="24"/>
          <w:szCs w:val="24"/>
        </w:rPr>
      </w:pPr>
      <w:r w:rsidRPr="00796181">
        <w:rPr>
          <w:rFonts w:asciiTheme="minorHAnsi" w:hAnsiTheme="minorHAnsi"/>
          <w:b/>
          <w:bCs/>
          <w:sz w:val="24"/>
          <w:szCs w:val="24"/>
        </w:rPr>
        <w:t>5</w:t>
      </w:r>
      <w:r w:rsidR="00960A95" w:rsidRPr="00796181">
        <w:rPr>
          <w:rFonts w:asciiTheme="minorHAnsi" w:hAnsiTheme="minorHAnsi"/>
          <w:b/>
          <w:bCs/>
          <w:sz w:val="24"/>
          <w:szCs w:val="24"/>
        </w:rPr>
        <w:t xml:space="preserve">. </w:t>
      </w:r>
      <w:r w:rsidR="00960A95" w:rsidRPr="00796181">
        <w:rPr>
          <w:rFonts w:asciiTheme="minorHAnsi" w:hAnsiTheme="minorHAnsi"/>
          <w:b/>
          <w:bCs/>
          <w:sz w:val="24"/>
          <w:szCs w:val="24"/>
          <w:u w:val="single"/>
        </w:rPr>
        <w:t xml:space="preserve">Selection of </w:t>
      </w:r>
      <w:r w:rsidR="001932A9">
        <w:rPr>
          <w:rFonts w:asciiTheme="minorHAnsi" w:hAnsiTheme="minorHAnsi"/>
          <w:b/>
          <w:bCs/>
          <w:sz w:val="24"/>
          <w:szCs w:val="24"/>
          <w:u w:val="single"/>
        </w:rPr>
        <w:t xml:space="preserve">Consultant/ </w:t>
      </w:r>
      <w:r w:rsidR="00960A95" w:rsidRPr="00796181">
        <w:rPr>
          <w:rFonts w:asciiTheme="minorHAnsi" w:hAnsiTheme="minorHAnsi"/>
          <w:b/>
          <w:bCs/>
          <w:sz w:val="24"/>
          <w:szCs w:val="24"/>
          <w:u w:val="single"/>
        </w:rPr>
        <w:t>Service-Provider</w:t>
      </w:r>
    </w:p>
    <w:p w14:paraId="3EC1D558" w14:textId="77777777" w:rsidR="00960A95" w:rsidRPr="00796181" w:rsidRDefault="00960A95" w:rsidP="00960A95">
      <w:pPr>
        <w:spacing w:line="276" w:lineRule="auto"/>
        <w:jc w:val="both"/>
        <w:rPr>
          <w:rFonts w:asciiTheme="minorHAnsi" w:hAnsiTheme="minorHAnsi"/>
          <w:sz w:val="24"/>
          <w:szCs w:val="24"/>
        </w:rPr>
      </w:pPr>
    </w:p>
    <w:p w14:paraId="2D22723A" w14:textId="5B9946B1" w:rsidR="00B22AE3" w:rsidRPr="00796181" w:rsidRDefault="00960A95" w:rsidP="00960A95">
      <w:pPr>
        <w:spacing w:line="276" w:lineRule="auto"/>
        <w:jc w:val="both"/>
        <w:rPr>
          <w:rFonts w:asciiTheme="minorHAnsi" w:hAnsiTheme="minorHAnsi"/>
          <w:sz w:val="24"/>
          <w:szCs w:val="24"/>
        </w:rPr>
      </w:pPr>
      <w:r w:rsidRPr="00796181">
        <w:rPr>
          <w:rFonts w:asciiTheme="minorHAnsi" w:hAnsiTheme="minorHAnsi"/>
          <w:sz w:val="24"/>
          <w:szCs w:val="24"/>
        </w:rPr>
        <w:t xml:space="preserve">Selection will be based on an open and competitive bidding process. Interested applicants with the capacity to execute the scope of work described above should submit a detailed and realistic proposal </w:t>
      </w:r>
      <w:r w:rsidRPr="00796181">
        <w:rPr>
          <w:rFonts w:asciiTheme="minorHAnsi" w:hAnsiTheme="minorHAnsi"/>
          <w:b/>
          <w:bCs/>
          <w:sz w:val="24"/>
          <w:szCs w:val="24"/>
        </w:rPr>
        <w:t>including methodology and work plan</w:t>
      </w:r>
      <w:r w:rsidRPr="00796181">
        <w:rPr>
          <w:rFonts w:asciiTheme="minorHAnsi" w:hAnsiTheme="minorHAnsi"/>
          <w:sz w:val="24"/>
          <w:szCs w:val="24"/>
        </w:rPr>
        <w:t xml:space="preserve"> along with </w:t>
      </w:r>
      <w:r w:rsidRPr="00796181">
        <w:rPr>
          <w:rFonts w:asciiTheme="minorHAnsi" w:hAnsiTheme="minorHAnsi"/>
          <w:b/>
          <w:bCs/>
          <w:sz w:val="24"/>
          <w:szCs w:val="24"/>
        </w:rPr>
        <w:t>rationale</w:t>
      </w:r>
      <w:r w:rsidRPr="00796181">
        <w:rPr>
          <w:rFonts w:asciiTheme="minorHAnsi" w:hAnsiTheme="minorHAnsi"/>
          <w:sz w:val="24"/>
          <w:szCs w:val="24"/>
        </w:rPr>
        <w:t xml:space="preserve"> as to why it would be the best way to carry out the scope of work.  The information provided in the scope of work is not prescriptive and </w:t>
      </w:r>
      <w:r w:rsidR="00B22AE3" w:rsidRPr="00796181">
        <w:rPr>
          <w:rFonts w:asciiTheme="minorHAnsi" w:hAnsiTheme="minorHAnsi"/>
          <w:sz w:val="24"/>
          <w:szCs w:val="24"/>
        </w:rPr>
        <w:t>UN</w:t>
      </w:r>
      <w:r w:rsidR="00314EA6">
        <w:rPr>
          <w:rFonts w:asciiTheme="minorHAnsi" w:hAnsiTheme="minorHAnsi"/>
          <w:sz w:val="24"/>
          <w:szCs w:val="24"/>
        </w:rPr>
        <w:t>DP</w:t>
      </w:r>
      <w:r w:rsidR="00B22AE3" w:rsidRPr="00796181">
        <w:rPr>
          <w:rFonts w:asciiTheme="minorHAnsi" w:hAnsiTheme="minorHAnsi"/>
          <w:sz w:val="24"/>
          <w:szCs w:val="24"/>
        </w:rPr>
        <w:t xml:space="preserve"> </w:t>
      </w:r>
      <w:r w:rsidRPr="00796181">
        <w:rPr>
          <w:rFonts w:asciiTheme="minorHAnsi" w:hAnsiTheme="minorHAnsi"/>
          <w:sz w:val="24"/>
          <w:szCs w:val="24"/>
        </w:rPr>
        <w:t xml:space="preserve">remains open to interested bidders elaborating and presenting what they consider to be the most appropriate methodological approach and work plan to achieving the desired end results. However, the decision as to the final methodology to be followed in the Report will rest with </w:t>
      </w:r>
      <w:r w:rsidR="00B22AE3" w:rsidRPr="00796181">
        <w:rPr>
          <w:rFonts w:asciiTheme="minorHAnsi" w:hAnsiTheme="minorHAnsi"/>
          <w:sz w:val="24"/>
          <w:szCs w:val="24"/>
        </w:rPr>
        <w:t>UN</w:t>
      </w:r>
      <w:r w:rsidR="00314EA6">
        <w:rPr>
          <w:rFonts w:asciiTheme="minorHAnsi" w:hAnsiTheme="minorHAnsi"/>
          <w:sz w:val="24"/>
          <w:szCs w:val="24"/>
        </w:rPr>
        <w:t>DP</w:t>
      </w:r>
      <w:r w:rsidRPr="00796181">
        <w:rPr>
          <w:rFonts w:asciiTheme="minorHAnsi" w:hAnsiTheme="minorHAnsi"/>
          <w:sz w:val="24"/>
          <w:szCs w:val="24"/>
        </w:rPr>
        <w:t xml:space="preserve">. </w:t>
      </w:r>
    </w:p>
    <w:p w14:paraId="1D84EC12" w14:textId="77777777" w:rsidR="00B22AE3" w:rsidRPr="00796181" w:rsidRDefault="00B22AE3" w:rsidP="00960A95">
      <w:pPr>
        <w:spacing w:line="276" w:lineRule="auto"/>
        <w:jc w:val="both"/>
        <w:rPr>
          <w:rFonts w:asciiTheme="minorHAnsi" w:hAnsiTheme="minorHAnsi"/>
          <w:sz w:val="24"/>
          <w:szCs w:val="24"/>
        </w:rPr>
      </w:pPr>
    </w:p>
    <w:p w14:paraId="0F612F95" w14:textId="48511E32" w:rsidR="00960A95" w:rsidRPr="00796181" w:rsidRDefault="00960A95" w:rsidP="00960A95">
      <w:pPr>
        <w:spacing w:line="276" w:lineRule="auto"/>
        <w:jc w:val="both"/>
        <w:rPr>
          <w:rFonts w:asciiTheme="minorHAnsi" w:hAnsiTheme="minorHAnsi"/>
          <w:sz w:val="24"/>
          <w:szCs w:val="24"/>
        </w:rPr>
      </w:pPr>
      <w:r w:rsidRPr="00796181">
        <w:rPr>
          <w:rFonts w:asciiTheme="minorHAnsi" w:hAnsiTheme="minorHAnsi"/>
          <w:sz w:val="24"/>
          <w:szCs w:val="24"/>
        </w:rPr>
        <w:t xml:space="preserve">The consultancy is scheduled to </w:t>
      </w:r>
      <w:r w:rsidRPr="009C05FF">
        <w:rPr>
          <w:rFonts w:asciiTheme="minorHAnsi" w:hAnsiTheme="minorHAnsi"/>
          <w:sz w:val="24"/>
          <w:szCs w:val="24"/>
        </w:rPr>
        <w:t>begin in</w:t>
      </w:r>
      <w:r w:rsidR="006E5B1C" w:rsidRPr="009C05FF">
        <w:rPr>
          <w:rFonts w:asciiTheme="minorHAnsi" w:hAnsiTheme="minorHAnsi"/>
          <w:sz w:val="24"/>
          <w:szCs w:val="24"/>
        </w:rPr>
        <w:t xml:space="preserve"> </w:t>
      </w:r>
      <w:r w:rsidR="00E4222F">
        <w:rPr>
          <w:rFonts w:asciiTheme="minorHAnsi" w:hAnsiTheme="minorHAnsi"/>
          <w:sz w:val="24"/>
          <w:szCs w:val="24"/>
          <w:u w:val="single"/>
        </w:rPr>
        <w:t>December</w:t>
      </w:r>
      <w:r w:rsidR="00B22AE3" w:rsidRPr="00B45881">
        <w:rPr>
          <w:rFonts w:asciiTheme="minorHAnsi" w:hAnsiTheme="minorHAnsi"/>
          <w:sz w:val="24"/>
          <w:szCs w:val="24"/>
          <w:u w:val="single"/>
        </w:rPr>
        <w:t xml:space="preserve"> 2015</w:t>
      </w:r>
    </w:p>
    <w:p w14:paraId="1E6B0DB8" w14:textId="77777777" w:rsidR="00960A95" w:rsidRPr="00796181" w:rsidRDefault="00960A95" w:rsidP="00960A95">
      <w:pPr>
        <w:spacing w:line="276" w:lineRule="auto"/>
        <w:rPr>
          <w:rFonts w:asciiTheme="minorHAnsi" w:hAnsiTheme="minorHAnsi"/>
          <w:sz w:val="24"/>
          <w:szCs w:val="24"/>
        </w:rPr>
      </w:pPr>
    </w:p>
    <w:p w14:paraId="0BFA143A" w14:textId="77777777" w:rsidR="00960A95" w:rsidRPr="00796181" w:rsidRDefault="00960A95" w:rsidP="00960A95">
      <w:pPr>
        <w:spacing w:line="276" w:lineRule="auto"/>
        <w:rPr>
          <w:rFonts w:asciiTheme="minorHAnsi" w:hAnsiTheme="minorHAnsi"/>
          <w:b/>
          <w:bCs/>
          <w:sz w:val="24"/>
          <w:szCs w:val="24"/>
          <w:u w:val="single"/>
        </w:rPr>
      </w:pPr>
      <w:r w:rsidRPr="00796181">
        <w:rPr>
          <w:rFonts w:asciiTheme="minorHAnsi" w:hAnsiTheme="minorHAnsi"/>
          <w:b/>
          <w:bCs/>
          <w:sz w:val="24"/>
          <w:szCs w:val="24"/>
        </w:rPr>
        <w:t xml:space="preserve">7. </w:t>
      </w:r>
      <w:r w:rsidRPr="00796181">
        <w:rPr>
          <w:rFonts w:asciiTheme="minorHAnsi" w:hAnsiTheme="minorHAnsi"/>
          <w:b/>
          <w:bCs/>
          <w:sz w:val="24"/>
          <w:szCs w:val="24"/>
          <w:u w:val="single"/>
        </w:rPr>
        <w:t>Required qualifications of Service-Provider</w:t>
      </w:r>
    </w:p>
    <w:p w14:paraId="13E6BA62" w14:textId="77777777" w:rsidR="00960A95" w:rsidRPr="00796181" w:rsidRDefault="00960A95" w:rsidP="00960A95">
      <w:pPr>
        <w:spacing w:line="276" w:lineRule="auto"/>
        <w:rPr>
          <w:rFonts w:asciiTheme="minorHAnsi" w:hAnsiTheme="minorHAnsi"/>
          <w:sz w:val="24"/>
          <w:szCs w:val="24"/>
        </w:rPr>
      </w:pPr>
    </w:p>
    <w:p w14:paraId="1588F5C1" w14:textId="77777777" w:rsidR="00960A95" w:rsidRPr="00796181" w:rsidRDefault="00960A95" w:rsidP="00960A95">
      <w:pPr>
        <w:spacing w:line="276" w:lineRule="auto"/>
        <w:rPr>
          <w:rFonts w:asciiTheme="minorHAnsi" w:hAnsiTheme="minorHAnsi"/>
          <w:sz w:val="24"/>
          <w:szCs w:val="24"/>
        </w:rPr>
      </w:pPr>
      <w:r w:rsidRPr="00796181">
        <w:rPr>
          <w:rFonts w:asciiTheme="minorHAnsi" w:hAnsiTheme="minorHAnsi"/>
          <w:sz w:val="24"/>
          <w:szCs w:val="24"/>
        </w:rPr>
        <w:t>The research institute/team should comprise of national experts with high levels of technical, sectoral and policy expertise; rigorous research and drafting skills; and the capacity to conduct an independent and quality analysis. Specific requirements:</w:t>
      </w:r>
    </w:p>
    <w:p w14:paraId="4248B0C6" w14:textId="77777777" w:rsidR="00960A95" w:rsidRPr="00796181" w:rsidRDefault="00960A95" w:rsidP="00960A95">
      <w:pPr>
        <w:spacing w:line="276" w:lineRule="auto"/>
        <w:rPr>
          <w:rFonts w:asciiTheme="minorHAnsi" w:hAnsiTheme="minorHAnsi"/>
          <w:b/>
          <w:bCs/>
          <w:sz w:val="24"/>
          <w:szCs w:val="24"/>
        </w:rPr>
      </w:pPr>
    </w:p>
    <w:p w14:paraId="79B27697" w14:textId="77777777" w:rsidR="00960A95" w:rsidRPr="00796181" w:rsidRDefault="00960A95" w:rsidP="00960A95">
      <w:pPr>
        <w:autoSpaceDE w:val="0"/>
        <w:autoSpaceDN w:val="0"/>
        <w:spacing w:line="276" w:lineRule="auto"/>
        <w:ind w:firstLine="360"/>
        <w:rPr>
          <w:rFonts w:asciiTheme="minorHAnsi" w:hAnsiTheme="minorHAnsi"/>
          <w:i/>
          <w:iCs/>
          <w:sz w:val="24"/>
          <w:szCs w:val="24"/>
          <w:lang w:eastAsia="en-SG"/>
        </w:rPr>
      </w:pPr>
      <w:r w:rsidRPr="00796181">
        <w:rPr>
          <w:rFonts w:asciiTheme="minorHAnsi" w:hAnsiTheme="minorHAnsi"/>
          <w:i/>
          <w:iCs/>
          <w:sz w:val="24"/>
          <w:szCs w:val="24"/>
          <w:lang w:eastAsia="en-SG"/>
        </w:rPr>
        <w:t>Analytical/theoretical capability</w:t>
      </w:r>
    </w:p>
    <w:p w14:paraId="4E7C76D1" w14:textId="77777777" w:rsidR="000118E7" w:rsidRPr="00796181" w:rsidRDefault="000118E7" w:rsidP="000118E7">
      <w:pPr>
        <w:pStyle w:val="ListParagraph"/>
        <w:overflowPunct/>
        <w:autoSpaceDE w:val="0"/>
        <w:autoSpaceDN w:val="0"/>
        <w:spacing w:before="2" w:line="276" w:lineRule="auto"/>
        <w:ind w:left="1440"/>
        <w:rPr>
          <w:rFonts w:asciiTheme="minorHAnsi" w:hAnsiTheme="minorHAnsi"/>
          <w:sz w:val="24"/>
          <w:szCs w:val="24"/>
          <w:lang w:eastAsia="en-SG"/>
        </w:rPr>
      </w:pPr>
    </w:p>
    <w:p w14:paraId="17E7026D" w14:textId="77777777" w:rsidR="000118E7" w:rsidRPr="00796181" w:rsidRDefault="000118E7"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t xml:space="preserve">Excellent understanding of the local context, and in particular the new and emerging policy directions; </w:t>
      </w:r>
    </w:p>
    <w:p w14:paraId="1454C28D" w14:textId="77777777" w:rsidR="00960A95" w:rsidRPr="00796181" w:rsidRDefault="00960A95"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t>A deep understanding of development, its drivers and trends in Sri Lanka;</w:t>
      </w:r>
    </w:p>
    <w:p w14:paraId="12B8627C" w14:textId="77777777" w:rsidR="00960A95" w:rsidRPr="00796181" w:rsidRDefault="00960A95"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t xml:space="preserve">A sound understanding of the </w:t>
      </w:r>
      <w:r w:rsidR="000118E7" w:rsidRPr="00796181">
        <w:rPr>
          <w:rFonts w:asciiTheme="minorHAnsi" w:hAnsiTheme="minorHAnsi"/>
          <w:sz w:val="24"/>
          <w:szCs w:val="24"/>
          <w:lang w:eastAsia="en-SG"/>
        </w:rPr>
        <w:t>United Nations system and its modalities of working</w:t>
      </w:r>
      <w:r w:rsidRPr="00796181">
        <w:rPr>
          <w:rFonts w:asciiTheme="minorHAnsi" w:hAnsiTheme="minorHAnsi"/>
          <w:sz w:val="24"/>
          <w:szCs w:val="24"/>
          <w:lang w:eastAsia="en-SG"/>
        </w:rPr>
        <w:t xml:space="preserve">; </w:t>
      </w:r>
    </w:p>
    <w:p w14:paraId="46A6D88F" w14:textId="53A96797" w:rsidR="000118E7" w:rsidRPr="00796181" w:rsidRDefault="000118E7"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t>Familiarity with the global development agenda;</w:t>
      </w:r>
    </w:p>
    <w:p w14:paraId="09CEB18E" w14:textId="77E09E59" w:rsidR="000118E7" w:rsidRPr="00796181" w:rsidRDefault="000118E7"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lastRenderedPageBreak/>
        <w:t xml:space="preserve">Prior experience conducting strategic </w:t>
      </w:r>
      <w:r w:rsidR="00B13062" w:rsidRPr="00796181">
        <w:rPr>
          <w:rFonts w:asciiTheme="minorHAnsi" w:hAnsiTheme="minorHAnsi"/>
          <w:sz w:val="24"/>
          <w:szCs w:val="24"/>
          <w:lang w:eastAsia="en-SG"/>
        </w:rPr>
        <w:t xml:space="preserve">policy </w:t>
      </w:r>
      <w:r w:rsidR="00806AB4">
        <w:rPr>
          <w:rFonts w:asciiTheme="minorHAnsi" w:hAnsiTheme="minorHAnsi"/>
          <w:sz w:val="24"/>
          <w:szCs w:val="24"/>
          <w:lang w:eastAsia="en-SG"/>
        </w:rPr>
        <w:t xml:space="preserve">and programme </w:t>
      </w:r>
      <w:r w:rsidRPr="00796181">
        <w:rPr>
          <w:rFonts w:asciiTheme="minorHAnsi" w:hAnsiTheme="minorHAnsi"/>
          <w:sz w:val="24"/>
          <w:szCs w:val="24"/>
          <w:lang w:eastAsia="en-SG"/>
        </w:rPr>
        <w:t>reviews</w:t>
      </w:r>
      <w:r w:rsidR="00960A95" w:rsidRPr="00796181">
        <w:rPr>
          <w:rFonts w:asciiTheme="minorHAnsi" w:hAnsiTheme="minorHAnsi"/>
          <w:sz w:val="24"/>
          <w:szCs w:val="24"/>
          <w:lang w:eastAsia="en-SG"/>
        </w:rPr>
        <w:t>;</w:t>
      </w:r>
      <w:r w:rsidRPr="00796181">
        <w:rPr>
          <w:rFonts w:asciiTheme="minorHAnsi" w:hAnsiTheme="minorHAnsi"/>
          <w:sz w:val="24"/>
          <w:szCs w:val="24"/>
          <w:lang w:eastAsia="en-SG"/>
        </w:rPr>
        <w:t xml:space="preserve"> and</w:t>
      </w:r>
    </w:p>
    <w:p w14:paraId="597E52A0" w14:textId="7F27C752" w:rsidR="00960A95" w:rsidRPr="00796181" w:rsidRDefault="00960A95" w:rsidP="000118E7">
      <w:pPr>
        <w:pStyle w:val="ListParagraph"/>
        <w:numPr>
          <w:ilvl w:val="1"/>
          <w:numId w:val="2"/>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t xml:space="preserve">Proven ability to produce </w:t>
      </w:r>
      <w:r w:rsidR="00806AB4">
        <w:rPr>
          <w:rFonts w:asciiTheme="minorHAnsi" w:hAnsiTheme="minorHAnsi"/>
          <w:sz w:val="24"/>
          <w:szCs w:val="24"/>
          <w:lang w:eastAsia="en-SG"/>
        </w:rPr>
        <w:t xml:space="preserve">analytical </w:t>
      </w:r>
      <w:r w:rsidRPr="00796181">
        <w:rPr>
          <w:rFonts w:asciiTheme="minorHAnsi" w:hAnsiTheme="minorHAnsi"/>
          <w:sz w:val="24"/>
          <w:szCs w:val="24"/>
          <w:lang w:eastAsia="en-SG"/>
        </w:rPr>
        <w:t>reports and high quality academic publications in English</w:t>
      </w:r>
      <w:r w:rsidR="000118E7" w:rsidRPr="00796181">
        <w:rPr>
          <w:rFonts w:asciiTheme="minorHAnsi" w:hAnsiTheme="minorHAnsi"/>
          <w:sz w:val="24"/>
          <w:szCs w:val="24"/>
          <w:lang w:eastAsia="en-SG"/>
        </w:rPr>
        <w:t>.</w:t>
      </w:r>
    </w:p>
    <w:p w14:paraId="5E34AD3F" w14:textId="77777777" w:rsidR="000118E7" w:rsidRPr="00796181" w:rsidRDefault="000118E7" w:rsidP="00960A95">
      <w:pPr>
        <w:pStyle w:val="ListParagraph"/>
        <w:overflowPunct/>
        <w:autoSpaceDE w:val="0"/>
        <w:autoSpaceDN w:val="0"/>
        <w:spacing w:before="2" w:line="276" w:lineRule="auto"/>
        <w:ind w:left="1800" w:hanging="360"/>
        <w:rPr>
          <w:rFonts w:asciiTheme="minorHAnsi" w:hAnsiTheme="minorHAnsi"/>
          <w:sz w:val="24"/>
          <w:szCs w:val="24"/>
          <w:lang w:eastAsia="en-SG"/>
        </w:rPr>
      </w:pPr>
    </w:p>
    <w:p w14:paraId="25E74406" w14:textId="77777777" w:rsidR="00960A95" w:rsidRPr="00796181" w:rsidRDefault="00960A95" w:rsidP="00960A95">
      <w:pPr>
        <w:autoSpaceDE w:val="0"/>
        <w:autoSpaceDN w:val="0"/>
        <w:spacing w:line="276" w:lineRule="auto"/>
        <w:ind w:firstLine="360"/>
        <w:rPr>
          <w:rFonts w:asciiTheme="minorHAnsi" w:hAnsiTheme="minorHAnsi"/>
          <w:i/>
          <w:iCs/>
          <w:sz w:val="24"/>
          <w:szCs w:val="24"/>
          <w:lang w:eastAsia="en-SG"/>
        </w:rPr>
      </w:pPr>
      <w:r w:rsidRPr="00796181">
        <w:rPr>
          <w:rFonts w:asciiTheme="minorHAnsi" w:hAnsiTheme="minorHAnsi"/>
          <w:i/>
          <w:iCs/>
          <w:sz w:val="24"/>
          <w:szCs w:val="24"/>
          <w:lang w:eastAsia="en-SG"/>
        </w:rPr>
        <w:t>Technical expertise</w:t>
      </w:r>
    </w:p>
    <w:p w14:paraId="34295081" w14:textId="530B2F05" w:rsidR="00D33F5A" w:rsidRPr="00796181" w:rsidRDefault="00A02AC6" w:rsidP="00960A95">
      <w:pPr>
        <w:pStyle w:val="ListParagraph"/>
        <w:overflowPunct/>
        <w:autoSpaceDE w:val="0"/>
        <w:autoSpaceDN w:val="0"/>
        <w:spacing w:before="2" w:line="276" w:lineRule="auto"/>
        <w:ind w:left="1800" w:hanging="360"/>
        <w:rPr>
          <w:rFonts w:asciiTheme="minorHAnsi" w:hAnsiTheme="minorHAnsi"/>
          <w:sz w:val="24"/>
          <w:szCs w:val="24"/>
        </w:rPr>
      </w:pPr>
      <w:r>
        <w:rPr>
          <w:rFonts w:asciiTheme="minorHAnsi" w:hAnsiTheme="minorHAnsi"/>
          <w:sz w:val="24"/>
          <w:szCs w:val="24"/>
          <w:lang w:eastAsia="en-SG"/>
        </w:rPr>
        <w:t>•     </w:t>
      </w:r>
      <w:r w:rsidR="00960A95" w:rsidRPr="00796181">
        <w:rPr>
          <w:rFonts w:asciiTheme="minorHAnsi" w:hAnsiTheme="minorHAnsi"/>
          <w:sz w:val="24"/>
          <w:szCs w:val="24"/>
          <w:lang w:eastAsia="en-SG"/>
        </w:rPr>
        <w:t xml:space="preserve">Demonstrated ability to undertake similar assignments with adequate human resources.  </w:t>
      </w:r>
      <w:r w:rsidR="00D33F5A" w:rsidRPr="00796181">
        <w:rPr>
          <w:rFonts w:asciiTheme="minorHAnsi" w:hAnsiTheme="minorHAnsi"/>
          <w:sz w:val="24"/>
          <w:szCs w:val="24"/>
          <w:lang w:eastAsia="en-SG"/>
        </w:rPr>
        <w:t xml:space="preserve">The research team should bring extensive </w:t>
      </w:r>
      <w:r w:rsidR="00960A95" w:rsidRPr="00796181">
        <w:rPr>
          <w:rFonts w:asciiTheme="minorHAnsi" w:hAnsiTheme="minorHAnsi"/>
          <w:sz w:val="24"/>
          <w:szCs w:val="24"/>
        </w:rPr>
        <w:t>experience in research and policy analysis</w:t>
      </w:r>
      <w:r w:rsidR="00D33F5A" w:rsidRPr="00796181">
        <w:rPr>
          <w:rFonts w:asciiTheme="minorHAnsi" w:hAnsiTheme="minorHAnsi"/>
          <w:sz w:val="24"/>
          <w:szCs w:val="24"/>
        </w:rPr>
        <w:t>, with the lead researcher(s) having a PhD in a relevant field and bringing at least 10 years work experience</w:t>
      </w:r>
      <w:r w:rsidR="00960A95" w:rsidRPr="00796181">
        <w:rPr>
          <w:rFonts w:asciiTheme="minorHAnsi" w:hAnsiTheme="minorHAnsi"/>
          <w:sz w:val="24"/>
          <w:szCs w:val="24"/>
        </w:rPr>
        <w:t xml:space="preserve">.  Research Assistants should have an academic degree in a relevant field and </w:t>
      </w:r>
      <w:r w:rsidR="000118E7" w:rsidRPr="00796181">
        <w:rPr>
          <w:rFonts w:asciiTheme="minorHAnsi" w:hAnsiTheme="minorHAnsi"/>
          <w:sz w:val="24"/>
          <w:szCs w:val="24"/>
        </w:rPr>
        <w:t>experience;</w:t>
      </w:r>
      <w:r w:rsidR="00581B51" w:rsidRPr="00796181">
        <w:rPr>
          <w:rFonts w:asciiTheme="minorHAnsi" w:hAnsiTheme="minorHAnsi"/>
          <w:sz w:val="24"/>
          <w:szCs w:val="24"/>
        </w:rPr>
        <w:t xml:space="preserve"> </w:t>
      </w:r>
    </w:p>
    <w:p w14:paraId="065255BF" w14:textId="7BA62AEC" w:rsidR="00806AB4" w:rsidRDefault="00A02AC6" w:rsidP="00960A95">
      <w:pPr>
        <w:pStyle w:val="ListParagraph"/>
        <w:overflowPunct/>
        <w:autoSpaceDE w:val="0"/>
        <w:autoSpaceDN w:val="0"/>
        <w:spacing w:before="2" w:line="276" w:lineRule="auto"/>
        <w:ind w:left="1800" w:hanging="360"/>
        <w:rPr>
          <w:rFonts w:asciiTheme="minorHAnsi" w:hAnsiTheme="minorHAnsi"/>
          <w:sz w:val="24"/>
          <w:szCs w:val="24"/>
          <w:lang w:eastAsia="en-SG"/>
        </w:rPr>
      </w:pPr>
      <w:r>
        <w:rPr>
          <w:rFonts w:asciiTheme="minorHAnsi" w:hAnsiTheme="minorHAnsi"/>
          <w:sz w:val="24"/>
          <w:szCs w:val="24"/>
          <w:lang w:eastAsia="en-SG"/>
        </w:rPr>
        <w:t>•    </w:t>
      </w:r>
      <w:r w:rsidR="00806AB4">
        <w:rPr>
          <w:rFonts w:asciiTheme="minorHAnsi" w:hAnsiTheme="minorHAnsi"/>
          <w:sz w:val="24"/>
          <w:szCs w:val="24"/>
          <w:lang w:eastAsia="en-SG"/>
        </w:rPr>
        <w:t xml:space="preserve">The research team should have </w:t>
      </w:r>
      <w:r w:rsidR="00BE5B71">
        <w:rPr>
          <w:rFonts w:asciiTheme="minorHAnsi" w:hAnsiTheme="minorHAnsi"/>
          <w:sz w:val="24"/>
          <w:szCs w:val="24"/>
          <w:lang w:eastAsia="en-SG"/>
        </w:rPr>
        <w:t xml:space="preserve">combined </w:t>
      </w:r>
      <w:r w:rsidR="00806AB4">
        <w:rPr>
          <w:rFonts w:asciiTheme="minorHAnsi" w:hAnsiTheme="minorHAnsi"/>
          <w:sz w:val="24"/>
          <w:szCs w:val="24"/>
          <w:lang w:eastAsia="en-SG"/>
        </w:rPr>
        <w:t xml:space="preserve">expertise in all of UNDP Sri Lanka’s thematic </w:t>
      </w:r>
      <w:r w:rsidR="00D27F41">
        <w:rPr>
          <w:rFonts w:asciiTheme="minorHAnsi" w:hAnsiTheme="minorHAnsi"/>
          <w:sz w:val="24"/>
          <w:szCs w:val="24"/>
          <w:lang w:eastAsia="en-SG"/>
        </w:rPr>
        <w:t xml:space="preserve">and cross-cutting </w:t>
      </w:r>
      <w:r w:rsidR="00806AB4">
        <w:rPr>
          <w:rFonts w:asciiTheme="minorHAnsi" w:hAnsiTheme="minorHAnsi"/>
          <w:sz w:val="24"/>
          <w:szCs w:val="24"/>
          <w:lang w:eastAsia="en-SG"/>
        </w:rPr>
        <w:t xml:space="preserve">areas of work, including democratic governance, rule of law and access to justice, sustainable livelihoods, reconciliation and social cohesion, environmental sustainability, disaster resilience, climate change, gender empowerment, and youth empowerment. </w:t>
      </w:r>
      <w:r w:rsidR="00BE5B71">
        <w:rPr>
          <w:rFonts w:asciiTheme="minorHAnsi" w:hAnsiTheme="minorHAnsi"/>
          <w:sz w:val="24"/>
          <w:szCs w:val="24"/>
          <w:lang w:eastAsia="en-SG"/>
        </w:rPr>
        <w:t>The team</w:t>
      </w:r>
      <w:r w:rsidR="00806AB4">
        <w:rPr>
          <w:rFonts w:asciiTheme="minorHAnsi" w:hAnsiTheme="minorHAnsi"/>
          <w:sz w:val="24"/>
          <w:szCs w:val="24"/>
          <w:lang w:eastAsia="en-SG"/>
        </w:rPr>
        <w:t xml:space="preserve"> should also</w:t>
      </w:r>
      <w:r w:rsidR="00BE5B71">
        <w:rPr>
          <w:rFonts w:asciiTheme="minorHAnsi" w:hAnsiTheme="minorHAnsi"/>
          <w:sz w:val="24"/>
          <w:szCs w:val="24"/>
          <w:lang w:eastAsia="en-SG"/>
        </w:rPr>
        <w:t xml:space="preserve"> include experts on partnership development, policy and advocacy, as well as programme design and implementation.</w:t>
      </w:r>
      <w:r w:rsidR="00960A95" w:rsidRPr="00796181">
        <w:rPr>
          <w:rFonts w:asciiTheme="minorHAnsi" w:hAnsiTheme="minorHAnsi"/>
          <w:sz w:val="24"/>
          <w:szCs w:val="24"/>
          <w:lang w:eastAsia="en-SG"/>
        </w:rPr>
        <w:t xml:space="preserve">   </w:t>
      </w:r>
    </w:p>
    <w:p w14:paraId="300232CA" w14:textId="1FB035AA" w:rsidR="00960A95" w:rsidRPr="00796181" w:rsidRDefault="00960A95" w:rsidP="00806AB4">
      <w:pPr>
        <w:pStyle w:val="ListParagraph"/>
        <w:numPr>
          <w:ilvl w:val="0"/>
          <w:numId w:val="10"/>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t xml:space="preserve">Comprehensive background in </w:t>
      </w:r>
      <w:r w:rsidR="000118E7" w:rsidRPr="00796181">
        <w:rPr>
          <w:rFonts w:asciiTheme="minorHAnsi" w:hAnsiTheme="minorHAnsi"/>
          <w:sz w:val="24"/>
          <w:szCs w:val="24"/>
          <w:lang w:eastAsia="en-SG"/>
        </w:rPr>
        <w:t>research and strategic analysis;</w:t>
      </w:r>
    </w:p>
    <w:p w14:paraId="5F6345A0" w14:textId="24F7EA58" w:rsidR="000118E7" w:rsidRPr="00796181" w:rsidRDefault="000118E7" w:rsidP="000118E7">
      <w:pPr>
        <w:pStyle w:val="ListParagraph"/>
        <w:numPr>
          <w:ilvl w:val="0"/>
          <w:numId w:val="7"/>
        </w:numPr>
        <w:overflowPunct/>
        <w:autoSpaceDE w:val="0"/>
        <w:autoSpaceDN w:val="0"/>
        <w:spacing w:before="2" w:line="276" w:lineRule="auto"/>
        <w:rPr>
          <w:rFonts w:asciiTheme="minorHAnsi" w:hAnsiTheme="minorHAnsi"/>
          <w:sz w:val="24"/>
          <w:szCs w:val="24"/>
          <w:lang w:eastAsia="en-SG"/>
        </w:rPr>
      </w:pPr>
      <w:r w:rsidRPr="00796181">
        <w:rPr>
          <w:rFonts w:asciiTheme="minorHAnsi" w:hAnsiTheme="minorHAnsi"/>
          <w:sz w:val="24"/>
          <w:szCs w:val="24"/>
          <w:lang w:eastAsia="en-SG"/>
        </w:rPr>
        <w:t xml:space="preserve">High degree of professionalism and </w:t>
      </w:r>
      <w:r w:rsidR="00806AB4">
        <w:rPr>
          <w:rFonts w:asciiTheme="minorHAnsi" w:hAnsiTheme="minorHAnsi"/>
          <w:sz w:val="24"/>
          <w:szCs w:val="24"/>
          <w:lang w:eastAsia="en-SG"/>
        </w:rPr>
        <w:t>ability</w:t>
      </w:r>
      <w:r w:rsidR="00806AB4" w:rsidRPr="00796181">
        <w:rPr>
          <w:rFonts w:asciiTheme="minorHAnsi" w:hAnsiTheme="minorHAnsi"/>
          <w:sz w:val="24"/>
          <w:szCs w:val="24"/>
          <w:lang w:eastAsia="en-SG"/>
        </w:rPr>
        <w:t xml:space="preserve"> </w:t>
      </w:r>
      <w:r w:rsidRPr="00796181">
        <w:rPr>
          <w:rFonts w:asciiTheme="minorHAnsi" w:hAnsiTheme="minorHAnsi"/>
          <w:sz w:val="24"/>
          <w:szCs w:val="24"/>
          <w:lang w:eastAsia="en-SG"/>
        </w:rPr>
        <w:t>to adhere to agreed timelines and deliverables;</w:t>
      </w:r>
    </w:p>
    <w:p w14:paraId="7E72E795" w14:textId="415D13B2" w:rsidR="00960A95" w:rsidRPr="00796181" w:rsidRDefault="00A02AC6" w:rsidP="00960A95">
      <w:pPr>
        <w:pStyle w:val="ListParagraph"/>
        <w:overflowPunct/>
        <w:autoSpaceDE w:val="0"/>
        <w:autoSpaceDN w:val="0"/>
        <w:spacing w:before="2" w:line="276" w:lineRule="auto"/>
        <w:ind w:left="1800" w:hanging="360"/>
        <w:rPr>
          <w:rFonts w:asciiTheme="minorHAnsi" w:hAnsiTheme="minorHAnsi"/>
          <w:sz w:val="24"/>
          <w:szCs w:val="24"/>
          <w:lang w:eastAsia="en-SG"/>
        </w:rPr>
      </w:pPr>
      <w:r>
        <w:rPr>
          <w:rFonts w:asciiTheme="minorHAnsi" w:hAnsiTheme="minorHAnsi"/>
          <w:sz w:val="24"/>
          <w:szCs w:val="24"/>
          <w:lang w:eastAsia="en-SG"/>
        </w:rPr>
        <w:t>•    </w:t>
      </w:r>
      <w:r w:rsidR="00960A95" w:rsidRPr="00796181">
        <w:rPr>
          <w:rFonts w:asciiTheme="minorHAnsi" w:hAnsiTheme="minorHAnsi"/>
          <w:sz w:val="24"/>
          <w:szCs w:val="24"/>
          <w:lang w:eastAsia="en-SG"/>
        </w:rPr>
        <w:t>Good</w:t>
      </w:r>
      <w:r w:rsidR="000118E7" w:rsidRPr="00796181">
        <w:rPr>
          <w:rFonts w:asciiTheme="minorHAnsi" w:hAnsiTheme="minorHAnsi"/>
          <w:sz w:val="24"/>
          <w:szCs w:val="24"/>
          <w:lang w:eastAsia="en-SG"/>
        </w:rPr>
        <w:t xml:space="preserve"> ICT infrastructure and support; and</w:t>
      </w:r>
    </w:p>
    <w:p w14:paraId="2838D2EF" w14:textId="0A447904" w:rsidR="005263A4" w:rsidRPr="004A4615" w:rsidRDefault="00A02AC6" w:rsidP="004A4615">
      <w:pPr>
        <w:pStyle w:val="ListParagraph"/>
        <w:overflowPunct/>
        <w:autoSpaceDE w:val="0"/>
        <w:autoSpaceDN w:val="0"/>
        <w:spacing w:before="2" w:line="276" w:lineRule="auto"/>
        <w:ind w:left="1800" w:hanging="360"/>
        <w:rPr>
          <w:rFonts w:asciiTheme="minorHAnsi" w:hAnsiTheme="minorHAnsi"/>
          <w:sz w:val="24"/>
          <w:szCs w:val="24"/>
          <w:lang w:eastAsia="en-SG"/>
        </w:rPr>
      </w:pPr>
      <w:r>
        <w:rPr>
          <w:rFonts w:asciiTheme="minorHAnsi" w:hAnsiTheme="minorHAnsi"/>
          <w:sz w:val="24"/>
          <w:szCs w:val="24"/>
          <w:lang w:eastAsia="en-SG"/>
        </w:rPr>
        <w:t>•    </w:t>
      </w:r>
      <w:r w:rsidR="00960A95" w:rsidRPr="00796181">
        <w:rPr>
          <w:rFonts w:asciiTheme="minorHAnsi" w:hAnsiTheme="minorHAnsi"/>
          <w:sz w:val="24"/>
          <w:szCs w:val="24"/>
          <w:lang w:eastAsia="en-SG"/>
        </w:rPr>
        <w:t>Extensive operational contacts with government institutions</w:t>
      </w:r>
      <w:r w:rsidR="000118E7" w:rsidRPr="00796181">
        <w:rPr>
          <w:rFonts w:asciiTheme="minorHAnsi" w:hAnsiTheme="minorHAnsi"/>
          <w:sz w:val="24"/>
          <w:szCs w:val="24"/>
          <w:lang w:eastAsia="en-SG"/>
        </w:rPr>
        <w:t>, development partners</w:t>
      </w:r>
      <w:r w:rsidR="00806AB4">
        <w:rPr>
          <w:rFonts w:asciiTheme="minorHAnsi" w:hAnsiTheme="minorHAnsi"/>
          <w:sz w:val="24"/>
          <w:szCs w:val="24"/>
          <w:lang w:eastAsia="en-SG"/>
        </w:rPr>
        <w:t>,</w:t>
      </w:r>
      <w:r w:rsidR="00960A95" w:rsidRPr="00796181">
        <w:rPr>
          <w:rFonts w:asciiTheme="minorHAnsi" w:hAnsiTheme="minorHAnsi"/>
          <w:sz w:val="24"/>
          <w:szCs w:val="24"/>
          <w:lang w:eastAsia="en-SG"/>
        </w:rPr>
        <w:t xml:space="preserve"> </w:t>
      </w:r>
      <w:r w:rsidR="000118E7" w:rsidRPr="00796181">
        <w:rPr>
          <w:rFonts w:asciiTheme="minorHAnsi" w:hAnsiTheme="minorHAnsi"/>
          <w:sz w:val="24"/>
          <w:szCs w:val="24"/>
          <w:lang w:eastAsia="en-SG"/>
        </w:rPr>
        <w:t>civil society partners</w:t>
      </w:r>
      <w:r w:rsidR="00806AB4">
        <w:rPr>
          <w:rFonts w:asciiTheme="minorHAnsi" w:hAnsiTheme="minorHAnsi"/>
          <w:sz w:val="24"/>
          <w:szCs w:val="24"/>
          <w:lang w:eastAsia="en-SG"/>
        </w:rPr>
        <w:t xml:space="preserve"> and the private sector</w:t>
      </w:r>
      <w:r w:rsidR="000118E7" w:rsidRPr="00796181">
        <w:rPr>
          <w:rFonts w:asciiTheme="minorHAnsi" w:hAnsiTheme="minorHAnsi"/>
          <w:sz w:val="24"/>
          <w:szCs w:val="24"/>
          <w:lang w:eastAsia="en-SG"/>
        </w:rPr>
        <w:t>.</w:t>
      </w:r>
    </w:p>
    <w:p w14:paraId="2700D57F" w14:textId="77777777" w:rsidR="005263A4" w:rsidRPr="00796181" w:rsidRDefault="005263A4" w:rsidP="00960A95">
      <w:pPr>
        <w:pStyle w:val="ListParagraph"/>
        <w:autoSpaceDE w:val="0"/>
        <w:autoSpaceDN w:val="0"/>
        <w:spacing w:before="2" w:line="276" w:lineRule="auto"/>
        <w:ind w:left="1800"/>
        <w:rPr>
          <w:rFonts w:asciiTheme="minorHAnsi" w:hAnsiTheme="minorHAnsi"/>
          <w:sz w:val="24"/>
          <w:szCs w:val="24"/>
          <w:lang w:eastAsia="en-SG"/>
        </w:rPr>
      </w:pPr>
    </w:p>
    <w:p w14:paraId="70549675" w14:textId="77777777" w:rsidR="004A4615" w:rsidRDefault="004A4615" w:rsidP="00960A95">
      <w:pPr>
        <w:pStyle w:val="NormalWeb"/>
        <w:spacing w:before="2" w:line="276" w:lineRule="auto"/>
        <w:rPr>
          <w:rFonts w:asciiTheme="minorHAnsi" w:hAnsiTheme="minorHAnsi"/>
          <w:b/>
          <w:bCs/>
          <w:sz w:val="24"/>
          <w:szCs w:val="24"/>
        </w:rPr>
      </w:pPr>
    </w:p>
    <w:p w14:paraId="781CF818" w14:textId="77777777" w:rsidR="004A4615" w:rsidRDefault="004A4615" w:rsidP="00960A95">
      <w:pPr>
        <w:pStyle w:val="NormalWeb"/>
        <w:spacing w:before="2" w:line="276" w:lineRule="auto"/>
        <w:rPr>
          <w:rFonts w:asciiTheme="minorHAnsi" w:hAnsiTheme="minorHAnsi"/>
          <w:b/>
          <w:bCs/>
          <w:sz w:val="24"/>
          <w:szCs w:val="24"/>
        </w:rPr>
      </w:pPr>
    </w:p>
    <w:p w14:paraId="0A6698A6" w14:textId="77777777" w:rsidR="004A4615" w:rsidRDefault="004A4615" w:rsidP="00960A95">
      <w:pPr>
        <w:pStyle w:val="NormalWeb"/>
        <w:spacing w:before="2" w:line="276" w:lineRule="auto"/>
        <w:rPr>
          <w:rFonts w:asciiTheme="minorHAnsi" w:hAnsiTheme="minorHAnsi"/>
          <w:b/>
          <w:bCs/>
          <w:sz w:val="24"/>
          <w:szCs w:val="24"/>
        </w:rPr>
      </w:pPr>
    </w:p>
    <w:p w14:paraId="1CFAC963" w14:textId="77777777" w:rsidR="004A4615" w:rsidRDefault="004A4615" w:rsidP="00960A95">
      <w:pPr>
        <w:pStyle w:val="NormalWeb"/>
        <w:spacing w:before="2" w:line="276" w:lineRule="auto"/>
        <w:rPr>
          <w:rFonts w:asciiTheme="minorHAnsi" w:hAnsiTheme="minorHAnsi"/>
          <w:b/>
          <w:bCs/>
          <w:sz w:val="24"/>
          <w:szCs w:val="24"/>
        </w:rPr>
      </w:pPr>
    </w:p>
    <w:p w14:paraId="5C0C8D77" w14:textId="77777777" w:rsidR="004A4615" w:rsidRDefault="004A4615" w:rsidP="00960A95">
      <w:pPr>
        <w:pStyle w:val="NormalWeb"/>
        <w:spacing w:before="2" w:line="276" w:lineRule="auto"/>
        <w:rPr>
          <w:rFonts w:asciiTheme="minorHAnsi" w:hAnsiTheme="minorHAnsi"/>
          <w:b/>
          <w:bCs/>
          <w:sz w:val="24"/>
          <w:szCs w:val="24"/>
        </w:rPr>
      </w:pPr>
    </w:p>
    <w:p w14:paraId="58A9D04D" w14:textId="77777777" w:rsidR="00A346C9" w:rsidRDefault="00A346C9" w:rsidP="00960A95">
      <w:pPr>
        <w:pStyle w:val="NormalWeb"/>
        <w:spacing w:before="2" w:line="276" w:lineRule="auto"/>
        <w:rPr>
          <w:rFonts w:asciiTheme="minorHAnsi" w:hAnsiTheme="minorHAnsi"/>
          <w:b/>
          <w:bCs/>
          <w:sz w:val="24"/>
          <w:szCs w:val="24"/>
        </w:rPr>
      </w:pPr>
    </w:p>
    <w:p w14:paraId="05A8ED86" w14:textId="77777777" w:rsidR="00A346C9" w:rsidRDefault="00A346C9" w:rsidP="00960A95">
      <w:pPr>
        <w:pStyle w:val="NormalWeb"/>
        <w:spacing w:before="2" w:line="276" w:lineRule="auto"/>
        <w:rPr>
          <w:rFonts w:asciiTheme="minorHAnsi" w:hAnsiTheme="minorHAnsi"/>
          <w:b/>
          <w:bCs/>
          <w:sz w:val="24"/>
          <w:szCs w:val="24"/>
        </w:rPr>
      </w:pPr>
    </w:p>
    <w:p w14:paraId="3CACCF19" w14:textId="77777777" w:rsidR="00A346C9" w:rsidRDefault="00A346C9" w:rsidP="00960A95">
      <w:pPr>
        <w:pStyle w:val="NormalWeb"/>
        <w:spacing w:before="2" w:line="276" w:lineRule="auto"/>
        <w:rPr>
          <w:rFonts w:asciiTheme="minorHAnsi" w:hAnsiTheme="minorHAnsi"/>
          <w:b/>
          <w:bCs/>
          <w:sz w:val="24"/>
          <w:szCs w:val="24"/>
        </w:rPr>
      </w:pPr>
    </w:p>
    <w:p w14:paraId="4C91CC5F" w14:textId="77777777" w:rsidR="00A346C9" w:rsidRDefault="00A346C9" w:rsidP="00960A95">
      <w:pPr>
        <w:pStyle w:val="NormalWeb"/>
        <w:spacing w:before="2" w:line="276" w:lineRule="auto"/>
        <w:rPr>
          <w:rFonts w:asciiTheme="minorHAnsi" w:hAnsiTheme="minorHAnsi"/>
          <w:b/>
          <w:bCs/>
          <w:sz w:val="24"/>
          <w:szCs w:val="24"/>
        </w:rPr>
      </w:pPr>
    </w:p>
    <w:p w14:paraId="105A2DA2" w14:textId="77777777" w:rsidR="00A346C9" w:rsidRDefault="00A346C9" w:rsidP="00960A95">
      <w:pPr>
        <w:pStyle w:val="NormalWeb"/>
        <w:spacing w:before="2" w:line="276" w:lineRule="auto"/>
        <w:rPr>
          <w:rFonts w:asciiTheme="minorHAnsi" w:hAnsiTheme="minorHAnsi"/>
          <w:b/>
          <w:bCs/>
          <w:sz w:val="24"/>
          <w:szCs w:val="24"/>
        </w:rPr>
      </w:pPr>
    </w:p>
    <w:p w14:paraId="6E956083" w14:textId="77777777" w:rsidR="00A346C9" w:rsidRDefault="00A346C9" w:rsidP="00960A95">
      <w:pPr>
        <w:pStyle w:val="NormalWeb"/>
        <w:spacing w:before="2" w:line="276" w:lineRule="auto"/>
        <w:rPr>
          <w:rFonts w:asciiTheme="minorHAnsi" w:hAnsiTheme="minorHAnsi"/>
          <w:b/>
          <w:bCs/>
          <w:sz w:val="24"/>
          <w:szCs w:val="24"/>
        </w:rPr>
      </w:pPr>
    </w:p>
    <w:p w14:paraId="73A4786C" w14:textId="77777777" w:rsidR="00A346C9" w:rsidRDefault="00A346C9" w:rsidP="00960A95">
      <w:pPr>
        <w:pStyle w:val="NormalWeb"/>
        <w:spacing w:before="2" w:line="276" w:lineRule="auto"/>
        <w:rPr>
          <w:rFonts w:asciiTheme="minorHAnsi" w:hAnsiTheme="minorHAnsi"/>
          <w:b/>
          <w:bCs/>
          <w:sz w:val="24"/>
          <w:szCs w:val="24"/>
        </w:rPr>
      </w:pPr>
    </w:p>
    <w:p w14:paraId="10FB8BDC" w14:textId="77777777" w:rsidR="005D2E6D" w:rsidRDefault="005D2E6D" w:rsidP="00960A95">
      <w:pPr>
        <w:pStyle w:val="NormalWeb"/>
        <w:spacing w:before="2" w:line="276" w:lineRule="auto"/>
        <w:rPr>
          <w:rFonts w:asciiTheme="minorHAnsi" w:hAnsiTheme="minorHAnsi"/>
          <w:b/>
          <w:bCs/>
          <w:sz w:val="24"/>
          <w:szCs w:val="24"/>
        </w:rPr>
      </w:pPr>
    </w:p>
    <w:p w14:paraId="1D312288" w14:textId="77777777" w:rsidR="005D2E6D" w:rsidRDefault="005D2E6D" w:rsidP="00960A95">
      <w:pPr>
        <w:pStyle w:val="NormalWeb"/>
        <w:spacing w:before="2" w:line="276" w:lineRule="auto"/>
        <w:rPr>
          <w:rFonts w:asciiTheme="minorHAnsi" w:hAnsiTheme="minorHAnsi"/>
          <w:b/>
          <w:bCs/>
          <w:sz w:val="24"/>
          <w:szCs w:val="24"/>
        </w:rPr>
      </w:pPr>
    </w:p>
    <w:p w14:paraId="50538364" w14:textId="77777777" w:rsidR="00960A95" w:rsidRPr="00796181" w:rsidRDefault="00960A95" w:rsidP="00960A95">
      <w:pPr>
        <w:pStyle w:val="NormalWeb"/>
        <w:spacing w:before="2" w:line="276" w:lineRule="auto"/>
        <w:rPr>
          <w:rFonts w:asciiTheme="minorHAnsi" w:hAnsiTheme="minorHAnsi"/>
          <w:b/>
          <w:bCs/>
          <w:sz w:val="24"/>
          <w:szCs w:val="24"/>
        </w:rPr>
      </w:pPr>
      <w:r w:rsidRPr="00796181">
        <w:rPr>
          <w:rFonts w:asciiTheme="minorHAnsi" w:hAnsiTheme="minorHAnsi"/>
          <w:b/>
          <w:bCs/>
          <w:sz w:val="24"/>
          <w:szCs w:val="24"/>
        </w:rPr>
        <w:lastRenderedPageBreak/>
        <w:t xml:space="preserve">8). </w:t>
      </w:r>
      <w:r w:rsidRPr="00796181">
        <w:rPr>
          <w:rFonts w:asciiTheme="minorHAnsi" w:hAnsiTheme="minorHAnsi"/>
          <w:b/>
          <w:bCs/>
          <w:sz w:val="24"/>
          <w:szCs w:val="24"/>
          <w:u w:val="single"/>
        </w:rPr>
        <w:t>Technical evaluation criteria</w:t>
      </w:r>
    </w:p>
    <w:p w14:paraId="2EE47928" w14:textId="77777777" w:rsidR="00960A95" w:rsidRPr="00796181" w:rsidRDefault="00960A95" w:rsidP="00960A95">
      <w:pPr>
        <w:spacing w:after="240"/>
        <w:ind w:left="360"/>
        <w:rPr>
          <w:rFonts w:asciiTheme="minorHAnsi" w:hAnsiTheme="minorHAnsi"/>
          <w:sz w:val="24"/>
          <w:szCs w:val="24"/>
        </w:rPr>
      </w:pPr>
      <w:r w:rsidRPr="00796181">
        <w:rPr>
          <w:rFonts w:asciiTheme="minorHAnsi" w:hAnsiTheme="minorHAnsi"/>
          <w:sz w:val="24"/>
          <w:szCs w:val="24"/>
        </w:rPr>
        <w:t>Overall technical evaluation criteria:</w:t>
      </w:r>
    </w:p>
    <w:tbl>
      <w:tblPr>
        <w:tblW w:w="0" w:type="auto"/>
        <w:tblInd w:w="918" w:type="dxa"/>
        <w:tblCellMar>
          <w:left w:w="0" w:type="dxa"/>
          <w:right w:w="0" w:type="dxa"/>
        </w:tblCellMar>
        <w:tblLook w:val="04A0" w:firstRow="1" w:lastRow="0" w:firstColumn="1" w:lastColumn="0" w:noHBand="0" w:noVBand="1"/>
      </w:tblPr>
      <w:tblGrid>
        <w:gridCol w:w="5940"/>
        <w:gridCol w:w="2610"/>
        <w:gridCol w:w="66"/>
      </w:tblGrid>
      <w:tr w:rsidR="00960A95" w:rsidRPr="00796181" w14:paraId="44963274" w14:textId="77777777" w:rsidTr="00960A95">
        <w:trPr>
          <w:trHeight w:val="863"/>
        </w:trPr>
        <w:tc>
          <w:tcPr>
            <w:tcW w:w="5940"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E08C79B" w14:textId="77777777" w:rsidR="00960A95" w:rsidRPr="00796181" w:rsidRDefault="00960A95">
            <w:pPr>
              <w:autoSpaceDE w:val="0"/>
              <w:autoSpaceDN w:val="0"/>
              <w:jc w:val="center"/>
              <w:rPr>
                <w:rFonts w:asciiTheme="minorHAnsi" w:hAnsiTheme="minorHAnsi"/>
                <w:b/>
                <w:bCs/>
                <w:color w:val="000000"/>
                <w:sz w:val="24"/>
                <w:szCs w:val="24"/>
              </w:rPr>
            </w:pPr>
          </w:p>
          <w:p w14:paraId="01DE3125" w14:textId="77777777" w:rsidR="00960A95" w:rsidRPr="00796181" w:rsidRDefault="00960A95">
            <w:pPr>
              <w:autoSpaceDE w:val="0"/>
              <w:autoSpaceDN w:val="0"/>
              <w:jc w:val="center"/>
              <w:rPr>
                <w:rFonts w:asciiTheme="minorHAnsi" w:hAnsiTheme="minorHAnsi"/>
                <w:sz w:val="24"/>
                <w:szCs w:val="24"/>
              </w:rPr>
            </w:pPr>
            <w:r w:rsidRPr="00796181">
              <w:rPr>
                <w:rFonts w:asciiTheme="minorHAnsi" w:hAnsiTheme="minorHAnsi"/>
                <w:b/>
                <w:bCs/>
                <w:color w:val="000000"/>
                <w:sz w:val="24"/>
                <w:szCs w:val="24"/>
              </w:rPr>
              <w:t>Summary of Technical Proposal</w:t>
            </w:r>
          </w:p>
        </w:tc>
        <w:tc>
          <w:tcPr>
            <w:tcW w:w="2610" w:type="dxa"/>
            <w:vMerge w:val="restar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441015E2" w14:textId="77777777" w:rsidR="00960A95" w:rsidRPr="00796181" w:rsidRDefault="00960A95">
            <w:pPr>
              <w:pStyle w:val="ListParagraph"/>
              <w:spacing w:before="2"/>
              <w:jc w:val="center"/>
              <w:rPr>
                <w:rFonts w:asciiTheme="minorHAnsi" w:hAnsiTheme="minorHAnsi"/>
                <w:b/>
                <w:bCs/>
                <w:color w:val="000000"/>
                <w:sz w:val="24"/>
                <w:szCs w:val="24"/>
              </w:rPr>
            </w:pPr>
          </w:p>
          <w:p w14:paraId="382456D9" w14:textId="77777777" w:rsidR="00960A95" w:rsidRPr="00796181" w:rsidRDefault="00960A95">
            <w:pPr>
              <w:pStyle w:val="ListParagraph"/>
              <w:spacing w:before="2"/>
              <w:jc w:val="center"/>
              <w:rPr>
                <w:rFonts w:asciiTheme="minorHAnsi" w:hAnsiTheme="minorHAnsi"/>
                <w:sz w:val="24"/>
                <w:szCs w:val="24"/>
              </w:rPr>
            </w:pPr>
            <w:r w:rsidRPr="00796181">
              <w:rPr>
                <w:rFonts w:asciiTheme="minorHAnsi" w:hAnsiTheme="minorHAnsi"/>
                <w:b/>
                <w:bCs/>
                <w:color w:val="000000"/>
                <w:sz w:val="24"/>
                <w:szCs w:val="24"/>
              </w:rPr>
              <w:t xml:space="preserve">Total Points </w:t>
            </w:r>
          </w:p>
        </w:tc>
        <w:tc>
          <w:tcPr>
            <w:tcW w:w="66" w:type="dxa"/>
            <w:vAlign w:val="center"/>
            <w:hideMark/>
          </w:tcPr>
          <w:p w14:paraId="652481D8" w14:textId="77777777" w:rsidR="00960A95" w:rsidRPr="00796181" w:rsidRDefault="00960A95">
            <w:pPr>
              <w:spacing w:afterAutospacing="1"/>
              <w:rPr>
                <w:rFonts w:asciiTheme="minorHAnsi" w:eastAsia="Times New Roman" w:hAnsiTheme="minorHAnsi"/>
                <w:sz w:val="24"/>
                <w:szCs w:val="24"/>
              </w:rPr>
            </w:pPr>
          </w:p>
        </w:tc>
      </w:tr>
      <w:tr w:rsidR="00960A95" w:rsidRPr="00796181" w14:paraId="4D35BFCF" w14:textId="77777777" w:rsidTr="00960A95">
        <w:trPr>
          <w:trHeight w:val="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1A7710" w14:textId="77777777" w:rsidR="00960A95" w:rsidRPr="00796181" w:rsidRDefault="00960A95">
            <w:pPr>
              <w:rPr>
                <w:rFonts w:asciiTheme="minorHAnsi" w:hAnsiTheme="minorHAnsi"/>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7F56825E" w14:textId="77777777" w:rsidR="00960A95" w:rsidRPr="00796181" w:rsidRDefault="00960A95">
            <w:pPr>
              <w:rPr>
                <w:rFonts w:asciiTheme="minorHAnsi" w:hAnsiTheme="minorHAnsi"/>
                <w:sz w:val="24"/>
                <w:szCs w:val="24"/>
              </w:rPr>
            </w:pPr>
          </w:p>
        </w:tc>
        <w:tc>
          <w:tcPr>
            <w:tcW w:w="66" w:type="dxa"/>
            <w:vAlign w:val="center"/>
            <w:hideMark/>
          </w:tcPr>
          <w:p w14:paraId="34D43D05" w14:textId="77777777" w:rsidR="00960A95" w:rsidRPr="00796181" w:rsidRDefault="00960A95">
            <w:pPr>
              <w:spacing w:afterAutospacing="1"/>
              <w:rPr>
                <w:rFonts w:asciiTheme="minorHAnsi" w:eastAsia="Times New Roman" w:hAnsiTheme="minorHAnsi"/>
                <w:sz w:val="24"/>
                <w:szCs w:val="24"/>
              </w:rPr>
            </w:pPr>
          </w:p>
        </w:tc>
      </w:tr>
      <w:tr w:rsidR="00960A95" w:rsidRPr="00796181" w14:paraId="37A9D9D5" w14:textId="77777777"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0C3D9F" w14:textId="4ABC0AAB" w:rsidR="00960A95" w:rsidRPr="00796181" w:rsidRDefault="00960A95" w:rsidP="00AB6F0B">
            <w:pPr>
              <w:spacing w:before="2"/>
              <w:rPr>
                <w:rFonts w:asciiTheme="minorHAnsi" w:hAnsiTheme="minorHAnsi"/>
                <w:sz w:val="24"/>
                <w:szCs w:val="24"/>
              </w:rPr>
            </w:pPr>
            <w:r w:rsidRPr="00796181">
              <w:rPr>
                <w:rFonts w:asciiTheme="minorHAnsi" w:hAnsiTheme="minorHAnsi"/>
                <w:color w:val="000000"/>
                <w:sz w:val="24"/>
                <w:szCs w:val="24"/>
                <w:u w:val="single"/>
              </w:rPr>
              <w:t xml:space="preserve">Section1: </w:t>
            </w:r>
            <w:r w:rsidRPr="00796181">
              <w:rPr>
                <w:rFonts w:asciiTheme="minorHAnsi" w:hAnsiTheme="minorHAnsi"/>
                <w:color w:val="000000"/>
                <w:sz w:val="24"/>
                <w:szCs w:val="24"/>
              </w:rPr>
              <w:t xml:space="preserve">Expertise of </w:t>
            </w:r>
            <w:r w:rsidR="00BE5B71">
              <w:rPr>
                <w:rFonts w:asciiTheme="minorHAnsi" w:hAnsiTheme="minorHAnsi"/>
                <w:color w:val="000000"/>
                <w:sz w:val="24"/>
                <w:szCs w:val="24"/>
              </w:rPr>
              <w:t>organization</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4AA4B2EF" w14:textId="0AAA8C0B" w:rsidR="00960A95" w:rsidRPr="00796181" w:rsidRDefault="008F25F1" w:rsidP="00AB6F0B">
            <w:pPr>
              <w:spacing w:before="2"/>
              <w:jc w:val="center"/>
              <w:rPr>
                <w:rFonts w:asciiTheme="minorHAnsi" w:hAnsiTheme="minorHAnsi"/>
                <w:sz w:val="24"/>
                <w:szCs w:val="24"/>
              </w:rPr>
            </w:pPr>
            <w:r>
              <w:rPr>
                <w:rFonts w:asciiTheme="minorHAnsi" w:hAnsiTheme="minorHAnsi"/>
                <w:color w:val="000000"/>
                <w:sz w:val="24"/>
                <w:szCs w:val="24"/>
              </w:rPr>
              <w:t>1</w:t>
            </w:r>
            <w:r w:rsidR="002E49F4" w:rsidRPr="00796181">
              <w:rPr>
                <w:rFonts w:asciiTheme="minorHAnsi" w:hAnsiTheme="minorHAnsi"/>
                <w:color w:val="000000"/>
                <w:sz w:val="24"/>
                <w:szCs w:val="24"/>
              </w:rPr>
              <w:t>50</w:t>
            </w:r>
          </w:p>
        </w:tc>
        <w:tc>
          <w:tcPr>
            <w:tcW w:w="66" w:type="dxa"/>
            <w:vAlign w:val="center"/>
            <w:hideMark/>
          </w:tcPr>
          <w:p w14:paraId="2B71612E" w14:textId="77777777" w:rsidR="00960A95" w:rsidRPr="00796181" w:rsidRDefault="00960A95">
            <w:pPr>
              <w:rPr>
                <w:rFonts w:asciiTheme="minorHAnsi" w:hAnsiTheme="minorHAnsi"/>
                <w:sz w:val="24"/>
                <w:szCs w:val="24"/>
              </w:rPr>
            </w:pPr>
            <w:r w:rsidRPr="00796181">
              <w:rPr>
                <w:rFonts w:asciiTheme="minorHAnsi" w:hAnsiTheme="minorHAnsi"/>
                <w:sz w:val="24"/>
                <w:szCs w:val="24"/>
              </w:rPr>
              <w:t> </w:t>
            </w:r>
          </w:p>
        </w:tc>
      </w:tr>
      <w:tr w:rsidR="00960A95" w:rsidRPr="00796181" w14:paraId="3D89C6A4" w14:textId="77777777"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69C18" w14:textId="77777777" w:rsidR="00960A95" w:rsidRPr="00796181" w:rsidRDefault="00960A95" w:rsidP="00AB6F0B">
            <w:pPr>
              <w:autoSpaceDE w:val="0"/>
              <w:autoSpaceDN w:val="0"/>
              <w:rPr>
                <w:rFonts w:asciiTheme="minorHAnsi" w:hAnsiTheme="minorHAnsi"/>
                <w:sz w:val="24"/>
                <w:szCs w:val="24"/>
              </w:rPr>
            </w:pPr>
            <w:r w:rsidRPr="00796181">
              <w:rPr>
                <w:rFonts w:asciiTheme="minorHAnsi" w:hAnsiTheme="minorHAnsi"/>
                <w:color w:val="000000"/>
                <w:sz w:val="24"/>
                <w:szCs w:val="24"/>
                <w:u w:val="single"/>
              </w:rPr>
              <w:t>Section 2</w:t>
            </w:r>
            <w:r w:rsidRPr="00796181">
              <w:rPr>
                <w:rFonts w:asciiTheme="minorHAnsi" w:hAnsiTheme="minorHAnsi"/>
                <w:color w:val="000000"/>
                <w:sz w:val="24"/>
                <w:szCs w:val="24"/>
              </w:rPr>
              <w:t>: Proposed methodology, work plan and approach(</w:t>
            </w:r>
            <w:proofErr w:type="spellStart"/>
            <w:r w:rsidRPr="00796181">
              <w:rPr>
                <w:rFonts w:asciiTheme="minorHAnsi" w:hAnsiTheme="minorHAnsi"/>
                <w:color w:val="000000"/>
                <w:sz w:val="24"/>
                <w:szCs w:val="24"/>
              </w:rPr>
              <w:t>es</w:t>
            </w:r>
            <w:proofErr w:type="spellEnd"/>
            <w:r w:rsidRPr="00796181">
              <w:rPr>
                <w:rFonts w:asciiTheme="minorHAnsi" w:hAnsiTheme="minorHAnsi"/>
                <w:color w:val="000000"/>
                <w:sz w:val="24"/>
                <w:szCs w:val="24"/>
              </w:rPr>
              <w:t>)</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206F04C9" w14:textId="4BA46D97" w:rsidR="00960A95" w:rsidRPr="00796181" w:rsidRDefault="008F25F1" w:rsidP="00AB6F0B">
            <w:pPr>
              <w:autoSpaceDE w:val="0"/>
              <w:autoSpaceDN w:val="0"/>
              <w:jc w:val="center"/>
              <w:rPr>
                <w:rFonts w:asciiTheme="minorHAnsi" w:hAnsiTheme="minorHAnsi"/>
                <w:sz w:val="24"/>
                <w:szCs w:val="24"/>
              </w:rPr>
            </w:pPr>
            <w:r>
              <w:rPr>
                <w:rFonts w:asciiTheme="minorHAnsi" w:hAnsiTheme="minorHAnsi"/>
                <w:color w:val="000000"/>
                <w:sz w:val="24"/>
                <w:szCs w:val="24"/>
              </w:rPr>
              <w:t>275</w:t>
            </w:r>
          </w:p>
          <w:p w14:paraId="5E17521C" w14:textId="77777777" w:rsidR="00960A95" w:rsidRPr="00796181" w:rsidRDefault="00960A95" w:rsidP="00AB6F0B">
            <w:pPr>
              <w:pStyle w:val="ListParagraph"/>
              <w:spacing w:before="2"/>
              <w:jc w:val="center"/>
              <w:rPr>
                <w:rFonts w:asciiTheme="minorHAnsi" w:hAnsiTheme="minorHAnsi"/>
                <w:sz w:val="24"/>
                <w:szCs w:val="24"/>
              </w:rPr>
            </w:pPr>
          </w:p>
        </w:tc>
        <w:tc>
          <w:tcPr>
            <w:tcW w:w="66" w:type="dxa"/>
            <w:vAlign w:val="center"/>
            <w:hideMark/>
          </w:tcPr>
          <w:p w14:paraId="3FB5D3C3" w14:textId="77777777" w:rsidR="00960A95" w:rsidRPr="00796181" w:rsidRDefault="00960A95">
            <w:pPr>
              <w:rPr>
                <w:rFonts w:asciiTheme="minorHAnsi" w:hAnsiTheme="minorHAnsi"/>
                <w:sz w:val="24"/>
                <w:szCs w:val="24"/>
              </w:rPr>
            </w:pPr>
            <w:r w:rsidRPr="00796181">
              <w:rPr>
                <w:rFonts w:asciiTheme="minorHAnsi" w:hAnsiTheme="minorHAnsi"/>
                <w:sz w:val="24"/>
                <w:szCs w:val="24"/>
              </w:rPr>
              <w:t> </w:t>
            </w:r>
          </w:p>
        </w:tc>
      </w:tr>
      <w:tr w:rsidR="00960A95" w:rsidRPr="00796181" w14:paraId="1EEB7297" w14:textId="77777777"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966382" w14:textId="77777777" w:rsidR="00960A95" w:rsidRPr="00796181" w:rsidRDefault="00960A95" w:rsidP="00AB6F0B">
            <w:pPr>
              <w:autoSpaceDE w:val="0"/>
              <w:autoSpaceDN w:val="0"/>
              <w:rPr>
                <w:rFonts w:asciiTheme="minorHAnsi" w:hAnsiTheme="minorHAnsi"/>
                <w:sz w:val="24"/>
                <w:szCs w:val="24"/>
              </w:rPr>
            </w:pPr>
            <w:r w:rsidRPr="00796181">
              <w:rPr>
                <w:rFonts w:asciiTheme="minorHAnsi" w:hAnsiTheme="minorHAnsi"/>
                <w:color w:val="000000"/>
                <w:sz w:val="24"/>
                <w:szCs w:val="24"/>
                <w:u w:val="single"/>
              </w:rPr>
              <w:t>Section 3</w:t>
            </w:r>
            <w:r w:rsidRPr="00796181">
              <w:rPr>
                <w:rFonts w:asciiTheme="minorHAnsi" w:hAnsiTheme="minorHAnsi"/>
                <w:color w:val="000000"/>
                <w:sz w:val="24"/>
                <w:szCs w:val="24"/>
              </w:rPr>
              <w:t>: Resource team/panel capacity</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49745B93" w14:textId="081C4758" w:rsidR="00960A95" w:rsidRPr="00796181" w:rsidRDefault="008F25F1" w:rsidP="00AB6F0B">
            <w:pPr>
              <w:spacing w:before="2"/>
              <w:jc w:val="center"/>
              <w:rPr>
                <w:rFonts w:asciiTheme="minorHAnsi" w:hAnsiTheme="minorHAnsi"/>
                <w:sz w:val="24"/>
                <w:szCs w:val="24"/>
              </w:rPr>
            </w:pPr>
            <w:r>
              <w:rPr>
                <w:rFonts w:asciiTheme="minorHAnsi" w:hAnsiTheme="minorHAnsi"/>
                <w:color w:val="000000"/>
                <w:sz w:val="24"/>
                <w:szCs w:val="24"/>
              </w:rPr>
              <w:t>275</w:t>
            </w:r>
          </w:p>
        </w:tc>
        <w:tc>
          <w:tcPr>
            <w:tcW w:w="66" w:type="dxa"/>
            <w:vAlign w:val="center"/>
            <w:hideMark/>
          </w:tcPr>
          <w:p w14:paraId="0FE9FF15" w14:textId="77777777" w:rsidR="00960A95" w:rsidRPr="00796181" w:rsidRDefault="00960A95">
            <w:pPr>
              <w:rPr>
                <w:rFonts w:asciiTheme="minorHAnsi" w:hAnsiTheme="minorHAnsi"/>
                <w:sz w:val="24"/>
                <w:szCs w:val="24"/>
              </w:rPr>
            </w:pPr>
            <w:r w:rsidRPr="00796181">
              <w:rPr>
                <w:rFonts w:asciiTheme="minorHAnsi" w:hAnsiTheme="minorHAnsi"/>
                <w:sz w:val="24"/>
                <w:szCs w:val="24"/>
              </w:rPr>
              <w:t> </w:t>
            </w:r>
          </w:p>
        </w:tc>
      </w:tr>
      <w:tr w:rsidR="00960A95" w:rsidRPr="00796181" w14:paraId="6C98A5E0" w14:textId="77777777" w:rsidTr="00960A95">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97D9E8" w14:textId="77777777" w:rsidR="00960A95" w:rsidRPr="00796181" w:rsidRDefault="00960A95">
            <w:pPr>
              <w:autoSpaceDE w:val="0"/>
              <w:autoSpaceDN w:val="0"/>
              <w:jc w:val="center"/>
              <w:rPr>
                <w:rFonts w:asciiTheme="minorHAnsi" w:hAnsiTheme="minorHAnsi"/>
                <w:sz w:val="24"/>
                <w:szCs w:val="24"/>
              </w:rPr>
            </w:pPr>
            <w:r w:rsidRPr="00796181">
              <w:rPr>
                <w:rFonts w:asciiTheme="minorHAnsi" w:hAnsiTheme="minorHAnsi"/>
                <w:b/>
                <w:bCs/>
                <w:color w:val="000000"/>
                <w:sz w:val="24"/>
                <w:szCs w:val="24"/>
              </w:rPr>
              <w:t>Total</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14:paraId="618F64F5" w14:textId="77777777" w:rsidR="00960A95" w:rsidRPr="00796181" w:rsidRDefault="00960A95">
            <w:pPr>
              <w:autoSpaceDE w:val="0"/>
              <w:autoSpaceDN w:val="0"/>
              <w:jc w:val="center"/>
              <w:rPr>
                <w:rFonts w:asciiTheme="minorHAnsi" w:hAnsiTheme="minorHAnsi"/>
                <w:sz w:val="24"/>
                <w:szCs w:val="24"/>
              </w:rPr>
            </w:pPr>
            <w:r w:rsidRPr="00796181">
              <w:rPr>
                <w:rFonts w:asciiTheme="minorHAnsi" w:hAnsiTheme="minorHAnsi"/>
                <w:b/>
                <w:bCs/>
                <w:color w:val="000000"/>
                <w:sz w:val="24"/>
                <w:szCs w:val="24"/>
              </w:rPr>
              <w:t>700</w:t>
            </w:r>
          </w:p>
        </w:tc>
        <w:tc>
          <w:tcPr>
            <w:tcW w:w="66" w:type="dxa"/>
            <w:vAlign w:val="center"/>
            <w:hideMark/>
          </w:tcPr>
          <w:p w14:paraId="5520F660" w14:textId="77777777" w:rsidR="00960A95" w:rsidRPr="00796181" w:rsidRDefault="00960A95">
            <w:pPr>
              <w:rPr>
                <w:rFonts w:asciiTheme="minorHAnsi" w:hAnsiTheme="minorHAnsi"/>
                <w:sz w:val="24"/>
                <w:szCs w:val="24"/>
              </w:rPr>
            </w:pPr>
            <w:r w:rsidRPr="00796181">
              <w:rPr>
                <w:rFonts w:asciiTheme="minorHAnsi" w:hAnsiTheme="minorHAnsi"/>
                <w:sz w:val="24"/>
                <w:szCs w:val="24"/>
              </w:rPr>
              <w:t> </w:t>
            </w:r>
          </w:p>
        </w:tc>
      </w:tr>
    </w:tbl>
    <w:p w14:paraId="44871486" w14:textId="5C4765E4" w:rsidR="008306E6" w:rsidRPr="00750AE8" w:rsidRDefault="005263A4" w:rsidP="00750AE8">
      <w:pPr>
        <w:pStyle w:val="ListParagraph"/>
        <w:spacing w:before="2"/>
        <w:ind w:left="1890"/>
        <w:jc w:val="both"/>
        <w:rPr>
          <w:rFonts w:asciiTheme="minorHAnsi" w:hAnsiTheme="minorHAnsi"/>
          <w:bCs/>
          <w:iCs/>
          <w:sz w:val="24"/>
          <w:szCs w:val="24"/>
          <w:lang w:val="en-GB"/>
        </w:rPr>
      </w:pPr>
      <w:r>
        <w:rPr>
          <w:rFonts w:asciiTheme="minorHAnsi" w:hAnsiTheme="minorHAnsi"/>
          <w:b/>
          <w:bCs/>
          <w:i/>
          <w:iCs/>
          <w:sz w:val="24"/>
          <w:szCs w:val="24"/>
          <w:lang w:val="en-GB"/>
        </w:rPr>
        <w:t>  </w:t>
      </w:r>
    </w:p>
    <w:p w14:paraId="7463C357" w14:textId="77777777" w:rsidR="00960A95" w:rsidRPr="00796181" w:rsidRDefault="00960A95" w:rsidP="00960A95">
      <w:pPr>
        <w:pStyle w:val="ListParagraph"/>
        <w:spacing w:before="2"/>
        <w:ind w:left="1890"/>
        <w:jc w:val="both"/>
        <w:rPr>
          <w:rFonts w:asciiTheme="minorHAnsi" w:hAnsiTheme="minorHAnsi"/>
          <w:sz w:val="24"/>
          <w:szCs w:val="24"/>
        </w:rPr>
      </w:pPr>
      <w:r w:rsidRPr="00796181">
        <w:rPr>
          <w:rFonts w:asciiTheme="minorHAnsi" w:hAnsiTheme="minorHAnsi"/>
          <w:sz w:val="24"/>
          <w:szCs w:val="24"/>
        </w:rPr>
        <w:t>Details of evaluation criteria and marking scheme:</w:t>
      </w:r>
    </w:p>
    <w:p w14:paraId="3249C742" w14:textId="77777777" w:rsidR="00960A95" w:rsidRPr="00796181" w:rsidRDefault="00960A95" w:rsidP="00960A95">
      <w:pPr>
        <w:pStyle w:val="ListParagraph"/>
        <w:spacing w:before="2"/>
        <w:ind w:left="1890" w:firstLine="270"/>
        <w:jc w:val="both"/>
        <w:rPr>
          <w:rFonts w:asciiTheme="minorHAnsi" w:hAnsiTheme="minorHAnsi"/>
          <w:sz w:val="24"/>
          <w:szCs w:val="24"/>
        </w:rPr>
      </w:pPr>
      <w:r w:rsidRPr="00796181">
        <w:rPr>
          <w:rFonts w:asciiTheme="minorHAnsi" w:hAnsiTheme="minorHAnsi"/>
          <w:sz w:val="24"/>
          <w:szCs w:val="24"/>
          <w:lang w:val="en-GB"/>
        </w:rPr>
        <w:t>Section 1: Competence/expertise of the organi</w:t>
      </w:r>
      <w:r w:rsidR="00A46C17" w:rsidRPr="00796181">
        <w:rPr>
          <w:rFonts w:asciiTheme="minorHAnsi" w:hAnsiTheme="minorHAnsi"/>
          <w:sz w:val="24"/>
          <w:szCs w:val="24"/>
          <w:lang w:val="en-GB"/>
        </w:rPr>
        <w:t>s</w:t>
      </w:r>
      <w:r w:rsidRPr="00796181">
        <w:rPr>
          <w:rFonts w:asciiTheme="minorHAnsi" w:hAnsiTheme="minorHAnsi"/>
          <w:sz w:val="24"/>
          <w:szCs w:val="24"/>
          <w:lang w:val="en-GB"/>
        </w:rPr>
        <w:t>ation:</w:t>
      </w:r>
    </w:p>
    <w:tbl>
      <w:tblPr>
        <w:tblW w:w="0" w:type="auto"/>
        <w:tblInd w:w="918" w:type="dxa"/>
        <w:tblCellMar>
          <w:left w:w="0" w:type="dxa"/>
          <w:right w:w="0" w:type="dxa"/>
        </w:tblCellMar>
        <w:tblLook w:val="04A0" w:firstRow="1" w:lastRow="0" w:firstColumn="1" w:lastColumn="0" w:noHBand="0" w:noVBand="1"/>
      </w:tblPr>
      <w:tblGrid>
        <w:gridCol w:w="720"/>
        <w:gridCol w:w="5400"/>
        <w:gridCol w:w="2430"/>
      </w:tblGrid>
      <w:tr w:rsidR="00960A95" w:rsidRPr="00796181" w14:paraId="03D1E047" w14:textId="77777777" w:rsidTr="00960A95">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6E031F" w14:textId="77777777" w:rsidR="00960A95" w:rsidRPr="00796181" w:rsidRDefault="00960A95">
            <w:pPr>
              <w:jc w:val="center"/>
              <w:rPr>
                <w:rFonts w:asciiTheme="minorHAnsi" w:hAnsiTheme="minorHAnsi"/>
                <w:sz w:val="24"/>
                <w:szCs w:val="24"/>
              </w:rPr>
            </w:pPr>
            <w:r w:rsidRPr="00796181">
              <w:rPr>
                <w:rFonts w:asciiTheme="minorHAnsi" w:hAnsiTheme="minorHAnsi"/>
                <w:color w:val="000000"/>
                <w:sz w:val="24"/>
                <w:szCs w:val="24"/>
              </w:rPr>
              <w:t>No</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A956D" w14:textId="77777777" w:rsidR="00960A95" w:rsidRPr="00796181" w:rsidRDefault="00960A95">
            <w:pPr>
              <w:rPr>
                <w:rFonts w:asciiTheme="minorHAnsi" w:hAnsiTheme="minorHAnsi"/>
                <w:sz w:val="24"/>
                <w:szCs w:val="24"/>
              </w:rPr>
            </w:pPr>
            <w:r w:rsidRPr="00796181">
              <w:rPr>
                <w:rFonts w:asciiTheme="minorHAnsi" w:hAnsiTheme="minorHAnsi"/>
                <w:color w:val="000000"/>
                <w:sz w:val="24"/>
                <w:szCs w:val="24"/>
              </w:rPr>
              <w:t xml:space="preserve">Criteria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35647" w14:textId="77777777" w:rsidR="00960A95" w:rsidRPr="00796181" w:rsidRDefault="00960A95">
            <w:pPr>
              <w:jc w:val="center"/>
              <w:rPr>
                <w:rFonts w:asciiTheme="minorHAnsi" w:hAnsiTheme="minorHAnsi"/>
                <w:sz w:val="24"/>
                <w:szCs w:val="24"/>
              </w:rPr>
            </w:pPr>
            <w:r w:rsidRPr="00796181">
              <w:rPr>
                <w:rFonts w:asciiTheme="minorHAnsi" w:hAnsiTheme="minorHAnsi"/>
                <w:color w:val="000000"/>
                <w:sz w:val="24"/>
                <w:szCs w:val="24"/>
              </w:rPr>
              <w:t>Points</w:t>
            </w:r>
          </w:p>
        </w:tc>
      </w:tr>
      <w:tr w:rsidR="00960A95" w:rsidRPr="00796181" w14:paraId="3F880F78" w14:textId="77777777"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5A849" w14:textId="77777777" w:rsidR="00960A95" w:rsidRPr="00796181" w:rsidRDefault="00960A95">
            <w:pPr>
              <w:jc w:val="center"/>
              <w:rPr>
                <w:rFonts w:asciiTheme="minorHAnsi" w:hAnsiTheme="minorHAnsi"/>
                <w:sz w:val="24"/>
                <w:szCs w:val="24"/>
              </w:rPr>
            </w:pPr>
            <w:r w:rsidRPr="00796181">
              <w:rPr>
                <w:rFonts w:asciiTheme="minorHAnsi" w:hAnsiTheme="minorHAnsi"/>
                <w:color w:val="000000"/>
                <w:sz w:val="24"/>
                <w:szCs w:val="24"/>
              </w:rPr>
              <w:t>1.1</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7965BD9A" w14:textId="77777777" w:rsidR="00960A95" w:rsidRPr="00796181" w:rsidRDefault="00960A95" w:rsidP="00AB6F0B">
            <w:pPr>
              <w:rPr>
                <w:rFonts w:asciiTheme="minorHAnsi" w:hAnsiTheme="minorHAnsi"/>
                <w:sz w:val="24"/>
                <w:szCs w:val="24"/>
              </w:rPr>
            </w:pPr>
            <w:r w:rsidRPr="00796181">
              <w:rPr>
                <w:rFonts w:asciiTheme="minorHAnsi" w:hAnsiTheme="minorHAnsi"/>
                <w:color w:val="000000"/>
                <w:sz w:val="24"/>
                <w:szCs w:val="24"/>
              </w:rPr>
              <w:t xml:space="preserve">Previous experience in undertaking research and </w:t>
            </w:r>
            <w:r w:rsidR="00AB6F0B" w:rsidRPr="00796181">
              <w:rPr>
                <w:rFonts w:asciiTheme="minorHAnsi" w:hAnsiTheme="minorHAnsi"/>
                <w:color w:val="000000"/>
                <w:sz w:val="24"/>
                <w:szCs w:val="24"/>
              </w:rPr>
              <w:t>strategic analysis across multiple development sectors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F27A8EB" w14:textId="7A95124E" w:rsidR="00960A95" w:rsidRPr="00796181" w:rsidRDefault="00531838">
            <w:pPr>
              <w:jc w:val="center"/>
              <w:rPr>
                <w:rFonts w:asciiTheme="minorHAnsi" w:hAnsiTheme="minorHAnsi"/>
                <w:sz w:val="24"/>
                <w:szCs w:val="24"/>
              </w:rPr>
            </w:pPr>
            <w:r>
              <w:rPr>
                <w:rFonts w:asciiTheme="minorHAnsi" w:hAnsiTheme="minorHAnsi"/>
                <w:color w:val="000000"/>
                <w:sz w:val="24"/>
                <w:szCs w:val="24"/>
              </w:rPr>
              <w:t>60</w:t>
            </w:r>
          </w:p>
        </w:tc>
      </w:tr>
      <w:tr w:rsidR="00960A95" w:rsidRPr="00796181" w14:paraId="34A83FD1" w14:textId="77777777"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64F1A" w14:textId="77777777" w:rsidR="00960A95" w:rsidRPr="00796181" w:rsidRDefault="00960A95">
            <w:pPr>
              <w:jc w:val="center"/>
              <w:rPr>
                <w:rFonts w:asciiTheme="minorHAnsi" w:hAnsiTheme="minorHAnsi"/>
                <w:sz w:val="24"/>
                <w:szCs w:val="24"/>
              </w:rPr>
            </w:pPr>
            <w:r w:rsidRPr="00796181">
              <w:rPr>
                <w:rFonts w:asciiTheme="minorHAnsi" w:hAnsiTheme="minorHAnsi"/>
                <w:color w:val="000000"/>
                <w:sz w:val="24"/>
                <w:szCs w:val="24"/>
              </w:rPr>
              <w:t>1.2</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0FD5707D" w14:textId="77777777" w:rsidR="00960A95" w:rsidRPr="00796181" w:rsidRDefault="00960A95" w:rsidP="00AB6F0B">
            <w:pPr>
              <w:rPr>
                <w:rFonts w:asciiTheme="minorHAnsi" w:hAnsiTheme="minorHAnsi"/>
                <w:sz w:val="24"/>
                <w:szCs w:val="24"/>
              </w:rPr>
            </w:pPr>
            <w:r w:rsidRPr="00796181">
              <w:rPr>
                <w:rFonts w:asciiTheme="minorHAnsi" w:hAnsiTheme="minorHAnsi"/>
                <w:color w:val="000000"/>
                <w:sz w:val="24"/>
                <w:szCs w:val="24"/>
              </w:rPr>
              <w:t xml:space="preserve">Quality of relevant sample materials related to development submitted, such as research studies, </w:t>
            </w:r>
            <w:r w:rsidR="00AB6F0B" w:rsidRPr="00796181">
              <w:rPr>
                <w:rFonts w:asciiTheme="minorHAnsi" w:hAnsiTheme="minorHAnsi"/>
                <w:color w:val="000000"/>
                <w:sz w:val="24"/>
                <w:szCs w:val="24"/>
              </w:rPr>
              <w:t>evaluations</w:t>
            </w:r>
            <w:r w:rsidRPr="00796181">
              <w:rPr>
                <w:rFonts w:asciiTheme="minorHAnsi" w:hAnsiTheme="minorHAnsi"/>
                <w:color w:val="000000"/>
                <w:sz w:val="24"/>
                <w:szCs w:val="24"/>
              </w:rPr>
              <w:t>, policy briefs, etc.</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A492F4C" w14:textId="5746E09F" w:rsidR="00960A95" w:rsidRPr="00796181" w:rsidRDefault="00531838">
            <w:pPr>
              <w:jc w:val="center"/>
              <w:rPr>
                <w:rFonts w:asciiTheme="minorHAnsi" w:hAnsiTheme="minorHAnsi"/>
                <w:sz w:val="24"/>
                <w:szCs w:val="24"/>
              </w:rPr>
            </w:pPr>
            <w:r>
              <w:rPr>
                <w:rFonts w:asciiTheme="minorHAnsi" w:hAnsiTheme="minorHAnsi"/>
                <w:color w:val="000000"/>
                <w:sz w:val="24"/>
                <w:szCs w:val="24"/>
              </w:rPr>
              <w:t>60</w:t>
            </w:r>
          </w:p>
        </w:tc>
      </w:tr>
      <w:tr w:rsidR="00960A95" w:rsidRPr="00796181" w14:paraId="26817DAB" w14:textId="77777777" w:rsidTr="00960A95">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4FA29" w14:textId="77777777" w:rsidR="00960A95" w:rsidRPr="00796181" w:rsidRDefault="00960A95">
            <w:pPr>
              <w:jc w:val="center"/>
              <w:rPr>
                <w:rFonts w:asciiTheme="minorHAnsi" w:hAnsiTheme="minorHAnsi"/>
                <w:sz w:val="24"/>
                <w:szCs w:val="24"/>
              </w:rPr>
            </w:pPr>
            <w:r w:rsidRPr="00796181">
              <w:rPr>
                <w:rFonts w:asciiTheme="minorHAnsi" w:hAnsiTheme="minorHAnsi"/>
                <w:color w:val="000000"/>
                <w:sz w:val="24"/>
                <w:szCs w:val="24"/>
              </w:rPr>
              <w:t>1.3</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151DCA71" w14:textId="77777777" w:rsidR="00960A95" w:rsidRPr="00796181" w:rsidRDefault="00960A95">
            <w:pPr>
              <w:rPr>
                <w:rFonts w:asciiTheme="minorHAnsi" w:hAnsiTheme="minorHAnsi"/>
                <w:sz w:val="24"/>
                <w:szCs w:val="24"/>
              </w:rPr>
            </w:pPr>
            <w:r w:rsidRPr="00796181">
              <w:rPr>
                <w:rFonts w:asciiTheme="minorHAnsi" w:hAnsiTheme="minorHAnsi"/>
                <w:color w:val="000000"/>
                <w:sz w:val="24"/>
                <w:szCs w:val="24"/>
              </w:rPr>
              <w:t xml:space="preserve">Previous clients and partners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2EC18D5" w14:textId="658EE312" w:rsidR="00960A95" w:rsidRPr="00796181" w:rsidRDefault="00531838">
            <w:pPr>
              <w:jc w:val="center"/>
              <w:rPr>
                <w:rFonts w:asciiTheme="minorHAnsi" w:hAnsiTheme="minorHAnsi"/>
                <w:sz w:val="24"/>
                <w:szCs w:val="24"/>
              </w:rPr>
            </w:pPr>
            <w:r>
              <w:rPr>
                <w:rFonts w:asciiTheme="minorHAnsi" w:hAnsiTheme="minorHAnsi"/>
                <w:color w:val="000000"/>
                <w:sz w:val="24"/>
                <w:szCs w:val="24"/>
              </w:rPr>
              <w:t>30</w:t>
            </w:r>
          </w:p>
        </w:tc>
      </w:tr>
    </w:tbl>
    <w:p w14:paraId="50BEDE3D" w14:textId="77777777" w:rsidR="00960A95" w:rsidRPr="00796181" w:rsidRDefault="00960A95" w:rsidP="00960A95">
      <w:pPr>
        <w:rPr>
          <w:rFonts w:asciiTheme="minorHAnsi" w:hAnsiTheme="minorHAnsi"/>
          <w:snapToGrid w:val="0"/>
          <w:color w:val="000000"/>
          <w:sz w:val="24"/>
          <w:szCs w:val="24"/>
        </w:rPr>
      </w:pPr>
      <w:r w:rsidRPr="00796181">
        <w:rPr>
          <w:rFonts w:asciiTheme="minorHAnsi" w:hAnsiTheme="minorHAnsi"/>
          <w:snapToGrid w:val="0"/>
          <w:color w:val="000000"/>
          <w:sz w:val="24"/>
          <w:szCs w:val="24"/>
        </w:rPr>
        <w:t> </w:t>
      </w:r>
    </w:p>
    <w:p w14:paraId="7D02791B" w14:textId="77777777" w:rsidR="00254F2B" w:rsidRPr="00796181" w:rsidRDefault="00254F2B" w:rsidP="00254F2B">
      <w:pPr>
        <w:autoSpaceDE w:val="0"/>
        <w:autoSpaceDN w:val="0"/>
        <w:ind w:firstLine="720"/>
        <w:rPr>
          <w:rFonts w:asciiTheme="minorHAnsi" w:hAnsiTheme="minorHAnsi"/>
          <w:sz w:val="24"/>
          <w:szCs w:val="24"/>
        </w:rPr>
      </w:pPr>
      <w:r w:rsidRPr="00796181">
        <w:rPr>
          <w:rFonts w:asciiTheme="minorHAnsi" w:hAnsiTheme="minorHAnsi"/>
          <w:color w:val="000000"/>
          <w:sz w:val="24"/>
          <w:szCs w:val="24"/>
        </w:rPr>
        <w:t>Section 2: Proposed methodology, work plan and approach (</w:t>
      </w:r>
      <w:proofErr w:type="spellStart"/>
      <w:r w:rsidRPr="00796181">
        <w:rPr>
          <w:rFonts w:asciiTheme="minorHAnsi" w:hAnsiTheme="minorHAnsi"/>
          <w:color w:val="000000"/>
          <w:sz w:val="24"/>
          <w:szCs w:val="24"/>
        </w:rPr>
        <w:t>es</w:t>
      </w:r>
      <w:proofErr w:type="spellEnd"/>
      <w:r w:rsidRPr="00796181">
        <w:rPr>
          <w:rFonts w:asciiTheme="minorHAnsi" w:hAnsiTheme="minorHAnsi"/>
          <w:color w:val="000000"/>
          <w:sz w:val="24"/>
          <w:szCs w:val="24"/>
        </w:rPr>
        <w:t>)</w:t>
      </w:r>
    </w:p>
    <w:p w14:paraId="62ED0189" w14:textId="77777777" w:rsidR="00254F2B" w:rsidRPr="00796181" w:rsidRDefault="00254F2B" w:rsidP="00254F2B">
      <w:pPr>
        <w:autoSpaceDE w:val="0"/>
        <w:autoSpaceDN w:val="0"/>
        <w:rPr>
          <w:rFonts w:asciiTheme="minorHAnsi" w:hAnsiTheme="minorHAnsi"/>
          <w:sz w:val="24"/>
          <w:szCs w:val="24"/>
        </w:rPr>
      </w:pPr>
      <w:r w:rsidRPr="00796181">
        <w:rPr>
          <w:rFonts w:asciiTheme="minorHAnsi" w:hAnsiTheme="minorHAnsi"/>
          <w:color w:val="000000"/>
          <w:sz w:val="24"/>
          <w:szCs w:val="24"/>
        </w:rPr>
        <w:t> </w:t>
      </w:r>
    </w:p>
    <w:tbl>
      <w:tblPr>
        <w:tblW w:w="0" w:type="auto"/>
        <w:tblInd w:w="918" w:type="dxa"/>
        <w:tblCellMar>
          <w:left w:w="0" w:type="dxa"/>
          <w:right w:w="0" w:type="dxa"/>
        </w:tblCellMar>
        <w:tblLook w:val="04A0" w:firstRow="1" w:lastRow="0" w:firstColumn="1" w:lastColumn="0" w:noHBand="0" w:noVBand="1"/>
      </w:tblPr>
      <w:tblGrid>
        <w:gridCol w:w="720"/>
        <w:gridCol w:w="5400"/>
        <w:gridCol w:w="2430"/>
      </w:tblGrid>
      <w:tr w:rsidR="00254F2B" w:rsidRPr="00796181" w14:paraId="5E18DB22" w14:textId="77777777" w:rsidTr="000A6800">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0C102"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No </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93434"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Criteria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49DDC" w14:textId="77777777" w:rsidR="00254F2B" w:rsidRPr="00796181" w:rsidRDefault="00254F2B" w:rsidP="000A6800">
            <w:pPr>
              <w:jc w:val="center"/>
              <w:rPr>
                <w:rFonts w:asciiTheme="minorHAnsi" w:hAnsiTheme="minorHAnsi"/>
                <w:sz w:val="24"/>
                <w:szCs w:val="24"/>
              </w:rPr>
            </w:pPr>
            <w:r w:rsidRPr="00796181">
              <w:rPr>
                <w:rFonts w:asciiTheme="minorHAnsi" w:hAnsiTheme="minorHAnsi"/>
                <w:color w:val="000000"/>
                <w:sz w:val="24"/>
                <w:szCs w:val="24"/>
              </w:rPr>
              <w:t>Points</w:t>
            </w:r>
          </w:p>
        </w:tc>
      </w:tr>
      <w:tr w:rsidR="00254F2B" w:rsidRPr="00796181" w14:paraId="15AD517C" w14:textId="77777777" w:rsidTr="000A680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B9BDD"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2.1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3EB7586F"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Methodology and approach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AC86A93" w14:textId="77777777" w:rsidR="00254F2B" w:rsidRPr="00796181" w:rsidRDefault="00254F2B" w:rsidP="000A6800">
            <w:pPr>
              <w:jc w:val="center"/>
              <w:rPr>
                <w:rFonts w:asciiTheme="minorHAnsi" w:hAnsiTheme="minorHAnsi"/>
                <w:sz w:val="24"/>
                <w:szCs w:val="24"/>
              </w:rPr>
            </w:pPr>
            <w:r>
              <w:rPr>
                <w:rFonts w:asciiTheme="minorHAnsi" w:hAnsiTheme="minorHAnsi"/>
                <w:color w:val="000000"/>
                <w:sz w:val="24"/>
                <w:szCs w:val="24"/>
              </w:rPr>
              <w:t>225</w:t>
            </w:r>
          </w:p>
        </w:tc>
      </w:tr>
      <w:tr w:rsidR="00254F2B" w:rsidRPr="00796181" w14:paraId="49A8E3DD" w14:textId="77777777" w:rsidTr="000A680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BD1D9"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2.2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074E3678"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Realistic work plan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E8C5BC1" w14:textId="77777777" w:rsidR="00254F2B" w:rsidRPr="00796181" w:rsidRDefault="00254F2B" w:rsidP="000A6800">
            <w:pPr>
              <w:jc w:val="center"/>
              <w:rPr>
                <w:rFonts w:asciiTheme="minorHAnsi" w:hAnsiTheme="minorHAnsi"/>
                <w:sz w:val="24"/>
                <w:szCs w:val="24"/>
              </w:rPr>
            </w:pPr>
            <w:r w:rsidRPr="00796181">
              <w:rPr>
                <w:rFonts w:asciiTheme="minorHAnsi" w:hAnsiTheme="minorHAnsi"/>
                <w:color w:val="000000"/>
                <w:sz w:val="24"/>
                <w:szCs w:val="24"/>
              </w:rPr>
              <w:t>50</w:t>
            </w:r>
          </w:p>
        </w:tc>
      </w:tr>
    </w:tbl>
    <w:p w14:paraId="6F3A6C93" w14:textId="77777777" w:rsidR="00254F2B" w:rsidRPr="00796181" w:rsidRDefault="00254F2B" w:rsidP="00254F2B">
      <w:pPr>
        <w:spacing w:after="120"/>
        <w:ind w:firstLine="720"/>
        <w:rPr>
          <w:rFonts w:asciiTheme="minorHAnsi" w:hAnsiTheme="minorHAnsi"/>
          <w:color w:val="000000"/>
          <w:sz w:val="24"/>
          <w:szCs w:val="24"/>
        </w:rPr>
      </w:pPr>
    </w:p>
    <w:p w14:paraId="2F6434B2" w14:textId="77777777" w:rsidR="00254F2B" w:rsidRPr="00796181" w:rsidRDefault="00254F2B" w:rsidP="00254F2B">
      <w:pPr>
        <w:spacing w:after="120"/>
        <w:ind w:firstLine="720"/>
        <w:rPr>
          <w:rFonts w:asciiTheme="minorHAnsi" w:hAnsiTheme="minorHAnsi"/>
          <w:sz w:val="24"/>
          <w:szCs w:val="24"/>
        </w:rPr>
      </w:pPr>
      <w:r w:rsidRPr="00796181">
        <w:rPr>
          <w:rFonts w:asciiTheme="minorHAnsi" w:hAnsiTheme="minorHAnsi"/>
          <w:color w:val="000000"/>
          <w:sz w:val="24"/>
          <w:szCs w:val="24"/>
        </w:rPr>
        <w:t>Section 3: Resource team/panel capacity</w:t>
      </w:r>
    </w:p>
    <w:tbl>
      <w:tblPr>
        <w:tblW w:w="0" w:type="auto"/>
        <w:tblInd w:w="918" w:type="dxa"/>
        <w:tblCellMar>
          <w:left w:w="0" w:type="dxa"/>
          <w:right w:w="0" w:type="dxa"/>
        </w:tblCellMar>
        <w:tblLook w:val="04A0" w:firstRow="1" w:lastRow="0" w:firstColumn="1" w:lastColumn="0" w:noHBand="0" w:noVBand="1"/>
      </w:tblPr>
      <w:tblGrid>
        <w:gridCol w:w="720"/>
        <w:gridCol w:w="5400"/>
        <w:gridCol w:w="2430"/>
      </w:tblGrid>
      <w:tr w:rsidR="00254F2B" w:rsidRPr="00796181" w14:paraId="4A3B72CF" w14:textId="77777777" w:rsidTr="000A6800">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65CB8"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No </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FC055"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Criteria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24D48" w14:textId="77777777" w:rsidR="00254F2B" w:rsidRPr="00796181" w:rsidRDefault="00254F2B" w:rsidP="000A6800">
            <w:pPr>
              <w:jc w:val="center"/>
              <w:rPr>
                <w:rFonts w:asciiTheme="minorHAnsi" w:hAnsiTheme="minorHAnsi"/>
                <w:sz w:val="24"/>
                <w:szCs w:val="24"/>
              </w:rPr>
            </w:pPr>
            <w:r w:rsidRPr="00796181">
              <w:rPr>
                <w:rFonts w:asciiTheme="minorHAnsi" w:hAnsiTheme="minorHAnsi"/>
                <w:color w:val="000000"/>
                <w:sz w:val="24"/>
                <w:szCs w:val="24"/>
              </w:rPr>
              <w:t>Points</w:t>
            </w:r>
          </w:p>
        </w:tc>
      </w:tr>
      <w:tr w:rsidR="00254F2B" w:rsidRPr="00796181" w14:paraId="2AD06F23" w14:textId="77777777" w:rsidTr="000A680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05D1E"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3.1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39F133A5"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Previous experience of resource panel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557226C" w14:textId="77777777" w:rsidR="00254F2B" w:rsidRPr="00796181" w:rsidRDefault="00254F2B" w:rsidP="000A6800">
            <w:pPr>
              <w:jc w:val="center"/>
              <w:rPr>
                <w:rFonts w:asciiTheme="minorHAnsi" w:hAnsiTheme="minorHAnsi"/>
                <w:sz w:val="24"/>
                <w:szCs w:val="24"/>
              </w:rPr>
            </w:pPr>
            <w:r w:rsidRPr="00796181">
              <w:rPr>
                <w:rFonts w:asciiTheme="minorHAnsi" w:hAnsiTheme="minorHAnsi"/>
                <w:color w:val="000000"/>
                <w:sz w:val="24"/>
                <w:szCs w:val="24"/>
              </w:rPr>
              <w:t>1</w:t>
            </w:r>
            <w:r>
              <w:rPr>
                <w:rFonts w:asciiTheme="minorHAnsi" w:hAnsiTheme="minorHAnsi"/>
                <w:color w:val="000000"/>
                <w:sz w:val="24"/>
                <w:szCs w:val="24"/>
              </w:rPr>
              <w:t>15</w:t>
            </w:r>
          </w:p>
        </w:tc>
      </w:tr>
      <w:tr w:rsidR="00254F2B" w:rsidRPr="00796181" w14:paraId="4B5948B1" w14:textId="77777777" w:rsidTr="000A680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46CC1" w14:textId="77777777" w:rsidR="00254F2B" w:rsidRPr="00796181" w:rsidRDefault="00254F2B" w:rsidP="000A6800">
            <w:pPr>
              <w:rPr>
                <w:rFonts w:asciiTheme="minorHAnsi" w:hAnsiTheme="minorHAnsi"/>
                <w:color w:val="000000"/>
                <w:sz w:val="24"/>
                <w:szCs w:val="24"/>
              </w:rPr>
            </w:pPr>
            <w:r w:rsidRPr="00796181">
              <w:rPr>
                <w:rFonts w:asciiTheme="minorHAnsi" w:hAnsiTheme="minorHAnsi"/>
                <w:color w:val="000000"/>
                <w:sz w:val="24"/>
                <w:szCs w:val="24"/>
              </w:rPr>
              <w:t>3.2</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710CF630"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Sufficient human resources, with </w:t>
            </w:r>
            <w:r>
              <w:rPr>
                <w:rFonts w:asciiTheme="minorHAnsi" w:hAnsiTheme="minorHAnsi"/>
                <w:color w:val="000000"/>
                <w:sz w:val="24"/>
                <w:szCs w:val="24"/>
              </w:rPr>
              <w:t xml:space="preserve">thematic expertise and </w:t>
            </w:r>
            <w:r w:rsidRPr="00796181">
              <w:rPr>
                <w:rFonts w:asciiTheme="minorHAnsi" w:hAnsiTheme="minorHAnsi"/>
                <w:color w:val="000000"/>
                <w:sz w:val="24"/>
                <w:szCs w:val="24"/>
              </w:rPr>
              <w:t>cross-sectoral composition, to undertake scope of work and deliverables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94D739F" w14:textId="77777777" w:rsidR="00254F2B" w:rsidRPr="00796181" w:rsidRDefault="00254F2B" w:rsidP="000A6800">
            <w:pPr>
              <w:jc w:val="center"/>
              <w:rPr>
                <w:rFonts w:asciiTheme="minorHAnsi" w:hAnsiTheme="minorHAnsi"/>
                <w:sz w:val="24"/>
                <w:szCs w:val="24"/>
              </w:rPr>
            </w:pPr>
            <w:r>
              <w:rPr>
                <w:rFonts w:asciiTheme="minorHAnsi" w:hAnsiTheme="minorHAnsi"/>
                <w:color w:val="000000"/>
                <w:sz w:val="24"/>
                <w:szCs w:val="24"/>
              </w:rPr>
              <w:t>11</w:t>
            </w:r>
            <w:r w:rsidRPr="00796181">
              <w:rPr>
                <w:rFonts w:asciiTheme="minorHAnsi" w:hAnsiTheme="minorHAnsi"/>
                <w:color w:val="000000"/>
                <w:sz w:val="24"/>
                <w:szCs w:val="24"/>
              </w:rPr>
              <w:t>0</w:t>
            </w:r>
          </w:p>
        </w:tc>
      </w:tr>
      <w:tr w:rsidR="00254F2B" w:rsidRPr="00796181" w14:paraId="46597831" w14:textId="77777777" w:rsidTr="000A680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69567"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3.3 </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1DDE67DD" w14:textId="77777777" w:rsidR="00254F2B" w:rsidRPr="00796181" w:rsidRDefault="00254F2B" w:rsidP="000A6800">
            <w:pPr>
              <w:rPr>
                <w:rFonts w:asciiTheme="minorHAnsi" w:hAnsiTheme="minorHAnsi"/>
                <w:sz w:val="24"/>
                <w:szCs w:val="24"/>
              </w:rPr>
            </w:pPr>
            <w:r w:rsidRPr="00796181">
              <w:rPr>
                <w:rFonts w:asciiTheme="minorHAnsi" w:hAnsiTheme="minorHAnsi"/>
                <w:color w:val="000000"/>
                <w:sz w:val="24"/>
                <w:szCs w:val="24"/>
              </w:rPr>
              <w:t xml:space="preserve">Relevant qualifications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8433BC9" w14:textId="77777777" w:rsidR="00254F2B" w:rsidRPr="00796181" w:rsidRDefault="00254F2B" w:rsidP="000A6800">
            <w:pPr>
              <w:jc w:val="center"/>
              <w:rPr>
                <w:rFonts w:asciiTheme="minorHAnsi" w:hAnsiTheme="minorHAnsi"/>
                <w:sz w:val="24"/>
                <w:szCs w:val="24"/>
              </w:rPr>
            </w:pPr>
            <w:r w:rsidRPr="00796181">
              <w:rPr>
                <w:rFonts w:asciiTheme="minorHAnsi" w:hAnsiTheme="minorHAnsi"/>
                <w:color w:val="000000"/>
                <w:sz w:val="24"/>
                <w:szCs w:val="24"/>
              </w:rPr>
              <w:t>50</w:t>
            </w:r>
          </w:p>
        </w:tc>
      </w:tr>
    </w:tbl>
    <w:p w14:paraId="42595B04" w14:textId="77777777" w:rsidR="00DA6CC3" w:rsidRDefault="00DA6CC3" w:rsidP="00750AE8">
      <w:pPr>
        <w:spacing w:after="200" w:line="276" w:lineRule="auto"/>
        <w:rPr>
          <w:rFonts w:asciiTheme="minorHAnsi" w:hAnsiTheme="minorHAnsi"/>
          <w:sz w:val="24"/>
          <w:szCs w:val="24"/>
        </w:rPr>
      </w:pPr>
    </w:p>
    <w:p w14:paraId="79059060" w14:textId="77777777" w:rsidR="00DA6CC3" w:rsidRPr="00750AE8" w:rsidRDefault="00DA6CC3" w:rsidP="00750AE8">
      <w:pPr>
        <w:spacing w:after="200" w:line="276" w:lineRule="auto"/>
        <w:rPr>
          <w:rFonts w:asciiTheme="minorHAnsi" w:hAnsiTheme="minorHAnsi"/>
          <w:sz w:val="24"/>
          <w:szCs w:val="24"/>
        </w:rPr>
      </w:pPr>
    </w:p>
    <w:tbl>
      <w:tblPr>
        <w:tblW w:w="0" w:type="auto"/>
        <w:tblInd w:w="93" w:type="dxa"/>
        <w:tblCellMar>
          <w:left w:w="0" w:type="dxa"/>
          <w:right w:w="0" w:type="dxa"/>
        </w:tblCellMar>
        <w:tblLook w:val="04A0" w:firstRow="1" w:lastRow="0" w:firstColumn="1" w:lastColumn="0" w:noHBand="0" w:noVBand="1"/>
      </w:tblPr>
      <w:tblGrid>
        <w:gridCol w:w="4051"/>
        <w:gridCol w:w="530"/>
        <w:gridCol w:w="528"/>
        <w:gridCol w:w="528"/>
        <w:gridCol w:w="528"/>
        <w:gridCol w:w="528"/>
        <w:gridCol w:w="528"/>
        <w:gridCol w:w="528"/>
        <w:gridCol w:w="528"/>
        <w:gridCol w:w="528"/>
        <w:gridCol w:w="528"/>
        <w:gridCol w:w="218"/>
        <w:gridCol w:w="218"/>
        <w:gridCol w:w="218"/>
      </w:tblGrid>
      <w:tr w:rsidR="00960A95" w:rsidRPr="00796181" w14:paraId="24B261C6" w14:textId="77777777" w:rsidTr="00960A95">
        <w:trPr>
          <w:trHeight w:val="300"/>
        </w:trPr>
        <w:tc>
          <w:tcPr>
            <w:tcW w:w="0" w:type="auto"/>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14:paraId="07C25C20" w14:textId="77777777" w:rsidR="00960A95" w:rsidRPr="00796181" w:rsidRDefault="00960A95">
            <w:pPr>
              <w:rPr>
                <w:rFonts w:asciiTheme="minorHAnsi" w:hAnsiTheme="minorHAnsi" w:cs="Arial"/>
                <w:sz w:val="24"/>
                <w:szCs w:val="24"/>
              </w:rPr>
            </w:pPr>
            <w:r w:rsidRPr="00796181">
              <w:rPr>
                <w:rFonts w:asciiTheme="minorHAnsi" w:hAnsiTheme="minorHAnsi" w:cs="Arial"/>
                <w:sz w:val="24"/>
                <w:szCs w:val="24"/>
              </w:rPr>
              <w:lastRenderedPageBreak/>
              <w:t>Company Name:</w:t>
            </w:r>
          </w:p>
        </w:tc>
        <w:tc>
          <w:tcPr>
            <w:tcW w:w="0" w:type="auto"/>
            <w:noWrap/>
            <w:tcMar>
              <w:top w:w="0" w:type="dxa"/>
              <w:left w:w="108" w:type="dxa"/>
              <w:bottom w:w="0" w:type="dxa"/>
              <w:right w:w="108" w:type="dxa"/>
            </w:tcMar>
            <w:vAlign w:val="bottom"/>
            <w:hideMark/>
          </w:tcPr>
          <w:p w14:paraId="4654E8A1"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426D3A63"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7365AFE5"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1F19CC6B"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3BC3F1D3"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6720F408"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763EC293"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60BB8247"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1481C7D2"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51DB7797"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6B87AD73"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4F160D90"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1C131FA9" w14:textId="77777777" w:rsidR="00960A95" w:rsidRPr="00796181" w:rsidRDefault="00960A95">
            <w:pPr>
              <w:rPr>
                <w:rFonts w:asciiTheme="minorHAnsi" w:eastAsia="Times New Roman" w:hAnsiTheme="minorHAnsi"/>
                <w:sz w:val="24"/>
                <w:szCs w:val="24"/>
              </w:rPr>
            </w:pPr>
          </w:p>
        </w:tc>
      </w:tr>
      <w:tr w:rsidR="00960A95" w:rsidRPr="00796181" w14:paraId="64F9DED0" w14:textId="77777777" w:rsidTr="00960A95">
        <w:trPr>
          <w:trHeight w:val="255"/>
        </w:trPr>
        <w:tc>
          <w:tcPr>
            <w:tcW w:w="0" w:type="auto"/>
            <w:gridSpan w:val="11"/>
            <w:noWrap/>
            <w:tcMar>
              <w:top w:w="0" w:type="dxa"/>
              <w:left w:w="108" w:type="dxa"/>
              <w:bottom w:w="0" w:type="dxa"/>
              <w:right w:w="108" w:type="dxa"/>
            </w:tcMar>
            <w:vAlign w:val="bottom"/>
          </w:tcPr>
          <w:p w14:paraId="6A5DB86D" w14:textId="77777777" w:rsidR="00960A95" w:rsidRPr="00796181" w:rsidRDefault="00960A95">
            <w:pPr>
              <w:jc w:val="center"/>
              <w:rPr>
                <w:rFonts w:asciiTheme="minorHAnsi" w:hAnsiTheme="minorHAnsi" w:cs="Arial"/>
                <w:b/>
                <w:bCs/>
                <w:sz w:val="24"/>
                <w:szCs w:val="24"/>
              </w:rPr>
            </w:pPr>
          </w:p>
          <w:p w14:paraId="28792316" w14:textId="77777777" w:rsidR="00960A95" w:rsidRPr="00796181" w:rsidRDefault="00960A95">
            <w:pPr>
              <w:jc w:val="center"/>
              <w:rPr>
                <w:rFonts w:asciiTheme="minorHAnsi" w:hAnsiTheme="minorHAnsi" w:cs="Arial"/>
                <w:b/>
                <w:bCs/>
                <w:sz w:val="24"/>
                <w:szCs w:val="24"/>
              </w:rPr>
            </w:pPr>
          </w:p>
          <w:p w14:paraId="4A43D5A3" w14:textId="77777777" w:rsidR="00960A95" w:rsidRPr="00796181" w:rsidRDefault="00960A95">
            <w:pPr>
              <w:jc w:val="center"/>
              <w:rPr>
                <w:rFonts w:asciiTheme="minorHAnsi" w:hAnsiTheme="minorHAnsi" w:cs="Arial"/>
                <w:b/>
                <w:bCs/>
                <w:sz w:val="24"/>
                <w:szCs w:val="24"/>
              </w:rPr>
            </w:pPr>
          </w:p>
          <w:p w14:paraId="2767B578" w14:textId="77777777" w:rsidR="00960A95" w:rsidRPr="00796181" w:rsidRDefault="00960A95">
            <w:pPr>
              <w:ind w:left="540" w:hanging="540"/>
              <w:jc w:val="both"/>
              <w:rPr>
                <w:rFonts w:asciiTheme="minorHAnsi" w:hAnsiTheme="minorHAnsi"/>
                <w:snapToGrid w:val="0"/>
                <w:sz w:val="24"/>
                <w:szCs w:val="24"/>
                <w:u w:val="single"/>
              </w:rPr>
            </w:pPr>
            <w:r w:rsidRPr="00796181">
              <w:rPr>
                <w:rFonts w:asciiTheme="minorHAnsi" w:hAnsiTheme="minorHAnsi"/>
                <w:b/>
                <w:bCs/>
                <w:snapToGrid w:val="0"/>
                <w:sz w:val="24"/>
                <w:szCs w:val="24"/>
              </w:rPr>
              <w:t xml:space="preserve">1.             </w:t>
            </w:r>
            <w:r w:rsidRPr="00796181">
              <w:rPr>
                <w:rFonts w:asciiTheme="minorHAnsi" w:hAnsiTheme="minorHAnsi"/>
                <w:snapToGrid w:val="0"/>
                <w:sz w:val="24"/>
                <w:szCs w:val="24"/>
                <w:u w:val="single"/>
              </w:rPr>
              <w:t>Contents of the Financial Proposal</w:t>
            </w:r>
          </w:p>
          <w:p w14:paraId="50A97B9C" w14:textId="77777777" w:rsidR="00960A95" w:rsidRPr="00796181" w:rsidRDefault="00960A95">
            <w:pPr>
              <w:ind w:left="1080"/>
              <w:jc w:val="both"/>
              <w:rPr>
                <w:rFonts w:asciiTheme="minorHAnsi" w:hAnsiTheme="minorHAnsi"/>
                <w:sz w:val="24"/>
                <w:szCs w:val="24"/>
                <w:lang w:val="en-GB"/>
              </w:rPr>
            </w:pPr>
          </w:p>
          <w:p w14:paraId="10F7E04C" w14:textId="77777777" w:rsidR="00960A95" w:rsidRPr="00796181" w:rsidRDefault="00960A95">
            <w:pPr>
              <w:spacing w:after="240"/>
              <w:ind w:left="540"/>
              <w:jc w:val="both"/>
              <w:rPr>
                <w:rFonts w:asciiTheme="minorHAnsi" w:hAnsiTheme="minorHAnsi"/>
                <w:sz w:val="24"/>
                <w:szCs w:val="24"/>
                <w:lang w:eastAsia="zh-CN"/>
              </w:rPr>
            </w:pPr>
            <w:r w:rsidRPr="00796181">
              <w:rPr>
                <w:rFonts w:asciiTheme="minorHAnsi" w:hAnsiTheme="minorHAnsi"/>
                <w:sz w:val="24"/>
                <w:szCs w:val="24"/>
                <w:lang w:eastAsia="zh-CN"/>
              </w:rPr>
              <w:t>The financial proposal should satisfy the following:</w:t>
            </w:r>
          </w:p>
          <w:p w14:paraId="1064882C" w14:textId="77777777" w:rsidR="00960A95" w:rsidRPr="00796181" w:rsidRDefault="00960A95">
            <w:pPr>
              <w:spacing w:before="240" w:after="120"/>
              <w:ind w:left="540"/>
              <w:jc w:val="both"/>
              <w:rPr>
                <w:rFonts w:asciiTheme="minorHAnsi" w:hAnsiTheme="minorHAnsi"/>
                <w:sz w:val="24"/>
                <w:szCs w:val="24"/>
                <w:lang w:val="en-GB"/>
              </w:rPr>
            </w:pPr>
            <w:r w:rsidRPr="00796181">
              <w:rPr>
                <w:rFonts w:asciiTheme="minorHAnsi" w:hAnsiTheme="minorHAnsi"/>
                <w:sz w:val="24"/>
                <w:szCs w:val="24"/>
                <w:lang w:val="en-GB"/>
              </w:rPr>
              <w:t xml:space="preserve">The calculation of fees should indicate the Total Cost for an </w:t>
            </w:r>
            <w:r w:rsidRPr="00796181">
              <w:rPr>
                <w:rFonts w:asciiTheme="minorHAnsi" w:hAnsiTheme="minorHAnsi"/>
                <w:b/>
                <w:bCs/>
                <w:i/>
                <w:iCs/>
                <w:sz w:val="24"/>
                <w:szCs w:val="24"/>
                <w:u w:val="single"/>
                <w:lang w:val="en-GB"/>
              </w:rPr>
              <w:t>“all-inclusive”</w:t>
            </w:r>
            <w:r w:rsidRPr="00796181">
              <w:rPr>
                <w:rFonts w:asciiTheme="minorHAnsi" w:hAnsiTheme="minorHAnsi"/>
                <w:sz w:val="24"/>
                <w:szCs w:val="24"/>
                <w:lang w:val="en-GB"/>
              </w:rPr>
              <w:t xml:space="preserve"> cost in Sri Lanka Rupees (LKR) for the following breakdowns, as per the TOR:</w:t>
            </w:r>
          </w:p>
          <w:tbl>
            <w:tblPr>
              <w:tblW w:w="0" w:type="auto"/>
              <w:tblInd w:w="648" w:type="dxa"/>
              <w:tblCellMar>
                <w:left w:w="0" w:type="dxa"/>
                <w:right w:w="0" w:type="dxa"/>
              </w:tblCellMar>
              <w:tblLook w:val="04A0" w:firstRow="1" w:lastRow="0" w:firstColumn="1" w:lastColumn="0" w:noHBand="0" w:noVBand="1"/>
            </w:tblPr>
            <w:tblGrid>
              <w:gridCol w:w="4609"/>
              <w:gridCol w:w="3336"/>
            </w:tblGrid>
            <w:tr w:rsidR="00960A95" w:rsidRPr="00796181" w14:paraId="44462D56" w14:textId="77777777" w:rsidTr="00D013AE">
              <w:tc>
                <w:tcPr>
                  <w:tcW w:w="4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8BB2D" w14:textId="77777777" w:rsidR="00960A95" w:rsidRPr="00796181" w:rsidRDefault="00960A95">
                  <w:pPr>
                    <w:spacing w:before="240" w:after="120"/>
                    <w:jc w:val="both"/>
                    <w:rPr>
                      <w:rFonts w:asciiTheme="minorHAnsi" w:hAnsiTheme="minorHAnsi"/>
                      <w:sz w:val="24"/>
                      <w:szCs w:val="24"/>
                      <w:lang w:val="en-GB"/>
                    </w:rPr>
                  </w:pPr>
                  <w:r w:rsidRPr="00796181">
                    <w:rPr>
                      <w:rFonts w:asciiTheme="minorHAnsi" w:hAnsiTheme="minorHAnsi"/>
                      <w:sz w:val="24"/>
                      <w:szCs w:val="24"/>
                      <w:lang w:val="en-GB"/>
                    </w:rPr>
                    <w:t>Cost Item</w:t>
                  </w:r>
                </w:p>
              </w:tc>
              <w:tc>
                <w:tcPr>
                  <w:tcW w:w="3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19A38" w14:textId="77777777" w:rsidR="00960A95" w:rsidRPr="00796181" w:rsidRDefault="00960A95">
                  <w:pPr>
                    <w:spacing w:before="240" w:after="120"/>
                    <w:jc w:val="center"/>
                    <w:rPr>
                      <w:rFonts w:asciiTheme="minorHAnsi" w:hAnsiTheme="minorHAnsi"/>
                      <w:sz w:val="24"/>
                      <w:szCs w:val="24"/>
                      <w:lang w:val="en-GB"/>
                    </w:rPr>
                  </w:pPr>
                  <w:r w:rsidRPr="00796181">
                    <w:rPr>
                      <w:rFonts w:asciiTheme="minorHAnsi" w:hAnsiTheme="minorHAnsi"/>
                      <w:sz w:val="24"/>
                      <w:szCs w:val="24"/>
                      <w:lang w:val="en-GB"/>
                    </w:rPr>
                    <w:t>Item Cost (LKR)</w:t>
                  </w:r>
                </w:p>
              </w:tc>
            </w:tr>
            <w:tr w:rsidR="00960A95" w:rsidRPr="00796181" w14:paraId="6E99FCCF" w14:textId="77777777"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611A9" w14:textId="77777777" w:rsidR="00960A95" w:rsidRPr="00796181" w:rsidRDefault="00960A95">
                  <w:pPr>
                    <w:spacing w:before="240" w:after="120"/>
                    <w:jc w:val="both"/>
                    <w:rPr>
                      <w:rFonts w:asciiTheme="minorHAnsi" w:hAnsiTheme="minorHAnsi"/>
                      <w:sz w:val="24"/>
                      <w:szCs w:val="24"/>
                      <w:lang w:val="en-GB"/>
                    </w:rPr>
                  </w:pPr>
                  <w:r w:rsidRPr="00796181">
                    <w:rPr>
                      <w:rFonts w:asciiTheme="minorHAnsi" w:hAnsiTheme="minorHAnsi"/>
                      <w:sz w:val="24"/>
                      <w:szCs w:val="24"/>
                      <w:lang w:val="en-GB"/>
                    </w:rPr>
                    <w:t>1). Cost for Phase 1</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14:paraId="42205CEE" w14:textId="77777777" w:rsidR="00960A95" w:rsidRPr="00796181" w:rsidRDefault="00960A95">
                  <w:pPr>
                    <w:spacing w:before="240" w:after="120"/>
                    <w:jc w:val="both"/>
                    <w:rPr>
                      <w:rFonts w:asciiTheme="minorHAnsi" w:hAnsiTheme="minorHAnsi"/>
                      <w:sz w:val="24"/>
                      <w:szCs w:val="24"/>
                      <w:lang w:val="en-GB"/>
                    </w:rPr>
                  </w:pPr>
                </w:p>
              </w:tc>
            </w:tr>
            <w:tr w:rsidR="00960A95" w:rsidRPr="00796181" w14:paraId="152D46D7" w14:textId="77777777"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4960D" w14:textId="77777777" w:rsidR="00960A95" w:rsidRPr="00796181" w:rsidRDefault="00960A95">
                  <w:pPr>
                    <w:spacing w:before="240" w:after="120"/>
                    <w:jc w:val="both"/>
                    <w:rPr>
                      <w:rFonts w:asciiTheme="minorHAnsi" w:hAnsiTheme="minorHAnsi"/>
                      <w:sz w:val="24"/>
                      <w:szCs w:val="24"/>
                      <w:lang w:val="en-GB"/>
                    </w:rPr>
                  </w:pPr>
                  <w:r w:rsidRPr="00796181">
                    <w:rPr>
                      <w:rFonts w:asciiTheme="minorHAnsi" w:hAnsiTheme="minorHAnsi"/>
                      <w:sz w:val="24"/>
                      <w:szCs w:val="24"/>
                      <w:lang w:val="en-GB"/>
                    </w:rPr>
                    <w:t>2). Cost for Phase 2</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14:paraId="0D7D2626" w14:textId="77777777" w:rsidR="00960A95" w:rsidRPr="00796181" w:rsidRDefault="00960A95">
                  <w:pPr>
                    <w:spacing w:before="240" w:after="120"/>
                    <w:jc w:val="both"/>
                    <w:rPr>
                      <w:rFonts w:asciiTheme="minorHAnsi" w:hAnsiTheme="minorHAnsi"/>
                      <w:sz w:val="24"/>
                      <w:szCs w:val="24"/>
                      <w:lang w:val="en-GB"/>
                    </w:rPr>
                  </w:pPr>
                </w:p>
              </w:tc>
            </w:tr>
            <w:tr w:rsidR="00960A95" w:rsidRPr="00796181" w14:paraId="114540EE" w14:textId="77777777"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36114" w14:textId="77777777" w:rsidR="00960A95" w:rsidRPr="00796181" w:rsidRDefault="00960A95">
                  <w:pPr>
                    <w:spacing w:before="240" w:after="120"/>
                    <w:jc w:val="both"/>
                    <w:rPr>
                      <w:rFonts w:asciiTheme="minorHAnsi" w:hAnsiTheme="minorHAnsi"/>
                      <w:sz w:val="24"/>
                      <w:szCs w:val="24"/>
                      <w:lang w:val="en-GB"/>
                    </w:rPr>
                  </w:pPr>
                  <w:r w:rsidRPr="00796181">
                    <w:rPr>
                      <w:rFonts w:asciiTheme="minorHAnsi" w:hAnsiTheme="minorHAnsi"/>
                      <w:sz w:val="24"/>
                      <w:szCs w:val="24"/>
                      <w:lang w:val="en-GB"/>
                    </w:rPr>
                    <w:t>3). Cost for Phase 3</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14:paraId="6DAFEDDE" w14:textId="77777777" w:rsidR="00960A95" w:rsidRPr="00796181" w:rsidRDefault="00960A95">
                  <w:pPr>
                    <w:spacing w:before="240" w:after="120"/>
                    <w:jc w:val="both"/>
                    <w:rPr>
                      <w:rFonts w:asciiTheme="minorHAnsi" w:hAnsiTheme="minorHAnsi"/>
                      <w:sz w:val="24"/>
                      <w:szCs w:val="24"/>
                      <w:lang w:val="en-GB"/>
                    </w:rPr>
                  </w:pPr>
                </w:p>
              </w:tc>
            </w:tr>
            <w:tr w:rsidR="00960A95" w:rsidRPr="00796181" w14:paraId="65BDDC7B" w14:textId="77777777" w:rsidTr="00D013AE">
              <w:tc>
                <w:tcPr>
                  <w:tcW w:w="4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8B7DD" w14:textId="028C6F48" w:rsidR="00960A95" w:rsidRPr="00796181" w:rsidRDefault="00960A95">
                  <w:pPr>
                    <w:spacing w:before="240" w:after="120"/>
                    <w:jc w:val="both"/>
                    <w:rPr>
                      <w:rFonts w:asciiTheme="minorHAnsi" w:hAnsiTheme="minorHAnsi"/>
                      <w:sz w:val="24"/>
                      <w:szCs w:val="24"/>
                      <w:lang w:val="en-GB"/>
                    </w:rPr>
                  </w:pPr>
                  <w:r w:rsidRPr="00796181">
                    <w:rPr>
                      <w:rFonts w:asciiTheme="minorHAnsi" w:hAnsiTheme="minorHAnsi"/>
                      <w:b/>
                      <w:bCs/>
                      <w:sz w:val="24"/>
                      <w:szCs w:val="24"/>
                      <w:lang w:val="en-GB"/>
                    </w:rPr>
                    <w:t>Grant Total</w:t>
                  </w:r>
                  <w:r w:rsidRPr="00796181">
                    <w:rPr>
                      <w:rFonts w:asciiTheme="minorHAnsi" w:hAnsiTheme="minorHAnsi"/>
                      <w:sz w:val="24"/>
                      <w:szCs w:val="24"/>
                      <w:lang w:val="en-GB"/>
                    </w:rPr>
                    <w:t xml:space="preserve"> – </w:t>
                  </w:r>
                  <w:r w:rsidRPr="00796181">
                    <w:rPr>
                      <w:rFonts w:asciiTheme="minorHAnsi" w:hAnsiTheme="minorHAnsi"/>
                      <w:b/>
                      <w:bCs/>
                      <w:i/>
                      <w:iCs/>
                      <w:sz w:val="24"/>
                      <w:szCs w:val="24"/>
                      <w:u w:val="single"/>
                      <w:lang w:val="en-GB"/>
                    </w:rPr>
                    <w:t>“All Inclusive”</w:t>
                  </w:r>
                  <w:r w:rsidR="006A00D1" w:rsidRPr="00796181">
                    <w:rPr>
                      <w:rFonts w:asciiTheme="minorHAnsi" w:hAnsiTheme="minorHAnsi"/>
                      <w:b/>
                      <w:bCs/>
                      <w:i/>
                      <w:iCs/>
                      <w:sz w:val="24"/>
                      <w:szCs w:val="24"/>
                      <w:lang w:val="en-GB"/>
                    </w:rPr>
                    <w:t xml:space="preserve"> </w:t>
                  </w:r>
                  <w:r w:rsidRPr="00796181">
                    <w:rPr>
                      <w:rFonts w:asciiTheme="minorHAnsi" w:hAnsiTheme="minorHAnsi"/>
                      <w:b/>
                      <w:bCs/>
                      <w:i/>
                      <w:iCs/>
                      <w:sz w:val="24"/>
                      <w:szCs w:val="24"/>
                      <w:lang w:val="en-GB"/>
                    </w:rPr>
                    <w:t>(</w:t>
                  </w:r>
                  <w:r w:rsidRPr="00796181">
                    <w:rPr>
                      <w:rFonts w:asciiTheme="minorHAnsi" w:hAnsiTheme="minorHAnsi"/>
                      <w:sz w:val="24"/>
                      <w:szCs w:val="24"/>
                      <w:lang w:val="en-GB"/>
                    </w:rPr>
                    <w:t>Sri Lanka Rupees)</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14:paraId="1D12651D" w14:textId="77777777" w:rsidR="00960A95" w:rsidRPr="00796181" w:rsidRDefault="00960A95">
                  <w:pPr>
                    <w:spacing w:before="240" w:after="120"/>
                    <w:jc w:val="both"/>
                    <w:rPr>
                      <w:rFonts w:asciiTheme="minorHAnsi" w:hAnsiTheme="minorHAnsi"/>
                      <w:sz w:val="24"/>
                      <w:szCs w:val="24"/>
                      <w:lang w:val="en-GB"/>
                    </w:rPr>
                  </w:pPr>
                </w:p>
              </w:tc>
            </w:tr>
          </w:tbl>
          <w:p w14:paraId="3FC03772" w14:textId="17DA9859" w:rsidR="00960A95" w:rsidRPr="00796181" w:rsidRDefault="00960A95">
            <w:pPr>
              <w:spacing w:before="240" w:after="120"/>
              <w:ind w:left="540"/>
              <w:jc w:val="both"/>
              <w:rPr>
                <w:rFonts w:asciiTheme="minorHAnsi" w:hAnsiTheme="minorHAnsi"/>
                <w:sz w:val="24"/>
                <w:szCs w:val="24"/>
                <w:lang w:val="en-GB"/>
              </w:rPr>
            </w:pPr>
            <w:r w:rsidRPr="00796181">
              <w:rPr>
                <w:rFonts w:asciiTheme="minorHAnsi" w:hAnsiTheme="minorHAnsi"/>
                <w:sz w:val="24"/>
                <w:szCs w:val="24"/>
                <w:lang w:val="en-GB"/>
              </w:rPr>
              <w:t xml:space="preserve">b) Any and all incidental </w:t>
            </w:r>
            <w:r w:rsidR="00A46C17" w:rsidRPr="00796181">
              <w:rPr>
                <w:rFonts w:asciiTheme="minorHAnsi" w:hAnsiTheme="minorHAnsi"/>
                <w:sz w:val="24"/>
                <w:szCs w:val="24"/>
                <w:lang w:val="en-GB"/>
              </w:rPr>
              <w:t xml:space="preserve">Out </w:t>
            </w:r>
            <w:r w:rsidRPr="00796181">
              <w:rPr>
                <w:rFonts w:asciiTheme="minorHAnsi" w:hAnsiTheme="minorHAnsi"/>
                <w:sz w:val="24"/>
                <w:szCs w:val="24"/>
                <w:lang w:val="en-GB"/>
              </w:rPr>
              <w:t xml:space="preserve">of </w:t>
            </w:r>
            <w:r w:rsidR="00A46C17" w:rsidRPr="00796181">
              <w:rPr>
                <w:rFonts w:asciiTheme="minorHAnsi" w:hAnsiTheme="minorHAnsi"/>
                <w:sz w:val="24"/>
                <w:szCs w:val="24"/>
                <w:lang w:val="en-GB"/>
              </w:rPr>
              <w:t xml:space="preserve">Pocket Expenses </w:t>
            </w:r>
            <w:r w:rsidRPr="00796181">
              <w:rPr>
                <w:rFonts w:asciiTheme="minorHAnsi" w:hAnsiTheme="minorHAnsi"/>
                <w:sz w:val="24"/>
                <w:szCs w:val="24"/>
                <w:lang w:val="en-GB"/>
              </w:rPr>
              <w:t>(OPE) must be included in the overall “all-i</w:t>
            </w:r>
            <w:r w:rsidR="00CF6DE4">
              <w:rPr>
                <w:rFonts w:asciiTheme="minorHAnsi" w:hAnsiTheme="minorHAnsi"/>
                <w:sz w:val="24"/>
                <w:szCs w:val="24"/>
                <w:lang w:val="en-GB"/>
              </w:rPr>
              <w:t xml:space="preserve">nclusive” fees submitted to </w:t>
            </w:r>
            <w:r w:rsidRPr="00796181">
              <w:rPr>
                <w:rFonts w:asciiTheme="minorHAnsi" w:hAnsiTheme="minorHAnsi"/>
                <w:sz w:val="24"/>
                <w:szCs w:val="24"/>
                <w:lang w:val="en-GB"/>
              </w:rPr>
              <w:t>UNDP.</w:t>
            </w:r>
          </w:p>
          <w:p w14:paraId="4C1BE54F" w14:textId="77777777" w:rsidR="00960A95" w:rsidRPr="00796181" w:rsidRDefault="00960A95">
            <w:pPr>
              <w:spacing w:after="120"/>
              <w:ind w:left="810" w:hanging="270"/>
              <w:jc w:val="both"/>
              <w:rPr>
                <w:rFonts w:asciiTheme="minorHAnsi" w:hAnsiTheme="minorHAnsi"/>
                <w:sz w:val="24"/>
                <w:szCs w:val="24"/>
                <w:lang w:val="en-GB"/>
              </w:rPr>
            </w:pPr>
            <w:r w:rsidRPr="00796181">
              <w:rPr>
                <w:rFonts w:asciiTheme="minorHAnsi" w:hAnsiTheme="minorHAnsi"/>
                <w:sz w:val="24"/>
                <w:szCs w:val="24"/>
                <w:lang w:val="en-GB"/>
              </w:rPr>
              <w:t>c) The fees propos</w:t>
            </w:r>
            <w:r w:rsidRPr="00796181">
              <w:rPr>
                <w:rFonts w:asciiTheme="minorHAnsi" w:hAnsiTheme="minorHAnsi"/>
                <w:sz w:val="24"/>
                <w:szCs w:val="24"/>
                <w:lang w:val="en-GB" w:eastAsia="zh-CN"/>
              </w:rPr>
              <w:t>ed</w:t>
            </w:r>
            <w:r w:rsidRPr="00796181">
              <w:rPr>
                <w:rFonts w:asciiTheme="minorHAnsi" w:hAnsiTheme="minorHAnsi"/>
                <w:sz w:val="24"/>
                <w:szCs w:val="24"/>
                <w:lang w:val="en-GB"/>
              </w:rPr>
              <w:t xml:space="preserve"> must be a total “fixed price” quotation indicating the overall total amount in Sri Lanka Rupees.  The total fees </w:t>
            </w:r>
            <w:r w:rsidRPr="00796181">
              <w:rPr>
                <w:rFonts w:asciiTheme="minorHAnsi" w:hAnsiTheme="minorHAnsi"/>
                <w:sz w:val="24"/>
                <w:szCs w:val="24"/>
                <w:lang w:val="en-GB" w:eastAsia="zh-CN"/>
              </w:rPr>
              <w:t>as quoted</w:t>
            </w:r>
            <w:r w:rsidRPr="00796181">
              <w:rPr>
                <w:rFonts w:asciiTheme="minorHAnsi" w:hAnsiTheme="minorHAnsi"/>
                <w:sz w:val="24"/>
                <w:szCs w:val="24"/>
                <w:lang w:val="en-GB"/>
              </w:rPr>
              <w:t xml:space="preserve"> by your firm to UNDP for the purpose of the present </w:t>
            </w:r>
            <w:r w:rsidRPr="00796181">
              <w:rPr>
                <w:rFonts w:asciiTheme="minorHAnsi" w:hAnsiTheme="minorHAnsi"/>
                <w:sz w:val="24"/>
                <w:szCs w:val="24"/>
                <w:lang w:val="en-GB" w:eastAsia="zh-CN"/>
              </w:rPr>
              <w:t>RFP</w:t>
            </w:r>
            <w:r w:rsidRPr="00796181">
              <w:rPr>
                <w:rFonts w:asciiTheme="minorHAnsi" w:hAnsiTheme="minorHAnsi"/>
                <w:sz w:val="24"/>
                <w:szCs w:val="24"/>
                <w:lang w:val="en-GB"/>
              </w:rPr>
              <w:t xml:space="preserve"> shall be firm and final.</w:t>
            </w:r>
          </w:p>
          <w:p w14:paraId="6538D9D2" w14:textId="77777777" w:rsidR="00960A95" w:rsidRPr="00796181" w:rsidRDefault="00960A95">
            <w:pPr>
              <w:spacing w:after="120"/>
              <w:ind w:left="810" w:hanging="270"/>
              <w:jc w:val="both"/>
              <w:rPr>
                <w:rFonts w:asciiTheme="minorHAnsi" w:hAnsiTheme="minorHAnsi"/>
                <w:sz w:val="24"/>
                <w:szCs w:val="24"/>
                <w:lang w:val="en-GB"/>
              </w:rPr>
            </w:pPr>
            <w:r w:rsidRPr="00796181">
              <w:rPr>
                <w:rFonts w:asciiTheme="minorHAnsi" w:hAnsiTheme="minorHAnsi"/>
                <w:sz w:val="24"/>
                <w:szCs w:val="24"/>
                <w:lang w:val="en-GB"/>
              </w:rPr>
              <w:t xml:space="preserve">d) All prices quoted must be </w:t>
            </w:r>
            <w:r w:rsidRPr="00796181">
              <w:rPr>
                <w:rFonts w:asciiTheme="minorHAnsi" w:hAnsiTheme="minorHAnsi"/>
                <w:sz w:val="24"/>
                <w:szCs w:val="24"/>
                <w:u w:val="single"/>
                <w:lang w:val="en-GB"/>
              </w:rPr>
              <w:t>exclusive of all taxes</w:t>
            </w:r>
            <w:r w:rsidRPr="00796181">
              <w:rPr>
                <w:rFonts w:asciiTheme="minorHAnsi" w:hAnsiTheme="minorHAnsi"/>
                <w:sz w:val="24"/>
                <w:szCs w:val="24"/>
                <w:lang w:val="en-GB"/>
              </w:rPr>
              <w:t>, since the UNDP is exempt from taxes as detailed in clause 18 of the General Conditions of Contract (</w:t>
            </w:r>
            <w:r w:rsidRPr="00796181">
              <w:rPr>
                <w:rFonts w:asciiTheme="minorHAnsi" w:hAnsiTheme="minorHAnsi"/>
                <w:sz w:val="24"/>
                <w:szCs w:val="24"/>
                <w:u w:val="single"/>
                <w:lang w:val="en-GB"/>
              </w:rPr>
              <w:t>Annexure III</w:t>
            </w:r>
            <w:r w:rsidRPr="00796181">
              <w:rPr>
                <w:rFonts w:asciiTheme="minorHAnsi" w:hAnsiTheme="minorHAnsi"/>
                <w:sz w:val="24"/>
                <w:szCs w:val="24"/>
                <w:lang w:val="en-GB"/>
              </w:rPr>
              <w:t xml:space="preserve">). </w:t>
            </w:r>
          </w:p>
          <w:p w14:paraId="51092A20" w14:textId="677C3702" w:rsidR="00960A95" w:rsidRPr="00796181" w:rsidRDefault="00960A95">
            <w:pPr>
              <w:spacing w:after="120"/>
              <w:ind w:left="810" w:hanging="270"/>
              <w:jc w:val="both"/>
              <w:rPr>
                <w:rFonts w:asciiTheme="minorHAnsi" w:hAnsiTheme="minorHAnsi"/>
                <w:sz w:val="24"/>
                <w:szCs w:val="24"/>
                <w:lang w:val="en-GB"/>
              </w:rPr>
            </w:pPr>
            <w:r w:rsidRPr="00796181">
              <w:rPr>
                <w:rFonts w:asciiTheme="minorHAnsi" w:hAnsiTheme="minorHAnsi"/>
                <w:sz w:val="24"/>
                <w:szCs w:val="24"/>
                <w:lang w:val="en-GB"/>
              </w:rPr>
              <w:t>e) No amount other than the proposed total “</w:t>
            </w:r>
            <w:proofErr w:type="spellStart"/>
            <w:r w:rsidRPr="00796181">
              <w:rPr>
                <w:rFonts w:asciiTheme="minorHAnsi" w:hAnsiTheme="minorHAnsi"/>
                <w:sz w:val="24"/>
                <w:szCs w:val="24"/>
                <w:lang w:val="en-GB"/>
              </w:rPr>
              <w:t>all inclusive</w:t>
            </w:r>
            <w:proofErr w:type="spellEnd"/>
            <w:r w:rsidRPr="00796181">
              <w:rPr>
                <w:rFonts w:asciiTheme="minorHAnsi" w:hAnsiTheme="minorHAnsi"/>
                <w:sz w:val="24"/>
                <w:szCs w:val="24"/>
                <w:lang w:val="en-GB"/>
              </w:rPr>
              <w:t xml:space="preserve"> price” fees shall be paid by UNDP for the provision of the </w:t>
            </w:r>
            <w:r w:rsidR="00B86FDE" w:rsidRPr="00796181">
              <w:rPr>
                <w:rFonts w:asciiTheme="minorHAnsi" w:hAnsiTheme="minorHAnsi"/>
                <w:b/>
                <w:bCs/>
                <w:sz w:val="24"/>
                <w:szCs w:val="24"/>
              </w:rPr>
              <w:t>CPD</w:t>
            </w:r>
            <w:r w:rsidR="00D013AE" w:rsidRPr="00796181">
              <w:rPr>
                <w:rFonts w:asciiTheme="minorHAnsi" w:hAnsiTheme="minorHAnsi"/>
                <w:b/>
                <w:bCs/>
                <w:sz w:val="24"/>
                <w:szCs w:val="24"/>
              </w:rPr>
              <w:t xml:space="preserve"> Mid Term Review</w:t>
            </w:r>
            <w:r w:rsidRPr="00796181">
              <w:rPr>
                <w:rFonts w:asciiTheme="minorHAnsi" w:hAnsiTheme="minorHAnsi"/>
                <w:sz w:val="24"/>
                <w:szCs w:val="24"/>
                <w:lang w:val="en-GB"/>
              </w:rPr>
              <w:t xml:space="preserve"> which is the subject of the present RFP.</w:t>
            </w:r>
          </w:p>
          <w:p w14:paraId="67A1E97C" w14:textId="77777777" w:rsidR="00960A95" w:rsidRPr="00796181" w:rsidRDefault="00960A95">
            <w:pPr>
              <w:ind w:left="810" w:hanging="270"/>
              <w:jc w:val="both"/>
              <w:rPr>
                <w:rFonts w:asciiTheme="minorHAnsi" w:hAnsiTheme="minorHAnsi" w:cs="Arial"/>
                <w:b/>
                <w:bCs/>
                <w:sz w:val="24"/>
                <w:szCs w:val="24"/>
              </w:rPr>
            </w:pPr>
            <w:r w:rsidRPr="00796181">
              <w:rPr>
                <w:rFonts w:asciiTheme="minorHAnsi" w:hAnsiTheme="minorHAnsi"/>
                <w:sz w:val="24"/>
                <w:szCs w:val="24"/>
                <w:lang w:val="en-GB"/>
              </w:rPr>
              <w:t>f) The costs of preparing a proposal and of negotiating a contract are not reimbursable by UNDP.</w:t>
            </w:r>
          </w:p>
        </w:tc>
        <w:tc>
          <w:tcPr>
            <w:tcW w:w="0" w:type="auto"/>
            <w:noWrap/>
            <w:tcMar>
              <w:top w:w="0" w:type="dxa"/>
              <w:left w:w="108" w:type="dxa"/>
              <w:bottom w:w="0" w:type="dxa"/>
              <w:right w:w="108" w:type="dxa"/>
            </w:tcMar>
            <w:vAlign w:val="bottom"/>
            <w:hideMark/>
          </w:tcPr>
          <w:p w14:paraId="49872E69"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620C4F5B" w14:textId="77777777" w:rsidR="00960A95" w:rsidRPr="00796181" w:rsidRDefault="00960A95">
            <w:pPr>
              <w:rPr>
                <w:rFonts w:asciiTheme="minorHAnsi" w:eastAsia="Times New Roman" w:hAnsiTheme="minorHAnsi"/>
                <w:sz w:val="24"/>
                <w:szCs w:val="24"/>
              </w:rPr>
            </w:pPr>
          </w:p>
        </w:tc>
        <w:tc>
          <w:tcPr>
            <w:tcW w:w="0" w:type="auto"/>
            <w:noWrap/>
            <w:tcMar>
              <w:top w:w="0" w:type="dxa"/>
              <w:left w:w="108" w:type="dxa"/>
              <w:bottom w:w="0" w:type="dxa"/>
              <w:right w:w="108" w:type="dxa"/>
            </w:tcMar>
            <w:vAlign w:val="bottom"/>
            <w:hideMark/>
          </w:tcPr>
          <w:p w14:paraId="0D4D2E67" w14:textId="77777777" w:rsidR="00960A95" w:rsidRPr="00796181" w:rsidRDefault="00960A95">
            <w:pPr>
              <w:rPr>
                <w:rFonts w:asciiTheme="minorHAnsi" w:eastAsia="Times New Roman" w:hAnsiTheme="minorHAnsi"/>
                <w:sz w:val="24"/>
                <w:szCs w:val="24"/>
              </w:rPr>
            </w:pPr>
          </w:p>
        </w:tc>
      </w:tr>
    </w:tbl>
    <w:p w14:paraId="60E5B0A5" w14:textId="77777777" w:rsidR="00797868" w:rsidRPr="00796181" w:rsidRDefault="00797868">
      <w:pPr>
        <w:rPr>
          <w:rFonts w:asciiTheme="minorHAnsi" w:hAnsiTheme="minorHAnsi"/>
          <w:sz w:val="24"/>
          <w:szCs w:val="24"/>
        </w:rPr>
      </w:pPr>
    </w:p>
    <w:sectPr w:rsidR="00797868" w:rsidRPr="00796181" w:rsidSect="004A461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6CF05" w14:textId="77777777" w:rsidR="00DC44A8" w:rsidRDefault="00DC44A8" w:rsidP="003D5CF2">
      <w:r>
        <w:separator/>
      </w:r>
    </w:p>
  </w:endnote>
  <w:endnote w:type="continuationSeparator" w:id="0">
    <w:p w14:paraId="6F803388" w14:textId="77777777" w:rsidR="00DC44A8" w:rsidRDefault="00DC44A8" w:rsidP="003D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Myriad Pro Light">
    <w:panose1 w:val="00000000000000000000"/>
    <w:charset w:val="00"/>
    <w:family w:val="swiss"/>
    <w:notTrueType/>
    <w:pitch w:val="variable"/>
    <w:sig w:usb0="20000287" w:usb1="00000001" w:usb2="00000000" w:usb3="00000000" w:csb0="0000019F" w:csb1="00000000"/>
  </w:font>
  <w:font w:name="Gill Sans B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MinionPro-Regular">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4507"/>
      <w:docPartObj>
        <w:docPartGallery w:val="Page Numbers (Bottom of Page)"/>
        <w:docPartUnique/>
      </w:docPartObj>
    </w:sdtPr>
    <w:sdtEndPr>
      <w:rPr>
        <w:noProof/>
      </w:rPr>
    </w:sdtEndPr>
    <w:sdtContent>
      <w:p w14:paraId="6A0F942F" w14:textId="298E7CFD" w:rsidR="00786D48" w:rsidRDefault="00786D48">
        <w:pPr>
          <w:pStyle w:val="Footer"/>
          <w:jc w:val="center"/>
        </w:pPr>
        <w:r>
          <w:fldChar w:fldCharType="begin"/>
        </w:r>
        <w:r>
          <w:instrText xml:space="preserve"> PAGE   \* MERGEFORMAT </w:instrText>
        </w:r>
        <w:r>
          <w:fldChar w:fldCharType="separate"/>
        </w:r>
        <w:r w:rsidR="0098545E">
          <w:rPr>
            <w:noProof/>
          </w:rPr>
          <w:t>1</w:t>
        </w:r>
        <w:r>
          <w:rPr>
            <w:noProof/>
          </w:rPr>
          <w:fldChar w:fldCharType="end"/>
        </w:r>
      </w:p>
    </w:sdtContent>
  </w:sdt>
  <w:p w14:paraId="72B4C9BB" w14:textId="77777777" w:rsidR="00786D48" w:rsidRDefault="0078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5F2C5" w14:textId="77777777" w:rsidR="00DC44A8" w:rsidRDefault="00DC44A8" w:rsidP="003D5CF2">
      <w:r>
        <w:separator/>
      </w:r>
    </w:p>
  </w:footnote>
  <w:footnote w:type="continuationSeparator" w:id="0">
    <w:p w14:paraId="5C02D279" w14:textId="77777777" w:rsidR="00DC44A8" w:rsidRDefault="00DC44A8" w:rsidP="003D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6394"/>
    <w:multiLevelType w:val="hybridMultilevel"/>
    <w:tmpl w:val="7D9A23CA"/>
    <w:lvl w:ilvl="0" w:tplc="0409000F">
      <w:start w:val="1"/>
      <w:numFmt w:val="decimal"/>
      <w:lvlText w:val="%1."/>
      <w:lvlJc w:val="left"/>
      <w:pPr>
        <w:ind w:left="360" w:hanging="360"/>
      </w:pPr>
      <w:rPr>
        <w:rFonts w:hint="default"/>
      </w:rPr>
    </w:lvl>
    <w:lvl w:ilvl="1" w:tplc="51E64636">
      <w:numFmt w:val="bullet"/>
      <w:lvlText w:val="·"/>
      <w:lvlJc w:val="left"/>
      <w:pPr>
        <w:ind w:left="1080" w:hanging="360"/>
      </w:pPr>
      <w:rPr>
        <w:rFonts w:ascii="Calibri" w:eastAsiaTheme="minorHAnsi" w:hAnsi="Calibri"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C91AE2"/>
    <w:multiLevelType w:val="hybridMultilevel"/>
    <w:tmpl w:val="18F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95E5A"/>
    <w:multiLevelType w:val="hybridMultilevel"/>
    <w:tmpl w:val="CA162304"/>
    <w:lvl w:ilvl="0" w:tplc="6AE2C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626F4"/>
    <w:multiLevelType w:val="hybridMultilevel"/>
    <w:tmpl w:val="0EE24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B83959"/>
    <w:multiLevelType w:val="hybridMultilevel"/>
    <w:tmpl w:val="918E9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6F24D1"/>
    <w:multiLevelType w:val="hybridMultilevel"/>
    <w:tmpl w:val="4E6AA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4EE068D"/>
    <w:multiLevelType w:val="hybridMultilevel"/>
    <w:tmpl w:val="0F42C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4427FC"/>
    <w:multiLevelType w:val="hybridMultilevel"/>
    <w:tmpl w:val="2E9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A7EB6"/>
    <w:multiLevelType w:val="hybridMultilevel"/>
    <w:tmpl w:val="D438E218"/>
    <w:lvl w:ilvl="0" w:tplc="22C8AC5C">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9" w15:restartNumberingAfterBreak="0">
    <w:nsid w:val="7B2A474B"/>
    <w:multiLevelType w:val="hybridMultilevel"/>
    <w:tmpl w:val="9DD21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9"/>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95"/>
    <w:rsid w:val="0000027F"/>
    <w:rsid w:val="00004460"/>
    <w:rsid w:val="000118E7"/>
    <w:rsid w:val="00011CEE"/>
    <w:rsid w:val="00012293"/>
    <w:rsid w:val="00017599"/>
    <w:rsid w:val="000215FA"/>
    <w:rsid w:val="00051237"/>
    <w:rsid w:val="00061643"/>
    <w:rsid w:val="000618AD"/>
    <w:rsid w:val="00073604"/>
    <w:rsid w:val="000B0E51"/>
    <w:rsid w:val="000B121D"/>
    <w:rsid w:val="000B6288"/>
    <w:rsid w:val="000D1167"/>
    <w:rsid w:val="000F0E11"/>
    <w:rsid w:val="001007CB"/>
    <w:rsid w:val="00116DFE"/>
    <w:rsid w:val="00150C9F"/>
    <w:rsid w:val="00163EBD"/>
    <w:rsid w:val="00183D90"/>
    <w:rsid w:val="00190B42"/>
    <w:rsid w:val="001932A9"/>
    <w:rsid w:val="001A0772"/>
    <w:rsid w:val="001A5375"/>
    <w:rsid w:val="001C3332"/>
    <w:rsid w:val="001D079C"/>
    <w:rsid w:val="002002DA"/>
    <w:rsid w:val="00200FC7"/>
    <w:rsid w:val="00204759"/>
    <w:rsid w:val="00207E2A"/>
    <w:rsid w:val="002126DA"/>
    <w:rsid w:val="00215578"/>
    <w:rsid w:val="00231030"/>
    <w:rsid w:val="002436FF"/>
    <w:rsid w:val="00254999"/>
    <w:rsid w:val="00254F2B"/>
    <w:rsid w:val="0026253B"/>
    <w:rsid w:val="0027637A"/>
    <w:rsid w:val="00285AA6"/>
    <w:rsid w:val="00286C7F"/>
    <w:rsid w:val="002B55BA"/>
    <w:rsid w:val="002D7B10"/>
    <w:rsid w:val="002E017B"/>
    <w:rsid w:val="002E4626"/>
    <w:rsid w:val="002E49F4"/>
    <w:rsid w:val="002F225E"/>
    <w:rsid w:val="002F3CD7"/>
    <w:rsid w:val="002F4459"/>
    <w:rsid w:val="003148DD"/>
    <w:rsid w:val="00314EA6"/>
    <w:rsid w:val="00317B6F"/>
    <w:rsid w:val="003301CB"/>
    <w:rsid w:val="00332975"/>
    <w:rsid w:val="003460B3"/>
    <w:rsid w:val="00350892"/>
    <w:rsid w:val="00355FC0"/>
    <w:rsid w:val="003656D9"/>
    <w:rsid w:val="0037054D"/>
    <w:rsid w:val="003808F0"/>
    <w:rsid w:val="00381E32"/>
    <w:rsid w:val="00392ED2"/>
    <w:rsid w:val="003D23DE"/>
    <w:rsid w:val="003D4A84"/>
    <w:rsid w:val="003D5CF2"/>
    <w:rsid w:val="003F482A"/>
    <w:rsid w:val="00401A9C"/>
    <w:rsid w:val="0042349C"/>
    <w:rsid w:val="004324AD"/>
    <w:rsid w:val="00461429"/>
    <w:rsid w:val="00480CE8"/>
    <w:rsid w:val="00487216"/>
    <w:rsid w:val="00487E4B"/>
    <w:rsid w:val="004932A6"/>
    <w:rsid w:val="004A4615"/>
    <w:rsid w:val="004B29BB"/>
    <w:rsid w:val="004C5CC7"/>
    <w:rsid w:val="004D1823"/>
    <w:rsid w:val="004E0A41"/>
    <w:rsid w:val="004E0C33"/>
    <w:rsid w:val="004F1DF7"/>
    <w:rsid w:val="00502F23"/>
    <w:rsid w:val="00504B2A"/>
    <w:rsid w:val="0050704B"/>
    <w:rsid w:val="005263A4"/>
    <w:rsid w:val="00531838"/>
    <w:rsid w:val="0054120B"/>
    <w:rsid w:val="00542B09"/>
    <w:rsid w:val="00573F24"/>
    <w:rsid w:val="00581B51"/>
    <w:rsid w:val="0058797C"/>
    <w:rsid w:val="00590493"/>
    <w:rsid w:val="005A2D90"/>
    <w:rsid w:val="005A5F04"/>
    <w:rsid w:val="005B3170"/>
    <w:rsid w:val="005C64C5"/>
    <w:rsid w:val="005D2E6D"/>
    <w:rsid w:val="005E1683"/>
    <w:rsid w:val="005F5677"/>
    <w:rsid w:val="005F7808"/>
    <w:rsid w:val="00600FBD"/>
    <w:rsid w:val="00617897"/>
    <w:rsid w:val="00656CB0"/>
    <w:rsid w:val="006A00D1"/>
    <w:rsid w:val="006B12E3"/>
    <w:rsid w:val="006B3DF0"/>
    <w:rsid w:val="006C392B"/>
    <w:rsid w:val="006E5293"/>
    <w:rsid w:val="006E5855"/>
    <w:rsid w:val="006E5B1C"/>
    <w:rsid w:val="006F194A"/>
    <w:rsid w:val="006F7E6F"/>
    <w:rsid w:val="007072FD"/>
    <w:rsid w:val="00712E9B"/>
    <w:rsid w:val="007228AD"/>
    <w:rsid w:val="0072590B"/>
    <w:rsid w:val="007435CF"/>
    <w:rsid w:val="007477A9"/>
    <w:rsid w:val="00750AE8"/>
    <w:rsid w:val="00756588"/>
    <w:rsid w:val="007568D9"/>
    <w:rsid w:val="00760C40"/>
    <w:rsid w:val="00762536"/>
    <w:rsid w:val="00765003"/>
    <w:rsid w:val="00765B8C"/>
    <w:rsid w:val="00780F62"/>
    <w:rsid w:val="00786D48"/>
    <w:rsid w:val="00796181"/>
    <w:rsid w:val="00797868"/>
    <w:rsid w:val="007B2FB3"/>
    <w:rsid w:val="007B583B"/>
    <w:rsid w:val="007C0C61"/>
    <w:rsid w:val="007C29A0"/>
    <w:rsid w:val="007D79A5"/>
    <w:rsid w:val="007E376C"/>
    <w:rsid w:val="007F1E56"/>
    <w:rsid w:val="00806AB4"/>
    <w:rsid w:val="00807A6B"/>
    <w:rsid w:val="00812824"/>
    <w:rsid w:val="008230FD"/>
    <w:rsid w:val="008306E6"/>
    <w:rsid w:val="0083084B"/>
    <w:rsid w:val="0084463D"/>
    <w:rsid w:val="00847DA0"/>
    <w:rsid w:val="00850855"/>
    <w:rsid w:val="00850E3C"/>
    <w:rsid w:val="00852492"/>
    <w:rsid w:val="008A5007"/>
    <w:rsid w:val="008C3150"/>
    <w:rsid w:val="008D0068"/>
    <w:rsid w:val="008F17AF"/>
    <w:rsid w:val="008F25F1"/>
    <w:rsid w:val="009057BE"/>
    <w:rsid w:val="0092478E"/>
    <w:rsid w:val="009445A7"/>
    <w:rsid w:val="00946F9A"/>
    <w:rsid w:val="009512FF"/>
    <w:rsid w:val="00956170"/>
    <w:rsid w:val="00960A95"/>
    <w:rsid w:val="00962149"/>
    <w:rsid w:val="00980005"/>
    <w:rsid w:val="00981F13"/>
    <w:rsid w:val="0098545E"/>
    <w:rsid w:val="0098699A"/>
    <w:rsid w:val="009C05FF"/>
    <w:rsid w:val="009C5FD6"/>
    <w:rsid w:val="00A01FDC"/>
    <w:rsid w:val="00A02AC6"/>
    <w:rsid w:val="00A13DA4"/>
    <w:rsid w:val="00A258A2"/>
    <w:rsid w:val="00A26933"/>
    <w:rsid w:val="00A30C4E"/>
    <w:rsid w:val="00A31A4E"/>
    <w:rsid w:val="00A32827"/>
    <w:rsid w:val="00A346C9"/>
    <w:rsid w:val="00A4198C"/>
    <w:rsid w:val="00A42318"/>
    <w:rsid w:val="00A42C86"/>
    <w:rsid w:val="00A443FD"/>
    <w:rsid w:val="00A46C17"/>
    <w:rsid w:val="00A57ED2"/>
    <w:rsid w:val="00A75538"/>
    <w:rsid w:val="00A90C65"/>
    <w:rsid w:val="00AB6F0B"/>
    <w:rsid w:val="00AB7B68"/>
    <w:rsid w:val="00AC661B"/>
    <w:rsid w:val="00AC7DD3"/>
    <w:rsid w:val="00AE2968"/>
    <w:rsid w:val="00AF0F05"/>
    <w:rsid w:val="00B033C5"/>
    <w:rsid w:val="00B03AD6"/>
    <w:rsid w:val="00B04653"/>
    <w:rsid w:val="00B13062"/>
    <w:rsid w:val="00B212E2"/>
    <w:rsid w:val="00B22AE3"/>
    <w:rsid w:val="00B34229"/>
    <w:rsid w:val="00B41940"/>
    <w:rsid w:val="00B455D6"/>
    <w:rsid w:val="00B45881"/>
    <w:rsid w:val="00B6217B"/>
    <w:rsid w:val="00B86FDE"/>
    <w:rsid w:val="00BA4B99"/>
    <w:rsid w:val="00BC0EC9"/>
    <w:rsid w:val="00BC4533"/>
    <w:rsid w:val="00BE03B6"/>
    <w:rsid w:val="00BE1D56"/>
    <w:rsid w:val="00BE5B71"/>
    <w:rsid w:val="00C23F09"/>
    <w:rsid w:val="00C25E2E"/>
    <w:rsid w:val="00C362C7"/>
    <w:rsid w:val="00C40919"/>
    <w:rsid w:val="00C5000F"/>
    <w:rsid w:val="00C63A3E"/>
    <w:rsid w:val="00C71C22"/>
    <w:rsid w:val="00C813D8"/>
    <w:rsid w:val="00C8156D"/>
    <w:rsid w:val="00CA1021"/>
    <w:rsid w:val="00CA2EFC"/>
    <w:rsid w:val="00CC2420"/>
    <w:rsid w:val="00CC2C9A"/>
    <w:rsid w:val="00CD2F2C"/>
    <w:rsid w:val="00CE65CB"/>
    <w:rsid w:val="00CF5CAE"/>
    <w:rsid w:val="00CF6177"/>
    <w:rsid w:val="00CF6DE4"/>
    <w:rsid w:val="00D013AE"/>
    <w:rsid w:val="00D27F41"/>
    <w:rsid w:val="00D33F5A"/>
    <w:rsid w:val="00D456FB"/>
    <w:rsid w:val="00D457C6"/>
    <w:rsid w:val="00D47883"/>
    <w:rsid w:val="00D50472"/>
    <w:rsid w:val="00D5083E"/>
    <w:rsid w:val="00D72F77"/>
    <w:rsid w:val="00D915C6"/>
    <w:rsid w:val="00DA6CC3"/>
    <w:rsid w:val="00DC44A8"/>
    <w:rsid w:val="00DD375E"/>
    <w:rsid w:val="00DD563A"/>
    <w:rsid w:val="00DD5C57"/>
    <w:rsid w:val="00DD770C"/>
    <w:rsid w:val="00DE5592"/>
    <w:rsid w:val="00DE6838"/>
    <w:rsid w:val="00DE6D84"/>
    <w:rsid w:val="00DF5B55"/>
    <w:rsid w:val="00E000BE"/>
    <w:rsid w:val="00E0430A"/>
    <w:rsid w:val="00E04A6B"/>
    <w:rsid w:val="00E14B8F"/>
    <w:rsid w:val="00E152CC"/>
    <w:rsid w:val="00E2285B"/>
    <w:rsid w:val="00E26D1E"/>
    <w:rsid w:val="00E275B3"/>
    <w:rsid w:val="00E34ECC"/>
    <w:rsid w:val="00E4222F"/>
    <w:rsid w:val="00E55734"/>
    <w:rsid w:val="00E624CB"/>
    <w:rsid w:val="00E75AA5"/>
    <w:rsid w:val="00E85495"/>
    <w:rsid w:val="00E87848"/>
    <w:rsid w:val="00EA6E61"/>
    <w:rsid w:val="00EB07FE"/>
    <w:rsid w:val="00EF2635"/>
    <w:rsid w:val="00F26F80"/>
    <w:rsid w:val="00F26F9C"/>
    <w:rsid w:val="00F27A27"/>
    <w:rsid w:val="00F4601F"/>
    <w:rsid w:val="00F57298"/>
    <w:rsid w:val="00F82CAB"/>
    <w:rsid w:val="00F935FE"/>
    <w:rsid w:val="00FB5BFF"/>
    <w:rsid w:val="00FC32A1"/>
    <w:rsid w:val="00FD3580"/>
    <w:rsid w:val="00FE0447"/>
    <w:rsid w:val="00FE0B05"/>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6ABF"/>
  <w15:docId w15:val="{4A6B6D84-915F-4A1C-9BA5-A2E94525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A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95"/>
    <w:rPr>
      <w:color w:val="0000FF"/>
      <w:u w:val="single"/>
    </w:rPr>
  </w:style>
  <w:style w:type="paragraph" w:styleId="NormalWeb">
    <w:name w:val="Normal (Web)"/>
    <w:basedOn w:val="Normal"/>
    <w:uiPriority w:val="99"/>
    <w:semiHidden/>
    <w:unhideWhenUsed/>
    <w:rsid w:val="00960A95"/>
    <w:pPr>
      <w:spacing w:beforeLines="1"/>
    </w:pPr>
    <w:rPr>
      <w:rFonts w:ascii="Times" w:hAnsi="Times"/>
      <w:sz w:val="20"/>
      <w:szCs w:val="20"/>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Texto nota pie Car"/>
    <w:basedOn w:val="Normal"/>
    <w:link w:val="FootnoteTextChar"/>
    <w:uiPriority w:val="99"/>
    <w:semiHidden/>
    <w:unhideWhenUsed/>
    <w:rsid w:val="00960A95"/>
    <w:pPr>
      <w:spacing w:beforeLines="1"/>
    </w:pPr>
    <w:rPr>
      <w:rFonts w:ascii="Times New Roman" w:hAnsi="Times New Roman"/>
      <w:sz w:val="20"/>
      <w:szCs w:val="20"/>
    </w:rPr>
  </w:style>
  <w:style w:type="character" w:customStyle="1" w:styleId="FootnoteTextChar">
    <w:name w:val="Footnote Text Char"/>
    <w:aliases w:val="single space Char1,Footnote Text Char Char Char Char Char1,Footnote Text Char Char Char2,Footnote Text Char2 Char1,Footnote Text Char1 Char1 Char1,Footnote Text Char Char Char Char2,Footnote Text Char2 Char Char Char Char1"/>
    <w:basedOn w:val="DefaultParagraphFont"/>
    <w:link w:val="FootnoteText"/>
    <w:uiPriority w:val="99"/>
    <w:semiHidden/>
    <w:rsid w:val="00960A95"/>
    <w:rPr>
      <w:rFonts w:ascii="Times New Roman" w:hAnsi="Times New Roman" w:cs="Times New Roman"/>
      <w:sz w:val="20"/>
      <w:szCs w:val="20"/>
    </w:rPr>
  </w:style>
  <w:style w:type="paragraph" w:styleId="CommentText">
    <w:name w:val="annotation text"/>
    <w:basedOn w:val="Normal"/>
    <w:link w:val="CommentTextChar"/>
    <w:unhideWhenUsed/>
    <w:rsid w:val="00960A95"/>
    <w:pPr>
      <w:spacing w:beforeLines="1"/>
    </w:pPr>
    <w:rPr>
      <w:rFonts w:ascii="Times New Roman" w:hAnsi="Times New Roman"/>
      <w:sz w:val="20"/>
      <w:szCs w:val="20"/>
    </w:rPr>
  </w:style>
  <w:style w:type="character" w:customStyle="1" w:styleId="CommentTextChar">
    <w:name w:val="Comment Text Char"/>
    <w:basedOn w:val="DefaultParagraphFont"/>
    <w:link w:val="CommentText"/>
    <w:rsid w:val="00960A95"/>
    <w:rPr>
      <w:rFonts w:ascii="Times New Roman" w:hAnsi="Times New Roman" w:cs="Times New Roman"/>
      <w:sz w:val="20"/>
      <w:szCs w:val="20"/>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960A95"/>
    <w:pPr>
      <w:overflowPunct w:val="0"/>
      <w:spacing w:beforeLines="1" w:line="360" w:lineRule="auto"/>
      <w:ind w:left="720"/>
      <w:contextualSpacing/>
    </w:pPr>
    <w:rPr>
      <w:rFonts w:ascii="Times New Roman" w:hAnsi="Times New Roman"/>
    </w:rPr>
  </w:style>
  <w:style w:type="paragraph" w:customStyle="1" w:styleId="Default">
    <w:name w:val="Default"/>
    <w:basedOn w:val="Normal"/>
    <w:uiPriority w:val="99"/>
    <w:semiHidden/>
    <w:rsid w:val="00960A95"/>
    <w:pPr>
      <w:autoSpaceDE w:val="0"/>
      <w:autoSpaceDN w:val="0"/>
      <w:spacing w:beforeLines="1"/>
    </w:pPr>
    <w:rPr>
      <w:rFonts w:ascii="Myriad Pro Light" w:hAnsi="Myriad Pro Light"/>
      <w:color w:val="000000"/>
      <w:sz w:val="24"/>
      <w:szCs w:val="24"/>
      <w:lang w:eastAsia="en-SG"/>
    </w:rPr>
  </w:style>
  <w:style w:type="character" w:styleId="Strong">
    <w:name w:val="Strong"/>
    <w:basedOn w:val="DefaultParagraphFont"/>
    <w:uiPriority w:val="22"/>
    <w:qFormat/>
    <w:rsid w:val="00960A95"/>
    <w:rPr>
      <w:b/>
      <w:bCs/>
    </w:rPr>
  </w:style>
  <w:style w:type="character" w:customStyle="1" w:styleId="FootnoteTextChar3">
    <w:name w:val="Footnote Text Char3"/>
    <w:aliases w:val="single space Char,Footnote Text Char Char Char Char Char,Footnote Text Char Char Char1,Footnote Text Char2 Char,Footnote Text Char1 Char1 Char,Footnote Text Char Char Char Char1,Footnote Text Char2 Char Char Char Char"/>
    <w:uiPriority w:val="99"/>
    <w:semiHidden/>
    <w:locked/>
    <w:rsid w:val="003D5CF2"/>
    <w:rPr>
      <w:rFonts w:cs="Times New Roman"/>
      <w:sz w:val="20"/>
      <w:szCs w:val="20"/>
      <w:lang w:val="en-GB" w:eastAsia="ar-SA" w:bidi="ar-SA"/>
    </w:rPr>
  </w:style>
  <w:style w:type="paragraph" w:customStyle="1" w:styleId="Pa6">
    <w:name w:val="Pa6"/>
    <w:basedOn w:val="Normal"/>
    <w:next w:val="Normal"/>
    <w:uiPriority w:val="99"/>
    <w:rsid w:val="003D5CF2"/>
    <w:pPr>
      <w:suppressAutoHyphens/>
      <w:autoSpaceDE w:val="0"/>
      <w:spacing w:line="221" w:lineRule="atLeast"/>
    </w:pPr>
    <w:rPr>
      <w:rFonts w:ascii="Gill Sans Bk" w:eastAsia="Times New Roman" w:hAnsi="Gill Sans Bk"/>
      <w:sz w:val="24"/>
      <w:szCs w:val="24"/>
      <w:lang w:eastAsia="ar-SA"/>
    </w:rPr>
  </w:style>
  <w:style w:type="character" w:styleId="FootnoteReference">
    <w:name w:val="footnote reference"/>
    <w:aliases w:val="ftref"/>
    <w:uiPriority w:val="99"/>
    <w:semiHidden/>
    <w:rsid w:val="003D5CF2"/>
    <w:rPr>
      <w:rFonts w:ascii="Times New Roman" w:hAnsi="Times New Roman" w:cs="Times New Roman"/>
      <w:vertAlign w:val="superscript"/>
    </w:rPr>
  </w:style>
  <w:style w:type="character" w:customStyle="1" w:styleId="NoSpacingChar">
    <w:name w:val="No Spacing Char"/>
    <w:link w:val="NoSpacing"/>
    <w:uiPriority w:val="99"/>
    <w:locked/>
    <w:rsid w:val="00E624CB"/>
    <w:rPr>
      <w:rFonts w:ascii="Times New Roman" w:hAnsi="Times New Roman"/>
      <w:lang w:eastAsia="ar-SA"/>
    </w:rPr>
  </w:style>
  <w:style w:type="paragraph" w:styleId="NoSpacing">
    <w:name w:val="No Spacing"/>
    <w:link w:val="NoSpacingChar"/>
    <w:uiPriority w:val="99"/>
    <w:qFormat/>
    <w:rsid w:val="00E624CB"/>
    <w:pPr>
      <w:suppressAutoHyphens/>
      <w:spacing w:after="0" w:line="240" w:lineRule="auto"/>
    </w:pPr>
    <w:rPr>
      <w:rFonts w:ascii="Times New Roman" w:hAnsi="Times New Roman"/>
      <w:lang w:eastAsia="ar-SA"/>
    </w:rPr>
  </w:style>
  <w:style w:type="character" w:styleId="CommentReference">
    <w:name w:val="annotation reference"/>
    <w:basedOn w:val="DefaultParagraphFont"/>
    <w:semiHidden/>
    <w:unhideWhenUsed/>
    <w:rsid w:val="00C25E2E"/>
    <w:rPr>
      <w:sz w:val="16"/>
      <w:szCs w:val="16"/>
    </w:rPr>
  </w:style>
  <w:style w:type="paragraph" w:styleId="CommentSubject">
    <w:name w:val="annotation subject"/>
    <w:basedOn w:val="CommentText"/>
    <w:next w:val="CommentText"/>
    <w:link w:val="CommentSubjectChar"/>
    <w:uiPriority w:val="99"/>
    <w:semiHidden/>
    <w:unhideWhenUsed/>
    <w:rsid w:val="00C25E2E"/>
    <w:pPr>
      <w:spacing w:beforeLines="0"/>
    </w:pPr>
    <w:rPr>
      <w:rFonts w:ascii="Calibri" w:hAnsi="Calibri"/>
      <w:b/>
      <w:bCs/>
    </w:rPr>
  </w:style>
  <w:style w:type="character" w:customStyle="1" w:styleId="CommentSubjectChar">
    <w:name w:val="Comment Subject Char"/>
    <w:basedOn w:val="CommentTextChar"/>
    <w:link w:val="CommentSubject"/>
    <w:uiPriority w:val="99"/>
    <w:semiHidden/>
    <w:rsid w:val="00C25E2E"/>
    <w:rPr>
      <w:rFonts w:ascii="Calibri" w:hAnsi="Calibri" w:cs="Times New Roman"/>
      <w:b/>
      <w:bCs/>
      <w:sz w:val="20"/>
      <w:szCs w:val="20"/>
    </w:rPr>
  </w:style>
  <w:style w:type="paragraph" w:styleId="BalloonText">
    <w:name w:val="Balloon Text"/>
    <w:basedOn w:val="Normal"/>
    <w:link w:val="BalloonTextChar"/>
    <w:uiPriority w:val="99"/>
    <w:semiHidden/>
    <w:unhideWhenUsed/>
    <w:rsid w:val="00C25E2E"/>
    <w:rPr>
      <w:rFonts w:ascii="Tahoma" w:hAnsi="Tahoma" w:cs="Tahoma"/>
      <w:sz w:val="16"/>
      <w:szCs w:val="16"/>
    </w:rPr>
  </w:style>
  <w:style w:type="character" w:customStyle="1" w:styleId="BalloonTextChar">
    <w:name w:val="Balloon Text Char"/>
    <w:basedOn w:val="DefaultParagraphFont"/>
    <w:link w:val="BalloonText"/>
    <w:uiPriority w:val="99"/>
    <w:semiHidden/>
    <w:rsid w:val="00C25E2E"/>
    <w:rPr>
      <w:rFonts w:ascii="Tahoma" w:hAnsi="Tahoma" w:cs="Tahoma"/>
      <w:sz w:val="16"/>
      <w:szCs w:val="16"/>
    </w:rPr>
  </w:style>
  <w:style w:type="paragraph" w:styleId="Header">
    <w:name w:val="header"/>
    <w:basedOn w:val="Normal"/>
    <w:link w:val="HeaderChar"/>
    <w:uiPriority w:val="99"/>
    <w:unhideWhenUsed/>
    <w:rsid w:val="00786D48"/>
    <w:pPr>
      <w:tabs>
        <w:tab w:val="center" w:pos="4680"/>
        <w:tab w:val="right" w:pos="9360"/>
      </w:tabs>
    </w:pPr>
  </w:style>
  <w:style w:type="character" w:customStyle="1" w:styleId="HeaderChar">
    <w:name w:val="Header Char"/>
    <w:basedOn w:val="DefaultParagraphFont"/>
    <w:link w:val="Header"/>
    <w:uiPriority w:val="99"/>
    <w:rsid w:val="00786D48"/>
    <w:rPr>
      <w:rFonts w:ascii="Calibri" w:hAnsi="Calibri" w:cs="Times New Roman"/>
    </w:rPr>
  </w:style>
  <w:style w:type="paragraph" w:styleId="Footer">
    <w:name w:val="footer"/>
    <w:basedOn w:val="Normal"/>
    <w:link w:val="FooterChar"/>
    <w:uiPriority w:val="99"/>
    <w:unhideWhenUsed/>
    <w:rsid w:val="00786D48"/>
    <w:pPr>
      <w:tabs>
        <w:tab w:val="center" w:pos="4680"/>
        <w:tab w:val="right" w:pos="9360"/>
      </w:tabs>
    </w:pPr>
  </w:style>
  <w:style w:type="character" w:customStyle="1" w:styleId="FooterChar">
    <w:name w:val="Footer Char"/>
    <w:basedOn w:val="DefaultParagraphFont"/>
    <w:link w:val="Footer"/>
    <w:uiPriority w:val="99"/>
    <w:rsid w:val="00786D48"/>
    <w:rPr>
      <w:rFonts w:ascii="Calibri" w:hAnsi="Calibri" w:cs="Times New Roman"/>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D456FB"/>
    <w:rPr>
      <w:rFonts w:ascii="Times New Roman" w:hAnsi="Times New Roman" w:cs="Times New Roman"/>
    </w:rPr>
  </w:style>
  <w:style w:type="paragraph" w:styleId="BodyText">
    <w:name w:val="Body Text"/>
    <w:basedOn w:val="Normal"/>
    <w:link w:val="BodyTextChar"/>
    <w:rsid w:val="007435CF"/>
    <w:pPr>
      <w:spacing w:after="60"/>
    </w:pPr>
    <w:rPr>
      <w:rFonts w:ascii="Myriad Pro" w:eastAsia="Myriad Pro" w:hAnsi="Myriad Pro" w:cs="Myriad Pro"/>
      <w:color w:val="000000"/>
      <w:sz w:val="20"/>
      <w:szCs w:val="20"/>
    </w:rPr>
  </w:style>
  <w:style w:type="character" w:customStyle="1" w:styleId="BodyTextChar">
    <w:name w:val="Body Text Char"/>
    <w:basedOn w:val="DefaultParagraphFont"/>
    <w:link w:val="BodyText"/>
    <w:rsid w:val="007435CF"/>
    <w:rPr>
      <w:rFonts w:ascii="Myriad Pro" w:eastAsia="Myriad Pro" w:hAnsi="Myriad Pro"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C83A-9DBB-4C65-A157-B5D96455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Dilki Palliyeguruge</cp:lastModifiedBy>
  <cp:revision>2</cp:revision>
  <dcterms:created xsi:type="dcterms:W3CDTF">2017-01-04T11:32:00Z</dcterms:created>
  <dcterms:modified xsi:type="dcterms:W3CDTF">2017-01-04T11:32:00Z</dcterms:modified>
</cp:coreProperties>
</file>