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CC" w:rsidRPr="006C2998" w:rsidRDefault="00645ECC" w:rsidP="005C3D77">
      <w:pPr>
        <w:framePr w:w="6841" w:h="898" w:hSpace="180" w:wrap="around" w:vAnchor="text" w:hAnchor="page" w:x="3571" w:y="61"/>
        <w:autoSpaceDE w:val="0"/>
        <w:autoSpaceDN w:val="0"/>
        <w:adjustRightInd w:val="0"/>
        <w:ind w:right="-900"/>
        <w:rPr>
          <w:rFonts w:ascii="Times New Roman Bold" w:hAnsi="Times New Roman Bold" w:cs="Times New Roman Bold"/>
          <w:b/>
          <w:bCs/>
          <w:caps/>
          <w:color w:val="000000"/>
          <w:sz w:val="28"/>
          <w:szCs w:val="28"/>
        </w:rPr>
      </w:pPr>
      <w:r>
        <w:rPr>
          <w:rFonts w:ascii="Times New Roman Bold" w:hAnsi="Times New Roman Bold" w:cs="Times New Roman Bold"/>
          <w:b/>
          <w:bCs/>
          <w:caps/>
          <w:color w:val="000000"/>
          <w:sz w:val="28"/>
          <w:szCs w:val="28"/>
        </w:rPr>
        <w:t>Request for CEO endorsement/Approval</w:t>
      </w:r>
    </w:p>
    <w:p w:rsidR="00645ECC" w:rsidRPr="00E71EDD" w:rsidRDefault="00645ECC" w:rsidP="005C3D77">
      <w:pPr>
        <w:framePr w:w="6841" w:h="898" w:hSpace="180" w:wrap="around" w:vAnchor="text" w:hAnchor="page" w:x="3571" w:y="61"/>
        <w:autoSpaceDE w:val="0"/>
        <w:autoSpaceDN w:val="0"/>
        <w:adjustRightInd w:val="0"/>
        <w:rPr>
          <w:rFonts w:hAnsi="Times New Roman Bold"/>
          <w:bCs/>
          <w:color w:val="000000"/>
          <w:sz w:val="18"/>
          <w:szCs w:val="18"/>
        </w:rPr>
      </w:pPr>
      <w:bookmarkStart w:id="0" w:name="Dropdown7"/>
      <w:r>
        <w:rPr>
          <w:rFonts w:ascii="Times New Roman Bold" w:hAnsi="Times New Roman Bold"/>
          <w:b/>
          <w:bCs/>
          <w:smallCaps/>
          <w:color w:val="000000"/>
          <w:sz w:val="22"/>
          <w:szCs w:val="22"/>
        </w:rPr>
        <w:t xml:space="preserve">Project Type: </w:t>
      </w:r>
      <w:bookmarkEnd w:id="0"/>
      <w:r w:rsidR="006F34E3" w:rsidRPr="006F34E3">
        <w:rPr>
          <w:rFonts w:ascii="Times New Roman Bold" w:hAnsi="Times New Roman Bold"/>
          <w:b/>
          <w:bCs/>
          <w:color w:val="000000"/>
          <w:sz w:val="22"/>
          <w:szCs w:val="22"/>
        </w:rPr>
        <w:t>Full-sized Project</w:t>
      </w:r>
    </w:p>
    <w:p w:rsidR="00645ECC" w:rsidRPr="006D4E1C" w:rsidRDefault="00645ECC" w:rsidP="005C3D77">
      <w:pPr>
        <w:framePr w:w="6841" w:h="898" w:hSpace="180" w:wrap="around" w:vAnchor="text" w:hAnchor="page" w:x="3571" w:y="61"/>
        <w:autoSpaceDE w:val="0"/>
        <w:autoSpaceDN w:val="0"/>
        <w:adjustRightInd w:val="0"/>
        <w:rPr>
          <w:rFonts w:ascii="Times New Roman Bold" w:hAnsi="Times New Roman Bold" w:cs="Times New Roman Bold"/>
          <w:b/>
          <w:bCs/>
          <w:color w:val="000000"/>
          <w:sz w:val="22"/>
          <w:szCs w:val="22"/>
        </w:rPr>
      </w:pPr>
      <w:r w:rsidRPr="00764F86">
        <w:rPr>
          <w:rFonts w:ascii="Times New Roman Bold" w:hAnsi="Times New Roman Bold" w:cs="Times New Roman Bold"/>
          <w:b/>
          <w:bCs/>
          <w:smallCaps/>
          <w:color w:val="000000"/>
          <w:sz w:val="22"/>
          <w:szCs w:val="22"/>
        </w:rPr>
        <w:t xml:space="preserve">the </w:t>
      </w:r>
      <w:r w:rsidRPr="00764F86">
        <w:rPr>
          <w:rFonts w:hAnsi="Times New Roman Bold"/>
          <w:b/>
          <w:bCs/>
          <w:smallCaps/>
          <w:color w:val="000000"/>
          <w:sz w:val="22"/>
          <w:szCs w:val="22"/>
        </w:rPr>
        <w:t>GEF Trust Fund</w:t>
      </w:r>
    </w:p>
    <w:p w:rsidR="00645ECC" w:rsidRPr="006D4E1C" w:rsidRDefault="00297EF4">
      <w:pPr>
        <w:pStyle w:val="Footer"/>
        <w:tabs>
          <w:tab w:val="clear" w:pos="4320"/>
          <w:tab w:val="clear" w:pos="8640"/>
        </w:tabs>
        <w:rPr>
          <w:sz w:val="22"/>
          <w:szCs w:val="22"/>
        </w:rPr>
      </w:pPr>
      <w:r>
        <w:rPr>
          <w:noProof/>
          <w:lang w:val="en-GB" w:eastAsia="en-GB"/>
        </w:rPr>
        <w:drawing>
          <wp:anchor distT="0" distB="0" distL="114300" distR="114300" simplePos="0" relativeHeight="251657728" behindDoc="0" locked="0" layoutInCell="1" allowOverlap="1">
            <wp:simplePos x="0" y="0"/>
            <wp:positionH relativeFrom="column">
              <wp:posOffset>-28575</wp:posOffset>
            </wp:positionH>
            <wp:positionV relativeFrom="paragraph">
              <wp:posOffset>28575</wp:posOffset>
            </wp:positionV>
            <wp:extent cx="946785" cy="855345"/>
            <wp:effectExtent l="1905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46785" cy="855345"/>
                    </a:xfrm>
                    <a:prstGeom prst="rect">
                      <a:avLst/>
                    </a:prstGeom>
                    <a:noFill/>
                    <a:ln w="9525">
                      <a:noFill/>
                      <a:miter lim="800000"/>
                      <a:headEnd/>
                      <a:tailEnd/>
                    </a:ln>
                  </pic:spPr>
                </pic:pic>
              </a:graphicData>
            </a:graphic>
          </wp:anchor>
        </w:drawing>
      </w:r>
    </w:p>
    <w:p w:rsidR="00645ECC" w:rsidRDefault="00645ECC">
      <w:pPr>
        <w:pStyle w:val="Footer"/>
        <w:tabs>
          <w:tab w:val="clear" w:pos="4320"/>
          <w:tab w:val="clear" w:pos="8640"/>
        </w:tabs>
        <w:rPr>
          <w:sz w:val="22"/>
          <w:szCs w:val="22"/>
        </w:rPr>
      </w:pPr>
    </w:p>
    <w:p w:rsidR="00645ECC" w:rsidRPr="006D4E1C" w:rsidRDefault="00645ECC">
      <w:pPr>
        <w:pStyle w:val="Footer"/>
        <w:tabs>
          <w:tab w:val="clear" w:pos="4320"/>
          <w:tab w:val="clear" w:pos="8640"/>
        </w:tabs>
        <w:rPr>
          <w:sz w:val="22"/>
          <w:szCs w:val="22"/>
        </w:rPr>
      </w:pPr>
    </w:p>
    <w:p w:rsidR="005C3D77" w:rsidRDefault="005C3D77" w:rsidP="001244B5">
      <w:pPr>
        <w:pStyle w:val="Footer"/>
        <w:tabs>
          <w:tab w:val="clear" w:pos="4320"/>
          <w:tab w:val="clear" w:pos="8640"/>
        </w:tabs>
        <w:ind w:left="4320" w:firstLine="540"/>
        <w:jc w:val="right"/>
        <w:rPr>
          <w:b/>
          <w:sz w:val="22"/>
          <w:szCs w:val="22"/>
        </w:rPr>
      </w:pPr>
    </w:p>
    <w:p w:rsidR="00645ECC" w:rsidRPr="00245981" w:rsidRDefault="00645ECC" w:rsidP="001244B5">
      <w:pPr>
        <w:pStyle w:val="Footer"/>
        <w:tabs>
          <w:tab w:val="clear" w:pos="4320"/>
          <w:tab w:val="clear" w:pos="8640"/>
        </w:tabs>
        <w:ind w:left="4320" w:firstLine="540"/>
        <w:jc w:val="right"/>
        <w:rPr>
          <w:sz w:val="22"/>
          <w:szCs w:val="22"/>
        </w:rPr>
      </w:pPr>
      <w:r w:rsidRPr="006F0F28">
        <w:rPr>
          <w:b/>
          <w:sz w:val="22"/>
          <w:szCs w:val="22"/>
        </w:rPr>
        <w:t>Submission Date:</w:t>
      </w:r>
      <w:r>
        <w:rPr>
          <w:b/>
          <w:sz w:val="22"/>
          <w:szCs w:val="22"/>
        </w:rPr>
        <w:t xml:space="preserve"> </w:t>
      </w:r>
      <w:r w:rsidR="00ED5499" w:rsidRPr="00ED5499">
        <w:rPr>
          <w:b/>
          <w:color w:val="548DD4" w:themeColor="text2" w:themeTint="99"/>
          <w:sz w:val="22"/>
          <w:szCs w:val="22"/>
        </w:rPr>
        <w:t xml:space="preserve">28 </w:t>
      </w:r>
      <w:r w:rsidR="00245453">
        <w:rPr>
          <w:sz w:val="22"/>
          <w:szCs w:val="22"/>
        </w:rPr>
        <w:t>Octo</w:t>
      </w:r>
      <w:r w:rsidR="00A34F48">
        <w:rPr>
          <w:sz w:val="22"/>
          <w:szCs w:val="22"/>
        </w:rPr>
        <w:t>ber</w:t>
      </w:r>
      <w:r w:rsidRPr="00245981">
        <w:rPr>
          <w:sz w:val="22"/>
          <w:szCs w:val="22"/>
        </w:rPr>
        <w:t xml:space="preserve"> 2009</w:t>
      </w:r>
    </w:p>
    <w:p w:rsidR="00645ECC" w:rsidRPr="001244B5" w:rsidRDefault="00645ECC" w:rsidP="001244B5">
      <w:pPr>
        <w:pStyle w:val="Footer"/>
        <w:tabs>
          <w:tab w:val="clear" w:pos="4320"/>
          <w:tab w:val="clear" w:pos="8640"/>
        </w:tabs>
        <w:ind w:left="4320" w:firstLine="540"/>
        <w:jc w:val="right"/>
        <w:rPr>
          <w:b/>
          <w:sz w:val="22"/>
          <w:szCs w:val="22"/>
        </w:rPr>
      </w:pPr>
    </w:p>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701"/>
      </w:tblGrid>
      <w:tr w:rsidR="00645ECC" w:rsidRPr="00F94FC5" w:rsidTr="006E337F">
        <w:trPr>
          <w:trHeight w:val="229"/>
        </w:trPr>
        <w:tc>
          <w:tcPr>
            <w:tcW w:w="4395" w:type="dxa"/>
            <w:gridSpan w:val="2"/>
          </w:tcPr>
          <w:p w:rsidR="00645ECC" w:rsidRPr="00F94FC5" w:rsidRDefault="00645ECC" w:rsidP="00F273FE">
            <w:pPr>
              <w:framePr w:w="4261" w:h="2338" w:hSpace="180" w:wrap="around" w:vAnchor="text" w:hAnchor="page" w:x="6961" w:y="179"/>
              <w:jc w:val="center"/>
              <w:rPr>
                <w:b/>
                <w:sz w:val="22"/>
                <w:szCs w:val="22"/>
              </w:rPr>
            </w:pPr>
            <w:r w:rsidRPr="00F94FC5">
              <w:rPr>
                <w:b/>
                <w:sz w:val="22"/>
                <w:szCs w:val="22"/>
              </w:rPr>
              <w:t>Expected Calendar</w:t>
            </w:r>
          </w:p>
        </w:tc>
      </w:tr>
      <w:tr w:rsidR="00645ECC" w:rsidRPr="00F94FC5" w:rsidTr="006E337F">
        <w:trPr>
          <w:trHeight w:val="229"/>
        </w:trPr>
        <w:tc>
          <w:tcPr>
            <w:tcW w:w="2694" w:type="dxa"/>
          </w:tcPr>
          <w:p w:rsidR="00645ECC" w:rsidRPr="00F94FC5" w:rsidRDefault="00645ECC" w:rsidP="00F273FE">
            <w:pPr>
              <w:framePr w:w="4261" w:h="2338" w:hSpace="180" w:wrap="around" w:vAnchor="text" w:hAnchor="page" w:x="6961" w:y="179"/>
              <w:jc w:val="center"/>
              <w:rPr>
                <w:b/>
                <w:sz w:val="22"/>
                <w:szCs w:val="22"/>
              </w:rPr>
            </w:pPr>
            <w:r w:rsidRPr="00F94FC5">
              <w:rPr>
                <w:b/>
                <w:sz w:val="22"/>
                <w:szCs w:val="22"/>
              </w:rPr>
              <w:t>Milestones</w:t>
            </w:r>
          </w:p>
        </w:tc>
        <w:tc>
          <w:tcPr>
            <w:tcW w:w="1701" w:type="dxa"/>
          </w:tcPr>
          <w:p w:rsidR="00645ECC" w:rsidRPr="00F94FC5" w:rsidRDefault="00645ECC" w:rsidP="00F273FE">
            <w:pPr>
              <w:framePr w:w="4261" w:h="2338" w:hSpace="180" w:wrap="around" w:vAnchor="text" w:hAnchor="page" w:x="6961" w:y="179"/>
              <w:jc w:val="center"/>
              <w:rPr>
                <w:b/>
                <w:sz w:val="22"/>
                <w:szCs w:val="22"/>
              </w:rPr>
            </w:pPr>
            <w:r w:rsidRPr="00F94FC5">
              <w:rPr>
                <w:b/>
                <w:sz w:val="22"/>
                <w:szCs w:val="22"/>
              </w:rPr>
              <w:t>Dates</w:t>
            </w:r>
          </w:p>
        </w:tc>
      </w:tr>
      <w:tr w:rsidR="00645ECC" w:rsidRPr="00F94FC5" w:rsidTr="006E337F">
        <w:trPr>
          <w:trHeight w:val="300"/>
        </w:trPr>
        <w:tc>
          <w:tcPr>
            <w:tcW w:w="2694" w:type="dxa"/>
          </w:tcPr>
          <w:p w:rsidR="00645ECC" w:rsidRPr="00F94FC5" w:rsidRDefault="00645ECC" w:rsidP="00F273FE">
            <w:pPr>
              <w:framePr w:w="4261" w:h="2338" w:hSpace="180" w:wrap="around" w:vAnchor="text" w:hAnchor="page" w:x="6961" w:y="179"/>
              <w:rPr>
                <w:sz w:val="22"/>
                <w:szCs w:val="22"/>
              </w:rPr>
            </w:pPr>
            <w:r w:rsidRPr="00F94FC5">
              <w:rPr>
                <w:sz w:val="22"/>
                <w:szCs w:val="22"/>
              </w:rPr>
              <w:t>Work Program (for FSPs only)</w:t>
            </w:r>
          </w:p>
        </w:tc>
        <w:tc>
          <w:tcPr>
            <w:tcW w:w="1701" w:type="dxa"/>
          </w:tcPr>
          <w:p w:rsidR="00645ECC" w:rsidRPr="00F94FC5" w:rsidRDefault="009E4787" w:rsidP="00F273FE">
            <w:pPr>
              <w:framePr w:w="4261" w:h="2338" w:hSpace="180" w:wrap="around" w:vAnchor="text" w:hAnchor="page" w:x="6961" w:y="179"/>
              <w:jc w:val="center"/>
              <w:rPr>
                <w:rFonts w:cs="Times New Roman Bold"/>
                <w:sz w:val="22"/>
                <w:szCs w:val="22"/>
              </w:rPr>
            </w:pPr>
            <w:r>
              <w:rPr>
                <w:sz w:val="22"/>
                <w:szCs w:val="22"/>
              </w:rPr>
              <w:t>January</w:t>
            </w:r>
            <w:r w:rsidR="00375684">
              <w:rPr>
                <w:sz w:val="22"/>
                <w:szCs w:val="22"/>
              </w:rPr>
              <w:t>, 2008</w:t>
            </w:r>
          </w:p>
        </w:tc>
      </w:tr>
      <w:tr w:rsidR="00645ECC" w:rsidRPr="00F94FC5" w:rsidTr="006E337F">
        <w:trPr>
          <w:trHeight w:val="300"/>
        </w:trPr>
        <w:tc>
          <w:tcPr>
            <w:tcW w:w="2694" w:type="dxa"/>
          </w:tcPr>
          <w:p w:rsidR="00645ECC" w:rsidRPr="00F94FC5" w:rsidRDefault="00645ECC" w:rsidP="00D8133F">
            <w:pPr>
              <w:framePr w:w="4261" w:h="2338" w:hSpace="180" w:wrap="around" w:vAnchor="text" w:hAnchor="page" w:x="6961" w:y="179"/>
              <w:rPr>
                <w:sz w:val="22"/>
                <w:szCs w:val="22"/>
              </w:rPr>
            </w:pPr>
            <w:r w:rsidRPr="00F94FC5">
              <w:rPr>
                <w:sz w:val="22"/>
                <w:szCs w:val="22"/>
              </w:rPr>
              <w:t>Agency Approval date</w:t>
            </w:r>
          </w:p>
        </w:tc>
        <w:tc>
          <w:tcPr>
            <w:tcW w:w="1701" w:type="dxa"/>
          </w:tcPr>
          <w:p w:rsidR="00645ECC" w:rsidRPr="00EC6E54" w:rsidRDefault="00C71C34" w:rsidP="006E337F">
            <w:pPr>
              <w:framePr w:w="4261" w:h="2338" w:hSpace="180" w:wrap="around" w:vAnchor="text" w:hAnchor="page" w:x="6961" w:y="179"/>
              <w:jc w:val="center"/>
              <w:rPr>
                <w:sz w:val="22"/>
                <w:szCs w:val="22"/>
              </w:rPr>
            </w:pPr>
            <w:r>
              <w:rPr>
                <w:sz w:val="22"/>
                <w:szCs w:val="22"/>
              </w:rPr>
              <w:t>February</w:t>
            </w:r>
            <w:r w:rsidR="006A6FC5" w:rsidRPr="006A6FC5">
              <w:rPr>
                <w:sz w:val="22"/>
                <w:szCs w:val="22"/>
              </w:rPr>
              <w:t xml:space="preserve">  20</w:t>
            </w:r>
            <w:r>
              <w:rPr>
                <w:sz w:val="22"/>
                <w:szCs w:val="22"/>
              </w:rPr>
              <w:t>10</w:t>
            </w:r>
          </w:p>
        </w:tc>
      </w:tr>
      <w:tr w:rsidR="00645ECC" w:rsidRPr="00F94FC5" w:rsidTr="006E337F">
        <w:trPr>
          <w:trHeight w:val="300"/>
        </w:trPr>
        <w:tc>
          <w:tcPr>
            <w:tcW w:w="2694" w:type="dxa"/>
          </w:tcPr>
          <w:p w:rsidR="00645ECC" w:rsidRPr="00F94FC5" w:rsidRDefault="00645ECC" w:rsidP="00D8133F">
            <w:pPr>
              <w:framePr w:w="4261" w:h="2338" w:hSpace="180" w:wrap="around" w:vAnchor="text" w:hAnchor="page" w:x="6961" w:y="179"/>
              <w:rPr>
                <w:iCs/>
                <w:sz w:val="22"/>
                <w:szCs w:val="22"/>
              </w:rPr>
            </w:pPr>
            <w:r w:rsidRPr="00F94FC5">
              <w:rPr>
                <w:iCs/>
                <w:sz w:val="22"/>
                <w:szCs w:val="22"/>
              </w:rPr>
              <w:t>Implementation Start</w:t>
            </w:r>
          </w:p>
        </w:tc>
        <w:tc>
          <w:tcPr>
            <w:tcW w:w="1701" w:type="dxa"/>
          </w:tcPr>
          <w:p w:rsidR="00645ECC" w:rsidRPr="00EC6E54" w:rsidRDefault="00C71C34" w:rsidP="006E337F">
            <w:pPr>
              <w:framePr w:w="4261" w:h="2338" w:hSpace="180" w:wrap="around" w:vAnchor="text" w:hAnchor="page" w:x="6961" w:y="179"/>
              <w:jc w:val="center"/>
              <w:rPr>
                <w:sz w:val="22"/>
                <w:szCs w:val="22"/>
              </w:rPr>
            </w:pPr>
            <w:r>
              <w:rPr>
                <w:sz w:val="22"/>
                <w:szCs w:val="22"/>
              </w:rPr>
              <w:t>April</w:t>
            </w:r>
            <w:r w:rsidR="006A6FC5" w:rsidRPr="006A6FC5">
              <w:rPr>
                <w:sz w:val="22"/>
                <w:szCs w:val="22"/>
              </w:rPr>
              <w:t xml:space="preserve"> 20</w:t>
            </w:r>
            <w:r w:rsidR="00845AE8">
              <w:rPr>
                <w:sz w:val="22"/>
                <w:szCs w:val="22"/>
              </w:rPr>
              <w:t>10</w:t>
            </w:r>
          </w:p>
        </w:tc>
      </w:tr>
      <w:tr w:rsidR="00645ECC" w:rsidRPr="00F94FC5" w:rsidTr="006E337F">
        <w:trPr>
          <w:trHeight w:val="282"/>
        </w:trPr>
        <w:tc>
          <w:tcPr>
            <w:tcW w:w="2694" w:type="dxa"/>
          </w:tcPr>
          <w:p w:rsidR="00645ECC" w:rsidRPr="00F94FC5" w:rsidRDefault="00645ECC" w:rsidP="00D8133F">
            <w:pPr>
              <w:framePr w:w="4261" w:h="2338" w:hSpace="180" w:wrap="around" w:vAnchor="text" w:hAnchor="page" w:x="6961" w:y="179"/>
              <w:rPr>
                <w:iCs/>
                <w:sz w:val="22"/>
                <w:szCs w:val="22"/>
              </w:rPr>
            </w:pPr>
            <w:r w:rsidRPr="00F94FC5">
              <w:rPr>
                <w:iCs/>
                <w:sz w:val="22"/>
                <w:szCs w:val="22"/>
              </w:rPr>
              <w:t>Mid-term Evaluation (if planned)</w:t>
            </w:r>
          </w:p>
        </w:tc>
        <w:tc>
          <w:tcPr>
            <w:tcW w:w="1701" w:type="dxa"/>
          </w:tcPr>
          <w:p w:rsidR="00645ECC" w:rsidRPr="00EC6E54" w:rsidRDefault="0098553F" w:rsidP="0034446B">
            <w:pPr>
              <w:framePr w:w="4261" w:h="2338" w:hSpace="180" w:wrap="around" w:vAnchor="text" w:hAnchor="page" w:x="6961" w:y="179"/>
              <w:jc w:val="center"/>
              <w:rPr>
                <w:sz w:val="22"/>
                <w:szCs w:val="22"/>
              </w:rPr>
            </w:pPr>
            <w:r>
              <w:rPr>
                <w:sz w:val="22"/>
                <w:szCs w:val="22"/>
              </w:rPr>
              <w:t>Jun</w:t>
            </w:r>
            <w:r w:rsidR="006A6FC5" w:rsidRPr="006A6FC5">
              <w:rPr>
                <w:sz w:val="22"/>
                <w:szCs w:val="22"/>
              </w:rPr>
              <w:t xml:space="preserve"> 201</w:t>
            </w:r>
            <w:r w:rsidR="00845AE8">
              <w:rPr>
                <w:sz w:val="22"/>
                <w:szCs w:val="22"/>
              </w:rPr>
              <w:t>2</w:t>
            </w:r>
          </w:p>
        </w:tc>
      </w:tr>
      <w:tr w:rsidR="00645ECC" w:rsidRPr="00F94FC5" w:rsidTr="006E337F">
        <w:trPr>
          <w:trHeight w:val="275"/>
        </w:trPr>
        <w:tc>
          <w:tcPr>
            <w:tcW w:w="2694" w:type="dxa"/>
          </w:tcPr>
          <w:p w:rsidR="00645ECC" w:rsidRPr="00F94FC5" w:rsidRDefault="00645ECC" w:rsidP="00D8133F">
            <w:pPr>
              <w:framePr w:w="4261" w:h="2338" w:hSpace="180" w:wrap="around" w:vAnchor="text" w:hAnchor="page" w:x="6961" w:y="179"/>
              <w:rPr>
                <w:iCs/>
                <w:sz w:val="22"/>
                <w:szCs w:val="22"/>
              </w:rPr>
            </w:pPr>
            <w:r w:rsidRPr="00F94FC5">
              <w:rPr>
                <w:iCs/>
                <w:sz w:val="22"/>
                <w:szCs w:val="22"/>
              </w:rPr>
              <w:t>Project Closing Date</w:t>
            </w:r>
          </w:p>
        </w:tc>
        <w:tc>
          <w:tcPr>
            <w:tcW w:w="1701" w:type="dxa"/>
          </w:tcPr>
          <w:p w:rsidR="00645ECC" w:rsidRPr="00EC6E54" w:rsidRDefault="0098553F" w:rsidP="00D8133F">
            <w:pPr>
              <w:framePr w:w="4261" w:h="2338" w:hSpace="180" w:wrap="around" w:vAnchor="text" w:hAnchor="page" w:x="6961" w:y="179"/>
              <w:jc w:val="center"/>
              <w:rPr>
                <w:sz w:val="22"/>
                <w:szCs w:val="22"/>
              </w:rPr>
            </w:pPr>
            <w:r>
              <w:rPr>
                <w:sz w:val="22"/>
                <w:szCs w:val="22"/>
              </w:rPr>
              <w:t>March</w:t>
            </w:r>
            <w:r w:rsidR="006A6FC5" w:rsidRPr="006A6FC5">
              <w:rPr>
                <w:sz w:val="22"/>
                <w:szCs w:val="22"/>
              </w:rPr>
              <w:t xml:space="preserve"> 201</w:t>
            </w:r>
            <w:r w:rsidR="00845AE8">
              <w:rPr>
                <w:sz w:val="22"/>
                <w:szCs w:val="22"/>
              </w:rPr>
              <w:t>5</w:t>
            </w:r>
          </w:p>
        </w:tc>
      </w:tr>
    </w:tbl>
    <w:p w:rsidR="00645ECC" w:rsidRDefault="00645ECC" w:rsidP="00E12002">
      <w:pPr>
        <w:pStyle w:val="BodyText"/>
        <w:framePr w:w="4261" w:h="2338" w:wrap="around" w:y="179"/>
        <w:ind w:left="284"/>
      </w:pPr>
    </w:p>
    <w:p w:rsidR="005C3D77" w:rsidRDefault="005C3D77" w:rsidP="00773493">
      <w:pPr>
        <w:rPr>
          <w:rFonts w:ascii="Times New Roman Bold" w:hAnsi="Times New Roman Bold"/>
          <w:b/>
          <w:caps/>
          <w:sz w:val="22"/>
          <w:szCs w:val="22"/>
          <w:u w:val="single"/>
        </w:rPr>
      </w:pPr>
    </w:p>
    <w:p w:rsidR="00645ECC" w:rsidRDefault="00645ECC" w:rsidP="00773493">
      <w:pPr>
        <w:rPr>
          <w:rFonts w:ascii="Times New Roman Bold" w:hAnsi="Times New Roman Bold"/>
          <w:b/>
          <w:sz w:val="22"/>
          <w:szCs w:val="22"/>
        </w:rPr>
      </w:pPr>
      <w:r w:rsidRPr="00FD40F3">
        <w:rPr>
          <w:rFonts w:ascii="Times New Roman Bold" w:hAnsi="Times New Roman Bold"/>
          <w:b/>
          <w:caps/>
          <w:sz w:val="22"/>
          <w:szCs w:val="22"/>
          <w:u w:val="single"/>
        </w:rPr>
        <w:t>part i:  project I</w:t>
      </w:r>
      <w:r>
        <w:rPr>
          <w:rFonts w:ascii="Times New Roman Bold" w:hAnsi="Times New Roman Bold"/>
          <w:b/>
          <w:caps/>
          <w:sz w:val="22"/>
          <w:szCs w:val="22"/>
          <w:u w:val="single"/>
        </w:rPr>
        <w:t>nformation</w:t>
      </w:r>
      <w:r w:rsidRPr="00014266">
        <w:rPr>
          <w:rFonts w:ascii="Times New Roman Bold" w:hAnsi="Times New Roman Bold"/>
          <w:b/>
          <w:caps/>
          <w:sz w:val="22"/>
          <w:szCs w:val="22"/>
        </w:rPr>
        <w:t xml:space="preserve">                                           </w:t>
      </w:r>
      <w:r w:rsidRPr="00014266">
        <w:rPr>
          <w:rFonts w:ascii="Times New Roman Bold" w:hAnsi="Times New Roman Bold"/>
          <w:b/>
          <w:sz w:val="22"/>
          <w:szCs w:val="22"/>
        </w:rPr>
        <w:t xml:space="preserve">    </w:t>
      </w:r>
    </w:p>
    <w:p w:rsidR="00645ECC" w:rsidRDefault="00645ECC" w:rsidP="00773493">
      <w:pPr>
        <w:rPr>
          <w:rFonts w:ascii="Times New Roman Bold" w:hAnsi="Times New Roman Bold"/>
          <w:b/>
          <w:smallCaps/>
          <w:sz w:val="22"/>
          <w:szCs w:val="22"/>
        </w:rPr>
      </w:pPr>
    </w:p>
    <w:p w:rsidR="00BD7C12" w:rsidRPr="006D4E1C" w:rsidRDefault="00BD7C12" w:rsidP="00BD7C12">
      <w:pPr>
        <w:rPr>
          <w:sz w:val="22"/>
          <w:szCs w:val="22"/>
        </w:rPr>
      </w:pPr>
      <w:r w:rsidRPr="006D4E1C">
        <w:rPr>
          <w:rFonts w:ascii="Times New Roman Bold" w:hAnsi="Times New Roman Bold"/>
          <w:b/>
          <w:smallCaps/>
          <w:sz w:val="22"/>
          <w:szCs w:val="22"/>
        </w:rPr>
        <w:t>GEFSEC Project ID:</w:t>
      </w:r>
      <w:r w:rsidR="00A34F48">
        <w:rPr>
          <w:sz w:val="22"/>
          <w:szCs w:val="22"/>
        </w:rPr>
        <w:t xml:space="preserve"> 3526</w:t>
      </w:r>
    </w:p>
    <w:p w:rsidR="00BD7C12" w:rsidRPr="006D4E1C" w:rsidRDefault="00BD7C12" w:rsidP="00BD7C12">
      <w:pPr>
        <w:rPr>
          <w:rFonts w:ascii="Times New Roman Bold" w:hAnsi="Times New Roman Bold"/>
          <w:b/>
          <w:smallCaps/>
          <w:sz w:val="22"/>
          <w:szCs w:val="22"/>
        </w:rPr>
      </w:pPr>
      <w:r w:rsidRPr="006C2998">
        <w:rPr>
          <w:rFonts w:ascii="Times New Roman Bold" w:hAnsi="Times New Roman Bold"/>
          <w:b/>
          <w:caps/>
          <w:sz w:val="22"/>
          <w:szCs w:val="22"/>
        </w:rPr>
        <w:t>gef</w:t>
      </w:r>
      <w:r w:rsidRPr="006D4E1C">
        <w:rPr>
          <w:rFonts w:ascii="Times New Roman Bold" w:hAnsi="Times New Roman Bold"/>
          <w:b/>
          <w:smallCaps/>
          <w:sz w:val="22"/>
          <w:szCs w:val="22"/>
        </w:rPr>
        <w:t xml:space="preserve"> agency Project ID: </w:t>
      </w:r>
      <w:r>
        <w:rPr>
          <w:sz w:val="22"/>
          <w:szCs w:val="22"/>
        </w:rPr>
        <w:t>3</w:t>
      </w:r>
      <w:r w:rsidR="00A34F48">
        <w:rPr>
          <w:sz w:val="22"/>
          <w:szCs w:val="22"/>
        </w:rPr>
        <w:t>749</w:t>
      </w:r>
    </w:p>
    <w:p w:rsidR="00BD7C12" w:rsidRPr="006D4E1C" w:rsidRDefault="00BD7C12" w:rsidP="00BD7C12">
      <w:pPr>
        <w:rPr>
          <w:sz w:val="22"/>
          <w:szCs w:val="22"/>
        </w:rPr>
      </w:pPr>
      <w:r w:rsidRPr="006D4E1C">
        <w:rPr>
          <w:rFonts w:ascii="Times New Roman Bold" w:hAnsi="Times New Roman Bold"/>
          <w:b/>
          <w:smallCaps/>
          <w:sz w:val="22"/>
          <w:szCs w:val="22"/>
        </w:rPr>
        <w:t>Country:</w:t>
      </w:r>
      <w:r w:rsidRPr="006D4E1C">
        <w:rPr>
          <w:sz w:val="22"/>
          <w:szCs w:val="22"/>
        </w:rPr>
        <w:t xml:space="preserve"> </w:t>
      </w:r>
      <w:r w:rsidR="00A34F48">
        <w:rPr>
          <w:sz w:val="22"/>
          <w:szCs w:val="22"/>
        </w:rPr>
        <w:t>Republic of Mauritius</w:t>
      </w:r>
    </w:p>
    <w:p w:rsidR="00BD7C12" w:rsidRPr="006D4E1C" w:rsidRDefault="00BD7C12" w:rsidP="00BD7C12">
      <w:pPr>
        <w:rPr>
          <w:sz w:val="22"/>
          <w:szCs w:val="22"/>
        </w:rPr>
      </w:pPr>
      <w:r w:rsidRPr="006D4E1C">
        <w:rPr>
          <w:rFonts w:ascii="Times New Roman Bold" w:hAnsi="Times New Roman Bold"/>
          <w:b/>
          <w:smallCaps/>
          <w:sz w:val="22"/>
          <w:szCs w:val="22"/>
        </w:rPr>
        <w:t>Project Title:</w:t>
      </w:r>
      <w:r w:rsidRPr="006D4E1C">
        <w:rPr>
          <w:sz w:val="22"/>
          <w:szCs w:val="22"/>
        </w:rPr>
        <w:t xml:space="preserve"> </w:t>
      </w:r>
      <w:r w:rsidR="00A34F48">
        <w:rPr>
          <w:sz w:val="22"/>
          <w:szCs w:val="22"/>
        </w:rPr>
        <w:t xml:space="preserve">Expanding Coverage and Strengthening Management Effectiveness of the Terrestrial Protected Area Network on the </w:t>
      </w:r>
      <w:smartTag w:uri="urn:schemas-microsoft-com:office:smarttags" w:element="place">
        <w:smartTag w:uri="urn:schemas-microsoft-com:office:smarttags" w:element="PlaceType">
          <w:r w:rsidR="00A34F48">
            <w:rPr>
              <w:sz w:val="22"/>
              <w:szCs w:val="22"/>
            </w:rPr>
            <w:t>Island</w:t>
          </w:r>
        </w:smartTag>
        <w:r w:rsidR="00A34F48">
          <w:rPr>
            <w:sz w:val="22"/>
            <w:szCs w:val="22"/>
          </w:rPr>
          <w:t xml:space="preserve"> of </w:t>
        </w:r>
        <w:smartTag w:uri="urn:schemas-microsoft-com:office:smarttags" w:element="PlaceName">
          <w:r w:rsidR="00A34F48">
            <w:rPr>
              <w:sz w:val="22"/>
              <w:szCs w:val="22"/>
            </w:rPr>
            <w:t>Mauritius</w:t>
          </w:r>
        </w:smartTag>
      </w:smartTag>
    </w:p>
    <w:p w:rsidR="00BD7C12" w:rsidRPr="006D4E1C" w:rsidRDefault="00BD7C12" w:rsidP="00BD7C12">
      <w:pPr>
        <w:rPr>
          <w:sz w:val="22"/>
          <w:szCs w:val="22"/>
        </w:rPr>
      </w:pPr>
      <w:r w:rsidRPr="006D4E1C">
        <w:rPr>
          <w:rFonts w:ascii="Times New Roman Bold" w:hAnsi="Times New Roman Bold"/>
          <w:b/>
          <w:smallCaps/>
          <w:sz w:val="22"/>
          <w:szCs w:val="22"/>
        </w:rPr>
        <w:t>GEF Agency:</w:t>
      </w:r>
      <w:r w:rsidRPr="006D4E1C">
        <w:rPr>
          <w:sz w:val="22"/>
          <w:szCs w:val="22"/>
        </w:rPr>
        <w:t xml:space="preserve"> </w:t>
      </w:r>
      <w:r>
        <w:rPr>
          <w:sz w:val="22"/>
          <w:szCs w:val="22"/>
        </w:rPr>
        <w:t>UNDP</w:t>
      </w:r>
    </w:p>
    <w:p w:rsidR="006E337F" w:rsidRDefault="00BD7C12" w:rsidP="00BD7C12">
      <w:pPr>
        <w:rPr>
          <w:sz w:val="22"/>
          <w:szCs w:val="22"/>
        </w:rPr>
      </w:pPr>
      <w:r w:rsidRPr="006D4E1C">
        <w:rPr>
          <w:rFonts w:ascii="Times New Roman Bold" w:hAnsi="Times New Roman Bold"/>
          <w:b/>
          <w:smallCaps/>
          <w:sz w:val="22"/>
          <w:szCs w:val="22"/>
        </w:rPr>
        <w:t>Other Executing partner</w:t>
      </w:r>
      <w:r>
        <w:rPr>
          <w:rFonts w:ascii="Times New Roman Bold" w:hAnsi="Times New Roman Bold"/>
          <w:b/>
          <w:smallCaps/>
          <w:sz w:val="22"/>
          <w:szCs w:val="22"/>
        </w:rPr>
        <w:t>(</w:t>
      </w:r>
      <w:r w:rsidRPr="006D4E1C">
        <w:rPr>
          <w:rFonts w:ascii="Times New Roman Bold" w:hAnsi="Times New Roman Bold"/>
          <w:b/>
          <w:smallCaps/>
          <w:sz w:val="22"/>
          <w:szCs w:val="22"/>
        </w:rPr>
        <w:t>s</w:t>
      </w:r>
      <w:r>
        <w:rPr>
          <w:rFonts w:ascii="Times New Roman Bold" w:hAnsi="Times New Roman Bold"/>
          <w:b/>
          <w:smallCaps/>
          <w:sz w:val="22"/>
          <w:szCs w:val="22"/>
        </w:rPr>
        <w:t>)</w:t>
      </w:r>
      <w:r w:rsidRPr="006D4E1C">
        <w:rPr>
          <w:rFonts w:ascii="Times New Roman Bold" w:hAnsi="Times New Roman Bold"/>
          <w:b/>
          <w:smallCaps/>
          <w:sz w:val="22"/>
          <w:szCs w:val="22"/>
        </w:rPr>
        <w:t xml:space="preserve">: </w:t>
      </w:r>
      <w:r>
        <w:rPr>
          <w:sz w:val="22"/>
          <w:szCs w:val="22"/>
        </w:rPr>
        <w:t xml:space="preserve">Ministry of </w:t>
      </w:r>
      <w:r w:rsidR="00A34F48">
        <w:rPr>
          <w:sz w:val="22"/>
          <w:szCs w:val="22"/>
        </w:rPr>
        <w:t>Agro-Industry, Food Production and Security</w:t>
      </w:r>
    </w:p>
    <w:p w:rsidR="00BD7C12" w:rsidRPr="00EE19C6" w:rsidRDefault="00BD7C12" w:rsidP="00BD7C12">
      <w:pPr>
        <w:rPr>
          <w:sz w:val="22"/>
          <w:szCs w:val="22"/>
        </w:rPr>
      </w:pPr>
      <w:r w:rsidRPr="00EE19C6">
        <w:rPr>
          <w:rFonts w:ascii="Times New Roman Bold" w:hAnsi="Times New Roman Bold"/>
          <w:b/>
          <w:smallCaps/>
          <w:sz w:val="22"/>
          <w:szCs w:val="22"/>
        </w:rPr>
        <w:t>GEF Focal Area</w:t>
      </w:r>
      <w:r>
        <w:rPr>
          <w:rFonts w:ascii="Times New Roman Bold" w:hAnsi="Times New Roman Bold"/>
          <w:b/>
          <w:smallCaps/>
          <w:sz w:val="22"/>
          <w:szCs w:val="22"/>
        </w:rPr>
        <w:t>(</w:t>
      </w:r>
      <w:r>
        <w:rPr>
          <w:rFonts w:ascii="Times New Roman Bold" w:hAnsi="Times New Roman Bold"/>
          <w:b/>
          <w:sz w:val="22"/>
        </w:rPr>
        <w:t>s</w:t>
      </w:r>
      <w:r>
        <w:rPr>
          <w:rFonts w:ascii="Times New Roman Bold" w:hAnsi="Times New Roman Bold"/>
          <w:b/>
          <w:smallCaps/>
          <w:sz w:val="22"/>
          <w:szCs w:val="22"/>
        </w:rPr>
        <w:t>)</w:t>
      </w:r>
      <w:r w:rsidRPr="00EE19C6">
        <w:rPr>
          <w:rFonts w:ascii="Times New Roman Bold" w:hAnsi="Times New Roman Bold"/>
          <w:b/>
          <w:smallCaps/>
          <w:sz w:val="22"/>
          <w:szCs w:val="22"/>
        </w:rPr>
        <w:t>:</w:t>
      </w:r>
      <w:r w:rsidRPr="00EE19C6">
        <w:rPr>
          <w:sz w:val="22"/>
          <w:szCs w:val="22"/>
        </w:rPr>
        <w:t xml:space="preserve"> </w:t>
      </w:r>
      <w:r w:rsidR="00701B3C" w:rsidRPr="00EE19C6">
        <w:rPr>
          <w:sz w:val="22"/>
          <w:szCs w:val="22"/>
        </w:rPr>
        <w:fldChar w:fldCharType="begin"/>
      </w:r>
      <w:r w:rsidRPr="00EE19C6">
        <w:rPr>
          <w:sz w:val="22"/>
          <w:szCs w:val="22"/>
        </w:rPr>
        <w:instrText xml:space="preserve"> FORMDROPDOWN </w:instrText>
      </w:r>
      <w:r w:rsidR="00701B3C" w:rsidRPr="00EE19C6">
        <w:rPr>
          <w:sz w:val="22"/>
          <w:szCs w:val="22"/>
        </w:rPr>
        <w:fldChar w:fldCharType="end"/>
      </w:r>
      <w:r w:rsidR="00A34F48" w:rsidRPr="00A34F48">
        <w:rPr>
          <w:sz w:val="22"/>
          <w:szCs w:val="22"/>
        </w:rPr>
        <w:t xml:space="preserve"> </w:t>
      </w:r>
      <w:r w:rsidR="00A34F48">
        <w:rPr>
          <w:sz w:val="22"/>
          <w:szCs w:val="22"/>
        </w:rPr>
        <w:t>Biodiversity</w:t>
      </w:r>
      <w:r w:rsidR="00A34F48">
        <w:rPr>
          <w:b/>
          <w:smallCaps/>
          <w:sz w:val="22"/>
          <w:szCs w:val="22"/>
        </w:rPr>
        <w:t xml:space="preserve">: </w:t>
      </w:r>
      <w:r w:rsidR="00A34F48">
        <w:rPr>
          <w:sz w:val="22"/>
          <w:szCs w:val="22"/>
        </w:rPr>
        <w:t>SO-1 Catalyzing Sustainability of Protected Area Systems</w:t>
      </w:r>
    </w:p>
    <w:p w:rsidR="00BD7C12" w:rsidRPr="00AB1359" w:rsidRDefault="00BD7C12" w:rsidP="00BD7C12">
      <w:pPr>
        <w:rPr>
          <w:sz w:val="20"/>
          <w:szCs w:val="20"/>
        </w:rPr>
      </w:pPr>
      <w:r w:rsidRPr="00EE19C6">
        <w:rPr>
          <w:b/>
          <w:smallCaps/>
          <w:sz w:val="22"/>
        </w:rPr>
        <w:t>GEF-4 Str</w:t>
      </w:r>
      <w:r w:rsidRPr="00267889">
        <w:rPr>
          <w:rFonts w:ascii="Times New Roman Bold" w:hAnsi="Times New Roman Bold"/>
          <w:b/>
          <w:smallCaps/>
          <w:sz w:val="22"/>
        </w:rPr>
        <w:t>ategic prog</w:t>
      </w:r>
      <w:r w:rsidRPr="00EE19C6">
        <w:rPr>
          <w:b/>
          <w:smallCaps/>
          <w:sz w:val="22"/>
        </w:rPr>
        <w:t>ra</w:t>
      </w:r>
      <w:r w:rsidRPr="00267889">
        <w:rPr>
          <w:rFonts w:ascii="Times New Roman Bold" w:hAnsi="Times New Roman Bold"/>
          <w:b/>
          <w:smallCaps/>
          <w:sz w:val="22"/>
        </w:rPr>
        <w:t>m(</w:t>
      </w:r>
      <w:r>
        <w:rPr>
          <w:rFonts w:ascii="Times New Roman Bold" w:hAnsi="Times New Roman Bold"/>
          <w:b/>
          <w:sz w:val="22"/>
        </w:rPr>
        <w:t>s</w:t>
      </w:r>
      <w:r w:rsidRPr="00267889">
        <w:rPr>
          <w:rFonts w:ascii="Times New Roman Bold" w:hAnsi="Times New Roman Bold"/>
          <w:b/>
          <w:smallCaps/>
          <w:sz w:val="22"/>
        </w:rPr>
        <w:t>)</w:t>
      </w:r>
      <w:r w:rsidRPr="00EE19C6">
        <w:t xml:space="preserve">: </w:t>
      </w:r>
      <w:r w:rsidR="00845AE8">
        <w:rPr>
          <w:sz w:val="22"/>
          <w:szCs w:val="22"/>
        </w:rPr>
        <w:t>BD-SP3: Strengthening Terrestrial Protected Area Networks</w:t>
      </w:r>
    </w:p>
    <w:p w:rsidR="00BD7C12" w:rsidRDefault="00BD7C12" w:rsidP="00BD7C12">
      <w:pPr>
        <w:spacing w:after="120"/>
        <w:rPr>
          <w:b/>
          <w:smallCaps/>
          <w:sz w:val="22"/>
          <w:szCs w:val="22"/>
        </w:rPr>
      </w:pPr>
      <w:r>
        <w:rPr>
          <w:b/>
          <w:smallCaps/>
          <w:sz w:val="22"/>
          <w:szCs w:val="22"/>
        </w:rPr>
        <w:t xml:space="preserve">Name of parent program/umbrella project:  </w:t>
      </w:r>
      <w:r w:rsidRPr="00935E7D">
        <w:rPr>
          <w:smallCaps/>
          <w:sz w:val="22"/>
          <w:szCs w:val="22"/>
        </w:rPr>
        <w:t>N/A</w:t>
      </w:r>
    </w:p>
    <w:p w:rsidR="00645ECC" w:rsidRPr="005C3D77" w:rsidRDefault="00645ECC" w:rsidP="004769A1">
      <w:pPr>
        <w:pStyle w:val="Footer"/>
        <w:numPr>
          <w:ilvl w:val="0"/>
          <w:numId w:val="2"/>
        </w:numPr>
        <w:tabs>
          <w:tab w:val="clear" w:pos="720"/>
          <w:tab w:val="clear" w:pos="4320"/>
          <w:tab w:val="clear" w:pos="8640"/>
        </w:tabs>
        <w:spacing w:after="120"/>
        <w:ind w:left="426" w:hanging="426"/>
        <w:rPr>
          <w:b/>
          <w:smallCaps/>
          <w:sz w:val="22"/>
          <w:szCs w:val="22"/>
        </w:rPr>
      </w:pPr>
      <w:r w:rsidRPr="001A04CA">
        <w:rPr>
          <w:rFonts w:ascii="Times New Roman Bold" w:hAnsi="Times New Roman Bold"/>
          <w:b/>
          <w:smallCaps/>
          <w:sz w:val="22"/>
          <w:szCs w:val="22"/>
        </w:rPr>
        <w:t xml:space="preserve">Project </w:t>
      </w:r>
      <w:r>
        <w:rPr>
          <w:rFonts w:ascii="Times New Roman Bold" w:hAnsi="Times New Roman Bold"/>
          <w:b/>
          <w:smallCaps/>
          <w:sz w:val="22"/>
          <w:szCs w:val="22"/>
        </w:rPr>
        <w:t>framework</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567"/>
        <w:gridCol w:w="1701"/>
        <w:gridCol w:w="2835"/>
        <w:gridCol w:w="1067"/>
        <w:gridCol w:w="540"/>
        <w:gridCol w:w="1161"/>
        <w:gridCol w:w="540"/>
        <w:gridCol w:w="1086"/>
      </w:tblGrid>
      <w:tr w:rsidR="00845AE8" w:rsidRPr="00E77A9D" w:rsidTr="00E77A9D">
        <w:trPr>
          <w:tblHeader/>
        </w:trPr>
        <w:tc>
          <w:tcPr>
            <w:tcW w:w="10916" w:type="dxa"/>
            <w:gridSpan w:val="9"/>
            <w:shd w:val="clear" w:color="auto" w:fill="DDD9C3" w:themeFill="background2" w:themeFillShade="E6"/>
          </w:tcPr>
          <w:p w:rsidR="00845AE8" w:rsidRPr="00E77A9D" w:rsidRDefault="00845AE8" w:rsidP="00D31089">
            <w:pPr>
              <w:pStyle w:val="Footer"/>
              <w:widowControl w:val="0"/>
              <w:tabs>
                <w:tab w:val="clear" w:pos="4320"/>
                <w:tab w:val="clear" w:pos="8640"/>
              </w:tabs>
              <w:spacing w:after="80"/>
              <w:rPr>
                <w:sz w:val="20"/>
                <w:szCs w:val="18"/>
              </w:rPr>
            </w:pPr>
            <w:r w:rsidRPr="00E77A9D">
              <w:rPr>
                <w:b/>
                <w:sz w:val="20"/>
                <w:szCs w:val="18"/>
              </w:rPr>
              <w:t>Project Objective</w:t>
            </w:r>
            <w:r w:rsidRPr="00E77A9D">
              <w:rPr>
                <w:sz w:val="20"/>
                <w:szCs w:val="18"/>
              </w:rPr>
              <w:t xml:space="preserve">: </w:t>
            </w:r>
            <w:r w:rsidRPr="00E77A9D">
              <w:rPr>
                <w:iCs/>
                <w:noProof/>
                <w:sz w:val="20"/>
                <w:szCs w:val="18"/>
              </w:rPr>
              <w:t xml:space="preserve">To </w:t>
            </w:r>
            <w:r w:rsidRPr="00E77A9D">
              <w:rPr>
                <w:iCs/>
                <w:sz w:val="20"/>
                <w:szCs w:val="18"/>
              </w:rPr>
              <w:t>expand and ensure effective management of the protected area network to safeguard threatened biodiversity.</w:t>
            </w:r>
          </w:p>
        </w:tc>
      </w:tr>
      <w:tr w:rsidR="00845AE8" w:rsidRPr="003C04B4" w:rsidTr="00E77A9D">
        <w:tblPrEx>
          <w:shd w:val="clear" w:color="auto" w:fill="FFFFFF"/>
        </w:tblPrEx>
        <w:trPr>
          <w:trHeight w:val="287"/>
          <w:tblHeader/>
        </w:trPr>
        <w:tc>
          <w:tcPr>
            <w:tcW w:w="1419" w:type="dxa"/>
            <w:vMerge w:val="restart"/>
            <w:shd w:val="clear" w:color="auto" w:fill="EEECE1" w:themeFill="background2"/>
            <w:vAlign w:val="center"/>
          </w:tcPr>
          <w:p w:rsidR="00845AE8" w:rsidRPr="003C04B4" w:rsidRDefault="00845AE8" w:rsidP="00D31089">
            <w:pPr>
              <w:pStyle w:val="Heading3"/>
              <w:keepNext w:val="0"/>
              <w:widowControl w:val="0"/>
              <w:ind w:left="72"/>
              <w:rPr>
                <w:bCs w:val="0"/>
                <w:iCs/>
                <w:color w:val="000000"/>
                <w:sz w:val="18"/>
                <w:szCs w:val="18"/>
              </w:rPr>
            </w:pPr>
            <w:r w:rsidRPr="003C04B4">
              <w:rPr>
                <w:bCs w:val="0"/>
                <w:iCs/>
                <w:color w:val="000000"/>
                <w:sz w:val="18"/>
                <w:szCs w:val="18"/>
              </w:rPr>
              <w:t>Project Components</w:t>
            </w:r>
          </w:p>
        </w:tc>
        <w:tc>
          <w:tcPr>
            <w:tcW w:w="567" w:type="dxa"/>
            <w:vMerge w:val="restart"/>
            <w:shd w:val="clear" w:color="auto" w:fill="EEECE1" w:themeFill="background2"/>
            <w:vAlign w:val="center"/>
          </w:tcPr>
          <w:p w:rsidR="00845AE8" w:rsidRPr="003C04B4" w:rsidRDefault="00845AE8" w:rsidP="00CF2F56">
            <w:pPr>
              <w:pStyle w:val="Heading3"/>
              <w:keepNext w:val="0"/>
              <w:widowControl w:val="0"/>
              <w:ind w:right="-108"/>
              <w:rPr>
                <w:bCs w:val="0"/>
                <w:iCs/>
                <w:color w:val="000000"/>
                <w:sz w:val="18"/>
                <w:szCs w:val="18"/>
              </w:rPr>
            </w:pPr>
            <w:r w:rsidRPr="003C04B4">
              <w:rPr>
                <w:bCs w:val="0"/>
                <w:iCs/>
                <w:color w:val="000000"/>
                <w:sz w:val="18"/>
                <w:szCs w:val="18"/>
              </w:rPr>
              <w:t>Type</w:t>
            </w:r>
          </w:p>
        </w:tc>
        <w:tc>
          <w:tcPr>
            <w:tcW w:w="1701" w:type="dxa"/>
            <w:vMerge w:val="restart"/>
            <w:shd w:val="clear" w:color="auto" w:fill="EEECE1" w:themeFill="background2"/>
            <w:vAlign w:val="center"/>
          </w:tcPr>
          <w:p w:rsidR="00845AE8" w:rsidRPr="003C04B4" w:rsidRDefault="00845AE8" w:rsidP="00D31089">
            <w:pPr>
              <w:pStyle w:val="Heading3"/>
              <w:keepNext w:val="0"/>
              <w:widowControl w:val="0"/>
              <w:ind w:left="72"/>
              <w:jc w:val="center"/>
              <w:rPr>
                <w:b w:val="0"/>
                <w:bCs w:val="0"/>
                <w:iCs/>
                <w:color w:val="000000"/>
                <w:sz w:val="18"/>
                <w:szCs w:val="18"/>
              </w:rPr>
            </w:pPr>
          </w:p>
          <w:p w:rsidR="00845AE8" w:rsidRPr="003C04B4" w:rsidRDefault="00845AE8" w:rsidP="00D31089">
            <w:pPr>
              <w:widowControl w:val="0"/>
              <w:jc w:val="center"/>
              <w:rPr>
                <w:b/>
                <w:sz w:val="18"/>
                <w:szCs w:val="18"/>
              </w:rPr>
            </w:pPr>
            <w:r w:rsidRPr="003C04B4">
              <w:rPr>
                <w:b/>
                <w:sz w:val="18"/>
                <w:szCs w:val="18"/>
              </w:rPr>
              <w:t>Expected Outcomes</w:t>
            </w:r>
          </w:p>
        </w:tc>
        <w:tc>
          <w:tcPr>
            <w:tcW w:w="2835" w:type="dxa"/>
            <w:vMerge w:val="restart"/>
            <w:shd w:val="clear" w:color="auto" w:fill="EEECE1" w:themeFill="background2"/>
            <w:vAlign w:val="center"/>
          </w:tcPr>
          <w:p w:rsidR="00845AE8" w:rsidRPr="003C04B4" w:rsidRDefault="00845AE8" w:rsidP="00D31089">
            <w:pPr>
              <w:pStyle w:val="Heading3"/>
              <w:keepNext w:val="0"/>
              <w:widowControl w:val="0"/>
              <w:jc w:val="center"/>
              <w:rPr>
                <w:bCs w:val="0"/>
                <w:iCs/>
                <w:color w:val="000000"/>
                <w:sz w:val="18"/>
                <w:szCs w:val="18"/>
              </w:rPr>
            </w:pPr>
          </w:p>
          <w:p w:rsidR="00845AE8" w:rsidRPr="003C04B4" w:rsidRDefault="00845AE8" w:rsidP="00D31089">
            <w:pPr>
              <w:pStyle w:val="Heading3"/>
              <w:keepNext w:val="0"/>
              <w:widowControl w:val="0"/>
              <w:jc w:val="center"/>
              <w:rPr>
                <w:b w:val="0"/>
                <w:bCs w:val="0"/>
                <w:iCs/>
                <w:color w:val="000000"/>
                <w:sz w:val="18"/>
                <w:szCs w:val="18"/>
              </w:rPr>
            </w:pPr>
            <w:r w:rsidRPr="003C04B4">
              <w:rPr>
                <w:bCs w:val="0"/>
                <w:iCs/>
                <w:color w:val="000000"/>
                <w:sz w:val="18"/>
                <w:szCs w:val="18"/>
              </w:rPr>
              <w:t>Expected Outputs</w:t>
            </w:r>
            <w:r w:rsidRPr="003C04B4">
              <w:rPr>
                <w:b w:val="0"/>
                <w:bCs w:val="0"/>
                <w:iCs/>
                <w:color w:val="000000"/>
                <w:sz w:val="18"/>
                <w:szCs w:val="18"/>
              </w:rPr>
              <w:t xml:space="preserve"> </w:t>
            </w:r>
          </w:p>
        </w:tc>
        <w:tc>
          <w:tcPr>
            <w:tcW w:w="1607" w:type="dxa"/>
            <w:gridSpan w:val="2"/>
            <w:shd w:val="clear" w:color="auto" w:fill="EEECE1" w:themeFill="background2"/>
            <w:vAlign w:val="center"/>
          </w:tcPr>
          <w:p w:rsidR="00845AE8" w:rsidRPr="003C04B4" w:rsidRDefault="00845AE8" w:rsidP="00D31089">
            <w:pPr>
              <w:pStyle w:val="Heading3"/>
              <w:keepNext w:val="0"/>
              <w:widowControl w:val="0"/>
              <w:jc w:val="center"/>
              <w:rPr>
                <w:bCs w:val="0"/>
                <w:iCs/>
                <w:color w:val="000000"/>
                <w:sz w:val="18"/>
                <w:szCs w:val="18"/>
              </w:rPr>
            </w:pPr>
            <w:r w:rsidRPr="003C04B4">
              <w:rPr>
                <w:bCs w:val="0"/>
                <w:iCs/>
                <w:color w:val="000000"/>
                <w:sz w:val="18"/>
                <w:szCs w:val="18"/>
              </w:rPr>
              <w:t>Indicative GEF Financing*</w:t>
            </w:r>
          </w:p>
        </w:tc>
        <w:tc>
          <w:tcPr>
            <w:tcW w:w="1701" w:type="dxa"/>
            <w:gridSpan w:val="2"/>
            <w:shd w:val="clear" w:color="auto" w:fill="EEECE1" w:themeFill="background2"/>
            <w:vAlign w:val="center"/>
          </w:tcPr>
          <w:p w:rsidR="00845AE8" w:rsidRPr="003C04B4" w:rsidRDefault="00845AE8" w:rsidP="00D31089">
            <w:pPr>
              <w:widowControl w:val="0"/>
              <w:jc w:val="center"/>
              <w:rPr>
                <w:b/>
                <w:bCs/>
                <w:sz w:val="18"/>
                <w:szCs w:val="18"/>
              </w:rPr>
            </w:pPr>
            <w:r w:rsidRPr="003C04B4">
              <w:rPr>
                <w:b/>
                <w:bCs/>
                <w:iCs/>
                <w:color w:val="000000"/>
                <w:sz w:val="18"/>
                <w:szCs w:val="18"/>
              </w:rPr>
              <w:t>Indicative Co-financing*</w:t>
            </w:r>
          </w:p>
        </w:tc>
        <w:tc>
          <w:tcPr>
            <w:tcW w:w="1086" w:type="dxa"/>
            <w:vMerge w:val="restart"/>
            <w:shd w:val="clear" w:color="auto" w:fill="EEECE1" w:themeFill="background2"/>
            <w:vAlign w:val="center"/>
          </w:tcPr>
          <w:p w:rsidR="00845AE8" w:rsidRPr="003C04B4" w:rsidRDefault="00845AE8" w:rsidP="00D31089">
            <w:pPr>
              <w:widowControl w:val="0"/>
              <w:ind w:right="-108"/>
              <w:rPr>
                <w:b/>
                <w:bCs/>
                <w:iCs/>
                <w:color w:val="000000"/>
                <w:sz w:val="18"/>
                <w:szCs w:val="18"/>
              </w:rPr>
            </w:pPr>
          </w:p>
          <w:p w:rsidR="00845AE8" w:rsidRPr="003C04B4" w:rsidRDefault="00845AE8" w:rsidP="00D31089">
            <w:pPr>
              <w:widowControl w:val="0"/>
              <w:ind w:right="-108"/>
              <w:rPr>
                <w:b/>
                <w:bCs/>
                <w:iCs/>
                <w:color w:val="000000"/>
                <w:sz w:val="18"/>
                <w:szCs w:val="18"/>
              </w:rPr>
            </w:pPr>
            <w:r w:rsidRPr="003C04B4">
              <w:rPr>
                <w:b/>
                <w:bCs/>
                <w:iCs/>
                <w:color w:val="000000"/>
                <w:sz w:val="18"/>
                <w:szCs w:val="18"/>
              </w:rPr>
              <w:t>Total ($)</w:t>
            </w:r>
          </w:p>
          <w:p w:rsidR="00845AE8" w:rsidRPr="003C04B4" w:rsidRDefault="00845AE8" w:rsidP="00D31089">
            <w:pPr>
              <w:widowControl w:val="0"/>
              <w:ind w:right="-108"/>
              <w:jc w:val="center"/>
              <w:rPr>
                <w:bCs/>
                <w:iCs/>
                <w:color w:val="000000"/>
                <w:sz w:val="18"/>
                <w:szCs w:val="18"/>
              </w:rPr>
            </w:pPr>
          </w:p>
        </w:tc>
      </w:tr>
      <w:tr w:rsidR="00845AE8" w:rsidRPr="003C04B4" w:rsidTr="00F65633">
        <w:tblPrEx>
          <w:shd w:val="clear" w:color="auto" w:fill="FFFFFF"/>
        </w:tblPrEx>
        <w:trPr>
          <w:cantSplit/>
          <w:trHeight w:val="260"/>
        </w:trPr>
        <w:tc>
          <w:tcPr>
            <w:tcW w:w="1419" w:type="dxa"/>
            <w:vMerge/>
            <w:shd w:val="clear" w:color="auto" w:fill="FFFFFF"/>
          </w:tcPr>
          <w:p w:rsidR="00845AE8" w:rsidRPr="003C04B4" w:rsidRDefault="00845AE8" w:rsidP="00D31089">
            <w:pPr>
              <w:pStyle w:val="Heading3"/>
              <w:keepNext w:val="0"/>
              <w:widowControl w:val="0"/>
              <w:ind w:left="72"/>
              <w:rPr>
                <w:b w:val="0"/>
                <w:bCs w:val="0"/>
                <w:iCs/>
                <w:color w:val="000000"/>
                <w:sz w:val="18"/>
                <w:szCs w:val="18"/>
              </w:rPr>
            </w:pPr>
          </w:p>
        </w:tc>
        <w:tc>
          <w:tcPr>
            <w:tcW w:w="567" w:type="dxa"/>
            <w:vMerge/>
            <w:shd w:val="clear" w:color="auto" w:fill="FFFFFF"/>
          </w:tcPr>
          <w:p w:rsidR="00845AE8" w:rsidRPr="003C04B4" w:rsidRDefault="00845AE8" w:rsidP="00D31089">
            <w:pPr>
              <w:pStyle w:val="Heading3"/>
              <w:keepNext w:val="0"/>
              <w:widowControl w:val="0"/>
              <w:ind w:left="72"/>
              <w:rPr>
                <w:bCs w:val="0"/>
                <w:iCs/>
                <w:color w:val="000000"/>
                <w:sz w:val="18"/>
                <w:szCs w:val="18"/>
              </w:rPr>
            </w:pPr>
          </w:p>
        </w:tc>
        <w:tc>
          <w:tcPr>
            <w:tcW w:w="1701" w:type="dxa"/>
            <w:vMerge/>
            <w:shd w:val="clear" w:color="auto" w:fill="FFFFFF"/>
          </w:tcPr>
          <w:p w:rsidR="00845AE8" w:rsidRPr="003C04B4" w:rsidRDefault="00845AE8" w:rsidP="00D31089">
            <w:pPr>
              <w:pStyle w:val="Heading3"/>
              <w:keepNext w:val="0"/>
              <w:widowControl w:val="0"/>
              <w:ind w:left="72"/>
              <w:jc w:val="center"/>
              <w:rPr>
                <w:b w:val="0"/>
                <w:bCs w:val="0"/>
                <w:iCs/>
                <w:color w:val="000000"/>
                <w:sz w:val="18"/>
                <w:szCs w:val="18"/>
              </w:rPr>
            </w:pPr>
          </w:p>
        </w:tc>
        <w:tc>
          <w:tcPr>
            <w:tcW w:w="2835" w:type="dxa"/>
            <w:vMerge/>
            <w:shd w:val="clear" w:color="auto" w:fill="FFFFFF"/>
          </w:tcPr>
          <w:p w:rsidR="00845AE8" w:rsidRPr="003C04B4" w:rsidRDefault="00845AE8" w:rsidP="00D31089">
            <w:pPr>
              <w:pStyle w:val="Heading3"/>
              <w:keepNext w:val="0"/>
              <w:widowControl w:val="0"/>
              <w:ind w:left="72"/>
              <w:rPr>
                <w:b w:val="0"/>
                <w:bCs w:val="0"/>
                <w:iCs/>
                <w:color w:val="000000"/>
                <w:sz w:val="18"/>
                <w:szCs w:val="18"/>
              </w:rPr>
            </w:pPr>
          </w:p>
        </w:tc>
        <w:tc>
          <w:tcPr>
            <w:tcW w:w="1067" w:type="dxa"/>
            <w:shd w:val="clear" w:color="auto" w:fill="FFFFFF"/>
          </w:tcPr>
          <w:p w:rsidR="00845AE8" w:rsidRPr="003C04B4" w:rsidRDefault="00845AE8" w:rsidP="00D31089">
            <w:pPr>
              <w:pStyle w:val="Heading3"/>
              <w:keepNext w:val="0"/>
              <w:widowControl w:val="0"/>
              <w:jc w:val="center"/>
              <w:rPr>
                <w:b w:val="0"/>
                <w:bCs w:val="0"/>
                <w:iCs/>
                <w:color w:val="000000"/>
                <w:sz w:val="18"/>
                <w:szCs w:val="18"/>
              </w:rPr>
            </w:pPr>
            <w:r w:rsidRPr="003C04B4">
              <w:rPr>
                <w:b w:val="0"/>
                <w:bCs w:val="0"/>
                <w:iCs/>
                <w:color w:val="000000"/>
                <w:sz w:val="18"/>
                <w:szCs w:val="18"/>
              </w:rPr>
              <w:t>($)</w:t>
            </w:r>
          </w:p>
        </w:tc>
        <w:tc>
          <w:tcPr>
            <w:tcW w:w="540" w:type="dxa"/>
            <w:shd w:val="clear" w:color="auto" w:fill="FFFFFF"/>
          </w:tcPr>
          <w:p w:rsidR="00845AE8" w:rsidRPr="003C04B4" w:rsidRDefault="00845AE8" w:rsidP="00D31089">
            <w:pPr>
              <w:pStyle w:val="Heading3"/>
              <w:keepNext w:val="0"/>
              <w:widowControl w:val="0"/>
              <w:jc w:val="center"/>
              <w:rPr>
                <w:b w:val="0"/>
                <w:bCs w:val="0"/>
                <w:iCs/>
                <w:color w:val="000000"/>
                <w:sz w:val="18"/>
                <w:szCs w:val="18"/>
              </w:rPr>
            </w:pPr>
            <w:r w:rsidRPr="003C04B4">
              <w:rPr>
                <w:b w:val="0"/>
                <w:bCs w:val="0"/>
                <w:iCs/>
                <w:color w:val="000000"/>
                <w:sz w:val="18"/>
                <w:szCs w:val="18"/>
              </w:rPr>
              <w:t>%</w:t>
            </w:r>
          </w:p>
        </w:tc>
        <w:tc>
          <w:tcPr>
            <w:tcW w:w="1161" w:type="dxa"/>
            <w:shd w:val="clear" w:color="auto" w:fill="FFFFFF"/>
          </w:tcPr>
          <w:p w:rsidR="00845AE8" w:rsidRPr="003C04B4" w:rsidRDefault="00845AE8" w:rsidP="00D31089">
            <w:pPr>
              <w:pStyle w:val="Heading3"/>
              <w:keepNext w:val="0"/>
              <w:widowControl w:val="0"/>
              <w:jc w:val="center"/>
              <w:rPr>
                <w:b w:val="0"/>
                <w:bCs w:val="0"/>
                <w:iCs/>
                <w:color w:val="000000"/>
                <w:sz w:val="18"/>
                <w:szCs w:val="18"/>
              </w:rPr>
            </w:pPr>
            <w:r w:rsidRPr="003C04B4">
              <w:rPr>
                <w:b w:val="0"/>
                <w:bCs w:val="0"/>
                <w:iCs/>
                <w:color w:val="000000"/>
                <w:sz w:val="18"/>
                <w:szCs w:val="18"/>
              </w:rPr>
              <w:t>($)</w:t>
            </w:r>
          </w:p>
        </w:tc>
        <w:tc>
          <w:tcPr>
            <w:tcW w:w="540" w:type="dxa"/>
            <w:shd w:val="clear" w:color="auto" w:fill="FFFFFF"/>
          </w:tcPr>
          <w:p w:rsidR="00845AE8" w:rsidRPr="003C04B4" w:rsidRDefault="00845AE8" w:rsidP="00D31089">
            <w:pPr>
              <w:pStyle w:val="Heading3"/>
              <w:keepNext w:val="0"/>
              <w:widowControl w:val="0"/>
              <w:jc w:val="center"/>
              <w:rPr>
                <w:b w:val="0"/>
                <w:bCs w:val="0"/>
                <w:iCs/>
                <w:color w:val="000000"/>
                <w:sz w:val="18"/>
                <w:szCs w:val="18"/>
              </w:rPr>
            </w:pPr>
            <w:r w:rsidRPr="003C04B4">
              <w:rPr>
                <w:b w:val="0"/>
                <w:bCs w:val="0"/>
                <w:iCs/>
                <w:color w:val="000000"/>
                <w:sz w:val="18"/>
                <w:szCs w:val="18"/>
              </w:rPr>
              <w:t>%</w:t>
            </w:r>
          </w:p>
        </w:tc>
        <w:tc>
          <w:tcPr>
            <w:tcW w:w="1086" w:type="dxa"/>
            <w:vMerge/>
            <w:shd w:val="clear" w:color="auto" w:fill="FFFFFF"/>
          </w:tcPr>
          <w:p w:rsidR="00845AE8" w:rsidRPr="003C04B4" w:rsidRDefault="00845AE8" w:rsidP="00D31089">
            <w:pPr>
              <w:pStyle w:val="Heading3"/>
              <w:keepNext w:val="0"/>
              <w:widowControl w:val="0"/>
              <w:rPr>
                <w:b w:val="0"/>
                <w:bCs w:val="0"/>
                <w:iCs/>
                <w:color w:val="000000"/>
                <w:sz w:val="18"/>
                <w:szCs w:val="18"/>
              </w:rPr>
            </w:pPr>
          </w:p>
        </w:tc>
      </w:tr>
      <w:tr w:rsidR="00845AE8" w:rsidRPr="00B10260" w:rsidTr="00F65633">
        <w:tblPrEx>
          <w:shd w:val="clear" w:color="auto" w:fill="FFFFFF"/>
        </w:tblPrEx>
        <w:trPr>
          <w:trHeight w:val="2159"/>
        </w:trPr>
        <w:tc>
          <w:tcPr>
            <w:tcW w:w="1419" w:type="dxa"/>
            <w:shd w:val="clear" w:color="auto" w:fill="FFFFFF"/>
          </w:tcPr>
          <w:p w:rsidR="00845AE8" w:rsidRPr="00CE7E27" w:rsidRDefault="003579A1" w:rsidP="00D31089">
            <w:pPr>
              <w:widowControl w:val="0"/>
              <w:rPr>
                <w:sz w:val="18"/>
                <w:szCs w:val="18"/>
              </w:rPr>
            </w:pPr>
            <w:r w:rsidRPr="00CE7E27">
              <w:rPr>
                <w:sz w:val="18"/>
                <w:szCs w:val="18"/>
              </w:rPr>
              <w:t>1. Systemic f</w:t>
            </w:r>
            <w:r w:rsidR="00845AE8" w:rsidRPr="00CE7E27">
              <w:rPr>
                <w:sz w:val="18"/>
                <w:szCs w:val="18"/>
              </w:rPr>
              <w:t>ramework for P</w:t>
            </w:r>
            <w:r w:rsidRPr="00CE7E27">
              <w:rPr>
                <w:sz w:val="18"/>
                <w:szCs w:val="18"/>
              </w:rPr>
              <w:t xml:space="preserve">rotected </w:t>
            </w:r>
            <w:r w:rsidR="00845AE8" w:rsidRPr="00CE7E27">
              <w:rPr>
                <w:sz w:val="18"/>
                <w:szCs w:val="18"/>
              </w:rPr>
              <w:t>A</w:t>
            </w:r>
            <w:r w:rsidRPr="00CE7E27">
              <w:rPr>
                <w:sz w:val="18"/>
                <w:szCs w:val="18"/>
              </w:rPr>
              <w:t>rea (PA)</w:t>
            </w:r>
            <w:r w:rsidR="00845AE8" w:rsidRPr="00CE7E27">
              <w:rPr>
                <w:sz w:val="18"/>
                <w:szCs w:val="18"/>
              </w:rPr>
              <w:t xml:space="preserve"> </w:t>
            </w:r>
            <w:r w:rsidRPr="00CE7E27">
              <w:rPr>
                <w:sz w:val="18"/>
                <w:szCs w:val="18"/>
              </w:rPr>
              <w:t>e</w:t>
            </w:r>
            <w:r w:rsidR="00845AE8" w:rsidRPr="00CE7E27">
              <w:rPr>
                <w:sz w:val="18"/>
                <w:szCs w:val="18"/>
              </w:rPr>
              <w:t>xpansion</w:t>
            </w:r>
            <w:r w:rsidR="00CE7E27" w:rsidRPr="00CE7E27">
              <w:rPr>
                <w:sz w:val="18"/>
                <w:szCs w:val="18"/>
              </w:rPr>
              <w:t xml:space="preserve"> improved</w:t>
            </w:r>
            <w:r w:rsidR="00845AE8" w:rsidRPr="00CE7E27">
              <w:rPr>
                <w:sz w:val="18"/>
                <w:szCs w:val="18"/>
              </w:rPr>
              <w:t xml:space="preserve"> </w:t>
            </w:r>
          </w:p>
          <w:p w:rsidR="00845AE8" w:rsidRPr="00CE7E27" w:rsidRDefault="00845AE8" w:rsidP="00D31089">
            <w:pPr>
              <w:widowControl w:val="0"/>
              <w:jc w:val="both"/>
              <w:rPr>
                <w:sz w:val="18"/>
                <w:szCs w:val="18"/>
              </w:rPr>
            </w:pPr>
          </w:p>
          <w:p w:rsidR="00845AE8" w:rsidRPr="00CE7E27" w:rsidRDefault="00845AE8" w:rsidP="00D31089">
            <w:pPr>
              <w:pStyle w:val="BodyText3"/>
              <w:widowControl w:val="0"/>
              <w:rPr>
                <w:sz w:val="18"/>
                <w:szCs w:val="18"/>
              </w:rPr>
            </w:pPr>
          </w:p>
        </w:tc>
        <w:tc>
          <w:tcPr>
            <w:tcW w:w="567" w:type="dxa"/>
            <w:shd w:val="clear" w:color="auto" w:fill="FFFFFF"/>
          </w:tcPr>
          <w:p w:rsidR="00845AE8" w:rsidRPr="00CE7E27" w:rsidRDefault="00845AE8" w:rsidP="00D31089">
            <w:pPr>
              <w:widowControl w:val="0"/>
              <w:rPr>
                <w:sz w:val="18"/>
                <w:szCs w:val="18"/>
              </w:rPr>
            </w:pPr>
            <w:r w:rsidRPr="00CE7E27">
              <w:rPr>
                <w:sz w:val="18"/>
                <w:szCs w:val="18"/>
              </w:rPr>
              <w:t>TA</w:t>
            </w:r>
          </w:p>
        </w:tc>
        <w:tc>
          <w:tcPr>
            <w:tcW w:w="1701" w:type="dxa"/>
            <w:shd w:val="clear" w:color="auto" w:fill="FFFFFF"/>
          </w:tcPr>
          <w:p w:rsidR="00C00F68" w:rsidRPr="00C00F68" w:rsidRDefault="00F65633" w:rsidP="009E0547">
            <w:pPr>
              <w:widowControl w:val="0"/>
              <w:rPr>
                <w:sz w:val="18"/>
                <w:szCs w:val="18"/>
              </w:rPr>
            </w:pPr>
            <w:r w:rsidRPr="00C00F68">
              <w:rPr>
                <w:sz w:val="18"/>
                <w:szCs w:val="18"/>
                <w:lang w:val="en-ZA"/>
              </w:rPr>
              <w:t xml:space="preserve">Policy </w:t>
            </w:r>
            <w:r w:rsidR="00324218" w:rsidRPr="00C00F68">
              <w:rPr>
                <w:sz w:val="18"/>
                <w:szCs w:val="18"/>
                <w:lang w:val="en-ZA"/>
              </w:rPr>
              <w:t>development,</w:t>
            </w:r>
            <w:r w:rsidRPr="00C00F68">
              <w:rPr>
                <w:sz w:val="18"/>
                <w:szCs w:val="18"/>
                <w:lang w:val="en-ZA"/>
              </w:rPr>
              <w:t xml:space="preserve"> legal reform</w:t>
            </w:r>
            <w:r w:rsidR="00324218" w:rsidRPr="00C00F68">
              <w:rPr>
                <w:sz w:val="18"/>
                <w:szCs w:val="18"/>
                <w:lang w:val="en-ZA"/>
              </w:rPr>
              <w:t xml:space="preserve"> and strategic planning</w:t>
            </w:r>
            <w:r w:rsidRPr="00C00F68">
              <w:rPr>
                <w:sz w:val="18"/>
                <w:szCs w:val="18"/>
                <w:lang w:val="en-ZA"/>
              </w:rPr>
              <w:t xml:space="preserve"> </w:t>
            </w:r>
            <w:r w:rsidR="00C00F68" w:rsidRPr="00C00F68">
              <w:rPr>
                <w:sz w:val="18"/>
                <w:szCs w:val="18"/>
                <w:lang w:val="en-ZA"/>
              </w:rPr>
              <w:t>facilitate</w:t>
            </w:r>
            <w:r w:rsidRPr="00C00F68">
              <w:rPr>
                <w:sz w:val="18"/>
                <w:szCs w:val="18"/>
                <w:lang w:val="en-ZA"/>
              </w:rPr>
              <w:t xml:space="preserve"> </w:t>
            </w:r>
            <w:r w:rsidR="00324218" w:rsidRPr="00C00F68">
              <w:rPr>
                <w:sz w:val="18"/>
                <w:szCs w:val="18"/>
                <w:lang w:val="en-ZA"/>
              </w:rPr>
              <w:t xml:space="preserve">the </w:t>
            </w:r>
            <w:r w:rsidRPr="00C00F68">
              <w:rPr>
                <w:sz w:val="18"/>
                <w:szCs w:val="18"/>
                <w:lang w:val="en-ZA"/>
              </w:rPr>
              <w:t xml:space="preserve">expansion </w:t>
            </w:r>
            <w:r w:rsidR="00C00F68">
              <w:rPr>
                <w:sz w:val="18"/>
                <w:szCs w:val="18"/>
                <w:lang w:val="en-ZA"/>
              </w:rPr>
              <w:t xml:space="preserve">and effective management </w:t>
            </w:r>
            <w:r w:rsidR="00324218" w:rsidRPr="00C00F68">
              <w:rPr>
                <w:sz w:val="18"/>
                <w:szCs w:val="18"/>
                <w:lang w:val="en-ZA"/>
              </w:rPr>
              <w:t xml:space="preserve">of the </w:t>
            </w:r>
            <w:r w:rsidR="007D4DF9">
              <w:rPr>
                <w:sz w:val="18"/>
                <w:szCs w:val="18"/>
                <w:lang w:val="en-ZA"/>
              </w:rPr>
              <w:t xml:space="preserve">terrestrial </w:t>
            </w:r>
            <w:r w:rsidR="00324218" w:rsidRPr="00C00F68">
              <w:rPr>
                <w:sz w:val="18"/>
                <w:szCs w:val="18"/>
                <w:lang w:val="en-ZA"/>
              </w:rPr>
              <w:t xml:space="preserve">PAN </w:t>
            </w:r>
            <w:r w:rsidR="00C00F68">
              <w:rPr>
                <w:sz w:val="18"/>
                <w:szCs w:val="18"/>
                <w:lang w:val="en-ZA"/>
              </w:rPr>
              <w:t>(</w:t>
            </w:r>
            <w:r w:rsidR="00324218" w:rsidRPr="00C00F68">
              <w:rPr>
                <w:sz w:val="18"/>
                <w:szCs w:val="18"/>
                <w:lang w:val="en-ZA"/>
              </w:rPr>
              <w:t>across</w:t>
            </w:r>
            <w:r w:rsidRPr="00C00F68">
              <w:rPr>
                <w:sz w:val="18"/>
                <w:szCs w:val="18"/>
                <w:lang w:val="en-ZA"/>
              </w:rPr>
              <w:t xml:space="preserve"> </w:t>
            </w:r>
            <w:r w:rsidR="00324218" w:rsidRPr="00C00F68">
              <w:rPr>
                <w:sz w:val="18"/>
                <w:szCs w:val="18"/>
                <w:lang w:val="en-ZA"/>
              </w:rPr>
              <w:t xml:space="preserve">both </w:t>
            </w:r>
            <w:r w:rsidRPr="00C00F68">
              <w:rPr>
                <w:sz w:val="18"/>
                <w:szCs w:val="18"/>
                <w:lang w:val="en-ZA"/>
              </w:rPr>
              <w:t>public and private lands</w:t>
            </w:r>
            <w:r w:rsidR="00C00F68">
              <w:rPr>
                <w:sz w:val="18"/>
                <w:szCs w:val="18"/>
                <w:lang w:val="en-ZA"/>
              </w:rPr>
              <w:t>)</w:t>
            </w:r>
            <w:r w:rsidR="007D4DF9">
              <w:rPr>
                <w:sz w:val="18"/>
                <w:szCs w:val="18"/>
                <w:lang w:val="en-ZA"/>
              </w:rPr>
              <w:t xml:space="preserve"> of the island of Mauritius</w:t>
            </w:r>
            <w:r w:rsidR="009E0547" w:rsidRPr="00C00F68">
              <w:rPr>
                <w:sz w:val="18"/>
                <w:szCs w:val="18"/>
              </w:rPr>
              <w:t xml:space="preserve">. </w:t>
            </w:r>
          </w:p>
          <w:p w:rsidR="00845AE8" w:rsidRDefault="009E0547" w:rsidP="00C00F68">
            <w:pPr>
              <w:pStyle w:val="ListParagraph"/>
              <w:widowControl w:val="0"/>
              <w:numPr>
                <w:ilvl w:val="0"/>
                <w:numId w:val="33"/>
              </w:numPr>
              <w:ind w:left="175" w:hanging="142"/>
              <w:rPr>
                <w:rFonts w:ascii="Times New Roman" w:hAnsi="Times New Roman"/>
                <w:sz w:val="18"/>
                <w:szCs w:val="18"/>
              </w:rPr>
            </w:pPr>
            <w:r w:rsidRPr="00C00F68">
              <w:rPr>
                <w:rFonts w:ascii="Times New Roman" w:hAnsi="Times New Roman"/>
                <w:sz w:val="18"/>
                <w:szCs w:val="18"/>
              </w:rPr>
              <w:t xml:space="preserve">The terrestrial Protected Area Network (PAN) is expanded </w:t>
            </w:r>
            <w:r w:rsidR="007D4DF9" w:rsidRPr="00C00F68">
              <w:rPr>
                <w:rFonts w:ascii="Times New Roman" w:hAnsi="Times New Roman"/>
                <w:sz w:val="18"/>
                <w:szCs w:val="18"/>
              </w:rPr>
              <w:t>from a baseline of 7259 ha</w:t>
            </w:r>
            <w:r w:rsidR="007D4DF9" w:rsidRPr="00C00F68">
              <w:rPr>
                <w:rStyle w:val="FootnoteReference"/>
                <w:rFonts w:ascii="Times New Roman" w:hAnsi="Times New Roman"/>
                <w:sz w:val="18"/>
                <w:szCs w:val="18"/>
              </w:rPr>
              <w:footnoteReference w:id="2"/>
            </w:r>
            <w:r w:rsidRPr="00C00F68">
              <w:rPr>
                <w:rFonts w:ascii="Times New Roman" w:hAnsi="Times New Roman"/>
                <w:sz w:val="18"/>
                <w:szCs w:val="18"/>
              </w:rPr>
              <w:t xml:space="preserve">to ca.14,920 ha (or 8% of the </w:t>
            </w:r>
            <w:r w:rsidR="007D4DF9">
              <w:rPr>
                <w:rFonts w:ascii="Times New Roman" w:hAnsi="Times New Roman"/>
                <w:sz w:val="18"/>
                <w:szCs w:val="18"/>
              </w:rPr>
              <w:t>land area</w:t>
            </w:r>
            <w:r w:rsidRPr="00C00F68">
              <w:rPr>
                <w:rFonts w:ascii="Times New Roman" w:hAnsi="Times New Roman"/>
                <w:sz w:val="18"/>
                <w:szCs w:val="18"/>
              </w:rPr>
              <w:t>)</w:t>
            </w:r>
            <w:r w:rsidR="007D4DF9">
              <w:rPr>
                <w:rFonts w:ascii="Times New Roman" w:hAnsi="Times New Roman"/>
                <w:sz w:val="18"/>
                <w:szCs w:val="18"/>
              </w:rPr>
              <w:t>: 11,700 of state protected area and 3,220ha of private protected area</w:t>
            </w:r>
          </w:p>
          <w:p w:rsidR="008330CF" w:rsidRDefault="008330CF" w:rsidP="00D31089">
            <w:pPr>
              <w:pStyle w:val="ListParagraph"/>
              <w:widowControl w:val="0"/>
              <w:numPr>
                <w:ilvl w:val="0"/>
                <w:numId w:val="33"/>
              </w:numPr>
              <w:ind w:left="175" w:hanging="142"/>
              <w:rPr>
                <w:rFonts w:ascii="Times New Roman" w:hAnsi="Times New Roman"/>
                <w:sz w:val="18"/>
                <w:szCs w:val="18"/>
              </w:rPr>
            </w:pPr>
            <w:r>
              <w:rPr>
                <w:rFonts w:ascii="Times New Roman" w:hAnsi="Times New Roman"/>
                <w:sz w:val="18"/>
                <w:szCs w:val="18"/>
              </w:rPr>
              <w:t xml:space="preserve">Systemic capacity for the PAN shows an </w:t>
            </w:r>
            <w:r>
              <w:rPr>
                <w:rFonts w:ascii="Times New Roman" w:hAnsi="Times New Roman"/>
                <w:sz w:val="18"/>
                <w:szCs w:val="18"/>
              </w:rPr>
              <w:lastRenderedPageBreak/>
              <w:t>improvement from a baseline of 50% to 78%</w:t>
            </w:r>
          </w:p>
          <w:p w:rsidR="008330CF" w:rsidRDefault="008330CF" w:rsidP="00D31089">
            <w:pPr>
              <w:pStyle w:val="ListParagraph"/>
              <w:widowControl w:val="0"/>
              <w:numPr>
                <w:ilvl w:val="0"/>
                <w:numId w:val="33"/>
              </w:numPr>
              <w:ind w:left="175" w:hanging="142"/>
              <w:rPr>
                <w:rFonts w:ascii="Times New Roman" w:hAnsi="Times New Roman"/>
                <w:sz w:val="18"/>
                <w:szCs w:val="18"/>
              </w:rPr>
            </w:pPr>
            <w:r>
              <w:rPr>
                <w:rFonts w:ascii="Times New Roman" w:hAnsi="Times New Roman"/>
                <w:sz w:val="18"/>
                <w:szCs w:val="18"/>
              </w:rPr>
              <w:t xml:space="preserve">Financial sustainability of the PAN </w:t>
            </w:r>
            <w:r w:rsidR="007D4DF9">
              <w:rPr>
                <w:rFonts w:ascii="Times New Roman" w:hAnsi="Times New Roman"/>
                <w:sz w:val="18"/>
                <w:szCs w:val="18"/>
              </w:rPr>
              <w:t>shows significant improvement</w:t>
            </w:r>
            <w:r>
              <w:rPr>
                <w:rFonts w:ascii="Times New Roman" w:hAnsi="Times New Roman"/>
                <w:sz w:val="18"/>
                <w:szCs w:val="18"/>
              </w:rPr>
              <w:t xml:space="preserve"> from a baseline of 1</w:t>
            </w:r>
            <w:r w:rsidR="00DC1221">
              <w:rPr>
                <w:rFonts w:ascii="Times New Roman" w:hAnsi="Times New Roman"/>
                <w:sz w:val="18"/>
                <w:szCs w:val="18"/>
              </w:rPr>
              <w:t>7</w:t>
            </w:r>
            <w:r>
              <w:rPr>
                <w:rFonts w:ascii="Times New Roman" w:hAnsi="Times New Roman"/>
                <w:sz w:val="18"/>
                <w:szCs w:val="18"/>
              </w:rPr>
              <w:t xml:space="preserve">% to </w:t>
            </w:r>
            <w:r w:rsidR="007D4DF9">
              <w:rPr>
                <w:rFonts w:ascii="Times New Roman" w:hAnsi="Times New Roman"/>
                <w:sz w:val="18"/>
                <w:szCs w:val="18"/>
              </w:rPr>
              <w:t xml:space="preserve">&gt;45% at </w:t>
            </w:r>
            <w:r w:rsidR="00503B86">
              <w:rPr>
                <w:rFonts w:ascii="Times New Roman" w:hAnsi="Times New Roman"/>
                <w:sz w:val="18"/>
                <w:szCs w:val="18"/>
              </w:rPr>
              <w:t>end of project (</w:t>
            </w:r>
            <w:r w:rsidR="007D4DF9">
              <w:rPr>
                <w:rFonts w:ascii="Times New Roman" w:hAnsi="Times New Roman"/>
                <w:sz w:val="18"/>
                <w:szCs w:val="18"/>
              </w:rPr>
              <w:t>EOP</w:t>
            </w:r>
            <w:r w:rsidR="00503B86">
              <w:rPr>
                <w:rFonts w:ascii="Times New Roman" w:hAnsi="Times New Roman"/>
                <w:sz w:val="18"/>
                <w:szCs w:val="18"/>
              </w:rPr>
              <w:t>)</w:t>
            </w:r>
          </w:p>
          <w:p w:rsidR="00F65633" w:rsidRPr="006829C0" w:rsidRDefault="006829C0" w:rsidP="00F65633">
            <w:pPr>
              <w:pStyle w:val="ListParagraph"/>
              <w:widowControl w:val="0"/>
              <w:numPr>
                <w:ilvl w:val="0"/>
                <w:numId w:val="33"/>
              </w:numPr>
              <w:spacing w:after="40"/>
              <w:ind w:left="175" w:hanging="142"/>
              <w:rPr>
                <w:rFonts w:ascii="Times New Roman" w:hAnsi="Times New Roman"/>
                <w:sz w:val="18"/>
                <w:szCs w:val="18"/>
              </w:rPr>
            </w:pPr>
            <w:r w:rsidRPr="006829C0">
              <w:rPr>
                <w:rFonts w:ascii="Times New Roman" w:hAnsi="Times New Roman"/>
                <w:sz w:val="18"/>
                <w:szCs w:val="18"/>
              </w:rPr>
              <w:t>A broad communications and awareness programme reaches an audience of 100,000 people</w:t>
            </w:r>
            <w:r>
              <w:rPr>
                <w:rFonts w:ascii="Times New Roman" w:hAnsi="Times New Roman"/>
                <w:sz w:val="18"/>
                <w:szCs w:val="18"/>
              </w:rPr>
              <w:t>; o</w:t>
            </w:r>
            <w:r w:rsidRPr="006829C0">
              <w:rPr>
                <w:rFonts w:ascii="Times New Roman" w:hAnsi="Times New Roman"/>
                <w:sz w:val="18"/>
                <w:szCs w:val="18"/>
              </w:rPr>
              <w:t xml:space="preserve">utreach programmes directly reach 500 people; experiential learning programmes directly reach 300 people and 10 key decision-makers from 4 institutions are effectively lobbied  </w:t>
            </w:r>
          </w:p>
          <w:p w:rsidR="00845AE8" w:rsidRPr="00C00F68" w:rsidRDefault="00845AE8" w:rsidP="00D31089">
            <w:pPr>
              <w:widowControl w:val="0"/>
              <w:spacing w:after="40"/>
              <w:rPr>
                <w:sz w:val="18"/>
                <w:szCs w:val="18"/>
              </w:rPr>
            </w:pPr>
          </w:p>
          <w:p w:rsidR="00845AE8" w:rsidRPr="00C00F68" w:rsidRDefault="00845AE8" w:rsidP="006E337F">
            <w:pPr>
              <w:widowControl w:val="0"/>
              <w:rPr>
                <w:sz w:val="18"/>
                <w:szCs w:val="18"/>
                <w:highlight w:val="yellow"/>
              </w:rPr>
            </w:pPr>
          </w:p>
        </w:tc>
        <w:tc>
          <w:tcPr>
            <w:tcW w:w="2835" w:type="dxa"/>
            <w:shd w:val="clear" w:color="auto" w:fill="FFFFFF"/>
          </w:tcPr>
          <w:p w:rsidR="000A3F9A" w:rsidRDefault="00B81E8A" w:rsidP="00D31089">
            <w:pPr>
              <w:widowControl w:val="0"/>
              <w:rPr>
                <w:sz w:val="18"/>
                <w:szCs w:val="18"/>
                <w:lang w:val="en-ZA"/>
              </w:rPr>
            </w:pPr>
            <w:r w:rsidRPr="00B81E8A">
              <w:rPr>
                <w:sz w:val="18"/>
                <w:szCs w:val="18"/>
                <w:lang w:val="en-ZA"/>
              </w:rPr>
              <w:lastRenderedPageBreak/>
              <w:t xml:space="preserve">(i) </w:t>
            </w:r>
            <w:r w:rsidRPr="00B81E8A">
              <w:rPr>
                <w:i/>
                <w:sz w:val="18"/>
                <w:szCs w:val="18"/>
                <w:lang w:val="en-ZA"/>
              </w:rPr>
              <w:t>Enabling policy for PA expansion and management prepared</w:t>
            </w:r>
            <w:r>
              <w:rPr>
                <w:sz w:val="18"/>
                <w:szCs w:val="18"/>
                <w:lang w:val="en-ZA"/>
              </w:rPr>
              <w:t xml:space="preserve">: best practice reviewed; </w:t>
            </w:r>
            <w:r w:rsidR="00AE7428">
              <w:rPr>
                <w:sz w:val="18"/>
                <w:szCs w:val="18"/>
                <w:lang w:val="en-ZA"/>
              </w:rPr>
              <w:t xml:space="preserve">vision principles </w:t>
            </w:r>
            <w:r w:rsidR="00963EA0">
              <w:rPr>
                <w:sz w:val="18"/>
                <w:szCs w:val="18"/>
                <w:lang w:val="en-ZA"/>
              </w:rPr>
              <w:t>and values</w:t>
            </w:r>
            <w:r w:rsidR="00AE7428">
              <w:rPr>
                <w:sz w:val="18"/>
                <w:szCs w:val="18"/>
                <w:lang w:val="en-ZA"/>
              </w:rPr>
              <w:t xml:space="preserve"> for PAN</w:t>
            </w:r>
            <w:r w:rsidR="00963EA0">
              <w:rPr>
                <w:sz w:val="18"/>
                <w:szCs w:val="18"/>
                <w:lang w:val="en-ZA"/>
              </w:rPr>
              <w:t xml:space="preserve"> defined; PA classification system rationalised; PA establishment processes developed; operational guidelines for PAs prepared; governance arrangements identified; M&amp;E requirements described; institutional roles </w:t>
            </w:r>
            <w:r w:rsidR="000A3F9A">
              <w:rPr>
                <w:sz w:val="18"/>
                <w:szCs w:val="18"/>
                <w:lang w:val="en-ZA"/>
              </w:rPr>
              <w:t>and responsibilities clarified.</w:t>
            </w:r>
          </w:p>
          <w:p w:rsidR="000A3F9A" w:rsidRDefault="000A3F9A" w:rsidP="00D31089">
            <w:pPr>
              <w:widowControl w:val="0"/>
              <w:rPr>
                <w:sz w:val="18"/>
                <w:szCs w:val="18"/>
                <w:lang w:val="en-ZA"/>
              </w:rPr>
            </w:pPr>
          </w:p>
          <w:p w:rsidR="00B81E8A" w:rsidRPr="00794D12" w:rsidRDefault="000A3F9A" w:rsidP="00D31089">
            <w:pPr>
              <w:widowControl w:val="0"/>
              <w:rPr>
                <w:sz w:val="18"/>
                <w:szCs w:val="18"/>
                <w:lang w:val="en-ZA"/>
              </w:rPr>
            </w:pPr>
            <w:r>
              <w:rPr>
                <w:sz w:val="18"/>
                <w:szCs w:val="18"/>
                <w:lang w:val="en-ZA"/>
              </w:rPr>
              <w:t xml:space="preserve">(ii) </w:t>
            </w:r>
            <w:r w:rsidR="00F65633">
              <w:rPr>
                <w:i/>
                <w:sz w:val="18"/>
                <w:szCs w:val="18"/>
                <w:lang w:val="en-ZA"/>
              </w:rPr>
              <w:t>Legislative and regulatory framework for the PAN is updated and reformed</w:t>
            </w:r>
            <w:r w:rsidR="00F65633">
              <w:rPr>
                <w:sz w:val="18"/>
                <w:szCs w:val="18"/>
                <w:lang w:val="en-ZA"/>
              </w:rPr>
              <w:t xml:space="preserve">: </w:t>
            </w:r>
            <w:r w:rsidR="00794D12">
              <w:rPr>
                <w:sz w:val="18"/>
                <w:szCs w:val="18"/>
                <w:lang w:val="en-ZA"/>
              </w:rPr>
              <w:t xml:space="preserve">legal working group established; recommendations for legislative and regulatory reform prepared; recommendations on the alignment of PA legislation with complementary legislation developed; legislative amendments prepared; stakeholder consultation on legal and regulatory reform facilitated.   </w:t>
            </w:r>
          </w:p>
          <w:p w:rsidR="00845AE8" w:rsidRPr="00B81E8A" w:rsidRDefault="00845AE8" w:rsidP="00D31089">
            <w:pPr>
              <w:widowControl w:val="0"/>
              <w:rPr>
                <w:sz w:val="18"/>
                <w:szCs w:val="18"/>
              </w:rPr>
            </w:pPr>
          </w:p>
          <w:p w:rsidR="00556B14" w:rsidRDefault="00794D12" w:rsidP="00D31089">
            <w:pPr>
              <w:widowControl w:val="0"/>
              <w:spacing w:after="40"/>
              <w:rPr>
                <w:sz w:val="18"/>
                <w:szCs w:val="18"/>
                <w:lang w:val="en-ZA"/>
              </w:rPr>
            </w:pPr>
            <w:r>
              <w:rPr>
                <w:sz w:val="18"/>
                <w:szCs w:val="18"/>
                <w:lang w:val="en-ZA"/>
              </w:rPr>
              <w:t xml:space="preserve">(iii) </w:t>
            </w:r>
            <w:r w:rsidR="00DE2B55">
              <w:rPr>
                <w:i/>
                <w:sz w:val="18"/>
                <w:szCs w:val="18"/>
                <w:lang w:val="en-ZA"/>
              </w:rPr>
              <w:t xml:space="preserve">Rationale for PA expansion in place, and conservation </w:t>
            </w:r>
            <w:r w:rsidR="00DE2B55">
              <w:rPr>
                <w:i/>
                <w:sz w:val="18"/>
                <w:szCs w:val="18"/>
                <w:lang w:val="en-ZA"/>
              </w:rPr>
              <w:lastRenderedPageBreak/>
              <w:t>stewardship strategy and tools established</w:t>
            </w:r>
            <w:r w:rsidR="00DE2B55">
              <w:rPr>
                <w:sz w:val="18"/>
                <w:szCs w:val="18"/>
                <w:lang w:val="en-ZA"/>
              </w:rPr>
              <w:t xml:space="preserve">: </w:t>
            </w:r>
            <w:r w:rsidR="00D973CE">
              <w:rPr>
                <w:sz w:val="18"/>
                <w:szCs w:val="18"/>
                <w:lang w:val="en-ZA"/>
              </w:rPr>
              <w:t xml:space="preserve">socio-economic and environmental business case developed; short- and long-term PA expansion targets defined; strategic approach to, and mechanism for, expansion identified; conservation stewardship approach developed; action plan for piloting conservation stewardship developed; suite of regulatory, optional and </w:t>
            </w:r>
            <w:r w:rsidR="00556B14">
              <w:rPr>
                <w:sz w:val="18"/>
                <w:szCs w:val="18"/>
                <w:lang w:val="en-ZA"/>
              </w:rPr>
              <w:t>negotiable incentives established; medium-term human resource, equipment and budget needs spelt out.</w:t>
            </w:r>
          </w:p>
          <w:p w:rsidR="00556B14" w:rsidRDefault="00556B14" w:rsidP="00D31089">
            <w:pPr>
              <w:widowControl w:val="0"/>
              <w:spacing w:after="40"/>
              <w:rPr>
                <w:sz w:val="18"/>
                <w:szCs w:val="18"/>
                <w:lang w:val="en-ZA"/>
              </w:rPr>
            </w:pPr>
          </w:p>
          <w:p w:rsidR="00EB5860" w:rsidRDefault="00556B14" w:rsidP="00D31089">
            <w:pPr>
              <w:widowControl w:val="0"/>
              <w:spacing w:after="40"/>
              <w:rPr>
                <w:sz w:val="18"/>
                <w:szCs w:val="18"/>
                <w:lang w:val="en-ZA"/>
              </w:rPr>
            </w:pPr>
            <w:r>
              <w:rPr>
                <w:sz w:val="18"/>
                <w:szCs w:val="18"/>
                <w:lang w:val="en-ZA"/>
              </w:rPr>
              <w:t xml:space="preserve">(iv)  </w:t>
            </w:r>
            <w:r w:rsidR="00D973CE">
              <w:rPr>
                <w:sz w:val="18"/>
                <w:szCs w:val="18"/>
                <w:lang w:val="en-ZA"/>
              </w:rPr>
              <w:t xml:space="preserve"> </w:t>
            </w:r>
            <w:r w:rsidR="00E67A2C" w:rsidRPr="00E67A2C">
              <w:rPr>
                <w:i/>
                <w:sz w:val="18"/>
                <w:szCs w:val="18"/>
                <w:lang w:val="en-ZA"/>
              </w:rPr>
              <w:t xml:space="preserve">Business-oriented financial and business plan </w:t>
            </w:r>
            <w:r w:rsidR="00EB5860">
              <w:rPr>
                <w:i/>
                <w:sz w:val="18"/>
                <w:szCs w:val="18"/>
                <w:lang w:val="en-ZA"/>
              </w:rPr>
              <w:t xml:space="preserve">is </w:t>
            </w:r>
            <w:r w:rsidR="00E67A2C" w:rsidRPr="00E67A2C">
              <w:rPr>
                <w:i/>
                <w:sz w:val="18"/>
                <w:szCs w:val="18"/>
                <w:lang w:val="en-ZA"/>
              </w:rPr>
              <w:t>prepared for PAN</w:t>
            </w:r>
            <w:r w:rsidR="00E67A2C">
              <w:rPr>
                <w:sz w:val="18"/>
                <w:szCs w:val="18"/>
                <w:lang w:val="en-ZA"/>
              </w:rPr>
              <w:t>: financial baseline defined; financial needs defined; functionality of financial management systems assessed; efficacy of financing mechanisms evaluated; institutional and legal reform needs identified</w:t>
            </w:r>
            <w:r w:rsidR="00EB5860">
              <w:rPr>
                <w:sz w:val="18"/>
                <w:szCs w:val="18"/>
                <w:lang w:val="en-ZA"/>
              </w:rPr>
              <w:t>; implementation programme developed.</w:t>
            </w:r>
          </w:p>
          <w:p w:rsidR="00EB5860" w:rsidRDefault="00EB5860" w:rsidP="00D31089">
            <w:pPr>
              <w:widowControl w:val="0"/>
              <w:spacing w:after="40"/>
              <w:rPr>
                <w:sz w:val="18"/>
                <w:szCs w:val="18"/>
                <w:lang w:val="en-ZA"/>
              </w:rPr>
            </w:pPr>
          </w:p>
          <w:p w:rsidR="00845AE8" w:rsidRPr="00293260" w:rsidRDefault="00EB5860" w:rsidP="00293260">
            <w:pPr>
              <w:widowControl w:val="0"/>
              <w:spacing w:after="40"/>
              <w:rPr>
                <w:sz w:val="18"/>
                <w:szCs w:val="18"/>
                <w:lang w:val="en-ZA"/>
              </w:rPr>
            </w:pPr>
            <w:r>
              <w:rPr>
                <w:sz w:val="18"/>
                <w:szCs w:val="18"/>
                <w:lang w:val="en-ZA"/>
              </w:rPr>
              <w:t xml:space="preserve">(v) </w:t>
            </w:r>
            <w:r w:rsidRPr="00EB5860">
              <w:rPr>
                <w:i/>
                <w:sz w:val="18"/>
                <w:szCs w:val="18"/>
                <w:lang w:val="en-ZA"/>
              </w:rPr>
              <w:t>Support for the conservation of native biodiversity is improved</w:t>
            </w:r>
            <w:r>
              <w:rPr>
                <w:sz w:val="18"/>
                <w:szCs w:val="18"/>
                <w:lang w:val="en-ZA"/>
              </w:rPr>
              <w:t xml:space="preserve">: </w:t>
            </w:r>
            <w:r w:rsidR="00293260">
              <w:rPr>
                <w:sz w:val="18"/>
                <w:szCs w:val="18"/>
                <w:lang w:val="en-ZA"/>
              </w:rPr>
              <w:t>communication and awareness programme developed; communication resources and media designed and produced; outreach programmes initiated; experiential learning programmes piloted; road show for decision-makers established; opportunities for PPP’s initiated.</w:t>
            </w:r>
            <w:r>
              <w:rPr>
                <w:sz w:val="18"/>
                <w:szCs w:val="18"/>
                <w:lang w:val="en-ZA"/>
              </w:rPr>
              <w:t xml:space="preserve"> </w:t>
            </w:r>
            <w:r w:rsidR="00D973CE">
              <w:rPr>
                <w:sz w:val="18"/>
                <w:szCs w:val="18"/>
                <w:lang w:val="en-ZA"/>
              </w:rPr>
              <w:t xml:space="preserve">  </w:t>
            </w:r>
          </w:p>
        </w:tc>
        <w:tc>
          <w:tcPr>
            <w:tcW w:w="1067" w:type="dxa"/>
            <w:shd w:val="clear" w:color="auto" w:fill="FFFFFF"/>
          </w:tcPr>
          <w:p w:rsidR="00845AE8" w:rsidRPr="00415D28" w:rsidRDefault="003C04B4" w:rsidP="003C04B4">
            <w:pPr>
              <w:widowControl w:val="0"/>
              <w:rPr>
                <w:sz w:val="18"/>
                <w:szCs w:val="18"/>
              </w:rPr>
            </w:pPr>
            <w:r w:rsidRPr="00415D28">
              <w:rPr>
                <w:sz w:val="18"/>
                <w:szCs w:val="18"/>
              </w:rPr>
              <w:lastRenderedPageBreak/>
              <w:t>478</w:t>
            </w:r>
            <w:r w:rsidR="00845AE8" w:rsidRPr="00415D28">
              <w:rPr>
                <w:sz w:val="18"/>
                <w:szCs w:val="18"/>
              </w:rPr>
              <w:t>,000</w:t>
            </w:r>
          </w:p>
        </w:tc>
        <w:tc>
          <w:tcPr>
            <w:tcW w:w="540" w:type="dxa"/>
            <w:shd w:val="clear" w:color="auto" w:fill="FFFFFF"/>
          </w:tcPr>
          <w:p w:rsidR="00845AE8" w:rsidRPr="00415D28" w:rsidRDefault="003C04B4" w:rsidP="00D31089">
            <w:pPr>
              <w:widowControl w:val="0"/>
              <w:rPr>
                <w:sz w:val="18"/>
                <w:szCs w:val="18"/>
              </w:rPr>
            </w:pPr>
            <w:r w:rsidRPr="00415D28">
              <w:rPr>
                <w:sz w:val="18"/>
                <w:szCs w:val="18"/>
              </w:rPr>
              <w:t>22</w:t>
            </w:r>
          </w:p>
        </w:tc>
        <w:tc>
          <w:tcPr>
            <w:tcW w:w="1161" w:type="dxa"/>
            <w:shd w:val="clear" w:color="auto" w:fill="FFFFFF"/>
          </w:tcPr>
          <w:p w:rsidR="00845AE8" w:rsidRPr="00415D28" w:rsidRDefault="003C04B4" w:rsidP="00D31089">
            <w:pPr>
              <w:widowControl w:val="0"/>
              <w:rPr>
                <w:sz w:val="18"/>
                <w:szCs w:val="18"/>
              </w:rPr>
            </w:pPr>
            <w:r w:rsidRPr="00415D28">
              <w:rPr>
                <w:sz w:val="18"/>
                <w:szCs w:val="18"/>
              </w:rPr>
              <w:t>1,700,000</w:t>
            </w:r>
          </w:p>
        </w:tc>
        <w:tc>
          <w:tcPr>
            <w:tcW w:w="540" w:type="dxa"/>
            <w:shd w:val="clear" w:color="auto" w:fill="FFFFFF"/>
          </w:tcPr>
          <w:p w:rsidR="00845AE8" w:rsidRPr="00415D28" w:rsidRDefault="003C04B4" w:rsidP="00D31089">
            <w:pPr>
              <w:widowControl w:val="0"/>
              <w:rPr>
                <w:sz w:val="18"/>
                <w:szCs w:val="18"/>
              </w:rPr>
            </w:pPr>
            <w:r w:rsidRPr="00415D28">
              <w:rPr>
                <w:sz w:val="18"/>
                <w:szCs w:val="18"/>
              </w:rPr>
              <w:t>78</w:t>
            </w:r>
          </w:p>
        </w:tc>
        <w:tc>
          <w:tcPr>
            <w:tcW w:w="1086" w:type="dxa"/>
            <w:shd w:val="clear" w:color="auto" w:fill="FFFFFF"/>
          </w:tcPr>
          <w:p w:rsidR="00845AE8" w:rsidRPr="00415D28" w:rsidRDefault="003C04B4" w:rsidP="00D31089">
            <w:pPr>
              <w:widowControl w:val="0"/>
              <w:rPr>
                <w:sz w:val="18"/>
                <w:szCs w:val="18"/>
              </w:rPr>
            </w:pPr>
            <w:r w:rsidRPr="00415D28">
              <w:rPr>
                <w:sz w:val="18"/>
                <w:szCs w:val="18"/>
              </w:rPr>
              <w:t>2,178</w:t>
            </w:r>
            <w:r w:rsidR="00845AE8" w:rsidRPr="00415D28">
              <w:rPr>
                <w:sz w:val="18"/>
                <w:szCs w:val="18"/>
              </w:rPr>
              <w:t>,000</w:t>
            </w:r>
          </w:p>
        </w:tc>
      </w:tr>
      <w:tr w:rsidR="00845AE8" w:rsidRPr="004C39CE" w:rsidTr="00F65633">
        <w:tblPrEx>
          <w:shd w:val="clear" w:color="auto" w:fill="FFFFFF"/>
        </w:tblPrEx>
        <w:trPr>
          <w:trHeight w:val="827"/>
        </w:trPr>
        <w:tc>
          <w:tcPr>
            <w:tcW w:w="1419" w:type="dxa"/>
            <w:shd w:val="clear" w:color="auto" w:fill="FFFFFF"/>
          </w:tcPr>
          <w:p w:rsidR="00845AE8" w:rsidRPr="004C39CE" w:rsidRDefault="00451446" w:rsidP="00D31089">
            <w:pPr>
              <w:widowControl w:val="0"/>
              <w:rPr>
                <w:sz w:val="18"/>
                <w:szCs w:val="18"/>
              </w:rPr>
            </w:pPr>
            <w:r w:rsidRPr="004C39CE">
              <w:rPr>
                <w:sz w:val="18"/>
                <w:szCs w:val="18"/>
              </w:rPr>
              <w:lastRenderedPageBreak/>
              <w:t xml:space="preserve">2. </w:t>
            </w:r>
            <w:r w:rsidR="00845AE8" w:rsidRPr="004C39CE">
              <w:rPr>
                <w:sz w:val="18"/>
                <w:szCs w:val="18"/>
              </w:rPr>
              <w:t xml:space="preserve">PA Institutional framework strengthened </w:t>
            </w:r>
          </w:p>
        </w:tc>
        <w:tc>
          <w:tcPr>
            <w:tcW w:w="567" w:type="dxa"/>
            <w:shd w:val="clear" w:color="auto" w:fill="FFFFFF"/>
          </w:tcPr>
          <w:p w:rsidR="00845AE8" w:rsidRPr="004C39CE" w:rsidRDefault="00845AE8" w:rsidP="00D31089">
            <w:pPr>
              <w:widowControl w:val="0"/>
              <w:rPr>
                <w:sz w:val="18"/>
                <w:szCs w:val="18"/>
              </w:rPr>
            </w:pPr>
            <w:r w:rsidRPr="004C39CE">
              <w:rPr>
                <w:sz w:val="18"/>
                <w:szCs w:val="18"/>
              </w:rPr>
              <w:t>TA</w:t>
            </w:r>
          </w:p>
        </w:tc>
        <w:tc>
          <w:tcPr>
            <w:tcW w:w="1701" w:type="dxa"/>
            <w:shd w:val="clear" w:color="auto" w:fill="FFFFFF"/>
          </w:tcPr>
          <w:p w:rsidR="00324218" w:rsidRPr="004C39CE" w:rsidRDefault="00324218" w:rsidP="00324218">
            <w:pPr>
              <w:widowControl w:val="0"/>
              <w:rPr>
                <w:sz w:val="18"/>
                <w:szCs w:val="18"/>
              </w:rPr>
            </w:pPr>
            <w:r w:rsidRPr="004C39CE">
              <w:rPr>
                <w:sz w:val="18"/>
                <w:szCs w:val="18"/>
              </w:rPr>
              <w:t xml:space="preserve">Functional PA authorities are </w:t>
            </w:r>
            <w:r w:rsidR="00E214E1" w:rsidRPr="004C39CE">
              <w:rPr>
                <w:sz w:val="18"/>
                <w:szCs w:val="18"/>
              </w:rPr>
              <w:t xml:space="preserve">better able to utilize scarce funds and human resources </w:t>
            </w:r>
            <w:r w:rsidRPr="004C39CE">
              <w:rPr>
                <w:sz w:val="18"/>
                <w:szCs w:val="18"/>
              </w:rPr>
              <w:t xml:space="preserve">in </w:t>
            </w:r>
            <w:r w:rsidR="00E214E1" w:rsidRPr="004C39CE">
              <w:rPr>
                <w:sz w:val="18"/>
                <w:szCs w:val="18"/>
              </w:rPr>
              <w:t>the</w:t>
            </w:r>
            <w:r w:rsidRPr="004C39CE">
              <w:rPr>
                <w:sz w:val="18"/>
                <w:szCs w:val="18"/>
              </w:rPr>
              <w:t xml:space="preserve"> </w:t>
            </w:r>
            <w:r w:rsidR="00F0408A" w:rsidRPr="004C39CE">
              <w:rPr>
                <w:sz w:val="18"/>
                <w:szCs w:val="18"/>
              </w:rPr>
              <w:t xml:space="preserve">planning, management, </w:t>
            </w:r>
            <w:r w:rsidR="004957C5" w:rsidRPr="004C39CE">
              <w:rPr>
                <w:sz w:val="18"/>
                <w:szCs w:val="18"/>
              </w:rPr>
              <w:t>and/or oversight of public and</w:t>
            </w:r>
            <w:r w:rsidRPr="004C39CE">
              <w:rPr>
                <w:sz w:val="18"/>
                <w:szCs w:val="18"/>
              </w:rPr>
              <w:t xml:space="preserve"> privately administered PAs </w:t>
            </w:r>
          </w:p>
          <w:p w:rsidR="00B81E8A" w:rsidRDefault="00503B86" w:rsidP="00503B86">
            <w:pPr>
              <w:pStyle w:val="ListParagraph"/>
              <w:widowControl w:val="0"/>
              <w:numPr>
                <w:ilvl w:val="0"/>
                <w:numId w:val="33"/>
              </w:numPr>
              <w:ind w:left="175" w:hanging="142"/>
              <w:rPr>
                <w:rFonts w:ascii="Times New Roman" w:hAnsi="Times New Roman"/>
                <w:sz w:val="18"/>
                <w:szCs w:val="18"/>
              </w:rPr>
            </w:pPr>
            <w:r w:rsidRPr="00503B86">
              <w:rPr>
                <w:rFonts w:ascii="Times New Roman" w:hAnsi="Times New Roman"/>
                <w:sz w:val="18"/>
                <w:szCs w:val="18"/>
              </w:rPr>
              <w:t>Ins</w:t>
            </w:r>
            <w:r>
              <w:rPr>
                <w:rFonts w:ascii="Times New Roman" w:hAnsi="Times New Roman"/>
                <w:sz w:val="18"/>
                <w:szCs w:val="18"/>
              </w:rPr>
              <w:t>titutional capacity for the PAN shows an improvement from a baseline of 56% to 65%</w:t>
            </w:r>
            <w:r w:rsidR="00002D29">
              <w:rPr>
                <w:rFonts w:ascii="Times New Roman" w:hAnsi="Times New Roman"/>
                <w:sz w:val="18"/>
                <w:szCs w:val="18"/>
              </w:rPr>
              <w:t xml:space="preserve">; individual </w:t>
            </w:r>
            <w:r w:rsidR="00F123C3">
              <w:rPr>
                <w:rFonts w:ascii="Times New Roman" w:hAnsi="Times New Roman"/>
                <w:sz w:val="18"/>
                <w:szCs w:val="18"/>
              </w:rPr>
              <w:t>capacity improves from a baseline of 62% to 82%</w:t>
            </w:r>
          </w:p>
          <w:p w:rsidR="00503B86" w:rsidRDefault="00503B86" w:rsidP="00503B86">
            <w:pPr>
              <w:pStyle w:val="ListParagraph"/>
              <w:widowControl w:val="0"/>
              <w:numPr>
                <w:ilvl w:val="0"/>
                <w:numId w:val="33"/>
              </w:numPr>
              <w:ind w:left="175" w:hanging="142"/>
              <w:rPr>
                <w:rFonts w:ascii="Times New Roman" w:hAnsi="Times New Roman"/>
                <w:sz w:val="18"/>
                <w:szCs w:val="18"/>
              </w:rPr>
            </w:pPr>
            <w:r>
              <w:rPr>
                <w:rFonts w:ascii="Times New Roman" w:hAnsi="Times New Roman"/>
                <w:sz w:val="18"/>
                <w:szCs w:val="18"/>
              </w:rPr>
              <w:lastRenderedPageBreak/>
              <w:t>Total operational (including HR and capital) budget allocation for the PAN increases from US2.3m at baseline to &gt;US$4.1 at EOP</w:t>
            </w:r>
          </w:p>
          <w:p w:rsidR="006829C0" w:rsidRDefault="00503B86" w:rsidP="00503B86">
            <w:pPr>
              <w:pStyle w:val="ListParagraph"/>
              <w:widowControl w:val="0"/>
              <w:numPr>
                <w:ilvl w:val="0"/>
                <w:numId w:val="33"/>
              </w:numPr>
              <w:ind w:left="175" w:hanging="142"/>
              <w:rPr>
                <w:rFonts w:ascii="Times New Roman" w:hAnsi="Times New Roman"/>
                <w:sz w:val="18"/>
                <w:szCs w:val="18"/>
              </w:rPr>
            </w:pPr>
            <w:r>
              <w:rPr>
                <w:rFonts w:ascii="Times New Roman" w:hAnsi="Times New Roman"/>
                <w:sz w:val="18"/>
                <w:szCs w:val="18"/>
              </w:rPr>
              <w:t>By the EOP</w:t>
            </w:r>
            <w:r w:rsidR="00F44F69">
              <w:rPr>
                <w:rFonts w:ascii="Times New Roman" w:hAnsi="Times New Roman"/>
                <w:sz w:val="18"/>
                <w:szCs w:val="18"/>
              </w:rPr>
              <w:t>,</w:t>
            </w:r>
            <w:r>
              <w:rPr>
                <w:rFonts w:ascii="Times New Roman" w:hAnsi="Times New Roman"/>
                <w:sz w:val="18"/>
                <w:szCs w:val="18"/>
              </w:rPr>
              <w:t xml:space="preserve">  12 of the 16 land types (baseline 8 of 16), 2 ecological corridors (0 at baseline) </w:t>
            </w:r>
            <w:r w:rsidR="00F44F69">
              <w:rPr>
                <w:rFonts w:ascii="Times New Roman" w:hAnsi="Times New Roman"/>
                <w:sz w:val="18"/>
                <w:szCs w:val="18"/>
              </w:rPr>
              <w:t>and 182 wild populations of rare and threatened species (134 at baseline) are represented in the expanded PAN</w:t>
            </w:r>
          </w:p>
          <w:p w:rsidR="00503B86" w:rsidRPr="00F123C3" w:rsidRDefault="00503B86" w:rsidP="00F123C3">
            <w:pPr>
              <w:widowControl w:val="0"/>
              <w:ind w:left="33"/>
              <w:rPr>
                <w:sz w:val="18"/>
                <w:szCs w:val="18"/>
              </w:rPr>
            </w:pPr>
          </w:p>
          <w:p w:rsidR="00845AE8" w:rsidRPr="004C39CE" w:rsidRDefault="00845AE8" w:rsidP="00503B86">
            <w:pPr>
              <w:widowControl w:val="0"/>
              <w:rPr>
                <w:sz w:val="18"/>
                <w:szCs w:val="18"/>
              </w:rPr>
            </w:pPr>
          </w:p>
        </w:tc>
        <w:tc>
          <w:tcPr>
            <w:tcW w:w="2835" w:type="dxa"/>
            <w:shd w:val="clear" w:color="auto" w:fill="FFFFFF"/>
          </w:tcPr>
          <w:p w:rsidR="00845AE8" w:rsidRPr="004C39CE" w:rsidRDefault="00324218" w:rsidP="00D31089">
            <w:pPr>
              <w:widowControl w:val="0"/>
              <w:rPr>
                <w:sz w:val="18"/>
                <w:szCs w:val="18"/>
              </w:rPr>
            </w:pPr>
            <w:r w:rsidRPr="004C39CE">
              <w:rPr>
                <w:sz w:val="18"/>
                <w:szCs w:val="18"/>
              </w:rPr>
              <w:lastRenderedPageBreak/>
              <w:t xml:space="preserve">(i) </w:t>
            </w:r>
            <w:r w:rsidR="00387D26" w:rsidRPr="004C39CE">
              <w:rPr>
                <w:i/>
                <w:sz w:val="18"/>
                <w:szCs w:val="18"/>
              </w:rPr>
              <w:t>Management and governance options for the PAN reviewed</w:t>
            </w:r>
            <w:r w:rsidR="00387D26" w:rsidRPr="004C39CE">
              <w:rPr>
                <w:sz w:val="18"/>
                <w:szCs w:val="18"/>
              </w:rPr>
              <w:t xml:space="preserve">: SIDS best-practice reviewed; cost-benefit of alternative institutional options analyzed; organizational change management plan developed and implemented; international best practice in PA governance reviewed; governance model for PAN developed; multi stakeholder joint management </w:t>
            </w:r>
            <w:r w:rsidR="00E214E1" w:rsidRPr="004C39CE">
              <w:rPr>
                <w:sz w:val="18"/>
                <w:szCs w:val="18"/>
              </w:rPr>
              <w:t xml:space="preserve">arrangements </w:t>
            </w:r>
            <w:r w:rsidR="00387D26" w:rsidRPr="004C39CE">
              <w:rPr>
                <w:sz w:val="18"/>
                <w:szCs w:val="18"/>
              </w:rPr>
              <w:t>developed for PAN.</w:t>
            </w:r>
          </w:p>
          <w:p w:rsidR="00E214E1" w:rsidRPr="004C39CE" w:rsidRDefault="00E214E1" w:rsidP="00D31089">
            <w:pPr>
              <w:widowControl w:val="0"/>
              <w:rPr>
                <w:sz w:val="18"/>
                <w:szCs w:val="18"/>
              </w:rPr>
            </w:pPr>
          </w:p>
          <w:p w:rsidR="00E214E1" w:rsidRPr="004C39CE" w:rsidRDefault="00E214E1" w:rsidP="00D31089">
            <w:pPr>
              <w:widowControl w:val="0"/>
              <w:rPr>
                <w:sz w:val="18"/>
                <w:szCs w:val="18"/>
              </w:rPr>
            </w:pPr>
            <w:r w:rsidRPr="004C39CE">
              <w:rPr>
                <w:sz w:val="18"/>
                <w:szCs w:val="18"/>
              </w:rPr>
              <w:t xml:space="preserve">(ii) </w:t>
            </w:r>
            <w:r w:rsidRPr="004C39CE">
              <w:rPr>
                <w:i/>
                <w:sz w:val="18"/>
                <w:szCs w:val="18"/>
              </w:rPr>
              <w:t>Strategic planning for PA institutions completed</w:t>
            </w:r>
            <w:r w:rsidRPr="004C39CE">
              <w:rPr>
                <w:sz w:val="18"/>
                <w:szCs w:val="18"/>
              </w:rPr>
              <w:t xml:space="preserve">: institutional mission statement developed; SWOT analysis undertaken; institutional goals, strategies and objective defined; performance management system developed; MTEF budget projections </w:t>
            </w:r>
            <w:r w:rsidRPr="004C39CE">
              <w:rPr>
                <w:sz w:val="18"/>
                <w:szCs w:val="18"/>
              </w:rPr>
              <w:lastRenderedPageBreak/>
              <w:t xml:space="preserve">developed; implementation roles and responsibilities clarified. </w:t>
            </w:r>
          </w:p>
          <w:p w:rsidR="00324218" w:rsidRPr="004C39CE" w:rsidRDefault="00324218" w:rsidP="00D31089">
            <w:pPr>
              <w:widowControl w:val="0"/>
              <w:rPr>
                <w:sz w:val="18"/>
                <w:szCs w:val="18"/>
              </w:rPr>
            </w:pPr>
          </w:p>
          <w:p w:rsidR="00D13E69" w:rsidRPr="004C39CE" w:rsidRDefault="00D13E69" w:rsidP="00D31089">
            <w:pPr>
              <w:widowControl w:val="0"/>
              <w:rPr>
                <w:sz w:val="18"/>
                <w:szCs w:val="18"/>
              </w:rPr>
            </w:pPr>
            <w:r w:rsidRPr="004C39CE">
              <w:rPr>
                <w:sz w:val="18"/>
                <w:szCs w:val="18"/>
              </w:rPr>
              <w:t xml:space="preserve">(iii) </w:t>
            </w:r>
            <w:r w:rsidRPr="004C39CE">
              <w:rPr>
                <w:i/>
                <w:sz w:val="18"/>
                <w:szCs w:val="18"/>
              </w:rPr>
              <w:t>Financial sustainability of PA institutions improved</w:t>
            </w:r>
            <w:r w:rsidRPr="004C39CE">
              <w:rPr>
                <w:sz w:val="18"/>
                <w:szCs w:val="18"/>
              </w:rPr>
              <w:t>: Financial and business planning tools cost-effectively utilized by FS and NPCS staff; income from external donor funding agencies</w:t>
            </w:r>
            <w:r w:rsidR="00946157" w:rsidRPr="004C39CE">
              <w:rPr>
                <w:sz w:val="18"/>
                <w:szCs w:val="18"/>
              </w:rPr>
              <w:t xml:space="preserve"> increased</w:t>
            </w:r>
            <w:r w:rsidRPr="004C39CE">
              <w:rPr>
                <w:sz w:val="18"/>
                <w:szCs w:val="18"/>
              </w:rPr>
              <w:t xml:space="preserve">; PAN tourism routes and packages developed and promoted; tourism concession opportunity developed; </w:t>
            </w:r>
            <w:r w:rsidR="00162984" w:rsidRPr="004C39CE">
              <w:rPr>
                <w:sz w:val="18"/>
                <w:szCs w:val="18"/>
              </w:rPr>
              <w:t xml:space="preserve">feasibility of payments for environmental services assessed; </w:t>
            </w:r>
            <w:r w:rsidR="00946157" w:rsidRPr="004C39CE">
              <w:rPr>
                <w:sz w:val="18"/>
                <w:szCs w:val="18"/>
              </w:rPr>
              <w:t xml:space="preserve">opportunities for </w:t>
            </w:r>
            <w:r w:rsidR="00162984" w:rsidRPr="004C39CE">
              <w:rPr>
                <w:sz w:val="18"/>
                <w:szCs w:val="18"/>
              </w:rPr>
              <w:t xml:space="preserve">entry and </w:t>
            </w:r>
            <w:r w:rsidR="00946157" w:rsidRPr="004C39CE">
              <w:rPr>
                <w:sz w:val="18"/>
                <w:szCs w:val="18"/>
              </w:rPr>
              <w:t>other user fee systems evaluated and implemented.</w:t>
            </w:r>
            <w:r w:rsidRPr="004C39CE">
              <w:rPr>
                <w:sz w:val="18"/>
                <w:szCs w:val="18"/>
              </w:rPr>
              <w:t xml:space="preserve"> </w:t>
            </w:r>
          </w:p>
          <w:p w:rsidR="00D13E69" w:rsidRPr="004C39CE" w:rsidRDefault="00D13E69" w:rsidP="00D31089">
            <w:pPr>
              <w:widowControl w:val="0"/>
              <w:rPr>
                <w:sz w:val="18"/>
                <w:szCs w:val="18"/>
              </w:rPr>
            </w:pPr>
          </w:p>
          <w:p w:rsidR="00F0408A" w:rsidRPr="004C39CE" w:rsidRDefault="00946157" w:rsidP="00D31089">
            <w:pPr>
              <w:widowControl w:val="0"/>
              <w:rPr>
                <w:sz w:val="18"/>
                <w:szCs w:val="18"/>
              </w:rPr>
            </w:pPr>
            <w:r w:rsidRPr="004C39CE">
              <w:rPr>
                <w:sz w:val="18"/>
                <w:szCs w:val="18"/>
              </w:rPr>
              <w:t xml:space="preserve">(iv) </w:t>
            </w:r>
            <w:r w:rsidRPr="004C39CE">
              <w:rPr>
                <w:i/>
                <w:sz w:val="18"/>
                <w:szCs w:val="18"/>
              </w:rPr>
              <w:t>Conservation stewardship unit established and pilot program</w:t>
            </w:r>
            <w:r w:rsidR="006D5FBF" w:rsidRPr="004C39CE">
              <w:rPr>
                <w:i/>
                <w:sz w:val="18"/>
                <w:szCs w:val="18"/>
              </w:rPr>
              <w:t>me implemented</w:t>
            </w:r>
            <w:r w:rsidR="006D5FBF" w:rsidRPr="004C39CE">
              <w:rPr>
                <w:sz w:val="18"/>
                <w:szCs w:val="18"/>
              </w:rPr>
              <w:t>: conservation stewardship unit staffed and equipped; affected landowners visited; internal cost-analyses conducted; negotiations initiated; stewardship agreements concluded; property management plans prepared; PA proclamations completed; incentives implemented; stewardship agreements administered.</w:t>
            </w:r>
          </w:p>
          <w:p w:rsidR="00F0408A" w:rsidRPr="004C39CE" w:rsidRDefault="00F0408A" w:rsidP="00D31089">
            <w:pPr>
              <w:widowControl w:val="0"/>
              <w:rPr>
                <w:sz w:val="18"/>
                <w:szCs w:val="18"/>
              </w:rPr>
            </w:pPr>
          </w:p>
          <w:p w:rsidR="00845AE8" w:rsidRPr="004C39CE" w:rsidRDefault="00F0408A" w:rsidP="00D31089">
            <w:pPr>
              <w:widowControl w:val="0"/>
              <w:rPr>
                <w:sz w:val="18"/>
                <w:szCs w:val="18"/>
              </w:rPr>
            </w:pPr>
            <w:r w:rsidRPr="004C39CE">
              <w:rPr>
                <w:sz w:val="18"/>
                <w:szCs w:val="18"/>
              </w:rPr>
              <w:t xml:space="preserve">(v) </w:t>
            </w:r>
            <w:r w:rsidRPr="004C39CE">
              <w:rPr>
                <w:i/>
                <w:sz w:val="18"/>
                <w:szCs w:val="18"/>
              </w:rPr>
              <w:t>Skills and competencies of PA staff improved</w:t>
            </w:r>
            <w:r w:rsidRPr="004C39CE">
              <w:rPr>
                <w:sz w:val="18"/>
                <w:szCs w:val="18"/>
              </w:rPr>
              <w:t xml:space="preserve">: current and desired skills and competence standards determined; institutional skills development and training programmes developed; short-course training and development programmes for 40 PA staff implemented; </w:t>
            </w:r>
            <w:r w:rsidR="007C0209" w:rsidRPr="004C39CE">
              <w:rPr>
                <w:sz w:val="18"/>
                <w:szCs w:val="18"/>
              </w:rPr>
              <w:t>mentoring and career-pathing implemented for four senior PA staff; train-the-trainers programme initiated for IAS and ecosystem restoration supervisors; specialist technical skills in IAS control and ecosystem restoration implemented by supervisors; collaboration with counterpart conservation agencies initiated.</w:t>
            </w:r>
            <w:r w:rsidRPr="004C39CE">
              <w:rPr>
                <w:sz w:val="18"/>
                <w:szCs w:val="18"/>
              </w:rPr>
              <w:t xml:space="preserve">   </w:t>
            </w:r>
          </w:p>
        </w:tc>
        <w:tc>
          <w:tcPr>
            <w:tcW w:w="1067" w:type="dxa"/>
            <w:shd w:val="clear" w:color="auto" w:fill="FFFFFF"/>
          </w:tcPr>
          <w:p w:rsidR="00845AE8" w:rsidRPr="00415D28" w:rsidRDefault="003C04B4" w:rsidP="00D31089">
            <w:pPr>
              <w:widowControl w:val="0"/>
              <w:rPr>
                <w:sz w:val="18"/>
                <w:szCs w:val="18"/>
              </w:rPr>
            </w:pPr>
            <w:r w:rsidRPr="00415D28">
              <w:rPr>
                <w:sz w:val="18"/>
                <w:szCs w:val="18"/>
              </w:rPr>
              <w:lastRenderedPageBreak/>
              <w:t>745,000</w:t>
            </w:r>
          </w:p>
        </w:tc>
        <w:tc>
          <w:tcPr>
            <w:tcW w:w="540" w:type="dxa"/>
            <w:shd w:val="clear" w:color="auto" w:fill="FFFFFF"/>
          </w:tcPr>
          <w:p w:rsidR="00845AE8" w:rsidRPr="00415D28" w:rsidRDefault="00CF5684" w:rsidP="00D31089">
            <w:pPr>
              <w:widowControl w:val="0"/>
              <w:rPr>
                <w:sz w:val="18"/>
                <w:szCs w:val="18"/>
              </w:rPr>
            </w:pPr>
            <w:r w:rsidRPr="00415D28">
              <w:rPr>
                <w:sz w:val="18"/>
                <w:szCs w:val="18"/>
              </w:rPr>
              <w:t>25</w:t>
            </w:r>
          </w:p>
        </w:tc>
        <w:tc>
          <w:tcPr>
            <w:tcW w:w="1161" w:type="dxa"/>
            <w:shd w:val="clear" w:color="auto" w:fill="FFFFFF"/>
          </w:tcPr>
          <w:p w:rsidR="00845AE8" w:rsidRPr="00415D28" w:rsidRDefault="003C04B4" w:rsidP="00D31089">
            <w:pPr>
              <w:widowControl w:val="0"/>
              <w:rPr>
                <w:sz w:val="18"/>
                <w:szCs w:val="18"/>
              </w:rPr>
            </w:pPr>
            <w:r w:rsidRPr="00415D28">
              <w:rPr>
                <w:sz w:val="18"/>
                <w:szCs w:val="18"/>
              </w:rPr>
              <w:t>2,220,800</w:t>
            </w:r>
          </w:p>
        </w:tc>
        <w:tc>
          <w:tcPr>
            <w:tcW w:w="540" w:type="dxa"/>
            <w:shd w:val="clear" w:color="auto" w:fill="FFFFFF"/>
          </w:tcPr>
          <w:p w:rsidR="00845AE8" w:rsidRPr="00415D28" w:rsidRDefault="00CF5684" w:rsidP="00D31089">
            <w:pPr>
              <w:widowControl w:val="0"/>
              <w:rPr>
                <w:sz w:val="18"/>
                <w:szCs w:val="18"/>
              </w:rPr>
            </w:pPr>
            <w:r w:rsidRPr="00415D28">
              <w:rPr>
                <w:sz w:val="18"/>
                <w:szCs w:val="18"/>
              </w:rPr>
              <w:t>75</w:t>
            </w:r>
          </w:p>
        </w:tc>
        <w:tc>
          <w:tcPr>
            <w:tcW w:w="1086" w:type="dxa"/>
            <w:shd w:val="clear" w:color="auto" w:fill="FFFFFF"/>
          </w:tcPr>
          <w:p w:rsidR="00845AE8" w:rsidRPr="00415D28" w:rsidRDefault="00CF5684" w:rsidP="00D31089">
            <w:pPr>
              <w:widowControl w:val="0"/>
              <w:rPr>
                <w:sz w:val="18"/>
                <w:szCs w:val="18"/>
              </w:rPr>
            </w:pPr>
            <w:r w:rsidRPr="00415D28">
              <w:rPr>
                <w:sz w:val="18"/>
                <w:szCs w:val="18"/>
              </w:rPr>
              <w:t>2,965,800</w:t>
            </w:r>
          </w:p>
        </w:tc>
      </w:tr>
      <w:tr w:rsidR="00845AE8" w:rsidRPr="007C0209" w:rsidTr="007C0209">
        <w:tblPrEx>
          <w:shd w:val="clear" w:color="auto" w:fill="FFFFFF"/>
        </w:tblPrEx>
        <w:trPr>
          <w:trHeight w:val="872"/>
        </w:trPr>
        <w:tc>
          <w:tcPr>
            <w:tcW w:w="1419" w:type="dxa"/>
            <w:tcBorders>
              <w:bottom w:val="single" w:sz="4" w:space="0" w:color="auto"/>
            </w:tcBorders>
            <w:shd w:val="clear" w:color="auto" w:fill="auto"/>
          </w:tcPr>
          <w:p w:rsidR="00845AE8" w:rsidRPr="007C0209" w:rsidRDefault="00451446" w:rsidP="00D31089">
            <w:pPr>
              <w:widowControl w:val="0"/>
              <w:rPr>
                <w:b/>
                <w:sz w:val="18"/>
                <w:szCs w:val="18"/>
              </w:rPr>
            </w:pPr>
            <w:r w:rsidRPr="007C0209">
              <w:rPr>
                <w:sz w:val="18"/>
                <w:szCs w:val="18"/>
              </w:rPr>
              <w:lastRenderedPageBreak/>
              <w:t xml:space="preserve">3. </w:t>
            </w:r>
            <w:r w:rsidR="00845AE8" w:rsidRPr="007C0209">
              <w:rPr>
                <w:sz w:val="18"/>
                <w:szCs w:val="18"/>
              </w:rPr>
              <w:t xml:space="preserve">Operational know-how in place to contain threats </w:t>
            </w:r>
          </w:p>
          <w:p w:rsidR="00845AE8" w:rsidRPr="007C0209" w:rsidRDefault="00845AE8" w:rsidP="00D31089">
            <w:pPr>
              <w:widowControl w:val="0"/>
              <w:jc w:val="both"/>
              <w:rPr>
                <w:sz w:val="18"/>
                <w:szCs w:val="18"/>
              </w:rPr>
            </w:pPr>
          </w:p>
        </w:tc>
        <w:tc>
          <w:tcPr>
            <w:tcW w:w="567" w:type="dxa"/>
            <w:shd w:val="clear" w:color="auto" w:fill="auto"/>
          </w:tcPr>
          <w:p w:rsidR="00845AE8" w:rsidRPr="007C0209" w:rsidRDefault="00845AE8" w:rsidP="00D31089">
            <w:pPr>
              <w:widowControl w:val="0"/>
              <w:rPr>
                <w:sz w:val="18"/>
                <w:szCs w:val="18"/>
              </w:rPr>
            </w:pPr>
            <w:r w:rsidRPr="007C0209">
              <w:rPr>
                <w:sz w:val="18"/>
                <w:szCs w:val="18"/>
              </w:rPr>
              <w:t>TA</w:t>
            </w:r>
          </w:p>
        </w:tc>
        <w:tc>
          <w:tcPr>
            <w:tcW w:w="1701" w:type="dxa"/>
            <w:shd w:val="clear" w:color="auto" w:fill="auto"/>
          </w:tcPr>
          <w:p w:rsidR="00845AE8" w:rsidRPr="007C0209" w:rsidRDefault="00845AE8" w:rsidP="00D31089">
            <w:pPr>
              <w:widowControl w:val="0"/>
              <w:rPr>
                <w:sz w:val="18"/>
                <w:szCs w:val="18"/>
              </w:rPr>
            </w:pPr>
            <w:r w:rsidRPr="007C0209">
              <w:rPr>
                <w:sz w:val="18"/>
                <w:szCs w:val="18"/>
              </w:rPr>
              <w:t xml:space="preserve">PA operations abate threats </w:t>
            </w:r>
            <w:r w:rsidR="00D74A1C">
              <w:rPr>
                <w:sz w:val="18"/>
                <w:szCs w:val="18"/>
              </w:rPr>
              <w:t xml:space="preserve">to the PAN </w:t>
            </w:r>
            <w:r w:rsidRPr="007C0209">
              <w:rPr>
                <w:sz w:val="18"/>
                <w:szCs w:val="18"/>
              </w:rPr>
              <w:t xml:space="preserve">using cost effective methods  </w:t>
            </w:r>
          </w:p>
          <w:p w:rsidR="00845AE8" w:rsidRDefault="00F123C3" w:rsidP="00F123C3">
            <w:pPr>
              <w:pStyle w:val="ListParagraph"/>
              <w:widowControl w:val="0"/>
              <w:numPr>
                <w:ilvl w:val="0"/>
                <w:numId w:val="33"/>
              </w:numPr>
              <w:ind w:left="175" w:hanging="142"/>
              <w:rPr>
                <w:rFonts w:ascii="Times New Roman" w:hAnsi="Times New Roman"/>
                <w:sz w:val="18"/>
                <w:szCs w:val="18"/>
              </w:rPr>
            </w:pPr>
            <w:r w:rsidRPr="00F123C3">
              <w:rPr>
                <w:rFonts w:ascii="Times New Roman" w:hAnsi="Times New Roman"/>
                <w:sz w:val="18"/>
                <w:szCs w:val="18"/>
              </w:rPr>
              <w:t>METT scores for state protected areas increases from 37% to &gt;55%</w:t>
            </w:r>
          </w:p>
          <w:p w:rsidR="00F123C3" w:rsidRDefault="00F123C3" w:rsidP="00F123C3">
            <w:pPr>
              <w:pStyle w:val="ListParagraph"/>
              <w:widowControl w:val="0"/>
              <w:numPr>
                <w:ilvl w:val="0"/>
                <w:numId w:val="33"/>
              </w:numPr>
              <w:ind w:left="175" w:hanging="142"/>
              <w:rPr>
                <w:rFonts w:ascii="Times New Roman" w:hAnsi="Times New Roman"/>
                <w:sz w:val="18"/>
                <w:szCs w:val="18"/>
              </w:rPr>
            </w:pPr>
            <w:r>
              <w:rPr>
                <w:rFonts w:ascii="Times New Roman" w:hAnsi="Times New Roman"/>
                <w:sz w:val="18"/>
                <w:szCs w:val="18"/>
              </w:rPr>
              <w:t xml:space="preserve">Average cost of </w:t>
            </w:r>
            <w:r>
              <w:rPr>
                <w:rFonts w:ascii="Times New Roman" w:hAnsi="Times New Roman"/>
                <w:sz w:val="18"/>
                <w:szCs w:val="18"/>
              </w:rPr>
              <w:lastRenderedPageBreak/>
              <w:t xml:space="preserve">control of IAS </w:t>
            </w:r>
            <w:r w:rsidR="005A4E13">
              <w:rPr>
                <w:rFonts w:ascii="Times New Roman" w:hAnsi="Times New Roman"/>
                <w:sz w:val="18"/>
                <w:szCs w:val="18"/>
              </w:rPr>
              <w:t>decreases from US$9000 to US$1,500/ha for initial clearing and from US$1000 to &lt;US$500 for follow-up clearing</w:t>
            </w:r>
          </w:p>
          <w:p w:rsidR="005A4E13" w:rsidRDefault="005A4E13" w:rsidP="00F123C3">
            <w:pPr>
              <w:pStyle w:val="ListParagraph"/>
              <w:widowControl w:val="0"/>
              <w:numPr>
                <w:ilvl w:val="0"/>
                <w:numId w:val="33"/>
              </w:numPr>
              <w:ind w:left="175" w:hanging="142"/>
              <w:rPr>
                <w:rFonts w:ascii="Times New Roman" w:hAnsi="Times New Roman"/>
                <w:sz w:val="18"/>
                <w:szCs w:val="18"/>
              </w:rPr>
            </w:pPr>
            <w:r>
              <w:rPr>
                <w:rFonts w:ascii="Times New Roman" w:hAnsi="Times New Roman"/>
                <w:sz w:val="18"/>
                <w:szCs w:val="18"/>
              </w:rPr>
              <w:t>Area under active IAS and ecosystem restoration management increases from a baseline of 60ha to &gt;400ha</w:t>
            </w:r>
          </w:p>
          <w:p w:rsidR="005A4E13" w:rsidRPr="00F123C3" w:rsidRDefault="005A4E13" w:rsidP="00F123C3">
            <w:pPr>
              <w:pStyle w:val="ListParagraph"/>
              <w:widowControl w:val="0"/>
              <w:numPr>
                <w:ilvl w:val="0"/>
                <w:numId w:val="33"/>
              </w:numPr>
              <w:ind w:left="175" w:hanging="142"/>
              <w:rPr>
                <w:rFonts w:ascii="Times New Roman" w:hAnsi="Times New Roman"/>
                <w:sz w:val="18"/>
                <w:szCs w:val="18"/>
              </w:rPr>
            </w:pPr>
            <w:r>
              <w:rPr>
                <w:rFonts w:ascii="Times New Roman" w:hAnsi="Times New Roman"/>
                <w:sz w:val="18"/>
                <w:szCs w:val="18"/>
              </w:rPr>
              <w:t xml:space="preserve">95% of state PA’s boundaries secured and enforced (from a baseline of 50%) </w:t>
            </w:r>
          </w:p>
          <w:p w:rsidR="00845AE8" w:rsidRPr="007C0209" w:rsidRDefault="00845AE8" w:rsidP="00D31089">
            <w:pPr>
              <w:widowControl w:val="0"/>
              <w:rPr>
                <w:sz w:val="18"/>
                <w:szCs w:val="18"/>
              </w:rPr>
            </w:pPr>
          </w:p>
        </w:tc>
        <w:tc>
          <w:tcPr>
            <w:tcW w:w="2835" w:type="dxa"/>
            <w:shd w:val="clear" w:color="auto" w:fill="auto"/>
          </w:tcPr>
          <w:p w:rsidR="00604DD8" w:rsidRDefault="00604DD8" w:rsidP="00604DD8">
            <w:pPr>
              <w:widowControl w:val="0"/>
              <w:rPr>
                <w:sz w:val="18"/>
                <w:szCs w:val="18"/>
              </w:rPr>
            </w:pPr>
            <w:r>
              <w:rPr>
                <w:sz w:val="18"/>
                <w:szCs w:val="18"/>
              </w:rPr>
              <w:lastRenderedPageBreak/>
              <w:t xml:space="preserve">(i) </w:t>
            </w:r>
            <w:r w:rsidRPr="00604DD8">
              <w:rPr>
                <w:i/>
                <w:sz w:val="18"/>
                <w:szCs w:val="18"/>
              </w:rPr>
              <w:t>Integrated management plan prepared for BRGNP</w:t>
            </w:r>
            <w:r>
              <w:rPr>
                <w:sz w:val="18"/>
                <w:szCs w:val="18"/>
              </w:rPr>
              <w:t>: park planning team constituted; 5-year strategic management plan completed; subsidiary plans prepared; annual plan of operations developed and updated annually; park performance evaluated annually.</w:t>
            </w:r>
          </w:p>
          <w:p w:rsidR="00604DD8" w:rsidRDefault="00604DD8" w:rsidP="00604DD8">
            <w:pPr>
              <w:widowControl w:val="0"/>
              <w:rPr>
                <w:sz w:val="18"/>
                <w:szCs w:val="18"/>
              </w:rPr>
            </w:pPr>
          </w:p>
          <w:p w:rsidR="00845AE8" w:rsidRDefault="00604DD8" w:rsidP="0045429A">
            <w:pPr>
              <w:widowControl w:val="0"/>
              <w:rPr>
                <w:sz w:val="18"/>
                <w:szCs w:val="18"/>
              </w:rPr>
            </w:pPr>
            <w:r>
              <w:rPr>
                <w:sz w:val="18"/>
                <w:szCs w:val="18"/>
              </w:rPr>
              <w:lastRenderedPageBreak/>
              <w:t xml:space="preserve">(ii) </w:t>
            </w:r>
            <w:r w:rsidRPr="00604DD8">
              <w:rPr>
                <w:i/>
                <w:sz w:val="18"/>
                <w:szCs w:val="18"/>
              </w:rPr>
              <w:t>Cost-effective IAS control measures and ecosystem techniques developed and tested</w:t>
            </w:r>
            <w:r>
              <w:rPr>
                <w:sz w:val="18"/>
                <w:szCs w:val="18"/>
              </w:rPr>
              <w:t xml:space="preserve">: IAS coordinator appointed; demonstration sites demarcated; </w:t>
            </w:r>
            <w:r w:rsidR="0045429A">
              <w:rPr>
                <w:sz w:val="18"/>
                <w:szCs w:val="18"/>
              </w:rPr>
              <w:t>adaptive work programme developed to test the cost-effectiveness of  different techniques, tools, methodologies and approaches in demonstration sites; IAS control and ecosystem restoration work programme implemented under different management regimes; knowledge management system maintained.</w:t>
            </w:r>
          </w:p>
          <w:p w:rsidR="0045429A" w:rsidRDefault="0045429A" w:rsidP="0045429A">
            <w:pPr>
              <w:widowControl w:val="0"/>
              <w:rPr>
                <w:sz w:val="18"/>
                <w:szCs w:val="18"/>
              </w:rPr>
            </w:pPr>
          </w:p>
          <w:p w:rsidR="00B43172" w:rsidRDefault="0045429A" w:rsidP="0045429A">
            <w:pPr>
              <w:widowControl w:val="0"/>
              <w:rPr>
                <w:sz w:val="18"/>
                <w:szCs w:val="18"/>
              </w:rPr>
            </w:pPr>
            <w:r>
              <w:rPr>
                <w:sz w:val="18"/>
                <w:szCs w:val="18"/>
              </w:rPr>
              <w:t xml:space="preserve">(iii) </w:t>
            </w:r>
            <w:r w:rsidRPr="0045429A">
              <w:rPr>
                <w:i/>
                <w:sz w:val="18"/>
                <w:szCs w:val="18"/>
              </w:rPr>
              <w:t>Enforcement and compliance capability improved</w:t>
            </w:r>
            <w:r>
              <w:rPr>
                <w:sz w:val="18"/>
                <w:szCs w:val="18"/>
              </w:rPr>
              <w:t xml:space="preserve">: </w:t>
            </w:r>
            <w:r w:rsidR="00B43172">
              <w:rPr>
                <w:sz w:val="18"/>
                <w:szCs w:val="18"/>
              </w:rPr>
              <w:t>PA boundaries demarcated; enforcement staff equipped; incident management response systems developed; volunteer ‘ranger service’ established; cooperative governance arrangements in enforcement improved.</w:t>
            </w:r>
          </w:p>
          <w:p w:rsidR="00B43172" w:rsidRDefault="00B43172" w:rsidP="0045429A">
            <w:pPr>
              <w:widowControl w:val="0"/>
              <w:rPr>
                <w:sz w:val="18"/>
                <w:szCs w:val="18"/>
              </w:rPr>
            </w:pPr>
          </w:p>
          <w:p w:rsidR="0045429A" w:rsidRPr="007C0209" w:rsidRDefault="00B43172" w:rsidP="00DE76AE">
            <w:pPr>
              <w:widowControl w:val="0"/>
              <w:rPr>
                <w:sz w:val="18"/>
                <w:szCs w:val="18"/>
              </w:rPr>
            </w:pPr>
            <w:r>
              <w:rPr>
                <w:sz w:val="18"/>
                <w:szCs w:val="18"/>
              </w:rPr>
              <w:t xml:space="preserve">(iv)  </w:t>
            </w:r>
            <w:r w:rsidRPr="00B43172">
              <w:rPr>
                <w:i/>
                <w:sz w:val="18"/>
                <w:szCs w:val="18"/>
              </w:rPr>
              <w:t>Information management system for recording, exchanging and disseminating information in place</w:t>
            </w:r>
            <w:r>
              <w:rPr>
                <w:sz w:val="18"/>
                <w:szCs w:val="18"/>
              </w:rPr>
              <w:t xml:space="preserve">: Critical </w:t>
            </w:r>
            <w:r w:rsidR="00DE76AE">
              <w:rPr>
                <w:sz w:val="18"/>
                <w:szCs w:val="18"/>
              </w:rPr>
              <w:t xml:space="preserve">PA </w:t>
            </w:r>
            <w:r>
              <w:rPr>
                <w:sz w:val="18"/>
                <w:szCs w:val="18"/>
              </w:rPr>
              <w:t>information needs identified; existing data collated; priority data collected; data converted into electronic format; information management system designed and populated; hardware</w:t>
            </w:r>
            <w:r w:rsidR="00DE76AE">
              <w:rPr>
                <w:sz w:val="18"/>
                <w:szCs w:val="18"/>
              </w:rPr>
              <w:t>, software</w:t>
            </w:r>
            <w:r>
              <w:rPr>
                <w:sz w:val="18"/>
                <w:szCs w:val="18"/>
              </w:rPr>
              <w:t xml:space="preserve"> and </w:t>
            </w:r>
            <w:r w:rsidR="00DE76AE">
              <w:rPr>
                <w:sz w:val="18"/>
                <w:szCs w:val="18"/>
              </w:rPr>
              <w:t>networking installed</w:t>
            </w:r>
            <w:r>
              <w:rPr>
                <w:sz w:val="18"/>
                <w:szCs w:val="18"/>
              </w:rPr>
              <w:t>;</w:t>
            </w:r>
            <w:r w:rsidR="00DE76AE">
              <w:rPr>
                <w:sz w:val="18"/>
                <w:szCs w:val="18"/>
              </w:rPr>
              <w:t xml:space="preserve"> decision-support tools developed; information management system maintained.</w:t>
            </w:r>
            <w:r>
              <w:rPr>
                <w:sz w:val="18"/>
                <w:szCs w:val="18"/>
              </w:rPr>
              <w:t xml:space="preserve">   </w:t>
            </w:r>
          </w:p>
        </w:tc>
        <w:tc>
          <w:tcPr>
            <w:tcW w:w="1067" w:type="dxa"/>
            <w:tcBorders>
              <w:bottom w:val="single" w:sz="4" w:space="0" w:color="auto"/>
            </w:tcBorders>
            <w:shd w:val="clear" w:color="auto" w:fill="auto"/>
          </w:tcPr>
          <w:p w:rsidR="00845AE8" w:rsidRPr="00415D28" w:rsidRDefault="00CF5684" w:rsidP="00D31089">
            <w:pPr>
              <w:widowControl w:val="0"/>
              <w:rPr>
                <w:sz w:val="18"/>
                <w:szCs w:val="18"/>
              </w:rPr>
            </w:pPr>
            <w:r w:rsidRPr="00415D28">
              <w:rPr>
                <w:sz w:val="18"/>
                <w:szCs w:val="18"/>
              </w:rPr>
              <w:lastRenderedPageBreak/>
              <w:t>2,377,000</w:t>
            </w:r>
          </w:p>
        </w:tc>
        <w:tc>
          <w:tcPr>
            <w:tcW w:w="540" w:type="dxa"/>
            <w:tcBorders>
              <w:bottom w:val="single" w:sz="4" w:space="0" w:color="auto"/>
            </w:tcBorders>
            <w:shd w:val="clear" w:color="auto" w:fill="auto"/>
          </w:tcPr>
          <w:p w:rsidR="00845AE8" w:rsidRPr="00415D28" w:rsidRDefault="00CF5684" w:rsidP="00E67A2C">
            <w:pPr>
              <w:widowControl w:val="0"/>
              <w:rPr>
                <w:sz w:val="18"/>
                <w:szCs w:val="18"/>
              </w:rPr>
            </w:pPr>
            <w:r w:rsidRPr="00415D28">
              <w:rPr>
                <w:sz w:val="18"/>
                <w:szCs w:val="18"/>
              </w:rPr>
              <w:t>2</w:t>
            </w:r>
            <w:r w:rsidR="00350D0A">
              <w:rPr>
                <w:sz w:val="18"/>
                <w:szCs w:val="18"/>
              </w:rPr>
              <w:t>6</w:t>
            </w:r>
          </w:p>
        </w:tc>
        <w:tc>
          <w:tcPr>
            <w:tcW w:w="1161" w:type="dxa"/>
            <w:tcBorders>
              <w:bottom w:val="single" w:sz="4" w:space="0" w:color="auto"/>
            </w:tcBorders>
            <w:shd w:val="clear" w:color="auto" w:fill="auto"/>
          </w:tcPr>
          <w:p w:rsidR="00845AE8" w:rsidRPr="00415D28" w:rsidRDefault="00350D0A" w:rsidP="00D31089">
            <w:pPr>
              <w:widowControl w:val="0"/>
              <w:rPr>
                <w:sz w:val="18"/>
                <w:szCs w:val="18"/>
              </w:rPr>
            </w:pPr>
            <w:r>
              <w:rPr>
                <w:sz w:val="18"/>
                <w:szCs w:val="18"/>
              </w:rPr>
              <w:t>6,667,000</w:t>
            </w:r>
          </w:p>
        </w:tc>
        <w:tc>
          <w:tcPr>
            <w:tcW w:w="540" w:type="dxa"/>
            <w:tcBorders>
              <w:bottom w:val="single" w:sz="4" w:space="0" w:color="auto"/>
            </w:tcBorders>
            <w:shd w:val="clear" w:color="auto" w:fill="auto"/>
          </w:tcPr>
          <w:p w:rsidR="00845AE8" w:rsidRPr="00415D28" w:rsidRDefault="00CF5684" w:rsidP="00D31089">
            <w:pPr>
              <w:widowControl w:val="0"/>
              <w:rPr>
                <w:sz w:val="18"/>
                <w:szCs w:val="18"/>
              </w:rPr>
            </w:pPr>
            <w:r w:rsidRPr="00415D28">
              <w:rPr>
                <w:sz w:val="18"/>
                <w:szCs w:val="18"/>
              </w:rPr>
              <w:t>7</w:t>
            </w:r>
            <w:r w:rsidR="00350D0A">
              <w:rPr>
                <w:sz w:val="18"/>
                <w:szCs w:val="18"/>
              </w:rPr>
              <w:t>4</w:t>
            </w:r>
          </w:p>
        </w:tc>
        <w:tc>
          <w:tcPr>
            <w:tcW w:w="1086" w:type="dxa"/>
            <w:tcBorders>
              <w:bottom w:val="single" w:sz="4" w:space="0" w:color="auto"/>
            </w:tcBorders>
            <w:shd w:val="clear" w:color="auto" w:fill="auto"/>
          </w:tcPr>
          <w:p w:rsidR="00845AE8" w:rsidRPr="00415D28" w:rsidRDefault="00350D0A" w:rsidP="00556B14">
            <w:pPr>
              <w:widowControl w:val="0"/>
              <w:rPr>
                <w:sz w:val="18"/>
                <w:szCs w:val="18"/>
              </w:rPr>
            </w:pPr>
            <w:r>
              <w:rPr>
                <w:sz w:val="18"/>
                <w:szCs w:val="18"/>
              </w:rPr>
              <w:t>9,044,0</w:t>
            </w:r>
            <w:r w:rsidR="00556B14" w:rsidRPr="00415D28">
              <w:rPr>
                <w:sz w:val="18"/>
                <w:szCs w:val="18"/>
              </w:rPr>
              <w:t>00</w:t>
            </w:r>
          </w:p>
        </w:tc>
      </w:tr>
      <w:tr w:rsidR="00845AE8" w:rsidRPr="00B43172" w:rsidTr="00F65633">
        <w:tblPrEx>
          <w:shd w:val="clear" w:color="auto" w:fill="FFFFFF"/>
        </w:tblPrEx>
        <w:tc>
          <w:tcPr>
            <w:tcW w:w="1419" w:type="dxa"/>
            <w:tcBorders>
              <w:top w:val="single" w:sz="4" w:space="0" w:color="auto"/>
              <w:left w:val="single" w:sz="4" w:space="0" w:color="auto"/>
              <w:bottom w:val="double" w:sz="4" w:space="0" w:color="auto"/>
            </w:tcBorders>
            <w:shd w:val="clear" w:color="auto" w:fill="FFFFFF"/>
          </w:tcPr>
          <w:p w:rsidR="00845AE8" w:rsidRPr="00B43172" w:rsidRDefault="00845AE8" w:rsidP="00D31089">
            <w:pPr>
              <w:widowControl w:val="0"/>
              <w:rPr>
                <w:sz w:val="18"/>
                <w:szCs w:val="18"/>
              </w:rPr>
            </w:pPr>
            <w:r w:rsidRPr="00B43172">
              <w:rPr>
                <w:sz w:val="18"/>
                <w:szCs w:val="18"/>
              </w:rPr>
              <w:lastRenderedPageBreak/>
              <w:t xml:space="preserve"> 4. Project management</w:t>
            </w:r>
          </w:p>
        </w:tc>
        <w:tc>
          <w:tcPr>
            <w:tcW w:w="5103" w:type="dxa"/>
            <w:gridSpan w:val="3"/>
            <w:tcBorders>
              <w:bottom w:val="double" w:sz="4" w:space="0" w:color="auto"/>
            </w:tcBorders>
            <w:shd w:val="clear" w:color="auto" w:fill="FFFFFF"/>
          </w:tcPr>
          <w:p w:rsidR="00845AE8" w:rsidRPr="00B43172" w:rsidRDefault="00845AE8" w:rsidP="00D31089">
            <w:pPr>
              <w:widowControl w:val="0"/>
              <w:rPr>
                <w:sz w:val="18"/>
                <w:szCs w:val="18"/>
              </w:rPr>
            </w:pPr>
          </w:p>
        </w:tc>
        <w:tc>
          <w:tcPr>
            <w:tcW w:w="1067" w:type="dxa"/>
            <w:tcBorders>
              <w:top w:val="single" w:sz="4" w:space="0" w:color="auto"/>
              <w:bottom w:val="double" w:sz="4" w:space="0" w:color="auto"/>
              <w:right w:val="single" w:sz="4" w:space="0" w:color="auto"/>
            </w:tcBorders>
            <w:shd w:val="clear" w:color="auto" w:fill="FFFFFF"/>
          </w:tcPr>
          <w:p w:rsidR="00845AE8" w:rsidRPr="00B43172" w:rsidRDefault="003C04B4" w:rsidP="00D31089">
            <w:pPr>
              <w:widowControl w:val="0"/>
              <w:rPr>
                <w:sz w:val="18"/>
                <w:szCs w:val="18"/>
              </w:rPr>
            </w:pPr>
            <w:r w:rsidRPr="00B43172">
              <w:rPr>
                <w:sz w:val="18"/>
                <w:szCs w:val="18"/>
              </w:rPr>
              <w:t>4</w:t>
            </w:r>
            <w:r w:rsidR="00845AE8" w:rsidRPr="00B43172">
              <w:rPr>
                <w:sz w:val="18"/>
                <w:szCs w:val="18"/>
              </w:rPr>
              <w:t>00,000</w:t>
            </w:r>
          </w:p>
        </w:tc>
        <w:tc>
          <w:tcPr>
            <w:tcW w:w="540" w:type="dxa"/>
            <w:tcBorders>
              <w:top w:val="single" w:sz="4" w:space="0" w:color="auto"/>
              <w:left w:val="single" w:sz="4" w:space="0" w:color="auto"/>
              <w:bottom w:val="double" w:sz="4" w:space="0" w:color="auto"/>
              <w:right w:val="single" w:sz="4" w:space="0" w:color="auto"/>
            </w:tcBorders>
            <w:shd w:val="clear" w:color="auto" w:fill="FFFFFF"/>
          </w:tcPr>
          <w:p w:rsidR="00845AE8" w:rsidRPr="00415D28" w:rsidRDefault="00415D28" w:rsidP="00D31089">
            <w:pPr>
              <w:widowControl w:val="0"/>
              <w:rPr>
                <w:sz w:val="18"/>
                <w:szCs w:val="18"/>
              </w:rPr>
            </w:pPr>
            <w:r>
              <w:rPr>
                <w:sz w:val="18"/>
                <w:szCs w:val="18"/>
              </w:rPr>
              <w:t>25</w:t>
            </w:r>
          </w:p>
        </w:tc>
        <w:tc>
          <w:tcPr>
            <w:tcW w:w="1161" w:type="dxa"/>
            <w:tcBorders>
              <w:top w:val="single" w:sz="4" w:space="0" w:color="auto"/>
              <w:left w:val="single" w:sz="4" w:space="0" w:color="auto"/>
              <w:bottom w:val="double" w:sz="4" w:space="0" w:color="auto"/>
              <w:right w:val="single" w:sz="4" w:space="0" w:color="auto"/>
            </w:tcBorders>
            <w:shd w:val="clear" w:color="auto" w:fill="FFFFFF"/>
          </w:tcPr>
          <w:p w:rsidR="00845AE8" w:rsidRPr="00415D28" w:rsidRDefault="00415D28" w:rsidP="00D31089">
            <w:pPr>
              <w:widowControl w:val="0"/>
              <w:rPr>
                <w:sz w:val="18"/>
                <w:szCs w:val="18"/>
              </w:rPr>
            </w:pPr>
            <w:r w:rsidRPr="00415D28">
              <w:rPr>
                <w:sz w:val="18"/>
                <w:szCs w:val="18"/>
              </w:rPr>
              <w:t>1,176,600</w:t>
            </w:r>
          </w:p>
        </w:tc>
        <w:tc>
          <w:tcPr>
            <w:tcW w:w="540" w:type="dxa"/>
            <w:tcBorders>
              <w:top w:val="single" w:sz="4" w:space="0" w:color="auto"/>
              <w:left w:val="single" w:sz="4" w:space="0" w:color="auto"/>
              <w:bottom w:val="double" w:sz="4" w:space="0" w:color="auto"/>
              <w:right w:val="single" w:sz="4" w:space="0" w:color="auto"/>
            </w:tcBorders>
            <w:shd w:val="clear" w:color="auto" w:fill="FFFFFF"/>
          </w:tcPr>
          <w:p w:rsidR="00845AE8" w:rsidRPr="00415D28" w:rsidRDefault="00415D28" w:rsidP="00D31089">
            <w:pPr>
              <w:widowControl w:val="0"/>
              <w:rPr>
                <w:sz w:val="18"/>
                <w:szCs w:val="18"/>
              </w:rPr>
            </w:pPr>
            <w:r>
              <w:rPr>
                <w:sz w:val="18"/>
                <w:szCs w:val="18"/>
              </w:rPr>
              <w:t>75</w:t>
            </w:r>
          </w:p>
        </w:tc>
        <w:tc>
          <w:tcPr>
            <w:tcW w:w="1086" w:type="dxa"/>
            <w:tcBorders>
              <w:top w:val="single" w:sz="4" w:space="0" w:color="auto"/>
              <w:left w:val="single" w:sz="4" w:space="0" w:color="auto"/>
              <w:bottom w:val="double" w:sz="4" w:space="0" w:color="auto"/>
              <w:right w:val="single" w:sz="4" w:space="0" w:color="auto"/>
            </w:tcBorders>
            <w:shd w:val="clear" w:color="auto" w:fill="FFFFFF"/>
          </w:tcPr>
          <w:p w:rsidR="00845AE8" w:rsidRPr="00415D28" w:rsidRDefault="00415D28" w:rsidP="00D31089">
            <w:pPr>
              <w:widowControl w:val="0"/>
              <w:rPr>
                <w:sz w:val="18"/>
                <w:szCs w:val="18"/>
              </w:rPr>
            </w:pPr>
            <w:r w:rsidRPr="00415D28">
              <w:rPr>
                <w:sz w:val="18"/>
                <w:szCs w:val="18"/>
              </w:rPr>
              <w:t>1,576,600</w:t>
            </w:r>
          </w:p>
        </w:tc>
      </w:tr>
      <w:tr w:rsidR="00845AE8" w:rsidRPr="003C04B4" w:rsidTr="00C02ABF">
        <w:tblPrEx>
          <w:shd w:val="clear" w:color="auto" w:fill="FFFFFF"/>
        </w:tblPrEx>
        <w:tc>
          <w:tcPr>
            <w:tcW w:w="1419" w:type="dxa"/>
            <w:tcBorders>
              <w:top w:val="double" w:sz="4" w:space="0" w:color="auto"/>
            </w:tcBorders>
            <w:shd w:val="clear" w:color="auto" w:fill="FFFFFF"/>
            <w:vAlign w:val="center"/>
          </w:tcPr>
          <w:p w:rsidR="00845AE8" w:rsidRPr="00415D28" w:rsidRDefault="00845AE8" w:rsidP="00D31089">
            <w:pPr>
              <w:widowControl w:val="0"/>
              <w:rPr>
                <w:b/>
                <w:sz w:val="18"/>
                <w:szCs w:val="18"/>
              </w:rPr>
            </w:pPr>
            <w:r w:rsidRPr="00415D28">
              <w:rPr>
                <w:b/>
                <w:sz w:val="18"/>
                <w:szCs w:val="18"/>
              </w:rPr>
              <w:t>Project Costs</w:t>
            </w:r>
          </w:p>
        </w:tc>
        <w:tc>
          <w:tcPr>
            <w:tcW w:w="5103" w:type="dxa"/>
            <w:gridSpan w:val="3"/>
            <w:tcBorders>
              <w:top w:val="double" w:sz="4" w:space="0" w:color="auto"/>
            </w:tcBorders>
            <w:shd w:val="clear" w:color="auto" w:fill="FFFFFF"/>
            <w:vAlign w:val="center"/>
          </w:tcPr>
          <w:p w:rsidR="00845AE8" w:rsidRPr="00415D28" w:rsidRDefault="00845AE8" w:rsidP="00D31089">
            <w:pPr>
              <w:widowControl w:val="0"/>
              <w:rPr>
                <w:b/>
                <w:sz w:val="18"/>
                <w:szCs w:val="18"/>
              </w:rPr>
            </w:pPr>
          </w:p>
        </w:tc>
        <w:tc>
          <w:tcPr>
            <w:tcW w:w="1067" w:type="dxa"/>
            <w:tcBorders>
              <w:top w:val="double" w:sz="4" w:space="0" w:color="auto"/>
            </w:tcBorders>
            <w:shd w:val="clear" w:color="auto" w:fill="FFFFFF"/>
            <w:vAlign w:val="center"/>
          </w:tcPr>
          <w:p w:rsidR="00845AE8" w:rsidRPr="00415D28" w:rsidRDefault="00845AE8" w:rsidP="00D31089">
            <w:pPr>
              <w:widowControl w:val="0"/>
              <w:spacing w:before="40"/>
              <w:rPr>
                <w:sz w:val="18"/>
                <w:szCs w:val="18"/>
              </w:rPr>
            </w:pPr>
            <w:r w:rsidRPr="00415D28">
              <w:rPr>
                <w:sz w:val="18"/>
                <w:szCs w:val="18"/>
              </w:rPr>
              <w:t>4,000,000</w:t>
            </w:r>
          </w:p>
        </w:tc>
        <w:tc>
          <w:tcPr>
            <w:tcW w:w="540" w:type="dxa"/>
            <w:tcBorders>
              <w:top w:val="double" w:sz="4" w:space="0" w:color="auto"/>
            </w:tcBorders>
            <w:shd w:val="clear" w:color="auto" w:fill="FFFFFF"/>
            <w:vAlign w:val="center"/>
          </w:tcPr>
          <w:p w:rsidR="00845AE8" w:rsidRPr="00415D28" w:rsidRDefault="00CF5684" w:rsidP="00D31089">
            <w:pPr>
              <w:widowControl w:val="0"/>
              <w:spacing w:before="40"/>
              <w:rPr>
                <w:sz w:val="18"/>
                <w:szCs w:val="18"/>
              </w:rPr>
            </w:pPr>
            <w:r w:rsidRPr="00415D28">
              <w:rPr>
                <w:sz w:val="18"/>
                <w:szCs w:val="18"/>
              </w:rPr>
              <w:t>2</w:t>
            </w:r>
            <w:r w:rsidR="00E67A2C" w:rsidRPr="00415D28">
              <w:rPr>
                <w:sz w:val="18"/>
                <w:szCs w:val="18"/>
              </w:rPr>
              <w:t>5</w:t>
            </w:r>
          </w:p>
        </w:tc>
        <w:tc>
          <w:tcPr>
            <w:tcW w:w="1161" w:type="dxa"/>
            <w:tcBorders>
              <w:top w:val="double" w:sz="4" w:space="0" w:color="auto"/>
            </w:tcBorders>
            <w:shd w:val="clear" w:color="auto" w:fill="FFFFFF"/>
            <w:vAlign w:val="center"/>
          </w:tcPr>
          <w:p w:rsidR="00845AE8" w:rsidRPr="00415D28" w:rsidRDefault="00E67A2C" w:rsidP="00D31089">
            <w:pPr>
              <w:widowControl w:val="0"/>
              <w:spacing w:before="40"/>
              <w:rPr>
                <w:sz w:val="18"/>
                <w:szCs w:val="18"/>
              </w:rPr>
            </w:pPr>
            <w:r w:rsidRPr="00415D28">
              <w:rPr>
                <w:sz w:val="18"/>
                <w:szCs w:val="18"/>
              </w:rPr>
              <w:t>11,764</w:t>
            </w:r>
            <w:r w:rsidR="00CF5684" w:rsidRPr="00415D28">
              <w:rPr>
                <w:sz w:val="18"/>
                <w:szCs w:val="18"/>
              </w:rPr>
              <w:t>,400</w:t>
            </w:r>
          </w:p>
        </w:tc>
        <w:tc>
          <w:tcPr>
            <w:tcW w:w="540" w:type="dxa"/>
            <w:tcBorders>
              <w:top w:val="double" w:sz="4" w:space="0" w:color="auto"/>
            </w:tcBorders>
            <w:shd w:val="clear" w:color="auto" w:fill="FFFFFF"/>
            <w:vAlign w:val="center"/>
          </w:tcPr>
          <w:p w:rsidR="00845AE8" w:rsidRPr="00415D28" w:rsidRDefault="00CF5684" w:rsidP="00D31089">
            <w:pPr>
              <w:widowControl w:val="0"/>
              <w:spacing w:before="40"/>
              <w:rPr>
                <w:sz w:val="18"/>
                <w:szCs w:val="18"/>
              </w:rPr>
            </w:pPr>
            <w:r w:rsidRPr="00415D28">
              <w:rPr>
                <w:sz w:val="18"/>
                <w:szCs w:val="18"/>
              </w:rPr>
              <w:t>7</w:t>
            </w:r>
            <w:r w:rsidR="00E67A2C" w:rsidRPr="00415D28">
              <w:rPr>
                <w:sz w:val="18"/>
                <w:szCs w:val="18"/>
              </w:rPr>
              <w:t>5</w:t>
            </w:r>
          </w:p>
        </w:tc>
        <w:tc>
          <w:tcPr>
            <w:tcW w:w="1086" w:type="dxa"/>
            <w:tcBorders>
              <w:top w:val="double" w:sz="4" w:space="0" w:color="auto"/>
            </w:tcBorders>
            <w:shd w:val="clear" w:color="auto" w:fill="FFFFFF"/>
            <w:vAlign w:val="center"/>
          </w:tcPr>
          <w:p w:rsidR="00845AE8" w:rsidRPr="00415D28" w:rsidRDefault="00E67A2C" w:rsidP="00D31089">
            <w:pPr>
              <w:widowControl w:val="0"/>
              <w:spacing w:before="40"/>
              <w:rPr>
                <w:sz w:val="18"/>
                <w:szCs w:val="18"/>
              </w:rPr>
            </w:pPr>
            <w:r w:rsidRPr="00415D28">
              <w:rPr>
                <w:sz w:val="18"/>
                <w:szCs w:val="18"/>
              </w:rPr>
              <w:t>15,764</w:t>
            </w:r>
            <w:r w:rsidR="00CF5684" w:rsidRPr="00415D28">
              <w:rPr>
                <w:sz w:val="18"/>
                <w:szCs w:val="18"/>
              </w:rPr>
              <w:t>,400</w:t>
            </w:r>
          </w:p>
        </w:tc>
      </w:tr>
    </w:tbl>
    <w:p w:rsidR="00645ECC" w:rsidRDefault="00645ECC" w:rsidP="00EA2AC6">
      <w:pPr>
        <w:rPr>
          <w:sz w:val="18"/>
          <w:szCs w:val="18"/>
        </w:rPr>
      </w:pPr>
    </w:p>
    <w:p w:rsidR="00645ECC" w:rsidRPr="00AB1359" w:rsidRDefault="00645ECC" w:rsidP="004769A1">
      <w:pPr>
        <w:tabs>
          <w:tab w:val="left" w:pos="0"/>
        </w:tabs>
        <w:spacing w:after="120"/>
        <w:rPr>
          <w:rFonts w:ascii="Times New Roman Bold" w:hAnsi="Times New Roman Bold"/>
          <w:b/>
          <w:smallCaps/>
          <w:sz w:val="22"/>
          <w:szCs w:val="22"/>
        </w:rPr>
      </w:pPr>
      <w:r>
        <w:rPr>
          <w:b/>
          <w:smallCaps/>
          <w:sz w:val="22"/>
          <w:szCs w:val="22"/>
        </w:rPr>
        <w:t xml:space="preserve">B.  </w:t>
      </w:r>
      <w:r>
        <w:rPr>
          <w:rFonts w:ascii="Times New Roman Bold" w:hAnsi="Times New Roman Bold"/>
          <w:b/>
          <w:smallCaps/>
          <w:sz w:val="16"/>
          <w:szCs w:val="16"/>
        </w:rPr>
        <w:t xml:space="preserve"> </w:t>
      </w:r>
      <w:r w:rsidRPr="009C3317">
        <w:rPr>
          <w:rFonts w:ascii="Times New Roman Bold" w:hAnsi="Times New Roman Bold"/>
          <w:b/>
          <w:smallCaps/>
          <w:sz w:val="22"/>
          <w:szCs w:val="22"/>
        </w:rPr>
        <w:t>Sources</w:t>
      </w:r>
      <w:r>
        <w:rPr>
          <w:rFonts w:ascii="Times New Roman Bold" w:hAnsi="Times New Roman Bold"/>
          <w:b/>
          <w:smallCaps/>
          <w:sz w:val="22"/>
          <w:szCs w:val="22"/>
        </w:rPr>
        <w:t xml:space="preserve"> of confirmed </w:t>
      </w:r>
      <w:r w:rsidRPr="007806D0">
        <w:rPr>
          <w:b/>
          <w:smallCaps/>
          <w:sz w:val="22"/>
          <w:szCs w:val="22"/>
        </w:rPr>
        <w:t>Co-financing</w:t>
      </w:r>
      <w:r>
        <w:rPr>
          <w:b/>
          <w:smallCaps/>
          <w:sz w:val="22"/>
          <w:szCs w:val="22"/>
        </w:rPr>
        <w:t xml:space="preserve"> for the project</w:t>
      </w:r>
      <w:r>
        <w:rPr>
          <w:sz w:val="20"/>
          <w:szCs w:val="20"/>
        </w:rPr>
        <w:t xml:space="preserve"> </w:t>
      </w:r>
      <w:r w:rsidRPr="009B615B">
        <w:rPr>
          <w:bCs/>
          <w:smallCaps/>
          <w:sz w:val="20"/>
          <w:szCs w:val="20"/>
        </w:rPr>
        <w:t>(</w:t>
      </w:r>
      <w:r w:rsidRPr="009B615B">
        <w:rPr>
          <w:bCs/>
          <w:sz w:val="20"/>
          <w:szCs w:val="20"/>
        </w:rPr>
        <w:t>expand the table line items as necessary)</w:t>
      </w:r>
    </w:p>
    <w:p w:rsidR="00645ECC" w:rsidRDefault="00645ECC" w:rsidP="007806D0">
      <w:pPr>
        <w:tabs>
          <w:tab w:val="left" w:pos="0"/>
        </w:tabs>
        <w:rPr>
          <w:rFonts w:ascii="Times New Roman Bold" w:hAnsi="Times New Roman Bold"/>
          <w:b/>
          <w:smallCaps/>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4885"/>
        <w:gridCol w:w="1440"/>
        <w:gridCol w:w="1260"/>
        <w:gridCol w:w="1436"/>
        <w:gridCol w:w="760"/>
      </w:tblGrid>
      <w:tr w:rsidR="004E5494" w:rsidRPr="004E5494" w:rsidTr="00E77A9D">
        <w:trPr>
          <w:cantSplit/>
          <w:trHeight w:val="359"/>
        </w:trPr>
        <w:tc>
          <w:tcPr>
            <w:tcW w:w="4885" w:type="dxa"/>
            <w:shd w:val="clear" w:color="auto" w:fill="EEECE1" w:themeFill="background2"/>
            <w:vAlign w:val="center"/>
          </w:tcPr>
          <w:p w:rsidR="004E5494" w:rsidRPr="004E5494" w:rsidRDefault="004E5494" w:rsidP="00C02ABF">
            <w:pPr>
              <w:jc w:val="center"/>
              <w:rPr>
                <w:b/>
                <w:i/>
                <w:sz w:val="20"/>
                <w:szCs w:val="20"/>
              </w:rPr>
            </w:pPr>
            <w:r w:rsidRPr="004E5494">
              <w:rPr>
                <w:b/>
                <w:i/>
                <w:sz w:val="20"/>
                <w:szCs w:val="20"/>
              </w:rPr>
              <w:t>Name of Co-financier (source)</w:t>
            </w:r>
          </w:p>
        </w:tc>
        <w:tc>
          <w:tcPr>
            <w:tcW w:w="1440" w:type="dxa"/>
            <w:shd w:val="clear" w:color="auto" w:fill="EEECE1" w:themeFill="background2"/>
            <w:vAlign w:val="center"/>
          </w:tcPr>
          <w:p w:rsidR="004E5494" w:rsidRPr="004E5494" w:rsidRDefault="004E5494" w:rsidP="00C02ABF">
            <w:pPr>
              <w:jc w:val="center"/>
              <w:rPr>
                <w:b/>
                <w:i/>
                <w:sz w:val="20"/>
                <w:szCs w:val="20"/>
              </w:rPr>
            </w:pPr>
            <w:r w:rsidRPr="004E5494">
              <w:rPr>
                <w:b/>
                <w:i/>
                <w:sz w:val="20"/>
                <w:szCs w:val="20"/>
              </w:rPr>
              <w:t>Classification</w:t>
            </w:r>
          </w:p>
        </w:tc>
        <w:tc>
          <w:tcPr>
            <w:tcW w:w="1260" w:type="dxa"/>
            <w:shd w:val="clear" w:color="auto" w:fill="EEECE1" w:themeFill="background2"/>
            <w:vAlign w:val="center"/>
          </w:tcPr>
          <w:p w:rsidR="004E5494" w:rsidRPr="004E5494" w:rsidRDefault="004E5494" w:rsidP="00C02ABF">
            <w:pPr>
              <w:jc w:val="center"/>
              <w:rPr>
                <w:b/>
                <w:i/>
                <w:sz w:val="20"/>
                <w:szCs w:val="20"/>
              </w:rPr>
            </w:pPr>
            <w:r w:rsidRPr="004E5494">
              <w:rPr>
                <w:b/>
                <w:i/>
                <w:sz w:val="20"/>
                <w:szCs w:val="20"/>
              </w:rPr>
              <w:t>Type</w:t>
            </w:r>
          </w:p>
        </w:tc>
        <w:tc>
          <w:tcPr>
            <w:tcW w:w="1436" w:type="dxa"/>
            <w:shd w:val="clear" w:color="auto" w:fill="EEECE1" w:themeFill="background2"/>
            <w:vAlign w:val="center"/>
          </w:tcPr>
          <w:p w:rsidR="004E5494" w:rsidRPr="004E5494" w:rsidRDefault="004E5494" w:rsidP="00C02ABF">
            <w:pPr>
              <w:jc w:val="center"/>
              <w:rPr>
                <w:b/>
                <w:i/>
                <w:sz w:val="20"/>
                <w:szCs w:val="20"/>
              </w:rPr>
            </w:pPr>
            <w:r w:rsidRPr="004E5494">
              <w:rPr>
                <w:b/>
                <w:i/>
                <w:sz w:val="20"/>
                <w:szCs w:val="20"/>
              </w:rPr>
              <w:t xml:space="preserve">Project </w:t>
            </w:r>
          </w:p>
        </w:tc>
        <w:tc>
          <w:tcPr>
            <w:tcW w:w="760" w:type="dxa"/>
            <w:shd w:val="clear" w:color="auto" w:fill="EEECE1" w:themeFill="background2"/>
            <w:vAlign w:val="center"/>
          </w:tcPr>
          <w:p w:rsidR="004E5494" w:rsidRPr="004E5494" w:rsidRDefault="004E5494" w:rsidP="00C02ABF">
            <w:pPr>
              <w:jc w:val="center"/>
              <w:rPr>
                <w:sz w:val="20"/>
                <w:szCs w:val="20"/>
              </w:rPr>
            </w:pPr>
            <w:r w:rsidRPr="004E5494">
              <w:rPr>
                <w:b/>
                <w:i/>
                <w:sz w:val="20"/>
                <w:szCs w:val="20"/>
              </w:rPr>
              <w:t>%</w:t>
            </w:r>
            <w:r w:rsidRPr="004E5494">
              <w:rPr>
                <w:sz w:val="20"/>
                <w:szCs w:val="20"/>
              </w:rPr>
              <w:t>*</w:t>
            </w:r>
          </w:p>
        </w:tc>
      </w:tr>
      <w:tr w:rsidR="006F34E3" w:rsidRPr="004E5494" w:rsidTr="00C71C34">
        <w:trPr>
          <w:cantSplit/>
        </w:trPr>
        <w:tc>
          <w:tcPr>
            <w:tcW w:w="4885" w:type="dxa"/>
            <w:shd w:val="clear" w:color="auto" w:fill="FFFFFF"/>
            <w:vAlign w:val="center"/>
          </w:tcPr>
          <w:p w:rsidR="006F34E3" w:rsidRPr="00D618FC" w:rsidRDefault="006F34E3" w:rsidP="004E5494">
            <w:pPr>
              <w:rPr>
                <w:sz w:val="20"/>
                <w:szCs w:val="20"/>
              </w:rPr>
            </w:pPr>
            <w:bookmarkStart w:id="1" w:name="CofinanciarName_01"/>
            <w:r w:rsidRPr="00D618FC">
              <w:rPr>
                <w:sz w:val="20"/>
                <w:szCs w:val="20"/>
              </w:rPr>
              <w:t>Ministry of Agro Industry, Food Production and Security</w:t>
            </w:r>
            <w:bookmarkEnd w:id="1"/>
            <w:r w:rsidRPr="00D618FC">
              <w:rPr>
                <w:sz w:val="20"/>
                <w:szCs w:val="20"/>
              </w:rPr>
              <w:t xml:space="preserve"> </w:t>
            </w:r>
          </w:p>
        </w:tc>
        <w:tc>
          <w:tcPr>
            <w:tcW w:w="1440" w:type="dxa"/>
            <w:shd w:val="clear" w:color="auto" w:fill="FFFFFF"/>
            <w:vAlign w:val="bottom"/>
          </w:tcPr>
          <w:p w:rsidR="006F34E3" w:rsidRDefault="006F34E3">
            <w:pPr>
              <w:rPr>
                <w:sz w:val="20"/>
                <w:szCs w:val="20"/>
              </w:rPr>
            </w:pPr>
            <w:bookmarkStart w:id="2" w:name="RANGE!D24"/>
            <w:r>
              <w:rPr>
                <w:sz w:val="20"/>
                <w:szCs w:val="20"/>
              </w:rPr>
              <w:t>Nat'l Gov't</w:t>
            </w:r>
            <w:bookmarkEnd w:id="2"/>
          </w:p>
        </w:tc>
        <w:tc>
          <w:tcPr>
            <w:tcW w:w="1260" w:type="dxa"/>
            <w:shd w:val="clear" w:color="auto" w:fill="FFFFFF"/>
            <w:vAlign w:val="bottom"/>
          </w:tcPr>
          <w:p w:rsidR="006F34E3" w:rsidRDefault="006F34E3">
            <w:pPr>
              <w:rPr>
                <w:sz w:val="20"/>
                <w:szCs w:val="20"/>
              </w:rPr>
            </w:pPr>
            <w:bookmarkStart w:id="3" w:name="RANGE!E24"/>
            <w:r>
              <w:rPr>
                <w:sz w:val="20"/>
                <w:szCs w:val="20"/>
              </w:rPr>
              <w:t>In-kind</w:t>
            </w:r>
            <w:bookmarkEnd w:id="3"/>
          </w:p>
        </w:tc>
        <w:tc>
          <w:tcPr>
            <w:tcW w:w="1436" w:type="dxa"/>
            <w:shd w:val="clear" w:color="auto" w:fill="FFFFFF"/>
            <w:vAlign w:val="center"/>
          </w:tcPr>
          <w:p w:rsidR="006F34E3" w:rsidRPr="00D618FC" w:rsidRDefault="006F34E3" w:rsidP="00534EBC">
            <w:pPr>
              <w:jc w:val="right"/>
              <w:rPr>
                <w:sz w:val="20"/>
                <w:szCs w:val="20"/>
              </w:rPr>
            </w:pPr>
            <w:r w:rsidRPr="00D618FC">
              <w:rPr>
                <w:sz w:val="20"/>
                <w:szCs w:val="20"/>
              </w:rPr>
              <w:t>3,600,000</w:t>
            </w:r>
          </w:p>
        </w:tc>
        <w:tc>
          <w:tcPr>
            <w:tcW w:w="760" w:type="dxa"/>
            <w:shd w:val="clear" w:color="auto" w:fill="FFFFFF"/>
            <w:vAlign w:val="center"/>
          </w:tcPr>
          <w:p w:rsidR="006F34E3" w:rsidRPr="00D618FC" w:rsidRDefault="006F34E3" w:rsidP="00534EBC">
            <w:pPr>
              <w:jc w:val="right"/>
              <w:rPr>
                <w:sz w:val="20"/>
                <w:szCs w:val="20"/>
              </w:rPr>
            </w:pPr>
            <w:bookmarkStart w:id="4" w:name="PercentageCofin_01"/>
            <w:r w:rsidRPr="00D618FC">
              <w:rPr>
                <w:sz w:val="20"/>
                <w:szCs w:val="20"/>
              </w:rPr>
              <w:t>3</w:t>
            </w:r>
            <w:bookmarkEnd w:id="4"/>
            <w:r>
              <w:rPr>
                <w:sz w:val="20"/>
                <w:szCs w:val="20"/>
              </w:rPr>
              <w:t>0.6</w:t>
            </w:r>
          </w:p>
        </w:tc>
      </w:tr>
      <w:tr w:rsidR="006F34E3" w:rsidRPr="004E5494" w:rsidTr="00C71C34">
        <w:trPr>
          <w:cantSplit/>
          <w:trHeight w:val="107"/>
        </w:trPr>
        <w:tc>
          <w:tcPr>
            <w:tcW w:w="4885" w:type="dxa"/>
            <w:shd w:val="clear" w:color="auto" w:fill="FFFFFF"/>
            <w:vAlign w:val="center"/>
          </w:tcPr>
          <w:p w:rsidR="006F34E3" w:rsidRPr="00D618FC" w:rsidRDefault="006F34E3" w:rsidP="00C02ABF">
            <w:pPr>
              <w:rPr>
                <w:sz w:val="20"/>
                <w:szCs w:val="20"/>
              </w:rPr>
            </w:pPr>
            <w:r>
              <w:rPr>
                <w:sz w:val="20"/>
                <w:szCs w:val="20"/>
              </w:rPr>
              <w:t xml:space="preserve">Ministry </w:t>
            </w:r>
            <w:r w:rsidRPr="00D618FC">
              <w:rPr>
                <w:sz w:val="20"/>
                <w:szCs w:val="20"/>
              </w:rPr>
              <w:t>o</w:t>
            </w:r>
            <w:r>
              <w:rPr>
                <w:sz w:val="20"/>
                <w:szCs w:val="20"/>
              </w:rPr>
              <w:t>f</w:t>
            </w:r>
            <w:r w:rsidRPr="00D618FC">
              <w:rPr>
                <w:sz w:val="20"/>
                <w:szCs w:val="20"/>
              </w:rPr>
              <w:t xml:space="preserve"> Environment and National Development Unit</w:t>
            </w:r>
          </w:p>
        </w:tc>
        <w:tc>
          <w:tcPr>
            <w:tcW w:w="1440" w:type="dxa"/>
            <w:shd w:val="clear" w:color="auto" w:fill="FFFFFF"/>
            <w:vAlign w:val="bottom"/>
          </w:tcPr>
          <w:p w:rsidR="006F34E3" w:rsidRDefault="006F34E3">
            <w:pPr>
              <w:rPr>
                <w:sz w:val="20"/>
                <w:szCs w:val="20"/>
              </w:rPr>
            </w:pPr>
            <w:r>
              <w:rPr>
                <w:sz w:val="20"/>
                <w:szCs w:val="20"/>
              </w:rPr>
              <w:t>Nat'l Gov't</w:t>
            </w:r>
          </w:p>
        </w:tc>
        <w:tc>
          <w:tcPr>
            <w:tcW w:w="1260" w:type="dxa"/>
            <w:shd w:val="clear" w:color="auto" w:fill="FFFFFF"/>
            <w:vAlign w:val="bottom"/>
          </w:tcPr>
          <w:p w:rsidR="006F34E3" w:rsidRDefault="006F34E3">
            <w:pPr>
              <w:rPr>
                <w:sz w:val="20"/>
                <w:szCs w:val="20"/>
              </w:rPr>
            </w:pPr>
            <w:bookmarkStart w:id="5" w:name="RANGE!E25"/>
            <w:r>
              <w:rPr>
                <w:sz w:val="20"/>
                <w:szCs w:val="20"/>
              </w:rPr>
              <w:t>In-kind</w:t>
            </w:r>
            <w:bookmarkEnd w:id="5"/>
          </w:p>
        </w:tc>
        <w:tc>
          <w:tcPr>
            <w:tcW w:w="1436" w:type="dxa"/>
            <w:shd w:val="clear" w:color="auto" w:fill="FFFFFF"/>
            <w:vAlign w:val="center"/>
          </w:tcPr>
          <w:p w:rsidR="006F34E3" w:rsidRPr="00D618FC" w:rsidRDefault="006F34E3" w:rsidP="00C02ABF">
            <w:pPr>
              <w:jc w:val="right"/>
              <w:rPr>
                <w:sz w:val="20"/>
                <w:szCs w:val="20"/>
              </w:rPr>
            </w:pPr>
            <w:r w:rsidRPr="00D618FC">
              <w:rPr>
                <w:sz w:val="20"/>
                <w:szCs w:val="20"/>
              </w:rPr>
              <w:t>587,400</w:t>
            </w:r>
          </w:p>
        </w:tc>
        <w:tc>
          <w:tcPr>
            <w:tcW w:w="760" w:type="dxa"/>
            <w:shd w:val="clear" w:color="auto" w:fill="FFFFFF"/>
            <w:vAlign w:val="center"/>
          </w:tcPr>
          <w:p w:rsidR="006F34E3" w:rsidRPr="00D618FC" w:rsidRDefault="006F34E3" w:rsidP="00C02ABF">
            <w:pPr>
              <w:jc w:val="right"/>
              <w:rPr>
                <w:sz w:val="20"/>
                <w:szCs w:val="20"/>
              </w:rPr>
            </w:pPr>
            <w:r>
              <w:rPr>
                <w:sz w:val="20"/>
                <w:szCs w:val="20"/>
              </w:rPr>
              <w:t>5</w:t>
            </w:r>
          </w:p>
        </w:tc>
      </w:tr>
      <w:tr w:rsidR="006F34E3" w:rsidRPr="004E5494" w:rsidTr="00C71C34">
        <w:trPr>
          <w:cantSplit/>
        </w:trPr>
        <w:tc>
          <w:tcPr>
            <w:tcW w:w="4885" w:type="dxa"/>
            <w:shd w:val="clear" w:color="auto" w:fill="FFFFFF"/>
            <w:vAlign w:val="center"/>
          </w:tcPr>
          <w:p w:rsidR="006F34E3" w:rsidRPr="00D618FC" w:rsidRDefault="006F34E3" w:rsidP="00C02ABF">
            <w:pPr>
              <w:rPr>
                <w:sz w:val="20"/>
                <w:szCs w:val="20"/>
                <w:lang w:val="fr-FR"/>
              </w:rPr>
            </w:pPr>
            <w:r w:rsidRPr="00D618FC">
              <w:rPr>
                <w:sz w:val="20"/>
                <w:szCs w:val="20"/>
                <w:lang w:val="fr-FR"/>
              </w:rPr>
              <w:t>Baie Du Cap Estates LTD</w:t>
            </w:r>
          </w:p>
        </w:tc>
        <w:tc>
          <w:tcPr>
            <w:tcW w:w="1440" w:type="dxa"/>
            <w:shd w:val="clear" w:color="auto" w:fill="FFFFFF"/>
            <w:vAlign w:val="bottom"/>
          </w:tcPr>
          <w:p w:rsidR="006F34E3" w:rsidRDefault="006F34E3">
            <w:pPr>
              <w:rPr>
                <w:sz w:val="20"/>
                <w:szCs w:val="20"/>
              </w:rPr>
            </w:pPr>
            <w:bookmarkStart w:id="6" w:name="RANGE!D26"/>
            <w:r>
              <w:rPr>
                <w:sz w:val="20"/>
                <w:szCs w:val="20"/>
              </w:rPr>
              <w:t>Private Sector</w:t>
            </w:r>
            <w:bookmarkEnd w:id="6"/>
          </w:p>
        </w:tc>
        <w:tc>
          <w:tcPr>
            <w:tcW w:w="1260" w:type="dxa"/>
            <w:shd w:val="clear" w:color="auto" w:fill="FFFFFF"/>
            <w:vAlign w:val="bottom"/>
          </w:tcPr>
          <w:p w:rsidR="006F34E3" w:rsidRDefault="006F34E3">
            <w:pPr>
              <w:rPr>
                <w:sz w:val="20"/>
                <w:szCs w:val="20"/>
              </w:rPr>
            </w:pPr>
            <w:r>
              <w:rPr>
                <w:sz w:val="20"/>
                <w:szCs w:val="20"/>
              </w:rPr>
              <w:t>In-kind</w:t>
            </w:r>
          </w:p>
        </w:tc>
        <w:tc>
          <w:tcPr>
            <w:tcW w:w="1436" w:type="dxa"/>
            <w:shd w:val="clear" w:color="auto" w:fill="FFFFFF"/>
            <w:vAlign w:val="center"/>
          </w:tcPr>
          <w:p w:rsidR="006F34E3" w:rsidRPr="00D618FC" w:rsidRDefault="006F34E3" w:rsidP="00C02ABF">
            <w:pPr>
              <w:jc w:val="right"/>
              <w:rPr>
                <w:sz w:val="20"/>
                <w:szCs w:val="20"/>
              </w:rPr>
            </w:pPr>
            <w:r w:rsidRPr="00D618FC">
              <w:rPr>
                <w:sz w:val="20"/>
                <w:szCs w:val="20"/>
              </w:rPr>
              <w:t>80,000</w:t>
            </w:r>
          </w:p>
        </w:tc>
        <w:tc>
          <w:tcPr>
            <w:tcW w:w="760" w:type="dxa"/>
            <w:shd w:val="clear" w:color="auto" w:fill="FFFFFF"/>
            <w:vAlign w:val="center"/>
          </w:tcPr>
          <w:p w:rsidR="006F34E3" w:rsidRPr="00D618FC" w:rsidRDefault="006F34E3" w:rsidP="00C02ABF">
            <w:pPr>
              <w:jc w:val="right"/>
              <w:rPr>
                <w:sz w:val="20"/>
                <w:szCs w:val="20"/>
              </w:rPr>
            </w:pPr>
            <w:r>
              <w:rPr>
                <w:sz w:val="20"/>
                <w:szCs w:val="20"/>
              </w:rPr>
              <w:t>0.7</w:t>
            </w:r>
          </w:p>
        </w:tc>
      </w:tr>
      <w:tr w:rsidR="006F34E3" w:rsidRPr="004E5494" w:rsidTr="00C71C34">
        <w:trPr>
          <w:cantSplit/>
        </w:trPr>
        <w:tc>
          <w:tcPr>
            <w:tcW w:w="4885" w:type="dxa"/>
            <w:shd w:val="clear" w:color="auto" w:fill="FFFFFF"/>
            <w:vAlign w:val="center"/>
          </w:tcPr>
          <w:p w:rsidR="006F34E3" w:rsidRPr="00D618FC" w:rsidRDefault="006F34E3" w:rsidP="004E5494">
            <w:pPr>
              <w:rPr>
                <w:sz w:val="20"/>
                <w:szCs w:val="20"/>
              </w:rPr>
            </w:pPr>
            <w:bookmarkStart w:id="7" w:name="CofinanciarName_04"/>
            <w:r w:rsidRPr="00D618FC">
              <w:rPr>
                <w:sz w:val="20"/>
                <w:szCs w:val="20"/>
              </w:rPr>
              <w:t>Bioculture</w:t>
            </w:r>
            <w:bookmarkEnd w:id="7"/>
          </w:p>
        </w:tc>
        <w:tc>
          <w:tcPr>
            <w:tcW w:w="1440" w:type="dxa"/>
            <w:shd w:val="clear" w:color="auto" w:fill="FFFFFF"/>
            <w:vAlign w:val="bottom"/>
          </w:tcPr>
          <w:p w:rsidR="006F34E3" w:rsidRDefault="006F34E3">
            <w:pPr>
              <w:rPr>
                <w:sz w:val="20"/>
                <w:szCs w:val="20"/>
              </w:rPr>
            </w:pPr>
            <w:bookmarkStart w:id="8" w:name="RANGE!D27"/>
            <w:r>
              <w:rPr>
                <w:sz w:val="20"/>
                <w:szCs w:val="20"/>
              </w:rPr>
              <w:t>Private Sector</w:t>
            </w:r>
            <w:bookmarkEnd w:id="8"/>
          </w:p>
        </w:tc>
        <w:tc>
          <w:tcPr>
            <w:tcW w:w="1260" w:type="dxa"/>
            <w:shd w:val="clear" w:color="auto" w:fill="FFFFFF"/>
            <w:vAlign w:val="bottom"/>
          </w:tcPr>
          <w:p w:rsidR="006F34E3" w:rsidRDefault="006F34E3">
            <w:pPr>
              <w:rPr>
                <w:sz w:val="20"/>
                <w:szCs w:val="20"/>
              </w:rPr>
            </w:pPr>
            <w:bookmarkStart w:id="9" w:name="RANGE!E27"/>
            <w:r>
              <w:rPr>
                <w:sz w:val="20"/>
                <w:szCs w:val="20"/>
              </w:rPr>
              <w:t>In-kind</w:t>
            </w:r>
            <w:bookmarkEnd w:id="9"/>
          </w:p>
        </w:tc>
        <w:tc>
          <w:tcPr>
            <w:tcW w:w="1436" w:type="dxa"/>
            <w:shd w:val="clear" w:color="auto" w:fill="FFFFFF"/>
            <w:vAlign w:val="center"/>
          </w:tcPr>
          <w:p w:rsidR="006F34E3" w:rsidRPr="00D618FC" w:rsidRDefault="006F34E3" w:rsidP="004E5494">
            <w:pPr>
              <w:jc w:val="right"/>
              <w:rPr>
                <w:sz w:val="20"/>
                <w:szCs w:val="20"/>
              </w:rPr>
            </w:pPr>
            <w:bookmarkStart w:id="10" w:name="ProjCofinAmt_03"/>
            <w:r w:rsidRPr="00D618FC">
              <w:rPr>
                <w:sz w:val="20"/>
                <w:szCs w:val="20"/>
              </w:rPr>
              <w:t>422,000</w:t>
            </w:r>
            <w:bookmarkEnd w:id="10"/>
          </w:p>
        </w:tc>
        <w:tc>
          <w:tcPr>
            <w:tcW w:w="760" w:type="dxa"/>
            <w:shd w:val="clear" w:color="auto" w:fill="FFFFFF"/>
            <w:vAlign w:val="center"/>
          </w:tcPr>
          <w:p w:rsidR="006F34E3" w:rsidRPr="00D618FC" w:rsidRDefault="006F34E3" w:rsidP="00C02ABF">
            <w:pPr>
              <w:jc w:val="right"/>
              <w:rPr>
                <w:sz w:val="20"/>
                <w:szCs w:val="20"/>
              </w:rPr>
            </w:pPr>
            <w:r>
              <w:rPr>
                <w:sz w:val="20"/>
                <w:szCs w:val="20"/>
              </w:rPr>
              <w:t>3.6</w:t>
            </w:r>
          </w:p>
        </w:tc>
      </w:tr>
      <w:tr w:rsidR="006F34E3" w:rsidRPr="004E5494" w:rsidTr="00C71C34">
        <w:trPr>
          <w:cantSplit/>
        </w:trPr>
        <w:tc>
          <w:tcPr>
            <w:tcW w:w="4885" w:type="dxa"/>
            <w:shd w:val="clear" w:color="auto" w:fill="FFFFFF"/>
            <w:vAlign w:val="center"/>
          </w:tcPr>
          <w:p w:rsidR="006F34E3" w:rsidRPr="00D618FC" w:rsidRDefault="006F34E3" w:rsidP="004E5494">
            <w:pPr>
              <w:rPr>
                <w:sz w:val="20"/>
                <w:szCs w:val="20"/>
                <w:lang w:val="fr-FR"/>
              </w:rPr>
            </w:pPr>
            <w:bookmarkStart w:id="11" w:name="CofinanciarName_05"/>
            <w:r w:rsidRPr="006F34E3">
              <w:rPr>
                <w:sz w:val="20"/>
                <w:szCs w:val="20"/>
                <w:lang w:val="fr-FR"/>
              </w:rPr>
              <w:t>CIE Sucriere De Bel Ombre Ltd</w:t>
            </w:r>
            <w:bookmarkEnd w:id="11"/>
            <w:r w:rsidRPr="006F34E3">
              <w:rPr>
                <w:sz w:val="20"/>
                <w:szCs w:val="20"/>
                <w:lang w:val="fr-FR"/>
              </w:rPr>
              <w:t>.</w:t>
            </w:r>
            <w:r w:rsidRPr="00D618FC">
              <w:rPr>
                <w:sz w:val="20"/>
                <w:szCs w:val="20"/>
                <w:lang w:val="fr-FR"/>
              </w:rPr>
              <w:t xml:space="preserve"> </w:t>
            </w:r>
          </w:p>
        </w:tc>
        <w:tc>
          <w:tcPr>
            <w:tcW w:w="1440" w:type="dxa"/>
            <w:shd w:val="clear" w:color="auto" w:fill="FFFFFF"/>
            <w:vAlign w:val="bottom"/>
          </w:tcPr>
          <w:p w:rsidR="006F34E3" w:rsidRDefault="006F34E3">
            <w:pPr>
              <w:rPr>
                <w:sz w:val="20"/>
                <w:szCs w:val="20"/>
              </w:rPr>
            </w:pPr>
            <w:bookmarkStart w:id="12" w:name="RANGE!D28"/>
            <w:r>
              <w:rPr>
                <w:sz w:val="20"/>
                <w:szCs w:val="20"/>
              </w:rPr>
              <w:t>Private Sector</w:t>
            </w:r>
            <w:bookmarkEnd w:id="12"/>
          </w:p>
        </w:tc>
        <w:tc>
          <w:tcPr>
            <w:tcW w:w="1260" w:type="dxa"/>
            <w:shd w:val="clear" w:color="auto" w:fill="FFFFFF"/>
            <w:vAlign w:val="bottom"/>
          </w:tcPr>
          <w:p w:rsidR="006F34E3" w:rsidRDefault="006F34E3">
            <w:pPr>
              <w:rPr>
                <w:sz w:val="20"/>
                <w:szCs w:val="20"/>
              </w:rPr>
            </w:pPr>
            <w:bookmarkStart w:id="13" w:name="RANGE!E28"/>
            <w:r>
              <w:rPr>
                <w:sz w:val="20"/>
                <w:szCs w:val="20"/>
              </w:rPr>
              <w:t>In-kind</w:t>
            </w:r>
            <w:bookmarkEnd w:id="13"/>
          </w:p>
        </w:tc>
        <w:tc>
          <w:tcPr>
            <w:tcW w:w="1436" w:type="dxa"/>
            <w:shd w:val="clear" w:color="auto" w:fill="FFFFFF"/>
            <w:vAlign w:val="center"/>
          </w:tcPr>
          <w:p w:rsidR="006F34E3" w:rsidRPr="00D618FC" w:rsidRDefault="006F34E3" w:rsidP="00C02ABF">
            <w:pPr>
              <w:jc w:val="right"/>
              <w:rPr>
                <w:sz w:val="20"/>
                <w:szCs w:val="20"/>
              </w:rPr>
            </w:pPr>
            <w:r w:rsidRPr="00D618FC">
              <w:rPr>
                <w:sz w:val="20"/>
                <w:szCs w:val="20"/>
              </w:rPr>
              <w:t>1,200,000</w:t>
            </w:r>
          </w:p>
        </w:tc>
        <w:tc>
          <w:tcPr>
            <w:tcW w:w="760" w:type="dxa"/>
            <w:shd w:val="clear" w:color="auto" w:fill="FFFFFF"/>
            <w:vAlign w:val="center"/>
          </w:tcPr>
          <w:p w:rsidR="006F34E3" w:rsidRPr="00D618FC" w:rsidRDefault="006F34E3" w:rsidP="00C02ABF">
            <w:pPr>
              <w:jc w:val="right"/>
              <w:rPr>
                <w:sz w:val="20"/>
                <w:szCs w:val="20"/>
              </w:rPr>
            </w:pPr>
            <w:r>
              <w:rPr>
                <w:sz w:val="20"/>
                <w:szCs w:val="20"/>
              </w:rPr>
              <w:t>10.2</w:t>
            </w:r>
          </w:p>
        </w:tc>
      </w:tr>
      <w:tr w:rsidR="006F34E3" w:rsidRPr="004E5494" w:rsidTr="00C71C34">
        <w:trPr>
          <w:cantSplit/>
        </w:trPr>
        <w:tc>
          <w:tcPr>
            <w:tcW w:w="4885" w:type="dxa"/>
            <w:shd w:val="clear" w:color="auto" w:fill="FFFFFF"/>
            <w:vAlign w:val="center"/>
          </w:tcPr>
          <w:p w:rsidR="006F34E3" w:rsidRPr="00D618FC" w:rsidRDefault="006F34E3" w:rsidP="004E5494">
            <w:pPr>
              <w:rPr>
                <w:sz w:val="20"/>
                <w:szCs w:val="20"/>
              </w:rPr>
            </w:pPr>
            <w:bookmarkStart w:id="14" w:name="CofinanciarName_06"/>
            <w:r w:rsidRPr="00D618FC">
              <w:rPr>
                <w:sz w:val="20"/>
                <w:szCs w:val="20"/>
              </w:rPr>
              <w:t>Flacq United Estates Ltd.</w:t>
            </w:r>
            <w:bookmarkEnd w:id="14"/>
            <w:r w:rsidRPr="00D618FC">
              <w:rPr>
                <w:sz w:val="20"/>
                <w:szCs w:val="20"/>
              </w:rPr>
              <w:t xml:space="preserve"> </w:t>
            </w:r>
          </w:p>
        </w:tc>
        <w:tc>
          <w:tcPr>
            <w:tcW w:w="1440" w:type="dxa"/>
            <w:shd w:val="clear" w:color="auto" w:fill="FFFFFF"/>
            <w:vAlign w:val="bottom"/>
          </w:tcPr>
          <w:p w:rsidR="006F34E3" w:rsidRDefault="006F34E3">
            <w:pPr>
              <w:rPr>
                <w:sz w:val="20"/>
                <w:szCs w:val="20"/>
              </w:rPr>
            </w:pPr>
            <w:bookmarkStart w:id="15" w:name="RANGE!D29"/>
            <w:r>
              <w:rPr>
                <w:sz w:val="20"/>
                <w:szCs w:val="20"/>
              </w:rPr>
              <w:t>Private Sector</w:t>
            </w:r>
            <w:bookmarkEnd w:id="15"/>
          </w:p>
        </w:tc>
        <w:tc>
          <w:tcPr>
            <w:tcW w:w="1260" w:type="dxa"/>
            <w:shd w:val="clear" w:color="auto" w:fill="FFFFFF"/>
            <w:vAlign w:val="bottom"/>
          </w:tcPr>
          <w:p w:rsidR="006F34E3" w:rsidRDefault="006F34E3">
            <w:pPr>
              <w:rPr>
                <w:sz w:val="20"/>
                <w:szCs w:val="20"/>
              </w:rPr>
            </w:pPr>
            <w:bookmarkStart w:id="16" w:name="RANGE!E29"/>
            <w:r>
              <w:rPr>
                <w:sz w:val="20"/>
                <w:szCs w:val="20"/>
              </w:rPr>
              <w:t>In-kind</w:t>
            </w:r>
            <w:bookmarkEnd w:id="16"/>
          </w:p>
        </w:tc>
        <w:tc>
          <w:tcPr>
            <w:tcW w:w="1436" w:type="dxa"/>
            <w:shd w:val="clear" w:color="auto" w:fill="FFFFFF"/>
            <w:vAlign w:val="center"/>
          </w:tcPr>
          <w:p w:rsidR="006F34E3" w:rsidRPr="00D618FC" w:rsidRDefault="006F34E3" w:rsidP="00C02ABF">
            <w:pPr>
              <w:jc w:val="right"/>
              <w:rPr>
                <w:sz w:val="20"/>
                <w:szCs w:val="20"/>
              </w:rPr>
            </w:pPr>
            <w:r w:rsidRPr="00D618FC">
              <w:rPr>
                <w:sz w:val="20"/>
                <w:szCs w:val="20"/>
              </w:rPr>
              <w:t>300,000</w:t>
            </w:r>
          </w:p>
        </w:tc>
        <w:tc>
          <w:tcPr>
            <w:tcW w:w="760" w:type="dxa"/>
            <w:shd w:val="clear" w:color="auto" w:fill="FFFFFF"/>
            <w:vAlign w:val="center"/>
          </w:tcPr>
          <w:p w:rsidR="006F34E3" w:rsidRPr="00D618FC" w:rsidRDefault="006F34E3" w:rsidP="00C02ABF">
            <w:pPr>
              <w:jc w:val="right"/>
              <w:rPr>
                <w:sz w:val="20"/>
                <w:szCs w:val="20"/>
              </w:rPr>
            </w:pPr>
            <w:r>
              <w:rPr>
                <w:sz w:val="20"/>
                <w:szCs w:val="20"/>
              </w:rPr>
              <w:t>2.5</w:t>
            </w:r>
          </w:p>
        </w:tc>
      </w:tr>
      <w:tr w:rsidR="006F34E3" w:rsidRPr="004E5494" w:rsidTr="00C71C34">
        <w:trPr>
          <w:cantSplit/>
        </w:trPr>
        <w:tc>
          <w:tcPr>
            <w:tcW w:w="4885" w:type="dxa"/>
            <w:shd w:val="clear" w:color="auto" w:fill="FFFFFF"/>
            <w:vAlign w:val="center"/>
          </w:tcPr>
          <w:p w:rsidR="006F34E3" w:rsidRPr="00D618FC" w:rsidRDefault="006F34E3" w:rsidP="004E5494">
            <w:pPr>
              <w:rPr>
                <w:sz w:val="20"/>
                <w:szCs w:val="20"/>
              </w:rPr>
            </w:pPr>
            <w:bookmarkStart w:id="17" w:name="CofinanciarName_07"/>
            <w:r w:rsidRPr="00D618FC">
              <w:rPr>
                <w:sz w:val="20"/>
                <w:szCs w:val="20"/>
              </w:rPr>
              <w:t>The Medine Sugar Estates Co. Ltd.</w:t>
            </w:r>
            <w:bookmarkEnd w:id="17"/>
            <w:r w:rsidRPr="00D618FC">
              <w:rPr>
                <w:sz w:val="20"/>
                <w:szCs w:val="20"/>
              </w:rPr>
              <w:t xml:space="preserve"> </w:t>
            </w:r>
          </w:p>
        </w:tc>
        <w:tc>
          <w:tcPr>
            <w:tcW w:w="1440" w:type="dxa"/>
            <w:shd w:val="clear" w:color="auto" w:fill="FFFFFF"/>
            <w:vAlign w:val="bottom"/>
          </w:tcPr>
          <w:p w:rsidR="006F34E3" w:rsidRDefault="006F34E3">
            <w:pPr>
              <w:rPr>
                <w:sz w:val="20"/>
                <w:szCs w:val="20"/>
              </w:rPr>
            </w:pPr>
            <w:r>
              <w:rPr>
                <w:sz w:val="20"/>
                <w:szCs w:val="20"/>
              </w:rPr>
              <w:t>Private Sector</w:t>
            </w:r>
          </w:p>
        </w:tc>
        <w:tc>
          <w:tcPr>
            <w:tcW w:w="1260" w:type="dxa"/>
            <w:shd w:val="clear" w:color="auto" w:fill="FFFFFF"/>
            <w:vAlign w:val="bottom"/>
          </w:tcPr>
          <w:p w:rsidR="006F34E3" w:rsidRDefault="006F34E3">
            <w:pPr>
              <w:rPr>
                <w:sz w:val="20"/>
                <w:szCs w:val="20"/>
              </w:rPr>
            </w:pPr>
            <w:bookmarkStart w:id="18" w:name="RANGE!E30"/>
            <w:r>
              <w:rPr>
                <w:sz w:val="20"/>
                <w:szCs w:val="20"/>
              </w:rPr>
              <w:t>In-kind</w:t>
            </w:r>
            <w:bookmarkEnd w:id="18"/>
          </w:p>
        </w:tc>
        <w:tc>
          <w:tcPr>
            <w:tcW w:w="1436" w:type="dxa"/>
            <w:shd w:val="clear" w:color="auto" w:fill="FFFFFF"/>
            <w:vAlign w:val="center"/>
          </w:tcPr>
          <w:p w:rsidR="006F34E3" w:rsidRPr="00D618FC" w:rsidRDefault="006F34E3" w:rsidP="00C02ABF">
            <w:pPr>
              <w:jc w:val="right"/>
              <w:rPr>
                <w:sz w:val="20"/>
                <w:szCs w:val="20"/>
              </w:rPr>
            </w:pPr>
            <w:r w:rsidRPr="00D618FC">
              <w:rPr>
                <w:sz w:val="20"/>
                <w:szCs w:val="20"/>
              </w:rPr>
              <w:t>2,000,000</w:t>
            </w:r>
          </w:p>
        </w:tc>
        <w:tc>
          <w:tcPr>
            <w:tcW w:w="760" w:type="dxa"/>
            <w:shd w:val="clear" w:color="auto" w:fill="FFFFFF"/>
            <w:vAlign w:val="center"/>
          </w:tcPr>
          <w:p w:rsidR="006F34E3" w:rsidRPr="00D618FC" w:rsidRDefault="006F34E3" w:rsidP="00C02ABF">
            <w:pPr>
              <w:jc w:val="right"/>
              <w:rPr>
                <w:sz w:val="20"/>
                <w:szCs w:val="20"/>
              </w:rPr>
            </w:pPr>
            <w:r w:rsidRPr="00D618FC">
              <w:rPr>
                <w:sz w:val="20"/>
                <w:szCs w:val="20"/>
              </w:rPr>
              <w:t>17</w:t>
            </w:r>
          </w:p>
        </w:tc>
      </w:tr>
      <w:tr w:rsidR="006F34E3" w:rsidRPr="004E5494" w:rsidTr="00C71C34">
        <w:trPr>
          <w:cantSplit/>
        </w:trPr>
        <w:tc>
          <w:tcPr>
            <w:tcW w:w="4885" w:type="dxa"/>
            <w:shd w:val="clear" w:color="auto" w:fill="FFFFFF"/>
            <w:vAlign w:val="center"/>
          </w:tcPr>
          <w:p w:rsidR="006F34E3" w:rsidRPr="00D618FC" w:rsidRDefault="006F34E3" w:rsidP="004E5494">
            <w:pPr>
              <w:rPr>
                <w:sz w:val="20"/>
                <w:szCs w:val="20"/>
              </w:rPr>
            </w:pPr>
            <w:bookmarkStart w:id="19" w:name="CofinanciarName_08"/>
            <w:r w:rsidRPr="00D618FC">
              <w:rPr>
                <w:sz w:val="20"/>
                <w:szCs w:val="20"/>
              </w:rPr>
              <w:t>The Mount Sugar Estate Co. Ltd</w:t>
            </w:r>
            <w:bookmarkEnd w:id="19"/>
          </w:p>
        </w:tc>
        <w:tc>
          <w:tcPr>
            <w:tcW w:w="1440" w:type="dxa"/>
            <w:shd w:val="clear" w:color="auto" w:fill="FFFFFF"/>
            <w:vAlign w:val="bottom"/>
          </w:tcPr>
          <w:p w:rsidR="006F34E3" w:rsidRDefault="006F34E3">
            <w:pPr>
              <w:rPr>
                <w:sz w:val="20"/>
                <w:szCs w:val="20"/>
              </w:rPr>
            </w:pPr>
            <w:bookmarkStart w:id="20" w:name="RANGE!D31"/>
            <w:r>
              <w:rPr>
                <w:sz w:val="20"/>
                <w:szCs w:val="20"/>
              </w:rPr>
              <w:t>Private Sector</w:t>
            </w:r>
            <w:bookmarkEnd w:id="20"/>
          </w:p>
        </w:tc>
        <w:tc>
          <w:tcPr>
            <w:tcW w:w="1260" w:type="dxa"/>
            <w:shd w:val="clear" w:color="auto" w:fill="FFFFFF"/>
            <w:vAlign w:val="bottom"/>
          </w:tcPr>
          <w:p w:rsidR="006F34E3" w:rsidRDefault="006F34E3">
            <w:pPr>
              <w:rPr>
                <w:sz w:val="20"/>
                <w:szCs w:val="20"/>
              </w:rPr>
            </w:pPr>
            <w:bookmarkStart w:id="21" w:name="RANGE!E31"/>
            <w:r>
              <w:rPr>
                <w:sz w:val="20"/>
                <w:szCs w:val="20"/>
              </w:rPr>
              <w:t>In-kind</w:t>
            </w:r>
            <w:bookmarkEnd w:id="21"/>
          </w:p>
        </w:tc>
        <w:tc>
          <w:tcPr>
            <w:tcW w:w="1436" w:type="dxa"/>
            <w:shd w:val="clear" w:color="auto" w:fill="FFFFFF"/>
            <w:vAlign w:val="center"/>
          </w:tcPr>
          <w:p w:rsidR="006F34E3" w:rsidRPr="00D618FC" w:rsidRDefault="006F34E3" w:rsidP="00C02ABF">
            <w:pPr>
              <w:jc w:val="right"/>
              <w:rPr>
                <w:sz w:val="20"/>
                <w:szCs w:val="20"/>
              </w:rPr>
            </w:pPr>
            <w:r w:rsidRPr="00D618FC">
              <w:rPr>
                <w:sz w:val="20"/>
                <w:szCs w:val="20"/>
              </w:rPr>
              <w:t>125,000</w:t>
            </w:r>
          </w:p>
        </w:tc>
        <w:tc>
          <w:tcPr>
            <w:tcW w:w="760" w:type="dxa"/>
            <w:shd w:val="clear" w:color="auto" w:fill="FFFFFF"/>
            <w:vAlign w:val="center"/>
          </w:tcPr>
          <w:p w:rsidR="006F34E3" w:rsidRPr="00D618FC" w:rsidRDefault="006F34E3" w:rsidP="00C02ABF">
            <w:pPr>
              <w:jc w:val="right"/>
              <w:rPr>
                <w:sz w:val="20"/>
                <w:szCs w:val="20"/>
              </w:rPr>
            </w:pPr>
            <w:r>
              <w:rPr>
                <w:sz w:val="20"/>
                <w:szCs w:val="20"/>
              </w:rPr>
              <w:t>1.1</w:t>
            </w:r>
          </w:p>
        </w:tc>
      </w:tr>
      <w:tr w:rsidR="006F34E3" w:rsidRPr="004E5494" w:rsidTr="00C71C34">
        <w:trPr>
          <w:cantSplit/>
        </w:trPr>
        <w:tc>
          <w:tcPr>
            <w:tcW w:w="4885" w:type="dxa"/>
            <w:shd w:val="clear" w:color="auto" w:fill="FFFFFF"/>
            <w:vAlign w:val="center"/>
          </w:tcPr>
          <w:p w:rsidR="006F34E3" w:rsidRPr="00D618FC" w:rsidRDefault="006F34E3" w:rsidP="00C02ABF">
            <w:pPr>
              <w:rPr>
                <w:sz w:val="20"/>
                <w:szCs w:val="20"/>
              </w:rPr>
            </w:pPr>
            <w:r w:rsidRPr="00D618FC">
              <w:rPr>
                <w:sz w:val="20"/>
                <w:szCs w:val="20"/>
              </w:rPr>
              <w:t xml:space="preserve">Deep River-Beau Champ Limited </w:t>
            </w:r>
          </w:p>
        </w:tc>
        <w:tc>
          <w:tcPr>
            <w:tcW w:w="1440" w:type="dxa"/>
            <w:shd w:val="clear" w:color="auto" w:fill="FFFFFF"/>
            <w:vAlign w:val="bottom"/>
          </w:tcPr>
          <w:p w:rsidR="006F34E3" w:rsidRDefault="006F34E3">
            <w:pPr>
              <w:rPr>
                <w:sz w:val="20"/>
                <w:szCs w:val="20"/>
              </w:rPr>
            </w:pPr>
            <w:bookmarkStart w:id="22" w:name="RANGE!D32"/>
            <w:r>
              <w:rPr>
                <w:sz w:val="20"/>
                <w:szCs w:val="20"/>
              </w:rPr>
              <w:t>Private Sector</w:t>
            </w:r>
            <w:bookmarkEnd w:id="22"/>
          </w:p>
        </w:tc>
        <w:tc>
          <w:tcPr>
            <w:tcW w:w="1260" w:type="dxa"/>
            <w:shd w:val="clear" w:color="auto" w:fill="FFFFFF"/>
            <w:vAlign w:val="bottom"/>
          </w:tcPr>
          <w:p w:rsidR="006F34E3" w:rsidRDefault="006F34E3">
            <w:pPr>
              <w:rPr>
                <w:sz w:val="20"/>
                <w:szCs w:val="20"/>
              </w:rPr>
            </w:pPr>
            <w:bookmarkStart w:id="23" w:name="RANGE!E32"/>
            <w:r>
              <w:rPr>
                <w:sz w:val="20"/>
                <w:szCs w:val="20"/>
              </w:rPr>
              <w:t>In-kind</w:t>
            </w:r>
            <w:bookmarkEnd w:id="23"/>
          </w:p>
        </w:tc>
        <w:tc>
          <w:tcPr>
            <w:tcW w:w="1436" w:type="dxa"/>
            <w:shd w:val="clear" w:color="auto" w:fill="FFFFFF"/>
            <w:vAlign w:val="center"/>
          </w:tcPr>
          <w:p w:rsidR="006F34E3" w:rsidRPr="00D618FC" w:rsidRDefault="006F34E3" w:rsidP="00C02ABF">
            <w:pPr>
              <w:jc w:val="right"/>
              <w:rPr>
                <w:sz w:val="20"/>
                <w:szCs w:val="20"/>
              </w:rPr>
            </w:pPr>
            <w:r w:rsidRPr="00D618FC">
              <w:rPr>
                <w:sz w:val="20"/>
                <w:szCs w:val="20"/>
              </w:rPr>
              <w:t>250,000</w:t>
            </w:r>
          </w:p>
        </w:tc>
        <w:tc>
          <w:tcPr>
            <w:tcW w:w="760" w:type="dxa"/>
            <w:shd w:val="clear" w:color="auto" w:fill="FFFFFF"/>
            <w:vAlign w:val="center"/>
          </w:tcPr>
          <w:p w:rsidR="006F34E3" w:rsidRPr="00D618FC" w:rsidRDefault="006F34E3" w:rsidP="00C02ABF">
            <w:pPr>
              <w:jc w:val="right"/>
              <w:rPr>
                <w:sz w:val="20"/>
                <w:szCs w:val="20"/>
              </w:rPr>
            </w:pPr>
            <w:r>
              <w:rPr>
                <w:sz w:val="20"/>
                <w:szCs w:val="20"/>
              </w:rPr>
              <w:t>2.1</w:t>
            </w:r>
          </w:p>
        </w:tc>
      </w:tr>
      <w:tr w:rsidR="006F34E3" w:rsidRPr="004E5494" w:rsidTr="00C71C34">
        <w:trPr>
          <w:cantSplit/>
        </w:trPr>
        <w:tc>
          <w:tcPr>
            <w:tcW w:w="4885" w:type="dxa"/>
            <w:tcBorders>
              <w:bottom w:val="double" w:sz="4" w:space="0" w:color="auto"/>
            </w:tcBorders>
            <w:shd w:val="clear" w:color="auto" w:fill="FFFFFF"/>
            <w:vAlign w:val="center"/>
          </w:tcPr>
          <w:p w:rsidR="006F34E3" w:rsidRPr="00D618FC" w:rsidRDefault="006F34E3" w:rsidP="00C02ABF">
            <w:pPr>
              <w:rPr>
                <w:sz w:val="20"/>
                <w:szCs w:val="20"/>
              </w:rPr>
            </w:pPr>
            <w:r w:rsidRPr="00D618FC">
              <w:rPr>
                <w:sz w:val="20"/>
                <w:szCs w:val="20"/>
              </w:rPr>
              <w:t>Mauritian Wi</w:t>
            </w:r>
            <w:r>
              <w:rPr>
                <w:sz w:val="20"/>
                <w:szCs w:val="20"/>
              </w:rPr>
              <w:t>l</w:t>
            </w:r>
            <w:r w:rsidRPr="00D618FC">
              <w:rPr>
                <w:sz w:val="20"/>
                <w:szCs w:val="20"/>
              </w:rPr>
              <w:t>dlife Foundation</w:t>
            </w:r>
          </w:p>
        </w:tc>
        <w:tc>
          <w:tcPr>
            <w:tcW w:w="1440" w:type="dxa"/>
            <w:tcBorders>
              <w:bottom w:val="double" w:sz="4" w:space="0" w:color="auto"/>
            </w:tcBorders>
            <w:shd w:val="clear" w:color="auto" w:fill="FFFFFF"/>
            <w:vAlign w:val="bottom"/>
          </w:tcPr>
          <w:p w:rsidR="006F34E3" w:rsidRDefault="006F34E3">
            <w:pPr>
              <w:rPr>
                <w:sz w:val="20"/>
                <w:szCs w:val="20"/>
              </w:rPr>
            </w:pPr>
            <w:r>
              <w:rPr>
                <w:sz w:val="20"/>
                <w:szCs w:val="20"/>
              </w:rPr>
              <w:t>NGO</w:t>
            </w:r>
          </w:p>
        </w:tc>
        <w:tc>
          <w:tcPr>
            <w:tcW w:w="1260" w:type="dxa"/>
            <w:tcBorders>
              <w:bottom w:val="double" w:sz="4" w:space="0" w:color="auto"/>
            </w:tcBorders>
            <w:shd w:val="clear" w:color="auto" w:fill="FFFFFF"/>
            <w:vAlign w:val="bottom"/>
          </w:tcPr>
          <w:p w:rsidR="006F34E3" w:rsidRDefault="006F34E3">
            <w:pPr>
              <w:rPr>
                <w:sz w:val="20"/>
                <w:szCs w:val="20"/>
              </w:rPr>
            </w:pPr>
            <w:bookmarkStart w:id="24" w:name="RANGE!E33"/>
            <w:r>
              <w:rPr>
                <w:sz w:val="20"/>
                <w:szCs w:val="20"/>
              </w:rPr>
              <w:t>In-kind</w:t>
            </w:r>
            <w:bookmarkEnd w:id="24"/>
          </w:p>
        </w:tc>
        <w:tc>
          <w:tcPr>
            <w:tcW w:w="1436" w:type="dxa"/>
            <w:tcBorders>
              <w:bottom w:val="double" w:sz="4" w:space="0" w:color="auto"/>
            </w:tcBorders>
            <w:shd w:val="clear" w:color="auto" w:fill="FFFFFF"/>
            <w:vAlign w:val="center"/>
          </w:tcPr>
          <w:p w:rsidR="006F34E3" w:rsidRPr="00D618FC" w:rsidRDefault="006F34E3" w:rsidP="00C02ABF">
            <w:pPr>
              <w:jc w:val="right"/>
              <w:rPr>
                <w:sz w:val="20"/>
                <w:szCs w:val="20"/>
              </w:rPr>
            </w:pPr>
            <w:r w:rsidRPr="00D618FC">
              <w:rPr>
                <w:sz w:val="20"/>
                <w:szCs w:val="20"/>
              </w:rPr>
              <w:t>3,200,000</w:t>
            </w:r>
          </w:p>
        </w:tc>
        <w:tc>
          <w:tcPr>
            <w:tcW w:w="760" w:type="dxa"/>
            <w:tcBorders>
              <w:bottom w:val="double" w:sz="4" w:space="0" w:color="auto"/>
            </w:tcBorders>
            <w:shd w:val="clear" w:color="auto" w:fill="FFFFFF"/>
            <w:vAlign w:val="center"/>
          </w:tcPr>
          <w:p w:rsidR="006F34E3" w:rsidRPr="00D618FC" w:rsidRDefault="006F34E3" w:rsidP="00C02ABF">
            <w:pPr>
              <w:jc w:val="right"/>
              <w:rPr>
                <w:sz w:val="20"/>
                <w:szCs w:val="20"/>
              </w:rPr>
            </w:pPr>
            <w:r w:rsidRPr="00D618FC">
              <w:rPr>
                <w:sz w:val="20"/>
                <w:szCs w:val="20"/>
              </w:rPr>
              <w:t>27.2</w:t>
            </w:r>
          </w:p>
        </w:tc>
      </w:tr>
      <w:tr w:rsidR="004E5494" w:rsidRPr="005C50F9" w:rsidTr="00534EBC">
        <w:trPr>
          <w:cantSplit/>
        </w:trPr>
        <w:tc>
          <w:tcPr>
            <w:tcW w:w="7585" w:type="dxa"/>
            <w:gridSpan w:val="3"/>
            <w:tcBorders>
              <w:top w:val="double" w:sz="4" w:space="0" w:color="auto"/>
            </w:tcBorders>
            <w:shd w:val="clear" w:color="auto" w:fill="FFFFFF"/>
            <w:vAlign w:val="center"/>
          </w:tcPr>
          <w:p w:rsidR="004E5494" w:rsidRPr="00D618FC" w:rsidRDefault="004E5494" w:rsidP="00C02ABF">
            <w:pPr>
              <w:rPr>
                <w:b/>
                <w:sz w:val="20"/>
                <w:szCs w:val="20"/>
              </w:rPr>
            </w:pPr>
            <w:r w:rsidRPr="00D618FC">
              <w:rPr>
                <w:b/>
                <w:sz w:val="20"/>
                <w:szCs w:val="20"/>
              </w:rPr>
              <w:t>Total Co-financing</w:t>
            </w:r>
          </w:p>
        </w:tc>
        <w:tc>
          <w:tcPr>
            <w:tcW w:w="1436" w:type="dxa"/>
            <w:tcBorders>
              <w:top w:val="double" w:sz="4" w:space="0" w:color="auto"/>
            </w:tcBorders>
            <w:shd w:val="clear" w:color="auto" w:fill="FFFFFF"/>
            <w:vAlign w:val="center"/>
          </w:tcPr>
          <w:p w:rsidR="004E5494" w:rsidRPr="00D618FC" w:rsidRDefault="004E5494" w:rsidP="00C02ABF">
            <w:pPr>
              <w:jc w:val="right"/>
              <w:rPr>
                <w:sz w:val="20"/>
                <w:szCs w:val="20"/>
              </w:rPr>
            </w:pPr>
            <w:r w:rsidRPr="00D618FC">
              <w:rPr>
                <w:sz w:val="20"/>
                <w:szCs w:val="20"/>
              </w:rPr>
              <w:t>11,764,400</w:t>
            </w:r>
          </w:p>
        </w:tc>
        <w:tc>
          <w:tcPr>
            <w:tcW w:w="760" w:type="dxa"/>
            <w:tcBorders>
              <w:top w:val="double" w:sz="4" w:space="0" w:color="auto"/>
            </w:tcBorders>
            <w:shd w:val="clear" w:color="auto" w:fill="FFFFFF"/>
            <w:vAlign w:val="center"/>
          </w:tcPr>
          <w:p w:rsidR="004E5494" w:rsidRPr="00D618FC" w:rsidRDefault="004E5494" w:rsidP="00C02ABF">
            <w:pPr>
              <w:jc w:val="right"/>
              <w:rPr>
                <w:sz w:val="20"/>
                <w:szCs w:val="20"/>
              </w:rPr>
            </w:pPr>
            <w:r w:rsidRPr="00D618FC">
              <w:rPr>
                <w:sz w:val="20"/>
                <w:szCs w:val="20"/>
              </w:rPr>
              <w:t>100%</w:t>
            </w:r>
          </w:p>
        </w:tc>
      </w:tr>
    </w:tbl>
    <w:p w:rsidR="004E5494" w:rsidRDefault="004E5494" w:rsidP="007806D0">
      <w:pPr>
        <w:tabs>
          <w:tab w:val="left" w:pos="0"/>
        </w:tabs>
        <w:rPr>
          <w:rFonts w:ascii="Times New Roman Bold" w:hAnsi="Times New Roman Bold"/>
          <w:b/>
          <w:smallCaps/>
          <w:sz w:val="16"/>
          <w:szCs w:val="16"/>
        </w:rPr>
      </w:pPr>
    </w:p>
    <w:p w:rsidR="004E5494" w:rsidRPr="009B7BBD" w:rsidRDefault="004E5494" w:rsidP="007806D0">
      <w:pPr>
        <w:tabs>
          <w:tab w:val="left" w:pos="0"/>
        </w:tabs>
        <w:rPr>
          <w:rFonts w:ascii="Times New Roman Bold" w:hAnsi="Times New Roman Bold"/>
          <w:b/>
          <w:smallCaps/>
          <w:sz w:val="16"/>
          <w:szCs w:val="16"/>
        </w:rPr>
      </w:pPr>
    </w:p>
    <w:p w:rsidR="00645ECC" w:rsidRPr="006D4E1C" w:rsidRDefault="00645ECC" w:rsidP="004769A1">
      <w:pPr>
        <w:spacing w:after="120"/>
        <w:rPr>
          <w:rFonts w:ascii="Times New Roman Bold" w:hAnsi="Times New Roman Bold"/>
          <w:b/>
          <w:smallCaps/>
          <w:sz w:val="22"/>
          <w:szCs w:val="22"/>
        </w:rPr>
      </w:pPr>
      <w:r w:rsidRPr="005059FD">
        <w:rPr>
          <w:rFonts w:ascii="Times New Roman Bold" w:hAnsi="Times New Roman Bold"/>
          <w:b/>
          <w:smallCaps/>
          <w:sz w:val="22"/>
          <w:szCs w:val="22"/>
        </w:rPr>
        <w:t xml:space="preserve">C.  </w:t>
      </w:r>
      <w:r w:rsidRPr="005059FD">
        <w:rPr>
          <w:sz w:val="18"/>
          <w:szCs w:val="18"/>
        </w:rPr>
        <w:t xml:space="preserve"> </w:t>
      </w:r>
      <w:r w:rsidRPr="005059FD">
        <w:rPr>
          <w:smallCaps/>
          <w:sz w:val="22"/>
          <w:szCs w:val="22"/>
        </w:rPr>
        <w:t>F</w:t>
      </w:r>
      <w:r w:rsidRPr="005059FD">
        <w:rPr>
          <w:rFonts w:ascii="Times New Roman Bold" w:hAnsi="Times New Roman Bold"/>
          <w:b/>
          <w:smallCaps/>
          <w:sz w:val="22"/>
          <w:szCs w:val="22"/>
        </w:rPr>
        <w:t>inancing Plan Summary For The Project ($)</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7"/>
        <w:gridCol w:w="1980"/>
        <w:gridCol w:w="1620"/>
        <w:gridCol w:w="1440"/>
        <w:gridCol w:w="1440"/>
        <w:gridCol w:w="1528"/>
      </w:tblGrid>
      <w:tr w:rsidR="00645ECC" w:rsidRPr="006D4E1C" w:rsidTr="00773493">
        <w:trPr>
          <w:trHeight w:val="224"/>
        </w:trPr>
        <w:tc>
          <w:tcPr>
            <w:tcW w:w="1767" w:type="dxa"/>
            <w:vAlign w:val="center"/>
          </w:tcPr>
          <w:p w:rsidR="00645ECC" w:rsidRPr="00773493" w:rsidRDefault="00645ECC" w:rsidP="00DC2CDE">
            <w:pPr>
              <w:spacing w:after="80"/>
              <w:jc w:val="center"/>
              <w:rPr>
                <w:sz w:val="20"/>
                <w:szCs w:val="20"/>
              </w:rPr>
            </w:pPr>
          </w:p>
        </w:tc>
        <w:tc>
          <w:tcPr>
            <w:tcW w:w="1980" w:type="dxa"/>
            <w:vAlign w:val="center"/>
          </w:tcPr>
          <w:p w:rsidR="00645ECC" w:rsidRPr="00773493" w:rsidRDefault="00645ECC" w:rsidP="00DC2CDE">
            <w:pPr>
              <w:spacing w:after="80"/>
              <w:jc w:val="center"/>
              <w:rPr>
                <w:b/>
                <w:i/>
                <w:sz w:val="20"/>
                <w:szCs w:val="20"/>
              </w:rPr>
            </w:pPr>
            <w:r w:rsidRPr="00773493">
              <w:rPr>
                <w:b/>
                <w:i/>
                <w:sz w:val="20"/>
                <w:szCs w:val="20"/>
              </w:rPr>
              <w:t>Project Preparation a</w:t>
            </w:r>
          </w:p>
        </w:tc>
        <w:tc>
          <w:tcPr>
            <w:tcW w:w="1620" w:type="dxa"/>
            <w:vAlign w:val="center"/>
          </w:tcPr>
          <w:p w:rsidR="00645ECC" w:rsidRPr="00773493" w:rsidRDefault="00645ECC" w:rsidP="00DC2CDE">
            <w:pPr>
              <w:spacing w:after="80"/>
              <w:jc w:val="center"/>
              <w:rPr>
                <w:b/>
                <w:i/>
                <w:sz w:val="20"/>
                <w:szCs w:val="20"/>
              </w:rPr>
            </w:pPr>
            <w:r w:rsidRPr="00773493">
              <w:rPr>
                <w:b/>
                <w:i/>
                <w:sz w:val="20"/>
                <w:szCs w:val="20"/>
              </w:rPr>
              <w:t>Project</w:t>
            </w:r>
          </w:p>
          <w:p w:rsidR="00645ECC" w:rsidRPr="00773493" w:rsidRDefault="00645ECC" w:rsidP="00DC2CDE">
            <w:pPr>
              <w:spacing w:after="80"/>
              <w:jc w:val="center"/>
              <w:rPr>
                <w:b/>
                <w:i/>
                <w:sz w:val="20"/>
                <w:szCs w:val="20"/>
              </w:rPr>
            </w:pPr>
            <w:r w:rsidRPr="00773493">
              <w:rPr>
                <w:b/>
                <w:i/>
                <w:sz w:val="20"/>
                <w:szCs w:val="20"/>
              </w:rPr>
              <w:t xml:space="preserve"> </w:t>
            </w:r>
            <w:r w:rsidR="00C02ABF" w:rsidRPr="00773493">
              <w:rPr>
                <w:b/>
                <w:i/>
                <w:sz w:val="20"/>
                <w:szCs w:val="20"/>
              </w:rPr>
              <w:t>B</w:t>
            </w:r>
          </w:p>
        </w:tc>
        <w:tc>
          <w:tcPr>
            <w:tcW w:w="1440" w:type="dxa"/>
            <w:vAlign w:val="center"/>
          </w:tcPr>
          <w:p w:rsidR="00645ECC" w:rsidRPr="00773493" w:rsidRDefault="00645ECC" w:rsidP="00DC2CDE">
            <w:pPr>
              <w:spacing w:after="80"/>
              <w:jc w:val="center"/>
              <w:rPr>
                <w:b/>
                <w:i/>
                <w:sz w:val="20"/>
                <w:szCs w:val="20"/>
              </w:rPr>
            </w:pPr>
            <w:r w:rsidRPr="00773493">
              <w:rPr>
                <w:b/>
                <w:i/>
                <w:sz w:val="20"/>
                <w:szCs w:val="20"/>
              </w:rPr>
              <w:t>Total</w:t>
            </w:r>
          </w:p>
          <w:p w:rsidR="00645ECC" w:rsidRPr="00773493" w:rsidRDefault="00645ECC" w:rsidP="00DC2CDE">
            <w:pPr>
              <w:spacing w:after="80"/>
              <w:jc w:val="center"/>
              <w:rPr>
                <w:b/>
                <w:i/>
                <w:sz w:val="20"/>
                <w:szCs w:val="20"/>
              </w:rPr>
            </w:pPr>
            <w:r w:rsidRPr="00773493">
              <w:rPr>
                <w:b/>
                <w:i/>
                <w:sz w:val="20"/>
                <w:szCs w:val="20"/>
              </w:rPr>
              <w:t>c = a + b</w:t>
            </w:r>
          </w:p>
        </w:tc>
        <w:tc>
          <w:tcPr>
            <w:tcW w:w="1440" w:type="dxa"/>
            <w:vAlign w:val="center"/>
          </w:tcPr>
          <w:p w:rsidR="00645ECC" w:rsidRPr="00773493" w:rsidRDefault="00645ECC" w:rsidP="00DC2CDE">
            <w:pPr>
              <w:spacing w:after="80"/>
              <w:jc w:val="center"/>
              <w:rPr>
                <w:b/>
                <w:i/>
                <w:sz w:val="20"/>
                <w:szCs w:val="20"/>
              </w:rPr>
            </w:pPr>
            <w:r w:rsidRPr="00773493">
              <w:rPr>
                <w:b/>
                <w:i/>
                <w:sz w:val="20"/>
                <w:szCs w:val="20"/>
              </w:rPr>
              <w:t>Agency Fee</w:t>
            </w:r>
          </w:p>
        </w:tc>
        <w:tc>
          <w:tcPr>
            <w:tcW w:w="1528" w:type="dxa"/>
          </w:tcPr>
          <w:p w:rsidR="00645ECC" w:rsidRPr="00773493" w:rsidRDefault="00645ECC" w:rsidP="00DC2CDE">
            <w:pPr>
              <w:spacing w:after="80"/>
              <w:rPr>
                <w:b/>
                <w:i/>
                <w:sz w:val="20"/>
                <w:szCs w:val="20"/>
              </w:rPr>
            </w:pPr>
            <w:r w:rsidRPr="00773493">
              <w:rPr>
                <w:b/>
                <w:i/>
                <w:sz w:val="20"/>
                <w:szCs w:val="20"/>
              </w:rPr>
              <w:t>For comparison:</w:t>
            </w:r>
          </w:p>
          <w:p w:rsidR="00645ECC" w:rsidRPr="00773493" w:rsidRDefault="00645ECC" w:rsidP="00DC2CDE">
            <w:pPr>
              <w:spacing w:after="80"/>
              <w:rPr>
                <w:b/>
                <w:i/>
                <w:sz w:val="20"/>
                <w:szCs w:val="20"/>
              </w:rPr>
            </w:pPr>
            <w:r w:rsidRPr="00773493">
              <w:rPr>
                <w:b/>
                <w:i/>
                <w:sz w:val="20"/>
                <w:szCs w:val="20"/>
              </w:rPr>
              <w:t>GEF and Co-financing at PIF</w:t>
            </w:r>
          </w:p>
        </w:tc>
      </w:tr>
      <w:tr w:rsidR="00E21D73" w:rsidRPr="006D4E1C" w:rsidTr="00C13F37">
        <w:trPr>
          <w:trHeight w:val="224"/>
        </w:trPr>
        <w:tc>
          <w:tcPr>
            <w:tcW w:w="1767" w:type="dxa"/>
            <w:shd w:val="clear" w:color="auto" w:fill="FFFFFF"/>
          </w:tcPr>
          <w:p w:rsidR="00E21D73" w:rsidRPr="00E32EB6" w:rsidRDefault="00E21D73" w:rsidP="00DC2CDE">
            <w:pPr>
              <w:rPr>
                <w:sz w:val="20"/>
                <w:szCs w:val="20"/>
              </w:rPr>
            </w:pPr>
            <w:r w:rsidRPr="00E32EB6">
              <w:rPr>
                <w:sz w:val="20"/>
                <w:szCs w:val="20"/>
              </w:rPr>
              <w:t>GEF financing</w:t>
            </w:r>
          </w:p>
        </w:tc>
        <w:tc>
          <w:tcPr>
            <w:tcW w:w="1980" w:type="dxa"/>
          </w:tcPr>
          <w:p w:rsidR="00E21D73" w:rsidRPr="00E32EB6" w:rsidRDefault="00E21D73" w:rsidP="00E21D73">
            <w:pPr>
              <w:jc w:val="center"/>
              <w:rPr>
                <w:sz w:val="20"/>
                <w:szCs w:val="20"/>
              </w:rPr>
            </w:pPr>
            <w:r>
              <w:rPr>
                <w:sz w:val="20"/>
                <w:szCs w:val="20"/>
              </w:rPr>
              <w:t>150,000</w:t>
            </w:r>
          </w:p>
        </w:tc>
        <w:tc>
          <w:tcPr>
            <w:tcW w:w="1620" w:type="dxa"/>
          </w:tcPr>
          <w:p w:rsidR="00E21D73" w:rsidRPr="00E32EB6" w:rsidRDefault="00E21D73" w:rsidP="00E21D73">
            <w:pPr>
              <w:jc w:val="center"/>
              <w:rPr>
                <w:sz w:val="20"/>
                <w:szCs w:val="20"/>
              </w:rPr>
            </w:pPr>
            <w:r>
              <w:rPr>
                <w:sz w:val="20"/>
                <w:szCs w:val="20"/>
              </w:rPr>
              <w:t>4,000,000</w:t>
            </w:r>
          </w:p>
        </w:tc>
        <w:tc>
          <w:tcPr>
            <w:tcW w:w="1440" w:type="dxa"/>
          </w:tcPr>
          <w:p w:rsidR="00E21D73" w:rsidRPr="00E32EB6" w:rsidRDefault="00E21D73" w:rsidP="007052B7">
            <w:pPr>
              <w:jc w:val="center"/>
              <w:rPr>
                <w:sz w:val="20"/>
                <w:szCs w:val="20"/>
              </w:rPr>
            </w:pPr>
            <w:r>
              <w:rPr>
                <w:sz w:val="20"/>
                <w:szCs w:val="20"/>
              </w:rPr>
              <w:t>4,150,000</w:t>
            </w:r>
          </w:p>
        </w:tc>
        <w:tc>
          <w:tcPr>
            <w:tcW w:w="1440" w:type="dxa"/>
            <w:tcBorders>
              <w:bottom w:val="single" w:sz="4" w:space="0" w:color="auto"/>
            </w:tcBorders>
          </w:tcPr>
          <w:p w:rsidR="00E21D73" w:rsidRPr="00E32EB6" w:rsidRDefault="00E21D73" w:rsidP="007052B7">
            <w:pPr>
              <w:jc w:val="center"/>
              <w:rPr>
                <w:sz w:val="20"/>
                <w:szCs w:val="20"/>
              </w:rPr>
            </w:pPr>
            <w:r>
              <w:rPr>
                <w:sz w:val="20"/>
                <w:szCs w:val="20"/>
              </w:rPr>
              <w:t>415,000</w:t>
            </w:r>
          </w:p>
        </w:tc>
        <w:tc>
          <w:tcPr>
            <w:tcW w:w="1528" w:type="dxa"/>
          </w:tcPr>
          <w:p w:rsidR="00E21D73" w:rsidRPr="00E32EB6" w:rsidRDefault="00E21D73" w:rsidP="007052B7">
            <w:pPr>
              <w:jc w:val="center"/>
              <w:rPr>
                <w:sz w:val="20"/>
                <w:szCs w:val="20"/>
              </w:rPr>
            </w:pPr>
            <w:r>
              <w:rPr>
                <w:sz w:val="20"/>
                <w:szCs w:val="20"/>
              </w:rPr>
              <w:t>4,000,000</w:t>
            </w:r>
          </w:p>
        </w:tc>
      </w:tr>
      <w:tr w:rsidR="00E21D73" w:rsidRPr="006D4E1C" w:rsidTr="00C13F37">
        <w:trPr>
          <w:trHeight w:val="293"/>
        </w:trPr>
        <w:tc>
          <w:tcPr>
            <w:tcW w:w="1767" w:type="dxa"/>
            <w:tcBorders>
              <w:bottom w:val="double" w:sz="4" w:space="0" w:color="auto"/>
            </w:tcBorders>
          </w:tcPr>
          <w:p w:rsidR="00E21D73" w:rsidRPr="007052B7" w:rsidRDefault="00E21D73" w:rsidP="00DC09C3">
            <w:pPr>
              <w:rPr>
                <w:sz w:val="20"/>
                <w:szCs w:val="20"/>
              </w:rPr>
            </w:pPr>
            <w:r w:rsidRPr="007052B7">
              <w:rPr>
                <w:sz w:val="20"/>
                <w:szCs w:val="20"/>
              </w:rPr>
              <w:t xml:space="preserve">Co-financing </w:t>
            </w:r>
          </w:p>
        </w:tc>
        <w:tc>
          <w:tcPr>
            <w:tcW w:w="1980" w:type="dxa"/>
            <w:tcBorders>
              <w:bottom w:val="double" w:sz="4" w:space="0" w:color="auto"/>
            </w:tcBorders>
            <w:vAlign w:val="center"/>
          </w:tcPr>
          <w:p w:rsidR="00E21D73" w:rsidRPr="007052B7" w:rsidRDefault="00E21D73" w:rsidP="00E21D73">
            <w:pPr>
              <w:jc w:val="center"/>
              <w:rPr>
                <w:sz w:val="20"/>
                <w:szCs w:val="20"/>
              </w:rPr>
            </w:pPr>
            <w:r>
              <w:rPr>
                <w:sz w:val="20"/>
                <w:szCs w:val="20"/>
              </w:rPr>
              <w:t>158,9</w:t>
            </w:r>
            <w:r w:rsidRPr="007052B7">
              <w:rPr>
                <w:sz w:val="20"/>
                <w:szCs w:val="20"/>
              </w:rPr>
              <w:t>00</w:t>
            </w:r>
          </w:p>
        </w:tc>
        <w:tc>
          <w:tcPr>
            <w:tcW w:w="1620" w:type="dxa"/>
            <w:tcBorders>
              <w:bottom w:val="double" w:sz="4" w:space="0" w:color="auto"/>
            </w:tcBorders>
            <w:vAlign w:val="center"/>
          </w:tcPr>
          <w:p w:rsidR="00E21D73" w:rsidRPr="007052B7" w:rsidRDefault="00E21D73" w:rsidP="00E21D73">
            <w:pPr>
              <w:jc w:val="center"/>
              <w:rPr>
                <w:sz w:val="20"/>
                <w:szCs w:val="20"/>
              </w:rPr>
            </w:pPr>
            <w:r>
              <w:rPr>
                <w:sz w:val="20"/>
                <w:szCs w:val="20"/>
              </w:rPr>
              <w:t>11,764,400</w:t>
            </w:r>
          </w:p>
        </w:tc>
        <w:tc>
          <w:tcPr>
            <w:tcW w:w="1440" w:type="dxa"/>
            <w:tcBorders>
              <w:bottom w:val="double" w:sz="4" w:space="0" w:color="auto"/>
            </w:tcBorders>
            <w:vAlign w:val="center"/>
          </w:tcPr>
          <w:p w:rsidR="00E21D73" w:rsidRPr="007052B7" w:rsidRDefault="00E21D73" w:rsidP="007052B7">
            <w:pPr>
              <w:jc w:val="center"/>
              <w:rPr>
                <w:sz w:val="20"/>
                <w:szCs w:val="20"/>
              </w:rPr>
            </w:pPr>
            <w:r>
              <w:rPr>
                <w:sz w:val="20"/>
                <w:szCs w:val="20"/>
              </w:rPr>
              <w:t>11,923,300</w:t>
            </w:r>
          </w:p>
        </w:tc>
        <w:tc>
          <w:tcPr>
            <w:tcW w:w="1440" w:type="dxa"/>
            <w:tcBorders>
              <w:bottom w:val="double" w:sz="4" w:space="0" w:color="auto"/>
            </w:tcBorders>
            <w:shd w:val="clear" w:color="auto" w:fill="0D0D0D"/>
          </w:tcPr>
          <w:p w:rsidR="00E21D73" w:rsidRPr="007052B7" w:rsidRDefault="00E21D73" w:rsidP="007052B7">
            <w:pPr>
              <w:jc w:val="center"/>
              <w:rPr>
                <w:sz w:val="20"/>
                <w:szCs w:val="20"/>
              </w:rPr>
            </w:pPr>
          </w:p>
        </w:tc>
        <w:tc>
          <w:tcPr>
            <w:tcW w:w="1528" w:type="dxa"/>
            <w:tcBorders>
              <w:bottom w:val="double" w:sz="4" w:space="0" w:color="auto"/>
            </w:tcBorders>
            <w:vAlign w:val="center"/>
          </w:tcPr>
          <w:p w:rsidR="00E21D73" w:rsidRPr="00294FE8" w:rsidRDefault="00E21D73" w:rsidP="007052B7">
            <w:pPr>
              <w:jc w:val="center"/>
              <w:rPr>
                <w:sz w:val="20"/>
                <w:szCs w:val="20"/>
              </w:rPr>
            </w:pPr>
            <w:r w:rsidRPr="007052B7">
              <w:rPr>
                <w:sz w:val="20"/>
                <w:szCs w:val="20"/>
              </w:rPr>
              <w:t>6,000,000</w:t>
            </w:r>
          </w:p>
        </w:tc>
      </w:tr>
      <w:tr w:rsidR="00E32EB6" w:rsidRPr="00773493" w:rsidTr="00773493">
        <w:trPr>
          <w:trHeight w:val="266"/>
        </w:trPr>
        <w:tc>
          <w:tcPr>
            <w:tcW w:w="1767" w:type="dxa"/>
            <w:tcBorders>
              <w:top w:val="double" w:sz="4" w:space="0" w:color="auto"/>
            </w:tcBorders>
          </w:tcPr>
          <w:p w:rsidR="00E32EB6" w:rsidRPr="00E32EB6" w:rsidRDefault="00E32EB6" w:rsidP="00DC09C3">
            <w:pPr>
              <w:rPr>
                <w:b/>
                <w:sz w:val="20"/>
                <w:szCs w:val="20"/>
              </w:rPr>
            </w:pPr>
            <w:r w:rsidRPr="00E32EB6">
              <w:rPr>
                <w:b/>
                <w:sz w:val="20"/>
                <w:szCs w:val="20"/>
              </w:rPr>
              <w:t>Total</w:t>
            </w:r>
          </w:p>
        </w:tc>
        <w:tc>
          <w:tcPr>
            <w:tcW w:w="1980" w:type="dxa"/>
            <w:tcBorders>
              <w:top w:val="double" w:sz="4" w:space="0" w:color="auto"/>
            </w:tcBorders>
          </w:tcPr>
          <w:p w:rsidR="00E32EB6" w:rsidRPr="00E32EB6" w:rsidRDefault="00D618FC" w:rsidP="007052B7">
            <w:pPr>
              <w:jc w:val="center"/>
              <w:rPr>
                <w:b/>
                <w:sz w:val="20"/>
                <w:szCs w:val="20"/>
              </w:rPr>
            </w:pPr>
            <w:r>
              <w:rPr>
                <w:b/>
                <w:sz w:val="20"/>
                <w:szCs w:val="20"/>
              </w:rPr>
              <w:t>308,9</w:t>
            </w:r>
            <w:r w:rsidR="00C13F37">
              <w:rPr>
                <w:b/>
                <w:sz w:val="20"/>
                <w:szCs w:val="20"/>
              </w:rPr>
              <w:t>00</w:t>
            </w:r>
          </w:p>
        </w:tc>
        <w:tc>
          <w:tcPr>
            <w:tcW w:w="1620" w:type="dxa"/>
            <w:tcBorders>
              <w:top w:val="double" w:sz="4" w:space="0" w:color="auto"/>
            </w:tcBorders>
          </w:tcPr>
          <w:p w:rsidR="00E32EB6" w:rsidRPr="00294FE8" w:rsidRDefault="00C13F37" w:rsidP="007052B7">
            <w:pPr>
              <w:jc w:val="center"/>
              <w:rPr>
                <w:b/>
                <w:sz w:val="20"/>
                <w:szCs w:val="20"/>
              </w:rPr>
            </w:pPr>
            <w:r>
              <w:rPr>
                <w:b/>
                <w:sz w:val="20"/>
                <w:szCs w:val="20"/>
              </w:rPr>
              <w:t>15,764,400</w:t>
            </w:r>
          </w:p>
        </w:tc>
        <w:tc>
          <w:tcPr>
            <w:tcW w:w="1440" w:type="dxa"/>
            <w:tcBorders>
              <w:top w:val="double" w:sz="4" w:space="0" w:color="auto"/>
            </w:tcBorders>
          </w:tcPr>
          <w:p w:rsidR="00E32EB6" w:rsidRPr="00294FE8" w:rsidRDefault="00D618FC" w:rsidP="007052B7">
            <w:pPr>
              <w:jc w:val="center"/>
              <w:rPr>
                <w:b/>
                <w:sz w:val="20"/>
                <w:szCs w:val="20"/>
              </w:rPr>
            </w:pPr>
            <w:r>
              <w:rPr>
                <w:b/>
                <w:sz w:val="20"/>
                <w:szCs w:val="20"/>
              </w:rPr>
              <w:t>16, 073,3</w:t>
            </w:r>
            <w:r w:rsidR="00C13F37">
              <w:rPr>
                <w:b/>
                <w:sz w:val="20"/>
                <w:szCs w:val="20"/>
              </w:rPr>
              <w:t>00</w:t>
            </w:r>
          </w:p>
        </w:tc>
        <w:tc>
          <w:tcPr>
            <w:tcW w:w="1440" w:type="dxa"/>
            <w:tcBorders>
              <w:top w:val="double" w:sz="4" w:space="0" w:color="auto"/>
            </w:tcBorders>
          </w:tcPr>
          <w:p w:rsidR="00E32EB6" w:rsidRPr="00294FE8" w:rsidRDefault="00C13F37" w:rsidP="007052B7">
            <w:pPr>
              <w:jc w:val="center"/>
              <w:rPr>
                <w:b/>
                <w:sz w:val="20"/>
                <w:szCs w:val="20"/>
              </w:rPr>
            </w:pPr>
            <w:r>
              <w:rPr>
                <w:b/>
                <w:sz w:val="20"/>
                <w:szCs w:val="20"/>
              </w:rPr>
              <w:t>415,000</w:t>
            </w:r>
          </w:p>
        </w:tc>
        <w:tc>
          <w:tcPr>
            <w:tcW w:w="1528" w:type="dxa"/>
            <w:tcBorders>
              <w:top w:val="double" w:sz="4" w:space="0" w:color="auto"/>
            </w:tcBorders>
          </w:tcPr>
          <w:p w:rsidR="00E32EB6" w:rsidRPr="00294FE8" w:rsidRDefault="00C13F37" w:rsidP="007052B7">
            <w:pPr>
              <w:jc w:val="center"/>
              <w:rPr>
                <w:b/>
                <w:sz w:val="20"/>
                <w:szCs w:val="20"/>
              </w:rPr>
            </w:pPr>
            <w:r>
              <w:rPr>
                <w:b/>
                <w:sz w:val="20"/>
                <w:szCs w:val="20"/>
              </w:rPr>
              <w:t>10,000,000</w:t>
            </w:r>
          </w:p>
        </w:tc>
      </w:tr>
    </w:tbl>
    <w:p w:rsidR="00645ECC" w:rsidRDefault="00645ECC" w:rsidP="00773493">
      <w:pPr>
        <w:pStyle w:val="Footer"/>
        <w:tabs>
          <w:tab w:val="clear" w:pos="4320"/>
          <w:tab w:val="clear" w:pos="8640"/>
        </w:tabs>
        <w:spacing w:after="80"/>
        <w:rPr>
          <w:b/>
          <w:caps/>
          <w:smallCaps/>
        </w:rPr>
      </w:pPr>
    </w:p>
    <w:p w:rsidR="00A57958" w:rsidRDefault="00645ECC" w:rsidP="00773493">
      <w:pPr>
        <w:pStyle w:val="Footer"/>
        <w:tabs>
          <w:tab w:val="clear" w:pos="4320"/>
          <w:tab w:val="clear" w:pos="8640"/>
        </w:tabs>
        <w:rPr>
          <w:sz w:val="22"/>
          <w:szCs w:val="22"/>
        </w:rPr>
      </w:pPr>
      <w:r w:rsidRPr="001B4B65">
        <w:rPr>
          <w:b/>
          <w:caps/>
          <w:smallCaps/>
        </w:rPr>
        <w:t xml:space="preserve">D. </w:t>
      </w:r>
      <w:r>
        <w:rPr>
          <w:caps/>
          <w:smallCaps/>
        </w:rPr>
        <w:t xml:space="preserve"> </w:t>
      </w:r>
      <w:r w:rsidRPr="009C3317">
        <w:rPr>
          <w:rFonts w:ascii="Times New Roman Bold" w:hAnsi="Times New Roman Bold"/>
          <w:b/>
          <w:smallCaps/>
          <w:sz w:val="22"/>
          <w:szCs w:val="22"/>
        </w:rPr>
        <w:t>GEF Resources Requested by Agency(ies)</w:t>
      </w:r>
      <w:r>
        <w:rPr>
          <w:rFonts w:ascii="Times New Roman Bold" w:hAnsi="Times New Roman Bold"/>
          <w:b/>
          <w:smallCaps/>
          <w:sz w:val="22"/>
          <w:szCs w:val="22"/>
        </w:rPr>
        <w:t>, Focal Area(s) and</w:t>
      </w:r>
      <w:r w:rsidRPr="009C3317">
        <w:rPr>
          <w:rFonts w:ascii="Times New Roman Bold" w:hAnsi="Times New Roman Bold"/>
          <w:b/>
          <w:smallCaps/>
          <w:sz w:val="22"/>
          <w:szCs w:val="22"/>
        </w:rPr>
        <w:t xml:space="preserve"> Country(ies)</w:t>
      </w:r>
      <w:r w:rsidRPr="00AB1359">
        <w:rPr>
          <w:rFonts w:ascii="Times New Roman Bold" w:hAnsi="Times New Roman Bold"/>
          <w:b/>
          <w:smallCaps/>
          <w:sz w:val="16"/>
          <w:szCs w:val="16"/>
          <w:vertAlign w:val="superscript"/>
        </w:rPr>
        <w:t>1</w:t>
      </w:r>
      <w:r w:rsidR="00773493">
        <w:rPr>
          <w:sz w:val="16"/>
          <w:szCs w:val="16"/>
          <w:vertAlign w:val="superscript"/>
        </w:rPr>
        <w:t xml:space="preserve"> </w:t>
      </w:r>
    </w:p>
    <w:p w:rsidR="00A57958" w:rsidRDefault="00A57958" w:rsidP="00773493">
      <w:pPr>
        <w:pStyle w:val="Footer"/>
        <w:tabs>
          <w:tab w:val="clear" w:pos="4320"/>
          <w:tab w:val="clear" w:pos="8640"/>
        </w:tabs>
        <w:rPr>
          <w:sz w:val="22"/>
          <w:szCs w:val="22"/>
        </w:rPr>
      </w:pPr>
    </w:p>
    <w:p w:rsidR="00645ECC" w:rsidRPr="00773493" w:rsidRDefault="00A57958" w:rsidP="00773493">
      <w:pPr>
        <w:pStyle w:val="Footer"/>
        <w:tabs>
          <w:tab w:val="clear" w:pos="4320"/>
          <w:tab w:val="clear" w:pos="8640"/>
        </w:tabs>
        <w:rPr>
          <w:sz w:val="16"/>
          <w:szCs w:val="16"/>
          <w:vertAlign w:val="superscript"/>
        </w:rPr>
      </w:pPr>
      <w:r>
        <w:rPr>
          <w:sz w:val="22"/>
          <w:szCs w:val="22"/>
        </w:rPr>
        <w:t>N</w:t>
      </w:r>
      <w:r w:rsidR="00645ECC" w:rsidRPr="003054BF">
        <w:rPr>
          <w:sz w:val="22"/>
          <w:szCs w:val="22"/>
        </w:rPr>
        <w:t>/A</w:t>
      </w:r>
    </w:p>
    <w:p w:rsidR="00645ECC" w:rsidRPr="003054BF" w:rsidRDefault="00645ECC" w:rsidP="00773493">
      <w:pPr>
        <w:pStyle w:val="Footer"/>
        <w:tabs>
          <w:tab w:val="clear" w:pos="4320"/>
          <w:tab w:val="clear" w:pos="8640"/>
        </w:tabs>
        <w:rPr>
          <w:sz w:val="22"/>
          <w:szCs w:val="22"/>
        </w:rPr>
      </w:pPr>
    </w:p>
    <w:p w:rsidR="00645ECC" w:rsidRDefault="00645ECC" w:rsidP="004769A1">
      <w:pPr>
        <w:spacing w:after="120"/>
        <w:rPr>
          <w:smallCaps/>
          <w:sz w:val="22"/>
          <w:szCs w:val="22"/>
        </w:rPr>
      </w:pPr>
      <w:r>
        <w:rPr>
          <w:rFonts w:ascii="Times New Roman Bold" w:hAnsi="Times New Roman Bold"/>
          <w:b/>
          <w:smallCaps/>
          <w:sz w:val="22"/>
          <w:szCs w:val="22"/>
        </w:rPr>
        <w:t xml:space="preserve">E.  </w:t>
      </w:r>
      <w:r w:rsidRPr="001C4949">
        <w:rPr>
          <w:b/>
          <w:smallCaps/>
          <w:sz w:val="22"/>
          <w:szCs w:val="22"/>
        </w:rPr>
        <w:t>Consultants working for technical assistance components</w:t>
      </w:r>
      <w:r w:rsidRPr="001C4949">
        <w:rPr>
          <w:smallCaps/>
          <w:sz w:val="22"/>
          <w:szCs w:val="22"/>
        </w:rPr>
        <w:t>:</w:t>
      </w:r>
    </w:p>
    <w:tbl>
      <w:tblPr>
        <w:tblW w:w="10063" w:type="dxa"/>
        <w:tblInd w:w="103" w:type="dxa"/>
        <w:tblLook w:val="04A0"/>
      </w:tblPr>
      <w:tblGrid>
        <w:gridCol w:w="5108"/>
        <w:gridCol w:w="1595"/>
        <w:gridCol w:w="1120"/>
        <w:gridCol w:w="1120"/>
        <w:gridCol w:w="1120"/>
      </w:tblGrid>
      <w:tr w:rsidR="00887D6C" w:rsidRPr="00887D6C" w:rsidTr="00BD16A0">
        <w:trPr>
          <w:trHeight w:val="810"/>
        </w:trPr>
        <w:tc>
          <w:tcPr>
            <w:tcW w:w="5108"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887D6C" w:rsidRPr="00887D6C" w:rsidRDefault="00887D6C" w:rsidP="00887D6C">
            <w:pPr>
              <w:rPr>
                <w:b/>
                <w:bCs/>
                <w:i/>
                <w:iCs/>
                <w:sz w:val="20"/>
                <w:szCs w:val="20"/>
              </w:rPr>
            </w:pPr>
            <w:r w:rsidRPr="00887D6C">
              <w:rPr>
                <w:b/>
                <w:bCs/>
                <w:i/>
                <w:iCs/>
                <w:sz w:val="20"/>
                <w:szCs w:val="20"/>
              </w:rPr>
              <w:t>Component</w:t>
            </w:r>
          </w:p>
        </w:tc>
        <w:tc>
          <w:tcPr>
            <w:tcW w:w="1595" w:type="dxa"/>
            <w:tcBorders>
              <w:top w:val="single" w:sz="4" w:space="0" w:color="auto"/>
              <w:left w:val="nil"/>
              <w:bottom w:val="single" w:sz="4" w:space="0" w:color="auto"/>
              <w:right w:val="single" w:sz="4" w:space="0" w:color="auto"/>
            </w:tcBorders>
            <w:shd w:val="clear" w:color="000000" w:fill="C0C0C0"/>
            <w:hideMark/>
          </w:tcPr>
          <w:p w:rsidR="00887D6C" w:rsidRPr="00887D6C" w:rsidRDefault="00887D6C" w:rsidP="00887D6C">
            <w:pPr>
              <w:jc w:val="center"/>
              <w:rPr>
                <w:b/>
                <w:bCs/>
                <w:i/>
                <w:iCs/>
                <w:sz w:val="20"/>
                <w:szCs w:val="20"/>
              </w:rPr>
            </w:pPr>
            <w:r w:rsidRPr="00887D6C">
              <w:rPr>
                <w:b/>
                <w:bCs/>
                <w:i/>
                <w:iCs/>
                <w:sz w:val="20"/>
                <w:szCs w:val="20"/>
              </w:rPr>
              <w:t>Estimated person weeks (GEF Only)</w:t>
            </w:r>
          </w:p>
        </w:tc>
        <w:tc>
          <w:tcPr>
            <w:tcW w:w="1120" w:type="dxa"/>
            <w:tcBorders>
              <w:top w:val="single" w:sz="4" w:space="0" w:color="auto"/>
              <w:left w:val="nil"/>
              <w:bottom w:val="single" w:sz="4" w:space="0" w:color="auto"/>
              <w:right w:val="single" w:sz="4" w:space="0" w:color="auto"/>
            </w:tcBorders>
            <w:shd w:val="clear" w:color="000000" w:fill="C0C0C0"/>
            <w:hideMark/>
          </w:tcPr>
          <w:p w:rsidR="00887D6C" w:rsidRPr="00887D6C" w:rsidRDefault="00887D6C" w:rsidP="00887D6C">
            <w:pPr>
              <w:jc w:val="center"/>
              <w:rPr>
                <w:b/>
                <w:bCs/>
                <w:i/>
                <w:iCs/>
                <w:sz w:val="20"/>
                <w:szCs w:val="20"/>
              </w:rPr>
            </w:pPr>
            <w:r w:rsidRPr="00887D6C">
              <w:rPr>
                <w:b/>
                <w:bCs/>
                <w:i/>
                <w:iCs/>
                <w:sz w:val="20"/>
                <w:szCs w:val="20"/>
              </w:rPr>
              <w:t>GEF amount($)</w:t>
            </w:r>
          </w:p>
        </w:tc>
        <w:tc>
          <w:tcPr>
            <w:tcW w:w="1120" w:type="dxa"/>
            <w:tcBorders>
              <w:top w:val="single" w:sz="4" w:space="0" w:color="auto"/>
              <w:left w:val="nil"/>
              <w:bottom w:val="single" w:sz="4" w:space="0" w:color="auto"/>
              <w:right w:val="single" w:sz="4" w:space="0" w:color="auto"/>
            </w:tcBorders>
            <w:shd w:val="clear" w:color="000000" w:fill="C0C0C0"/>
            <w:hideMark/>
          </w:tcPr>
          <w:p w:rsidR="00887D6C" w:rsidRPr="00887D6C" w:rsidRDefault="00887D6C" w:rsidP="00887D6C">
            <w:pPr>
              <w:jc w:val="center"/>
              <w:rPr>
                <w:b/>
                <w:bCs/>
                <w:i/>
                <w:iCs/>
                <w:sz w:val="20"/>
                <w:szCs w:val="20"/>
              </w:rPr>
            </w:pPr>
            <w:r w:rsidRPr="00887D6C">
              <w:rPr>
                <w:b/>
                <w:bCs/>
                <w:i/>
                <w:iCs/>
                <w:sz w:val="20"/>
                <w:szCs w:val="20"/>
              </w:rPr>
              <w:t>Co-financing ($)*</w:t>
            </w:r>
          </w:p>
        </w:tc>
        <w:tc>
          <w:tcPr>
            <w:tcW w:w="1120" w:type="dxa"/>
            <w:tcBorders>
              <w:top w:val="single" w:sz="4" w:space="0" w:color="auto"/>
              <w:left w:val="nil"/>
              <w:bottom w:val="single" w:sz="4" w:space="0" w:color="auto"/>
              <w:right w:val="single" w:sz="4" w:space="0" w:color="auto"/>
            </w:tcBorders>
            <w:shd w:val="clear" w:color="000000" w:fill="C0C0C0"/>
            <w:hideMark/>
          </w:tcPr>
          <w:p w:rsidR="00887D6C" w:rsidRPr="00887D6C" w:rsidRDefault="00887D6C" w:rsidP="00887D6C">
            <w:pPr>
              <w:jc w:val="center"/>
              <w:rPr>
                <w:b/>
                <w:bCs/>
                <w:i/>
                <w:iCs/>
                <w:sz w:val="20"/>
                <w:szCs w:val="20"/>
              </w:rPr>
            </w:pPr>
            <w:r w:rsidRPr="00887D6C">
              <w:rPr>
                <w:b/>
                <w:bCs/>
                <w:i/>
                <w:iCs/>
                <w:sz w:val="20"/>
                <w:szCs w:val="20"/>
              </w:rPr>
              <w:t>Project total ($)</w:t>
            </w:r>
          </w:p>
        </w:tc>
      </w:tr>
      <w:tr w:rsidR="00BD16A0" w:rsidRPr="00887D6C" w:rsidTr="00E77A9D">
        <w:trPr>
          <w:trHeight w:val="255"/>
        </w:trPr>
        <w:tc>
          <w:tcPr>
            <w:tcW w:w="5108" w:type="dxa"/>
            <w:tcBorders>
              <w:top w:val="nil"/>
              <w:left w:val="single" w:sz="4" w:space="0" w:color="auto"/>
              <w:bottom w:val="nil"/>
              <w:right w:val="single" w:sz="4" w:space="0" w:color="auto"/>
            </w:tcBorders>
            <w:shd w:val="clear" w:color="auto" w:fill="E5DFEC" w:themeFill="accent4" w:themeFillTint="33"/>
            <w:hideMark/>
          </w:tcPr>
          <w:p w:rsidR="00BD16A0" w:rsidRPr="00887D6C" w:rsidRDefault="00BD16A0" w:rsidP="00887D6C">
            <w:pPr>
              <w:rPr>
                <w:i/>
                <w:iCs/>
                <w:sz w:val="20"/>
                <w:szCs w:val="20"/>
              </w:rPr>
            </w:pPr>
            <w:r w:rsidRPr="00887D6C">
              <w:rPr>
                <w:i/>
                <w:iCs/>
                <w:sz w:val="20"/>
                <w:szCs w:val="20"/>
              </w:rPr>
              <w:t>Local consultants* [Sub-total]</w:t>
            </w:r>
          </w:p>
        </w:tc>
        <w:tc>
          <w:tcPr>
            <w:tcW w:w="1595" w:type="dxa"/>
            <w:tcBorders>
              <w:top w:val="nil"/>
              <w:left w:val="nil"/>
              <w:bottom w:val="nil"/>
              <w:right w:val="single" w:sz="4" w:space="0" w:color="auto"/>
            </w:tcBorders>
            <w:shd w:val="clear" w:color="auto" w:fill="E5DFEC" w:themeFill="accent4" w:themeFillTint="33"/>
            <w:hideMark/>
          </w:tcPr>
          <w:p w:rsidR="00BD16A0" w:rsidRDefault="00BD16A0">
            <w:pPr>
              <w:jc w:val="center"/>
              <w:rPr>
                <w:i/>
                <w:iCs/>
                <w:sz w:val="20"/>
                <w:szCs w:val="20"/>
              </w:rPr>
            </w:pPr>
            <w:r>
              <w:rPr>
                <w:i/>
                <w:iCs/>
                <w:sz w:val="20"/>
                <w:szCs w:val="20"/>
              </w:rPr>
              <w:t>561</w:t>
            </w:r>
          </w:p>
        </w:tc>
        <w:tc>
          <w:tcPr>
            <w:tcW w:w="1120" w:type="dxa"/>
            <w:tcBorders>
              <w:top w:val="nil"/>
              <w:left w:val="nil"/>
              <w:bottom w:val="nil"/>
              <w:right w:val="single" w:sz="4" w:space="0" w:color="auto"/>
            </w:tcBorders>
            <w:shd w:val="clear" w:color="auto" w:fill="E5DFEC" w:themeFill="accent4" w:themeFillTint="33"/>
            <w:hideMark/>
          </w:tcPr>
          <w:p w:rsidR="00BD16A0" w:rsidRDefault="00BD16A0">
            <w:pPr>
              <w:jc w:val="right"/>
              <w:rPr>
                <w:i/>
                <w:iCs/>
                <w:sz w:val="20"/>
                <w:szCs w:val="20"/>
              </w:rPr>
            </w:pPr>
            <w:r>
              <w:rPr>
                <w:i/>
                <w:iCs/>
                <w:sz w:val="20"/>
                <w:szCs w:val="20"/>
              </w:rPr>
              <w:t>561,000</w:t>
            </w:r>
          </w:p>
        </w:tc>
        <w:tc>
          <w:tcPr>
            <w:tcW w:w="1120" w:type="dxa"/>
            <w:tcBorders>
              <w:top w:val="nil"/>
              <w:left w:val="nil"/>
              <w:bottom w:val="single" w:sz="4" w:space="0" w:color="auto"/>
              <w:right w:val="single" w:sz="4" w:space="0" w:color="auto"/>
            </w:tcBorders>
            <w:shd w:val="clear" w:color="auto" w:fill="E5DFEC" w:themeFill="accent4" w:themeFillTint="33"/>
            <w:hideMark/>
          </w:tcPr>
          <w:p w:rsidR="00BD16A0" w:rsidRDefault="00BD16A0">
            <w:pPr>
              <w:jc w:val="right"/>
              <w:rPr>
                <w:i/>
                <w:iCs/>
                <w:sz w:val="20"/>
                <w:szCs w:val="20"/>
              </w:rPr>
            </w:pPr>
            <w:r>
              <w:rPr>
                <w:i/>
                <w:iCs/>
                <w:sz w:val="20"/>
                <w:szCs w:val="20"/>
              </w:rPr>
              <w:t>54,968</w:t>
            </w:r>
          </w:p>
        </w:tc>
        <w:tc>
          <w:tcPr>
            <w:tcW w:w="1120" w:type="dxa"/>
            <w:tcBorders>
              <w:top w:val="nil"/>
              <w:left w:val="nil"/>
              <w:bottom w:val="single" w:sz="4" w:space="0" w:color="auto"/>
              <w:right w:val="single" w:sz="4" w:space="0" w:color="auto"/>
            </w:tcBorders>
            <w:shd w:val="clear" w:color="auto" w:fill="E5DFEC" w:themeFill="accent4" w:themeFillTint="33"/>
            <w:hideMark/>
          </w:tcPr>
          <w:p w:rsidR="00BD16A0" w:rsidRDefault="00BD16A0">
            <w:pPr>
              <w:jc w:val="right"/>
              <w:rPr>
                <w:i/>
                <w:iCs/>
                <w:sz w:val="20"/>
                <w:szCs w:val="20"/>
              </w:rPr>
            </w:pPr>
            <w:r>
              <w:rPr>
                <w:i/>
                <w:iCs/>
                <w:sz w:val="20"/>
                <w:szCs w:val="20"/>
              </w:rPr>
              <w:t>615,968</w:t>
            </w:r>
          </w:p>
        </w:tc>
      </w:tr>
      <w:tr w:rsidR="00336E4B" w:rsidRPr="00887D6C" w:rsidTr="00BD16A0">
        <w:trPr>
          <w:trHeight w:val="255"/>
        </w:trPr>
        <w:tc>
          <w:tcPr>
            <w:tcW w:w="5108" w:type="dxa"/>
            <w:tcBorders>
              <w:top w:val="single" w:sz="4" w:space="0" w:color="auto"/>
              <w:left w:val="single" w:sz="4" w:space="0" w:color="auto"/>
              <w:bottom w:val="single" w:sz="4" w:space="0" w:color="auto"/>
              <w:right w:val="single" w:sz="4" w:space="0" w:color="auto"/>
            </w:tcBorders>
            <w:shd w:val="clear" w:color="auto" w:fill="auto"/>
            <w:hideMark/>
          </w:tcPr>
          <w:p w:rsidR="00336E4B" w:rsidRPr="00887D6C" w:rsidRDefault="00336E4B" w:rsidP="00887D6C">
            <w:pPr>
              <w:rPr>
                <w:sz w:val="20"/>
                <w:szCs w:val="20"/>
              </w:rPr>
            </w:pPr>
            <w:r w:rsidRPr="00887D6C">
              <w:rPr>
                <w:sz w:val="20"/>
                <w:szCs w:val="20"/>
              </w:rPr>
              <w:t>Protected area planning and management consultant</w:t>
            </w:r>
          </w:p>
        </w:tc>
        <w:tc>
          <w:tcPr>
            <w:tcW w:w="1595" w:type="dxa"/>
            <w:tcBorders>
              <w:top w:val="single" w:sz="4" w:space="0" w:color="auto"/>
              <w:left w:val="nil"/>
              <w:bottom w:val="single" w:sz="4" w:space="0" w:color="auto"/>
              <w:right w:val="single" w:sz="4" w:space="0" w:color="auto"/>
            </w:tcBorders>
            <w:shd w:val="clear" w:color="auto" w:fill="auto"/>
            <w:hideMark/>
          </w:tcPr>
          <w:p w:rsidR="00336E4B" w:rsidRDefault="00336E4B">
            <w:pPr>
              <w:jc w:val="center"/>
              <w:rPr>
                <w:sz w:val="20"/>
                <w:szCs w:val="20"/>
              </w:rPr>
            </w:pPr>
            <w:r>
              <w:rPr>
                <w:sz w:val="20"/>
                <w:szCs w:val="20"/>
              </w:rPr>
              <w:t>70</w:t>
            </w:r>
          </w:p>
        </w:tc>
        <w:tc>
          <w:tcPr>
            <w:tcW w:w="1120" w:type="dxa"/>
            <w:tcBorders>
              <w:top w:val="single" w:sz="4" w:space="0" w:color="auto"/>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70,000</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70,000</w:t>
            </w:r>
          </w:p>
        </w:tc>
      </w:tr>
      <w:tr w:rsidR="00336E4B" w:rsidRPr="00887D6C" w:rsidTr="00BD16A0">
        <w:trPr>
          <w:trHeight w:val="255"/>
        </w:trPr>
        <w:tc>
          <w:tcPr>
            <w:tcW w:w="5108" w:type="dxa"/>
            <w:tcBorders>
              <w:top w:val="nil"/>
              <w:left w:val="single" w:sz="4" w:space="0" w:color="auto"/>
              <w:bottom w:val="single" w:sz="4" w:space="0" w:color="auto"/>
              <w:right w:val="single" w:sz="4" w:space="0" w:color="auto"/>
            </w:tcBorders>
            <w:shd w:val="clear" w:color="auto" w:fill="auto"/>
            <w:hideMark/>
          </w:tcPr>
          <w:p w:rsidR="00336E4B" w:rsidRPr="00887D6C" w:rsidRDefault="00336E4B" w:rsidP="00887D6C">
            <w:pPr>
              <w:rPr>
                <w:sz w:val="20"/>
                <w:szCs w:val="20"/>
              </w:rPr>
            </w:pPr>
            <w:r w:rsidRPr="00887D6C">
              <w:rPr>
                <w:sz w:val="20"/>
                <w:szCs w:val="20"/>
              </w:rPr>
              <w:t>Legal advisor</w:t>
            </w:r>
          </w:p>
        </w:tc>
        <w:tc>
          <w:tcPr>
            <w:tcW w:w="1595" w:type="dxa"/>
            <w:tcBorders>
              <w:top w:val="nil"/>
              <w:left w:val="nil"/>
              <w:bottom w:val="single" w:sz="4" w:space="0" w:color="auto"/>
              <w:right w:val="single" w:sz="4" w:space="0" w:color="auto"/>
            </w:tcBorders>
            <w:shd w:val="clear" w:color="auto" w:fill="auto"/>
            <w:hideMark/>
          </w:tcPr>
          <w:p w:rsidR="00336E4B" w:rsidRDefault="00336E4B">
            <w:pPr>
              <w:jc w:val="center"/>
              <w:rPr>
                <w:sz w:val="20"/>
                <w:szCs w:val="20"/>
              </w:rPr>
            </w:pPr>
            <w:r>
              <w:rPr>
                <w:sz w:val="20"/>
                <w:szCs w:val="20"/>
              </w:rPr>
              <w:t>24</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24,000</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24,000</w:t>
            </w:r>
          </w:p>
        </w:tc>
      </w:tr>
      <w:tr w:rsidR="00336E4B" w:rsidRPr="00887D6C" w:rsidTr="00BD16A0">
        <w:trPr>
          <w:trHeight w:val="255"/>
        </w:trPr>
        <w:tc>
          <w:tcPr>
            <w:tcW w:w="5108" w:type="dxa"/>
            <w:tcBorders>
              <w:top w:val="nil"/>
              <w:left w:val="single" w:sz="4" w:space="0" w:color="auto"/>
              <w:bottom w:val="single" w:sz="4" w:space="0" w:color="auto"/>
              <w:right w:val="single" w:sz="4" w:space="0" w:color="auto"/>
            </w:tcBorders>
            <w:shd w:val="clear" w:color="auto" w:fill="auto"/>
            <w:hideMark/>
          </w:tcPr>
          <w:p w:rsidR="00336E4B" w:rsidRPr="00887D6C" w:rsidRDefault="00336E4B" w:rsidP="00887D6C">
            <w:pPr>
              <w:rPr>
                <w:sz w:val="20"/>
                <w:szCs w:val="20"/>
              </w:rPr>
            </w:pPr>
            <w:r w:rsidRPr="00887D6C">
              <w:rPr>
                <w:sz w:val="20"/>
                <w:szCs w:val="20"/>
              </w:rPr>
              <w:t>Business consulting service provider</w:t>
            </w:r>
          </w:p>
        </w:tc>
        <w:tc>
          <w:tcPr>
            <w:tcW w:w="1595" w:type="dxa"/>
            <w:tcBorders>
              <w:top w:val="nil"/>
              <w:left w:val="nil"/>
              <w:bottom w:val="single" w:sz="4" w:space="0" w:color="auto"/>
              <w:right w:val="single" w:sz="4" w:space="0" w:color="auto"/>
            </w:tcBorders>
            <w:shd w:val="clear" w:color="auto" w:fill="auto"/>
            <w:hideMark/>
          </w:tcPr>
          <w:p w:rsidR="00336E4B" w:rsidRDefault="00336E4B">
            <w:pPr>
              <w:jc w:val="center"/>
              <w:rPr>
                <w:sz w:val="20"/>
                <w:szCs w:val="20"/>
              </w:rPr>
            </w:pPr>
            <w:r>
              <w:rPr>
                <w:sz w:val="20"/>
                <w:szCs w:val="20"/>
              </w:rPr>
              <w:t>36</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36,000</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36,000</w:t>
            </w:r>
          </w:p>
        </w:tc>
      </w:tr>
      <w:tr w:rsidR="00336E4B" w:rsidRPr="00887D6C" w:rsidTr="00BD16A0">
        <w:trPr>
          <w:trHeight w:val="255"/>
        </w:trPr>
        <w:tc>
          <w:tcPr>
            <w:tcW w:w="5108" w:type="dxa"/>
            <w:tcBorders>
              <w:top w:val="nil"/>
              <w:left w:val="single" w:sz="4" w:space="0" w:color="auto"/>
              <w:bottom w:val="single" w:sz="4" w:space="0" w:color="auto"/>
              <w:right w:val="single" w:sz="4" w:space="0" w:color="auto"/>
            </w:tcBorders>
            <w:shd w:val="clear" w:color="auto" w:fill="auto"/>
            <w:hideMark/>
          </w:tcPr>
          <w:p w:rsidR="00336E4B" w:rsidRPr="00887D6C" w:rsidRDefault="00336E4B" w:rsidP="00887D6C">
            <w:pPr>
              <w:rPr>
                <w:sz w:val="20"/>
                <w:szCs w:val="20"/>
              </w:rPr>
            </w:pPr>
            <w:r w:rsidRPr="00887D6C">
              <w:rPr>
                <w:sz w:val="20"/>
                <w:szCs w:val="20"/>
              </w:rPr>
              <w:t>Marketing and communications service provider</w:t>
            </w:r>
          </w:p>
        </w:tc>
        <w:tc>
          <w:tcPr>
            <w:tcW w:w="1595" w:type="dxa"/>
            <w:tcBorders>
              <w:top w:val="nil"/>
              <w:left w:val="nil"/>
              <w:bottom w:val="single" w:sz="4" w:space="0" w:color="auto"/>
              <w:right w:val="single" w:sz="4" w:space="0" w:color="auto"/>
            </w:tcBorders>
            <w:shd w:val="clear" w:color="auto" w:fill="auto"/>
            <w:hideMark/>
          </w:tcPr>
          <w:p w:rsidR="00336E4B" w:rsidRDefault="00336E4B">
            <w:pPr>
              <w:jc w:val="center"/>
              <w:rPr>
                <w:sz w:val="20"/>
                <w:szCs w:val="20"/>
              </w:rPr>
            </w:pPr>
            <w:r>
              <w:rPr>
                <w:sz w:val="20"/>
                <w:szCs w:val="20"/>
              </w:rPr>
              <w:t>80</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80,000</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80,000</w:t>
            </w:r>
          </w:p>
        </w:tc>
      </w:tr>
      <w:tr w:rsidR="00336E4B" w:rsidRPr="00887D6C" w:rsidTr="00BD16A0">
        <w:trPr>
          <w:trHeight w:val="255"/>
        </w:trPr>
        <w:tc>
          <w:tcPr>
            <w:tcW w:w="5108" w:type="dxa"/>
            <w:tcBorders>
              <w:top w:val="nil"/>
              <w:left w:val="single" w:sz="4" w:space="0" w:color="auto"/>
              <w:bottom w:val="single" w:sz="4" w:space="0" w:color="auto"/>
              <w:right w:val="single" w:sz="4" w:space="0" w:color="auto"/>
            </w:tcBorders>
            <w:shd w:val="clear" w:color="auto" w:fill="auto"/>
            <w:hideMark/>
          </w:tcPr>
          <w:p w:rsidR="00336E4B" w:rsidRPr="00887D6C" w:rsidRDefault="00336E4B" w:rsidP="00887D6C">
            <w:pPr>
              <w:rPr>
                <w:sz w:val="20"/>
                <w:szCs w:val="20"/>
              </w:rPr>
            </w:pPr>
            <w:r w:rsidRPr="00887D6C">
              <w:rPr>
                <w:sz w:val="20"/>
                <w:szCs w:val="20"/>
              </w:rPr>
              <w:t>Institutional development specialist</w:t>
            </w:r>
          </w:p>
        </w:tc>
        <w:tc>
          <w:tcPr>
            <w:tcW w:w="1595" w:type="dxa"/>
            <w:tcBorders>
              <w:top w:val="nil"/>
              <w:left w:val="nil"/>
              <w:bottom w:val="single" w:sz="4" w:space="0" w:color="auto"/>
              <w:right w:val="single" w:sz="4" w:space="0" w:color="auto"/>
            </w:tcBorders>
            <w:shd w:val="clear" w:color="auto" w:fill="auto"/>
            <w:hideMark/>
          </w:tcPr>
          <w:p w:rsidR="00336E4B" w:rsidRDefault="00336E4B">
            <w:pPr>
              <w:jc w:val="center"/>
              <w:rPr>
                <w:sz w:val="20"/>
                <w:szCs w:val="20"/>
              </w:rPr>
            </w:pPr>
            <w:r>
              <w:rPr>
                <w:sz w:val="20"/>
                <w:szCs w:val="20"/>
              </w:rPr>
              <w:t>40</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40,000</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40,000</w:t>
            </w:r>
          </w:p>
        </w:tc>
      </w:tr>
      <w:tr w:rsidR="00336E4B" w:rsidRPr="00887D6C" w:rsidTr="00BD16A0">
        <w:trPr>
          <w:trHeight w:val="255"/>
        </w:trPr>
        <w:tc>
          <w:tcPr>
            <w:tcW w:w="5108" w:type="dxa"/>
            <w:tcBorders>
              <w:top w:val="nil"/>
              <w:left w:val="single" w:sz="4" w:space="0" w:color="auto"/>
              <w:bottom w:val="single" w:sz="4" w:space="0" w:color="auto"/>
              <w:right w:val="single" w:sz="4" w:space="0" w:color="auto"/>
            </w:tcBorders>
            <w:shd w:val="clear" w:color="auto" w:fill="auto"/>
            <w:hideMark/>
          </w:tcPr>
          <w:p w:rsidR="00336E4B" w:rsidRPr="00887D6C" w:rsidRDefault="00336E4B" w:rsidP="00887D6C">
            <w:pPr>
              <w:rPr>
                <w:sz w:val="20"/>
                <w:szCs w:val="20"/>
              </w:rPr>
            </w:pPr>
            <w:r w:rsidRPr="00887D6C">
              <w:rPr>
                <w:sz w:val="20"/>
                <w:szCs w:val="20"/>
                <w:lang w:val="en-GB"/>
              </w:rPr>
              <w:t>Strategic planning consultant</w:t>
            </w:r>
          </w:p>
        </w:tc>
        <w:tc>
          <w:tcPr>
            <w:tcW w:w="1595" w:type="dxa"/>
            <w:tcBorders>
              <w:top w:val="nil"/>
              <w:left w:val="nil"/>
              <w:bottom w:val="single" w:sz="4" w:space="0" w:color="auto"/>
              <w:right w:val="single" w:sz="4" w:space="0" w:color="auto"/>
            </w:tcBorders>
            <w:shd w:val="clear" w:color="auto" w:fill="auto"/>
            <w:hideMark/>
          </w:tcPr>
          <w:p w:rsidR="00336E4B" w:rsidRDefault="00336E4B">
            <w:pPr>
              <w:jc w:val="center"/>
              <w:rPr>
                <w:sz w:val="20"/>
                <w:szCs w:val="20"/>
              </w:rPr>
            </w:pPr>
            <w:r>
              <w:rPr>
                <w:sz w:val="20"/>
                <w:szCs w:val="20"/>
              </w:rPr>
              <w:t>65</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65,000</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65,000</w:t>
            </w:r>
          </w:p>
        </w:tc>
      </w:tr>
      <w:tr w:rsidR="00336E4B" w:rsidRPr="00887D6C" w:rsidTr="00BD16A0">
        <w:trPr>
          <w:trHeight w:val="255"/>
        </w:trPr>
        <w:tc>
          <w:tcPr>
            <w:tcW w:w="5108" w:type="dxa"/>
            <w:tcBorders>
              <w:top w:val="nil"/>
              <w:left w:val="single" w:sz="4" w:space="0" w:color="auto"/>
              <w:bottom w:val="single" w:sz="4" w:space="0" w:color="auto"/>
              <w:right w:val="single" w:sz="4" w:space="0" w:color="auto"/>
            </w:tcBorders>
            <w:shd w:val="clear" w:color="auto" w:fill="auto"/>
            <w:hideMark/>
          </w:tcPr>
          <w:p w:rsidR="00336E4B" w:rsidRPr="00887D6C" w:rsidRDefault="00336E4B" w:rsidP="00887D6C">
            <w:pPr>
              <w:rPr>
                <w:sz w:val="20"/>
                <w:szCs w:val="20"/>
              </w:rPr>
            </w:pPr>
            <w:r w:rsidRPr="00887D6C">
              <w:rPr>
                <w:sz w:val="20"/>
                <w:szCs w:val="20"/>
              </w:rPr>
              <w:t>Nature-based tourism development specialist</w:t>
            </w:r>
          </w:p>
        </w:tc>
        <w:tc>
          <w:tcPr>
            <w:tcW w:w="1595" w:type="dxa"/>
            <w:tcBorders>
              <w:top w:val="nil"/>
              <w:left w:val="nil"/>
              <w:bottom w:val="single" w:sz="4" w:space="0" w:color="auto"/>
              <w:right w:val="single" w:sz="4" w:space="0" w:color="auto"/>
            </w:tcBorders>
            <w:shd w:val="clear" w:color="auto" w:fill="auto"/>
            <w:hideMark/>
          </w:tcPr>
          <w:p w:rsidR="00336E4B" w:rsidRDefault="00336E4B">
            <w:pPr>
              <w:jc w:val="center"/>
              <w:rPr>
                <w:sz w:val="20"/>
                <w:szCs w:val="20"/>
              </w:rPr>
            </w:pPr>
            <w:r>
              <w:rPr>
                <w:sz w:val="20"/>
                <w:szCs w:val="20"/>
              </w:rPr>
              <w:t>40</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40,000</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40,000</w:t>
            </w:r>
          </w:p>
        </w:tc>
      </w:tr>
      <w:tr w:rsidR="00336E4B" w:rsidRPr="00887D6C" w:rsidTr="00BD16A0">
        <w:trPr>
          <w:trHeight w:val="255"/>
        </w:trPr>
        <w:tc>
          <w:tcPr>
            <w:tcW w:w="5108" w:type="dxa"/>
            <w:tcBorders>
              <w:top w:val="nil"/>
              <w:left w:val="single" w:sz="4" w:space="0" w:color="auto"/>
              <w:bottom w:val="single" w:sz="4" w:space="0" w:color="auto"/>
              <w:right w:val="single" w:sz="4" w:space="0" w:color="auto"/>
            </w:tcBorders>
            <w:shd w:val="clear" w:color="auto" w:fill="auto"/>
            <w:hideMark/>
          </w:tcPr>
          <w:p w:rsidR="00336E4B" w:rsidRPr="00887D6C" w:rsidRDefault="00336E4B" w:rsidP="00887D6C">
            <w:pPr>
              <w:rPr>
                <w:sz w:val="20"/>
                <w:szCs w:val="20"/>
              </w:rPr>
            </w:pPr>
            <w:r w:rsidRPr="00887D6C">
              <w:rPr>
                <w:sz w:val="20"/>
                <w:szCs w:val="20"/>
                <w:lang w:val="en-GB"/>
              </w:rPr>
              <w:t>Training service provider</w:t>
            </w:r>
          </w:p>
        </w:tc>
        <w:tc>
          <w:tcPr>
            <w:tcW w:w="1595" w:type="dxa"/>
            <w:tcBorders>
              <w:top w:val="nil"/>
              <w:left w:val="nil"/>
              <w:bottom w:val="single" w:sz="4" w:space="0" w:color="auto"/>
              <w:right w:val="single" w:sz="4" w:space="0" w:color="auto"/>
            </w:tcBorders>
            <w:shd w:val="clear" w:color="auto" w:fill="auto"/>
            <w:hideMark/>
          </w:tcPr>
          <w:p w:rsidR="00336E4B" w:rsidRDefault="00336E4B">
            <w:pPr>
              <w:jc w:val="center"/>
              <w:rPr>
                <w:sz w:val="20"/>
                <w:szCs w:val="20"/>
              </w:rPr>
            </w:pPr>
            <w:r>
              <w:rPr>
                <w:sz w:val="20"/>
                <w:szCs w:val="20"/>
              </w:rPr>
              <w:t>30</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30,000</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30,000</w:t>
            </w:r>
          </w:p>
        </w:tc>
      </w:tr>
      <w:tr w:rsidR="00336E4B" w:rsidRPr="00887D6C" w:rsidTr="00BD16A0">
        <w:trPr>
          <w:trHeight w:val="255"/>
        </w:trPr>
        <w:tc>
          <w:tcPr>
            <w:tcW w:w="5108" w:type="dxa"/>
            <w:tcBorders>
              <w:top w:val="nil"/>
              <w:left w:val="single" w:sz="4" w:space="0" w:color="auto"/>
              <w:bottom w:val="single" w:sz="4" w:space="0" w:color="auto"/>
              <w:right w:val="single" w:sz="4" w:space="0" w:color="auto"/>
            </w:tcBorders>
            <w:shd w:val="clear" w:color="auto" w:fill="auto"/>
            <w:hideMark/>
          </w:tcPr>
          <w:p w:rsidR="00336E4B" w:rsidRPr="00887D6C" w:rsidRDefault="00336E4B" w:rsidP="00887D6C">
            <w:pPr>
              <w:rPr>
                <w:sz w:val="20"/>
                <w:szCs w:val="20"/>
              </w:rPr>
            </w:pPr>
            <w:r w:rsidRPr="00887D6C">
              <w:rPr>
                <w:sz w:val="20"/>
                <w:szCs w:val="20"/>
                <w:lang w:val="en-GB"/>
              </w:rPr>
              <w:t>IAS control and ecosystem rehabilitation coordinator</w:t>
            </w:r>
          </w:p>
        </w:tc>
        <w:tc>
          <w:tcPr>
            <w:tcW w:w="1595" w:type="dxa"/>
            <w:tcBorders>
              <w:top w:val="nil"/>
              <w:left w:val="nil"/>
              <w:bottom w:val="single" w:sz="4" w:space="0" w:color="auto"/>
              <w:right w:val="single" w:sz="4" w:space="0" w:color="auto"/>
            </w:tcBorders>
            <w:shd w:val="clear" w:color="auto" w:fill="auto"/>
            <w:hideMark/>
          </w:tcPr>
          <w:p w:rsidR="00336E4B" w:rsidRDefault="00336E4B">
            <w:pPr>
              <w:jc w:val="center"/>
              <w:rPr>
                <w:sz w:val="20"/>
                <w:szCs w:val="20"/>
              </w:rPr>
            </w:pPr>
            <w:r>
              <w:rPr>
                <w:sz w:val="20"/>
                <w:szCs w:val="20"/>
              </w:rPr>
              <w:t>80</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80,000</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80,000</w:t>
            </w:r>
          </w:p>
        </w:tc>
      </w:tr>
      <w:tr w:rsidR="00336E4B" w:rsidRPr="00887D6C" w:rsidTr="00BD16A0">
        <w:trPr>
          <w:trHeight w:val="255"/>
        </w:trPr>
        <w:tc>
          <w:tcPr>
            <w:tcW w:w="5108" w:type="dxa"/>
            <w:tcBorders>
              <w:top w:val="nil"/>
              <w:left w:val="single" w:sz="4" w:space="0" w:color="auto"/>
              <w:bottom w:val="single" w:sz="4" w:space="0" w:color="auto"/>
              <w:right w:val="single" w:sz="4" w:space="0" w:color="auto"/>
            </w:tcBorders>
            <w:shd w:val="clear" w:color="auto" w:fill="auto"/>
            <w:hideMark/>
          </w:tcPr>
          <w:p w:rsidR="00336E4B" w:rsidRPr="00887D6C" w:rsidRDefault="00336E4B" w:rsidP="00887D6C">
            <w:pPr>
              <w:rPr>
                <w:sz w:val="20"/>
                <w:szCs w:val="20"/>
              </w:rPr>
            </w:pPr>
            <w:r w:rsidRPr="00887D6C">
              <w:rPr>
                <w:sz w:val="20"/>
                <w:szCs w:val="20"/>
                <w:lang w:val="en-GB"/>
              </w:rPr>
              <w:t xml:space="preserve">Information management system specialist </w:t>
            </w:r>
          </w:p>
        </w:tc>
        <w:tc>
          <w:tcPr>
            <w:tcW w:w="1595" w:type="dxa"/>
            <w:tcBorders>
              <w:top w:val="nil"/>
              <w:left w:val="nil"/>
              <w:bottom w:val="single" w:sz="4" w:space="0" w:color="auto"/>
              <w:right w:val="single" w:sz="4" w:space="0" w:color="auto"/>
            </w:tcBorders>
            <w:shd w:val="clear" w:color="auto" w:fill="auto"/>
            <w:hideMark/>
          </w:tcPr>
          <w:p w:rsidR="00336E4B" w:rsidRDefault="00336E4B">
            <w:pPr>
              <w:jc w:val="center"/>
              <w:rPr>
                <w:sz w:val="20"/>
                <w:szCs w:val="20"/>
              </w:rPr>
            </w:pPr>
            <w:r>
              <w:rPr>
                <w:sz w:val="20"/>
                <w:szCs w:val="20"/>
              </w:rPr>
              <w:t>45</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45,000</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45,000</w:t>
            </w:r>
          </w:p>
        </w:tc>
      </w:tr>
      <w:tr w:rsidR="00336E4B" w:rsidRPr="00887D6C" w:rsidTr="00BD16A0">
        <w:trPr>
          <w:trHeight w:val="255"/>
        </w:trPr>
        <w:tc>
          <w:tcPr>
            <w:tcW w:w="5108" w:type="dxa"/>
            <w:tcBorders>
              <w:top w:val="nil"/>
              <w:left w:val="single" w:sz="4" w:space="0" w:color="auto"/>
              <w:bottom w:val="single" w:sz="4" w:space="0" w:color="auto"/>
              <w:right w:val="single" w:sz="4" w:space="0" w:color="auto"/>
            </w:tcBorders>
            <w:shd w:val="clear" w:color="auto" w:fill="auto"/>
            <w:hideMark/>
          </w:tcPr>
          <w:p w:rsidR="00336E4B" w:rsidRPr="00887D6C" w:rsidRDefault="00336E4B" w:rsidP="00887D6C">
            <w:pPr>
              <w:rPr>
                <w:sz w:val="20"/>
                <w:szCs w:val="20"/>
              </w:rPr>
            </w:pPr>
            <w:r w:rsidRPr="00887D6C">
              <w:rPr>
                <w:sz w:val="20"/>
                <w:szCs w:val="20"/>
                <w:lang w:val="en-GB"/>
              </w:rPr>
              <w:t>Monitoring and evaluation review consultant</w:t>
            </w:r>
          </w:p>
        </w:tc>
        <w:tc>
          <w:tcPr>
            <w:tcW w:w="1595" w:type="dxa"/>
            <w:tcBorders>
              <w:top w:val="nil"/>
              <w:left w:val="nil"/>
              <w:bottom w:val="single" w:sz="4" w:space="0" w:color="auto"/>
              <w:right w:val="single" w:sz="4" w:space="0" w:color="auto"/>
            </w:tcBorders>
            <w:shd w:val="clear" w:color="auto" w:fill="auto"/>
            <w:hideMark/>
          </w:tcPr>
          <w:p w:rsidR="00336E4B" w:rsidRDefault="00336E4B">
            <w:pPr>
              <w:jc w:val="center"/>
              <w:rPr>
                <w:sz w:val="20"/>
                <w:szCs w:val="20"/>
              </w:rPr>
            </w:pPr>
            <w:r>
              <w:rPr>
                <w:sz w:val="20"/>
                <w:szCs w:val="20"/>
              </w:rPr>
              <w:t>35</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35,000</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35,000</w:t>
            </w:r>
          </w:p>
        </w:tc>
      </w:tr>
      <w:tr w:rsidR="00336E4B" w:rsidRPr="00887D6C" w:rsidTr="00BD16A0">
        <w:trPr>
          <w:trHeight w:val="255"/>
        </w:trPr>
        <w:tc>
          <w:tcPr>
            <w:tcW w:w="5108" w:type="dxa"/>
            <w:tcBorders>
              <w:top w:val="nil"/>
              <w:left w:val="single" w:sz="4" w:space="0" w:color="auto"/>
              <w:bottom w:val="single" w:sz="4" w:space="0" w:color="auto"/>
              <w:right w:val="single" w:sz="4" w:space="0" w:color="auto"/>
            </w:tcBorders>
            <w:shd w:val="clear" w:color="auto" w:fill="auto"/>
            <w:hideMark/>
          </w:tcPr>
          <w:p w:rsidR="00336E4B" w:rsidRPr="00887D6C" w:rsidRDefault="00336E4B" w:rsidP="00887D6C">
            <w:pPr>
              <w:rPr>
                <w:sz w:val="20"/>
                <w:szCs w:val="20"/>
              </w:rPr>
            </w:pPr>
            <w:r w:rsidRPr="00887D6C">
              <w:rPr>
                <w:sz w:val="20"/>
                <w:szCs w:val="20"/>
                <w:lang w:val="en-GB"/>
              </w:rPr>
              <w:t xml:space="preserve">Evaluation experts </w:t>
            </w:r>
          </w:p>
        </w:tc>
        <w:tc>
          <w:tcPr>
            <w:tcW w:w="1595" w:type="dxa"/>
            <w:tcBorders>
              <w:top w:val="nil"/>
              <w:left w:val="nil"/>
              <w:bottom w:val="single" w:sz="4" w:space="0" w:color="auto"/>
              <w:right w:val="single" w:sz="4" w:space="0" w:color="auto"/>
            </w:tcBorders>
            <w:shd w:val="clear" w:color="auto" w:fill="auto"/>
            <w:hideMark/>
          </w:tcPr>
          <w:p w:rsidR="00336E4B" w:rsidRDefault="00336E4B">
            <w:pPr>
              <w:jc w:val="center"/>
              <w:rPr>
                <w:sz w:val="20"/>
                <w:szCs w:val="20"/>
              </w:rPr>
            </w:pPr>
            <w:r>
              <w:rPr>
                <w:sz w:val="20"/>
                <w:szCs w:val="20"/>
              </w:rPr>
              <w:t>10</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10,000</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10,000</w:t>
            </w:r>
          </w:p>
        </w:tc>
      </w:tr>
      <w:tr w:rsidR="00336E4B" w:rsidRPr="00887D6C" w:rsidTr="00BD16A0">
        <w:trPr>
          <w:trHeight w:val="255"/>
        </w:trPr>
        <w:tc>
          <w:tcPr>
            <w:tcW w:w="5108" w:type="dxa"/>
            <w:tcBorders>
              <w:top w:val="nil"/>
              <w:left w:val="single" w:sz="4" w:space="0" w:color="auto"/>
              <w:bottom w:val="single" w:sz="4" w:space="0" w:color="auto"/>
              <w:right w:val="single" w:sz="4" w:space="0" w:color="auto"/>
            </w:tcBorders>
            <w:shd w:val="clear" w:color="auto" w:fill="auto"/>
            <w:hideMark/>
          </w:tcPr>
          <w:p w:rsidR="00336E4B" w:rsidRPr="00887D6C" w:rsidRDefault="00336E4B" w:rsidP="00887D6C">
            <w:pPr>
              <w:rPr>
                <w:sz w:val="20"/>
                <w:szCs w:val="20"/>
              </w:rPr>
            </w:pPr>
            <w:r w:rsidRPr="00887D6C">
              <w:rPr>
                <w:sz w:val="20"/>
                <w:szCs w:val="20"/>
                <w:lang w:val="en-GB"/>
              </w:rPr>
              <w:t>Auditor</w:t>
            </w:r>
          </w:p>
        </w:tc>
        <w:tc>
          <w:tcPr>
            <w:tcW w:w="1595" w:type="dxa"/>
            <w:tcBorders>
              <w:top w:val="nil"/>
              <w:left w:val="nil"/>
              <w:bottom w:val="single" w:sz="4" w:space="0" w:color="auto"/>
              <w:right w:val="single" w:sz="4" w:space="0" w:color="auto"/>
            </w:tcBorders>
            <w:shd w:val="clear" w:color="auto" w:fill="auto"/>
            <w:hideMark/>
          </w:tcPr>
          <w:p w:rsidR="00336E4B" w:rsidRDefault="00336E4B">
            <w:pPr>
              <w:jc w:val="center"/>
              <w:rPr>
                <w:sz w:val="20"/>
                <w:szCs w:val="20"/>
              </w:rPr>
            </w:pPr>
            <w:r>
              <w:rPr>
                <w:sz w:val="20"/>
                <w:szCs w:val="20"/>
              </w:rPr>
              <w:t>6</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6,000</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6,000</w:t>
            </w:r>
          </w:p>
        </w:tc>
      </w:tr>
      <w:tr w:rsidR="00BD16A0" w:rsidRPr="00887D6C" w:rsidTr="00BD16A0">
        <w:trPr>
          <w:trHeight w:val="255"/>
        </w:trPr>
        <w:tc>
          <w:tcPr>
            <w:tcW w:w="5108" w:type="dxa"/>
            <w:tcBorders>
              <w:top w:val="nil"/>
              <w:left w:val="single" w:sz="4" w:space="0" w:color="auto"/>
              <w:bottom w:val="single" w:sz="4" w:space="0" w:color="auto"/>
              <w:right w:val="single" w:sz="4" w:space="0" w:color="auto"/>
            </w:tcBorders>
            <w:shd w:val="clear" w:color="auto" w:fill="auto"/>
            <w:hideMark/>
          </w:tcPr>
          <w:p w:rsidR="00BD16A0" w:rsidRDefault="00BD16A0">
            <w:pPr>
              <w:rPr>
                <w:sz w:val="20"/>
                <w:szCs w:val="20"/>
              </w:rPr>
            </w:pPr>
            <w:r>
              <w:rPr>
                <w:sz w:val="20"/>
                <w:szCs w:val="20"/>
              </w:rPr>
              <w:t>Provision of general workers for maintenance of PAs **</w:t>
            </w:r>
          </w:p>
        </w:tc>
        <w:tc>
          <w:tcPr>
            <w:tcW w:w="1595" w:type="dxa"/>
            <w:tcBorders>
              <w:top w:val="nil"/>
              <w:left w:val="nil"/>
              <w:bottom w:val="single" w:sz="4" w:space="0" w:color="auto"/>
              <w:right w:val="single" w:sz="4" w:space="0" w:color="auto"/>
            </w:tcBorders>
            <w:shd w:val="clear" w:color="auto" w:fill="auto"/>
            <w:hideMark/>
          </w:tcPr>
          <w:p w:rsidR="00BD16A0" w:rsidRDefault="00BD16A0">
            <w:pPr>
              <w:jc w:val="center"/>
              <w:rPr>
                <w:sz w:val="20"/>
                <w:szCs w:val="20"/>
              </w:rPr>
            </w:pPr>
            <w:r>
              <w:rPr>
                <w:sz w:val="20"/>
                <w:szCs w:val="20"/>
              </w:rPr>
              <w:t>-</w:t>
            </w:r>
          </w:p>
        </w:tc>
        <w:tc>
          <w:tcPr>
            <w:tcW w:w="1120" w:type="dxa"/>
            <w:tcBorders>
              <w:top w:val="nil"/>
              <w:left w:val="nil"/>
              <w:bottom w:val="single" w:sz="4" w:space="0" w:color="auto"/>
              <w:right w:val="single" w:sz="4" w:space="0" w:color="auto"/>
            </w:tcBorders>
            <w:shd w:val="clear" w:color="auto" w:fill="auto"/>
            <w:hideMark/>
          </w:tcPr>
          <w:p w:rsidR="00BD16A0" w:rsidRDefault="00BD16A0">
            <w:pPr>
              <w:jc w:val="right"/>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hideMark/>
          </w:tcPr>
          <w:p w:rsidR="00BD16A0" w:rsidRDefault="00BD16A0">
            <w:pPr>
              <w:jc w:val="right"/>
              <w:rPr>
                <w:sz w:val="20"/>
                <w:szCs w:val="20"/>
              </w:rPr>
            </w:pPr>
            <w:r>
              <w:rPr>
                <w:sz w:val="20"/>
                <w:szCs w:val="20"/>
              </w:rPr>
              <w:t>54,968</w:t>
            </w:r>
          </w:p>
        </w:tc>
        <w:tc>
          <w:tcPr>
            <w:tcW w:w="1120" w:type="dxa"/>
            <w:tcBorders>
              <w:top w:val="nil"/>
              <w:left w:val="nil"/>
              <w:bottom w:val="single" w:sz="4" w:space="0" w:color="auto"/>
              <w:right w:val="single" w:sz="4" w:space="0" w:color="auto"/>
            </w:tcBorders>
            <w:shd w:val="clear" w:color="auto" w:fill="auto"/>
            <w:hideMark/>
          </w:tcPr>
          <w:p w:rsidR="00BD16A0" w:rsidRDefault="00BD16A0">
            <w:pPr>
              <w:jc w:val="right"/>
              <w:rPr>
                <w:sz w:val="20"/>
                <w:szCs w:val="20"/>
              </w:rPr>
            </w:pPr>
            <w:r>
              <w:rPr>
                <w:sz w:val="20"/>
                <w:szCs w:val="20"/>
              </w:rPr>
              <w:t>54,968</w:t>
            </w:r>
          </w:p>
        </w:tc>
      </w:tr>
      <w:tr w:rsidR="00336E4B" w:rsidRPr="00887D6C" w:rsidTr="00E77A9D">
        <w:trPr>
          <w:trHeight w:val="255"/>
        </w:trPr>
        <w:tc>
          <w:tcPr>
            <w:tcW w:w="5108" w:type="dxa"/>
            <w:tcBorders>
              <w:top w:val="nil"/>
              <w:left w:val="single" w:sz="4" w:space="0" w:color="auto"/>
              <w:bottom w:val="nil"/>
              <w:right w:val="single" w:sz="4" w:space="0" w:color="auto"/>
            </w:tcBorders>
            <w:shd w:val="clear" w:color="auto" w:fill="E5DFEC" w:themeFill="accent4" w:themeFillTint="33"/>
            <w:vAlign w:val="bottom"/>
            <w:hideMark/>
          </w:tcPr>
          <w:p w:rsidR="00336E4B" w:rsidRPr="00887D6C" w:rsidRDefault="00336E4B" w:rsidP="00887D6C">
            <w:pPr>
              <w:rPr>
                <w:i/>
                <w:iCs/>
                <w:sz w:val="20"/>
                <w:szCs w:val="20"/>
              </w:rPr>
            </w:pPr>
            <w:r w:rsidRPr="00887D6C">
              <w:rPr>
                <w:i/>
                <w:iCs/>
                <w:sz w:val="20"/>
                <w:szCs w:val="20"/>
              </w:rPr>
              <w:t>International consultants* [Sub-total]</w:t>
            </w:r>
          </w:p>
        </w:tc>
        <w:tc>
          <w:tcPr>
            <w:tcW w:w="1595" w:type="dxa"/>
            <w:tcBorders>
              <w:top w:val="nil"/>
              <w:left w:val="nil"/>
              <w:bottom w:val="nil"/>
              <w:right w:val="single" w:sz="4" w:space="0" w:color="auto"/>
            </w:tcBorders>
            <w:shd w:val="clear" w:color="auto" w:fill="E5DFEC" w:themeFill="accent4" w:themeFillTint="33"/>
            <w:vAlign w:val="bottom"/>
            <w:hideMark/>
          </w:tcPr>
          <w:p w:rsidR="00336E4B" w:rsidRDefault="00336E4B">
            <w:pPr>
              <w:jc w:val="center"/>
              <w:rPr>
                <w:i/>
                <w:iCs/>
                <w:sz w:val="20"/>
                <w:szCs w:val="20"/>
              </w:rPr>
            </w:pPr>
            <w:r>
              <w:rPr>
                <w:i/>
                <w:iCs/>
                <w:sz w:val="20"/>
                <w:szCs w:val="20"/>
              </w:rPr>
              <w:t>100</w:t>
            </w:r>
          </w:p>
        </w:tc>
        <w:tc>
          <w:tcPr>
            <w:tcW w:w="1120" w:type="dxa"/>
            <w:tcBorders>
              <w:top w:val="nil"/>
              <w:left w:val="nil"/>
              <w:bottom w:val="nil"/>
              <w:right w:val="single" w:sz="4" w:space="0" w:color="auto"/>
            </w:tcBorders>
            <w:shd w:val="clear" w:color="auto" w:fill="E5DFEC" w:themeFill="accent4" w:themeFillTint="33"/>
            <w:hideMark/>
          </w:tcPr>
          <w:p w:rsidR="00336E4B" w:rsidRDefault="00336E4B">
            <w:pPr>
              <w:jc w:val="right"/>
              <w:rPr>
                <w:i/>
                <w:iCs/>
                <w:sz w:val="20"/>
                <w:szCs w:val="20"/>
              </w:rPr>
            </w:pPr>
            <w:r>
              <w:rPr>
                <w:i/>
                <w:iCs/>
                <w:sz w:val="20"/>
                <w:szCs w:val="20"/>
              </w:rPr>
              <w:t>300,000</w:t>
            </w:r>
          </w:p>
        </w:tc>
        <w:tc>
          <w:tcPr>
            <w:tcW w:w="1120" w:type="dxa"/>
            <w:tcBorders>
              <w:top w:val="nil"/>
              <w:left w:val="nil"/>
              <w:bottom w:val="single" w:sz="4" w:space="0" w:color="auto"/>
              <w:right w:val="single" w:sz="4" w:space="0" w:color="auto"/>
            </w:tcBorders>
            <w:shd w:val="clear" w:color="auto" w:fill="E5DFEC" w:themeFill="accent4" w:themeFillTint="33"/>
            <w:hideMark/>
          </w:tcPr>
          <w:p w:rsidR="00336E4B" w:rsidRDefault="00336E4B">
            <w:pPr>
              <w:jc w:val="right"/>
              <w:rPr>
                <w:i/>
                <w:iCs/>
                <w:sz w:val="20"/>
                <w:szCs w:val="20"/>
              </w:rPr>
            </w:pPr>
            <w:r>
              <w:rPr>
                <w:i/>
                <w:iCs/>
                <w:sz w:val="20"/>
                <w:szCs w:val="20"/>
              </w:rPr>
              <w:t>0</w:t>
            </w:r>
          </w:p>
        </w:tc>
        <w:tc>
          <w:tcPr>
            <w:tcW w:w="1120" w:type="dxa"/>
            <w:tcBorders>
              <w:top w:val="nil"/>
              <w:left w:val="nil"/>
              <w:bottom w:val="single" w:sz="4" w:space="0" w:color="auto"/>
              <w:right w:val="single" w:sz="4" w:space="0" w:color="auto"/>
            </w:tcBorders>
            <w:shd w:val="clear" w:color="auto" w:fill="E5DFEC" w:themeFill="accent4" w:themeFillTint="33"/>
            <w:hideMark/>
          </w:tcPr>
          <w:p w:rsidR="00336E4B" w:rsidRDefault="00336E4B">
            <w:pPr>
              <w:jc w:val="right"/>
              <w:rPr>
                <w:i/>
                <w:iCs/>
                <w:sz w:val="20"/>
                <w:szCs w:val="20"/>
              </w:rPr>
            </w:pPr>
            <w:r>
              <w:rPr>
                <w:i/>
                <w:iCs/>
                <w:sz w:val="20"/>
                <w:szCs w:val="20"/>
              </w:rPr>
              <w:t>300,000</w:t>
            </w:r>
          </w:p>
        </w:tc>
      </w:tr>
      <w:tr w:rsidR="00336E4B" w:rsidRPr="00887D6C" w:rsidTr="00BD16A0">
        <w:trPr>
          <w:trHeight w:val="255"/>
        </w:trPr>
        <w:tc>
          <w:tcPr>
            <w:tcW w:w="5108" w:type="dxa"/>
            <w:tcBorders>
              <w:top w:val="single" w:sz="4" w:space="0" w:color="auto"/>
              <w:left w:val="single" w:sz="4" w:space="0" w:color="auto"/>
              <w:bottom w:val="single" w:sz="4" w:space="0" w:color="auto"/>
              <w:right w:val="single" w:sz="4" w:space="0" w:color="auto"/>
            </w:tcBorders>
            <w:shd w:val="clear" w:color="auto" w:fill="auto"/>
            <w:hideMark/>
          </w:tcPr>
          <w:p w:rsidR="00336E4B" w:rsidRPr="00887D6C" w:rsidRDefault="00336E4B" w:rsidP="00887D6C">
            <w:pPr>
              <w:rPr>
                <w:sz w:val="20"/>
                <w:szCs w:val="20"/>
              </w:rPr>
            </w:pPr>
            <w:r w:rsidRPr="00887D6C">
              <w:rPr>
                <w:sz w:val="20"/>
                <w:szCs w:val="20"/>
              </w:rPr>
              <w:t>Protected Area planning and management specialist</w:t>
            </w:r>
          </w:p>
        </w:tc>
        <w:tc>
          <w:tcPr>
            <w:tcW w:w="1595" w:type="dxa"/>
            <w:tcBorders>
              <w:top w:val="single" w:sz="4" w:space="0" w:color="auto"/>
              <w:left w:val="nil"/>
              <w:bottom w:val="single" w:sz="4" w:space="0" w:color="auto"/>
              <w:right w:val="single" w:sz="4" w:space="0" w:color="auto"/>
            </w:tcBorders>
            <w:shd w:val="clear" w:color="auto" w:fill="auto"/>
            <w:hideMark/>
          </w:tcPr>
          <w:p w:rsidR="00336E4B" w:rsidRDefault="00336E4B">
            <w:pPr>
              <w:jc w:val="center"/>
              <w:rPr>
                <w:sz w:val="20"/>
                <w:szCs w:val="20"/>
              </w:rPr>
            </w:pPr>
            <w:r>
              <w:rPr>
                <w:sz w:val="20"/>
                <w:szCs w:val="20"/>
              </w:rPr>
              <w:t>40</w:t>
            </w:r>
          </w:p>
        </w:tc>
        <w:tc>
          <w:tcPr>
            <w:tcW w:w="1120" w:type="dxa"/>
            <w:tcBorders>
              <w:top w:val="single" w:sz="4" w:space="0" w:color="auto"/>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120,000</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120,000</w:t>
            </w:r>
          </w:p>
        </w:tc>
      </w:tr>
      <w:tr w:rsidR="00336E4B" w:rsidRPr="00887D6C" w:rsidTr="00BD16A0">
        <w:trPr>
          <w:trHeight w:val="255"/>
        </w:trPr>
        <w:tc>
          <w:tcPr>
            <w:tcW w:w="5108" w:type="dxa"/>
            <w:tcBorders>
              <w:top w:val="nil"/>
              <w:left w:val="single" w:sz="4" w:space="0" w:color="auto"/>
              <w:bottom w:val="single" w:sz="4" w:space="0" w:color="auto"/>
              <w:right w:val="single" w:sz="4" w:space="0" w:color="auto"/>
            </w:tcBorders>
            <w:shd w:val="clear" w:color="auto" w:fill="auto"/>
            <w:hideMark/>
          </w:tcPr>
          <w:p w:rsidR="00336E4B" w:rsidRPr="00887D6C" w:rsidRDefault="00336E4B" w:rsidP="00887D6C">
            <w:pPr>
              <w:rPr>
                <w:sz w:val="20"/>
                <w:szCs w:val="20"/>
              </w:rPr>
            </w:pPr>
            <w:r w:rsidRPr="00887D6C">
              <w:rPr>
                <w:sz w:val="20"/>
                <w:szCs w:val="20"/>
              </w:rPr>
              <w:t>Environmental law specialist</w:t>
            </w:r>
          </w:p>
        </w:tc>
        <w:tc>
          <w:tcPr>
            <w:tcW w:w="1595" w:type="dxa"/>
            <w:tcBorders>
              <w:top w:val="nil"/>
              <w:left w:val="nil"/>
              <w:bottom w:val="single" w:sz="4" w:space="0" w:color="auto"/>
              <w:right w:val="single" w:sz="4" w:space="0" w:color="auto"/>
            </w:tcBorders>
            <w:shd w:val="clear" w:color="auto" w:fill="auto"/>
            <w:hideMark/>
          </w:tcPr>
          <w:p w:rsidR="00336E4B" w:rsidRDefault="00336E4B">
            <w:pPr>
              <w:jc w:val="center"/>
              <w:rPr>
                <w:sz w:val="20"/>
                <w:szCs w:val="20"/>
              </w:rPr>
            </w:pPr>
            <w:r>
              <w:rPr>
                <w:sz w:val="20"/>
                <w:szCs w:val="20"/>
              </w:rPr>
              <w:t>10</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30,000</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30,000</w:t>
            </w:r>
          </w:p>
        </w:tc>
      </w:tr>
      <w:tr w:rsidR="00336E4B" w:rsidRPr="00887D6C" w:rsidTr="00BD16A0">
        <w:trPr>
          <w:trHeight w:val="255"/>
        </w:trPr>
        <w:tc>
          <w:tcPr>
            <w:tcW w:w="5108" w:type="dxa"/>
            <w:tcBorders>
              <w:top w:val="nil"/>
              <w:left w:val="single" w:sz="4" w:space="0" w:color="auto"/>
              <w:bottom w:val="single" w:sz="4" w:space="0" w:color="auto"/>
              <w:right w:val="single" w:sz="4" w:space="0" w:color="auto"/>
            </w:tcBorders>
            <w:shd w:val="clear" w:color="auto" w:fill="auto"/>
            <w:hideMark/>
          </w:tcPr>
          <w:p w:rsidR="00336E4B" w:rsidRPr="00887D6C" w:rsidRDefault="00336E4B" w:rsidP="00887D6C">
            <w:pPr>
              <w:rPr>
                <w:sz w:val="20"/>
                <w:szCs w:val="20"/>
              </w:rPr>
            </w:pPr>
            <w:r w:rsidRPr="00887D6C">
              <w:rPr>
                <w:sz w:val="20"/>
                <w:szCs w:val="20"/>
              </w:rPr>
              <w:t>Land stewardship specialist</w:t>
            </w:r>
          </w:p>
        </w:tc>
        <w:tc>
          <w:tcPr>
            <w:tcW w:w="1595" w:type="dxa"/>
            <w:tcBorders>
              <w:top w:val="nil"/>
              <w:left w:val="nil"/>
              <w:bottom w:val="single" w:sz="4" w:space="0" w:color="auto"/>
              <w:right w:val="single" w:sz="4" w:space="0" w:color="auto"/>
            </w:tcBorders>
            <w:shd w:val="clear" w:color="auto" w:fill="auto"/>
            <w:hideMark/>
          </w:tcPr>
          <w:p w:rsidR="00336E4B" w:rsidRDefault="00336E4B">
            <w:pPr>
              <w:jc w:val="center"/>
              <w:rPr>
                <w:sz w:val="20"/>
                <w:szCs w:val="20"/>
              </w:rPr>
            </w:pPr>
            <w:r>
              <w:rPr>
                <w:sz w:val="20"/>
                <w:szCs w:val="20"/>
              </w:rPr>
              <w:t>10</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30,000</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30,000</w:t>
            </w:r>
          </w:p>
        </w:tc>
      </w:tr>
      <w:tr w:rsidR="00336E4B" w:rsidRPr="00887D6C" w:rsidTr="00BD16A0">
        <w:trPr>
          <w:trHeight w:val="255"/>
        </w:trPr>
        <w:tc>
          <w:tcPr>
            <w:tcW w:w="5108" w:type="dxa"/>
            <w:tcBorders>
              <w:top w:val="nil"/>
              <w:left w:val="single" w:sz="4" w:space="0" w:color="auto"/>
              <w:bottom w:val="single" w:sz="4" w:space="0" w:color="auto"/>
              <w:right w:val="single" w:sz="4" w:space="0" w:color="auto"/>
            </w:tcBorders>
            <w:shd w:val="clear" w:color="auto" w:fill="auto"/>
            <w:hideMark/>
          </w:tcPr>
          <w:p w:rsidR="00336E4B" w:rsidRPr="00887D6C" w:rsidRDefault="00336E4B" w:rsidP="00887D6C">
            <w:pPr>
              <w:rPr>
                <w:sz w:val="20"/>
                <w:szCs w:val="20"/>
              </w:rPr>
            </w:pPr>
            <w:r w:rsidRPr="00887D6C">
              <w:rPr>
                <w:sz w:val="20"/>
                <w:szCs w:val="20"/>
              </w:rPr>
              <w:t>Environmental economist</w:t>
            </w:r>
          </w:p>
        </w:tc>
        <w:tc>
          <w:tcPr>
            <w:tcW w:w="1595" w:type="dxa"/>
            <w:tcBorders>
              <w:top w:val="nil"/>
              <w:left w:val="nil"/>
              <w:bottom w:val="single" w:sz="4" w:space="0" w:color="auto"/>
              <w:right w:val="single" w:sz="4" w:space="0" w:color="auto"/>
            </w:tcBorders>
            <w:shd w:val="clear" w:color="auto" w:fill="auto"/>
            <w:hideMark/>
          </w:tcPr>
          <w:p w:rsidR="00336E4B" w:rsidRDefault="00336E4B">
            <w:pPr>
              <w:jc w:val="center"/>
              <w:rPr>
                <w:sz w:val="20"/>
                <w:szCs w:val="20"/>
              </w:rPr>
            </w:pPr>
            <w:r>
              <w:rPr>
                <w:sz w:val="20"/>
                <w:szCs w:val="20"/>
              </w:rPr>
              <w:t>12</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36,000</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36,000</w:t>
            </w:r>
          </w:p>
        </w:tc>
      </w:tr>
      <w:tr w:rsidR="00336E4B" w:rsidRPr="00887D6C" w:rsidTr="00BD16A0">
        <w:trPr>
          <w:trHeight w:val="255"/>
        </w:trPr>
        <w:tc>
          <w:tcPr>
            <w:tcW w:w="5108" w:type="dxa"/>
            <w:tcBorders>
              <w:top w:val="nil"/>
              <w:left w:val="single" w:sz="4" w:space="0" w:color="auto"/>
              <w:bottom w:val="single" w:sz="4" w:space="0" w:color="auto"/>
              <w:right w:val="single" w:sz="4" w:space="0" w:color="auto"/>
            </w:tcBorders>
            <w:shd w:val="clear" w:color="auto" w:fill="auto"/>
            <w:hideMark/>
          </w:tcPr>
          <w:p w:rsidR="00336E4B" w:rsidRPr="00887D6C" w:rsidRDefault="00336E4B" w:rsidP="00887D6C">
            <w:pPr>
              <w:rPr>
                <w:sz w:val="20"/>
                <w:szCs w:val="20"/>
              </w:rPr>
            </w:pPr>
            <w:r w:rsidRPr="00887D6C">
              <w:rPr>
                <w:sz w:val="20"/>
                <w:szCs w:val="20"/>
                <w:lang w:val="en-GB"/>
              </w:rPr>
              <w:t xml:space="preserve">Skills training service provider </w:t>
            </w:r>
          </w:p>
        </w:tc>
        <w:tc>
          <w:tcPr>
            <w:tcW w:w="1595" w:type="dxa"/>
            <w:tcBorders>
              <w:top w:val="nil"/>
              <w:left w:val="nil"/>
              <w:bottom w:val="single" w:sz="4" w:space="0" w:color="auto"/>
              <w:right w:val="single" w:sz="4" w:space="0" w:color="auto"/>
            </w:tcBorders>
            <w:shd w:val="clear" w:color="auto" w:fill="auto"/>
            <w:hideMark/>
          </w:tcPr>
          <w:p w:rsidR="00336E4B" w:rsidRDefault="00336E4B">
            <w:pPr>
              <w:jc w:val="center"/>
              <w:rPr>
                <w:sz w:val="20"/>
                <w:szCs w:val="20"/>
              </w:rPr>
            </w:pPr>
            <w:r>
              <w:rPr>
                <w:sz w:val="20"/>
                <w:szCs w:val="20"/>
              </w:rPr>
              <w:t>10</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30,000</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30,000</w:t>
            </w:r>
          </w:p>
        </w:tc>
      </w:tr>
      <w:tr w:rsidR="00336E4B" w:rsidRPr="00887D6C" w:rsidTr="00BD16A0">
        <w:trPr>
          <w:trHeight w:val="255"/>
        </w:trPr>
        <w:tc>
          <w:tcPr>
            <w:tcW w:w="5108" w:type="dxa"/>
            <w:tcBorders>
              <w:top w:val="nil"/>
              <w:left w:val="single" w:sz="4" w:space="0" w:color="auto"/>
              <w:bottom w:val="single" w:sz="4" w:space="0" w:color="auto"/>
              <w:right w:val="single" w:sz="4" w:space="0" w:color="auto"/>
            </w:tcBorders>
            <w:shd w:val="clear" w:color="auto" w:fill="auto"/>
            <w:hideMark/>
          </w:tcPr>
          <w:p w:rsidR="00336E4B" w:rsidRPr="00887D6C" w:rsidRDefault="00336E4B" w:rsidP="00887D6C">
            <w:pPr>
              <w:rPr>
                <w:sz w:val="20"/>
                <w:szCs w:val="20"/>
              </w:rPr>
            </w:pPr>
            <w:r w:rsidRPr="00887D6C">
              <w:rPr>
                <w:sz w:val="20"/>
                <w:szCs w:val="20"/>
                <w:lang w:val="en-GB"/>
              </w:rPr>
              <w:t>Evaluation experts for mid-term and final evaluation</w:t>
            </w:r>
          </w:p>
        </w:tc>
        <w:tc>
          <w:tcPr>
            <w:tcW w:w="1595" w:type="dxa"/>
            <w:tcBorders>
              <w:top w:val="nil"/>
              <w:left w:val="nil"/>
              <w:bottom w:val="single" w:sz="4" w:space="0" w:color="auto"/>
              <w:right w:val="single" w:sz="4" w:space="0" w:color="auto"/>
            </w:tcBorders>
            <w:shd w:val="clear" w:color="auto" w:fill="auto"/>
            <w:hideMark/>
          </w:tcPr>
          <w:p w:rsidR="00336E4B" w:rsidRDefault="00336E4B">
            <w:pPr>
              <w:jc w:val="center"/>
              <w:rPr>
                <w:sz w:val="20"/>
                <w:szCs w:val="20"/>
              </w:rPr>
            </w:pPr>
            <w:r>
              <w:rPr>
                <w:sz w:val="20"/>
                <w:szCs w:val="20"/>
              </w:rPr>
              <w:t>18</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54,000</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hideMark/>
          </w:tcPr>
          <w:p w:rsidR="00336E4B" w:rsidRDefault="00336E4B">
            <w:pPr>
              <w:jc w:val="right"/>
              <w:rPr>
                <w:sz w:val="20"/>
                <w:szCs w:val="20"/>
              </w:rPr>
            </w:pPr>
            <w:r>
              <w:rPr>
                <w:sz w:val="20"/>
                <w:szCs w:val="20"/>
              </w:rPr>
              <w:t>54,000</w:t>
            </w:r>
          </w:p>
        </w:tc>
      </w:tr>
      <w:tr w:rsidR="00BD16A0" w:rsidRPr="00887D6C" w:rsidTr="00BD16A0">
        <w:trPr>
          <w:trHeight w:val="255"/>
        </w:trPr>
        <w:tc>
          <w:tcPr>
            <w:tcW w:w="5108" w:type="dxa"/>
            <w:tcBorders>
              <w:top w:val="nil"/>
              <w:left w:val="single" w:sz="4" w:space="0" w:color="auto"/>
              <w:bottom w:val="single" w:sz="4" w:space="0" w:color="auto"/>
              <w:right w:val="single" w:sz="4" w:space="0" w:color="auto"/>
            </w:tcBorders>
            <w:shd w:val="clear" w:color="000000" w:fill="C0C0C0"/>
            <w:vAlign w:val="bottom"/>
            <w:hideMark/>
          </w:tcPr>
          <w:p w:rsidR="00BD16A0" w:rsidRPr="00887D6C" w:rsidRDefault="00BD16A0" w:rsidP="00887D6C">
            <w:pPr>
              <w:rPr>
                <w:b/>
                <w:bCs/>
                <w:sz w:val="20"/>
                <w:szCs w:val="20"/>
              </w:rPr>
            </w:pPr>
            <w:r w:rsidRPr="00887D6C">
              <w:rPr>
                <w:b/>
                <w:bCs/>
                <w:sz w:val="20"/>
                <w:szCs w:val="20"/>
              </w:rPr>
              <w:t>Total</w:t>
            </w:r>
          </w:p>
        </w:tc>
        <w:tc>
          <w:tcPr>
            <w:tcW w:w="1595" w:type="dxa"/>
            <w:tcBorders>
              <w:top w:val="nil"/>
              <w:left w:val="nil"/>
              <w:bottom w:val="single" w:sz="4" w:space="0" w:color="auto"/>
              <w:right w:val="single" w:sz="4" w:space="0" w:color="auto"/>
            </w:tcBorders>
            <w:shd w:val="clear" w:color="000000" w:fill="C0C0C0"/>
            <w:vAlign w:val="bottom"/>
            <w:hideMark/>
          </w:tcPr>
          <w:p w:rsidR="00BD16A0" w:rsidRDefault="00BD16A0">
            <w:pPr>
              <w:jc w:val="center"/>
              <w:rPr>
                <w:b/>
                <w:bCs/>
                <w:sz w:val="20"/>
                <w:szCs w:val="20"/>
              </w:rPr>
            </w:pPr>
            <w:r>
              <w:rPr>
                <w:b/>
                <w:bCs/>
                <w:sz w:val="20"/>
                <w:szCs w:val="20"/>
              </w:rPr>
              <w:t>661</w:t>
            </w:r>
          </w:p>
        </w:tc>
        <w:tc>
          <w:tcPr>
            <w:tcW w:w="1120" w:type="dxa"/>
            <w:tcBorders>
              <w:top w:val="nil"/>
              <w:left w:val="nil"/>
              <w:bottom w:val="single" w:sz="4" w:space="0" w:color="auto"/>
              <w:right w:val="single" w:sz="4" w:space="0" w:color="auto"/>
            </w:tcBorders>
            <w:shd w:val="clear" w:color="000000" w:fill="C0C0C0"/>
            <w:vAlign w:val="bottom"/>
            <w:hideMark/>
          </w:tcPr>
          <w:p w:rsidR="00BD16A0" w:rsidRDefault="00BD16A0">
            <w:pPr>
              <w:jc w:val="right"/>
              <w:rPr>
                <w:b/>
                <w:bCs/>
                <w:sz w:val="20"/>
                <w:szCs w:val="20"/>
              </w:rPr>
            </w:pPr>
            <w:r>
              <w:rPr>
                <w:b/>
                <w:bCs/>
                <w:sz w:val="20"/>
                <w:szCs w:val="20"/>
              </w:rPr>
              <w:t>861,000</w:t>
            </w:r>
          </w:p>
        </w:tc>
        <w:tc>
          <w:tcPr>
            <w:tcW w:w="1120" w:type="dxa"/>
            <w:tcBorders>
              <w:top w:val="nil"/>
              <w:left w:val="nil"/>
              <w:bottom w:val="single" w:sz="4" w:space="0" w:color="auto"/>
              <w:right w:val="single" w:sz="4" w:space="0" w:color="auto"/>
            </w:tcBorders>
            <w:shd w:val="clear" w:color="000000" w:fill="C0C0C0"/>
            <w:vAlign w:val="bottom"/>
            <w:hideMark/>
          </w:tcPr>
          <w:p w:rsidR="00BD16A0" w:rsidRDefault="00BD16A0">
            <w:pPr>
              <w:jc w:val="right"/>
              <w:rPr>
                <w:b/>
                <w:bCs/>
                <w:sz w:val="20"/>
                <w:szCs w:val="20"/>
              </w:rPr>
            </w:pPr>
            <w:r>
              <w:rPr>
                <w:b/>
                <w:bCs/>
                <w:sz w:val="20"/>
                <w:szCs w:val="20"/>
              </w:rPr>
              <w:t>54,968</w:t>
            </w:r>
          </w:p>
        </w:tc>
        <w:tc>
          <w:tcPr>
            <w:tcW w:w="1120" w:type="dxa"/>
            <w:tcBorders>
              <w:top w:val="nil"/>
              <w:left w:val="nil"/>
              <w:bottom w:val="single" w:sz="4" w:space="0" w:color="auto"/>
              <w:right w:val="single" w:sz="4" w:space="0" w:color="auto"/>
            </w:tcBorders>
            <w:shd w:val="clear" w:color="000000" w:fill="C0C0C0"/>
            <w:vAlign w:val="bottom"/>
            <w:hideMark/>
          </w:tcPr>
          <w:p w:rsidR="00BD16A0" w:rsidRDefault="00BD16A0">
            <w:pPr>
              <w:jc w:val="right"/>
              <w:rPr>
                <w:b/>
                <w:bCs/>
                <w:sz w:val="20"/>
                <w:szCs w:val="20"/>
              </w:rPr>
            </w:pPr>
            <w:r>
              <w:rPr>
                <w:b/>
                <w:bCs/>
                <w:sz w:val="20"/>
                <w:szCs w:val="20"/>
              </w:rPr>
              <w:t>915,968</w:t>
            </w:r>
          </w:p>
        </w:tc>
      </w:tr>
    </w:tbl>
    <w:p w:rsidR="00645ECC" w:rsidRDefault="00645ECC" w:rsidP="00245981">
      <w:pPr>
        <w:pStyle w:val="Caption"/>
        <w:spacing w:after="120"/>
        <w:rPr>
          <w:rFonts w:ascii="Times New Roman"/>
          <w:b w:val="0"/>
          <w:i/>
          <w:caps w:val="0"/>
          <w:sz w:val="20"/>
          <w:szCs w:val="20"/>
        </w:rPr>
      </w:pPr>
      <w:r w:rsidRPr="00245981">
        <w:rPr>
          <w:rFonts w:ascii="Times New Roman"/>
          <w:b w:val="0"/>
          <w:i/>
          <w:caps w:val="0"/>
          <w:sz w:val="20"/>
          <w:szCs w:val="20"/>
        </w:rPr>
        <w:t xml:space="preserve">* Details </w:t>
      </w:r>
      <w:r w:rsidR="00245981" w:rsidRPr="00245981">
        <w:rPr>
          <w:rFonts w:ascii="Times New Roman"/>
          <w:b w:val="0"/>
          <w:i/>
          <w:caps w:val="0"/>
          <w:sz w:val="20"/>
          <w:szCs w:val="20"/>
        </w:rPr>
        <w:t xml:space="preserve">are </w:t>
      </w:r>
      <w:r w:rsidRPr="00245981">
        <w:rPr>
          <w:rFonts w:ascii="Times New Roman"/>
          <w:b w:val="0"/>
          <w:i/>
          <w:caps w:val="0"/>
          <w:sz w:val="20"/>
          <w:szCs w:val="20"/>
        </w:rPr>
        <w:t>provided in Annex C.</w:t>
      </w:r>
    </w:p>
    <w:p w:rsidR="00887D6C" w:rsidRPr="00BD16A0" w:rsidRDefault="00BD16A0" w:rsidP="00887D6C">
      <w:pPr>
        <w:rPr>
          <w:i/>
          <w:sz w:val="20"/>
          <w:szCs w:val="20"/>
        </w:rPr>
      </w:pPr>
      <w:r w:rsidRPr="00BD16A0">
        <w:rPr>
          <w:i/>
          <w:sz w:val="20"/>
          <w:szCs w:val="20"/>
        </w:rPr>
        <w:t>** Refer to MoE’s co</w:t>
      </w:r>
      <w:r w:rsidR="004C0226">
        <w:rPr>
          <w:i/>
          <w:sz w:val="20"/>
          <w:szCs w:val="20"/>
        </w:rPr>
        <w:t>-</w:t>
      </w:r>
      <w:r w:rsidRPr="00BD16A0">
        <w:rPr>
          <w:i/>
          <w:sz w:val="20"/>
          <w:szCs w:val="20"/>
        </w:rPr>
        <w:t>financing letter</w:t>
      </w:r>
    </w:p>
    <w:p w:rsidR="00887D6C" w:rsidRDefault="00887D6C" w:rsidP="00887D6C"/>
    <w:p w:rsidR="00887D6C" w:rsidRDefault="00887D6C" w:rsidP="00887D6C"/>
    <w:p w:rsidR="00887D6C" w:rsidRDefault="00887D6C" w:rsidP="00887D6C"/>
    <w:p w:rsidR="00887D6C" w:rsidRDefault="00887D6C" w:rsidP="00887D6C"/>
    <w:p w:rsidR="00887D6C" w:rsidRDefault="00887D6C" w:rsidP="00887D6C"/>
    <w:p w:rsidR="00887D6C" w:rsidRPr="00887D6C" w:rsidRDefault="00887D6C" w:rsidP="00887D6C"/>
    <w:p w:rsidR="00645ECC" w:rsidRDefault="00645ECC" w:rsidP="004769A1">
      <w:pPr>
        <w:spacing w:after="120"/>
        <w:rPr>
          <w:rFonts w:ascii="Times New Roman Bold" w:hAnsi="Times New Roman Bold"/>
          <w:b/>
          <w:smallCaps/>
          <w:sz w:val="22"/>
          <w:szCs w:val="22"/>
        </w:rPr>
      </w:pPr>
      <w:r>
        <w:rPr>
          <w:b/>
          <w:smallCaps/>
        </w:rPr>
        <w:t xml:space="preserve">f.   </w:t>
      </w:r>
      <w:r w:rsidRPr="002C0C7E">
        <w:rPr>
          <w:rFonts w:ascii="Times New Roman Bold" w:hAnsi="Times New Roman Bold"/>
          <w:b/>
          <w:smallCaps/>
          <w:sz w:val="22"/>
          <w:szCs w:val="22"/>
        </w:rPr>
        <w:t>Project management Budget/cost</w:t>
      </w:r>
    </w:p>
    <w:tbl>
      <w:tblPr>
        <w:tblW w:w="9921" w:type="dxa"/>
        <w:tblInd w:w="103" w:type="dxa"/>
        <w:tblLook w:val="04A0"/>
      </w:tblPr>
      <w:tblGrid>
        <w:gridCol w:w="4541"/>
        <w:gridCol w:w="2020"/>
        <w:gridCol w:w="1120"/>
        <w:gridCol w:w="1120"/>
        <w:gridCol w:w="1120"/>
      </w:tblGrid>
      <w:tr w:rsidR="004C0226" w:rsidRPr="004C0226" w:rsidTr="004C0226">
        <w:trPr>
          <w:trHeight w:val="810"/>
        </w:trPr>
        <w:tc>
          <w:tcPr>
            <w:tcW w:w="4541"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4C0226" w:rsidRPr="004C0226" w:rsidRDefault="004C0226" w:rsidP="004C0226">
            <w:pPr>
              <w:rPr>
                <w:b/>
                <w:bCs/>
                <w:i/>
                <w:iCs/>
                <w:sz w:val="20"/>
                <w:szCs w:val="20"/>
              </w:rPr>
            </w:pPr>
            <w:r w:rsidRPr="004C0226">
              <w:rPr>
                <w:b/>
                <w:bCs/>
                <w:i/>
                <w:iCs/>
                <w:sz w:val="20"/>
                <w:szCs w:val="20"/>
              </w:rPr>
              <w:t>Cost Items</w:t>
            </w:r>
          </w:p>
        </w:tc>
        <w:tc>
          <w:tcPr>
            <w:tcW w:w="2020" w:type="dxa"/>
            <w:tcBorders>
              <w:top w:val="single" w:sz="4" w:space="0" w:color="auto"/>
              <w:left w:val="nil"/>
              <w:bottom w:val="single" w:sz="4" w:space="0" w:color="auto"/>
              <w:right w:val="single" w:sz="4" w:space="0" w:color="auto"/>
            </w:tcBorders>
            <w:shd w:val="clear" w:color="000000" w:fill="C0C0C0"/>
            <w:hideMark/>
          </w:tcPr>
          <w:p w:rsidR="004C0226" w:rsidRPr="004C0226" w:rsidRDefault="004C0226" w:rsidP="004C0226">
            <w:pPr>
              <w:jc w:val="center"/>
              <w:rPr>
                <w:b/>
                <w:bCs/>
                <w:i/>
                <w:iCs/>
                <w:sz w:val="20"/>
                <w:szCs w:val="20"/>
              </w:rPr>
            </w:pPr>
            <w:r w:rsidRPr="004C0226">
              <w:rPr>
                <w:b/>
                <w:bCs/>
                <w:i/>
                <w:iCs/>
                <w:sz w:val="20"/>
                <w:szCs w:val="20"/>
              </w:rPr>
              <w:t>Total Estimated person weeks (GEF only)</w:t>
            </w:r>
          </w:p>
        </w:tc>
        <w:tc>
          <w:tcPr>
            <w:tcW w:w="1120" w:type="dxa"/>
            <w:tcBorders>
              <w:top w:val="single" w:sz="4" w:space="0" w:color="auto"/>
              <w:left w:val="nil"/>
              <w:bottom w:val="single" w:sz="4" w:space="0" w:color="auto"/>
              <w:right w:val="single" w:sz="4" w:space="0" w:color="auto"/>
            </w:tcBorders>
            <w:shd w:val="clear" w:color="000000" w:fill="C0C0C0"/>
            <w:hideMark/>
          </w:tcPr>
          <w:p w:rsidR="004C0226" w:rsidRPr="004C0226" w:rsidRDefault="004C0226" w:rsidP="004C0226">
            <w:pPr>
              <w:jc w:val="center"/>
              <w:rPr>
                <w:b/>
                <w:bCs/>
                <w:i/>
                <w:iCs/>
                <w:sz w:val="20"/>
                <w:szCs w:val="20"/>
              </w:rPr>
            </w:pPr>
            <w:r w:rsidRPr="004C0226">
              <w:rPr>
                <w:b/>
                <w:bCs/>
                <w:i/>
                <w:iCs/>
                <w:sz w:val="20"/>
                <w:szCs w:val="20"/>
              </w:rPr>
              <w:t>GEF amount $</w:t>
            </w:r>
          </w:p>
        </w:tc>
        <w:tc>
          <w:tcPr>
            <w:tcW w:w="1120" w:type="dxa"/>
            <w:tcBorders>
              <w:top w:val="single" w:sz="4" w:space="0" w:color="auto"/>
              <w:left w:val="nil"/>
              <w:bottom w:val="single" w:sz="4" w:space="0" w:color="auto"/>
              <w:right w:val="single" w:sz="4" w:space="0" w:color="auto"/>
            </w:tcBorders>
            <w:shd w:val="clear" w:color="000000" w:fill="C0C0C0"/>
            <w:hideMark/>
          </w:tcPr>
          <w:p w:rsidR="004C0226" w:rsidRPr="004C0226" w:rsidRDefault="004C0226" w:rsidP="004C0226">
            <w:pPr>
              <w:jc w:val="center"/>
              <w:rPr>
                <w:b/>
                <w:bCs/>
                <w:i/>
                <w:iCs/>
                <w:sz w:val="20"/>
                <w:szCs w:val="20"/>
              </w:rPr>
            </w:pPr>
            <w:r w:rsidRPr="004C0226">
              <w:rPr>
                <w:b/>
                <w:bCs/>
                <w:i/>
                <w:iCs/>
                <w:sz w:val="20"/>
                <w:szCs w:val="20"/>
              </w:rPr>
              <w:t>Co-financing ($)*</w:t>
            </w:r>
          </w:p>
        </w:tc>
        <w:tc>
          <w:tcPr>
            <w:tcW w:w="1120" w:type="dxa"/>
            <w:tcBorders>
              <w:top w:val="single" w:sz="4" w:space="0" w:color="auto"/>
              <w:left w:val="nil"/>
              <w:bottom w:val="single" w:sz="4" w:space="0" w:color="auto"/>
              <w:right w:val="single" w:sz="4" w:space="0" w:color="auto"/>
            </w:tcBorders>
            <w:shd w:val="clear" w:color="000000" w:fill="C0C0C0"/>
            <w:hideMark/>
          </w:tcPr>
          <w:p w:rsidR="004C0226" w:rsidRPr="004C0226" w:rsidRDefault="004C0226" w:rsidP="004C0226">
            <w:pPr>
              <w:jc w:val="center"/>
              <w:rPr>
                <w:b/>
                <w:bCs/>
                <w:i/>
                <w:iCs/>
                <w:sz w:val="20"/>
                <w:szCs w:val="20"/>
              </w:rPr>
            </w:pPr>
            <w:r w:rsidRPr="004C0226">
              <w:rPr>
                <w:b/>
                <w:bCs/>
                <w:i/>
                <w:iCs/>
                <w:sz w:val="20"/>
                <w:szCs w:val="20"/>
              </w:rPr>
              <w:t>Project total ($)</w:t>
            </w:r>
          </w:p>
        </w:tc>
      </w:tr>
      <w:tr w:rsidR="004C0226" w:rsidRPr="004C0226" w:rsidTr="004C0226">
        <w:trPr>
          <w:trHeight w:val="255"/>
        </w:trPr>
        <w:tc>
          <w:tcPr>
            <w:tcW w:w="4541" w:type="dxa"/>
            <w:tcBorders>
              <w:top w:val="nil"/>
              <w:left w:val="single" w:sz="4" w:space="0" w:color="auto"/>
              <w:bottom w:val="single" w:sz="4" w:space="0" w:color="auto"/>
              <w:right w:val="single" w:sz="4" w:space="0" w:color="auto"/>
            </w:tcBorders>
            <w:shd w:val="clear" w:color="000000" w:fill="EEECE1"/>
            <w:hideMark/>
          </w:tcPr>
          <w:p w:rsidR="004C0226" w:rsidRPr="004C0226" w:rsidRDefault="004C0226" w:rsidP="004C0226">
            <w:pPr>
              <w:rPr>
                <w:i/>
                <w:iCs/>
                <w:sz w:val="20"/>
                <w:szCs w:val="20"/>
              </w:rPr>
            </w:pPr>
            <w:r w:rsidRPr="004C0226">
              <w:rPr>
                <w:i/>
                <w:iCs/>
                <w:sz w:val="20"/>
                <w:szCs w:val="20"/>
              </w:rPr>
              <w:t>Local consultants*</w:t>
            </w:r>
          </w:p>
        </w:tc>
        <w:tc>
          <w:tcPr>
            <w:tcW w:w="2020" w:type="dxa"/>
            <w:tcBorders>
              <w:top w:val="nil"/>
              <w:left w:val="nil"/>
              <w:bottom w:val="single" w:sz="4" w:space="0" w:color="auto"/>
              <w:right w:val="single" w:sz="4" w:space="0" w:color="auto"/>
            </w:tcBorders>
            <w:shd w:val="clear" w:color="000000" w:fill="EEECE1"/>
            <w:hideMark/>
          </w:tcPr>
          <w:p w:rsidR="004C0226" w:rsidRPr="004C0226" w:rsidRDefault="004C0226" w:rsidP="004C0226">
            <w:pPr>
              <w:jc w:val="center"/>
              <w:rPr>
                <w:i/>
                <w:iCs/>
                <w:sz w:val="20"/>
                <w:szCs w:val="20"/>
              </w:rPr>
            </w:pPr>
            <w:r w:rsidRPr="004C0226">
              <w:rPr>
                <w:i/>
                <w:iCs/>
                <w:sz w:val="20"/>
                <w:szCs w:val="20"/>
              </w:rPr>
              <w:t> </w:t>
            </w:r>
          </w:p>
        </w:tc>
        <w:tc>
          <w:tcPr>
            <w:tcW w:w="1120" w:type="dxa"/>
            <w:tcBorders>
              <w:top w:val="nil"/>
              <w:left w:val="nil"/>
              <w:bottom w:val="single" w:sz="4" w:space="0" w:color="auto"/>
              <w:right w:val="single" w:sz="4" w:space="0" w:color="auto"/>
            </w:tcBorders>
            <w:shd w:val="clear" w:color="000000" w:fill="EEECE1"/>
            <w:hideMark/>
          </w:tcPr>
          <w:p w:rsidR="004C0226" w:rsidRPr="004C0226" w:rsidRDefault="004C0226" w:rsidP="004C0226">
            <w:pPr>
              <w:jc w:val="right"/>
              <w:rPr>
                <w:i/>
                <w:iCs/>
                <w:sz w:val="20"/>
                <w:szCs w:val="20"/>
              </w:rPr>
            </w:pPr>
            <w:r w:rsidRPr="004C0226">
              <w:rPr>
                <w:i/>
                <w:iCs/>
                <w:sz w:val="20"/>
                <w:szCs w:val="20"/>
              </w:rPr>
              <w:t> </w:t>
            </w:r>
          </w:p>
        </w:tc>
        <w:tc>
          <w:tcPr>
            <w:tcW w:w="1120" w:type="dxa"/>
            <w:tcBorders>
              <w:top w:val="nil"/>
              <w:left w:val="nil"/>
              <w:bottom w:val="single" w:sz="4" w:space="0" w:color="auto"/>
              <w:right w:val="single" w:sz="4" w:space="0" w:color="auto"/>
            </w:tcBorders>
            <w:shd w:val="clear" w:color="000000" w:fill="EEECE1"/>
            <w:hideMark/>
          </w:tcPr>
          <w:p w:rsidR="004C0226" w:rsidRPr="004C0226" w:rsidRDefault="004C0226" w:rsidP="004C0226">
            <w:pPr>
              <w:jc w:val="right"/>
              <w:rPr>
                <w:sz w:val="20"/>
                <w:szCs w:val="20"/>
              </w:rPr>
            </w:pPr>
            <w:r w:rsidRPr="004C0226">
              <w:rPr>
                <w:sz w:val="20"/>
                <w:szCs w:val="20"/>
              </w:rPr>
              <w:t> </w:t>
            </w:r>
          </w:p>
        </w:tc>
        <w:tc>
          <w:tcPr>
            <w:tcW w:w="1120" w:type="dxa"/>
            <w:tcBorders>
              <w:top w:val="nil"/>
              <w:left w:val="nil"/>
              <w:bottom w:val="single" w:sz="4" w:space="0" w:color="auto"/>
              <w:right w:val="single" w:sz="4" w:space="0" w:color="auto"/>
            </w:tcBorders>
            <w:shd w:val="clear" w:color="000000" w:fill="EEECE1"/>
            <w:hideMark/>
          </w:tcPr>
          <w:p w:rsidR="004C0226" w:rsidRPr="004C0226" w:rsidRDefault="004C0226" w:rsidP="004C0226">
            <w:pPr>
              <w:jc w:val="right"/>
              <w:rPr>
                <w:i/>
                <w:iCs/>
                <w:sz w:val="20"/>
                <w:szCs w:val="20"/>
              </w:rPr>
            </w:pPr>
            <w:r w:rsidRPr="004C0226">
              <w:rPr>
                <w:i/>
                <w:iCs/>
                <w:sz w:val="20"/>
                <w:szCs w:val="20"/>
              </w:rPr>
              <w:t> </w:t>
            </w:r>
          </w:p>
        </w:tc>
      </w:tr>
      <w:tr w:rsidR="006165D8" w:rsidRPr="004C0226" w:rsidTr="004C0226">
        <w:trPr>
          <w:trHeight w:val="255"/>
        </w:trPr>
        <w:tc>
          <w:tcPr>
            <w:tcW w:w="4541" w:type="dxa"/>
            <w:tcBorders>
              <w:top w:val="nil"/>
              <w:left w:val="single" w:sz="4" w:space="0" w:color="auto"/>
              <w:bottom w:val="single" w:sz="4" w:space="0" w:color="auto"/>
              <w:right w:val="single" w:sz="4" w:space="0" w:color="auto"/>
            </w:tcBorders>
            <w:shd w:val="clear" w:color="auto" w:fill="auto"/>
            <w:hideMark/>
          </w:tcPr>
          <w:p w:rsidR="006165D8" w:rsidRPr="004C0226" w:rsidRDefault="006165D8" w:rsidP="004C0226">
            <w:pPr>
              <w:ind w:firstLineChars="100" w:firstLine="200"/>
              <w:rPr>
                <w:sz w:val="20"/>
                <w:szCs w:val="20"/>
              </w:rPr>
            </w:pPr>
            <w:r w:rsidRPr="004C0226">
              <w:rPr>
                <w:sz w:val="20"/>
                <w:szCs w:val="20"/>
              </w:rPr>
              <w:t>Project Manager (@</w:t>
            </w:r>
            <w:r>
              <w:rPr>
                <w:sz w:val="20"/>
                <w:szCs w:val="20"/>
              </w:rPr>
              <w:t>$</w:t>
            </w:r>
            <w:r w:rsidRPr="004C0226">
              <w:rPr>
                <w:sz w:val="20"/>
                <w:szCs w:val="20"/>
              </w:rPr>
              <w:t>42K per year over 4 years)</w:t>
            </w:r>
          </w:p>
        </w:tc>
        <w:tc>
          <w:tcPr>
            <w:tcW w:w="2020" w:type="dxa"/>
            <w:tcBorders>
              <w:top w:val="nil"/>
              <w:left w:val="nil"/>
              <w:bottom w:val="single" w:sz="4" w:space="0" w:color="auto"/>
              <w:right w:val="single" w:sz="4" w:space="0" w:color="auto"/>
            </w:tcBorders>
            <w:shd w:val="clear" w:color="auto" w:fill="auto"/>
            <w:hideMark/>
          </w:tcPr>
          <w:p w:rsidR="006165D8" w:rsidRPr="004C0226" w:rsidRDefault="006165D8" w:rsidP="004C0226">
            <w:pPr>
              <w:jc w:val="center"/>
              <w:rPr>
                <w:sz w:val="20"/>
                <w:szCs w:val="20"/>
              </w:rPr>
            </w:pPr>
            <w:r w:rsidRPr="004C0226">
              <w:rPr>
                <w:sz w:val="20"/>
                <w:szCs w:val="20"/>
              </w:rPr>
              <w:t>240</w:t>
            </w:r>
          </w:p>
        </w:tc>
        <w:tc>
          <w:tcPr>
            <w:tcW w:w="1120" w:type="dxa"/>
            <w:tcBorders>
              <w:top w:val="nil"/>
              <w:left w:val="nil"/>
              <w:bottom w:val="single" w:sz="4" w:space="0" w:color="auto"/>
              <w:right w:val="single" w:sz="4" w:space="0" w:color="auto"/>
            </w:tcBorders>
            <w:shd w:val="clear" w:color="auto" w:fill="auto"/>
            <w:hideMark/>
          </w:tcPr>
          <w:p w:rsidR="006165D8" w:rsidRDefault="006165D8">
            <w:pPr>
              <w:jc w:val="right"/>
              <w:rPr>
                <w:sz w:val="20"/>
                <w:szCs w:val="20"/>
              </w:rPr>
            </w:pPr>
            <w:r>
              <w:rPr>
                <w:sz w:val="20"/>
                <w:szCs w:val="20"/>
              </w:rPr>
              <w:t>142,545</w:t>
            </w:r>
          </w:p>
        </w:tc>
        <w:tc>
          <w:tcPr>
            <w:tcW w:w="1120" w:type="dxa"/>
            <w:tcBorders>
              <w:top w:val="nil"/>
              <w:left w:val="nil"/>
              <w:bottom w:val="single" w:sz="4" w:space="0" w:color="auto"/>
              <w:right w:val="single" w:sz="4" w:space="0" w:color="auto"/>
            </w:tcBorders>
            <w:shd w:val="clear" w:color="auto" w:fill="auto"/>
            <w:hideMark/>
          </w:tcPr>
          <w:p w:rsidR="006165D8" w:rsidRDefault="009E4787">
            <w:pPr>
              <w:jc w:val="right"/>
              <w:rPr>
                <w:sz w:val="20"/>
                <w:szCs w:val="20"/>
              </w:rPr>
            </w:pPr>
            <w:r>
              <w:rPr>
                <w:sz w:val="20"/>
                <w:szCs w:val="20"/>
              </w:rPr>
              <w:t>0</w:t>
            </w:r>
            <w:r w:rsidR="006165D8">
              <w:rPr>
                <w:sz w:val="20"/>
                <w:szCs w:val="20"/>
              </w:rPr>
              <w:t> </w:t>
            </w:r>
          </w:p>
        </w:tc>
        <w:tc>
          <w:tcPr>
            <w:tcW w:w="1120" w:type="dxa"/>
            <w:tcBorders>
              <w:top w:val="nil"/>
              <w:left w:val="nil"/>
              <w:bottom w:val="single" w:sz="4" w:space="0" w:color="auto"/>
              <w:right w:val="single" w:sz="4" w:space="0" w:color="auto"/>
            </w:tcBorders>
            <w:shd w:val="clear" w:color="auto" w:fill="auto"/>
            <w:hideMark/>
          </w:tcPr>
          <w:p w:rsidR="006165D8" w:rsidRDefault="006165D8">
            <w:pPr>
              <w:jc w:val="right"/>
              <w:rPr>
                <w:sz w:val="20"/>
                <w:szCs w:val="20"/>
              </w:rPr>
            </w:pPr>
            <w:r>
              <w:rPr>
                <w:sz w:val="20"/>
                <w:szCs w:val="20"/>
              </w:rPr>
              <w:t>142,545</w:t>
            </w:r>
          </w:p>
        </w:tc>
      </w:tr>
      <w:tr w:rsidR="006165D8" w:rsidRPr="004C0226" w:rsidTr="004C0226">
        <w:trPr>
          <w:trHeight w:val="255"/>
        </w:trPr>
        <w:tc>
          <w:tcPr>
            <w:tcW w:w="4541" w:type="dxa"/>
            <w:tcBorders>
              <w:top w:val="nil"/>
              <w:left w:val="single" w:sz="4" w:space="0" w:color="auto"/>
              <w:bottom w:val="single" w:sz="4" w:space="0" w:color="auto"/>
              <w:right w:val="single" w:sz="4" w:space="0" w:color="auto"/>
            </w:tcBorders>
            <w:shd w:val="clear" w:color="auto" w:fill="auto"/>
            <w:hideMark/>
          </w:tcPr>
          <w:p w:rsidR="006165D8" w:rsidRPr="004C0226" w:rsidRDefault="006165D8" w:rsidP="004C0226">
            <w:pPr>
              <w:ind w:firstLineChars="100" w:firstLine="200"/>
              <w:rPr>
                <w:sz w:val="20"/>
                <w:szCs w:val="20"/>
              </w:rPr>
            </w:pPr>
            <w:r w:rsidRPr="004C0226">
              <w:rPr>
                <w:sz w:val="20"/>
                <w:szCs w:val="20"/>
              </w:rPr>
              <w:t>Project Assistant (@</w:t>
            </w:r>
            <w:r>
              <w:rPr>
                <w:sz w:val="20"/>
                <w:szCs w:val="20"/>
              </w:rPr>
              <w:t>$</w:t>
            </w:r>
            <w:r w:rsidRPr="004C0226">
              <w:rPr>
                <w:sz w:val="20"/>
                <w:szCs w:val="20"/>
              </w:rPr>
              <w:t>24K per year over 4 years)</w:t>
            </w:r>
          </w:p>
        </w:tc>
        <w:tc>
          <w:tcPr>
            <w:tcW w:w="2020" w:type="dxa"/>
            <w:tcBorders>
              <w:top w:val="nil"/>
              <w:left w:val="nil"/>
              <w:bottom w:val="single" w:sz="4" w:space="0" w:color="auto"/>
              <w:right w:val="single" w:sz="4" w:space="0" w:color="auto"/>
            </w:tcBorders>
            <w:shd w:val="clear" w:color="auto" w:fill="auto"/>
            <w:hideMark/>
          </w:tcPr>
          <w:p w:rsidR="006165D8" w:rsidRPr="004C0226" w:rsidRDefault="006165D8" w:rsidP="004C0226">
            <w:pPr>
              <w:jc w:val="center"/>
              <w:rPr>
                <w:sz w:val="20"/>
                <w:szCs w:val="20"/>
              </w:rPr>
            </w:pPr>
            <w:r w:rsidRPr="004C0226">
              <w:rPr>
                <w:sz w:val="20"/>
                <w:szCs w:val="20"/>
              </w:rPr>
              <w:t>240</w:t>
            </w:r>
          </w:p>
        </w:tc>
        <w:tc>
          <w:tcPr>
            <w:tcW w:w="1120" w:type="dxa"/>
            <w:tcBorders>
              <w:top w:val="nil"/>
              <w:left w:val="nil"/>
              <w:bottom w:val="single" w:sz="4" w:space="0" w:color="auto"/>
              <w:right w:val="single" w:sz="4" w:space="0" w:color="auto"/>
            </w:tcBorders>
            <w:shd w:val="clear" w:color="auto" w:fill="auto"/>
            <w:hideMark/>
          </w:tcPr>
          <w:p w:rsidR="006165D8" w:rsidRDefault="006165D8">
            <w:pPr>
              <w:jc w:val="right"/>
              <w:rPr>
                <w:sz w:val="20"/>
                <w:szCs w:val="20"/>
              </w:rPr>
            </w:pPr>
            <w:r>
              <w:rPr>
                <w:sz w:val="20"/>
                <w:szCs w:val="20"/>
              </w:rPr>
              <w:t>81,455</w:t>
            </w:r>
          </w:p>
        </w:tc>
        <w:tc>
          <w:tcPr>
            <w:tcW w:w="1120" w:type="dxa"/>
            <w:tcBorders>
              <w:top w:val="nil"/>
              <w:left w:val="nil"/>
              <w:bottom w:val="single" w:sz="4" w:space="0" w:color="auto"/>
              <w:right w:val="single" w:sz="4" w:space="0" w:color="auto"/>
            </w:tcBorders>
            <w:shd w:val="clear" w:color="auto" w:fill="auto"/>
            <w:hideMark/>
          </w:tcPr>
          <w:p w:rsidR="006165D8" w:rsidRDefault="009E4787">
            <w:pPr>
              <w:jc w:val="right"/>
              <w:rPr>
                <w:sz w:val="20"/>
                <w:szCs w:val="20"/>
              </w:rPr>
            </w:pPr>
            <w:r>
              <w:rPr>
                <w:sz w:val="20"/>
                <w:szCs w:val="20"/>
              </w:rPr>
              <w:t>0</w:t>
            </w:r>
            <w:r w:rsidR="006165D8">
              <w:rPr>
                <w:sz w:val="20"/>
                <w:szCs w:val="20"/>
              </w:rPr>
              <w:t> </w:t>
            </w:r>
          </w:p>
        </w:tc>
        <w:tc>
          <w:tcPr>
            <w:tcW w:w="1120" w:type="dxa"/>
            <w:tcBorders>
              <w:top w:val="nil"/>
              <w:left w:val="nil"/>
              <w:bottom w:val="single" w:sz="4" w:space="0" w:color="auto"/>
              <w:right w:val="single" w:sz="4" w:space="0" w:color="auto"/>
            </w:tcBorders>
            <w:shd w:val="clear" w:color="auto" w:fill="auto"/>
            <w:hideMark/>
          </w:tcPr>
          <w:p w:rsidR="006165D8" w:rsidRDefault="006165D8">
            <w:pPr>
              <w:jc w:val="right"/>
              <w:rPr>
                <w:sz w:val="20"/>
                <w:szCs w:val="20"/>
              </w:rPr>
            </w:pPr>
            <w:r>
              <w:rPr>
                <w:sz w:val="20"/>
                <w:szCs w:val="20"/>
              </w:rPr>
              <w:t>81,455</w:t>
            </w:r>
          </w:p>
        </w:tc>
      </w:tr>
      <w:tr w:rsidR="006165D8" w:rsidRPr="004C0226" w:rsidTr="004C0226">
        <w:trPr>
          <w:trHeight w:val="255"/>
        </w:trPr>
        <w:tc>
          <w:tcPr>
            <w:tcW w:w="4541" w:type="dxa"/>
            <w:tcBorders>
              <w:top w:val="nil"/>
              <w:left w:val="single" w:sz="4" w:space="0" w:color="auto"/>
              <w:bottom w:val="single" w:sz="4" w:space="0" w:color="auto"/>
              <w:right w:val="single" w:sz="4" w:space="0" w:color="auto"/>
            </w:tcBorders>
            <w:shd w:val="clear" w:color="auto" w:fill="auto"/>
            <w:hideMark/>
          </w:tcPr>
          <w:p w:rsidR="006165D8" w:rsidRPr="004C0226" w:rsidRDefault="006165D8" w:rsidP="004C0226">
            <w:pPr>
              <w:ind w:left="181"/>
              <w:rPr>
                <w:sz w:val="20"/>
                <w:szCs w:val="20"/>
              </w:rPr>
            </w:pPr>
            <w:r>
              <w:rPr>
                <w:sz w:val="20"/>
                <w:szCs w:val="20"/>
              </w:rPr>
              <w:t>Gov. s</w:t>
            </w:r>
            <w:r w:rsidRPr="004C0226">
              <w:rPr>
                <w:sz w:val="20"/>
                <w:szCs w:val="20"/>
              </w:rPr>
              <w:t xml:space="preserve">upport: Representation in Steering Committee (plus </w:t>
            </w:r>
            <w:r>
              <w:rPr>
                <w:sz w:val="20"/>
                <w:szCs w:val="20"/>
              </w:rPr>
              <w:t xml:space="preserve">procurement, </w:t>
            </w:r>
            <w:r w:rsidRPr="004C0226">
              <w:rPr>
                <w:sz w:val="20"/>
                <w:szCs w:val="20"/>
              </w:rPr>
              <w:t>HR, drivers etc.)</w:t>
            </w:r>
          </w:p>
        </w:tc>
        <w:tc>
          <w:tcPr>
            <w:tcW w:w="2020" w:type="dxa"/>
            <w:tcBorders>
              <w:top w:val="nil"/>
              <w:left w:val="nil"/>
              <w:bottom w:val="single" w:sz="4" w:space="0" w:color="auto"/>
              <w:right w:val="single" w:sz="4" w:space="0" w:color="auto"/>
            </w:tcBorders>
            <w:shd w:val="clear" w:color="auto" w:fill="auto"/>
            <w:hideMark/>
          </w:tcPr>
          <w:p w:rsidR="006165D8" w:rsidRPr="004C0226" w:rsidRDefault="006165D8" w:rsidP="004C0226">
            <w:pPr>
              <w:jc w:val="center"/>
              <w:rPr>
                <w:sz w:val="20"/>
                <w:szCs w:val="20"/>
              </w:rPr>
            </w:pPr>
            <w:r w:rsidRPr="004C0226">
              <w:rPr>
                <w:sz w:val="20"/>
                <w:szCs w:val="20"/>
              </w:rPr>
              <w:t>-</w:t>
            </w:r>
          </w:p>
        </w:tc>
        <w:tc>
          <w:tcPr>
            <w:tcW w:w="1120" w:type="dxa"/>
            <w:tcBorders>
              <w:top w:val="nil"/>
              <w:left w:val="nil"/>
              <w:bottom w:val="single" w:sz="4" w:space="0" w:color="auto"/>
              <w:right w:val="single" w:sz="4" w:space="0" w:color="auto"/>
            </w:tcBorders>
            <w:shd w:val="clear" w:color="auto" w:fill="auto"/>
            <w:hideMark/>
          </w:tcPr>
          <w:p w:rsidR="006165D8" w:rsidRDefault="009E4787">
            <w:pPr>
              <w:jc w:val="right"/>
              <w:rPr>
                <w:sz w:val="20"/>
                <w:szCs w:val="20"/>
              </w:rPr>
            </w:pPr>
            <w:r>
              <w:rPr>
                <w:sz w:val="20"/>
                <w:szCs w:val="20"/>
              </w:rPr>
              <w:t>0</w:t>
            </w:r>
            <w:r w:rsidR="006165D8">
              <w:rPr>
                <w:sz w:val="20"/>
                <w:szCs w:val="20"/>
              </w:rPr>
              <w:t> </w:t>
            </w:r>
          </w:p>
        </w:tc>
        <w:tc>
          <w:tcPr>
            <w:tcW w:w="1120" w:type="dxa"/>
            <w:tcBorders>
              <w:top w:val="nil"/>
              <w:left w:val="nil"/>
              <w:bottom w:val="single" w:sz="4" w:space="0" w:color="auto"/>
              <w:right w:val="single" w:sz="4" w:space="0" w:color="auto"/>
            </w:tcBorders>
            <w:shd w:val="clear" w:color="auto" w:fill="auto"/>
            <w:hideMark/>
          </w:tcPr>
          <w:p w:rsidR="006165D8" w:rsidRDefault="006165D8">
            <w:pPr>
              <w:jc w:val="right"/>
              <w:rPr>
                <w:sz w:val="20"/>
                <w:szCs w:val="20"/>
              </w:rPr>
            </w:pPr>
            <w:r>
              <w:rPr>
                <w:sz w:val="20"/>
                <w:szCs w:val="20"/>
              </w:rPr>
              <w:t>17,169</w:t>
            </w:r>
          </w:p>
        </w:tc>
        <w:tc>
          <w:tcPr>
            <w:tcW w:w="1120" w:type="dxa"/>
            <w:tcBorders>
              <w:top w:val="nil"/>
              <w:left w:val="nil"/>
              <w:bottom w:val="single" w:sz="4" w:space="0" w:color="auto"/>
              <w:right w:val="single" w:sz="4" w:space="0" w:color="auto"/>
            </w:tcBorders>
            <w:shd w:val="clear" w:color="auto" w:fill="auto"/>
            <w:hideMark/>
          </w:tcPr>
          <w:p w:rsidR="006165D8" w:rsidRDefault="006165D8">
            <w:pPr>
              <w:jc w:val="right"/>
              <w:rPr>
                <w:sz w:val="20"/>
                <w:szCs w:val="20"/>
              </w:rPr>
            </w:pPr>
            <w:r>
              <w:rPr>
                <w:sz w:val="20"/>
                <w:szCs w:val="20"/>
              </w:rPr>
              <w:t>17,169</w:t>
            </w:r>
          </w:p>
        </w:tc>
      </w:tr>
      <w:tr w:rsidR="006165D8" w:rsidRPr="004C0226" w:rsidTr="004C0226">
        <w:trPr>
          <w:trHeight w:val="255"/>
        </w:trPr>
        <w:tc>
          <w:tcPr>
            <w:tcW w:w="4541" w:type="dxa"/>
            <w:tcBorders>
              <w:top w:val="nil"/>
              <w:left w:val="single" w:sz="4" w:space="0" w:color="auto"/>
              <w:bottom w:val="single" w:sz="4" w:space="0" w:color="auto"/>
              <w:right w:val="single" w:sz="4" w:space="0" w:color="auto"/>
            </w:tcBorders>
            <w:shd w:val="clear" w:color="000000" w:fill="EEECE1"/>
            <w:hideMark/>
          </w:tcPr>
          <w:p w:rsidR="006165D8" w:rsidRPr="004C0226" w:rsidRDefault="006165D8" w:rsidP="004C0226">
            <w:pPr>
              <w:rPr>
                <w:sz w:val="20"/>
                <w:szCs w:val="20"/>
              </w:rPr>
            </w:pPr>
            <w:r w:rsidRPr="004C0226">
              <w:rPr>
                <w:sz w:val="20"/>
                <w:szCs w:val="20"/>
              </w:rPr>
              <w:t>International consultants* (CTA)</w:t>
            </w:r>
          </w:p>
        </w:tc>
        <w:tc>
          <w:tcPr>
            <w:tcW w:w="2020" w:type="dxa"/>
            <w:tcBorders>
              <w:top w:val="nil"/>
              <w:left w:val="nil"/>
              <w:bottom w:val="single" w:sz="4" w:space="0" w:color="auto"/>
              <w:right w:val="single" w:sz="4" w:space="0" w:color="auto"/>
            </w:tcBorders>
            <w:shd w:val="clear" w:color="000000" w:fill="EEECE1"/>
            <w:hideMark/>
          </w:tcPr>
          <w:p w:rsidR="006165D8" w:rsidRPr="004C0226" w:rsidRDefault="006165D8" w:rsidP="004C0226">
            <w:pPr>
              <w:jc w:val="center"/>
              <w:rPr>
                <w:sz w:val="20"/>
                <w:szCs w:val="20"/>
              </w:rPr>
            </w:pPr>
            <w:r w:rsidRPr="004C0226">
              <w:rPr>
                <w:sz w:val="20"/>
                <w:szCs w:val="20"/>
              </w:rPr>
              <w:t>50</w:t>
            </w:r>
          </w:p>
        </w:tc>
        <w:tc>
          <w:tcPr>
            <w:tcW w:w="1120" w:type="dxa"/>
            <w:tcBorders>
              <w:top w:val="nil"/>
              <w:left w:val="nil"/>
              <w:bottom w:val="single" w:sz="4" w:space="0" w:color="auto"/>
              <w:right w:val="single" w:sz="4" w:space="0" w:color="auto"/>
            </w:tcBorders>
            <w:shd w:val="clear" w:color="000000" w:fill="EEECE1"/>
            <w:hideMark/>
          </w:tcPr>
          <w:p w:rsidR="006165D8" w:rsidRDefault="006165D8">
            <w:pPr>
              <w:jc w:val="right"/>
              <w:rPr>
                <w:sz w:val="20"/>
                <w:szCs w:val="20"/>
              </w:rPr>
            </w:pPr>
            <w:r>
              <w:rPr>
                <w:sz w:val="20"/>
                <w:szCs w:val="20"/>
              </w:rPr>
              <w:t>150,000</w:t>
            </w:r>
          </w:p>
        </w:tc>
        <w:tc>
          <w:tcPr>
            <w:tcW w:w="1120" w:type="dxa"/>
            <w:tcBorders>
              <w:top w:val="nil"/>
              <w:left w:val="nil"/>
              <w:bottom w:val="nil"/>
              <w:right w:val="single" w:sz="4" w:space="0" w:color="auto"/>
            </w:tcBorders>
            <w:shd w:val="clear" w:color="000000" w:fill="EEECE1"/>
            <w:hideMark/>
          </w:tcPr>
          <w:p w:rsidR="006165D8" w:rsidRDefault="006165D8">
            <w:pPr>
              <w:jc w:val="right"/>
              <w:rPr>
                <w:sz w:val="20"/>
                <w:szCs w:val="20"/>
              </w:rPr>
            </w:pPr>
            <w:r>
              <w:rPr>
                <w:sz w:val="20"/>
                <w:szCs w:val="20"/>
              </w:rPr>
              <w:t>0</w:t>
            </w:r>
          </w:p>
        </w:tc>
        <w:tc>
          <w:tcPr>
            <w:tcW w:w="1120" w:type="dxa"/>
            <w:tcBorders>
              <w:top w:val="nil"/>
              <w:left w:val="nil"/>
              <w:bottom w:val="single" w:sz="4" w:space="0" w:color="auto"/>
              <w:right w:val="single" w:sz="4" w:space="0" w:color="auto"/>
            </w:tcBorders>
            <w:shd w:val="clear" w:color="000000" w:fill="EEECE1"/>
            <w:hideMark/>
          </w:tcPr>
          <w:p w:rsidR="006165D8" w:rsidRDefault="006165D8">
            <w:pPr>
              <w:jc w:val="right"/>
              <w:rPr>
                <w:sz w:val="20"/>
                <w:szCs w:val="20"/>
              </w:rPr>
            </w:pPr>
            <w:r>
              <w:rPr>
                <w:sz w:val="20"/>
                <w:szCs w:val="20"/>
              </w:rPr>
              <w:t>150,000</w:t>
            </w:r>
          </w:p>
        </w:tc>
      </w:tr>
      <w:tr w:rsidR="006165D8" w:rsidRPr="004C0226" w:rsidTr="004C0226">
        <w:trPr>
          <w:trHeight w:val="255"/>
        </w:trPr>
        <w:tc>
          <w:tcPr>
            <w:tcW w:w="4541" w:type="dxa"/>
            <w:tcBorders>
              <w:top w:val="nil"/>
              <w:left w:val="single" w:sz="4" w:space="0" w:color="auto"/>
              <w:bottom w:val="single" w:sz="4" w:space="0" w:color="auto"/>
              <w:right w:val="single" w:sz="4" w:space="0" w:color="auto"/>
            </w:tcBorders>
            <w:shd w:val="clear" w:color="auto" w:fill="auto"/>
            <w:hideMark/>
          </w:tcPr>
          <w:p w:rsidR="006165D8" w:rsidRPr="004C0226" w:rsidRDefault="006165D8" w:rsidP="004C0226">
            <w:pPr>
              <w:rPr>
                <w:sz w:val="20"/>
                <w:szCs w:val="20"/>
              </w:rPr>
            </w:pPr>
            <w:r w:rsidRPr="004C0226">
              <w:rPr>
                <w:sz w:val="20"/>
                <w:szCs w:val="20"/>
              </w:rPr>
              <w:t>Office facilities, equipment, vehicles and communications*</w:t>
            </w:r>
          </w:p>
        </w:tc>
        <w:tc>
          <w:tcPr>
            <w:tcW w:w="2020" w:type="dxa"/>
            <w:tcBorders>
              <w:top w:val="nil"/>
              <w:left w:val="nil"/>
              <w:bottom w:val="single" w:sz="4" w:space="0" w:color="auto"/>
              <w:right w:val="single" w:sz="4" w:space="0" w:color="auto"/>
            </w:tcBorders>
            <w:shd w:val="clear" w:color="000000" w:fill="969696"/>
            <w:hideMark/>
          </w:tcPr>
          <w:p w:rsidR="006165D8" w:rsidRPr="004C0226" w:rsidRDefault="006165D8" w:rsidP="004C0226">
            <w:pPr>
              <w:jc w:val="right"/>
              <w:rPr>
                <w:sz w:val="20"/>
                <w:szCs w:val="20"/>
              </w:rPr>
            </w:pPr>
            <w:r w:rsidRPr="004C0226">
              <w:rPr>
                <w:sz w:val="20"/>
                <w:szCs w:val="20"/>
              </w:rPr>
              <w:t> </w:t>
            </w:r>
          </w:p>
        </w:tc>
        <w:tc>
          <w:tcPr>
            <w:tcW w:w="1120" w:type="dxa"/>
            <w:tcBorders>
              <w:top w:val="nil"/>
              <w:left w:val="nil"/>
              <w:bottom w:val="single" w:sz="4" w:space="0" w:color="auto"/>
              <w:right w:val="nil"/>
            </w:tcBorders>
            <w:shd w:val="clear" w:color="auto" w:fill="auto"/>
            <w:hideMark/>
          </w:tcPr>
          <w:p w:rsidR="006165D8" w:rsidRDefault="006165D8">
            <w:pPr>
              <w:jc w:val="right"/>
              <w:rPr>
                <w:sz w:val="20"/>
                <w:szCs w:val="20"/>
              </w:rPr>
            </w:pPr>
            <w:r>
              <w:rPr>
                <w:sz w:val="20"/>
                <w:szCs w:val="20"/>
              </w:rPr>
              <w:t>26,000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6165D8" w:rsidRDefault="006165D8">
            <w:pPr>
              <w:jc w:val="right"/>
              <w:rPr>
                <w:sz w:val="20"/>
                <w:szCs w:val="20"/>
              </w:rPr>
            </w:pPr>
            <w:r>
              <w:rPr>
                <w:sz w:val="20"/>
                <w:szCs w:val="20"/>
              </w:rPr>
              <w:t>515,263</w:t>
            </w:r>
          </w:p>
        </w:tc>
        <w:tc>
          <w:tcPr>
            <w:tcW w:w="1120" w:type="dxa"/>
            <w:tcBorders>
              <w:top w:val="nil"/>
              <w:left w:val="nil"/>
              <w:bottom w:val="single" w:sz="4" w:space="0" w:color="auto"/>
              <w:right w:val="single" w:sz="4" w:space="0" w:color="auto"/>
            </w:tcBorders>
            <w:shd w:val="clear" w:color="auto" w:fill="auto"/>
            <w:hideMark/>
          </w:tcPr>
          <w:p w:rsidR="006165D8" w:rsidRDefault="006165D8">
            <w:pPr>
              <w:jc w:val="right"/>
              <w:rPr>
                <w:sz w:val="20"/>
                <w:szCs w:val="20"/>
              </w:rPr>
            </w:pPr>
            <w:r>
              <w:rPr>
                <w:sz w:val="20"/>
                <w:szCs w:val="20"/>
              </w:rPr>
              <w:t>541,263</w:t>
            </w:r>
          </w:p>
        </w:tc>
      </w:tr>
      <w:tr w:rsidR="006165D8" w:rsidRPr="004C0226" w:rsidTr="004C0226">
        <w:trPr>
          <w:trHeight w:val="255"/>
        </w:trPr>
        <w:tc>
          <w:tcPr>
            <w:tcW w:w="4541" w:type="dxa"/>
            <w:tcBorders>
              <w:top w:val="nil"/>
              <w:left w:val="single" w:sz="4" w:space="0" w:color="auto"/>
              <w:bottom w:val="single" w:sz="4" w:space="0" w:color="auto"/>
              <w:right w:val="single" w:sz="4" w:space="0" w:color="auto"/>
            </w:tcBorders>
            <w:shd w:val="clear" w:color="auto" w:fill="auto"/>
            <w:hideMark/>
          </w:tcPr>
          <w:p w:rsidR="006165D8" w:rsidRPr="004C0226" w:rsidRDefault="006165D8" w:rsidP="004C0226">
            <w:pPr>
              <w:rPr>
                <w:sz w:val="20"/>
                <w:szCs w:val="20"/>
              </w:rPr>
            </w:pPr>
            <w:r w:rsidRPr="004C0226">
              <w:rPr>
                <w:sz w:val="20"/>
                <w:szCs w:val="20"/>
              </w:rPr>
              <w:t>Travel*</w:t>
            </w:r>
          </w:p>
        </w:tc>
        <w:tc>
          <w:tcPr>
            <w:tcW w:w="2020" w:type="dxa"/>
            <w:tcBorders>
              <w:top w:val="nil"/>
              <w:left w:val="nil"/>
              <w:bottom w:val="single" w:sz="4" w:space="0" w:color="auto"/>
              <w:right w:val="single" w:sz="4" w:space="0" w:color="auto"/>
            </w:tcBorders>
            <w:shd w:val="clear" w:color="000000" w:fill="969696"/>
            <w:hideMark/>
          </w:tcPr>
          <w:p w:rsidR="006165D8" w:rsidRPr="004C0226" w:rsidRDefault="006165D8" w:rsidP="004C0226">
            <w:pPr>
              <w:jc w:val="right"/>
              <w:rPr>
                <w:sz w:val="20"/>
                <w:szCs w:val="20"/>
              </w:rPr>
            </w:pPr>
            <w:r w:rsidRPr="004C0226">
              <w:rPr>
                <w:sz w:val="20"/>
                <w:szCs w:val="20"/>
              </w:rPr>
              <w:t> </w:t>
            </w:r>
          </w:p>
        </w:tc>
        <w:tc>
          <w:tcPr>
            <w:tcW w:w="1120" w:type="dxa"/>
            <w:tcBorders>
              <w:top w:val="nil"/>
              <w:left w:val="nil"/>
              <w:bottom w:val="single" w:sz="4" w:space="0" w:color="auto"/>
              <w:right w:val="nil"/>
            </w:tcBorders>
            <w:shd w:val="clear" w:color="auto" w:fill="auto"/>
            <w:hideMark/>
          </w:tcPr>
          <w:p w:rsidR="006165D8" w:rsidRDefault="006165D8">
            <w:pPr>
              <w:jc w:val="right"/>
              <w:rPr>
                <w:sz w:val="20"/>
                <w:szCs w:val="20"/>
              </w:rPr>
            </w:pPr>
            <w:r>
              <w:rPr>
                <w:sz w:val="20"/>
                <w:szCs w:val="20"/>
              </w:rPr>
              <w:t> </w:t>
            </w:r>
          </w:p>
        </w:tc>
        <w:tc>
          <w:tcPr>
            <w:tcW w:w="1120" w:type="dxa"/>
            <w:tcBorders>
              <w:top w:val="nil"/>
              <w:left w:val="single" w:sz="4" w:space="0" w:color="auto"/>
              <w:bottom w:val="single" w:sz="4" w:space="0" w:color="auto"/>
              <w:right w:val="single" w:sz="4" w:space="0" w:color="auto"/>
            </w:tcBorders>
            <w:shd w:val="clear" w:color="auto" w:fill="auto"/>
            <w:hideMark/>
          </w:tcPr>
          <w:p w:rsidR="006165D8" w:rsidRDefault="006165D8">
            <w:pPr>
              <w:jc w:val="right"/>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hideMark/>
          </w:tcPr>
          <w:p w:rsidR="006165D8" w:rsidRDefault="006165D8">
            <w:pPr>
              <w:jc w:val="right"/>
              <w:rPr>
                <w:sz w:val="20"/>
                <w:szCs w:val="20"/>
              </w:rPr>
            </w:pPr>
            <w:r>
              <w:rPr>
                <w:sz w:val="20"/>
                <w:szCs w:val="20"/>
              </w:rPr>
              <w:t>0</w:t>
            </w:r>
          </w:p>
        </w:tc>
      </w:tr>
      <w:tr w:rsidR="006165D8" w:rsidRPr="004C0226" w:rsidTr="004C0226">
        <w:trPr>
          <w:trHeight w:val="255"/>
        </w:trPr>
        <w:tc>
          <w:tcPr>
            <w:tcW w:w="4541" w:type="dxa"/>
            <w:tcBorders>
              <w:top w:val="nil"/>
              <w:left w:val="single" w:sz="4" w:space="0" w:color="auto"/>
              <w:bottom w:val="single" w:sz="4" w:space="0" w:color="auto"/>
              <w:right w:val="single" w:sz="4" w:space="0" w:color="auto"/>
            </w:tcBorders>
            <w:shd w:val="clear" w:color="auto" w:fill="auto"/>
            <w:hideMark/>
          </w:tcPr>
          <w:p w:rsidR="006165D8" w:rsidRPr="004C0226" w:rsidRDefault="006165D8" w:rsidP="004C0226">
            <w:pPr>
              <w:rPr>
                <w:sz w:val="20"/>
                <w:szCs w:val="20"/>
              </w:rPr>
            </w:pPr>
            <w:r w:rsidRPr="004C0226">
              <w:rPr>
                <w:sz w:val="20"/>
                <w:szCs w:val="20"/>
              </w:rPr>
              <w:t>Others**</w:t>
            </w:r>
          </w:p>
        </w:tc>
        <w:tc>
          <w:tcPr>
            <w:tcW w:w="2020" w:type="dxa"/>
            <w:tcBorders>
              <w:top w:val="nil"/>
              <w:left w:val="nil"/>
              <w:bottom w:val="single" w:sz="4" w:space="0" w:color="auto"/>
              <w:right w:val="single" w:sz="4" w:space="0" w:color="auto"/>
            </w:tcBorders>
            <w:shd w:val="clear" w:color="000000" w:fill="969696"/>
            <w:hideMark/>
          </w:tcPr>
          <w:p w:rsidR="006165D8" w:rsidRPr="004C0226" w:rsidRDefault="006165D8" w:rsidP="004C0226">
            <w:pPr>
              <w:jc w:val="right"/>
              <w:rPr>
                <w:sz w:val="20"/>
                <w:szCs w:val="20"/>
              </w:rPr>
            </w:pPr>
            <w:r w:rsidRPr="004C0226">
              <w:rPr>
                <w:sz w:val="20"/>
                <w:szCs w:val="20"/>
              </w:rPr>
              <w:t> </w:t>
            </w:r>
          </w:p>
        </w:tc>
        <w:tc>
          <w:tcPr>
            <w:tcW w:w="1120" w:type="dxa"/>
            <w:tcBorders>
              <w:top w:val="nil"/>
              <w:left w:val="nil"/>
              <w:bottom w:val="single" w:sz="4" w:space="0" w:color="auto"/>
              <w:right w:val="single" w:sz="4" w:space="0" w:color="auto"/>
            </w:tcBorders>
            <w:shd w:val="clear" w:color="auto" w:fill="auto"/>
            <w:hideMark/>
          </w:tcPr>
          <w:p w:rsidR="006165D8" w:rsidRDefault="006165D8">
            <w:pPr>
              <w:jc w:val="right"/>
              <w:rPr>
                <w:sz w:val="20"/>
                <w:szCs w:val="20"/>
              </w:rPr>
            </w:pPr>
            <w:r>
              <w:rPr>
                <w:sz w:val="20"/>
                <w:szCs w:val="20"/>
              </w:rPr>
              <w:t> </w:t>
            </w:r>
          </w:p>
        </w:tc>
        <w:tc>
          <w:tcPr>
            <w:tcW w:w="1120" w:type="dxa"/>
            <w:tcBorders>
              <w:top w:val="nil"/>
              <w:left w:val="nil"/>
              <w:bottom w:val="single" w:sz="4" w:space="0" w:color="auto"/>
              <w:right w:val="single" w:sz="4" w:space="0" w:color="auto"/>
            </w:tcBorders>
            <w:shd w:val="clear" w:color="auto" w:fill="auto"/>
            <w:hideMark/>
          </w:tcPr>
          <w:p w:rsidR="006165D8" w:rsidRDefault="006165D8">
            <w:pPr>
              <w:jc w:val="right"/>
              <w:rPr>
                <w:sz w:val="20"/>
                <w:szCs w:val="20"/>
              </w:rPr>
            </w:pPr>
            <w:r>
              <w:rPr>
                <w:sz w:val="20"/>
                <w:szCs w:val="20"/>
              </w:rPr>
              <w:t>643,568</w:t>
            </w:r>
          </w:p>
        </w:tc>
        <w:tc>
          <w:tcPr>
            <w:tcW w:w="1120" w:type="dxa"/>
            <w:tcBorders>
              <w:top w:val="nil"/>
              <w:left w:val="nil"/>
              <w:bottom w:val="single" w:sz="4" w:space="0" w:color="auto"/>
              <w:right w:val="single" w:sz="4" w:space="0" w:color="auto"/>
            </w:tcBorders>
            <w:shd w:val="clear" w:color="auto" w:fill="auto"/>
            <w:hideMark/>
          </w:tcPr>
          <w:p w:rsidR="006165D8" w:rsidRDefault="006165D8">
            <w:pPr>
              <w:jc w:val="right"/>
              <w:rPr>
                <w:sz w:val="20"/>
                <w:szCs w:val="20"/>
              </w:rPr>
            </w:pPr>
            <w:r>
              <w:rPr>
                <w:sz w:val="20"/>
                <w:szCs w:val="20"/>
              </w:rPr>
              <w:t>643,568</w:t>
            </w:r>
          </w:p>
        </w:tc>
      </w:tr>
      <w:tr w:rsidR="006165D8" w:rsidRPr="004C0226" w:rsidTr="004C0226">
        <w:trPr>
          <w:trHeight w:val="255"/>
        </w:trPr>
        <w:tc>
          <w:tcPr>
            <w:tcW w:w="4541" w:type="dxa"/>
            <w:tcBorders>
              <w:top w:val="nil"/>
              <w:left w:val="single" w:sz="4" w:space="0" w:color="auto"/>
              <w:bottom w:val="single" w:sz="4" w:space="0" w:color="auto"/>
              <w:right w:val="single" w:sz="4" w:space="0" w:color="auto"/>
            </w:tcBorders>
            <w:shd w:val="clear" w:color="000000" w:fill="C0C0C0"/>
            <w:hideMark/>
          </w:tcPr>
          <w:p w:rsidR="006165D8" w:rsidRPr="004C0226" w:rsidRDefault="006165D8" w:rsidP="004C0226">
            <w:pPr>
              <w:rPr>
                <w:b/>
                <w:bCs/>
                <w:sz w:val="20"/>
                <w:szCs w:val="20"/>
              </w:rPr>
            </w:pPr>
            <w:r w:rsidRPr="004C0226">
              <w:rPr>
                <w:b/>
                <w:bCs/>
                <w:sz w:val="20"/>
                <w:szCs w:val="20"/>
              </w:rPr>
              <w:t>Total</w:t>
            </w:r>
          </w:p>
        </w:tc>
        <w:tc>
          <w:tcPr>
            <w:tcW w:w="2020" w:type="dxa"/>
            <w:tcBorders>
              <w:top w:val="nil"/>
              <w:left w:val="nil"/>
              <w:bottom w:val="single" w:sz="4" w:space="0" w:color="auto"/>
              <w:right w:val="single" w:sz="4" w:space="0" w:color="auto"/>
            </w:tcBorders>
            <w:shd w:val="clear" w:color="000000" w:fill="C0C0C0"/>
            <w:hideMark/>
          </w:tcPr>
          <w:p w:rsidR="006165D8" w:rsidRPr="004C0226" w:rsidRDefault="006165D8" w:rsidP="004C0226">
            <w:pPr>
              <w:jc w:val="center"/>
              <w:rPr>
                <w:b/>
                <w:sz w:val="20"/>
                <w:szCs w:val="20"/>
              </w:rPr>
            </w:pPr>
            <w:r w:rsidRPr="004C0226">
              <w:rPr>
                <w:b/>
                <w:sz w:val="20"/>
                <w:szCs w:val="20"/>
              </w:rPr>
              <w:t>530</w:t>
            </w:r>
          </w:p>
        </w:tc>
        <w:tc>
          <w:tcPr>
            <w:tcW w:w="1120" w:type="dxa"/>
            <w:tcBorders>
              <w:top w:val="nil"/>
              <w:left w:val="nil"/>
              <w:bottom w:val="single" w:sz="4" w:space="0" w:color="auto"/>
              <w:right w:val="single" w:sz="4" w:space="0" w:color="auto"/>
            </w:tcBorders>
            <w:shd w:val="clear" w:color="000000" w:fill="C0C0C0"/>
            <w:hideMark/>
          </w:tcPr>
          <w:p w:rsidR="006165D8" w:rsidRPr="006165D8" w:rsidRDefault="006165D8">
            <w:pPr>
              <w:jc w:val="right"/>
              <w:rPr>
                <w:b/>
                <w:sz w:val="20"/>
                <w:szCs w:val="20"/>
              </w:rPr>
            </w:pPr>
            <w:r w:rsidRPr="006165D8">
              <w:rPr>
                <w:b/>
                <w:sz w:val="20"/>
                <w:szCs w:val="20"/>
              </w:rPr>
              <w:t>400,000</w:t>
            </w:r>
          </w:p>
        </w:tc>
        <w:tc>
          <w:tcPr>
            <w:tcW w:w="1120" w:type="dxa"/>
            <w:tcBorders>
              <w:top w:val="nil"/>
              <w:left w:val="nil"/>
              <w:bottom w:val="single" w:sz="4" w:space="0" w:color="auto"/>
              <w:right w:val="single" w:sz="4" w:space="0" w:color="auto"/>
            </w:tcBorders>
            <w:shd w:val="clear" w:color="000000" w:fill="C0C0C0"/>
            <w:hideMark/>
          </w:tcPr>
          <w:p w:rsidR="006165D8" w:rsidRPr="006165D8" w:rsidRDefault="006165D8">
            <w:pPr>
              <w:jc w:val="right"/>
              <w:rPr>
                <w:b/>
                <w:sz w:val="20"/>
                <w:szCs w:val="20"/>
              </w:rPr>
            </w:pPr>
            <w:r w:rsidRPr="006165D8">
              <w:rPr>
                <w:b/>
                <w:sz w:val="20"/>
                <w:szCs w:val="20"/>
              </w:rPr>
              <w:t>1,176,000</w:t>
            </w:r>
          </w:p>
        </w:tc>
        <w:tc>
          <w:tcPr>
            <w:tcW w:w="1120" w:type="dxa"/>
            <w:tcBorders>
              <w:top w:val="nil"/>
              <w:left w:val="nil"/>
              <w:bottom w:val="single" w:sz="4" w:space="0" w:color="auto"/>
              <w:right w:val="single" w:sz="4" w:space="0" w:color="auto"/>
            </w:tcBorders>
            <w:shd w:val="clear" w:color="000000" w:fill="C0C0C0"/>
            <w:hideMark/>
          </w:tcPr>
          <w:p w:rsidR="006165D8" w:rsidRPr="006165D8" w:rsidRDefault="006165D8">
            <w:pPr>
              <w:jc w:val="right"/>
              <w:rPr>
                <w:b/>
                <w:sz w:val="20"/>
                <w:szCs w:val="20"/>
              </w:rPr>
            </w:pPr>
            <w:r w:rsidRPr="006165D8">
              <w:rPr>
                <w:b/>
                <w:sz w:val="20"/>
                <w:szCs w:val="20"/>
              </w:rPr>
              <w:t>1,576,000</w:t>
            </w:r>
          </w:p>
        </w:tc>
      </w:tr>
    </w:tbl>
    <w:p w:rsidR="00645ECC" w:rsidRPr="00F41C71" w:rsidRDefault="00645ECC" w:rsidP="00F41C71">
      <w:pPr>
        <w:rPr>
          <w:bCs/>
          <w:i/>
          <w:sz w:val="20"/>
          <w:szCs w:val="20"/>
        </w:rPr>
      </w:pPr>
      <w:r w:rsidRPr="00F41C71">
        <w:rPr>
          <w:bCs/>
          <w:i/>
          <w:sz w:val="20"/>
          <w:szCs w:val="20"/>
        </w:rPr>
        <w:t xml:space="preserve">* </w:t>
      </w:r>
      <w:r w:rsidR="00F41C71">
        <w:rPr>
          <w:bCs/>
          <w:i/>
          <w:sz w:val="20"/>
          <w:szCs w:val="20"/>
        </w:rPr>
        <w:t xml:space="preserve">  </w:t>
      </w:r>
      <w:r w:rsidRPr="00F41C71">
        <w:rPr>
          <w:bCs/>
          <w:i/>
          <w:sz w:val="20"/>
          <w:szCs w:val="20"/>
        </w:rPr>
        <w:t xml:space="preserve">Details </w:t>
      </w:r>
      <w:r w:rsidR="00245981" w:rsidRPr="00F41C71">
        <w:rPr>
          <w:bCs/>
          <w:i/>
          <w:sz w:val="20"/>
          <w:szCs w:val="20"/>
        </w:rPr>
        <w:t xml:space="preserve">are </w:t>
      </w:r>
      <w:r w:rsidRPr="00F41C71">
        <w:rPr>
          <w:bCs/>
          <w:i/>
          <w:sz w:val="20"/>
          <w:szCs w:val="20"/>
        </w:rPr>
        <w:t>provided in Annex C</w:t>
      </w:r>
      <w:r w:rsidR="004C0226">
        <w:rPr>
          <w:bCs/>
          <w:i/>
          <w:sz w:val="20"/>
          <w:szCs w:val="20"/>
        </w:rPr>
        <w:t>..</w:t>
      </w:r>
    </w:p>
    <w:p w:rsidR="00F41C71" w:rsidRDefault="00F41C71" w:rsidP="00F41C71">
      <w:pPr>
        <w:rPr>
          <w:bCs/>
          <w:i/>
          <w:sz w:val="20"/>
          <w:szCs w:val="20"/>
        </w:rPr>
      </w:pPr>
      <w:r w:rsidRPr="00F41C71">
        <w:rPr>
          <w:bCs/>
          <w:i/>
          <w:sz w:val="20"/>
          <w:szCs w:val="20"/>
        </w:rPr>
        <w:t>** Details are provided in Annex</w:t>
      </w:r>
      <w:r>
        <w:rPr>
          <w:bCs/>
          <w:i/>
          <w:sz w:val="20"/>
          <w:szCs w:val="20"/>
        </w:rPr>
        <w:t xml:space="preserve"> E</w:t>
      </w:r>
      <w:r w:rsidRPr="00F41C71">
        <w:rPr>
          <w:bCs/>
          <w:i/>
          <w:sz w:val="20"/>
          <w:szCs w:val="20"/>
        </w:rPr>
        <w:t xml:space="preserve"> </w:t>
      </w:r>
    </w:p>
    <w:p w:rsidR="00B60492" w:rsidRPr="00F41C71" w:rsidRDefault="00B60492" w:rsidP="00F41C71">
      <w:pPr>
        <w:rPr>
          <w:b/>
          <w:i/>
          <w:smallCaps/>
          <w:sz w:val="20"/>
          <w:szCs w:val="20"/>
        </w:rPr>
      </w:pPr>
      <w:r>
        <w:rPr>
          <w:bCs/>
          <w:i/>
          <w:sz w:val="20"/>
          <w:szCs w:val="20"/>
        </w:rPr>
        <w:t>*** Represents the government’s contribution to the project management (refer to co-financing letters</w:t>
      </w:r>
      <w:r w:rsidR="004C0226">
        <w:rPr>
          <w:bCs/>
          <w:i/>
          <w:sz w:val="20"/>
          <w:szCs w:val="20"/>
        </w:rPr>
        <w:t>, in particular that of MoE</w:t>
      </w:r>
      <w:r>
        <w:rPr>
          <w:bCs/>
          <w:i/>
          <w:sz w:val="20"/>
          <w:szCs w:val="20"/>
        </w:rPr>
        <w:t xml:space="preserve">) plus the pro-rata indicative cost of managing various initiatives, projects and programmes that constitute the co-financing for this project. </w:t>
      </w:r>
    </w:p>
    <w:p w:rsidR="00645ECC" w:rsidRDefault="00645ECC" w:rsidP="00245981">
      <w:pPr>
        <w:rPr>
          <w:b/>
        </w:rPr>
      </w:pPr>
    </w:p>
    <w:p w:rsidR="00245981" w:rsidRDefault="00645ECC" w:rsidP="00C71C7F">
      <w:r w:rsidRPr="00883ECB">
        <w:rPr>
          <w:b/>
        </w:rPr>
        <w:t>G.</w:t>
      </w:r>
      <w:r w:rsidRPr="00883ECB">
        <w:t xml:space="preserve">  </w:t>
      </w:r>
      <w:r w:rsidRPr="002C0C7E">
        <w:rPr>
          <w:rFonts w:ascii="Times New Roman Bold" w:hAnsi="Times New Roman Bold"/>
          <w:b/>
          <w:smallCaps/>
        </w:rPr>
        <w:t>Does the project include a “non-grant” instrument?</w:t>
      </w:r>
      <w:r w:rsidRPr="00883ECB">
        <w:t xml:space="preserve"> yes  </w:t>
      </w:r>
      <w:r w:rsidR="006F34E3">
        <w:t>[ ]</w:t>
      </w:r>
      <w:r w:rsidRPr="00883ECB">
        <w:t xml:space="preserve">   no </w:t>
      </w:r>
      <w:r w:rsidR="006F34E3">
        <w:t>[X]</w:t>
      </w:r>
    </w:p>
    <w:p w:rsidR="00C71C7F" w:rsidRPr="005B51E0" w:rsidRDefault="00C71C7F" w:rsidP="00C71C7F"/>
    <w:p w:rsidR="00645ECC" w:rsidRDefault="00645ECC" w:rsidP="00C71C7F">
      <w:pPr>
        <w:spacing w:after="120"/>
        <w:rPr>
          <w:sz w:val="22"/>
          <w:szCs w:val="22"/>
        </w:rPr>
      </w:pPr>
      <w:r>
        <w:rPr>
          <w:rFonts w:ascii="Times New Roman Bold" w:hAnsi="Times New Roman Bold"/>
          <w:b/>
          <w:smallCaps/>
          <w:sz w:val="22"/>
          <w:szCs w:val="22"/>
        </w:rPr>
        <w:t>H</w:t>
      </w:r>
      <w:r w:rsidRPr="002C0C7E">
        <w:rPr>
          <w:rFonts w:ascii="Times New Roman Bold" w:hAnsi="Times New Roman Bold"/>
          <w:b/>
          <w:smallCaps/>
          <w:sz w:val="22"/>
          <w:szCs w:val="22"/>
        </w:rPr>
        <w:t>.  describe the budgeted m</w:t>
      </w:r>
      <w:r>
        <w:rPr>
          <w:rFonts w:ascii="Times New Roman Bold" w:hAnsi="Times New Roman Bold"/>
          <w:b/>
          <w:smallCaps/>
          <w:sz w:val="22"/>
          <w:szCs w:val="22"/>
        </w:rPr>
        <w:t xml:space="preserve"> </w:t>
      </w:r>
      <w:r w:rsidRPr="002C0C7E">
        <w:rPr>
          <w:rFonts w:ascii="Times New Roman Bold" w:hAnsi="Times New Roman Bold"/>
          <w:b/>
          <w:smallCaps/>
          <w:sz w:val="22"/>
          <w:szCs w:val="22"/>
        </w:rPr>
        <w:t>&amp;E P</w:t>
      </w:r>
      <w:r w:rsidR="009F32BD">
        <w:rPr>
          <w:rFonts w:ascii="Times New Roman Bold" w:hAnsi="Times New Roman Bold"/>
          <w:b/>
          <w:smallCaps/>
          <w:sz w:val="22"/>
          <w:szCs w:val="22"/>
        </w:rPr>
        <w:t>lan</w:t>
      </w:r>
      <w:r>
        <w:rPr>
          <w:rFonts w:ascii="Times New Roman Bold" w:hAnsi="Times New Roman Bold"/>
          <w:b/>
          <w:smallCaps/>
          <w:sz w:val="22"/>
          <w:szCs w:val="22"/>
        </w:rPr>
        <w:t>:</w:t>
      </w:r>
    </w:p>
    <w:p w:rsidR="006E388F" w:rsidRPr="00376A26" w:rsidRDefault="00376A26" w:rsidP="007662C3">
      <w:pPr>
        <w:pStyle w:val="NumberedParas"/>
        <w:numPr>
          <w:ilvl w:val="0"/>
          <w:numId w:val="0"/>
        </w:numPr>
        <w:shd w:val="clear" w:color="auto" w:fill="D9D9D9"/>
        <w:rPr>
          <w:noProof w:val="0"/>
          <w:sz w:val="22"/>
          <w:lang w:val="en-GB"/>
        </w:rPr>
      </w:pPr>
      <w:r w:rsidRPr="00376A26">
        <w:rPr>
          <w:sz w:val="22"/>
        </w:rPr>
        <w:t>The project’s M&amp;E Plan is thoroughly described in the UNDP Project Document (PRODOC). For more detail, refer to Section I, Part IV: ‘</w:t>
      </w:r>
      <w:r w:rsidRPr="00376A26">
        <w:rPr>
          <w:sz w:val="22"/>
          <w:u w:val="single"/>
        </w:rPr>
        <w:t>Monitoring and Evaluation Plan and Budget</w:t>
      </w:r>
      <w:r w:rsidRPr="00376A26">
        <w:rPr>
          <w:sz w:val="22"/>
        </w:rPr>
        <w:t>’. The table below provides a summary.</w:t>
      </w:r>
    </w:p>
    <w:p w:rsidR="006E388F" w:rsidRPr="00A5492F" w:rsidRDefault="006E388F" w:rsidP="006E388F">
      <w:pPr>
        <w:rPr>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4"/>
        <w:gridCol w:w="2436"/>
        <w:gridCol w:w="2699"/>
        <w:gridCol w:w="2410"/>
      </w:tblGrid>
      <w:tr w:rsidR="006E388F" w:rsidRPr="00B32F05" w:rsidTr="00392783">
        <w:trPr>
          <w:tblHeader/>
        </w:trPr>
        <w:tc>
          <w:tcPr>
            <w:tcW w:w="2344" w:type="dxa"/>
            <w:shd w:val="clear" w:color="auto" w:fill="595959"/>
          </w:tcPr>
          <w:p w:rsidR="006E388F" w:rsidRPr="00B32F05" w:rsidRDefault="006E388F" w:rsidP="00392783">
            <w:pPr>
              <w:keepNext/>
              <w:ind w:right="1008"/>
              <w:rPr>
                <w:color w:val="FFFFFF"/>
                <w:sz w:val="22"/>
                <w:szCs w:val="22"/>
                <w:lang w:val="en-GB"/>
              </w:rPr>
            </w:pPr>
            <w:r w:rsidRPr="00B32F05">
              <w:rPr>
                <w:b/>
                <w:color w:val="FFFFFF"/>
                <w:sz w:val="22"/>
                <w:szCs w:val="22"/>
                <w:lang w:val="en-GB"/>
              </w:rPr>
              <w:t>Type of M&amp;E activity</w:t>
            </w:r>
          </w:p>
        </w:tc>
        <w:tc>
          <w:tcPr>
            <w:tcW w:w="2436" w:type="dxa"/>
            <w:shd w:val="clear" w:color="auto" w:fill="595959"/>
          </w:tcPr>
          <w:p w:rsidR="006E388F" w:rsidRPr="00B32F05" w:rsidRDefault="006E388F" w:rsidP="00392783">
            <w:pPr>
              <w:keepNext/>
              <w:ind w:right="1008"/>
              <w:rPr>
                <w:color w:val="FFFFFF"/>
                <w:sz w:val="22"/>
                <w:szCs w:val="22"/>
                <w:lang w:val="en-GB"/>
              </w:rPr>
            </w:pPr>
            <w:r w:rsidRPr="00B32F05">
              <w:rPr>
                <w:b/>
                <w:color w:val="FFFFFF"/>
                <w:sz w:val="22"/>
                <w:szCs w:val="22"/>
                <w:lang w:val="en-GB"/>
              </w:rPr>
              <w:t>Responsible Parties</w:t>
            </w:r>
          </w:p>
        </w:tc>
        <w:tc>
          <w:tcPr>
            <w:tcW w:w="2699" w:type="dxa"/>
            <w:shd w:val="clear" w:color="auto" w:fill="595959"/>
          </w:tcPr>
          <w:p w:rsidR="006E388F" w:rsidRPr="00B32F05" w:rsidRDefault="006E388F" w:rsidP="00392783">
            <w:pPr>
              <w:keepNext/>
              <w:rPr>
                <w:b/>
                <w:color w:val="FFFFFF"/>
                <w:sz w:val="22"/>
                <w:szCs w:val="22"/>
                <w:lang w:val="en-GB"/>
              </w:rPr>
            </w:pPr>
            <w:r w:rsidRPr="00B32F05">
              <w:rPr>
                <w:b/>
                <w:color w:val="FFFFFF"/>
                <w:sz w:val="22"/>
                <w:szCs w:val="22"/>
                <w:lang w:val="en-GB"/>
              </w:rPr>
              <w:t>Budget (US$)</w:t>
            </w:r>
          </w:p>
          <w:p w:rsidR="006E388F" w:rsidRPr="00B32F05" w:rsidRDefault="006E388F" w:rsidP="00392783">
            <w:pPr>
              <w:keepNext/>
              <w:ind w:right="26"/>
              <w:rPr>
                <w:color w:val="FFFFFF"/>
                <w:sz w:val="20"/>
                <w:szCs w:val="20"/>
                <w:lang w:val="en-GB"/>
              </w:rPr>
            </w:pPr>
          </w:p>
        </w:tc>
        <w:tc>
          <w:tcPr>
            <w:tcW w:w="2410" w:type="dxa"/>
            <w:shd w:val="clear" w:color="auto" w:fill="595959"/>
          </w:tcPr>
          <w:p w:rsidR="006E388F" w:rsidRPr="00B32F05" w:rsidRDefault="006E388F" w:rsidP="00392783">
            <w:pPr>
              <w:keepNext/>
              <w:ind w:right="1008"/>
              <w:rPr>
                <w:color w:val="FFFFFF"/>
                <w:sz w:val="22"/>
                <w:szCs w:val="22"/>
                <w:lang w:val="en-GB"/>
              </w:rPr>
            </w:pPr>
            <w:r w:rsidRPr="00B32F05">
              <w:rPr>
                <w:b/>
                <w:color w:val="FFFFFF"/>
                <w:sz w:val="22"/>
                <w:szCs w:val="22"/>
                <w:lang w:val="en-GB"/>
              </w:rPr>
              <w:t>Time frame</w:t>
            </w:r>
          </w:p>
        </w:tc>
      </w:tr>
      <w:tr w:rsidR="006E388F" w:rsidRPr="005975D3" w:rsidTr="00392783">
        <w:tc>
          <w:tcPr>
            <w:tcW w:w="2344" w:type="dxa"/>
            <w:vAlign w:val="center"/>
          </w:tcPr>
          <w:p w:rsidR="006E388F" w:rsidRPr="005975D3" w:rsidRDefault="006E388F" w:rsidP="00392783">
            <w:pPr>
              <w:rPr>
                <w:sz w:val="20"/>
                <w:szCs w:val="20"/>
              </w:rPr>
            </w:pPr>
            <w:r w:rsidRPr="005975D3">
              <w:rPr>
                <w:sz w:val="20"/>
                <w:szCs w:val="20"/>
              </w:rPr>
              <w:t xml:space="preserve">Inception Workshop </w:t>
            </w:r>
          </w:p>
        </w:tc>
        <w:tc>
          <w:tcPr>
            <w:tcW w:w="2436" w:type="dxa"/>
            <w:vAlign w:val="center"/>
          </w:tcPr>
          <w:p w:rsidR="006E388F" w:rsidRPr="005975D3" w:rsidRDefault="006E388F" w:rsidP="00392783">
            <w:pPr>
              <w:rPr>
                <w:sz w:val="20"/>
                <w:szCs w:val="20"/>
              </w:rPr>
            </w:pPr>
            <w:r w:rsidRPr="005975D3">
              <w:rPr>
                <w:sz w:val="20"/>
                <w:szCs w:val="20"/>
              </w:rPr>
              <w:t>Project Coordinator</w:t>
            </w:r>
          </w:p>
          <w:p w:rsidR="006E388F" w:rsidRPr="005975D3" w:rsidRDefault="006E388F" w:rsidP="00392783">
            <w:pPr>
              <w:rPr>
                <w:sz w:val="20"/>
                <w:szCs w:val="20"/>
              </w:rPr>
            </w:pPr>
            <w:r w:rsidRPr="005975D3">
              <w:rPr>
                <w:sz w:val="20"/>
                <w:szCs w:val="20"/>
              </w:rPr>
              <w:t>UNDP CO</w:t>
            </w:r>
          </w:p>
          <w:p w:rsidR="006E388F" w:rsidRPr="005975D3" w:rsidRDefault="006E388F" w:rsidP="00392783">
            <w:pPr>
              <w:rPr>
                <w:sz w:val="20"/>
                <w:szCs w:val="20"/>
              </w:rPr>
            </w:pPr>
            <w:r w:rsidRPr="005975D3">
              <w:rPr>
                <w:sz w:val="20"/>
                <w:szCs w:val="20"/>
              </w:rPr>
              <w:t xml:space="preserve">UNDP GEF </w:t>
            </w:r>
          </w:p>
        </w:tc>
        <w:tc>
          <w:tcPr>
            <w:tcW w:w="2699" w:type="dxa"/>
            <w:vAlign w:val="center"/>
          </w:tcPr>
          <w:p w:rsidR="006E388F" w:rsidRPr="005975D3" w:rsidRDefault="006E388F" w:rsidP="00392783">
            <w:pPr>
              <w:rPr>
                <w:sz w:val="20"/>
                <w:szCs w:val="20"/>
              </w:rPr>
            </w:pPr>
            <w:r>
              <w:rPr>
                <w:sz w:val="20"/>
                <w:szCs w:val="20"/>
              </w:rPr>
              <w:t xml:space="preserve">Cost: </w:t>
            </w:r>
            <w:r w:rsidRPr="005975D3">
              <w:rPr>
                <w:sz w:val="20"/>
                <w:szCs w:val="20"/>
              </w:rPr>
              <w:t>10,000</w:t>
            </w:r>
          </w:p>
        </w:tc>
        <w:tc>
          <w:tcPr>
            <w:tcW w:w="2410" w:type="dxa"/>
          </w:tcPr>
          <w:p w:rsidR="006E388F" w:rsidRPr="005975D3" w:rsidRDefault="006E388F" w:rsidP="00392783">
            <w:pPr>
              <w:rPr>
                <w:sz w:val="20"/>
                <w:szCs w:val="20"/>
              </w:rPr>
            </w:pPr>
            <w:r w:rsidRPr="005975D3">
              <w:rPr>
                <w:sz w:val="20"/>
                <w:szCs w:val="20"/>
              </w:rPr>
              <w:t xml:space="preserve">Within first two months of project start up </w:t>
            </w:r>
          </w:p>
        </w:tc>
      </w:tr>
      <w:tr w:rsidR="006E388F" w:rsidRPr="005975D3" w:rsidTr="00392783">
        <w:tc>
          <w:tcPr>
            <w:tcW w:w="2344" w:type="dxa"/>
            <w:vAlign w:val="center"/>
          </w:tcPr>
          <w:p w:rsidR="006E388F" w:rsidRPr="005975D3" w:rsidRDefault="006E388F" w:rsidP="00392783">
            <w:pPr>
              <w:rPr>
                <w:sz w:val="20"/>
                <w:szCs w:val="20"/>
              </w:rPr>
            </w:pPr>
            <w:r w:rsidRPr="005975D3">
              <w:rPr>
                <w:sz w:val="20"/>
                <w:szCs w:val="20"/>
              </w:rPr>
              <w:t>Inception Report</w:t>
            </w:r>
          </w:p>
        </w:tc>
        <w:tc>
          <w:tcPr>
            <w:tcW w:w="2436" w:type="dxa"/>
            <w:vAlign w:val="center"/>
          </w:tcPr>
          <w:p w:rsidR="006E388F" w:rsidRPr="005975D3" w:rsidRDefault="006E388F" w:rsidP="00392783">
            <w:pPr>
              <w:rPr>
                <w:sz w:val="20"/>
                <w:szCs w:val="20"/>
              </w:rPr>
            </w:pPr>
            <w:r w:rsidRPr="005975D3">
              <w:rPr>
                <w:sz w:val="20"/>
                <w:szCs w:val="20"/>
              </w:rPr>
              <w:t>Project Team</w:t>
            </w:r>
          </w:p>
          <w:p w:rsidR="006E388F" w:rsidRPr="005975D3" w:rsidRDefault="006E388F" w:rsidP="00392783">
            <w:pPr>
              <w:rPr>
                <w:sz w:val="20"/>
                <w:szCs w:val="20"/>
              </w:rPr>
            </w:pPr>
            <w:r w:rsidRPr="005975D3">
              <w:rPr>
                <w:sz w:val="20"/>
                <w:szCs w:val="20"/>
              </w:rPr>
              <w:t>UNDP CO</w:t>
            </w:r>
          </w:p>
        </w:tc>
        <w:tc>
          <w:tcPr>
            <w:tcW w:w="2699" w:type="dxa"/>
            <w:vAlign w:val="center"/>
          </w:tcPr>
          <w:p w:rsidR="006E388F" w:rsidRPr="005975D3" w:rsidRDefault="006E388F" w:rsidP="00392783">
            <w:pPr>
              <w:rPr>
                <w:sz w:val="20"/>
                <w:szCs w:val="20"/>
              </w:rPr>
            </w:pPr>
            <w:r w:rsidRPr="005975D3">
              <w:rPr>
                <w:sz w:val="20"/>
                <w:szCs w:val="20"/>
              </w:rPr>
              <w:t xml:space="preserve">None </w:t>
            </w:r>
          </w:p>
        </w:tc>
        <w:tc>
          <w:tcPr>
            <w:tcW w:w="2410" w:type="dxa"/>
          </w:tcPr>
          <w:p w:rsidR="006E388F" w:rsidRPr="005975D3" w:rsidRDefault="006E388F" w:rsidP="00392783">
            <w:pPr>
              <w:rPr>
                <w:sz w:val="20"/>
                <w:szCs w:val="20"/>
              </w:rPr>
            </w:pPr>
            <w:r w:rsidRPr="005975D3">
              <w:rPr>
                <w:sz w:val="20"/>
                <w:szCs w:val="20"/>
              </w:rPr>
              <w:t>Immediately following IW</w:t>
            </w:r>
          </w:p>
        </w:tc>
      </w:tr>
      <w:tr w:rsidR="006E388F" w:rsidRPr="005975D3" w:rsidTr="00392783">
        <w:tc>
          <w:tcPr>
            <w:tcW w:w="2344" w:type="dxa"/>
          </w:tcPr>
          <w:p w:rsidR="006E388F" w:rsidRPr="005975D3" w:rsidRDefault="006E388F" w:rsidP="00392783">
            <w:pPr>
              <w:rPr>
                <w:sz w:val="20"/>
                <w:szCs w:val="20"/>
              </w:rPr>
            </w:pPr>
            <w:r w:rsidRPr="005975D3">
              <w:rPr>
                <w:sz w:val="20"/>
                <w:szCs w:val="20"/>
              </w:rPr>
              <w:t xml:space="preserve">Measurement of Means of Verification for Project Purpose Indicators </w:t>
            </w:r>
          </w:p>
        </w:tc>
        <w:tc>
          <w:tcPr>
            <w:tcW w:w="2436" w:type="dxa"/>
          </w:tcPr>
          <w:p w:rsidR="006E388F" w:rsidRPr="005975D3" w:rsidRDefault="006E388F" w:rsidP="00392783">
            <w:pPr>
              <w:rPr>
                <w:sz w:val="20"/>
                <w:szCs w:val="20"/>
              </w:rPr>
            </w:pPr>
            <w:r w:rsidRPr="005975D3">
              <w:rPr>
                <w:sz w:val="20"/>
                <w:szCs w:val="20"/>
              </w:rPr>
              <w:t>Project Manager will oversee the hiring of specific studies and institutions, and delegate responsibilities to relevant team members</w:t>
            </w:r>
          </w:p>
        </w:tc>
        <w:tc>
          <w:tcPr>
            <w:tcW w:w="2699" w:type="dxa"/>
          </w:tcPr>
          <w:p w:rsidR="006E388F" w:rsidRDefault="006E388F" w:rsidP="00392783">
            <w:pPr>
              <w:rPr>
                <w:sz w:val="20"/>
                <w:szCs w:val="20"/>
              </w:rPr>
            </w:pPr>
            <w:r w:rsidRPr="005975D3">
              <w:rPr>
                <w:sz w:val="20"/>
                <w:szCs w:val="20"/>
              </w:rPr>
              <w:t xml:space="preserve">Indicative cost: 15,000 </w:t>
            </w:r>
          </w:p>
          <w:p w:rsidR="006E388F" w:rsidRDefault="006E388F" w:rsidP="00392783">
            <w:pPr>
              <w:rPr>
                <w:sz w:val="20"/>
                <w:szCs w:val="20"/>
              </w:rPr>
            </w:pPr>
          </w:p>
          <w:p w:rsidR="006E388F" w:rsidRPr="005975D3" w:rsidRDefault="006E388F" w:rsidP="00392783">
            <w:pPr>
              <w:rPr>
                <w:sz w:val="20"/>
                <w:szCs w:val="20"/>
              </w:rPr>
            </w:pPr>
            <w:r>
              <w:rPr>
                <w:sz w:val="20"/>
                <w:szCs w:val="20"/>
              </w:rPr>
              <w:t>Cost t</w:t>
            </w:r>
            <w:r w:rsidRPr="005975D3">
              <w:rPr>
                <w:sz w:val="20"/>
                <w:szCs w:val="20"/>
              </w:rPr>
              <w:t>o be finalized in Inception Phase and Workshop.</w:t>
            </w:r>
          </w:p>
        </w:tc>
        <w:tc>
          <w:tcPr>
            <w:tcW w:w="2410" w:type="dxa"/>
          </w:tcPr>
          <w:p w:rsidR="006E388F" w:rsidRPr="005975D3" w:rsidRDefault="006E388F" w:rsidP="00392783">
            <w:pPr>
              <w:rPr>
                <w:sz w:val="20"/>
                <w:szCs w:val="20"/>
              </w:rPr>
            </w:pPr>
            <w:r w:rsidRPr="005975D3">
              <w:rPr>
                <w:sz w:val="20"/>
                <w:szCs w:val="20"/>
              </w:rPr>
              <w:t>Start, mid and end of project</w:t>
            </w:r>
          </w:p>
        </w:tc>
      </w:tr>
      <w:tr w:rsidR="006E388F" w:rsidRPr="005975D3" w:rsidTr="00392783">
        <w:tc>
          <w:tcPr>
            <w:tcW w:w="2344" w:type="dxa"/>
          </w:tcPr>
          <w:p w:rsidR="006E388F" w:rsidRPr="005975D3" w:rsidRDefault="006E388F" w:rsidP="00392783">
            <w:pPr>
              <w:rPr>
                <w:sz w:val="20"/>
                <w:szCs w:val="20"/>
              </w:rPr>
            </w:pPr>
            <w:r w:rsidRPr="005975D3">
              <w:rPr>
                <w:sz w:val="20"/>
                <w:szCs w:val="20"/>
              </w:rPr>
              <w:t xml:space="preserve">Measurement of Means of Verification for Project Progress and Performance (measured on an annual basis) </w:t>
            </w:r>
          </w:p>
        </w:tc>
        <w:tc>
          <w:tcPr>
            <w:tcW w:w="2436" w:type="dxa"/>
          </w:tcPr>
          <w:p w:rsidR="006E388F" w:rsidRPr="005975D3" w:rsidRDefault="006E388F" w:rsidP="00392783">
            <w:pPr>
              <w:rPr>
                <w:sz w:val="20"/>
                <w:szCs w:val="20"/>
              </w:rPr>
            </w:pPr>
            <w:r w:rsidRPr="005975D3">
              <w:rPr>
                <w:sz w:val="20"/>
                <w:szCs w:val="20"/>
              </w:rPr>
              <w:t xml:space="preserve">Oversight by Project Manager </w:t>
            </w:r>
          </w:p>
          <w:p w:rsidR="006E388F" w:rsidRPr="005975D3" w:rsidRDefault="006E388F" w:rsidP="00392783">
            <w:pPr>
              <w:rPr>
                <w:sz w:val="20"/>
                <w:szCs w:val="20"/>
              </w:rPr>
            </w:pPr>
            <w:r w:rsidRPr="005975D3">
              <w:rPr>
                <w:sz w:val="20"/>
                <w:szCs w:val="20"/>
              </w:rPr>
              <w:t xml:space="preserve">Project team </w:t>
            </w:r>
          </w:p>
        </w:tc>
        <w:tc>
          <w:tcPr>
            <w:tcW w:w="2699" w:type="dxa"/>
          </w:tcPr>
          <w:p w:rsidR="006E388F" w:rsidRDefault="006E388F" w:rsidP="00392783">
            <w:pPr>
              <w:rPr>
                <w:sz w:val="20"/>
                <w:szCs w:val="20"/>
              </w:rPr>
            </w:pPr>
            <w:r>
              <w:rPr>
                <w:sz w:val="20"/>
                <w:szCs w:val="20"/>
              </w:rPr>
              <w:t>Indicative cost</w:t>
            </w:r>
            <w:r w:rsidRPr="005975D3">
              <w:rPr>
                <w:sz w:val="20"/>
                <w:szCs w:val="20"/>
              </w:rPr>
              <w:t>: 32,000</w:t>
            </w:r>
            <w:r>
              <w:rPr>
                <w:sz w:val="20"/>
                <w:szCs w:val="20"/>
              </w:rPr>
              <w:t xml:space="preserve"> (</w:t>
            </w:r>
            <w:r w:rsidRPr="005975D3">
              <w:rPr>
                <w:sz w:val="20"/>
                <w:szCs w:val="20"/>
              </w:rPr>
              <w:t>8,000</w:t>
            </w:r>
            <w:r>
              <w:rPr>
                <w:sz w:val="20"/>
                <w:szCs w:val="20"/>
              </w:rPr>
              <w:t>/annum)</w:t>
            </w:r>
          </w:p>
          <w:p w:rsidR="006E388F" w:rsidRDefault="006E388F" w:rsidP="00392783">
            <w:pPr>
              <w:rPr>
                <w:sz w:val="20"/>
                <w:szCs w:val="20"/>
              </w:rPr>
            </w:pPr>
          </w:p>
          <w:p w:rsidR="006E388F" w:rsidRPr="005975D3" w:rsidRDefault="006E388F" w:rsidP="00392783">
            <w:pPr>
              <w:rPr>
                <w:sz w:val="20"/>
                <w:szCs w:val="20"/>
              </w:rPr>
            </w:pPr>
            <w:r>
              <w:rPr>
                <w:sz w:val="20"/>
                <w:szCs w:val="20"/>
              </w:rPr>
              <w:t>Cost t</w:t>
            </w:r>
            <w:r w:rsidRPr="005975D3">
              <w:rPr>
                <w:sz w:val="20"/>
                <w:szCs w:val="20"/>
              </w:rPr>
              <w:t xml:space="preserve">o be determined as part of the Annual Work Plan's preparation. </w:t>
            </w:r>
          </w:p>
        </w:tc>
        <w:tc>
          <w:tcPr>
            <w:tcW w:w="2410" w:type="dxa"/>
          </w:tcPr>
          <w:p w:rsidR="006E388F" w:rsidRPr="005975D3" w:rsidRDefault="006E388F" w:rsidP="00392783">
            <w:pPr>
              <w:rPr>
                <w:sz w:val="20"/>
                <w:szCs w:val="20"/>
              </w:rPr>
            </w:pPr>
            <w:r w:rsidRPr="005975D3">
              <w:rPr>
                <w:sz w:val="20"/>
                <w:szCs w:val="20"/>
              </w:rPr>
              <w:t xml:space="preserve">Annually prior to ARR/PIR and to the definition of annual work plans </w:t>
            </w:r>
          </w:p>
        </w:tc>
      </w:tr>
      <w:tr w:rsidR="006E388F" w:rsidRPr="005975D3" w:rsidTr="00392783">
        <w:tc>
          <w:tcPr>
            <w:tcW w:w="2344" w:type="dxa"/>
          </w:tcPr>
          <w:p w:rsidR="006E388F" w:rsidRPr="005975D3" w:rsidRDefault="006E388F" w:rsidP="00392783">
            <w:pPr>
              <w:rPr>
                <w:sz w:val="20"/>
                <w:szCs w:val="20"/>
              </w:rPr>
            </w:pPr>
            <w:r w:rsidRPr="005975D3">
              <w:rPr>
                <w:sz w:val="20"/>
                <w:szCs w:val="20"/>
              </w:rPr>
              <w:t>ARR and PIR</w:t>
            </w:r>
          </w:p>
        </w:tc>
        <w:tc>
          <w:tcPr>
            <w:tcW w:w="2436" w:type="dxa"/>
          </w:tcPr>
          <w:p w:rsidR="006E388F" w:rsidRPr="005975D3" w:rsidRDefault="006E388F" w:rsidP="00392783">
            <w:pPr>
              <w:rPr>
                <w:sz w:val="20"/>
                <w:szCs w:val="20"/>
              </w:rPr>
            </w:pPr>
            <w:r w:rsidRPr="005975D3">
              <w:rPr>
                <w:sz w:val="20"/>
                <w:szCs w:val="20"/>
              </w:rPr>
              <w:t>Project Team</w:t>
            </w:r>
          </w:p>
          <w:p w:rsidR="006E388F" w:rsidRPr="005975D3" w:rsidRDefault="006E388F" w:rsidP="00392783">
            <w:pPr>
              <w:rPr>
                <w:sz w:val="20"/>
                <w:szCs w:val="20"/>
              </w:rPr>
            </w:pPr>
            <w:r w:rsidRPr="005975D3">
              <w:rPr>
                <w:sz w:val="20"/>
                <w:szCs w:val="20"/>
              </w:rPr>
              <w:t>UNDP-CO</w:t>
            </w:r>
          </w:p>
          <w:p w:rsidR="006E388F" w:rsidRPr="005975D3" w:rsidRDefault="006E388F" w:rsidP="00392783">
            <w:pPr>
              <w:rPr>
                <w:sz w:val="20"/>
                <w:szCs w:val="20"/>
              </w:rPr>
            </w:pPr>
            <w:r w:rsidRPr="005975D3">
              <w:rPr>
                <w:sz w:val="20"/>
                <w:szCs w:val="20"/>
              </w:rPr>
              <w:t>UNDP-GEF</w:t>
            </w:r>
          </w:p>
        </w:tc>
        <w:tc>
          <w:tcPr>
            <w:tcW w:w="2699" w:type="dxa"/>
          </w:tcPr>
          <w:p w:rsidR="006E388F" w:rsidRPr="005975D3" w:rsidRDefault="006E388F" w:rsidP="00392783">
            <w:pPr>
              <w:rPr>
                <w:sz w:val="20"/>
                <w:szCs w:val="20"/>
              </w:rPr>
            </w:pPr>
            <w:r w:rsidRPr="005975D3">
              <w:rPr>
                <w:sz w:val="20"/>
                <w:szCs w:val="20"/>
              </w:rPr>
              <w:t>None</w:t>
            </w:r>
          </w:p>
        </w:tc>
        <w:tc>
          <w:tcPr>
            <w:tcW w:w="2410" w:type="dxa"/>
          </w:tcPr>
          <w:p w:rsidR="006E388F" w:rsidRPr="005975D3" w:rsidRDefault="006E388F" w:rsidP="00392783">
            <w:pPr>
              <w:rPr>
                <w:sz w:val="20"/>
                <w:szCs w:val="20"/>
              </w:rPr>
            </w:pPr>
            <w:r w:rsidRPr="005975D3">
              <w:rPr>
                <w:sz w:val="20"/>
                <w:szCs w:val="20"/>
              </w:rPr>
              <w:t xml:space="preserve">Annually </w:t>
            </w:r>
          </w:p>
        </w:tc>
      </w:tr>
      <w:tr w:rsidR="006E388F" w:rsidRPr="005975D3" w:rsidTr="00392783">
        <w:tc>
          <w:tcPr>
            <w:tcW w:w="2344" w:type="dxa"/>
          </w:tcPr>
          <w:p w:rsidR="006E388F" w:rsidRPr="005975D3" w:rsidRDefault="006E388F" w:rsidP="00392783">
            <w:pPr>
              <w:rPr>
                <w:sz w:val="20"/>
                <w:szCs w:val="20"/>
              </w:rPr>
            </w:pPr>
            <w:r w:rsidRPr="005975D3">
              <w:rPr>
                <w:sz w:val="20"/>
                <w:szCs w:val="20"/>
              </w:rPr>
              <w:t>Quarterly progress reports</w:t>
            </w:r>
          </w:p>
        </w:tc>
        <w:tc>
          <w:tcPr>
            <w:tcW w:w="2436" w:type="dxa"/>
          </w:tcPr>
          <w:p w:rsidR="006E388F" w:rsidRPr="005975D3" w:rsidRDefault="006E388F" w:rsidP="00392783">
            <w:pPr>
              <w:rPr>
                <w:sz w:val="20"/>
                <w:szCs w:val="20"/>
              </w:rPr>
            </w:pPr>
            <w:r w:rsidRPr="005975D3">
              <w:rPr>
                <w:sz w:val="20"/>
                <w:szCs w:val="20"/>
              </w:rPr>
              <w:t xml:space="preserve">Project team </w:t>
            </w:r>
          </w:p>
        </w:tc>
        <w:tc>
          <w:tcPr>
            <w:tcW w:w="2699" w:type="dxa"/>
          </w:tcPr>
          <w:p w:rsidR="006E388F" w:rsidRPr="005975D3" w:rsidRDefault="006E388F" w:rsidP="00392783">
            <w:pPr>
              <w:rPr>
                <w:sz w:val="20"/>
                <w:szCs w:val="20"/>
              </w:rPr>
            </w:pPr>
            <w:r w:rsidRPr="005975D3">
              <w:rPr>
                <w:sz w:val="20"/>
                <w:szCs w:val="20"/>
              </w:rPr>
              <w:t>None</w:t>
            </w:r>
          </w:p>
        </w:tc>
        <w:tc>
          <w:tcPr>
            <w:tcW w:w="2410" w:type="dxa"/>
          </w:tcPr>
          <w:p w:rsidR="006E388F" w:rsidRPr="005975D3" w:rsidRDefault="006E388F" w:rsidP="00392783">
            <w:pPr>
              <w:rPr>
                <w:sz w:val="20"/>
                <w:szCs w:val="20"/>
              </w:rPr>
            </w:pPr>
            <w:r w:rsidRPr="005975D3">
              <w:rPr>
                <w:sz w:val="20"/>
                <w:szCs w:val="20"/>
              </w:rPr>
              <w:t>Quarterly</w:t>
            </w:r>
          </w:p>
        </w:tc>
      </w:tr>
      <w:tr w:rsidR="006E388F" w:rsidRPr="005975D3" w:rsidTr="00392783">
        <w:tc>
          <w:tcPr>
            <w:tcW w:w="2344" w:type="dxa"/>
          </w:tcPr>
          <w:p w:rsidR="006E388F" w:rsidRPr="005975D3" w:rsidRDefault="006E388F" w:rsidP="00392783">
            <w:pPr>
              <w:rPr>
                <w:sz w:val="20"/>
                <w:szCs w:val="20"/>
              </w:rPr>
            </w:pPr>
            <w:r w:rsidRPr="005975D3">
              <w:rPr>
                <w:sz w:val="20"/>
                <w:szCs w:val="20"/>
              </w:rPr>
              <w:t>CDRs</w:t>
            </w:r>
          </w:p>
        </w:tc>
        <w:tc>
          <w:tcPr>
            <w:tcW w:w="2436" w:type="dxa"/>
          </w:tcPr>
          <w:p w:rsidR="006E388F" w:rsidRPr="005975D3" w:rsidRDefault="006E388F" w:rsidP="00392783">
            <w:pPr>
              <w:rPr>
                <w:sz w:val="20"/>
                <w:szCs w:val="20"/>
              </w:rPr>
            </w:pPr>
            <w:r w:rsidRPr="005975D3">
              <w:rPr>
                <w:sz w:val="20"/>
                <w:szCs w:val="20"/>
              </w:rPr>
              <w:t>Project Manager</w:t>
            </w:r>
          </w:p>
        </w:tc>
        <w:tc>
          <w:tcPr>
            <w:tcW w:w="2699" w:type="dxa"/>
          </w:tcPr>
          <w:p w:rsidR="006E388F" w:rsidRPr="005975D3" w:rsidRDefault="006E388F" w:rsidP="00392783">
            <w:pPr>
              <w:rPr>
                <w:sz w:val="20"/>
                <w:szCs w:val="20"/>
              </w:rPr>
            </w:pPr>
            <w:r w:rsidRPr="005975D3">
              <w:rPr>
                <w:sz w:val="20"/>
                <w:szCs w:val="20"/>
              </w:rPr>
              <w:t>None</w:t>
            </w:r>
          </w:p>
        </w:tc>
        <w:tc>
          <w:tcPr>
            <w:tcW w:w="2410" w:type="dxa"/>
          </w:tcPr>
          <w:p w:rsidR="006E388F" w:rsidRPr="005975D3" w:rsidRDefault="006E388F" w:rsidP="00392783">
            <w:pPr>
              <w:rPr>
                <w:sz w:val="20"/>
                <w:szCs w:val="20"/>
              </w:rPr>
            </w:pPr>
            <w:r w:rsidRPr="005975D3">
              <w:rPr>
                <w:sz w:val="20"/>
                <w:szCs w:val="20"/>
              </w:rPr>
              <w:t>Quarterly</w:t>
            </w:r>
          </w:p>
        </w:tc>
      </w:tr>
      <w:tr w:rsidR="006E388F" w:rsidRPr="005975D3" w:rsidTr="00392783">
        <w:tc>
          <w:tcPr>
            <w:tcW w:w="2344" w:type="dxa"/>
          </w:tcPr>
          <w:p w:rsidR="006E388F" w:rsidRPr="005975D3" w:rsidRDefault="006E388F" w:rsidP="00392783">
            <w:pPr>
              <w:rPr>
                <w:sz w:val="20"/>
                <w:szCs w:val="20"/>
              </w:rPr>
            </w:pPr>
            <w:r w:rsidRPr="005975D3">
              <w:rPr>
                <w:sz w:val="20"/>
                <w:szCs w:val="20"/>
              </w:rPr>
              <w:lastRenderedPageBreak/>
              <w:t>Issues Log</w:t>
            </w:r>
          </w:p>
        </w:tc>
        <w:tc>
          <w:tcPr>
            <w:tcW w:w="2436" w:type="dxa"/>
          </w:tcPr>
          <w:p w:rsidR="006E388F" w:rsidRPr="005975D3" w:rsidRDefault="006E388F" w:rsidP="00392783">
            <w:pPr>
              <w:rPr>
                <w:sz w:val="20"/>
                <w:szCs w:val="20"/>
              </w:rPr>
            </w:pPr>
            <w:r w:rsidRPr="005975D3">
              <w:rPr>
                <w:sz w:val="20"/>
                <w:szCs w:val="20"/>
              </w:rPr>
              <w:t>Project Manager</w:t>
            </w:r>
          </w:p>
          <w:p w:rsidR="006E388F" w:rsidRPr="005975D3" w:rsidRDefault="006E388F" w:rsidP="00392783">
            <w:pPr>
              <w:rPr>
                <w:sz w:val="20"/>
                <w:szCs w:val="20"/>
              </w:rPr>
            </w:pPr>
            <w:r w:rsidRPr="005975D3">
              <w:rPr>
                <w:sz w:val="20"/>
                <w:szCs w:val="20"/>
              </w:rPr>
              <w:t>UNDP CO Programme Staff</w:t>
            </w:r>
          </w:p>
        </w:tc>
        <w:tc>
          <w:tcPr>
            <w:tcW w:w="2699" w:type="dxa"/>
          </w:tcPr>
          <w:p w:rsidR="006E388F" w:rsidRPr="005975D3" w:rsidRDefault="006E388F" w:rsidP="00392783">
            <w:pPr>
              <w:rPr>
                <w:sz w:val="20"/>
                <w:szCs w:val="20"/>
              </w:rPr>
            </w:pPr>
            <w:r w:rsidRPr="005975D3">
              <w:rPr>
                <w:sz w:val="20"/>
                <w:szCs w:val="20"/>
              </w:rPr>
              <w:t>None</w:t>
            </w:r>
          </w:p>
        </w:tc>
        <w:tc>
          <w:tcPr>
            <w:tcW w:w="2410" w:type="dxa"/>
          </w:tcPr>
          <w:p w:rsidR="006E388F" w:rsidRPr="005975D3" w:rsidRDefault="006E388F" w:rsidP="00392783">
            <w:pPr>
              <w:rPr>
                <w:sz w:val="20"/>
                <w:szCs w:val="20"/>
              </w:rPr>
            </w:pPr>
            <w:r w:rsidRPr="005975D3">
              <w:rPr>
                <w:sz w:val="20"/>
                <w:szCs w:val="20"/>
              </w:rPr>
              <w:t>Quarterly</w:t>
            </w:r>
          </w:p>
        </w:tc>
      </w:tr>
      <w:tr w:rsidR="006E388F" w:rsidRPr="005975D3" w:rsidTr="00392783">
        <w:tc>
          <w:tcPr>
            <w:tcW w:w="2344" w:type="dxa"/>
          </w:tcPr>
          <w:p w:rsidR="006E388F" w:rsidRPr="005975D3" w:rsidRDefault="006E388F" w:rsidP="00392783">
            <w:pPr>
              <w:rPr>
                <w:sz w:val="20"/>
                <w:szCs w:val="20"/>
              </w:rPr>
            </w:pPr>
            <w:r w:rsidRPr="005975D3">
              <w:rPr>
                <w:sz w:val="20"/>
                <w:szCs w:val="20"/>
              </w:rPr>
              <w:t xml:space="preserve">Risks Log </w:t>
            </w:r>
          </w:p>
        </w:tc>
        <w:tc>
          <w:tcPr>
            <w:tcW w:w="2436" w:type="dxa"/>
          </w:tcPr>
          <w:p w:rsidR="006E388F" w:rsidRPr="005975D3" w:rsidRDefault="006E388F" w:rsidP="00392783">
            <w:pPr>
              <w:rPr>
                <w:sz w:val="20"/>
                <w:szCs w:val="20"/>
              </w:rPr>
            </w:pPr>
            <w:r w:rsidRPr="005975D3">
              <w:rPr>
                <w:sz w:val="20"/>
                <w:szCs w:val="20"/>
              </w:rPr>
              <w:t>Project Manager</w:t>
            </w:r>
          </w:p>
          <w:p w:rsidR="006E388F" w:rsidRPr="005975D3" w:rsidRDefault="006E388F" w:rsidP="00392783">
            <w:pPr>
              <w:rPr>
                <w:sz w:val="20"/>
                <w:szCs w:val="20"/>
              </w:rPr>
            </w:pPr>
            <w:r w:rsidRPr="005975D3">
              <w:rPr>
                <w:sz w:val="20"/>
                <w:szCs w:val="20"/>
              </w:rPr>
              <w:t>UNDP CO Programme Staff</w:t>
            </w:r>
          </w:p>
        </w:tc>
        <w:tc>
          <w:tcPr>
            <w:tcW w:w="2699" w:type="dxa"/>
          </w:tcPr>
          <w:p w:rsidR="006E388F" w:rsidRPr="005975D3" w:rsidRDefault="006E388F" w:rsidP="00392783">
            <w:pPr>
              <w:rPr>
                <w:sz w:val="20"/>
                <w:szCs w:val="20"/>
              </w:rPr>
            </w:pPr>
            <w:r w:rsidRPr="005975D3">
              <w:rPr>
                <w:sz w:val="20"/>
                <w:szCs w:val="20"/>
              </w:rPr>
              <w:t>None</w:t>
            </w:r>
          </w:p>
        </w:tc>
        <w:tc>
          <w:tcPr>
            <w:tcW w:w="2410" w:type="dxa"/>
          </w:tcPr>
          <w:p w:rsidR="006E388F" w:rsidRPr="005975D3" w:rsidRDefault="006E388F" w:rsidP="00392783">
            <w:pPr>
              <w:rPr>
                <w:sz w:val="20"/>
                <w:szCs w:val="20"/>
              </w:rPr>
            </w:pPr>
            <w:r w:rsidRPr="005975D3">
              <w:rPr>
                <w:sz w:val="20"/>
                <w:szCs w:val="20"/>
              </w:rPr>
              <w:t>Quarterly</w:t>
            </w:r>
          </w:p>
        </w:tc>
      </w:tr>
      <w:tr w:rsidR="006E388F" w:rsidRPr="005975D3" w:rsidTr="00392783">
        <w:tc>
          <w:tcPr>
            <w:tcW w:w="2344" w:type="dxa"/>
          </w:tcPr>
          <w:p w:rsidR="006E388F" w:rsidRPr="005975D3" w:rsidRDefault="006E388F" w:rsidP="00392783">
            <w:pPr>
              <w:rPr>
                <w:sz w:val="20"/>
                <w:szCs w:val="20"/>
              </w:rPr>
            </w:pPr>
            <w:r w:rsidRPr="005975D3">
              <w:rPr>
                <w:sz w:val="20"/>
                <w:szCs w:val="20"/>
              </w:rPr>
              <w:t xml:space="preserve">Lessons Learned Log </w:t>
            </w:r>
          </w:p>
        </w:tc>
        <w:tc>
          <w:tcPr>
            <w:tcW w:w="2436" w:type="dxa"/>
          </w:tcPr>
          <w:p w:rsidR="006E388F" w:rsidRPr="005975D3" w:rsidRDefault="006E388F" w:rsidP="00392783">
            <w:pPr>
              <w:rPr>
                <w:sz w:val="20"/>
                <w:szCs w:val="20"/>
              </w:rPr>
            </w:pPr>
            <w:r w:rsidRPr="005975D3">
              <w:rPr>
                <w:sz w:val="20"/>
                <w:szCs w:val="20"/>
              </w:rPr>
              <w:t>Project Manager</w:t>
            </w:r>
          </w:p>
          <w:p w:rsidR="006E388F" w:rsidRPr="005975D3" w:rsidRDefault="006E388F" w:rsidP="00392783">
            <w:pPr>
              <w:rPr>
                <w:sz w:val="20"/>
                <w:szCs w:val="20"/>
              </w:rPr>
            </w:pPr>
            <w:r w:rsidRPr="005975D3">
              <w:rPr>
                <w:sz w:val="20"/>
                <w:szCs w:val="20"/>
              </w:rPr>
              <w:t>UNDP CO Programme Staff</w:t>
            </w:r>
          </w:p>
        </w:tc>
        <w:tc>
          <w:tcPr>
            <w:tcW w:w="2699" w:type="dxa"/>
          </w:tcPr>
          <w:p w:rsidR="006E388F" w:rsidRPr="005975D3" w:rsidRDefault="006E388F" w:rsidP="00392783">
            <w:pPr>
              <w:rPr>
                <w:sz w:val="20"/>
                <w:szCs w:val="20"/>
              </w:rPr>
            </w:pPr>
            <w:r w:rsidRPr="005975D3">
              <w:rPr>
                <w:sz w:val="20"/>
                <w:szCs w:val="20"/>
              </w:rPr>
              <w:t>None</w:t>
            </w:r>
          </w:p>
        </w:tc>
        <w:tc>
          <w:tcPr>
            <w:tcW w:w="2410" w:type="dxa"/>
          </w:tcPr>
          <w:p w:rsidR="006E388F" w:rsidRPr="005975D3" w:rsidRDefault="006E388F" w:rsidP="00392783">
            <w:pPr>
              <w:rPr>
                <w:sz w:val="20"/>
                <w:szCs w:val="20"/>
              </w:rPr>
            </w:pPr>
            <w:r w:rsidRPr="005975D3">
              <w:rPr>
                <w:sz w:val="20"/>
                <w:szCs w:val="20"/>
              </w:rPr>
              <w:t>Quarterly</w:t>
            </w:r>
          </w:p>
        </w:tc>
      </w:tr>
      <w:tr w:rsidR="006E388F" w:rsidRPr="005975D3" w:rsidTr="00392783">
        <w:tc>
          <w:tcPr>
            <w:tcW w:w="2344" w:type="dxa"/>
          </w:tcPr>
          <w:p w:rsidR="006E388F" w:rsidRPr="005975D3" w:rsidRDefault="006E388F" w:rsidP="00392783">
            <w:pPr>
              <w:rPr>
                <w:sz w:val="20"/>
                <w:szCs w:val="20"/>
              </w:rPr>
            </w:pPr>
            <w:r w:rsidRPr="005975D3">
              <w:rPr>
                <w:sz w:val="20"/>
                <w:szCs w:val="20"/>
              </w:rPr>
              <w:t>Mid-term Evaluation</w:t>
            </w:r>
          </w:p>
        </w:tc>
        <w:tc>
          <w:tcPr>
            <w:tcW w:w="2436" w:type="dxa"/>
          </w:tcPr>
          <w:p w:rsidR="006E388F" w:rsidRPr="005975D3" w:rsidRDefault="006E388F" w:rsidP="00392783">
            <w:pPr>
              <w:rPr>
                <w:sz w:val="20"/>
                <w:szCs w:val="20"/>
              </w:rPr>
            </w:pPr>
            <w:r w:rsidRPr="005975D3">
              <w:rPr>
                <w:sz w:val="20"/>
                <w:szCs w:val="20"/>
              </w:rPr>
              <w:t>Project team</w:t>
            </w:r>
          </w:p>
          <w:p w:rsidR="006E388F" w:rsidRPr="005975D3" w:rsidRDefault="006E388F" w:rsidP="00392783">
            <w:pPr>
              <w:rPr>
                <w:sz w:val="20"/>
                <w:szCs w:val="20"/>
              </w:rPr>
            </w:pPr>
            <w:r w:rsidRPr="005975D3">
              <w:rPr>
                <w:sz w:val="20"/>
                <w:szCs w:val="20"/>
              </w:rPr>
              <w:t>UNDP- CO</w:t>
            </w:r>
          </w:p>
          <w:p w:rsidR="006E388F" w:rsidRPr="005975D3" w:rsidRDefault="006E388F" w:rsidP="00392783">
            <w:pPr>
              <w:rPr>
                <w:sz w:val="20"/>
                <w:szCs w:val="20"/>
              </w:rPr>
            </w:pPr>
            <w:r w:rsidRPr="005975D3">
              <w:rPr>
                <w:sz w:val="20"/>
                <w:szCs w:val="20"/>
              </w:rPr>
              <w:t>UNDP-GEF Regional Coordinating Unit</w:t>
            </w:r>
          </w:p>
          <w:p w:rsidR="006E388F" w:rsidRPr="005975D3" w:rsidRDefault="006E388F" w:rsidP="00392783">
            <w:pPr>
              <w:rPr>
                <w:sz w:val="20"/>
                <w:szCs w:val="20"/>
              </w:rPr>
            </w:pPr>
            <w:r w:rsidRPr="005975D3">
              <w:rPr>
                <w:sz w:val="20"/>
                <w:szCs w:val="20"/>
              </w:rPr>
              <w:t>External Consultants (i.e. evaluation team)</w:t>
            </w:r>
          </w:p>
        </w:tc>
        <w:tc>
          <w:tcPr>
            <w:tcW w:w="2699" w:type="dxa"/>
          </w:tcPr>
          <w:p w:rsidR="006E388F" w:rsidRPr="005975D3" w:rsidRDefault="006E388F" w:rsidP="00392783">
            <w:pPr>
              <w:rPr>
                <w:sz w:val="20"/>
                <w:szCs w:val="20"/>
              </w:rPr>
            </w:pPr>
            <w:r>
              <w:rPr>
                <w:sz w:val="20"/>
                <w:szCs w:val="20"/>
              </w:rPr>
              <w:t xml:space="preserve">Cost: </w:t>
            </w:r>
            <w:r w:rsidRPr="005975D3">
              <w:rPr>
                <w:sz w:val="20"/>
                <w:szCs w:val="20"/>
              </w:rPr>
              <w:t>40,000</w:t>
            </w:r>
          </w:p>
        </w:tc>
        <w:tc>
          <w:tcPr>
            <w:tcW w:w="2410" w:type="dxa"/>
          </w:tcPr>
          <w:p w:rsidR="006E388F" w:rsidRPr="005975D3" w:rsidRDefault="006E388F" w:rsidP="00392783">
            <w:pPr>
              <w:rPr>
                <w:sz w:val="20"/>
                <w:szCs w:val="20"/>
              </w:rPr>
            </w:pPr>
            <w:r w:rsidRPr="005975D3">
              <w:rPr>
                <w:sz w:val="20"/>
                <w:szCs w:val="20"/>
              </w:rPr>
              <w:t xml:space="preserve">At the mid-point of project implementation. </w:t>
            </w:r>
          </w:p>
        </w:tc>
      </w:tr>
      <w:tr w:rsidR="006E388F" w:rsidRPr="005975D3" w:rsidTr="00392783">
        <w:tc>
          <w:tcPr>
            <w:tcW w:w="2344" w:type="dxa"/>
          </w:tcPr>
          <w:p w:rsidR="006E388F" w:rsidRPr="005975D3" w:rsidRDefault="006E388F" w:rsidP="00392783">
            <w:pPr>
              <w:rPr>
                <w:sz w:val="20"/>
                <w:szCs w:val="20"/>
              </w:rPr>
            </w:pPr>
            <w:r w:rsidRPr="005975D3">
              <w:rPr>
                <w:sz w:val="20"/>
                <w:szCs w:val="20"/>
              </w:rPr>
              <w:t>Final Evaluation</w:t>
            </w:r>
          </w:p>
        </w:tc>
        <w:tc>
          <w:tcPr>
            <w:tcW w:w="2436" w:type="dxa"/>
          </w:tcPr>
          <w:p w:rsidR="006E388F" w:rsidRPr="005975D3" w:rsidRDefault="006E388F" w:rsidP="00392783">
            <w:pPr>
              <w:rPr>
                <w:sz w:val="20"/>
                <w:szCs w:val="20"/>
              </w:rPr>
            </w:pPr>
            <w:r w:rsidRPr="005975D3">
              <w:rPr>
                <w:sz w:val="20"/>
                <w:szCs w:val="20"/>
              </w:rPr>
              <w:t xml:space="preserve">Project team, </w:t>
            </w:r>
          </w:p>
          <w:p w:rsidR="006E388F" w:rsidRPr="005975D3" w:rsidRDefault="006E388F" w:rsidP="00392783">
            <w:pPr>
              <w:rPr>
                <w:sz w:val="20"/>
                <w:szCs w:val="20"/>
              </w:rPr>
            </w:pPr>
            <w:r w:rsidRPr="005975D3">
              <w:rPr>
                <w:sz w:val="20"/>
                <w:szCs w:val="20"/>
              </w:rPr>
              <w:t>UNDP-CO</w:t>
            </w:r>
          </w:p>
          <w:p w:rsidR="006E388F" w:rsidRPr="005975D3" w:rsidRDefault="006E388F" w:rsidP="00392783">
            <w:pPr>
              <w:rPr>
                <w:sz w:val="20"/>
                <w:szCs w:val="20"/>
              </w:rPr>
            </w:pPr>
            <w:r w:rsidRPr="005975D3">
              <w:rPr>
                <w:sz w:val="20"/>
                <w:szCs w:val="20"/>
              </w:rPr>
              <w:t>UNDP-GEF Regional Coordinating Unit</w:t>
            </w:r>
          </w:p>
          <w:p w:rsidR="006E388F" w:rsidRPr="005975D3" w:rsidRDefault="006E388F" w:rsidP="00392783">
            <w:pPr>
              <w:rPr>
                <w:sz w:val="20"/>
                <w:szCs w:val="20"/>
              </w:rPr>
            </w:pPr>
            <w:r w:rsidRPr="005975D3">
              <w:rPr>
                <w:sz w:val="20"/>
                <w:szCs w:val="20"/>
              </w:rPr>
              <w:t>External Consultants (i.e. evaluation team)</w:t>
            </w:r>
          </w:p>
        </w:tc>
        <w:tc>
          <w:tcPr>
            <w:tcW w:w="2699" w:type="dxa"/>
          </w:tcPr>
          <w:p w:rsidR="006E388F" w:rsidRPr="005975D3" w:rsidRDefault="006E388F" w:rsidP="00392783">
            <w:pPr>
              <w:rPr>
                <w:sz w:val="20"/>
                <w:szCs w:val="20"/>
              </w:rPr>
            </w:pPr>
            <w:r>
              <w:rPr>
                <w:sz w:val="20"/>
                <w:szCs w:val="20"/>
              </w:rPr>
              <w:t xml:space="preserve">Cost: </w:t>
            </w:r>
            <w:r w:rsidRPr="005975D3">
              <w:rPr>
                <w:sz w:val="20"/>
                <w:szCs w:val="20"/>
              </w:rPr>
              <w:t>40,000</w:t>
            </w:r>
            <w:r w:rsidRPr="005975D3">
              <w:rPr>
                <w:sz w:val="20"/>
                <w:szCs w:val="20"/>
              </w:rPr>
              <w:tab/>
            </w:r>
          </w:p>
        </w:tc>
        <w:tc>
          <w:tcPr>
            <w:tcW w:w="2410" w:type="dxa"/>
          </w:tcPr>
          <w:p w:rsidR="006E388F" w:rsidRPr="005975D3" w:rsidRDefault="006E388F" w:rsidP="00392783">
            <w:pPr>
              <w:rPr>
                <w:sz w:val="20"/>
                <w:szCs w:val="20"/>
              </w:rPr>
            </w:pPr>
            <w:r w:rsidRPr="005975D3">
              <w:rPr>
                <w:sz w:val="20"/>
                <w:szCs w:val="20"/>
              </w:rPr>
              <w:t>At the end of project implementation</w:t>
            </w:r>
          </w:p>
        </w:tc>
      </w:tr>
      <w:tr w:rsidR="006E388F" w:rsidRPr="005975D3" w:rsidTr="00392783">
        <w:tc>
          <w:tcPr>
            <w:tcW w:w="2344" w:type="dxa"/>
          </w:tcPr>
          <w:p w:rsidR="006E388F" w:rsidRPr="005975D3" w:rsidRDefault="006E388F" w:rsidP="00392783">
            <w:pPr>
              <w:rPr>
                <w:sz w:val="20"/>
                <w:szCs w:val="20"/>
              </w:rPr>
            </w:pPr>
            <w:r w:rsidRPr="005975D3">
              <w:rPr>
                <w:sz w:val="20"/>
                <w:szCs w:val="20"/>
              </w:rPr>
              <w:t>Terminal Report</w:t>
            </w:r>
          </w:p>
        </w:tc>
        <w:tc>
          <w:tcPr>
            <w:tcW w:w="2436" w:type="dxa"/>
            <w:vAlign w:val="center"/>
          </w:tcPr>
          <w:p w:rsidR="006E388F" w:rsidRPr="005975D3" w:rsidRDefault="006E388F" w:rsidP="00392783">
            <w:pPr>
              <w:rPr>
                <w:sz w:val="20"/>
                <w:szCs w:val="20"/>
              </w:rPr>
            </w:pPr>
            <w:r w:rsidRPr="005975D3">
              <w:rPr>
                <w:sz w:val="20"/>
                <w:szCs w:val="20"/>
              </w:rPr>
              <w:t xml:space="preserve">Project team </w:t>
            </w:r>
          </w:p>
          <w:p w:rsidR="006E388F" w:rsidRPr="005975D3" w:rsidRDefault="006E388F" w:rsidP="00392783">
            <w:pPr>
              <w:rPr>
                <w:sz w:val="20"/>
                <w:szCs w:val="20"/>
              </w:rPr>
            </w:pPr>
            <w:r w:rsidRPr="005975D3">
              <w:rPr>
                <w:sz w:val="20"/>
                <w:szCs w:val="20"/>
              </w:rPr>
              <w:t>UNDP-CO</w:t>
            </w:r>
          </w:p>
          <w:p w:rsidR="006E388F" w:rsidRPr="005975D3" w:rsidRDefault="006E388F" w:rsidP="00392783">
            <w:pPr>
              <w:rPr>
                <w:sz w:val="20"/>
                <w:szCs w:val="20"/>
              </w:rPr>
            </w:pPr>
            <w:r w:rsidRPr="005975D3">
              <w:rPr>
                <w:sz w:val="20"/>
                <w:szCs w:val="20"/>
              </w:rPr>
              <w:t>local consultant</w:t>
            </w:r>
          </w:p>
        </w:tc>
        <w:tc>
          <w:tcPr>
            <w:tcW w:w="2699" w:type="dxa"/>
            <w:vAlign w:val="center"/>
          </w:tcPr>
          <w:p w:rsidR="006E388F" w:rsidRPr="005975D3" w:rsidRDefault="006E388F" w:rsidP="00392783">
            <w:pPr>
              <w:rPr>
                <w:sz w:val="20"/>
                <w:szCs w:val="20"/>
              </w:rPr>
            </w:pPr>
            <w:r w:rsidRPr="005975D3">
              <w:rPr>
                <w:sz w:val="20"/>
                <w:szCs w:val="20"/>
              </w:rPr>
              <w:t>0</w:t>
            </w:r>
          </w:p>
        </w:tc>
        <w:tc>
          <w:tcPr>
            <w:tcW w:w="2410" w:type="dxa"/>
          </w:tcPr>
          <w:p w:rsidR="006E388F" w:rsidRPr="005975D3" w:rsidRDefault="006E388F" w:rsidP="00392783">
            <w:pPr>
              <w:rPr>
                <w:sz w:val="20"/>
                <w:szCs w:val="20"/>
              </w:rPr>
            </w:pPr>
            <w:r w:rsidRPr="005975D3">
              <w:rPr>
                <w:sz w:val="20"/>
                <w:szCs w:val="20"/>
              </w:rPr>
              <w:t>At least one month before the end of the project</w:t>
            </w:r>
          </w:p>
        </w:tc>
      </w:tr>
      <w:tr w:rsidR="006E388F" w:rsidRPr="005975D3" w:rsidTr="00392783">
        <w:tc>
          <w:tcPr>
            <w:tcW w:w="2344" w:type="dxa"/>
          </w:tcPr>
          <w:p w:rsidR="006E388F" w:rsidRPr="005975D3" w:rsidRDefault="006E388F" w:rsidP="00392783">
            <w:pPr>
              <w:rPr>
                <w:sz w:val="20"/>
                <w:szCs w:val="20"/>
              </w:rPr>
            </w:pPr>
            <w:r w:rsidRPr="005975D3">
              <w:rPr>
                <w:sz w:val="20"/>
                <w:szCs w:val="20"/>
              </w:rPr>
              <w:t>Lessons learned</w:t>
            </w:r>
          </w:p>
        </w:tc>
        <w:tc>
          <w:tcPr>
            <w:tcW w:w="2436" w:type="dxa"/>
            <w:vAlign w:val="center"/>
          </w:tcPr>
          <w:p w:rsidR="006E388F" w:rsidRPr="005975D3" w:rsidRDefault="006E388F" w:rsidP="00392783">
            <w:pPr>
              <w:rPr>
                <w:sz w:val="20"/>
                <w:szCs w:val="20"/>
              </w:rPr>
            </w:pPr>
            <w:r w:rsidRPr="005975D3">
              <w:rPr>
                <w:sz w:val="20"/>
                <w:szCs w:val="20"/>
              </w:rPr>
              <w:t xml:space="preserve">Project team </w:t>
            </w:r>
          </w:p>
          <w:p w:rsidR="006E388F" w:rsidRPr="005975D3" w:rsidRDefault="006E388F" w:rsidP="00392783">
            <w:pPr>
              <w:rPr>
                <w:sz w:val="20"/>
                <w:szCs w:val="20"/>
              </w:rPr>
            </w:pPr>
            <w:r w:rsidRPr="005975D3">
              <w:rPr>
                <w:sz w:val="20"/>
                <w:szCs w:val="20"/>
              </w:rPr>
              <w:t>UNDP-GEF Regional Coordinating Unit (suggested formats for documenting best practices, etc)</w:t>
            </w:r>
          </w:p>
        </w:tc>
        <w:tc>
          <w:tcPr>
            <w:tcW w:w="2699" w:type="dxa"/>
          </w:tcPr>
          <w:p w:rsidR="006E388F" w:rsidRPr="005975D3" w:rsidRDefault="006E388F" w:rsidP="00392783">
            <w:pPr>
              <w:rPr>
                <w:sz w:val="20"/>
                <w:szCs w:val="20"/>
              </w:rPr>
            </w:pPr>
            <w:r>
              <w:rPr>
                <w:sz w:val="20"/>
                <w:szCs w:val="20"/>
              </w:rPr>
              <w:t>Cost :</w:t>
            </w:r>
            <w:r w:rsidRPr="005975D3">
              <w:rPr>
                <w:sz w:val="20"/>
                <w:szCs w:val="20"/>
              </w:rPr>
              <w:t>12,000 (average 3,000 per year)</w:t>
            </w:r>
          </w:p>
        </w:tc>
        <w:tc>
          <w:tcPr>
            <w:tcW w:w="2410" w:type="dxa"/>
          </w:tcPr>
          <w:p w:rsidR="006E388F" w:rsidRPr="005975D3" w:rsidRDefault="006E388F" w:rsidP="00392783">
            <w:pPr>
              <w:rPr>
                <w:sz w:val="20"/>
                <w:szCs w:val="20"/>
              </w:rPr>
            </w:pPr>
            <w:r w:rsidRPr="005975D3">
              <w:rPr>
                <w:sz w:val="20"/>
                <w:szCs w:val="20"/>
              </w:rPr>
              <w:t xml:space="preserve">Annually </w:t>
            </w:r>
          </w:p>
        </w:tc>
      </w:tr>
      <w:tr w:rsidR="006E388F" w:rsidRPr="005975D3" w:rsidTr="00392783">
        <w:tc>
          <w:tcPr>
            <w:tcW w:w="2344" w:type="dxa"/>
          </w:tcPr>
          <w:p w:rsidR="006E388F" w:rsidRPr="005975D3" w:rsidRDefault="006E388F" w:rsidP="00392783">
            <w:pPr>
              <w:rPr>
                <w:sz w:val="20"/>
                <w:szCs w:val="20"/>
              </w:rPr>
            </w:pPr>
            <w:r w:rsidRPr="005975D3">
              <w:rPr>
                <w:sz w:val="20"/>
                <w:szCs w:val="20"/>
              </w:rPr>
              <w:t xml:space="preserve">Audit </w:t>
            </w:r>
          </w:p>
        </w:tc>
        <w:tc>
          <w:tcPr>
            <w:tcW w:w="2436" w:type="dxa"/>
            <w:vAlign w:val="center"/>
          </w:tcPr>
          <w:p w:rsidR="006E388F" w:rsidRPr="005975D3" w:rsidRDefault="006E388F" w:rsidP="00392783">
            <w:pPr>
              <w:rPr>
                <w:sz w:val="20"/>
                <w:szCs w:val="20"/>
              </w:rPr>
            </w:pPr>
            <w:r w:rsidRPr="005975D3">
              <w:rPr>
                <w:sz w:val="20"/>
                <w:szCs w:val="20"/>
              </w:rPr>
              <w:t>UNDP-CO</w:t>
            </w:r>
          </w:p>
          <w:p w:rsidR="006E388F" w:rsidRPr="005975D3" w:rsidRDefault="006E388F" w:rsidP="00392783">
            <w:pPr>
              <w:rPr>
                <w:sz w:val="20"/>
                <w:szCs w:val="20"/>
              </w:rPr>
            </w:pPr>
            <w:r w:rsidRPr="005975D3">
              <w:rPr>
                <w:sz w:val="20"/>
                <w:szCs w:val="20"/>
              </w:rPr>
              <w:t xml:space="preserve">Project team </w:t>
            </w:r>
          </w:p>
        </w:tc>
        <w:tc>
          <w:tcPr>
            <w:tcW w:w="2699" w:type="dxa"/>
            <w:vAlign w:val="center"/>
          </w:tcPr>
          <w:p w:rsidR="006E388F" w:rsidRPr="005975D3" w:rsidRDefault="006E388F" w:rsidP="00392783">
            <w:pPr>
              <w:rPr>
                <w:sz w:val="20"/>
                <w:szCs w:val="20"/>
              </w:rPr>
            </w:pPr>
            <w:r>
              <w:rPr>
                <w:sz w:val="20"/>
                <w:szCs w:val="20"/>
              </w:rPr>
              <w:t xml:space="preserve">Cost: </w:t>
            </w:r>
            <w:r w:rsidRPr="005975D3">
              <w:rPr>
                <w:sz w:val="20"/>
                <w:szCs w:val="20"/>
              </w:rPr>
              <w:t xml:space="preserve">8,000 </w:t>
            </w:r>
          </w:p>
        </w:tc>
        <w:tc>
          <w:tcPr>
            <w:tcW w:w="2410" w:type="dxa"/>
          </w:tcPr>
          <w:p w:rsidR="006E388F" w:rsidRPr="005975D3" w:rsidRDefault="006E388F" w:rsidP="00392783">
            <w:pPr>
              <w:rPr>
                <w:sz w:val="20"/>
                <w:szCs w:val="20"/>
              </w:rPr>
            </w:pPr>
            <w:r w:rsidRPr="005975D3">
              <w:rPr>
                <w:sz w:val="20"/>
                <w:szCs w:val="20"/>
              </w:rPr>
              <w:t xml:space="preserve">Annually </w:t>
            </w:r>
          </w:p>
        </w:tc>
      </w:tr>
      <w:tr w:rsidR="006E388F" w:rsidRPr="005975D3" w:rsidTr="00392783">
        <w:tc>
          <w:tcPr>
            <w:tcW w:w="4780" w:type="dxa"/>
            <w:gridSpan w:val="2"/>
            <w:shd w:val="clear" w:color="auto" w:fill="EAF1DD"/>
          </w:tcPr>
          <w:p w:rsidR="006E388F" w:rsidRPr="00B32F05" w:rsidRDefault="006E388F" w:rsidP="00392783">
            <w:pPr>
              <w:rPr>
                <w:b/>
                <w:sz w:val="20"/>
                <w:szCs w:val="20"/>
              </w:rPr>
            </w:pPr>
            <w:r w:rsidRPr="00B32F05">
              <w:rPr>
                <w:b/>
                <w:sz w:val="20"/>
                <w:szCs w:val="20"/>
              </w:rPr>
              <w:t xml:space="preserve">TOTAL indicative COST </w:t>
            </w:r>
          </w:p>
          <w:p w:rsidR="006E388F" w:rsidRPr="005975D3" w:rsidRDefault="006E388F" w:rsidP="00392783">
            <w:pPr>
              <w:rPr>
                <w:i/>
                <w:sz w:val="20"/>
                <w:szCs w:val="20"/>
              </w:rPr>
            </w:pPr>
            <w:r w:rsidRPr="005975D3">
              <w:rPr>
                <w:i/>
                <w:sz w:val="20"/>
                <w:szCs w:val="20"/>
              </w:rPr>
              <w:t xml:space="preserve">Excluding project team staff time and UNDP staff and travel expenses </w:t>
            </w:r>
          </w:p>
        </w:tc>
        <w:tc>
          <w:tcPr>
            <w:tcW w:w="5109" w:type="dxa"/>
            <w:gridSpan w:val="2"/>
            <w:shd w:val="clear" w:color="auto" w:fill="EAF1DD"/>
            <w:vAlign w:val="center"/>
          </w:tcPr>
          <w:p w:rsidR="006E388F" w:rsidRPr="005F4BEC" w:rsidRDefault="006E388F" w:rsidP="00392783">
            <w:pPr>
              <w:ind w:right="1008"/>
              <w:rPr>
                <w:b/>
                <w:color w:val="FF0000"/>
                <w:sz w:val="20"/>
                <w:szCs w:val="20"/>
                <w:lang w:val="en-GB"/>
              </w:rPr>
            </w:pPr>
            <w:r w:rsidRPr="005F4BEC">
              <w:rPr>
                <w:b/>
                <w:sz w:val="20"/>
                <w:szCs w:val="20"/>
              </w:rPr>
              <w:t>US$ 157,000</w:t>
            </w:r>
          </w:p>
        </w:tc>
      </w:tr>
    </w:tbl>
    <w:p w:rsidR="006E388F" w:rsidRDefault="006E388F" w:rsidP="006E388F">
      <w:pPr>
        <w:ind w:right="1008"/>
        <w:rPr>
          <w:color w:val="FF0000"/>
          <w:sz w:val="22"/>
          <w:szCs w:val="22"/>
          <w:lang w:val="en-GB"/>
        </w:rPr>
      </w:pPr>
    </w:p>
    <w:p w:rsidR="00503351" w:rsidRDefault="00503351" w:rsidP="006E388F">
      <w:pPr>
        <w:ind w:right="1008"/>
        <w:rPr>
          <w:color w:val="FF0000"/>
          <w:sz w:val="22"/>
          <w:szCs w:val="22"/>
          <w:lang w:val="en-GB"/>
        </w:rPr>
      </w:pPr>
    </w:p>
    <w:p w:rsidR="00503351" w:rsidRDefault="00503351" w:rsidP="006E388F">
      <w:pPr>
        <w:ind w:right="1008"/>
        <w:rPr>
          <w:color w:val="FF0000"/>
          <w:sz w:val="22"/>
          <w:szCs w:val="22"/>
          <w:lang w:val="en-GB"/>
        </w:rPr>
      </w:pPr>
    </w:p>
    <w:p w:rsidR="00503351" w:rsidRDefault="00503351" w:rsidP="006E388F">
      <w:pPr>
        <w:ind w:right="1008"/>
        <w:rPr>
          <w:color w:val="FF0000"/>
          <w:sz w:val="22"/>
          <w:szCs w:val="22"/>
          <w:lang w:val="en-GB"/>
        </w:rPr>
      </w:pPr>
    </w:p>
    <w:p w:rsidR="00503351" w:rsidRPr="008B66F8" w:rsidRDefault="00503351" w:rsidP="006E388F">
      <w:pPr>
        <w:ind w:right="1008"/>
        <w:rPr>
          <w:color w:val="FF0000"/>
          <w:sz w:val="22"/>
          <w:szCs w:val="22"/>
          <w:lang w:val="en-GB"/>
        </w:rPr>
      </w:pPr>
    </w:p>
    <w:p w:rsidR="00645ECC" w:rsidRPr="004507F1" w:rsidRDefault="00645ECC" w:rsidP="005B51E0">
      <w:pPr>
        <w:pStyle w:val="Caption"/>
        <w:spacing w:after="120"/>
        <w:rPr>
          <w:rFonts w:ascii="Times New Roman"/>
          <w:b w:val="0"/>
          <w:caps w:val="0"/>
          <w:sz w:val="22"/>
          <w:szCs w:val="22"/>
        </w:rPr>
      </w:pPr>
      <w:r w:rsidRPr="00314547">
        <w:rPr>
          <w:sz w:val="22"/>
          <w:szCs w:val="22"/>
          <w:u w:val="single"/>
        </w:rPr>
        <w:t>part ii:  project justification</w:t>
      </w:r>
      <w:r>
        <w:rPr>
          <w:rFonts w:ascii="Times New Roman"/>
          <w:b w:val="0"/>
          <w:caps w:val="0"/>
          <w:sz w:val="22"/>
          <w:szCs w:val="22"/>
        </w:rPr>
        <w:t>:</w:t>
      </w:r>
    </w:p>
    <w:p w:rsidR="00645ECC" w:rsidRPr="00C1702E" w:rsidRDefault="00645ECC" w:rsidP="00AB34E4">
      <w:pPr>
        <w:pStyle w:val="Footer"/>
        <w:tabs>
          <w:tab w:val="clear" w:pos="4320"/>
          <w:tab w:val="clear" w:pos="8640"/>
        </w:tabs>
        <w:rPr>
          <w:rFonts w:hAnsi="Times New Roman Bold"/>
          <w:sz w:val="22"/>
          <w:szCs w:val="22"/>
        </w:rPr>
      </w:pPr>
    </w:p>
    <w:p w:rsidR="00645ECC" w:rsidRDefault="00645ECC" w:rsidP="005C3D77">
      <w:pPr>
        <w:pStyle w:val="Footer"/>
        <w:numPr>
          <w:ilvl w:val="0"/>
          <w:numId w:val="3"/>
        </w:numPr>
        <w:tabs>
          <w:tab w:val="clear" w:pos="720"/>
          <w:tab w:val="clear" w:pos="4320"/>
          <w:tab w:val="clear" w:pos="8640"/>
        </w:tabs>
        <w:ind w:left="357" w:hanging="357"/>
        <w:rPr>
          <w:rFonts w:hAnsi="Times New Roman Bold"/>
          <w:sz w:val="22"/>
          <w:szCs w:val="22"/>
        </w:rPr>
      </w:pPr>
      <w:r>
        <w:rPr>
          <w:rFonts w:ascii="Times New Roman Bold" w:hAnsi="Times New Roman Bold"/>
          <w:b/>
          <w:smallCaps/>
          <w:sz w:val="22"/>
          <w:szCs w:val="22"/>
        </w:rPr>
        <w:t>State the issue, how the project seeks to address it, and the expected global environmental benefits to be delivered:</w:t>
      </w:r>
      <w:bookmarkStart w:id="25" w:name="pjIssues"/>
    </w:p>
    <w:bookmarkEnd w:id="25"/>
    <w:p w:rsidR="00E147ED" w:rsidRDefault="00E147ED" w:rsidP="005C3D77">
      <w:pPr>
        <w:pStyle w:val="Aaa"/>
        <w:numPr>
          <w:ilvl w:val="0"/>
          <w:numId w:val="0"/>
        </w:numPr>
        <w:spacing w:before="0"/>
      </w:pPr>
    </w:p>
    <w:p w:rsidR="00376A26" w:rsidRDefault="00376A26" w:rsidP="007662C3">
      <w:pPr>
        <w:pStyle w:val="Aaa"/>
        <w:numPr>
          <w:ilvl w:val="0"/>
          <w:numId w:val="0"/>
        </w:numPr>
        <w:shd w:val="clear" w:color="auto" w:fill="D9D9D9"/>
        <w:spacing w:before="0"/>
      </w:pPr>
      <w:r w:rsidRPr="007662C3">
        <w:t>For more detail, refer to the UNDP PRODOC, Section I, PART II: ‘</w:t>
      </w:r>
      <w:r w:rsidRPr="007662C3">
        <w:rPr>
          <w:u w:val="single"/>
        </w:rPr>
        <w:t>Strategy</w:t>
      </w:r>
      <w:r w:rsidRPr="007662C3">
        <w:t>’. In terms of the project rationale and the expected global biodiversity benefits, the summary below applies.</w:t>
      </w:r>
    </w:p>
    <w:p w:rsidR="00CD32B4" w:rsidRDefault="00CD32B4" w:rsidP="0032310A">
      <w:pPr>
        <w:jc w:val="both"/>
        <w:rPr>
          <w:bCs/>
          <w:sz w:val="22"/>
          <w:szCs w:val="22"/>
          <w:lang w:val="en-GB"/>
        </w:rPr>
      </w:pPr>
    </w:p>
    <w:p w:rsidR="00500806" w:rsidRDefault="00500806" w:rsidP="00976773">
      <w:pPr>
        <w:tabs>
          <w:tab w:val="left" w:pos="426"/>
        </w:tabs>
        <w:jc w:val="both"/>
        <w:rPr>
          <w:sz w:val="22"/>
          <w:szCs w:val="22"/>
        </w:rPr>
      </w:pPr>
      <w:r w:rsidRPr="0076107D">
        <w:rPr>
          <w:sz w:val="22"/>
          <w:szCs w:val="22"/>
        </w:rPr>
        <w:t>The lon</w:t>
      </w:r>
      <w:r>
        <w:rPr>
          <w:sz w:val="22"/>
          <w:szCs w:val="22"/>
        </w:rPr>
        <w:t>g-term solution proposed by the proposed</w:t>
      </w:r>
      <w:r w:rsidRPr="0076107D">
        <w:rPr>
          <w:sz w:val="22"/>
          <w:szCs w:val="22"/>
        </w:rPr>
        <w:t xml:space="preserve"> project is a reconfigured </w:t>
      </w:r>
      <w:r>
        <w:rPr>
          <w:sz w:val="22"/>
          <w:szCs w:val="22"/>
        </w:rPr>
        <w:t>network</w:t>
      </w:r>
      <w:r w:rsidRPr="0076107D">
        <w:rPr>
          <w:sz w:val="22"/>
          <w:szCs w:val="22"/>
        </w:rPr>
        <w:t xml:space="preserve"> of </w:t>
      </w:r>
      <w:r>
        <w:rPr>
          <w:sz w:val="22"/>
          <w:szCs w:val="22"/>
        </w:rPr>
        <w:t xml:space="preserve">private and state </w:t>
      </w:r>
      <w:r w:rsidRPr="0076107D">
        <w:rPr>
          <w:sz w:val="22"/>
          <w:szCs w:val="22"/>
        </w:rPr>
        <w:t xml:space="preserve">protected areas that is designed to </w:t>
      </w:r>
      <w:r>
        <w:rPr>
          <w:sz w:val="22"/>
          <w:szCs w:val="22"/>
        </w:rPr>
        <w:t>safeguard</w:t>
      </w:r>
      <w:r w:rsidRPr="0076107D">
        <w:rPr>
          <w:sz w:val="22"/>
          <w:szCs w:val="22"/>
        </w:rPr>
        <w:t xml:space="preserve"> a representative sample of </w:t>
      </w:r>
      <w:r>
        <w:rPr>
          <w:sz w:val="22"/>
          <w:szCs w:val="22"/>
        </w:rPr>
        <w:t>Mauritius’s terrestrial</w:t>
      </w:r>
      <w:r w:rsidRPr="0076107D">
        <w:rPr>
          <w:sz w:val="22"/>
          <w:szCs w:val="22"/>
        </w:rPr>
        <w:t xml:space="preserve"> biodiversity under an effective and adaptive management regime. This ideal solution requires that PA agencies have adequate systemic, institutional and </w:t>
      </w:r>
      <w:r>
        <w:rPr>
          <w:sz w:val="22"/>
          <w:szCs w:val="22"/>
        </w:rPr>
        <w:t>operation</w:t>
      </w:r>
      <w:r w:rsidRPr="0076107D">
        <w:rPr>
          <w:sz w:val="22"/>
          <w:szCs w:val="22"/>
        </w:rPr>
        <w:t xml:space="preserve">al capacity to: (i) identify, prioritize and target gaps in representation that </w:t>
      </w:r>
      <w:r w:rsidRPr="0076107D">
        <w:rPr>
          <w:sz w:val="22"/>
          <w:szCs w:val="22"/>
        </w:rPr>
        <w:lastRenderedPageBreak/>
        <w:t xml:space="preserve">can be filled through </w:t>
      </w:r>
      <w:r>
        <w:rPr>
          <w:sz w:val="22"/>
          <w:szCs w:val="22"/>
        </w:rPr>
        <w:t>protected area expansion, and complementary conservation,</w:t>
      </w:r>
      <w:r w:rsidRPr="0076107D">
        <w:rPr>
          <w:sz w:val="22"/>
          <w:szCs w:val="22"/>
        </w:rPr>
        <w:t xml:space="preserve"> efforts</w:t>
      </w:r>
      <w:r>
        <w:rPr>
          <w:sz w:val="22"/>
          <w:szCs w:val="22"/>
        </w:rPr>
        <w:t xml:space="preserve"> on private and state-owned land</w:t>
      </w:r>
      <w:r w:rsidRPr="0076107D">
        <w:rPr>
          <w:sz w:val="22"/>
          <w:szCs w:val="22"/>
        </w:rPr>
        <w:t xml:space="preserve">; (ii) </w:t>
      </w:r>
      <w:r>
        <w:rPr>
          <w:sz w:val="22"/>
          <w:szCs w:val="22"/>
        </w:rPr>
        <w:t>develop regulatory drivers and an incentives framework to support PA expansion, and complementary conservation, efforts on private and state-owned land; (iii) establish and administer</w:t>
      </w:r>
      <w:r w:rsidRPr="0076107D">
        <w:rPr>
          <w:sz w:val="22"/>
          <w:szCs w:val="22"/>
        </w:rPr>
        <w:t xml:space="preserve"> </w:t>
      </w:r>
      <w:r>
        <w:rPr>
          <w:sz w:val="22"/>
          <w:szCs w:val="22"/>
        </w:rPr>
        <w:t xml:space="preserve"> a conservation stewardship program to implement PA expansion initiatives on privately owned or managed land; (iv</w:t>
      </w:r>
      <w:r w:rsidRPr="0076107D">
        <w:rPr>
          <w:sz w:val="22"/>
          <w:szCs w:val="22"/>
        </w:rPr>
        <w:t xml:space="preserve">) </w:t>
      </w:r>
      <w:r>
        <w:rPr>
          <w:sz w:val="22"/>
          <w:szCs w:val="22"/>
        </w:rPr>
        <w:t xml:space="preserve">effectively plan, resource and manage an expanded PAN comprising both private and state protected areas; (v) </w:t>
      </w:r>
      <w:r w:rsidRPr="0076107D">
        <w:rPr>
          <w:sz w:val="22"/>
          <w:szCs w:val="22"/>
        </w:rPr>
        <w:t>mitigate the threats to, and pressures on, the unique biodi</w:t>
      </w:r>
      <w:r>
        <w:rPr>
          <w:sz w:val="22"/>
          <w:szCs w:val="22"/>
        </w:rPr>
        <w:t>versity contained within the expanded PAN</w:t>
      </w:r>
      <w:r w:rsidRPr="0076107D">
        <w:rPr>
          <w:sz w:val="22"/>
          <w:szCs w:val="22"/>
        </w:rPr>
        <w:t xml:space="preserve">; </w:t>
      </w:r>
      <w:r>
        <w:rPr>
          <w:sz w:val="22"/>
          <w:szCs w:val="22"/>
        </w:rPr>
        <w:t xml:space="preserve">(vi) ensure </w:t>
      </w:r>
      <w:r w:rsidRPr="00201D05">
        <w:rPr>
          <w:sz w:val="22"/>
          <w:szCs w:val="22"/>
        </w:rPr>
        <w:t>better integration of the PAN into the country’s socio-economic development priorities, in particular development of the tourism industry, to ensure its long-term financial sustainability</w:t>
      </w:r>
      <w:r>
        <w:rPr>
          <w:sz w:val="22"/>
          <w:szCs w:val="22"/>
        </w:rPr>
        <w:t>; and (vi</w:t>
      </w:r>
      <w:r w:rsidRPr="0076107D">
        <w:rPr>
          <w:sz w:val="22"/>
          <w:szCs w:val="22"/>
        </w:rPr>
        <w:t xml:space="preserve">) respond effectively to the needs of, and meaningfully involve, </w:t>
      </w:r>
      <w:r>
        <w:rPr>
          <w:sz w:val="22"/>
          <w:szCs w:val="22"/>
        </w:rPr>
        <w:t>different stakeholder groups in the ongoing planning and operational management of the expanded PAN</w:t>
      </w:r>
      <w:r w:rsidRPr="0076107D">
        <w:rPr>
          <w:sz w:val="22"/>
          <w:szCs w:val="22"/>
        </w:rPr>
        <w:t>.</w:t>
      </w:r>
      <w:r>
        <w:rPr>
          <w:sz w:val="22"/>
          <w:szCs w:val="22"/>
        </w:rPr>
        <w:t xml:space="preserve"> </w:t>
      </w:r>
    </w:p>
    <w:p w:rsidR="00500806" w:rsidRDefault="00500806" w:rsidP="00976773">
      <w:pPr>
        <w:tabs>
          <w:tab w:val="left" w:pos="426"/>
        </w:tabs>
        <w:jc w:val="both"/>
        <w:rPr>
          <w:sz w:val="22"/>
          <w:szCs w:val="22"/>
        </w:rPr>
      </w:pPr>
    </w:p>
    <w:p w:rsidR="00500806" w:rsidRPr="00201D05" w:rsidRDefault="00500806" w:rsidP="00976773">
      <w:pPr>
        <w:tabs>
          <w:tab w:val="left" w:pos="426"/>
        </w:tabs>
        <w:jc w:val="both"/>
        <w:rPr>
          <w:sz w:val="22"/>
          <w:szCs w:val="22"/>
        </w:rPr>
      </w:pPr>
      <w:r w:rsidRPr="00201D05">
        <w:rPr>
          <w:sz w:val="22"/>
          <w:szCs w:val="22"/>
        </w:rPr>
        <w:t xml:space="preserve">Three sets of barriers are currently impeding efforts to secure the conservation status and ecological integrity of the remaining natural habitats on private and state land in Mauritius. These are: i) </w:t>
      </w:r>
      <w:r>
        <w:rPr>
          <w:bCs/>
          <w:sz w:val="22"/>
          <w:szCs w:val="22"/>
        </w:rPr>
        <w:t>c</w:t>
      </w:r>
      <w:r w:rsidRPr="00201D05">
        <w:rPr>
          <w:bCs/>
          <w:sz w:val="22"/>
          <w:szCs w:val="22"/>
        </w:rPr>
        <w:t>apacity defic</w:t>
      </w:r>
      <w:r>
        <w:rPr>
          <w:bCs/>
          <w:sz w:val="22"/>
          <w:szCs w:val="22"/>
        </w:rPr>
        <w:t>its at the systemic level; ii) l</w:t>
      </w:r>
      <w:r w:rsidRPr="00201D05">
        <w:rPr>
          <w:bCs/>
          <w:sz w:val="22"/>
          <w:szCs w:val="22"/>
        </w:rPr>
        <w:t xml:space="preserve">imited capacities at the institutional level; and iii) </w:t>
      </w:r>
      <w:r>
        <w:rPr>
          <w:bCs/>
          <w:sz w:val="22"/>
          <w:szCs w:val="22"/>
        </w:rPr>
        <w:t>weak technical capability at the operational level.</w:t>
      </w:r>
    </w:p>
    <w:p w:rsidR="00500806" w:rsidRDefault="00500806" w:rsidP="00976773">
      <w:pPr>
        <w:jc w:val="both"/>
        <w:rPr>
          <w:sz w:val="22"/>
          <w:szCs w:val="22"/>
        </w:rPr>
      </w:pPr>
    </w:p>
    <w:p w:rsidR="002A0DED" w:rsidRPr="00976773" w:rsidRDefault="002A0DED" w:rsidP="00976773">
      <w:pPr>
        <w:widowControl w:val="0"/>
        <w:tabs>
          <w:tab w:val="left" w:pos="426"/>
        </w:tabs>
        <w:autoSpaceDE w:val="0"/>
        <w:autoSpaceDN w:val="0"/>
        <w:adjustRightInd w:val="0"/>
        <w:jc w:val="both"/>
        <w:rPr>
          <w:rFonts w:eastAsia="Calibri"/>
          <w:sz w:val="22"/>
          <w:szCs w:val="22"/>
          <w:lang w:val="en-GB"/>
        </w:rPr>
      </w:pPr>
      <w:r w:rsidRPr="00976773">
        <w:rPr>
          <w:sz w:val="22"/>
          <w:szCs w:val="22"/>
          <w:lang w:val="en-GB"/>
        </w:rPr>
        <w:t xml:space="preserve">In order </w:t>
      </w:r>
      <w:r w:rsidR="008E0C30" w:rsidRPr="00976773">
        <w:rPr>
          <w:sz w:val="22"/>
          <w:szCs w:val="22"/>
          <w:lang w:val="en-GB"/>
        </w:rPr>
        <w:t>to overcome these barriers and achieve the project objective of ‘</w:t>
      </w:r>
      <w:r w:rsidR="008E0C30" w:rsidRPr="00976773">
        <w:rPr>
          <w:i/>
          <w:iCs/>
          <w:sz w:val="22"/>
          <w:szCs w:val="22"/>
        </w:rPr>
        <w:t>expand</w:t>
      </w:r>
      <w:r w:rsidR="008E0C30" w:rsidRPr="00976773">
        <w:rPr>
          <w:iCs/>
          <w:sz w:val="22"/>
          <w:szCs w:val="22"/>
        </w:rPr>
        <w:t>(ing)</w:t>
      </w:r>
      <w:r w:rsidR="008E0C30" w:rsidRPr="00976773">
        <w:rPr>
          <w:i/>
          <w:iCs/>
          <w:sz w:val="22"/>
          <w:szCs w:val="22"/>
        </w:rPr>
        <w:t xml:space="preserve"> and ensure</w:t>
      </w:r>
      <w:r w:rsidR="008E0C30" w:rsidRPr="00976773">
        <w:rPr>
          <w:iCs/>
          <w:sz w:val="22"/>
          <w:szCs w:val="22"/>
        </w:rPr>
        <w:t>(ing</w:t>
      </w:r>
      <w:r w:rsidR="008E0C30" w:rsidRPr="00976773">
        <w:rPr>
          <w:i/>
          <w:iCs/>
          <w:sz w:val="22"/>
          <w:szCs w:val="22"/>
        </w:rPr>
        <w:t>) effective management of the protected area network to safeguard threatened biodiversity’</w:t>
      </w:r>
      <w:r w:rsidRPr="00976773">
        <w:rPr>
          <w:sz w:val="22"/>
          <w:szCs w:val="22"/>
          <w:lang w:val="en-GB"/>
        </w:rPr>
        <w:t xml:space="preserve">, the project’s intervention has been organised into three </w:t>
      </w:r>
      <w:r w:rsidRPr="00976773">
        <w:rPr>
          <w:b/>
          <w:sz w:val="22"/>
          <w:szCs w:val="22"/>
          <w:lang w:val="en-GB"/>
        </w:rPr>
        <w:t>components</w:t>
      </w:r>
      <w:r w:rsidRPr="00976773">
        <w:rPr>
          <w:sz w:val="22"/>
          <w:szCs w:val="22"/>
          <w:lang w:val="en-GB"/>
        </w:rPr>
        <w:t xml:space="preserve">: </w:t>
      </w:r>
    </w:p>
    <w:p w:rsidR="008E0C30" w:rsidRPr="00976773" w:rsidRDefault="008E0C30" w:rsidP="00976773">
      <w:pPr>
        <w:jc w:val="both"/>
        <w:rPr>
          <w:sz w:val="22"/>
          <w:szCs w:val="22"/>
          <w:lang w:val="en-GB"/>
        </w:rPr>
      </w:pPr>
    </w:p>
    <w:p w:rsidR="002A0DED" w:rsidRPr="00976773" w:rsidRDefault="002A0DED" w:rsidP="00976773">
      <w:pPr>
        <w:jc w:val="both"/>
        <w:rPr>
          <w:sz w:val="22"/>
          <w:szCs w:val="22"/>
          <w:u w:val="single"/>
          <w:lang w:val="en-GB"/>
        </w:rPr>
      </w:pPr>
      <w:r w:rsidRPr="00976773">
        <w:rPr>
          <w:sz w:val="22"/>
          <w:szCs w:val="22"/>
          <w:u w:val="single"/>
          <w:lang w:val="en-GB"/>
        </w:rPr>
        <w:t>Component 1: Systemic framework for PA expansion improved</w:t>
      </w:r>
    </w:p>
    <w:p w:rsidR="008E0C30" w:rsidRPr="00976773" w:rsidRDefault="008E0C30" w:rsidP="00976773">
      <w:pPr>
        <w:jc w:val="both"/>
        <w:rPr>
          <w:sz w:val="22"/>
          <w:szCs w:val="22"/>
          <w:lang w:val="en-GB"/>
        </w:rPr>
      </w:pPr>
      <w:r w:rsidRPr="00976773">
        <w:rPr>
          <w:sz w:val="22"/>
          <w:szCs w:val="22"/>
        </w:rPr>
        <w:t xml:space="preserve">Work under this component </w:t>
      </w:r>
      <w:r w:rsidRPr="00976773">
        <w:rPr>
          <w:sz w:val="22"/>
          <w:szCs w:val="22"/>
          <w:lang w:val="en-GB"/>
        </w:rPr>
        <w:t xml:space="preserve">will support the amendment, streamlining and harmonisation of the policy, legislative and regulatory framework to enable </w:t>
      </w:r>
      <w:r w:rsidRPr="00976773">
        <w:rPr>
          <w:sz w:val="22"/>
          <w:szCs w:val="22"/>
        </w:rPr>
        <w:t>improvement in the representivity, conservation security, financing and active management</w:t>
      </w:r>
      <w:r w:rsidRPr="00976773">
        <w:rPr>
          <w:sz w:val="22"/>
          <w:szCs w:val="22"/>
          <w:lang w:val="en-GB"/>
        </w:rPr>
        <w:t xml:space="preserve"> of a national system of protected areas. </w:t>
      </w:r>
      <w:r w:rsidRPr="00976773">
        <w:rPr>
          <w:sz w:val="22"/>
          <w:szCs w:val="22"/>
        </w:rPr>
        <w:t xml:space="preserve">A conservation stewardship programme will be designed to underpin the negotiation of voluntary conservation agreements with private leaseholders and landowners that enables their designation as formal protected areas. </w:t>
      </w:r>
      <w:r w:rsidRPr="00976773">
        <w:rPr>
          <w:sz w:val="22"/>
          <w:szCs w:val="22"/>
          <w:lang w:val="en-GB"/>
        </w:rPr>
        <w:t>I</w:t>
      </w:r>
      <w:r w:rsidRPr="00976773">
        <w:rPr>
          <w:sz w:val="22"/>
          <w:szCs w:val="22"/>
        </w:rPr>
        <w:t>ncentive mechanisms and tools that could support the implementation of this stewardship programme will be developed, tested, and their efficacy assessed. A business-oriented financial plan for an expanded PAN (comprising a matrix of private and state owned land) will be prepared. To support and complement efforts to expand the protected area network, a concurrent communication, education and awareness programme will be initiated, targeting key political and institutional decision-makers and affected landowners, leaseholders and local use groups</w:t>
      </w:r>
    </w:p>
    <w:p w:rsidR="00297521" w:rsidRPr="00976773" w:rsidRDefault="00297521" w:rsidP="00976773">
      <w:pPr>
        <w:jc w:val="both"/>
        <w:rPr>
          <w:sz w:val="22"/>
          <w:szCs w:val="22"/>
          <w:lang w:val="en-GB"/>
        </w:rPr>
      </w:pPr>
    </w:p>
    <w:p w:rsidR="002A0DED" w:rsidRPr="00976773" w:rsidRDefault="002A0DED" w:rsidP="00976773">
      <w:pPr>
        <w:jc w:val="both"/>
        <w:rPr>
          <w:sz w:val="22"/>
          <w:szCs w:val="22"/>
          <w:u w:val="single"/>
          <w:lang w:val="en-GB"/>
        </w:rPr>
      </w:pPr>
      <w:r w:rsidRPr="00976773">
        <w:rPr>
          <w:sz w:val="22"/>
          <w:szCs w:val="22"/>
          <w:u w:val="single"/>
          <w:lang w:val="en-GB"/>
        </w:rPr>
        <w:t>Component 2: PA institutional framework strengthened</w:t>
      </w:r>
    </w:p>
    <w:p w:rsidR="008E0C30" w:rsidRPr="00976773" w:rsidRDefault="00297521" w:rsidP="00976773">
      <w:pPr>
        <w:jc w:val="both"/>
        <w:rPr>
          <w:sz w:val="22"/>
          <w:szCs w:val="22"/>
          <w:lang w:val="en-GB"/>
        </w:rPr>
      </w:pPr>
      <w:r w:rsidRPr="00976773">
        <w:rPr>
          <w:sz w:val="22"/>
          <w:szCs w:val="22"/>
          <w:lang w:val="en-GB"/>
        </w:rPr>
        <w:t xml:space="preserve">Work under this component will involve undertaking a cost-benefit analysis of the institutional and governance options for the PAN. Based on the outcomes of this cost-benefit analysis, an institutional development plan will be developed to guide the reform of the institutional structures responsible for PA management, clarify the mandated roles and responsibilities of each institution and rationalise the cooperative governance structures. Strategic/ business planning processes for the responsible PA institution/s will then be supported to ensure the allocation of resources to institutional priorities and to achieve cost-effective conservation outcomes.  </w:t>
      </w:r>
      <w:r w:rsidRPr="00976773">
        <w:rPr>
          <w:sz w:val="22"/>
          <w:szCs w:val="22"/>
        </w:rPr>
        <w:t>The efficacy of a number of different financing mechanisms proposed in the financial and business plan for the PAN (see Output 1.4) will be piloted tested, evaluated and adapted (based on lessons learned) within the relevant PA institutions.</w:t>
      </w:r>
      <w:r w:rsidRPr="00976773">
        <w:rPr>
          <w:sz w:val="22"/>
          <w:szCs w:val="22"/>
          <w:lang w:val="en-GB"/>
        </w:rPr>
        <w:t xml:space="preserve"> A conservation stewardship unit will be established and staffed within the most appropriate conservation agency to implement the conservation stewardship programme developed in component 1 (see Output 1.3). An intensive staff training programme will be developed and implemented to strengthen the skills and competencies of PA staff.</w:t>
      </w:r>
    </w:p>
    <w:p w:rsidR="00297521" w:rsidRPr="00976773" w:rsidRDefault="00297521" w:rsidP="00976773">
      <w:pPr>
        <w:jc w:val="both"/>
        <w:rPr>
          <w:sz w:val="22"/>
          <w:szCs w:val="22"/>
          <w:lang w:val="en-GB"/>
        </w:rPr>
      </w:pPr>
    </w:p>
    <w:p w:rsidR="002A0DED" w:rsidRPr="008E0C30" w:rsidRDefault="002A0DED" w:rsidP="00976773">
      <w:pPr>
        <w:jc w:val="both"/>
        <w:rPr>
          <w:szCs w:val="20"/>
          <w:u w:val="single"/>
          <w:lang w:val="en-GB"/>
        </w:rPr>
      </w:pPr>
      <w:r w:rsidRPr="008E0C30">
        <w:rPr>
          <w:szCs w:val="20"/>
          <w:u w:val="single"/>
          <w:lang w:val="en-GB"/>
        </w:rPr>
        <w:t>Component 3: Operational know-how in place to contain threats</w:t>
      </w:r>
    </w:p>
    <w:p w:rsidR="00297521" w:rsidRPr="001268D5" w:rsidRDefault="00297521" w:rsidP="00976773">
      <w:pPr>
        <w:widowControl w:val="0"/>
        <w:tabs>
          <w:tab w:val="left" w:pos="426"/>
        </w:tabs>
        <w:autoSpaceDE w:val="0"/>
        <w:autoSpaceDN w:val="0"/>
        <w:adjustRightInd w:val="0"/>
        <w:jc w:val="both"/>
        <w:rPr>
          <w:sz w:val="22"/>
          <w:szCs w:val="22"/>
          <w:lang w:val="en-GB"/>
        </w:rPr>
      </w:pPr>
      <w:r w:rsidRPr="00154E9D">
        <w:rPr>
          <w:sz w:val="22"/>
          <w:szCs w:val="22"/>
          <w:lang w:val="en-GB"/>
        </w:rPr>
        <w:t xml:space="preserve">Work </w:t>
      </w:r>
      <w:r>
        <w:rPr>
          <w:sz w:val="22"/>
          <w:szCs w:val="22"/>
          <w:lang w:val="en-GB"/>
        </w:rPr>
        <w:t xml:space="preserve">under this component will support the preparation of integrated management plans for the individual protected areas. Within the framework of these management plans (and the institutional strategic plan/s developed in component 2), an IAS control programme will be scaled up in 3 demonstration sites to </w:t>
      </w:r>
      <w:r>
        <w:rPr>
          <w:sz w:val="22"/>
          <w:szCs w:val="22"/>
        </w:rPr>
        <w:t xml:space="preserve">test the most cost-effective techniques, implementation arrangements and tools through a ‘learning by doing’ continual improvement system developed for the project. To complement this scaled-up IAS control, procedures and protocols will be developed for the identification and phased introduction of biological control agents for </w:t>
      </w:r>
      <w:r>
        <w:rPr>
          <w:sz w:val="22"/>
          <w:szCs w:val="22"/>
        </w:rPr>
        <w:lastRenderedPageBreak/>
        <w:t xml:space="preserve">selected plant invasives. Rehabilitation and restoration models and techniques for different habitats under IAS control and fire management will be tested, evaluated and implemented in demonstration sites. With the expansion of protected areas in fire-prone habitats, a fire management strategy will be developed and fire incident procedures and protocols established. The effective deployment, and equipping, of compliance and enforcement capabilities across the PAN will be supported. </w:t>
      </w:r>
      <w:r w:rsidRPr="001C6130">
        <w:rPr>
          <w:color w:val="000000"/>
          <w:sz w:val="22"/>
          <w:szCs w:val="22"/>
        </w:rPr>
        <w:t xml:space="preserve">An information support system for communication and exchange of information within and across the project will be </w:t>
      </w:r>
      <w:r>
        <w:rPr>
          <w:color w:val="000000"/>
          <w:sz w:val="22"/>
          <w:szCs w:val="22"/>
        </w:rPr>
        <w:t>developed and maintained</w:t>
      </w:r>
      <w:r w:rsidRPr="001C6130">
        <w:rPr>
          <w:color w:val="000000"/>
          <w:sz w:val="22"/>
          <w:szCs w:val="22"/>
        </w:rPr>
        <w:t>.</w:t>
      </w:r>
    </w:p>
    <w:p w:rsidR="008E0C30" w:rsidRDefault="008E0C30" w:rsidP="00976773">
      <w:pPr>
        <w:jc w:val="both"/>
        <w:rPr>
          <w:sz w:val="22"/>
          <w:szCs w:val="22"/>
        </w:rPr>
      </w:pPr>
    </w:p>
    <w:p w:rsidR="00376A26" w:rsidRDefault="002A0DED" w:rsidP="00976773">
      <w:pPr>
        <w:jc w:val="both"/>
        <w:rPr>
          <w:sz w:val="22"/>
          <w:szCs w:val="22"/>
        </w:rPr>
      </w:pPr>
      <w:r w:rsidRPr="007452C7">
        <w:rPr>
          <w:sz w:val="22"/>
          <w:szCs w:val="22"/>
        </w:rPr>
        <w:t xml:space="preserve">Activities under these </w:t>
      </w:r>
      <w:r>
        <w:rPr>
          <w:sz w:val="22"/>
          <w:szCs w:val="22"/>
        </w:rPr>
        <w:t xml:space="preserve">three </w:t>
      </w:r>
      <w:r w:rsidRPr="007452C7">
        <w:rPr>
          <w:sz w:val="22"/>
          <w:szCs w:val="22"/>
        </w:rPr>
        <w:t>components</w:t>
      </w:r>
      <w:r>
        <w:rPr>
          <w:sz w:val="22"/>
          <w:szCs w:val="22"/>
        </w:rPr>
        <w:t xml:space="preserve"> will be</w:t>
      </w:r>
      <w:r w:rsidRPr="007452C7">
        <w:rPr>
          <w:sz w:val="22"/>
          <w:szCs w:val="22"/>
        </w:rPr>
        <w:t xml:space="preserve"> focus</w:t>
      </w:r>
      <w:r>
        <w:rPr>
          <w:sz w:val="22"/>
          <w:szCs w:val="22"/>
        </w:rPr>
        <w:t>ed</w:t>
      </w:r>
      <w:r w:rsidRPr="007452C7">
        <w:rPr>
          <w:sz w:val="22"/>
          <w:szCs w:val="22"/>
        </w:rPr>
        <w:t xml:space="preserve"> at two levels of intervention: (i) the national level, through working with public institutions and agencies to develop the </w:t>
      </w:r>
      <w:r>
        <w:rPr>
          <w:sz w:val="22"/>
          <w:szCs w:val="22"/>
        </w:rPr>
        <w:t xml:space="preserve">systemic, institutional and individual </w:t>
      </w:r>
      <w:r w:rsidRPr="007452C7">
        <w:rPr>
          <w:sz w:val="22"/>
          <w:szCs w:val="22"/>
        </w:rPr>
        <w:t>capacity to expand and effectively manage the PA</w:t>
      </w:r>
      <w:r>
        <w:rPr>
          <w:sz w:val="22"/>
          <w:szCs w:val="22"/>
        </w:rPr>
        <w:t>N</w:t>
      </w:r>
      <w:r w:rsidRPr="007452C7">
        <w:rPr>
          <w:sz w:val="22"/>
          <w:szCs w:val="22"/>
        </w:rPr>
        <w:t xml:space="preserve">; and (ii) the local level, through working directly with the target </w:t>
      </w:r>
      <w:r>
        <w:rPr>
          <w:sz w:val="22"/>
          <w:szCs w:val="22"/>
        </w:rPr>
        <w:t xml:space="preserve">stakeholder </w:t>
      </w:r>
      <w:r w:rsidRPr="007452C7">
        <w:rPr>
          <w:sz w:val="22"/>
          <w:szCs w:val="22"/>
        </w:rPr>
        <w:t>groups</w:t>
      </w:r>
      <w:r>
        <w:rPr>
          <w:sz w:val="22"/>
          <w:szCs w:val="22"/>
        </w:rPr>
        <w:t>, rights holders</w:t>
      </w:r>
      <w:r w:rsidRPr="007452C7">
        <w:rPr>
          <w:sz w:val="22"/>
          <w:szCs w:val="22"/>
        </w:rPr>
        <w:t xml:space="preserve"> and </w:t>
      </w:r>
      <w:r>
        <w:rPr>
          <w:sz w:val="22"/>
          <w:szCs w:val="22"/>
        </w:rPr>
        <w:t xml:space="preserve">landowners in the </w:t>
      </w:r>
      <w:r w:rsidRPr="007379FB">
        <w:rPr>
          <w:i/>
          <w:sz w:val="22"/>
          <w:szCs w:val="22"/>
        </w:rPr>
        <w:t>in situ</w:t>
      </w:r>
      <w:r>
        <w:rPr>
          <w:sz w:val="22"/>
          <w:szCs w:val="22"/>
        </w:rPr>
        <w:t xml:space="preserve"> implementation of </w:t>
      </w:r>
      <w:r w:rsidRPr="00DB20DD">
        <w:rPr>
          <w:sz w:val="22"/>
          <w:szCs w:val="22"/>
        </w:rPr>
        <w:t xml:space="preserve">PA expansion and operational management </w:t>
      </w:r>
      <w:r>
        <w:rPr>
          <w:sz w:val="22"/>
          <w:szCs w:val="22"/>
        </w:rPr>
        <w:t>activities</w:t>
      </w:r>
      <w:r w:rsidR="008E0C30">
        <w:rPr>
          <w:sz w:val="22"/>
          <w:szCs w:val="22"/>
        </w:rPr>
        <w:t>.</w:t>
      </w:r>
    </w:p>
    <w:p w:rsidR="008E0C30" w:rsidRDefault="008E0C30" w:rsidP="00976773">
      <w:pPr>
        <w:jc w:val="both"/>
        <w:rPr>
          <w:sz w:val="22"/>
          <w:szCs w:val="22"/>
        </w:rPr>
      </w:pPr>
    </w:p>
    <w:p w:rsidR="002A0DED" w:rsidRPr="00286615" w:rsidRDefault="002A0DED" w:rsidP="00976773">
      <w:pPr>
        <w:widowControl w:val="0"/>
        <w:tabs>
          <w:tab w:val="left" w:pos="426"/>
        </w:tabs>
        <w:autoSpaceDE w:val="0"/>
        <w:autoSpaceDN w:val="0"/>
        <w:adjustRightInd w:val="0"/>
        <w:jc w:val="both"/>
        <w:rPr>
          <w:sz w:val="22"/>
          <w:szCs w:val="22"/>
          <w:lang w:val="en-GB"/>
        </w:rPr>
      </w:pPr>
      <w:r w:rsidRPr="00764D8A">
        <w:rPr>
          <w:sz w:val="22"/>
          <w:szCs w:val="22"/>
        </w:rPr>
        <w:t xml:space="preserve">The increment of the project in terms of </w:t>
      </w:r>
      <w:r w:rsidRPr="00764D8A">
        <w:rPr>
          <w:b/>
          <w:sz w:val="22"/>
          <w:szCs w:val="22"/>
          <w:lang w:val="en-GB"/>
        </w:rPr>
        <w:t>global environmental benefits</w:t>
      </w:r>
      <w:r w:rsidRPr="00764D8A">
        <w:rPr>
          <w:sz w:val="22"/>
          <w:szCs w:val="22"/>
          <w:lang w:val="en-GB"/>
        </w:rPr>
        <w:t xml:space="preserve"> is represented by: (i) adding 6,893 ha of terrestrial landscapes under protection; (ii) increasing management effectivene</w:t>
      </w:r>
      <w:r w:rsidR="00976773">
        <w:rPr>
          <w:sz w:val="22"/>
          <w:szCs w:val="22"/>
          <w:lang w:val="en-GB"/>
        </w:rPr>
        <w:t xml:space="preserve">ss at the PA level (from a METT </w:t>
      </w:r>
      <w:r w:rsidRPr="00764D8A">
        <w:rPr>
          <w:sz w:val="22"/>
          <w:szCs w:val="22"/>
          <w:lang w:val="en-GB"/>
        </w:rPr>
        <w:t>baseline of &lt;37% -65% to a METT target of all PAs scoring &gt;55% and IUCN category II PAs &gt;70%); (iii) improving the overall PA institutional capacity (from baseline of 56% in the Capacity Assessment Scorecard to &gt;65%); and (iv) increasing the financial sustainability of the PAN (from a financial sus</w:t>
      </w:r>
      <w:r w:rsidR="00DC1221">
        <w:rPr>
          <w:sz w:val="22"/>
          <w:szCs w:val="22"/>
          <w:lang w:val="en-GB"/>
        </w:rPr>
        <w:t>tainability baseline score of 17</w:t>
      </w:r>
      <w:r w:rsidRPr="00764D8A">
        <w:rPr>
          <w:sz w:val="22"/>
          <w:szCs w:val="22"/>
          <w:lang w:val="en-GB"/>
        </w:rPr>
        <w:t xml:space="preserve">% to &gt;45%). In the long-term (by 2015 and beyond) threats such as the spread of invasive alien species; illegal spread of agriculture; unsustainable deer farming practices; illegal harvesting of forest products; and uncontrolled wildfires will be contained at the level of the entire expanded terrestrial PA network of the country, covering </w:t>
      </w:r>
      <w:r>
        <w:rPr>
          <w:sz w:val="22"/>
          <w:szCs w:val="22"/>
          <w:lang w:val="en-GB"/>
        </w:rPr>
        <w:t>&gt;</w:t>
      </w:r>
      <w:r w:rsidRPr="00764D8A">
        <w:rPr>
          <w:sz w:val="22"/>
          <w:szCs w:val="22"/>
          <w:lang w:val="en-GB"/>
        </w:rPr>
        <w:t xml:space="preserve">14,920 ha. </w:t>
      </w:r>
      <w:r w:rsidRPr="00764D8A">
        <w:rPr>
          <w:sz w:val="22"/>
          <w:szCs w:val="22"/>
        </w:rPr>
        <w:t>Implementation of the CBD PoWPA by Mauritius will be facilitated</w:t>
      </w:r>
      <w:r>
        <w:rPr>
          <w:sz w:val="22"/>
          <w:szCs w:val="22"/>
        </w:rPr>
        <w:t xml:space="preserve"> by project activities</w:t>
      </w:r>
      <w:r w:rsidRPr="00764D8A">
        <w:rPr>
          <w:sz w:val="22"/>
          <w:szCs w:val="22"/>
        </w:rPr>
        <w:t xml:space="preserve">, especially Goals 1.1, 3.1, 3.2, and 3.4. </w:t>
      </w:r>
    </w:p>
    <w:p w:rsidR="002A0DED" w:rsidRDefault="002A0DED" w:rsidP="00976773">
      <w:pPr>
        <w:pStyle w:val="ListParagraph"/>
        <w:jc w:val="both"/>
        <w:rPr>
          <w:lang w:val="en-GB"/>
        </w:rPr>
      </w:pPr>
    </w:p>
    <w:p w:rsidR="002A0DED" w:rsidRPr="00286615" w:rsidRDefault="002A0DED" w:rsidP="00976773">
      <w:pPr>
        <w:widowControl w:val="0"/>
        <w:tabs>
          <w:tab w:val="left" w:pos="426"/>
        </w:tabs>
        <w:autoSpaceDE w:val="0"/>
        <w:autoSpaceDN w:val="0"/>
        <w:adjustRightInd w:val="0"/>
        <w:jc w:val="both"/>
        <w:rPr>
          <w:sz w:val="22"/>
          <w:szCs w:val="22"/>
          <w:lang w:val="en-GB"/>
        </w:rPr>
      </w:pPr>
      <w:r>
        <w:rPr>
          <w:sz w:val="22"/>
          <w:szCs w:val="22"/>
        </w:rPr>
        <w:t>The GEF financing for the project totals US$ 4,000,000. Total co-financing for the project total US$ 11,764,400 broken down into: a) US$ 1,700,000 for Component 1; b) US$ 2,220,800 for Component 2; c) US$ 7,443,600 for Component 3; and d) US$ 400,000 for project management. Co-financing is provided the Government (MoA, MoE NDU), private land owners and MWF</w:t>
      </w:r>
      <w:r w:rsidRPr="00C6209D">
        <w:t>.</w:t>
      </w:r>
    </w:p>
    <w:p w:rsidR="00CE04DE" w:rsidRPr="00E3170C" w:rsidRDefault="00CE04DE" w:rsidP="0032310A">
      <w:pPr>
        <w:widowControl w:val="0"/>
        <w:tabs>
          <w:tab w:val="left" w:pos="426"/>
          <w:tab w:val="left" w:pos="567"/>
        </w:tabs>
        <w:adjustRightInd w:val="0"/>
        <w:jc w:val="both"/>
        <w:textAlignment w:val="baseline"/>
        <w:rPr>
          <w:sz w:val="22"/>
          <w:szCs w:val="22"/>
          <w:lang w:val="en-GB"/>
        </w:rPr>
      </w:pPr>
    </w:p>
    <w:p w:rsidR="00645ECC" w:rsidRPr="00F73834" w:rsidRDefault="00645ECC" w:rsidP="0032310A">
      <w:pPr>
        <w:pStyle w:val="Caption"/>
        <w:numPr>
          <w:ilvl w:val="0"/>
          <w:numId w:val="3"/>
        </w:numPr>
        <w:tabs>
          <w:tab w:val="clear" w:pos="720"/>
        </w:tabs>
        <w:spacing w:after="120"/>
        <w:ind w:left="357" w:hanging="357"/>
        <w:jc w:val="both"/>
        <w:rPr>
          <w:rFonts w:ascii="Times New Roman" w:hAnsi="Times New Roman"/>
          <w:b w:val="0"/>
          <w:caps w:val="0"/>
          <w:sz w:val="22"/>
          <w:szCs w:val="22"/>
        </w:rPr>
      </w:pPr>
      <w:r w:rsidRPr="003B0176">
        <w:rPr>
          <w:caps w:val="0"/>
          <w:smallCaps/>
        </w:rPr>
        <w:t>Describe the consistency of the project with national</w:t>
      </w:r>
      <w:r>
        <w:rPr>
          <w:caps w:val="0"/>
          <w:smallCaps/>
        </w:rPr>
        <w:t xml:space="preserve"> and</w:t>
      </w:r>
      <w:r w:rsidR="00574F5E">
        <w:rPr>
          <w:caps w:val="0"/>
          <w:smallCaps/>
        </w:rPr>
        <w:t xml:space="preserve"> </w:t>
      </w:r>
      <w:r>
        <w:rPr>
          <w:caps w:val="0"/>
          <w:smallCaps/>
        </w:rPr>
        <w:t>/ or regional</w:t>
      </w:r>
      <w:r w:rsidRPr="003B0176">
        <w:rPr>
          <w:caps w:val="0"/>
          <w:smallCaps/>
        </w:rPr>
        <w:t xml:space="preserve"> priorities/</w:t>
      </w:r>
      <w:r>
        <w:rPr>
          <w:caps w:val="0"/>
          <w:smallCaps/>
        </w:rPr>
        <w:t xml:space="preserve"> </w:t>
      </w:r>
      <w:r w:rsidRPr="003B0176">
        <w:rPr>
          <w:caps w:val="0"/>
          <w:smallCaps/>
        </w:rPr>
        <w:t>plans:</w:t>
      </w:r>
      <w:bookmarkStart w:id="26" w:name="pjNationalPriority"/>
    </w:p>
    <w:bookmarkEnd w:id="26"/>
    <w:p w:rsidR="00645ECC" w:rsidRDefault="00017B1F" w:rsidP="007662C3">
      <w:pPr>
        <w:pStyle w:val="Footer"/>
        <w:shd w:val="clear" w:color="auto" w:fill="D9D9D9"/>
        <w:tabs>
          <w:tab w:val="clear" w:pos="4320"/>
          <w:tab w:val="clear" w:pos="8640"/>
        </w:tabs>
        <w:jc w:val="both"/>
        <w:rPr>
          <w:sz w:val="22"/>
          <w:szCs w:val="22"/>
        </w:rPr>
      </w:pPr>
      <w:r w:rsidRPr="007662C3">
        <w:rPr>
          <w:sz w:val="22"/>
          <w:szCs w:val="22"/>
        </w:rPr>
        <w:t xml:space="preserve">The text that follows has been </w:t>
      </w:r>
      <w:r w:rsidR="001906CA" w:rsidRPr="007662C3">
        <w:rPr>
          <w:sz w:val="22"/>
          <w:szCs w:val="22"/>
        </w:rPr>
        <w:t xml:space="preserve">extracted </w:t>
      </w:r>
      <w:r w:rsidRPr="007662C3">
        <w:rPr>
          <w:sz w:val="22"/>
          <w:szCs w:val="22"/>
        </w:rPr>
        <w:t>from the UNDP PRODOC, Section I, Part II: Strategy, chapter ‘</w:t>
      </w:r>
      <w:r w:rsidRPr="007662C3">
        <w:rPr>
          <w:sz w:val="22"/>
          <w:szCs w:val="22"/>
          <w:u w:val="single"/>
        </w:rPr>
        <w:t>Project consistency with national priorities/plans</w:t>
      </w:r>
      <w:r w:rsidRPr="007662C3">
        <w:rPr>
          <w:sz w:val="22"/>
          <w:szCs w:val="22"/>
        </w:rPr>
        <w:t>’.</w:t>
      </w:r>
    </w:p>
    <w:p w:rsidR="00017B1F" w:rsidRDefault="00017B1F" w:rsidP="0032310A">
      <w:pPr>
        <w:pStyle w:val="Footer"/>
        <w:tabs>
          <w:tab w:val="clear" w:pos="4320"/>
          <w:tab w:val="clear" w:pos="8640"/>
        </w:tabs>
        <w:jc w:val="both"/>
        <w:rPr>
          <w:sz w:val="22"/>
          <w:szCs w:val="22"/>
        </w:rPr>
      </w:pPr>
    </w:p>
    <w:p w:rsidR="000861A0" w:rsidRDefault="001906CA" w:rsidP="0032310A">
      <w:pPr>
        <w:pStyle w:val="Footer"/>
        <w:tabs>
          <w:tab w:val="clear" w:pos="4320"/>
          <w:tab w:val="clear" w:pos="8640"/>
        </w:tabs>
        <w:jc w:val="both"/>
        <w:rPr>
          <w:sz w:val="22"/>
          <w:szCs w:val="22"/>
        </w:rPr>
      </w:pPr>
      <w:r w:rsidRPr="00E07656">
        <w:rPr>
          <w:sz w:val="22"/>
          <w:szCs w:val="22"/>
        </w:rPr>
        <w:t xml:space="preserve">At a national level, the </w:t>
      </w:r>
      <w:r w:rsidRPr="00E07656">
        <w:rPr>
          <w:i/>
          <w:sz w:val="22"/>
          <w:szCs w:val="22"/>
        </w:rPr>
        <w:t xml:space="preserve">National Environmental Policy </w:t>
      </w:r>
      <w:r w:rsidRPr="00E07656">
        <w:rPr>
          <w:sz w:val="22"/>
          <w:szCs w:val="22"/>
        </w:rPr>
        <w:t xml:space="preserve">(NEP, 2008) defines the overarching environmental objectives and strategies for Government of Mauritius. The NEP in turn provides for the implementation of the </w:t>
      </w:r>
      <w:r w:rsidRPr="00E07656">
        <w:rPr>
          <w:i/>
          <w:sz w:val="22"/>
          <w:szCs w:val="22"/>
        </w:rPr>
        <w:t xml:space="preserve">National Biodiversity Strategy and Action Plan </w:t>
      </w:r>
      <w:r w:rsidRPr="00E07656">
        <w:rPr>
          <w:sz w:val="22"/>
          <w:szCs w:val="22"/>
        </w:rPr>
        <w:t xml:space="preserve">(NBSAP, 2006) and </w:t>
      </w:r>
      <w:r w:rsidRPr="00E07656">
        <w:rPr>
          <w:i/>
          <w:sz w:val="22"/>
          <w:szCs w:val="22"/>
        </w:rPr>
        <w:t xml:space="preserve">Forestry Policy </w:t>
      </w:r>
      <w:r w:rsidRPr="00E07656">
        <w:rPr>
          <w:sz w:val="22"/>
          <w:szCs w:val="22"/>
        </w:rPr>
        <w:t xml:space="preserve">(FP, 2006). The project is consistent with the FP by specifically contributing to the: (i) expansion of the formal protection of critical forests of national importance; (ii) development of incentives for rehabilitation, restoration and reforestation of native forests in sensitive areas; and (iii) research, planning, regulation, cooperation and operational support in the control of invasive alien species. The project is also directly aligned with work programmes 1a) (terrestrial PAN) and 1 d) (adaptive management of PAN) of the NBSAP. It will make a substantive contribution to meeting the performance targets of the NBSAP (10% of terrestrial area in PAN by 2015; at least 1000 ha of PAN under intensive management; and costed and scheduled management plans that enables adaptive management for all PAs). </w:t>
      </w:r>
    </w:p>
    <w:p w:rsidR="001906CA" w:rsidRDefault="001906CA" w:rsidP="0032310A">
      <w:pPr>
        <w:pStyle w:val="Footer"/>
        <w:tabs>
          <w:tab w:val="clear" w:pos="4320"/>
          <w:tab w:val="clear" w:pos="8640"/>
        </w:tabs>
        <w:jc w:val="both"/>
        <w:rPr>
          <w:sz w:val="22"/>
          <w:szCs w:val="22"/>
          <w:lang w:val="en-GB"/>
        </w:rPr>
      </w:pPr>
      <w:r w:rsidRPr="00E07656">
        <w:rPr>
          <w:sz w:val="22"/>
          <w:szCs w:val="22"/>
        </w:rPr>
        <w:t xml:space="preserve">The </w:t>
      </w:r>
      <w:r w:rsidRPr="00E07656">
        <w:rPr>
          <w:i/>
          <w:sz w:val="22"/>
          <w:szCs w:val="22"/>
        </w:rPr>
        <w:t>National Development Strategy</w:t>
      </w:r>
      <w:r w:rsidRPr="00E07656">
        <w:rPr>
          <w:sz w:val="22"/>
          <w:szCs w:val="22"/>
        </w:rPr>
        <w:t xml:space="preserve"> (NDS, 2004) provides for the designation of a network of ‘Environmentally Sensitive Areas (ESA). The draft </w:t>
      </w:r>
      <w:r w:rsidRPr="00E07656">
        <w:rPr>
          <w:i/>
          <w:sz w:val="22"/>
          <w:szCs w:val="22"/>
        </w:rPr>
        <w:t>Strategic Management Plan for Environmentally Sensitive Areas</w:t>
      </w:r>
      <w:r w:rsidRPr="00E07656">
        <w:rPr>
          <w:sz w:val="22"/>
          <w:szCs w:val="22"/>
        </w:rPr>
        <w:t xml:space="preserve"> </w:t>
      </w:r>
      <w:r w:rsidRPr="00E07656">
        <w:rPr>
          <w:sz w:val="22"/>
          <w:szCs w:val="22"/>
          <w:lang w:val="en-GB"/>
        </w:rPr>
        <w:t xml:space="preserve">(SMPESA, 2009) explicitly identifies these areas and seeks to provide for the protection and conservation of Category 1 and Category 2 ESA’s. </w:t>
      </w:r>
      <w:r w:rsidR="000861A0">
        <w:rPr>
          <w:sz w:val="22"/>
          <w:szCs w:val="22"/>
          <w:lang w:val="en-GB"/>
        </w:rPr>
        <w:t>The project will support the implementation of the SMPESA in the category 1 and 2 areas.</w:t>
      </w:r>
    </w:p>
    <w:p w:rsidR="00503351" w:rsidRDefault="00503351" w:rsidP="0032310A">
      <w:pPr>
        <w:pStyle w:val="Footer"/>
        <w:tabs>
          <w:tab w:val="clear" w:pos="4320"/>
          <w:tab w:val="clear" w:pos="8640"/>
        </w:tabs>
        <w:jc w:val="both"/>
        <w:rPr>
          <w:sz w:val="22"/>
          <w:szCs w:val="22"/>
          <w:lang w:val="en-GB"/>
        </w:rPr>
      </w:pPr>
    </w:p>
    <w:p w:rsidR="00645ECC" w:rsidRDefault="00645ECC" w:rsidP="0032310A">
      <w:pPr>
        <w:numPr>
          <w:ilvl w:val="0"/>
          <w:numId w:val="1"/>
        </w:numPr>
        <w:tabs>
          <w:tab w:val="clear" w:pos="720"/>
        </w:tabs>
        <w:spacing w:after="80"/>
        <w:ind w:left="360"/>
        <w:jc w:val="both"/>
        <w:rPr>
          <w:b/>
          <w:bCs/>
          <w:smallCaps/>
          <w:sz w:val="22"/>
          <w:szCs w:val="22"/>
        </w:rPr>
      </w:pPr>
      <w:r>
        <w:rPr>
          <w:b/>
          <w:bCs/>
          <w:smallCaps/>
          <w:sz w:val="22"/>
          <w:szCs w:val="22"/>
        </w:rPr>
        <w:t xml:space="preserve">Describe the </w:t>
      </w:r>
      <w:r w:rsidRPr="006D4E1C">
        <w:rPr>
          <w:b/>
          <w:bCs/>
          <w:smallCaps/>
          <w:sz w:val="22"/>
          <w:szCs w:val="22"/>
        </w:rPr>
        <w:t xml:space="preserve">consistency </w:t>
      </w:r>
      <w:r>
        <w:rPr>
          <w:b/>
          <w:bCs/>
          <w:smallCaps/>
          <w:sz w:val="22"/>
          <w:szCs w:val="22"/>
        </w:rPr>
        <w:t xml:space="preserve">of the project </w:t>
      </w:r>
      <w:r w:rsidRPr="006D4E1C">
        <w:rPr>
          <w:b/>
          <w:bCs/>
          <w:smallCaps/>
          <w:sz w:val="22"/>
          <w:szCs w:val="22"/>
        </w:rPr>
        <w:t xml:space="preserve">with </w:t>
      </w:r>
      <w:hyperlink r:id="rId9" w:history="1">
        <w:r w:rsidRPr="003E3B4C">
          <w:rPr>
            <w:rStyle w:val="Hyperlink"/>
            <w:b/>
            <w:bCs/>
            <w:smallCaps/>
            <w:sz w:val="22"/>
            <w:szCs w:val="22"/>
          </w:rPr>
          <w:t>gef strategies</w:t>
        </w:r>
      </w:hyperlink>
      <w:r w:rsidRPr="006D4E1C">
        <w:rPr>
          <w:b/>
          <w:bCs/>
          <w:smallCaps/>
          <w:sz w:val="22"/>
          <w:szCs w:val="22"/>
        </w:rPr>
        <w:t xml:space="preserve"> and</w:t>
      </w:r>
      <w:r>
        <w:rPr>
          <w:b/>
          <w:bCs/>
          <w:smallCaps/>
          <w:sz w:val="22"/>
          <w:szCs w:val="22"/>
        </w:rPr>
        <w:t xml:space="preserve"> strategic programs</w:t>
      </w:r>
      <w:r w:rsidRPr="006D4E1C">
        <w:rPr>
          <w:b/>
          <w:bCs/>
          <w:smallCaps/>
          <w:sz w:val="22"/>
          <w:szCs w:val="22"/>
        </w:rPr>
        <w:t>:</w:t>
      </w:r>
      <w:r>
        <w:rPr>
          <w:b/>
          <w:bCs/>
          <w:smallCaps/>
          <w:sz w:val="22"/>
          <w:szCs w:val="22"/>
        </w:rPr>
        <w:t xml:space="preserve">  </w:t>
      </w:r>
      <w:bookmarkStart w:id="27" w:name="pjSPProgram"/>
    </w:p>
    <w:bookmarkEnd w:id="27"/>
    <w:p w:rsidR="00A373AF" w:rsidRDefault="00A373AF" w:rsidP="00A373AF">
      <w:pPr>
        <w:rPr>
          <w:b/>
          <w:bCs/>
          <w:smallCaps/>
          <w:sz w:val="22"/>
          <w:szCs w:val="22"/>
        </w:rPr>
      </w:pPr>
    </w:p>
    <w:p w:rsidR="001906CA" w:rsidRPr="001906CA" w:rsidRDefault="001906CA" w:rsidP="001906CA">
      <w:pPr>
        <w:shd w:val="clear" w:color="auto" w:fill="D9D9D9"/>
        <w:rPr>
          <w:sz w:val="22"/>
          <w:szCs w:val="22"/>
        </w:rPr>
      </w:pPr>
      <w:r w:rsidRPr="001906CA">
        <w:rPr>
          <w:sz w:val="22"/>
          <w:szCs w:val="22"/>
        </w:rPr>
        <w:lastRenderedPageBreak/>
        <w:t xml:space="preserve">The text that follows has been </w:t>
      </w:r>
      <w:r w:rsidR="007662C3">
        <w:rPr>
          <w:sz w:val="22"/>
          <w:szCs w:val="22"/>
        </w:rPr>
        <w:t>summarized</w:t>
      </w:r>
      <w:r w:rsidRPr="001906CA">
        <w:rPr>
          <w:sz w:val="22"/>
          <w:szCs w:val="22"/>
        </w:rPr>
        <w:t xml:space="preserve"> from the following chapters in the UNDP PRODOC: (1) PART II</w:t>
      </w:r>
      <w:r w:rsidR="007662C3">
        <w:rPr>
          <w:sz w:val="22"/>
          <w:szCs w:val="22"/>
        </w:rPr>
        <w:t>: Strategy: Project ‘Rationale a</w:t>
      </w:r>
      <w:r w:rsidRPr="001906CA">
        <w:rPr>
          <w:sz w:val="22"/>
          <w:szCs w:val="22"/>
        </w:rPr>
        <w:t>nd Policy Conformity’ / ‘</w:t>
      </w:r>
      <w:r w:rsidRPr="001906CA">
        <w:rPr>
          <w:sz w:val="22"/>
          <w:szCs w:val="22"/>
          <w:u w:val="single"/>
        </w:rPr>
        <w:t>Fit with the GEF Focal Area Strategy and Strategic Programme</w:t>
      </w:r>
      <w:r w:rsidRPr="001906CA">
        <w:rPr>
          <w:sz w:val="22"/>
          <w:szCs w:val="22"/>
        </w:rPr>
        <w:t>’; (2) Section I, Part II: Strategy, chapter ‘</w:t>
      </w:r>
      <w:r w:rsidRPr="001906CA">
        <w:rPr>
          <w:sz w:val="22"/>
          <w:szCs w:val="22"/>
          <w:u w:val="single"/>
        </w:rPr>
        <w:t>Country Ownership: Country Eligibility and Country Drivenness</w:t>
      </w:r>
      <w:r w:rsidRPr="001906CA">
        <w:rPr>
          <w:sz w:val="22"/>
          <w:szCs w:val="22"/>
        </w:rPr>
        <w:t>’.</w:t>
      </w:r>
    </w:p>
    <w:p w:rsidR="001906CA" w:rsidRDefault="001906CA" w:rsidP="00A373AF">
      <w:pPr>
        <w:rPr>
          <w:b/>
          <w:bCs/>
          <w:smallCaps/>
          <w:sz w:val="22"/>
          <w:szCs w:val="22"/>
        </w:rPr>
      </w:pPr>
    </w:p>
    <w:p w:rsidR="007662C3" w:rsidRPr="005962F0" w:rsidRDefault="007662C3" w:rsidP="007662C3">
      <w:pPr>
        <w:widowControl w:val="0"/>
        <w:tabs>
          <w:tab w:val="left" w:pos="426"/>
        </w:tabs>
        <w:autoSpaceDE w:val="0"/>
        <w:autoSpaceDN w:val="0"/>
        <w:adjustRightInd w:val="0"/>
        <w:jc w:val="both"/>
        <w:rPr>
          <w:rFonts w:eastAsia="Calibri"/>
          <w:sz w:val="22"/>
          <w:szCs w:val="22"/>
          <w:lang w:val="en-GB"/>
        </w:rPr>
      </w:pPr>
      <w:r>
        <w:rPr>
          <w:sz w:val="22"/>
          <w:szCs w:val="22"/>
        </w:rPr>
        <w:t>The project is aligned with Strategic Objective (SO) 1 of the Biodiversity focal area, ‘Catalyzing Sustainability of Protected Areas Systems’. The project will contribute to this SO by increasing the spatial extent of protected areas in Mauritius, within the context of a ‘sustainable protected area system’ design; consolidating and strengthening the enabling legal, planning and institutional framework for the expansion and effective management of terrestrial protected areas; and strengthening the capacity (strategies, tools, mechanisms, knowledge, skills and resources) to support the operational management and financing of PAs. More specifically, the project complies with the eligibility criteria for the Strategic Programme (SP) on Strengthening Terrestrial Protected Area Networks. The focus of the SP is on ensuring better terrestrial ecosystem representation through filling ecosystem coverage gaps, an overarching objective of the project. Ancillary support will be provided to improve the operational efficiency of the terrestrial PAN, to ensure that resources allocated to the additional PA results in a management effort that is consistent with levels across the PAN as a whole.</w:t>
      </w:r>
    </w:p>
    <w:p w:rsidR="007662C3" w:rsidRPr="005962F0" w:rsidRDefault="007662C3" w:rsidP="007662C3">
      <w:pPr>
        <w:widowControl w:val="0"/>
        <w:tabs>
          <w:tab w:val="left" w:pos="426"/>
        </w:tabs>
        <w:autoSpaceDE w:val="0"/>
        <w:autoSpaceDN w:val="0"/>
        <w:adjustRightInd w:val="0"/>
        <w:jc w:val="both"/>
        <w:rPr>
          <w:rFonts w:eastAsia="Calibri"/>
          <w:sz w:val="22"/>
          <w:szCs w:val="22"/>
          <w:lang w:val="en-GB"/>
        </w:rPr>
      </w:pPr>
    </w:p>
    <w:p w:rsidR="007662C3" w:rsidRPr="0018533A" w:rsidRDefault="007662C3" w:rsidP="007662C3">
      <w:pPr>
        <w:widowControl w:val="0"/>
        <w:tabs>
          <w:tab w:val="left" w:pos="426"/>
        </w:tabs>
        <w:autoSpaceDE w:val="0"/>
        <w:autoSpaceDN w:val="0"/>
        <w:adjustRightInd w:val="0"/>
        <w:jc w:val="both"/>
        <w:rPr>
          <w:rFonts w:eastAsia="Calibri"/>
          <w:sz w:val="22"/>
          <w:szCs w:val="22"/>
          <w:lang w:val="en-GB"/>
        </w:rPr>
      </w:pPr>
      <w:r w:rsidRPr="007379FB">
        <w:rPr>
          <w:sz w:val="22"/>
          <w:szCs w:val="22"/>
        </w:rPr>
        <w:t xml:space="preserve">The project will contribute to the achievement of GEF’s main indicators under this priority programming area as follows: </w:t>
      </w:r>
    </w:p>
    <w:p w:rsidR="007662C3" w:rsidRPr="007C6F70" w:rsidRDefault="007662C3" w:rsidP="007662C3">
      <w:pPr>
        <w:widowControl w:val="0"/>
        <w:tabs>
          <w:tab w:val="left" w:pos="426"/>
        </w:tabs>
        <w:autoSpaceDE w:val="0"/>
        <w:autoSpaceDN w:val="0"/>
        <w:adjustRightInd w:val="0"/>
        <w:jc w:val="both"/>
        <w:rPr>
          <w:rFonts w:eastAsia="Calibri"/>
          <w:sz w:val="22"/>
          <w:szCs w:val="22"/>
          <w:lang w:val="en-G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7"/>
        <w:gridCol w:w="2001"/>
        <w:gridCol w:w="3364"/>
        <w:gridCol w:w="2693"/>
      </w:tblGrid>
      <w:tr w:rsidR="007662C3" w:rsidRPr="00D4390C" w:rsidTr="007662C3">
        <w:trPr>
          <w:tblHeader/>
        </w:trPr>
        <w:tc>
          <w:tcPr>
            <w:tcW w:w="2007" w:type="dxa"/>
            <w:shd w:val="clear" w:color="auto" w:fill="595959"/>
          </w:tcPr>
          <w:p w:rsidR="007662C3" w:rsidRPr="0032310A" w:rsidRDefault="007662C3" w:rsidP="00C02ABF">
            <w:pPr>
              <w:tabs>
                <w:tab w:val="left" w:pos="8640"/>
              </w:tabs>
              <w:rPr>
                <w:b/>
                <w:color w:val="FFFFFF"/>
                <w:sz w:val="20"/>
                <w:szCs w:val="20"/>
                <w:lang w:val="en-GB"/>
              </w:rPr>
            </w:pPr>
            <w:r w:rsidRPr="0032310A">
              <w:rPr>
                <w:b/>
                <w:color w:val="FFFFFF"/>
                <w:sz w:val="20"/>
                <w:szCs w:val="20"/>
                <w:lang w:val="en-GB"/>
              </w:rPr>
              <w:t xml:space="preserve">Relevant GEF-4 BD Strategic Program (SO) </w:t>
            </w:r>
          </w:p>
        </w:tc>
        <w:tc>
          <w:tcPr>
            <w:tcW w:w="2001" w:type="dxa"/>
            <w:shd w:val="clear" w:color="auto" w:fill="595959"/>
          </w:tcPr>
          <w:p w:rsidR="007662C3" w:rsidRPr="0032310A" w:rsidRDefault="007662C3" w:rsidP="00C02ABF">
            <w:pPr>
              <w:tabs>
                <w:tab w:val="left" w:pos="8640"/>
              </w:tabs>
              <w:rPr>
                <w:b/>
                <w:color w:val="FFFFFF"/>
                <w:sz w:val="20"/>
                <w:szCs w:val="20"/>
                <w:lang w:val="en-GB"/>
              </w:rPr>
            </w:pPr>
            <w:r w:rsidRPr="0032310A">
              <w:rPr>
                <w:b/>
                <w:color w:val="FFFFFF"/>
                <w:sz w:val="20"/>
                <w:szCs w:val="20"/>
                <w:lang w:val="en-GB"/>
              </w:rPr>
              <w:t>Expected outcomes</w:t>
            </w:r>
          </w:p>
        </w:tc>
        <w:tc>
          <w:tcPr>
            <w:tcW w:w="3364" w:type="dxa"/>
            <w:shd w:val="clear" w:color="auto" w:fill="595959"/>
          </w:tcPr>
          <w:p w:rsidR="007662C3" w:rsidRPr="0032310A" w:rsidRDefault="007662C3" w:rsidP="00C02ABF">
            <w:pPr>
              <w:tabs>
                <w:tab w:val="left" w:pos="8640"/>
              </w:tabs>
              <w:rPr>
                <w:b/>
                <w:color w:val="FFFFFF"/>
                <w:sz w:val="20"/>
                <w:szCs w:val="20"/>
                <w:lang w:val="en-GB"/>
              </w:rPr>
            </w:pPr>
            <w:r w:rsidRPr="0032310A">
              <w:rPr>
                <w:b/>
                <w:color w:val="FFFFFF"/>
                <w:sz w:val="20"/>
                <w:szCs w:val="20"/>
                <w:lang w:val="en-GB"/>
              </w:rPr>
              <w:t>Relevant GEF-4 BD Indicators</w:t>
            </w:r>
          </w:p>
        </w:tc>
        <w:tc>
          <w:tcPr>
            <w:tcW w:w="2693" w:type="dxa"/>
            <w:shd w:val="clear" w:color="auto" w:fill="595959"/>
          </w:tcPr>
          <w:p w:rsidR="007662C3" w:rsidRPr="00701AAA" w:rsidRDefault="007662C3" w:rsidP="00C02ABF">
            <w:pPr>
              <w:tabs>
                <w:tab w:val="left" w:pos="8640"/>
              </w:tabs>
              <w:rPr>
                <w:b/>
                <w:color w:val="FFFFFF"/>
                <w:sz w:val="20"/>
                <w:szCs w:val="20"/>
                <w:lang w:val="en-GB"/>
              </w:rPr>
            </w:pPr>
            <w:r w:rsidRPr="00701AAA">
              <w:rPr>
                <w:b/>
                <w:color w:val="FFFFFF"/>
                <w:sz w:val="20"/>
                <w:szCs w:val="20"/>
                <w:lang w:val="en-GB"/>
              </w:rPr>
              <w:t>Project contribution to GEF-4 BD Indicators</w:t>
            </w:r>
          </w:p>
        </w:tc>
      </w:tr>
      <w:tr w:rsidR="007662C3" w:rsidRPr="00D4390C" w:rsidTr="007662C3">
        <w:trPr>
          <w:trHeight w:val="345"/>
        </w:trPr>
        <w:tc>
          <w:tcPr>
            <w:tcW w:w="2007" w:type="dxa"/>
          </w:tcPr>
          <w:p w:rsidR="007662C3" w:rsidRPr="00D4390C" w:rsidRDefault="007662C3" w:rsidP="00C02ABF">
            <w:pPr>
              <w:tabs>
                <w:tab w:val="left" w:pos="8640"/>
              </w:tabs>
              <w:rPr>
                <w:sz w:val="18"/>
                <w:szCs w:val="18"/>
                <w:lang w:val="en-GB"/>
              </w:rPr>
            </w:pPr>
            <w:r w:rsidRPr="00D4390C">
              <w:rPr>
                <w:sz w:val="18"/>
                <w:szCs w:val="18"/>
                <w:lang w:val="en-GB"/>
              </w:rPr>
              <w:t>Strengthened Terrestrial Protected Area Networks</w:t>
            </w:r>
          </w:p>
          <w:p w:rsidR="007662C3" w:rsidRPr="00D4390C" w:rsidRDefault="007662C3" w:rsidP="00C02ABF">
            <w:pPr>
              <w:tabs>
                <w:tab w:val="left" w:pos="8640"/>
              </w:tabs>
              <w:rPr>
                <w:sz w:val="18"/>
                <w:szCs w:val="18"/>
                <w:lang w:val="en-GB"/>
              </w:rPr>
            </w:pPr>
          </w:p>
        </w:tc>
        <w:tc>
          <w:tcPr>
            <w:tcW w:w="2001" w:type="dxa"/>
          </w:tcPr>
          <w:p w:rsidR="007662C3" w:rsidRPr="00D4390C" w:rsidRDefault="007662C3" w:rsidP="00C02ABF">
            <w:pPr>
              <w:tabs>
                <w:tab w:val="left" w:pos="8640"/>
              </w:tabs>
              <w:rPr>
                <w:sz w:val="18"/>
                <w:szCs w:val="18"/>
                <w:lang w:val="en-GB"/>
              </w:rPr>
            </w:pPr>
            <w:r w:rsidRPr="00D4390C">
              <w:rPr>
                <w:sz w:val="18"/>
                <w:szCs w:val="18"/>
                <w:lang w:val="en-GB"/>
              </w:rPr>
              <w:t xml:space="preserve">Improved ecosystem coverage of under-represented terrestrial ecosystems areas as part of national protected area system </w:t>
            </w:r>
          </w:p>
          <w:p w:rsidR="007662C3" w:rsidRPr="00D4390C" w:rsidRDefault="007662C3" w:rsidP="00C02ABF">
            <w:pPr>
              <w:tabs>
                <w:tab w:val="left" w:pos="8640"/>
              </w:tabs>
              <w:rPr>
                <w:sz w:val="18"/>
                <w:szCs w:val="18"/>
                <w:lang w:val="en-GB"/>
              </w:rPr>
            </w:pPr>
          </w:p>
          <w:p w:rsidR="007662C3" w:rsidRPr="00D4390C" w:rsidRDefault="007662C3" w:rsidP="00C02ABF">
            <w:pPr>
              <w:tabs>
                <w:tab w:val="left" w:pos="8640"/>
              </w:tabs>
              <w:rPr>
                <w:sz w:val="18"/>
                <w:szCs w:val="18"/>
                <w:lang w:val="en-GB"/>
              </w:rPr>
            </w:pPr>
            <w:r w:rsidRPr="00D4390C">
              <w:rPr>
                <w:sz w:val="18"/>
                <w:szCs w:val="18"/>
                <w:lang w:val="en-GB"/>
              </w:rPr>
              <w:t>Improved management of terrestrial protected areas</w:t>
            </w:r>
          </w:p>
        </w:tc>
        <w:tc>
          <w:tcPr>
            <w:tcW w:w="3364" w:type="dxa"/>
          </w:tcPr>
          <w:p w:rsidR="007662C3" w:rsidRPr="00D4390C" w:rsidRDefault="007662C3" w:rsidP="00C02ABF">
            <w:pPr>
              <w:tabs>
                <w:tab w:val="left" w:pos="8640"/>
              </w:tabs>
              <w:ind w:left="72"/>
              <w:rPr>
                <w:sz w:val="18"/>
                <w:szCs w:val="18"/>
                <w:lang w:val="en-GB"/>
              </w:rPr>
            </w:pPr>
            <w:r w:rsidRPr="00D4390C">
              <w:rPr>
                <w:sz w:val="18"/>
                <w:szCs w:val="18"/>
                <w:lang w:val="en-GB"/>
              </w:rPr>
              <w:t>Terrestrial ecosystem coverage in national protected area systems</w:t>
            </w:r>
          </w:p>
          <w:p w:rsidR="007662C3" w:rsidRPr="00D4390C" w:rsidRDefault="007662C3" w:rsidP="00C02ABF">
            <w:pPr>
              <w:tabs>
                <w:tab w:val="left" w:pos="8640"/>
              </w:tabs>
              <w:ind w:left="72"/>
              <w:rPr>
                <w:sz w:val="18"/>
                <w:szCs w:val="18"/>
                <w:lang w:val="en-GB"/>
              </w:rPr>
            </w:pPr>
          </w:p>
          <w:p w:rsidR="007662C3" w:rsidRPr="00D4390C" w:rsidRDefault="007662C3" w:rsidP="00C02ABF">
            <w:pPr>
              <w:tabs>
                <w:tab w:val="left" w:pos="8640"/>
              </w:tabs>
              <w:ind w:left="72"/>
              <w:rPr>
                <w:sz w:val="18"/>
                <w:szCs w:val="18"/>
                <w:lang w:val="en-GB"/>
              </w:rPr>
            </w:pPr>
          </w:p>
          <w:p w:rsidR="007662C3" w:rsidRPr="00D4390C" w:rsidRDefault="007662C3" w:rsidP="00C02ABF">
            <w:pPr>
              <w:tabs>
                <w:tab w:val="left" w:pos="8640"/>
              </w:tabs>
              <w:ind w:left="72"/>
              <w:rPr>
                <w:sz w:val="18"/>
                <w:szCs w:val="18"/>
                <w:lang w:val="en-GB"/>
              </w:rPr>
            </w:pPr>
          </w:p>
          <w:p w:rsidR="007662C3" w:rsidRDefault="007662C3" w:rsidP="00C02ABF">
            <w:pPr>
              <w:tabs>
                <w:tab w:val="left" w:pos="8640"/>
              </w:tabs>
              <w:ind w:left="72"/>
              <w:rPr>
                <w:sz w:val="18"/>
                <w:szCs w:val="18"/>
                <w:lang w:val="en-GB"/>
              </w:rPr>
            </w:pPr>
          </w:p>
          <w:p w:rsidR="007662C3" w:rsidRDefault="007662C3" w:rsidP="00C02ABF">
            <w:pPr>
              <w:tabs>
                <w:tab w:val="left" w:pos="8640"/>
              </w:tabs>
              <w:ind w:left="72"/>
              <w:rPr>
                <w:sz w:val="18"/>
                <w:szCs w:val="18"/>
                <w:lang w:val="en-GB"/>
              </w:rPr>
            </w:pPr>
          </w:p>
          <w:p w:rsidR="007662C3" w:rsidRPr="00D4390C" w:rsidRDefault="007662C3" w:rsidP="00C02ABF">
            <w:pPr>
              <w:tabs>
                <w:tab w:val="left" w:pos="8640"/>
              </w:tabs>
              <w:ind w:left="72"/>
              <w:rPr>
                <w:sz w:val="18"/>
                <w:szCs w:val="18"/>
                <w:lang w:val="en-GB"/>
              </w:rPr>
            </w:pPr>
            <w:r w:rsidRPr="00D4390C">
              <w:rPr>
                <w:sz w:val="18"/>
                <w:szCs w:val="18"/>
                <w:lang w:val="en-GB"/>
              </w:rPr>
              <w:t>Protected area management effectiveness as measured by individual protected area scorecards</w:t>
            </w:r>
          </w:p>
        </w:tc>
        <w:tc>
          <w:tcPr>
            <w:tcW w:w="2693" w:type="dxa"/>
          </w:tcPr>
          <w:p w:rsidR="007662C3" w:rsidRPr="00701AAA" w:rsidRDefault="007662C3" w:rsidP="00C02ABF">
            <w:pPr>
              <w:tabs>
                <w:tab w:val="left" w:pos="8640"/>
              </w:tabs>
              <w:rPr>
                <w:sz w:val="18"/>
                <w:szCs w:val="18"/>
                <w:lang w:val="en-GB"/>
              </w:rPr>
            </w:pPr>
            <w:r w:rsidRPr="00701AAA">
              <w:rPr>
                <w:sz w:val="18"/>
                <w:szCs w:val="18"/>
                <w:lang w:val="en-GB"/>
              </w:rPr>
              <w:t xml:space="preserve">Terrestrial protected area system coverage increases from a baseline of </w:t>
            </w:r>
            <w:r>
              <w:rPr>
                <w:sz w:val="18"/>
                <w:szCs w:val="18"/>
                <w:lang w:val="en-GB"/>
              </w:rPr>
              <w:t>8,027ha (4</w:t>
            </w:r>
            <w:r w:rsidRPr="00701AAA">
              <w:rPr>
                <w:sz w:val="18"/>
                <w:szCs w:val="18"/>
                <w:lang w:val="en-GB"/>
              </w:rPr>
              <w:t xml:space="preserve">%) to </w:t>
            </w:r>
            <w:r>
              <w:rPr>
                <w:sz w:val="18"/>
                <w:szCs w:val="18"/>
                <w:lang w:val="en-GB"/>
              </w:rPr>
              <w:t>14,920</w:t>
            </w:r>
            <w:r w:rsidRPr="00701AAA">
              <w:rPr>
                <w:sz w:val="18"/>
                <w:szCs w:val="18"/>
                <w:lang w:val="en-GB"/>
              </w:rPr>
              <w:t>ha (</w:t>
            </w:r>
            <w:r>
              <w:rPr>
                <w:sz w:val="18"/>
                <w:szCs w:val="18"/>
                <w:lang w:val="en-GB"/>
              </w:rPr>
              <w:t>7.4</w:t>
            </w:r>
            <w:r w:rsidRPr="00701AAA">
              <w:rPr>
                <w:sz w:val="18"/>
                <w:szCs w:val="18"/>
                <w:lang w:val="en-GB"/>
              </w:rPr>
              <w:t>%)</w:t>
            </w:r>
          </w:p>
          <w:p w:rsidR="007662C3" w:rsidRPr="00701AAA" w:rsidRDefault="007662C3" w:rsidP="00C02ABF">
            <w:pPr>
              <w:rPr>
                <w:sz w:val="18"/>
                <w:szCs w:val="18"/>
                <w:lang w:val="en-GB"/>
              </w:rPr>
            </w:pPr>
          </w:p>
          <w:p w:rsidR="007662C3" w:rsidRPr="00701AAA" w:rsidRDefault="007662C3" w:rsidP="00C02ABF">
            <w:pPr>
              <w:autoSpaceDE w:val="0"/>
              <w:autoSpaceDN w:val="0"/>
              <w:adjustRightInd w:val="0"/>
              <w:rPr>
                <w:sz w:val="18"/>
                <w:szCs w:val="18"/>
                <w:lang w:val="en-GB"/>
              </w:rPr>
            </w:pPr>
          </w:p>
          <w:p w:rsidR="007662C3" w:rsidRPr="00701AAA" w:rsidRDefault="007662C3" w:rsidP="00C02ABF">
            <w:pPr>
              <w:autoSpaceDE w:val="0"/>
              <w:autoSpaceDN w:val="0"/>
              <w:adjustRightInd w:val="0"/>
              <w:rPr>
                <w:sz w:val="18"/>
                <w:szCs w:val="18"/>
                <w:lang w:val="en-GB"/>
              </w:rPr>
            </w:pPr>
          </w:p>
          <w:p w:rsidR="007662C3" w:rsidRPr="00701AAA" w:rsidRDefault="007662C3" w:rsidP="00C02ABF">
            <w:pPr>
              <w:autoSpaceDE w:val="0"/>
              <w:autoSpaceDN w:val="0"/>
              <w:adjustRightInd w:val="0"/>
              <w:rPr>
                <w:sz w:val="18"/>
                <w:szCs w:val="18"/>
                <w:lang w:val="en-GB"/>
              </w:rPr>
            </w:pPr>
            <w:r w:rsidRPr="00701AAA">
              <w:rPr>
                <w:sz w:val="18"/>
                <w:szCs w:val="18"/>
                <w:lang w:val="en-GB"/>
              </w:rPr>
              <w:t xml:space="preserve">METT scores of state protected areas increase from a baseline of </w:t>
            </w:r>
            <w:r>
              <w:rPr>
                <w:sz w:val="18"/>
                <w:szCs w:val="18"/>
                <w:lang w:val="en-GB"/>
              </w:rPr>
              <w:t>37-65% to all PAs &gt;5</w:t>
            </w:r>
            <w:r w:rsidRPr="00701AAA">
              <w:rPr>
                <w:sz w:val="18"/>
                <w:szCs w:val="18"/>
                <w:lang w:val="en-GB"/>
              </w:rPr>
              <w:t>0%</w:t>
            </w:r>
          </w:p>
          <w:p w:rsidR="007662C3" w:rsidRPr="00701AAA" w:rsidRDefault="007662C3" w:rsidP="00C02ABF">
            <w:pPr>
              <w:autoSpaceDE w:val="0"/>
              <w:autoSpaceDN w:val="0"/>
              <w:adjustRightInd w:val="0"/>
              <w:rPr>
                <w:sz w:val="18"/>
                <w:szCs w:val="18"/>
                <w:lang w:val="en-GB"/>
              </w:rPr>
            </w:pPr>
          </w:p>
          <w:p w:rsidR="007662C3" w:rsidRPr="00701AAA" w:rsidRDefault="007662C3" w:rsidP="00C02ABF">
            <w:pPr>
              <w:autoSpaceDE w:val="0"/>
              <w:autoSpaceDN w:val="0"/>
              <w:adjustRightInd w:val="0"/>
              <w:rPr>
                <w:sz w:val="18"/>
                <w:szCs w:val="18"/>
                <w:lang w:val="en-GB"/>
              </w:rPr>
            </w:pPr>
            <w:r w:rsidRPr="00701AAA">
              <w:rPr>
                <w:sz w:val="18"/>
                <w:szCs w:val="18"/>
                <w:lang w:val="en-GB"/>
              </w:rPr>
              <w:t xml:space="preserve">Financial sustainability scorecard increases from </w:t>
            </w:r>
            <w:r>
              <w:rPr>
                <w:sz w:val="18"/>
                <w:szCs w:val="18"/>
                <w:lang w:val="en-GB"/>
              </w:rPr>
              <w:t>1</w:t>
            </w:r>
            <w:r w:rsidR="004D278D">
              <w:rPr>
                <w:sz w:val="18"/>
                <w:szCs w:val="18"/>
                <w:lang w:val="en-GB"/>
              </w:rPr>
              <w:t>7</w:t>
            </w:r>
            <w:r>
              <w:rPr>
                <w:sz w:val="18"/>
                <w:szCs w:val="18"/>
                <w:lang w:val="en-GB"/>
              </w:rPr>
              <w:t>% to &gt;45</w:t>
            </w:r>
            <w:r w:rsidRPr="00701AAA">
              <w:rPr>
                <w:sz w:val="18"/>
                <w:szCs w:val="18"/>
                <w:lang w:val="en-GB"/>
              </w:rPr>
              <w:t>%</w:t>
            </w:r>
          </w:p>
          <w:p w:rsidR="007662C3" w:rsidRPr="00701AAA" w:rsidRDefault="007662C3" w:rsidP="00C02ABF">
            <w:pPr>
              <w:autoSpaceDE w:val="0"/>
              <w:autoSpaceDN w:val="0"/>
              <w:adjustRightInd w:val="0"/>
              <w:rPr>
                <w:sz w:val="18"/>
                <w:szCs w:val="18"/>
                <w:lang w:val="en-GB"/>
              </w:rPr>
            </w:pPr>
          </w:p>
          <w:p w:rsidR="007662C3" w:rsidRPr="00701AAA" w:rsidRDefault="007662C3" w:rsidP="00C02ABF">
            <w:pPr>
              <w:autoSpaceDE w:val="0"/>
              <w:autoSpaceDN w:val="0"/>
              <w:adjustRightInd w:val="0"/>
              <w:rPr>
                <w:sz w:val="18"/>
                <w:szCs w:val="18"/>
                <w:lang w:val="en-GB"/>
              </w:rPr>
            </w:pPr>
            <w:r w:rsidRPr="00701AAA">
              <w:rPr>
                <w:sz w:val="18"/>
                <w:szCs w:val="18"/>
                <w:lang w:val="en-GB"/>
              </w:rPr>
              <w:t xml:space="preserve">Capacity development scorecard increases from a baseline of </w:t>
            </w:r>
            <w:r>
              <w:rPr>
                <w:sz w:val="18"/>
                <w:szCs w:val="18"/>
                <w:lang w:val="en-GB"/>
              </w:rPr>
              <w:t>50%, 56</w:t>
            </w:r>
            <w:r w:rsidRPr="00701AAA">
              <w:rPr>
                <w:sz w:val="18"/>
                <w:szCs w:val="18"/>
                <w:lang w:val="en-GB"/>
              </w:rPr>
              <w:t xml:space="preserve">% and </w:t>
            </w:r>
            <w:r>
              <w:rPr>
                <w:sz w:val="18"/>
                <w:szCs w:val="18"/>
                <w:lang w:val="en-GB"/>
              </w:rPr>
              <w:t>62% to 78%, 65% and 82</w:t>
            </w:r>
            <w:r w:rsidRPr="00701AAA">
              <w:rPr>
                <w:sz w:val="18"/>
                <w:szCs w:val="18"/>
                <w:lang w:val="en-GB"/>
              </w:rPr>
              <w:t>% for the systemic, institutional and individual capacity scores respectively</w:t>
            </w:r>
          </w:p>
        </w:tc>
      </w:tr>
    </w:tbl>
    <w:p w:rsidR="001906CA" w:rsidRDefault="001906CA" w:rsidP="00A373AF">
      <w:pPr>
        <w:rPr>
          <w:b/>
          <w:bCs/>
          <w:smallCaps/>
          <w:sz w:val="22"/>
          <w:szCs w:val="22"/>
        </w:rPr>
      </w:pPr>
    </w:p>
    <w:p w:rsidR="001906CA" w:rsidRDefault="00BF4040" w:rsidP="00976773">
      <w:pPr>
        <w:jc w:val="both"/>
        <w:rPr>
          <w:b/>
          <w:bCs/>
          <w:smallCaps/>
          <w:sz w:val="22"/>
          <w:szCs w:val="22"/>
        </w:rPr>
      </w:pPr>
      <w:r w:rsidRPr="00B440BE">
        <w:rPr>
          <w:sz w:val="22"/>
          <w:szCs w:val="22"/>
          <w:lang w:val="en-GB"/>
        </w:rPr>
        <w:t xml:space="preserve">As a party to the CBD, Mauritius is committed to implement the Programme of Work on Protected Areas (PoWPA). </w:t>
      </w:r>
      <w:r w:rsidRPr="00B440BE">
        <w:rPr>
          <w:sz w:val="22"/>
          <w:szCs w:val="22"/>
        </w:rPr>
        <w:t>A preliminary analysis of key gaps in the country’s implementation of the CBD PoWPA was undertaken during the preparation of this project.</w:t>
      </w:r>
      <w:r w:rsidRPr="00B440BE">
        <w:rPr>
          <w:sz w:val="22"/>
          <w:szCs w:val="22"/>
          <w:lang w:val="en-GB"/>
        </w:rPr>
        <w:t xml:space="preserve"> Several PoWPA Goals stood out as high priorities, including: Goal 1.1 (ecological representivity);</w:t>
      </w:r>
      <w:r w:rsidRPr="00B440BE">
        <w:rPr>
          <w:sz w:val="22"/>
          <w:szCs w:val="22"/>
          <w:lang w:val="ru-RU"/>
        </w:rPr>
        <w:t xml:space="preserve"> </w:t>
      </w:r>
      <w:r w:rsidRPr="00B440BE">
        <w:rPr>
          <w:sz w:val="22"/>
          <w:szCs w:val="22"/>
        </w:rPr>
        <w:t xml:space="preserve">Goal 1.4 (site-based participatory planning); Goal 2.1 Action 2.1.2 (integration of communities and private sector into management); Goal 3.1 (economic valuation, positive incentives and enabling environment); </w:t>
      </w:r>
      <w:r w:rsidRPr="00B440BE">
        <w:rPr>
          <w:sz w:val="22"/>
          <w:szCs w:val="22"/>
          <w:lang w:val="en-GB"/>
        </w:rPr>
        <w:t xml:space="preserve">Goal 3.2 (building capacities for establishing and managing PAs) and </w:t>
      </w:r>
      <w:r w:rsidRPr="00B440BE">
        <w:rPr>
          <w:sz w:val="22"/>
          <w:szCs w:val="22"/>
        </w:rPr>
        <w:t>Goal 3.4 (financial sustainability). Component 1 of this project contributes towards addressing PoWPA Goals 1.1</w:t>
      </w:r>
      <w:r>
        <w:rPr>
          <w:sz w:val="22"/>
          <w:szCs w:val="22"/>
        </w:rPr>
        <w:t>, 3</w:t>
      </w:r>
      <w:r w:rsidRPr="00B440BE">
        <w:rPr>
          <w:sz w:val="22"/>
          <w:szCs w:val="22"/>
        </w:rPr>
        <w:t>.1 and 3.4</w:t>
      </w:r>
      <w:r>
        <w:rPr>
          <w:sz w:val="22"/>
          <w:szCs w:val="22"/>
        </w:rPr>
        <w:t xml:space="preserve">, while </w:t>
      </w:r>
      <w:r w:rsidRPr="00B440BE">
        <w:rPr>
          <w:sz w:val="22"/>
          <w:szCs w:val="22"/>
        </w:rPr>
        <w:t>Component 2 deals</w:t>
      </w:r>
      <w:r>
        <w:rPr>
          <w:sz w:val="22"/>
          <w:szCs w:val="22"/>
        </w:rPr>
        <w:t xml:space="preserve"> in part</w:t>
      </w:r>
      <w:r w:rsidRPr="00B440BE">
        <w:rPr>
          <w:sz w:val="22"/>
          <w:szCs w:val="22"/>
        </w:rPr>
        <w:t xml:space="preserve"> with Goal 2.1, 3.2 and 3.4 and Component 3 responds to selected activities of Goals 1.4, 2.1 and 3.2</w:t>
      </w:r>
      <w:r w:rsidRPr="00B440BE">
        <w:rPr>
          <w:lang w:val="en-GB"/>
        </w:rPr>
        <w:t>.</w:t>
      </w:r>
      <w:r w:rsidRPr="00021BAF">
        <w:rPr>
          <w:sz w:val="22"/>
          <w:szCs w:val="22"/>
          <w:lang w:val="en-GB"/>
        </w:rPr>
        <w:t xml:space="preserve"> </w:t>
      </w:r>
      <w:r>
        <w:rPr>
          <w:sz w:val="22"/>
          <w:szCs w:val="22"/>
          <w:lang w:val="en-GB"/>
        </w:rPr>
        <w:t>The project specifically conforms to the COP 9 decision IX/18 on prioritising the implementation of PoWPA in the SIDS.</w:t>
      </w:r>
    </w:p>
    <w:p w:rsidR="00503351" w:rsidRPr="00F273FE" w:rsidRDefault="00503351" w:rsidP="00A373AF">
      <w:pPr>
        <w:rPr>
          <w:b/>
          <w:bCs/>
          <w:smallCaps/>
          <w:sz w:val="22"/>
          <w:szCs w:val="22"/>
        </w:rPr>
      </w:pPr>
    </w:p>
    <w:p w:rsidR="00645ECC" w:rsidRDefault="00645ECC" w:rsidP="00FE2047">
      <w:pPr>
        <w:numPr>
          <w:ilvl w:val="0"/>
          <w:numId w:val="1"/>
        </w:numPr>
        <w:tabs>
          <w:tab w:val="clear" w:pos="720"/>
        </w:tabs>
        <w:spacing w:after="120"/>
        <w:ind w:left="357" w:hanging="357"/>
        <w:rPr>
          <w:b/>
          <w:bCs/>
          <w:smallCaps/>
          <w:sz w:val="22"/>
          <w:szCs w:val="22"/>
        </w:rPr>
      </w:pPr>
      <w:r w:rsidRPr="00883ECB">
        <w:rPr>
          <w:b/>
          <w:bCs/>
          <w:smallCaps/>
          <w:sz w:val="22"/>
          <w:szCs w:val="22"/>
        </w:rPr>
        <w:t>justify the type of financing support provided with the gef resources.</w:t>
      </w:r>
    </w:p>
    <w:p w:rsidR="00976773" w:rsidRDefault="00A373AF" w:rsidP="00BF4040">
      <w:pPr>
        <w:pStyle w:val="Aaa"/>
        <w:numPr>
          <w:ilvl w:val="0"/>
          <w:numId w:val="0"/>
        </w:numPr>
        <w:spacing w:before="0"/>
        <w:jc w:val="both"/>
      </w:pPr>
      <w:r w:rsidRPr="00DB467C">
        <w:lastRenderedPageBreak/>
        <w:t xml:space="preserve">The project objective will </w:t>
      </w:r>
      <w:r>
        <w:t xml:space="preserve">thus </w:t>
      </w:r>
      <w:r w:rsidRPr="00DB467C">
        <w:t xml:space="preserve">be </w:t>
      </w:r>
      <w:r>
        <w:t xml:space="preserve">achieved primarily </w:t>
      </w:r>
      <w:r w:rsidRPr="00DB467C">
        <w:t>through the provision of technical assistance. No loan or revolving fund mechanisms are considered appropriate</w:t>
      </w:r>
      <w:r>
        <w:t>,</w:t>
      </w:r>
      <w:r w:rsidRPr="00DB467C">
        <w:t xml:space="preserve"> and therefore grant-type funding is considered adequate to enable successful delivery of project outcomes</w:t>
      </w:r>
      <w:r>
        <w:t>.</w:t>
      </w:r>
      <w:r w:rsidR="00BF4040">
        <w:t xml:space="preserve"> </w:t>
      </w:r>
    </w:p>
    <w:p w:rsidR="00976773" w:rsidRDefault="00976773" w:rsidP="00BF4040">
      <w:pPr>
        <w:pStyle w:val="Aaa"/>
        <w:numPr>
          <w:ilvl w:val="0"/>
          <w:numId w:val="0"/>
        </w:numPr>
        <w:spacing w:before="0"/>
        <w:jc w:val="both"/>
      </w:pPr>
    </w:p>
    <w:p w:rsidR="001906CA" w:rsidRDefault="00976773" w:rsidP="00976773">
      <w:pPr>
        <w:pStyle w:val="Aaa"/>
        <w:numPr>
          <w:ilvl w:val="0"/>
          <w:numId w:val="0"/>
        </w:numPr>
        <w:shd w:val="clear" w:color="auto" w:fill="D9D9D9"/>
        <w:spacing w:before="0"/>
        <w:jc w:val="both"/>
      </w:pPr>
      <w:r>
        <w:t>A t</w:t>
      </w:r>
      <w:r w:rsidR="00BF4040" w:rsidRPr="004C583F">
        <w:t>horough justification for this request is provided in the UNDP PRODOC</w:t>
      </w:r>
      <w:r w:rsidR="00BF4040">
        <w:t>.</w:t>
      </w:r>
    </w:p>
    <w:p w:rsidR="00BF4040" w:rsidRDefault="00BF4040" w:rsidP="00BF4040">
      <w:pPr>
        <w:pStyle w:val="Aaa"/>
        <w:numPr>
          <w:ilvl w:val="0"/>
          <w:numId w:val="0"/>
        </w:numPr>
        <w:spacing w:before="0"/>
        <w:jc w:val="both"/>
      </w:pPr>
    </w:p>
    <w:p w:rsidR="00645ECC" w:rsidRPr="00F73834" w:rsidRDefault="00645ECC" w:rsidP="00976773">
      <w:pPr>
        <w:numPr>
          <w:ilvl w:val="0"/>
          <w:numId w:val="1"/>
        </w:numPr>
        <w:tabs>
          <w:tab w:val="clear" w:pos="720"/>
        </w:tabs>
        <w:ind w:left="360"/>
        <w:jc w:val="both"/>
        <w:rPr>
          <w:b/>
          <w:bCs/>
          <w:smallCaps/>
          <w:sz w:val="22"/>
          <w:szCs w:val="22"/>
        </w:rPr>
      </w:pPr>
      <w:r>
        <w:rPr>
          <w:rFonts w:ascii="Times New Roman Bold" w:hAnsi="Times New Roman Bold"/>
          <w:b/>
          <w:smallCaps/>
          <w:sz w:val="22"/>
          <w:szCs w:val="22"/>
        </w:rPr>
        <w:t>Outline the C</w:t>
      </w:r>
      <w:r w:rsidRPr="006D4E1C">
        <w:rPr>
          <w:rFonts w:ascii="Times New Roman Bold" w:hAnsi="Times New Roman Bold"/>
          <w:b/>
          <w:smallCaps/>
          <w:sz w:val="22"/>
          <w:szCs w:val="22"/>
        </w:rPr>
        <w:t xml:space="preserve">oordination with other </w:t>
      </w:r>
      <w:r>
        <w:rPr>
          <w:rFonts w:ascii="Times New Roman Bold" w:hAnsi="Times New Roman Bold"/>
          <w:b/>
          <w:smallCaps/>
          <w:sz w:val="22"/>
          <w:szCs w:val="22"/>
        </w:rPr>
        <w:t>related initiatives:</w:t>
      </w:r>
      <w:r>
        <w:rPr>
          <w:color w:val="000000"/>
          <w:sz w:val="18"/>
          <w:szCs w:val="18"/>
        </w:rPr>
        <w:t xml:space="preserve"> </w:t>
      </w:r>
      <w:bookmarkStart w:id="28" w:name="pjCoordination"/>
    </w:p>
    <w:bookmarkEnd w:id="28"/>
    <w:p w:rsidR="00645ECC" w:rsidRDefault="00645ECC" w:rsidP="00976773">
      <w:pPr>
        <w:jc w:val="both"/>
        <w:rPr>
          <w:b/>
          <w:bCs/>
          <w:smallCaps/>
          <w:sz w:val="22"/>
          <w:szCs w:val="22"/>
          <w:highlight w:val="yellow"/>
        </w:rPr>
      </w:pPr>
    </w:p>
    <w:p w:rsidR="00F361DF" w:rsidRPr="00277243" w:rsidRDefault="00F361DF" w:rsidP="00976773">
      <w:pPr>
        <w:widowControl w:val="0"/>
        <w:jc w:val="both"/>
        <w:rPr>
          <w:sz w:val="22"/>
          <w:szCs w:val="22"/>
        </w:rPr>
      </w:pPr>
      <w:r w:rsidRPr="00277243">
        <w:rPr>
          <w:sz w:val="22"/>
          <w:szCs w:val="22"/>
        </w:rPr>
        <w:t>Mauritius has established as a priority a comprehensive and stra</w:t>
      </w:r>
      <w:r>
        <w:rPr>
          <w:sz w:val="22"/>
          <w:szCs w:val="22"/>
        </w:rPr>
        <w:t>tegic programme to protect its b</w:t>
      </w:r>
      <w:r w:rsidRPr="00277243">
        <w:rPr>
          <w:sz w:val="22"/>
          <w:szCs w:val="22"/>
        </w:rPr>
        <w:t xml:space="preserve">iodiversity and fulfill global environmental priorities. Efforts to improve national capacities for coastal zone management are currently being spearheaded. Furthermore, a GEF MSP is underway to strengthen the MPA network </w:t>
      </w:r>
      <w:r w:rsidR="00D70D64">
        <w:rPr>
          <w:sz w:val="22"/>
          <w:szCs w:val="22"/>
        </w:rPr>
        <w:t>(</w:t>
      </w:r>
      <w:r w:rsidRPr="00277243">
        <w:rPr>
          <w:i/>
          <w:sz w:val="22"/>
          <w:szCs w:val="22"/>
        </w:rPr>
        <w:t>Partnerships for Marine Protected Areas in Mauritius</w:t>
      </w:r>
      <w:r w:rsidRPr="00277243">
        <w:rPr>
          <w:sz w:val="22"/>
          <w:szCs w:val="22"/>
        </w:rPr>
        <w:t xml:space="preserve"> </w:t>
      </w:r>
      <w:r w:rsidRPr="00277243">
        <w:rPr>
          <w:i/>
          <w:iCs/>
          <w:sz w:val="22"/>
          <w:szCs w:val="22"/>
        </w:rPr>
        <w:t>and Rodrigues</w:t>
      </w:r>
      <w:r w:rsidR="00D70D64">
        <w:rPr>
          <w:iCs/>
          <w:sz w:val="22"/>
          <w:szCs w:val="22"/>
        </w:rPr>
        <w:t>)</w:t>
      </w:r>
      <w:r w:rsidRPr="00277243">
        <w:rPr>
          <w:iCs/>
          <w:sz w:val="22"/>
          <w:szCs w:val="22"/>
        </w:rPr>
        <w:t xml:space="preserve">. </w:t>
      </w:r>
      <w:r w:rsidRPr="00277243">
        <w:rPr>
          <w:i/>
          <w:iCs/>
          <w:sz w:val="22"/>
          <w:szCs w:val="22"/>
        </w:rPr>
        <w:t xml:space="preserve">  </w:t>
      </w:r>
      <w:r w:rsidRPr="00277243">
        <w:rPr>
          <w:iCs/>
          <w:sz w:val="22"/>
          <w:szCs w:val="22"/>
        </w:rPr>
        <w:t>This initiative</w:t>
      </w:r>
      <w:r w:rsidRPr="00277243">
        <w:rPr>
          <w:sz w:val="22"/>
          <w:szCs w:val="22"/>
        </w:rPr>
        <w:t xml:space="preserve"> is exploring among other issues, the utility of adopting co-management network models between government, local communities and the private sector for the management of MPA sites. </w:t>
      </w:r>
      <w:smartTag w:uri="urn:schemas-microsoft-com:office:smarttags" w:element="country-region">
        <w:smartTag w:uri="urn:schemas-microsoft-com:office:smarttags" w:element="place">
          <w:r w:rsidRPr="00277243">
            <w:rPr>
              <w:sz w:val="22"/>
              <w:szCs w:val="22"/>
            </w:rPr>
            <w:t>Mauritius</w:t>
          </w:r>
        </w:smartTag>
      </w:smartTag>
      <w:r w:rsidRPr="00277243">
        <w:rPr>
          <w:sz w:val="22"/>
          <w:szCs w:val="22"/>
        </w:rPr>
        <w:t xml:space="preserve"> is therefore moving towards to a sustainable management of its Protected Area System covering both Marine and Terrestrial Protected Areas. The proposed project will fill a major unmet need in </w:t>
      </w:r>
      <w:smartTag w:uri="urn:schemas-microsoft-com:office:smarttags" w:element="country-region">
        <w:smartTag w:uri="urn:schemas-microsoft-com:office:smarttags" w:element="place">
          <w:r w:rsidRPr="00277243">
            <w:rPr>
              <w:sz w:val="22"/>
              <w:szCs w:val="22"/>
            </w:rPr>
            <w:t>Mauritius</w:t>
          </w:r>
        </w:smartTag>
      </w:smartTag>
      <w:r w:rsidRPr="00277243">
        <w:rPr>
          <w:sz w:val="22"/>
          <w:szCs w:val="22"/>
        </w:rPr>
        <w:t xml:space="preserve">, namely coverage and management effectiveness of the PAN established to conserve terrestrial ecosystems. As the management challenges and institutions responsible for managing terrestrial ecosystems differ markedly from those in coastal and marine ecosystems, a separate project is justified to deal with the terrestrial PAN. Interventions will be structured to ensure this effort complements ongoing interventions.  </w:t>
      </w:r>
    </w:p>
    <w:p w:rsidR="00F361DF" w:rsidRPr="00277243" w:rsidRDefault="00F361DF" w:rsidP="00F361DF">
      <w:pPr>
        <w:widowControl w:val="0"/>
        <w:jc w:val="both"/>
        <w:rPr>
          <w:sz w:val="22"/>
          <w:szCs w:val="22"/>
        </w:rPr>
      </w:pPr>
    </w:p>
    <w:p w:rsidR="00F361DF" w:rsidRDefault="00F361DF" w:rsidP="00F361DF">
      <w:pPr>
        <w:jc w:val="both"/>
        <w:rPr>
          <w:sz w:val="22"/>
          <w:szCs w:val="22"/>
        </w:rPr>
      </w:pPr>
      <w:r w:rsidRPr="00277243">
        <w:rPr>
          <w:sz w:val="22"/>
          <w:szCs w:val="22"/>
        </w:rPr>
        <w:t xml:space="preserve">The design and development of the protected area network will be integrated into the land information systems supported by the GEF-funded </w:t>
      </w:r>
      <w:r w:rsidRPr="00277243">
        <w:rPr>
          <w:i/>
          <w:sz w:val="22"/>
          <w:szCs w:val="22"/>
        </w:rPr>
        <w:t xml:space="preserve">Capacity Building for Sustainable Land Management </w:t>
      </w:r>
      <w:r w:rsidRPr="00277243">
        <w:rPr>
          <w:sz w:val="22"/>
          <w:szCs w:val="22"/>
        </w:rPr>
        <w:t>(SLM)</w:t>
      </w:r>
      <w:r w:rsidRPr="00277243">
        <w:rPr>
          <w:i/>
          <w:sz w:val="22"/>
          <w:szCs w:val="22"/>
        </w:rPr>
        <w:t xml:space="preserve"> in Mauritius</w:t>
      </w:r>
      <w:r w:rsidRPr="00277243">
        <w:rPr>
          <w:sz w:val="22"/>
          <w:szCs w:val="22"/>
        </w:rPr>
        <w:t xml:space="preserve">. The project will align the proposed incentives framework for the incorporation of private land into the PAN with the </w:t>
      </w:r>
      <w:r w:rsidRPr="00277243">
        <w:rPr>
          <w:sz w:val="22"/>
        </w:rPr>
        <w:t xml:space="preserve">regulatory and economic incentive frameworks developed by the SLM project for sustainable practices on non-forest land. </w:t>
      </w:r>
      <w:r w:rsidRPr="00277243">
        <w:rPr>
          <w:sz w:val="22"/>
          <w:szCs w:val="22"/>
        </w:rPr>
        <w:t xml:space="preserve">In addition, the project will accommodate lessons gleaned from two previous initiatives, the GEF -funded pilot project </w:t>
      </w:r>
      <w:r w:rsidRPr="00277243">
        <w:rPr>
          <w:i/>
          <w:sz w:val="22"/>
          <w:szCs w:val="22"/>
        </w:rPr>
        <w:t>Restoration of Highly Degraded and Threatened Native Forests in Mauritius</w:t>
      </w:r>
      <w:r w:rsidRPr="00277243">
        <w:rPr>
          <w:sz w:val="22"/>
          <w:szCs w:val="22"/>
        </w:rPr>
        <w:t xml:space="preserve">. It will use the explicit lessons documented from this pilot CMA in the </w:t>
      </w:r>
      <w:smartTag w:uri="urn:schemas-microsoft-com:office:smarttags" w:element="place">
        <w:smartTag w:uri="urn:schemas-microsoft-com:office:smarttags" w:element="PlaceName">
          <w:r w:rsidRPr="00277243">
            <w:rPr>
              <w:sz w:val="22"/>
              <w:szCs w:val="22"/>
            </w:rPr>
            <w:t>Black River</w:t>
          </w:r>
        </w:smartTag>
        <w:r w:rsidRPr="00277243">
          <w:rPr>
            <w:sz w:val="22"/>
            <w:szCs w:val="22"/>
          </w:rPr>
          <w:t xml:space="preserve"> </w:t>
        </w:r>
        <w:smartTag w:uri="urn:schemas-microsoft-com:office:smarttags" w:element="PlaceName">
          <w:r w:rsidRPr="00277243">
            <w:rPr>
              <w:sz w:val="22"/>
              <w:szCs w:val="22"/>
            </w:rPr>
            <w:t>Gorges</w:t>
          </w:r>
        </w:smartTag>
        <w:r w:rsidRPr="00277243">
          <w:rPr>
            <w:sz w:val="22"/>
            <w:szCs w:val="22"/>
          </w:rPr>
          <w:t xml:space="preserve"> </w:t>
        </w:r>
        <w:smartTag w:uri="urn:schemas-microsoft-com:office:smarttags" w:element="PlaceType">
          <w:r w:rsidRPr="00277243">
            <w:rPr>
              <w:sz w:val="22"/>
              <w:szCs w:val="22"/>
            </w:rPr>
            <w:t>National Park</w:t>
          </w:r>
        </w:smartTag>
      </w:smartTag>
      <w:r w:rsidRPr="00277243">
        <w:rPr>
          <w:sz w:val="22"/>
          <w:szCs w:val="22"/>
        </w:rPr>
        <w:t xml:space="preserve"> to restore biodiversity at the level of the forest ecosystem. The project will also draw on the lessons learnt from</w:t>
      </w:r>
      <w:r w:rsidR="00D70D64">
        <w:rPr>
          <w:sz w:val="22"/>
          <w:szCs w:val="22"/>
        </w:rPr>
        <w:t>: (i)</w:t>
      </w:r>
      <w:r w:rsidRPr="00277243">
        <w:rPr>
          <w:sz w:val="22"/>
          <w:szCs w:val="22"/>
        </w:rPr>
        <w:t xml:space="preserve"> pilot GEF restoration projects </w:t>
      </w:r>
      <w:r w:rsidR="00D70D64" w:rsidRPr="00277243">
        <w:rPr>
          <w:sz w:val="22"/>
          <w:szCs w:val="22"/>
        </w:rPr>
        <w:t xml:space="preserve">managed by MWF on Rodrigues, Ile aux Aigrettes and Round Island </w:t>
      </w:r>
      <w:r w:rsidRPr="00277243">
        <w:rPr>
          <w:sz w:val="22"/>
          <w:szCs w:val="22"/>
        </w:rPr>
        <w:t>(</w:t>
      </w:r>
      <w:r w:rsidRPr="00277243">
        <w:rPr>
          <w:i/>
          <w:sz w:val="22"/>
          <w:szCs w:val="22"/>
        </w:rPr>
        <w:t>Biodiversity Restoration</w:t>
      </w:r>
      <w:r w:rsidRPr="00277243">
        <w:rPr>
          <w:sz w:val="22"/>
          <w:szCs w:val="22"/>
        </w:rPr>
        <w:t xml:space="preserve"> and </w:t>
      </w:r>
      <w:r w:rsidRPr="00277243">
        <w:rPr>
          <w:i/>
          <w:sz w:val="22"/>
          <w:szCs w:val="22"/>
        </w:rPr>
        <w:t>Restoration of Round Island</w:t>
      </w:r>
      <w:r w:rsidRPr="00277243">
        <w:rPr>
          <w:sz w:val="22"/>
          <w:szCs w:val="22"/>
        </w:rPr>
        <w:t>)</w:t>
      </w:r>
      <w:r w:rsidR="00D70D64">
        <w:rPr>
          <w:sz w:val="22"/>
          <w:szCs w:val="22"/>
        </w:rPr>
        <w:t>; (ii)</w:t>
      </w:r>
      <w:r w:rsidRPr="00277243">
        <w:rPr>
          <w:sz w:val="22"/>
          <w:szCs w:val="22"/>
        </w:rPr>
        <w:t xml:space="preserve"> upland restoration projects</w:t>
      </w:r>
      <w:r w:rsidR="00D70D64">
        <w:rPr>
          <w:sz w:val="22"/>
          <w:szCs w:val="22"/>
        </w:rPr>
        <w:t xml:space="preserve"> managed by MWF</w:t>
      </w:r>
      <w:r w:rsidRPr="00277243">
        <w:rPr>
          <w:sz w:val="22"/>
          <w:szCs w:val="22"/>
        </w:rPr>
        <w:t xml:space="preserve"> (one on herbicide use, one on superfence trials)</w:t>
      </w:r>
      <w:r w:rsidR="00D70D64">
        <w:rPr>
          <w:sz w:val="22"/>
          <w:szCs w:val="22"/>
        </w:rPr>
        <w:t xml:space="preserve">; and the (iii) UNEP-GEF WIO-LaB </w:t>
      </w:r>
      <w:r w:rsidR="000861A0">
        <w:rPr>
          <w:sz w:val="22"/>
          <w:szCs w:val="22"/>
        </w:rPr>
        <w:t>(</w:t>
      </w:r>
      <w:r w:rsidR="000861A0">
        <w:rPr>
          <w:i/>
          <w:sz w:val="22"/>
          <w:szCs w:val="22"/>
        </w:rPr>
        <w:t>Addressing Land-Based Activities in the Western Indian Ocean</w:t>
      </w:r>
      <w:r w:rsidR="000861A0">
        <w:rPr>
          <w:sz w:val="22"/>
          <w:szCs w:val="22"/>
        </w:rPr>
        <w:t xml:space="preserve">) </w:t>
      </w:r>
      <w:r w:rsidR="00D70D64">
        <w:rPr>
          <w:sz w:val="22"/>
          <w:szCs w:val="22"/>
        </w:rPr>
        <w:t xml:space="preserve">pilot </w:t>
      </w:r>
      <w:r w:rsidR="000861A0">
        <w:rPr>
          <w:sz w:val="22"/>
          <w:szCs w:val="22"/>
        </w:rPr>
        <w:t xml:space="preserve">ecosystem </w:t>
      </w:r>
      <w:r w:rsidR="00D70D64">
        <w:rPr>
          <w:sz w:val="22"/>
          <w:szCs w:val="22"/>
        </w:rPr>
        <w:t xml:space="preserve">restoration project </w:t>
      </w:r>
      <w:r w:rsidR="007C6A81">
        <w:rPr>
          <w:sz w:val="22"/>
          <w:szCs w:val="22"/>
        </w:rPr>
        <w:t xml:space="preserve">implemented by the NPCS </w:t>
      </w:r>
      <w:r w:rsidR="000861A0">
        <w:rPr>
          <w:sz w:val="22"/>
          <w:szCs w:val="22"/>
        </w:rPr>
        <w:t xml:space="preserve">in </w:t>
      </w:r>
      <w:r w:rsidR="007C6A81">
        <w:rPr>
          <w:sz w:val="22"/>
          <w:szCs w:val="22"/>
        </w:rPr>
        <w:t xml:space="preserve">the </w:t>
      </w:r>
      <w:r w:rsidR="000861A0">
        <w:rPr>
          <w:sz w:val="22"/>
          <w:szCs w:val="22"/>
        </w:rPr>
        <w:t>BRGNP</w:t>
      </w:r>
      <w:r w:rsidRPr="00277243">
        <w:rPr>
          <w:sz w:val="22"/>
          <w:szCs w:val="22"/>
        </w:rPr>
        <w:t>, to guide project design.</w:t>
      </w:r>
      <w:r>
        <w:rPr>
          <w:sz w:val="22"/>
          <w:szCs w:val="22"/>
        </w:rPr>
        <w:t xml:space="preserve"> </w:t>
      </w:r>
      <w:r w:rsidR="000861A0" w:rsidRPr="00E07656">
        <w:rPr>
          <w:sz w:val="22"/>
          <w:szCs w:val="22"/>
          <w:lang w:val="en-GB"/>
        </w:rPr>
        <w:t xml:space="preserve">The project </w:t>
      </w:r>
      <w:r w:rsidR="000861A0">
        <w:rPr>
          <w:sz w:val="22"/>
          <w:szCs w:val="22"/>
          <w:lang w:val="en-GB"/>
        </w:rPr>
        <w:t xml:space="preserve">will </w:t>
      </w:r>
      <w:r w:rsidR="000861A0" w:rsidRPr="00E07656">
        <w:rPr>
          <w:sz w:val="22"/>
          <w:szCs w:val="22"/>
          <w:lang w:val="en-GB"/>
        </w:rPr>
        <w:t xml:space="preserve">contributes to the implementation of the </w:t>
      </w:r>
      <w:r w:rsidR="000861A0" w:rsidRPr="00E07656">
        <w:rPr>
          <w:i/>
          <w:sz w:val="22"/>
          <w:szCs w:val="22"/>
        </w:rPr>
        <w:t>Management Plan for Environmentally Sensitive Areas</w:t>
      </w:r>
      <w:r w:rsidR="000861A0" w:rsidRPr="00E07656">
        <w:rPr>
          <w:sz w:val="22"/>
          <w:szCs w:val="22"/>
        </w:rPr>
        <w:t xml:space="preserve"> </w:t>
      </w:r>
      <w:r w:rsidR="000861A0" w:rsidRPr="00E07656">
        <w:rPr>
          <w:sz w:val="22"/>
          <w:szCs w:val="22"/>
          <w:lang w:val="en-GB"/>
        </w:rPr>
        <w:t xml:space="preserve">(SMPESA, 2009) by negotiating conservation stewardship agreements with private landowners and leaseholders with land designated as Category 1 or 2 ESA where they overlap with </w:t>
      </w:r>
      <w:r w:rsidR="000861A0">
        <w:rPr>
          <w:sz w:val="22"/>
          <w:szCs w:val="22"/>
          <w:lang w:val="en-GB"/>
        </w:rPr>
        <w:t xml:space="preserve">the </w:t>
      </w:r>
      <w:r w:rsidR="000861A0" w:rsidRPr="00E07656">
        <w:rPr>
          <w:sz w:val="22"/>
          <w:szCs w:val="22"/>
          <w:lang w:val="en-GB"/>
        </w:rPr>
        <w:t>priority areas for PA expansion.</w:t>
      </w:r>
    </w:p>
    <w:p w:rsidR="001906CA" w:rsidRDefault="001906CA" w:rsidP="00F361DF">
      <w:pPr>
        <w:rPr>
          <w:b/>
          <w:bCs/>
          <w:smallCaps/>
          <w:sz w:val="22"/>
          <w:szCs w:val="22"/>
          <w:highlight w:val="yellow"/>
        </w:rPr>
      </w:pPr>
    </w:p>
    <w:p w:rsidR="00503351" w:rsidRDefault="00503351" w:rsidP="00F361DF">
      <w:pPr>
        <w:rPr>
          <w:b/>
          <w:bCs/>
          <w:smallCaps/>
          <w:sz w:val="22"/>
          <w:szCs w:val="22"/>
          <w:highlight w:val="yellow"/>
        </w:rPr>
      </w:pPr>
    </w:p>
    <w:p w:rsidR="00503351" w:rsidRPr="00FB249F" w:rsidRDefault="00503351" w:rsidP="00F361DF">
      <w:pPr>
        <w:rPr>
          <w:b/>
          <w:bCs/>
          <w:smallCaps/>
          <w:sz w:val="22"/>
          <w:szCs w:val="22"/>
          <w:highlight w:val="yellow"/>
        </w:rPr>
      </w:pPr>
    </w:p>
    <w:p w:rsidR="00645ECC" w:rsidRPr="00ED7EA8" w:rsidRDefault="00645ECC" w:rsidP="006E392C">
      <w:pPr>
        <w:numPr>
          <w:ilvl w:val="0"/>
          <w:numId w:val="1"/>
        </w:numPr>
        <w:tabs>
          <w:tab w:val="clear" w:pos="720"/>
        </w:tabs>
        <w:ind w:left="363" w:hanging="357"/>
        <w:rPr>
          <w:sz w:val="22"/>
          <w:szCs w:val="22"/>
        </w:rPr>
      </w:pPr>
      <w:r w:rsidRPr="00ED7EA8">
        <w:rPr>
          <w:b/>
          <w:bCs/>
          <w:smallCaps/>
          <w:sz w:val="22"/>
          <w:szCs w:val="22"/>
        </w:rPr>
        <w:t xml:space="preserve">Discuss the value-added of GEF involvement in the project  demonstrated through </w:t>
      </w:r>
      <w:hyperlink r:id="rId10" w:history="1">
        <w:r w:rsidRPr="00ED7EA8">
          <w:rPr>
            <w:rStyle w:val="Hyperlink"/>
            <w:rFonts w:ascii="Times New Roman Bold" w:hAnsi="Times New Roman Bold"/>
            <w:b/>
            <w:smallCaps/>
            <w:sz w:val="22"/>
            <w:szCs w:val="22"/>
          </w:rPr>
          <w:t>incremental reasoning</w:t>
        </w:r>
      </w:hyperlink>
      <w:r w:rsidRPr="00ED7EA8">
        <w:rPr>
          <w:rFonts w:ascii="Times New Roman Bold" w:hAnsi="Times New Roman Bold"/>
          <w:b/>
          <w:smallCaps/>
          <w:sz w:val="22"/>
          <w:szCs w:val="22"/>
        </w:rPr>
        <w:t xml:space="preserve"> </w:t>
      </w:r>
      <w:r w:rsidRPr="00ED7EA8">
        <w:rPr>
          <w:rFonts w:ascii="Times New Roman Bold" w:hAnsi="Times New Roman Bold"/>
          <w:smallCaps/>
          <w:sz w:val="22"/>
          <w:szCs w:val="22"/>
        </w:rPr>
        <w:t xml:space="preserve">:  </w:t>
      </w:r>
    </w:p>
    <w:p w:rsidR="00A373AF" w:rsidRDefault="00A373AF" w:rsidP="00A373AF">
      <w:pPr>
        <w:pStyle w:val="ParaCharChar"/>
      </w:pPr>
    </w:p>
    <w:p w:rsidR="00262AC8" w:rsidRPr="00262AC8" w:rsidRDefault="00262AC8" w:rsidP="00262AC8">
      <w:pPr>
        <w:shd w:val="clear" w:color="auto" w:fill="D9D9D9"/>
        <w:rPr>
          <w:sz w:val="22"/>
          <w:szCs w:val="22"/>
        </w:rPr>
      </w:pPr>
      <w:r w:rsidRPr="00262AC8">
        <w:rPr>
          <w:sz w:val="22"/>
          <w:szCs w:val="22"/>
        </w:rPr>
        <w:t xml:space="preserve">For more detail, refer to the UNDP PRODOC. </w:t>
      </w:r>
    </w:p>
    <w:p w:rsidR="00262AC8" w:rsidRDefault="00262AC8" w:rsidP="00262AC8">
      <w:pPr>
        <w:shd w:val="clear" w:color="auto" w:fill="D9D9D9"/>
        <w:rPr>
          <w:sz w:val="22"/>
          <w:szCs w:val="22"/>
        </w:rPr>
      </w:pPr>
      <w:r w:rsidRPr="00262AC8">
        <w:rPr>
          <w:sz w:val="22"/>
          <w:szCs w:val="22"/>
        </w:rPr>
        <w:t>The Project’s baseline is described in Section I, Part I ‘</w:t>
      </w:r>
      <w:r w:rsidRPr="00262AC8">
        <w:rPr>
          <w:sz w:val="22"/>
          <w:szCs w:val="22"/>
          <w:u w:val="single"/>
        </w:rPr>
        <w:t>Baseline analysis</w:t>
      </w:r>
      <w:r w:rsidRPr="00262AC8">
        <w:rPr>
          <w:sz w:val="22"/>
          <w:szCs w:val="22"/>
        </w:rPr>
        <w:t>’. The ‘</w:t>
      </w:r>
      <w:r w:rsidRPr="00262AC8">
        <w:rPr>
          <w:sz w:val="22"/>
          <w:szCs w:val="22"/>
          <w:u w:val="single"/>
        </w:rPr>
        <w:t>Incremental reasoning and expected global, national and local benefits</w:t>
      </w:r>
      <w:r w:rsidRPr="00262AC8">
        <w:rPr>
          <w:sz w:val="22"/>
          <w:szCs w:val="22"/>
        </w:rPr>
        <w:t>’ are described in the relevant chapter with same title under Section I, Part II: Strategy. Section II, Part II contains the ‘</w:t>
      </w:r>
      <w:r w:rsidRPr="00262AC8">
        <w:rPr>
          <w:sz w:val="22"/>
          <w:szCs w:val="22"/>
          <w:u w:val="single"/>
        </w:rPr>
        <w:t>Incremental Cost Analysis</w:t>
      </w:r>
      <w:r w:rsidRPr="00262AC8">
        <w:rPr>
          <w:sz w:val="22"/>
          <w:szCs w:val="22"/>
        </w:rPr>
        <w:t>’.</w:t>
      </w:r>
    </w:p>
    <w:p w:rsidR="00262AC8" w:rsidRDefault="00262AC8" w:rsidP="00262AC8">
      <w:pPr>
        <w:shd w:val="clear" w:color="auto" w:fill="D9D9D9"/>
        <w:rPr>
          <w:sz w:val="22"/>
          <w:szCs w:val="22"/>
        </w:rPr>
      </w:pPr>
    </w:p>
    <w:p w:rsidR="00A373AF" w:rsidRPr="00262AC8" w:rsidRDefault="00262AC8" w:rsidP="00262AC8">
      <w:pPr>
        <w:shd w:val="clear" w:color="auto" w:fill="D9D9D9"/>
        <w:rPr>
          <w:sz w:val="22"/>
          <w:szCs w:val="22"/>
        </w:rPr>
      </w:pPr>
      <w:r w:rsidRPr="00262AC8">
        <w:rPr>
          <w:sz w:val="22"/>
          <w:szCs w:val="22"/>
        </w:rPr>
        <w:t>The table below provides a summary</w:t>
      </w:r>
      <w:r>
        <w:rPr>
          <w:sz w:val="22"/>
          <w:szCs w:val="22"/>
        </w:rPr>
        <w:t xml:space="preserve"> of the incremental cost analysis</w:t>
      </w:r>
      <w:r w:rsidRPr="00262AC8">
        <w:rPr>
          <w:sz w:val="22"/>
          <w:szCs w:val="22"/>
        </w:rPr>
        <w:t>:</w:t>
      </w:r>
    </w:p>
    <w:p w:rsidR="000861A0" w:rsidRDefault="000861A0" w:rsidP="00A373AF">
      <w:pPr>
        <w:pStyle w:val="Aaa"/>
        <w:numPr>
          <w:ilvl w:val="0"/>
          <w:numId w:val="0"/>
        </w:numPr>
      </w:pPr>
    </w:p>
    <w:tbl>
      <w:tblPr>
        <w:tblW w:w="10207"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126"/>
        <w:gridCol w:w="3402"/>
        <w:gridCol w:w="3261"/>
      </w:tblGrid>
      <w:tr w:rsidR="00262AC8" w:rsidRPr="007C6A81" w:rsidTr="00262AC8">
        <w:trPr>
          <w:trHeight w:val="288"/>
          <w:tblHeader/>
        </w:trPr>
        <w:tc>
          <w:tcPr>
            <w:tcW w:w="1418" w:type="dxa"/>
            <w:shd w:val="clear" w:color="auto" w:fill="CCC0D9"/>
            <w:tcMar>
              <w:top w:w="29" w:type="dxa"/>
              <w:left w:w="115" w:type="dxa"/>
              <w:bottom w:w="29" w:type="dxa"/>
              <w:right w:w="115" w:type="dxa"/>
            </w:tcMar>
          </w:tcPr>
          <w:p w:rsidR="00262AC8" w:rsidRPr="007C6A81" w:rsidRDefault="00262AC8" w:rsidP="00262AC8">
            <w:pPr>
              <w:keepNext/>
              <w:jc w:val="center"/>
              <w:rPr>
                <w:b/>
                <w:sz w:val="18"/>
                <w:szCs w:val="18"/>
                <w:lang w:val="en-GB"/>
              </w:rPr>
            </w:pPr>
            <w:r w:rsidRPr="007C6A81">
              <w:rPr>
                <w:b/>
                <w:sz w:val="18"/>
                <w:szCs w:val="18"/>
                <w:lang w:val="en-GB"/>
              </w:rPr>
              <w:lastRenderedPageBreak/>
              <w:t>Cost/Benefit</w:t>
            </w:r>
          </w:p>
        </w:tc>
        <w:tc>
          <w:tcPr>
            <w:tcW w:w="2126" w:type="dxa"/>
            <w:shd w:val="clear" w:color="auto" w:fill="CCC0D9"/>
            <w:tcMar>
              <w:top w:w="29" w:type="dxa"/>
              <w:left w:w="115" w:type="dxa"/>
              <w:bottom w:w="29" w:type="dxa"/>
              <w:right w:w="115" w:type="dxa"/>
            </w:tcMar>
            <w:vAlign w:val="center"/>
          </w:tcPr>
          <w:p w:rsidR="00262AC8" w:rsidRPr="007C6A81" w:rsidRDefault="00262AC8" w:rsidP="00262AC8">
            <w:pPr>
              <w:keepNext/>
              <w:jc w:val="center"/>
              <w:rPr>
                <w:b/>
                <w:sz w:val="18"/>
                <w:szCs w:val="18"/>
                <w:lang w:val="en-GB"/>
              </w:rPr>
            </w:pPr>
            <w:r w:rsidRPr="007C6A81">
              <w:rPr>
                <w:b/>
                <w:sz w:val="18"/>
                <w:szCs w:val="18"/>
                <w:lang w:val="en-GB"/>
              </w:rPr>
              <w:t>Baseline</w:t>
            </w:r>
          </w:p>
          <w:p w:rsidR="00262AC8" w:rsidRPr="007C6A81" w:rsidRDefault="00262AC8" w:rsidP="00262AC8">
            <w:pPr>
              <w:keepNext/>
              <w:jc w:val="center"/>
              <w:rPr>
                <w:b/>
                <w:sz w:val="18"/>
                <w:szCs w:val="18"/>
                <w:lang w:val="en-GB"/>
              </w:rPr>
            </w:pPr>
            <w:r w:rsidRPr="007C6A81">
              <w:rPr>
                <w:b/>
                <w:sz w:val="18"/>
                <w:szCs w:val="18"/>
                <w:lang w:val="en-GB"/>
              </w:rPr>
              <w:t>(B)</w:t>
            </w:r>
          </w:p>
        </w:tc>
        <w:tc>
          <w:tcPr>
            <w:tcW w:w="3402" w:type="dxa"/>
            <w:shd w:val="clear" w:color="auto" w:fill="CCC0D9"/>
            <w:tcMar>
              <w:top w:w="29" w:type="dxa"/>
              <w:left w:w="115" w:type="dxa"/>
              <w:bottom w:w="29" w:type="dxa"/>
              <w:right w:w="115" w:type="dxa"/>
            </w:tcMar>
            <w:vAlign w:val="center"/>
          </w:tcPr>
          <w:p w:rsidR="00262AC8" w:rsidRPr="007C6A81" w:rsidRDefault="00262AC8" w:rsidP="00262AC8">
            <w:pPr>
              <w:keepNext/>
              <w:jc w:val="center"/>
              <w:rPr>
                <w:b/>
                <w:sz w:val="18"/>
                <w:szCs w:val="18"/>
                <w:lang w:val="en-GB"/>
              </w:rPr>
            </w:pPr>
            <w:r w:rsidRPr="007C6A81">
              <w:rPr>
                <w:b/>
                <w:sz w:val="18"/>
                <w:szCs w:val="18"/>
                <w:lang w:val="en-GB"/>
              </w:rPr>
              <w:t>Alternative</w:t>
            </w:r>
          </w:p>
          <w:p w:rsidR="00262AC8" w:rsidRPr="007C6A81" w:rsidRDefault="00262AC8" w:rsidP="00262AC8">
            <w:pPr>
              <w:keepNext/>
              <w:jc w:val="center"/>
              <w:rPr>
                <w:b/>
                <w:sz w:val="18"/>
                <w:szCs w:val="18"/>
                <w:lang w:val="en-GB"/>
              </w:rPr>
            </w:pPr>
            <w:r w:rsidRPr="007C6A81">
              <w:rPr>
                <w:b/>
                <w:sz w:val="18"/>
                <w:szCs w:val="18"/>
                <w:lang w:val="en-GB"/>
              </w:rPr>
              <w:t>(A)</w:t>
            </w:r>
          </w:p>
        </w:tc>
        <w:tc>
          <w:tcPr>
            <w:tcW w:w="3261" w:type="dxa"/>
            <w:shd w:val="clear" w:color="auto" w:fill="CCC0D9"/>
            <w:tcMar>
              <w:top w:w="29" w:type="dxa"/>
              <w:left w:w="115" w:type="dxa"/>
              <w:bottom w:w="29" w:type="dxa"/>
              <w:right w:w="115" w:type="dxa"/>
            </w:tcMar>
            <w:vAlign w:val="center"/>
          </w:tcPr>
          <w:p w:rsidR="00262AC8" w:rsidRPr="007C6A81" w:rsidRDefault="00262AC8" w:rsidP="00262AC8">
            <w:pPr>
              <w:keepNext/>
              <w:jc w:val="center"/>
              <w:rPr>
                <w:b/>
                <w:sz w:val="18"/>
                <w:szCs w:val="18"/>
                <w:lang w:val="en-GB"/>
              </w:rPr>
            </w:pPr>
            <w:r w:rsidRPr="007C6A81">
              <w:rPr>
                <w:b/>
                <w:sz w:val="18"/>
                <w:szCs w:val="18"/>
                <w:lang w:val="en-GB"/>
              </w:rPr>
              <w:t>Increment</w:t>
            </w:r>
          </w:p>
          <w:p w:rsidR="00262AC8" w:rsidRPr="007C6A81" w:rsidRDefault="00262AC8" w:rsidP="00262AC8">
            <w:pPr>
              <w:keepNext/>
              <w:jc w:val="center"/>
              <w:rPr>
                <w:b/>
                <w:sz w:val="18"/>
                <w:szCs w:val="18"/>
                <w:lang w:val="en-GB"/>
              </w:rPr>
            </w:pPr>
            <w:r w:rsidRPr="007C6A81">
              <w:rPr>
                <w:b/>
                <w:sz w:val="18"/>
                <w:szCs w:val="18"/>
                <w:lang w:val="en-GB"/>
              </w:rPr>
              <w:t>(A-B)</w:t>
            </w:r>
          </w:p>
        </w:tc>
      </w:tr>
      <w:tr w:rsidR="00262AC8" w:rsidRPr="007C6A81" w:rsidTr="00262AC8">
        <w:trPr>
          <w:trHeight w:val="288"/>
        </w:trPr>
        <w:tc>
          <w:tcPr>
            <w:tcW w:w="10207" w:type="dxa"/>
            <w:gridSpan w:val="4"/>
            <w:shd w:val="clear" w:color="auto" w:fill="E5DFEC"/>
            <w:tcMar>
              <w:top w:w="29" w:type="dxa"/>
              <w:left w:w="115" w:type="dxa"/>
              <w:bottom w:w="29" w:type="dxa"/>
              <w:right w:w="115" w:type="dxa"/>
            </w:tcMar>
          </w:tcPr>
          <w:p w:rsidR="00262AC8" w:rsidRPr="007C6A81" w:rsidRDefault="00262AC8" w:rsidP="00262AC8">
            <w:pPr>
              <w:keepNext/>
              <w:jc w:val="center"/>
              <w:rPr>
                <w:b/>
                <w:sz w:val="18"/>
                <w:szCs w:val="18"/>
                <w:lang w:val="en-GB"/>
              </w:rPr>
            </w:pPr>
            <w:r w:rsidRPr="007C6A81">
              <w:rPr>
                <w:b/>
                <w:sz w:val="18"/>
                <w:szCs w:val="18"/>
                <w:lang w:val="en-GB"/>
              </w:rPr>
              <w:t>BENEFITS</w:t>
            </w:r>
          </w:p>
        </w:tc>
      </w:tr>
      <w:tr w:rsidR="00262AC8" w:rsidRPr="007C6A81" w:rsidTr="00262AC8">
        <w:trPr>
          <w:trHeight w:val="288"/>
        </w:trPr>
        <w:tc>
          <w:tcPr>
            <w:tcW w:w="1418" w:type="dxa"/>
            <w:tcMar>
              <w:top w:w="29" w:type="dxa"/>
              <w:left w:w="115" w:type="dxa"/>
              <w:bottom w:w="29" w:type="dxa"/>
              <w:right w:w="115" w:type="dxa"/>
            </w:tcMar>
          </w:tcPr>
          <w:p w:rsidR="00262AC8" w:rsidRPr="007C6A81" w:rsidRDefault="00262AC8" w:rsidP="00C02ABF">
            <w:pPr>
              <w:jc w:val="both"/>
              <w:rPr>
                <w:b/>
                <w:sz w:val="18"/>
                <w:szCs w:val="18"/>
              </w:rPr>
            </w:pPr>
            <w:r w:rsidRPr="007C6A81">
              <w:rPr>
                <w:b/>
                <w:sz w:val="18"/>
                <w:szCs w:val="18"/>
              </w:rPr>
              <w:t>Global benefits</w:t>
            </w:r>
          </w:p>
        </w:tc>
        <w:tc>
          <w:tcPr>
            <w:tcW w:w="2126" w:type="dxa"/>
            <w:tcMar>
              <w:top w:w="29" w:type="dxa"/>
              <w:left w:w="115" w:type="dxa"/>
              <w:bottom w:w="29" w:type="dxa"/>
              <w:right w:w="115" w:type="dxa"/>
            </w:tcMar>
          </w:tcPr>
          <w:p w:rsidR="00262AC8" w:rsidRPr="007C6A81" w:rsidRDefault="00262AC8" w:rsidP="00262AC8">
            <w:pPr>
              <w:rPr>
                <w:sz w:val="18"/>
                <w:szCs w:val="18"/>
                <w:lang w:val="en-GB"/>
              </w:rPr>
            </w:pPr>
            <w:r w:rsidRPr="007C6A81">
              <w:rPr>
                <w:sz w:val="18"/>
                <w:szCs w:val="18"/>
                <w:lang w:val="en-GB"/>
              </w:rPr>
              <w:t xml:space="preserve">Continued reduction in populations of  native fauna and flora </w:t>
            </w:r>
          </w:p>
          <w:p w:rsidR="00262AC8" w:rsidRPr="007C6A81" w:rsidRDefault="00262AC8" w:rsidP="00262AC8">
            <w:pPr>
              <w:rPr>
                <w:sz w:val="18"/>
                <w:szCs w:val="18"/>
                <w:lang w:val="en-GB"/>
              </w:rPr>
            </w:pPr>
          </w:p>
          <w:p w:rsidR="00262AC8" w:rsidRPr="007C6A81" w:rsidRDefault="00262AC8" w:rsidP="00262AC8">
            <w:pPr>
              <w:rPr>
                <w:sz w:val="18"/>
                <w:szCs w:val="18"/>
                <w:lang w:val="en-GB"/>
              </w:rPr>
            </w:pPr>
            <w:r w:rsidRPr="007C6A81">
              <w:rPr>
                <w:sz w:val="18"/>
                <w:szCs w:val="18"/>
                <w:lang w:val="en-GB"/>
              </w:rPr>
              <w:t>Continuous land conversion and habitat fragmentation</w:t>
            </w:r>
          </w:p>
          <w:p w:rsidR="00262AC8" w:rsidRPr="007C6A81" w:rsidRDefault="00262AC8" w:rsidP="00262AC8">
            <w:pPr>
              <w:rPr>
                <w:sz w:val="18"/>
                <w:szCs w:val="18"/>
                <w:lang w:val="en-GB"/>
              </w:rPr>
            </w:pPr>
          </w:p>
        </w:tc>
        <w:tc>
          <w:tcPr>
            <w:tcW w:w="3402" w:type="dxa"/>
            <w:tcMar>
              <w:top w:w="29" w:type="dxa"/>
              <w:left w:w="115" w:type="dxa"/>
              <w:bottom w:w="29" w:type="dxa"/>
              <w:right w:w="115" w:type="dxa"/>
            </w:tcMar>
          </w:tcPr>
          <w:p w:rsidR="00262AC8" w:rsidRPr="007C6A81" w:rsidRDefault="00262AC8" w:rsidP="00262AC8">
            <w:pPr>
              <w:rPr>
                <w:sz w:val="18"/>
                <w:szCs w:val="18"/>
                <w:lang w:val="en-GB"/>
              </w:rPr>
            </w:pPr>
            <w:r w:rsidRPr="007C6A81">
              <w:rPr>
                <w:sz w:val="18"/>
                <w:szCs w:val="18"/>
                <w:lang w:val="en-GB"/>
              </w:rPr>
              <w:t xml:space="preserve">The alternate scenario will ensure improvement of population of native fauna and flora, prevention of further land conversion and land fragmentation, expansion of PA, and more effective PA management. </w:t>
            </w:r>
          </w:p>
        </w:tc>
        <w:tc>
          <w:tcPr>
            <w:tcW w:w="3261" w:type="dxa"/>
            <w:tcMar>
              <w:top w:w="29" w:type="dxa"/>
              <w:left w:w="115" w:type="dxa"/>
              <w:bottom w:w="29" w:type="dxa"/>
              <w:right w:w="115" w:type="dxa"/>
            </w:tcMar>
          </w:tcPr>
          <w:p w:rsidR="00262AC8" w:rsidRPr="007C6A81" w:rsidRDefault="00262AC8" w:rsidP="00262AC8">
            <w:pPr>
              <w:tabs>
                <w:tab w:val="right" w:pos="2437"/>
              </w:tabs>
              <w:rPr>
                <w:sz w:val="18"/>
                <w:szCs w:val="18"/>
                <w:lang w:val="en-GB"/>
              </w:rPr>
            </w:pPr>
            <w:r w:rsidRPr="007C6A81">
              <w:rPr>
                <w:sz w:val="18"/>
                <w:szCs w:val="18"/>
                <w:lang w:val="en-GB"/>
              </w:rPr>
              <w:t xml:space="preserve">Identified barriers are: i) capacity deficient at the systemic level, ii) limited capacities at the institutional level, and iii) weak technical capacity at the operation level. </w:t>
            </w:r>
          </w:p>
        </w:tc>
      </w:tr>
      <w:tr w:rsidR="00262AC8" w:rsidRPr="007C6A81" w:rsidTr="00262AC8">
        <w:trPr>
          <w:trHeight w:val="288"/>
        </w:trPr>
        <w:tc>
          <w:tcPr>
            <w:tcW w:w="1418" w:type="dxa"/>
            <w:tcMar>
              <w:top w:w="29" w:type="dxa"/>
              <w:left w:w="115" w:type="dxa"/>
              <w:bottom w:w="29" w:type="dxa"/>
              <w:right w:w="115" w:type="dxa"/>
            </w:tcMar>
          </w:tcPr>
          <w:p w:rsidR="00262AC8" w:rsidRPr="007C6A81" w:rsidRDefault="00262AC8" w:rsidP="00C02ABF">
            <w:pPr>
              <w:jc w:val="both"/>
              <w:rPr>
                <w:b/>
                <w:sz w:val="18"/>
                <w:szCs w:val="18"/>
              </w:rPr>
            </w:pPr>
            <w:r w:rsidRPr="007C6A81">
              <w:rPr>
                <w:b/>
                <w:sz w:val="18"/>
                <w:szCs w:val="18"/>
              </w:rPr>
              <w:t>National and local benefits</w:t>
            </w:r>
          </w:p>
        </w:tc>
        <w:tc>
          <w:tcPr>
            <w:tcW w:w="2126" w:type="dxa"/>
            <w:tcMar>
              <w:top w:w="29" w:type="dxa"/>
              <w:left w:w="115" w:type="dxa"/>
              <w:bottom w:w="29" w:type="dxa"/>
              <w:right w:w="115" w:type="dxa"/>
            </w:tcMar>
          </w:tcPr>
          <w:p w:rsidR="00262AC8" w:rsidRPr="007C6A81" w:rsidRDefault="00262AC8" w:rsidP="00262AC8">
            <w:pPr>
              <w:rPr>
                <w:sz w:val="18"/>
                <w:szCs w:val="18"/>
                <w:lang w:val="en-GB"/>
              </w:rPr>
            </w:pPr>
            <w:r w:rsidRPr="007C6A81">
              <w:rPr>
                <w:sz w:val="18"/>
                <w:szCs w:val="18"/>
                <w:lang w:val="en-GB"/>
              </w:rPr>
              <w:t>Reduced ecosystem goods and services derived from terrestrial ecosystems due to land conversion and habitat fragmentation and spread of invasive species</w:t>
            </w:r>
          </w:p>
          <w:p w:rsidR="00262AC8" w:rsidRPr="007C6A81" w:rsidRDefault="00262AC8" w:rsidP="00262AC8">
            <w:pPr>
              <w:rPr>
                <w:sz w:val="18"/>
                <w:szCs w:val="18"/>
                <w:lang w:val="en-GB"/>
              </w:rPr>
            </w:pPr>
          </w:p>
        </w:tc>
        <w:tc>
          <w:tcPr>
            <w:tcW w:w="3402" w:type="dxa"/>
            <w:tcMar>
              <w:top w:w="29" w:type="dxa"/>
              <w:left w:w="115" w:type="dxa"/>
              <w:bottom w:w="29" w:type="dxa"/>
              <w:right w:w="115" w:type="dxa"/>
            </w:tcMar>
          </w:tcPr>
          <w:p w:rsidR="00262AC8" w:rsidRPr="007C6A81" w:rsidRDefault="00262AC8" w:rsidP="00262AC8">
            <w:pPr>
              <w:rPr>
                <w:sz w:val="18"/>
                <w:szCs w:val="18"/>
                <w:lang w:val="en-GB"/>
              </w:rPr>
            </w:pPr>
            <w:r w:rsidRPr="007C6A81">
              <w:rPr>
                <w:sz w:val="18"/>
                <w:szCs w:val="18"/>
                <w:lang w:val="en-GB"/>
              </w:rPr>
              <w:t xml:space="preserve">Under the alternative scenario, Mauritius will benefit from medium – long term increases in ecosystem services and other economic benefits from nature-based tourism because of increased ecosystem resiliency, increases populations of endemic and native species and effective protected area management (including improvement of facilities for tourists). </w:t>
            </w:r>
          </w:p>
          <w:p w:rsidR="00262AC8" w:rsidRPr="007C6A81" w:rsidRDefault="00262AC8" w:rsidP="00262AC8">
            <w:pPr>
              <w:rPr>
                <w:sz w:val="18"/>
                <w:szCs w:val="18"/>
                <w:lang w:val="en-GB"/>
              </w:rPr>
            </w:pPr>
          </w:p>
        </w:tc>
        <w:tc>
          <w:tcPr>
            <w:tcW w:w="3261" w:type="dxa"/>
            <w:tcMar>
              <w:top w:w="29" w:type="dxa"/>
              <w:left w:w="115" w:type="dxa"/>
              <w:bottom w:w="29" w:type="dxa"/>
              <w:right w:w="115" w:type="dxa"/>
            </w:tcMar>
          </w:tcPr>
          <w:p w:rsidR="00262AC8" w:rsidRPr="007C6A81" w:rsidRDefault="00262AC8" w:rsidP="00262AC8">
            <w:pPr>
              <w:tabs>
                <w:tab w:val="right" w:pos="2437"/>
              </w:tabs>
              <w:rPr>
                <w:sz w:val="18"/>
                <w:szCs w:val="18"/>
                <w:lang w:val="en-GB"/>
              </w:rPr>
            </w:pPr>
            <w:r w:rsidRPr="007C6A81">
              <w:rPr>
                <w:sz w:val="18"/>
                <w:szCs w:val="18"/>
                <w:lang w:val="en-GB"/>
              </w:rPr>
              <w:t xml:space="preserve">Enabling national policy for a representative system of PA is formulated; updated and reformed legislative and regulatory framework for the PAN; rationally expanded terrestrial PA coverage; established conservation stewardship strategy and tolls for guided implementation; business-oriented financial and business plan prepared for PAN; improved awareness of the need to conserve native biodiversity; reviewed management and governance options for the PAN; completed strategic planning for PA institution; improved financial sustainability of PA institutions; development of integrated management plan for Black River Gorges NP; developed and tested cost-effectiveness IAS control measures, ecosystem restoration techniques ; improved public PA agencies’ capability for enforcement and compliance; established information management system for  recording, exchanging and information dissemination . </w:t>
            </w:r>
          </w:p>
        </w:tc>
      </w:tr>
      <w:tr w:rsidR="00262AC8" w:rsidRPr="007C6A81" w:rsidTr="00262AC8">
        <w:trPr>
          <w:trHeight w:val="288"/>
        </w:trPr>
        <w:tc>
          <w:tcPr>
            <w:tcW w:w="10207" w:type="dxa"/>
            <w:gridSpan w:val="4"/>
            <w:shd w:val="clear" w:color="auto" w:fill="E5DFEC"/>
            <w:tcMar>
              <w:top w:w="29" w:type="dxa"/>
              <w:left w:w="115" w:type="dxa"/>
              <w:bottom w:w="29" w:type="dxa"/>
              <w:right w:w="115" w:type="dxa"/>
            </w:tcMar>
          </w:tcPr>
          <w:p w:rsidR="00262AC8" w:rsidRPr="007C6A81" w:rsidRDefault="00262AC8" w:rsidP="00262AC8">
            <w:pPr>
              <w:tabs>
                <w:tab w:val="right" w:pos="2437"/>
              </w:tabs>
              <w:jc w:val="center"/>
              <w:rPr>
                <w:b/>
                <w:sz w:val="18"/>
                <w:szCs w:val="18"/>
                <w:lang w:val="en-GB"/>
              </w:rPr>
            </w:pPr>
            <w:r w:rsidRPr="007C6A81">
              <w:rPr>
                <w:b/>
                <w:sz w:val="18"/>
                <w:szCs w:val="18"/>
                <w:lang w:val="en-GB"/>
              </w:rPr>
              <w:t>COSTS</w:t>
            </w:r>
          </w:p>
        </w:tc>
      </w:tr>
      <w:tr w:rsidR="00262AC8" w:rsidRPr="007C6A81" w:rsidTr="00262AC8">
        <w:trPr>
          <w:trHeight w:val="945"/>
        </w:trPr>
        <w:tc>
          <w:tcPr>
            <w:tcW w:w="1418" w:type="dxa"/>
            <w:vMerge w:val="restart"/>
            <w:tcMar>
              <w:top w:w="29" w:type="dxa"/>
              <w:left w:w="115" w:type="dxa"/>
              <w:bottom w:w="29" w:type="dxa"/>
              <w:right w:w="115" w:type="dxa"/>
            </w:tcMar>
          </w:tcPr>
          <w:p w:rsidR="00262AC8" w:rsidRPr="007C6A81" w:rsidRDefault="00262AC8" w:rsidP="00C02ABF">
            <w:pPr>
              <w:jc w:val="both"/>
              <w:rPr>
                <w:b/>
                <w:sz w:val="18"/>
                <w:szCs w:val="18"/>
                <w:lang w:val="en-GB"/>
              </w:rPr>
            </w:pPr>
            <w:r w:rsidRPr="007C6A81">
              <w:rPr>
                <w:b/>
                <w:sz w:val="18"/>
                <w:szCs w:val="18"/>
                <w:lang w:val="en-GB"/>
              </w:rPr>
              <w:t xml:space="preserve">Outcome 1: </w:t>
            </w:r>
          </w:p>
          <w:p w:rsidR="00262AC8" w:rsidRPr="007C6A81" w:rsidRDefault="00262AC8" w:rsidP="00C02ABF">
            <w:pPr>
              <w:jc w:val="both"/>
              <w:rPr>
                <w:b/>
                <w:sz w:val="18"/>
                <w:szCs w:val="18"/>
                <w:lang w:val="en-GB"/>
              </w:rPr>
            </w:pPr>
          </w:p>
          <w:p w:rsidR="00262AC8" w:rsidRPr="007C6A81" w:rsidRDefault="00262AC8" w:rsidP="00C02ABF">
            <w:pPr>
              <w:jc w:val="both"/>
              <w:rPr>
                <w:sz w:val="18"/>
                <w:szCs w:val="18"/>
                <w:lang w:val="en-GB"/>
              </w:rPr>
            </w:pPr>
            <w:r w:rsidRPr="007C6A81">
              <w:rPr>
                <w:b/>
                <w:i/>
                <w:sz w:val="18"/>
                <w:szCs w:val="18"/>
                <w:lang w:val="en-GB"/>
              </w:rPr>
              <w:t>Systemic framework for PA expansion improved</w:t>
            </w:r>
          </w:p>
        </w:tc>
        <w:tc>
          <w:tcPr>
            <w:tcW w:w="2126" w:type="dxa"/>
            <w:tcMar>
              <w:top w:w="29" w:type="dxa"/>
              <w:left w:w="115" w:type="dxa"/>
              <w:bottom w:w="29" w:type="dxa"/>
              <w:right w:w="115" w:type="dxa"/>
            </w:tcMar>
          </w:tcPr>
          <w:p w:rsidR="00262AC8" w:rsidRPr="007C6A81" w:rsidRDefault="00262AC8" w:rsidP="00262AC8">
            <w:pPr>
              <w:rPr>
                <w:sz w:val="18"/>
                <w:szCs w:val="18"/>
                <w:lang w:val="en-GB"/>
              </w:rPr>
            </w:pPr>
            <w:r w:rsidRPr="007C6A81">
              <w:rPr>
                <w:sz w:val="18"/>
                <w:szCs w:val="18"/>
                <w:lang w:val="en-GB"/>
              </w:rPr>
              <w:t xml:space="preserve">- Expansion of the conservation estate: </w:t>
            </w:r>
          </w:p>
          <w:p w:rsidR="00262AC8" w:rsidRPr="007C6A81" w:rsidRDefault="00262AC8" w:rsidP="00262AC8">
            <w:pPr>
              <w:rPr>
                <w:sz w:val="18"/>
                <w:szCs w:val="18"/>
                <w:lang w:val="en-GB"/>
              </w:rPr>
            </w:pPr>
            <w:r w:rsidRPr="007C6A81">
              <w:rPr>
                <w:sz w:val="18"/>
                <w:szCs w:val="18"/>
                <w:lang w:val="en-GB"/>
              </w:rPr>
              <w:t xml:space="preserve">$ 5,070,000 </w:t>
            </w:r>
          </w:p>
          <w:p w:rsidR="00262AC8" w:rsidRPr="007C6A81" w:rsidRDefault="00262AC8" w:rsidP="00262AC8">
            <w:pPr>
              <w:rPr>
                <w:sz w:val="18"/>
                <w:szCs w:val="18"/>
                <w:lang w:val="en-GB"/>
              </w:rPr>
            </w:pPr>
            <w:r w:rsidRPr="007C6A81">
              <w:rPr>
                <w:sz w:val="18"/>
                <w:szCs w:val="18"/>
                <w:lang w:val="en-GB"/>
              </w:rPr>
              <w:t xml:space="preserve">   (GoM: $5,060,000</w:t>
            </w:r>
          </w:p>
          <w:p w:rsidR="00262AC8" w:rsidRPr="007C6A81" w:rsidRDefault="00262AC8" w:rsidP="00262AC8">
            <w:pPr>
              <w:rPr>
                <w:sz w:val="18"/>
                <w:szCs w:val="18"/>
                <w:lang w:val="en-GB"/>
              </w:rPr>
            </w:pPr>
            <w:r w:rsidRPr="007C6A81">
              <w:rPr>
                <w:sz w:val="18"/>
                <w:szCs w:val="18"/>
                <w:lang w:val="en-GB"/>
              </w:rPr>
              <w:t xml:space="preserve">   Private: $ 10,000)</w:t>
            </w:r>
          </w:p>
        </w:tc>
        <w:tc>
          <w:tcPr>
            <w:tcW w:w="3402" w:type="dxa"/>
            <w:tcMar>
              <w:top w:w="29" w:type="dxa"/>
              <w:left w:w="115" w:type="dxa"/>
              <w:bottom w:w="29" w:type="dxa"/>
              <w:right w:w="115" w:type="dxa"/>
            </w:tcMar>
          </w:tcPr>
          <w:p w:rsidR="00262AC8" w:rsidRPr="007C6A81" w:rsidRDefault="00262AC8" w:rsidP="00262AC8">
            <w:pPr>
              <w:rPr>
                <w:sz w:val="18"/>
                <w:szCs w:val="18"/>
                <w:lang w:val="en-GB"/>
              </w:rPr>
            </w:pPr>
            <w:r w:rsidRPr="007C6A81">
              <w:rPr>
                <w:sz w:val="18"/>
                <w:szCs w:val="18"/>
                <w:lang w:val="en-GB"/>
              </w:rPr>
              <w:t>-The enabling legal framework for the PAN for provision of the designation, establishment, expansion, and management of a representative system of protected areas.</w:t>
            </w:r>
          </w:p>
          <w:p w:rsidR="00262AC8" w:rsidRPr="007C6A81" w:rsidRDefault="00262AC8" w:rsidP="00262AC8">
            <w:pPr>
              <w:rPr>
                <w:sz w:val="18"/>
                <w:szCs w:val="18"/>
                <w:lang w:val="en-GB"/>
              </w:rPr>
            </w:pPr>
          </w:p>
          <w:p w:rsidR="00262AC8" w:rsidRPr="007C6A81" w:rsidRDefault="00262AC8" w:rsidP="00262AC8">
            <w:pPr>
              <w:rPr>
                <w:sz w:val="18"/>
                <w:szCs w:val="18"/>
                <w:lang w:val="en-GB"/>
              </w:rPr>
            </w:pPr>
            <w:r w:rsidRPr="007C6A81">
              <w:rPr>
                <w:sz w:val="18"/>
                <w:szCs w:val="18"/>
                <w:lang w:val="en-GB"/>
              </w:rPr>
              <w:t xml:space="preserve">- Updated and reformed legislative and regulatory framework  for PAN </w:t>
            </w:r>
          </w:p>
          <w:p w:rsidR="00262AC8" w:rsidRPr="007C6A81" w:rsidRDefault="00262AC8" w:rsidP="00262AC8">
            <w:pPr>
              <w:rPr>
                <w:sz w:val="18"/>
                <w:szCs w:val="18"/>
                <w:lang w:val="en-GB"/>
              </w:rPr>
            </w:pPr>
            <w:r w:rsidRPr="007C6A81">
              <w:rPr>
                <w:sz w:val="18"/>
                <w:szCs w:val="18"/>
                <w:lang w:val="en-GB"/>
              </w:rPr>
              <w:t>- PA expansion in place and conservation stewardship strategy and tools established to guide implementation</w:t>
            </w:r>
          </w:p>
          <w:p w:rsidR="00262AC8" w:rsidRPr="007C6A81" w:rsidRDefault="00262AC8" w:rsidP="00262AC8">
            <w:pPr>
              <w:rPr>
                <w:sz w:val="18"/>
                <w:szCs w:val="18"/>
                <w:lang w:val="en-GB"/>
              </w:rPr>
            </w:pPr>
          </w:p>
          <w:p w:rsidR="00262AC8" w:rsidRPr="007C6A81" w:rsidRDefault="00262AC8" w:rsidP="00262AC8">
            <w:pPr>
              <w:rPr>
                <w:sz w:val="18"/>
                <w:szCs w:val="18"/>
                <w:lang w:val="en-GB"/>
              </w:rPr>
            </w:pPr>
            <w:r w:rsidRPr="007C6A81">
              <w:rPr>
                <w:sz w:val="18"/>
                <w:szCs w:val="18"/>
                <w:lang w:val="en-GB"/>
              </w:rPr>
              <w:t xml:space="preserve">- Business-oriented financial and business plan prepared for PAN for financial diversification </w:t>
            </w:r>
          </w:p>
          <w:p w:rsidR="00262AC8" w:rsidRPr="007C6A81" w:rsidRDefault="00262AC8" w:rsidP="00262AC8">
            <w:pPr>
              <w:rPr>
                <w:sz w:val="18"/>
                <w:szCs w:val="18"/>
                <w:lang w:val="en-GB"/>
              </w:rPr>
            </w:pPr>
          </w:p>
          <w:p w:rsidR="00262AC8" w:rsidRPr="007C6A81" w:rsidRDefault="00262AC8" w:rsidP="00262AC8">
            <w:pPr>
              <w:rPr>
                <w:sz w:val="18"/>
                <w:szCs w:val="18"/>
                <w:lang w:val="en-GB"/>
              </w:rPr>
            </w:pPr>
            <w:r w:rsidRPr="007C6A81">
              <w:rPr>
                <w:sz w:val="18"/>
                <w:szCs w:val="18"/>
                <w:lang w:val="en-GB"/>
              </w:rPr>
              <w:t>- Improved capacity of  relevant stakeholders for planning, development and management, administration of the PAN</w:t>
            </w:r>
          </w:p>
          <w:p w:rsidR="00262AC8" w:rsidRPr="007C6A81" w:rsidRDefault="00262AC8" w:rsidP="00262AC8">
            <w:pPr>
              <w:rPr>
                <w:sz w:val="18"/>
                <w:szCs w:val="18"/>
                <w:lang w:val="en-GB"/>
              </w:rPr>
            </w:pPr>
          </w:p>
          <w:p w:rsidR="00262AC8" w:rsidRPr="007C6A81" w:rsidRDefault="00262AC8" w:rsidP="00262AC8">
            <w:pPr>
              <w:rPr>
                <w:sz w:val="18"/>
                <w:szCs w:val="18"/>
                <w:lang w:val="en-GB"/>
              </w:rPr>
            </w:pPr>
            <w:r w:rsidRPr="007C6A81">
              <w:rPr>
                <w:sz w:val="18"/>
                <w:szCs w:val="18"/>
                <w:lang w:val="en-GB"/>
              </w:rPr>
              <w:t>-  Improved awareness of conservation of native biodiversity and increase of the public appreciation for Mauritius’ unique biodiversity</w:t>
            </w:r>
          </w:p>
          <w:p w:rsidR="00262AC8" w:rsidRPr="007C6A81" w:rsidRDefault="00262AC8" w:rsidP="00262AC8">
            <w:pPr>
              <w:rPr>
                <w:sz w:val="18"/>
                <w:szCs w:val="18"/>
                <w:lang w:val="en-GB"/>
              </w:rPr>
            </w:pPr>
          </w:p>
        </w:tc>
        <w:tc>
          <w:tcPr>
            <w:tcW w:w="3261" w:type="dxa"/>
            <w:tcMar>
              <w:top w:w="29" w:type="dxa"/>
              <w:left w:w="115" w:type="dxa"/>
              <w:bottom w:w="29" w:type="dxa"/>
              <w:right w:w="115" w:type="dxa"/>
            </w:tcMar>
          </w:tcPr>
          <w:tbl>
            <w:tblPr>
              <w:tblW w:w="1559" w:type="dxa"/>
              <w:tblLayout w:type="fixed"/>
              <w:tblLook w:val="04A0"/>
            </w:tblPr>
            <w:tblGrid>
              <w:gridCol w:w="1559"/>
            </w:tblGrid>
            <w:tr w:rsidR="00262AC8" w:rsidRPr="00F6606E" w:rsidTr="00C02ABF">
              <w:tc>
                <w:tcPr>
                  <w:tcW w:w="1559" w:type="dxa"/>
                  <w:shd w:val="clear" w:color="auto" w:fill="auto"/>
                  <w:noWrap/>
                  <w:vAlign w:val="bottom"/>
                  <w:hideMark/>
                </w:tcPr>
                <w:p w:rsidR="00262AC8" w:rsidRPr="00F6606E" w:rsidRDefault="00262AC8" w:rsidP="00262AC8">
                  <w:pPr>
                    <w:ind w:left="-57" w:right="-57"/>
                    <w:rPr>
                      <w:sz w:val="18"/>
                      <w:szCs w:val="18"/>
                      <w:lang w:val="en-GB"/>
                    </w:rPr>
                  </w:pPr>
                </w:p>
              </w:tc>
            </w:tr>
            <w:tr w:rsidR="00262AC8" w:rsidRPr="00F6606E" w:rsidTr="00C02ABF">
              <w:tc>
                <w:tcPr>
                  <w:tcW w:w="1559" w:type="dxa"/>
                  <w:shd w:val="clear" w:color="auto" w:fill="auto"/>
                  <w:noWrap/>
                  <w:vAlign w:val="bottom"/>
                  <w:hideMark/>
                </w:tcPr>
                <w:p w:rsidR="00262AC8" w:rsidRPr="00F6606E" w:rsidRDefault="00262AC8" w:rsidP="00262AC8">
                  <w:pPr>
                    <w:ind w:left="-57" w:right="-57"/>
                    <w:rPr>
                      <w:sz w:val="18"/>
                      <w:szCs w:val="18"/>
                      <w:lang w:val="en-GB"/>
                    </w:rPr>
                  </w:pPr>
                </w:p>
              </w:tc>
            </w:tr>
            <w:tr w:rsidR="00262AC8" w:rsidRPr="00F6606E" w:rsidTr="00C02ABF">
              <w:tc>
                <w:tcPr>
                  <w:tcW w:w="1559" w:type="dxa"/>
                  <w:shd w:val="clear" w:color="auto" w:fill="auto"/>
                  <w:noWrap/>
                  <w:vAlign w:val="bottom"/>
                  <w:hideMark/>
                </w:tcPr>
                <w:p w:rsidR="00262AC8" w:rsidRPr="00F6606E" w:rsidRDefault="00262AC8" w:rsidP="00262AC8">
                  <w:pPr>
                    <w:ind w:left="-57" w:right="-57"/>
                    <w:rPr>
                      <w:sz w:val="18"/>
                      <w:szCs w:val="18"/>
                      <w:lang w:val="en-GB"/>
                    </w:rPr>
                  </w:pPr>
                </w:p>
              </w:tc>
            </w:tr>
            <w:tr w:rsidR="00262AC8" w:rsidRPr="00F6606E" w:rsidTr="00C02ABF">
              <w:tc>
                <w:tcPr>
                  <w:tcW w:w="1559" w:type="dxa"/>
                  <w:shd w:val="clear" w:color="auto" w:fill="auto"/>
                  <w:noWrap/>
                  <w:vAlign w:val="bottom"/>
                  <w:hideMark/>
                </w:tcPr>
                <w:p w:rsidR="00262AC8" w:rsidRPr="00F6606E" w:rsidRDefault="00262AC8" w:rsidP="00262AC8">
                  <w:pPr>
                    <w:ind w:right="-57"/>
                    <w:rPr>
                      <w:sz w:val="18"/>
                      <w:szCs w:val="18"/>
                      <w:lang w:val="en-GB"/>
                    </w:rPr>
                  </w:pPr>
                </w:p>
              </w:tc>
            </w:tr>
            <w:tr w:rsidR="00262AC8" w:rsidRPr="00F6606E" w:rsidTr="00C02ABF">
              <w:tc>
                <w:tcPr>
                  <w:tcW w:w="1559" w:type="dxa"/>
                  <w:shd w:val="clear" w:color="auto" w:fill="auto"/>
                  <w:noWrap/>
                  <w:vAlign w:val="bottom"/>
                  <w:hideMark/>
                </w:tcPr>
                <w:p w:rsidR="00262AC8" w:rsidRPr="00F6606E" w:rsidRDefault="00262AC8" w:rsidP="00262AC8">
                  <w:pPr>
                    <w:ind w:left="-57" w:right="-57"/>
                    <w:rPr>
                      <w:b/>
                      <w:sz w:val="18"/>
                      <w:szCs w:val="18"/>
                      <w:lang w:val="en-GB"/>
                    </w:rPr>
                  </w:pPr>
                </w:p>
              </w:tc>
            </w:tr>
          </w:tbl>
          <w:p w:rsidR="00262AC8" w:rsidRPr="00F6606E" w:rsidRDefault="00262AC8" w:rsidP="00262AC8">
            <w:pPr>
              <w:rPr>
                <w:sz w:val="18"/>
                <w:szCs w:val="18"/>
                <w:lang w:val="en-GB"/>
              </w:rPr>
            </w:pPr>
            <w:r w:rsidRPr="00F6606E">
              <w:rPr>
                <w:sz w:val="18"/>
                <w:szCs w:val="18"/>
                <w:lang w:val="en-GB"/>
              </w:rPr>
              <w:t>GoM:  $  1,500,000</w:t>
            </w:r>
          </w:p>
          <w:p w:rsidR="00262AC8" w:rsidRPr="00F6606E" w:rsidRDefault="00262AC8" w:rsidP="00262AC8">
            <w:pPr>
              <w:rPr>
                <w:sz w:val="18"/>
                <w:szCs w:val="18"/>
                <w:lang w:val="en-GB"/>
              </w:rPr>
            </w:pPr>
            <w:r w:rsidRPr="00F6606E">
              <w:rPr>
                <w:sz w:val="18"/>
                <w:szCs w:val="18"/>
                <w:lang w:val="en-GB"/>
              </w:rPr>
              <w:t>NGO:  $     200,000</w:t>
            </w:r>
          </w:p>
          <w:p w:rsidR="00262AC8" w:rsidRPr="00F6606E" w:rsidRDefault="00262AC8" w:rsidP="00262AC8">
            <w:pPr>
              <w:tabs>
                <w:tab w:val="right" w:pos="2437"/>
              </w:tabs>
              <w:ind w:right="100"/>
              <w:rPr>
                <w:bCs/>
                <w:sz w:val="18"/>
                <w:szCs w:val="18"/>
                <w:lang w:val="en-GB"/>
              </w:rPr>
            </w:pPr>
            <w:r w:rsidRPr="00F6606E">
              <w:rPr>
                <w:sz w:val="18"/>
                <w:szCs w:val="18"/>
                <w:lang w:val="en-GB"/>
              </w:rPr>
              <w:t>GEF:   $     478,000</w:t>
            </w:r>
          </w:p>
        </w:tc>
      </w:tr>
      <w:tr w:rsidR="00262AC8" w:rsidRPr="007C6A81" w:rsidTr="00262AC8">
        <w:trPr>
          <w:trHeight w:val="465"/>
        </w:trPr>
        <w:tc>
          <w:tcPr>
            <w:tcW w:w="1418" w:type="dxa"/>
            <w:vMerge/>
            <w:tcMar>
              <w:top w:w="29" w:type="dxa"/>
              <w:left w:w="115" w:type="dxa"/>
              <w:bottom w:w="29" w:type="dxa"/>
              <w:right w:w="115" w:type="dxa"/>
            </w:tcMar>
          </w:tcPr>
          <w:p w:rsidR="00262AC8" w:rsidRPr="007C6A81" w:rsidRDefault="00262AC8" w:rsidP="00C02ABF">
            <w:pPr>
              <w:jc w:val="both"/>
              <w:rPr>
                <w:b/>
                <w:sz w:val="18"/>
                <w:szCs w:val="18"/>
                <w:lang w:val="en-GB"/>
              </w:rPr>
            </w:pPr>
          </w:p>
        </w:tc>
        <w:tc>
          <w:tcPr>
            <w:tcW w:w="2126" w:type="dxa"/>
            <w:tcMar>
              <w:top w:w="29" w:type="dxa"/>
              <w:left w:w="115" w:type="dxa"/>
              <w:bottom w:w="29" w:type="dxa"/>
              <w:right w:w="115" w:type="dxa"/>
            </w:tcMar>
          </w:tcPr>
          <w:p w:rsidR="00262AC8" w:rsidRPr="00F6606E" w:rsidRDefault="00262AC8" w:rsidP="00262AC8">
            <w:pPr>
              <w:rPr>
                <w:b/>
                <w:sz w:val="18"/>
                <w:szCs w:val="18"/>
                <w:lang w:val="en-GB"/>
              </w:rPr>
            </w:pPr>
            <w:r w:rsidRPr="00F6606E">
              <w:rPr>
                <w:b/>
                <w:sz w:val="18"/>
                <w:szCs w:val="18"/>
                <w:lang w:val="en-GB"/>
              </w:rPr>
              <w:t>Sub-total baseline:</w:t>
            </w:r>
          </w:p>
          <w:p w:rsidR="00262AC8" w:rsidRPr="00F6606E" w:rsidRDefault="00262AC8" w:rsidP="00262AC8">
            <w:pPr>
              <w:rPr>
                <w:b/>
                <w:sz w:val="18"/>
                <w:szCs w:val="18"/>
                <w:lang w:val="en-GB"/>
              </w:rPr>
            </w:pPr>
            <w:r w:rsidRPr="00F6606E">
              <w:rPr>
                <w:b/>
                <w:sz w:val="18"/>
                <w:szCs w:val="18"/>
                <w:lang w:val="en-GB"/>
              </w:rPr>
              <w:t xml:space="preserve">     $ 5,070,000</w:t>
            </w:r>
          </w:p>
        </w:tc>
        <w:tc>
          <w:tcPr>
            <w:tcW w:w="3402" w:type="dxa"/>
            <w:tcMar>
              <w:top w:w="29" w:type="dxa"/>
              <w:left w:w="115" w:type="dxa"/>
              <w:bottom w:w="29" w:type="dxa"/>
              <w:right w:w="115" w:type="dxa"/>
            </w:tcMar>
          </w:tcPr>
          <w:p w:rsidR="00262AC8" w:rsidRPr="00F6606E" w:rsidRDefault="00262AC8" w:rsidP="00262AC8">
            <w:pPr>
              <w:rPr>
                <w:b/>
                <w:sz w:val="18"/>
                <w:szCs w:val="18"/>
                <w:lang w:val="en-GB"/>
              </w:rPr>
            </w:pPr>
            <w:r w:rsidRPr="00F6606E">
              <w:rPr>
                <w:b/>
                <w:sz w:val="18"/>
                <w:szCs w:val="18"/>
                <w:lang w:val="en-GB"/>
              </w:rPr>
              <w:t>Sub-total alternative: $ 7,248,000</w:t>
            </w:r>
          </w:p>
          <w:p w:rsidR="00262AC8" w:rsidRPr="00F6606E" w:rsidRDefault="00262AC8" w:rsidP="00262AC8">
            <w:pPr>
              <w:rPr>
                <w:b/>
                <w:sz w:val="18"/>
                <w:szCs w:val="18"/>
                <w:lang w:val="en-GB"/>
              </w:rPr>
            </w:pPr>
          </w:p>
        </w:tc>
        <w:tc>
          <w:tcPr>
            <w:tcW w:w="3261" w:type="dxa"/>
            <w:tcMar>
              <w:top w:w="29" w:type="dxa"/>
              <w:left w:w="115" w:type="dxa"/>
              <w:bottom w:w="29" w:type="dxa"/>
              <w:right w:w="115" w:type="dxa"/>
            </w:tcMar>
          </w:tcPr>
          <w:p w:rsidR="00262AC8" w:rsidRPr="00F6606E" w:rsidRDefault="00262AC8" w:rsidP="00262AC8">
            <w:pPr>
              <w:tabs>
                <w:tab w:val="right" w:pos="2437"/>
              </w:tabs>
              <w:rPr>
                <w:b/>
                <w:sz w:val="18"/>
                <w:szCs w:val="18"/>
                <w:lang w:val="en-GB"/>
              </w:rPr>
            </w:pPr>
            <w:r w:rsidRPr="00F6606E">
              <w:rPr>
                <w:b/>
                <w:sz w:val="18"/>
                <w:szCs w:val="18"/>
                <w:lang w:val="en-GB"/>
              </w:rPr>
              <w:t>Sub-total increment:$ 2,178,000</w:t>
            </w:r>
          </w:p>
        </w:tc>
      </w:tr>
      <w:tr w:rsidR="00262AC8" w:rsidRPr="007C6A81" w:rsidTr="00262AC8">
        <w:trPr>
          <w:trHeight w:val="975"/>
        </w:trPr>
        <w:tc>
          <w:tcPr>
            <w:tcW w:w="1418" w:type="dxa"/>
            <w:vMerge w:val="restart"/>
            <w:tcMar>
              <w:top w:w="29" w:type="dxa"/>
              <w:left w:w="115" w:type="dxa"/>
              <w:bottom w:w="29" w:type="dxa"/>
              <w:right w:w="115" w:type="dxa"/>
            </w:tcMar>
          </w:tcPr>
          <w:p w:rsidR="00262AC8" w:rsidRPr="007C6A81" w:rsidRDefault="00262AC8" w:rsidP="00C02ABF">
            <w:pPr>
              <w:jc w:val="both"/>
              <w:rPr>
                <w:b/>
                <w:sz w:val="18"/>
                <w:szCs w:val="18"/>
                <w:lang w:val="en-GB"/>
              </w:rPr>
            </w:pPr>
            <w:r w:rsidRPr="007C6A81">
              <w:rPr>
                <w:b/>
                <w:sz w:val="18"/>
                <w:szCs w:val="18"/>
                <w:lang w:val="en-GB"/>
              </w:rPr>
              <w:t xml:space="preserve">Outcome 2: </w:t>
            </w:r>
          </w:p>
          <w:p w:rsidR="00262AC8" w:rsidRPr="007C6A81" w:rsidRDefault="00262AC8" w:rsidP="00C02ABF">
            <w:pPr>
              <w:jc w:val="both"/>
              <w:rPr>
                <w:b/>
                <w:i/>
                <w:sz w:val="18"/>
                <w:szCs w:val="18"/>
                <w:lang w:val="en-GB"/>
              </w:rPr>
            </w:pPr>
          </w:p>
          <w:p w:rsidR="00262AC8" w:rsidRPr="007C6A81" w:rsidRDefault="00262AC8" w:rsidP="00C02ABF">
            <w:pPr>
              <w:jc w:val="both"/>
              <w:rPr>
                <w:b/>
                <w:i/>
                <w:sz w:val="18"/>
                <w:szCs w:val="18"/>
                <w:lang w:val="en-GB"/>
              </w:rPr>
            </w:pPr>
            <w:r w:rsidRPr="007C6A81">
              <w:rPr>
                <w:b/>
                <w:i/>
                <w:sz w:val="18"/>
                <w:szCs w:val="18"/>
                <w:lang w:val="en-GB"/>
              </w:rPr>
              <w:t xml:space="preserve">PA institutional framework strengthened </w:t>
            </w:r>
          </w:p>
          <w:p w:rsidR="00262AC8" w:rsidRPr="007C6A81" w:rsidRDefault="00262AC8" w:rsidP="00C02ABF">
            <w:pPr>
              <w:jc w:val="both"/>
              <w:rPr>
                <w:sz w:val="18"/>
                <w:szCs w:val="18"/>
                <w:lang w:val="en-GB"/>
              </w:rPr>
            </w:pPr>
          </w:p>
        </w:tc>
        <w:tc>
          <w:tcPr>
            <w:tcW w:w="2126" w:type="dxa"/>
            <w:tcMar>
              <w:top w:w="29" w:type="dxa"/>
              <w:left w:w="115" w:type="dxa"/>
              <w:bottom w:w="29" w:type="dxa"/>
              <w:right w:w="115" w:type="dxa"/>
            </w:tcMar>
          </w:tcPr>
          <w:p w:rsidR="00262AC8" w:rsidRPr="007C6A81" w:rsidRDefault="00262AC8" w:rsidP="00262AC8">
            <w:pPr>
              <w:rPr>
                <w:sz w:val="18"/>
                <w:szCs w:val="18"/>
                <w:lang w:val="en-GB"/>
              </w:rPr>
            </w:pPr>
            <w:r w:rsidRPr="007C6A81">
              <w:rPr>
                <w:sz w:val="18"/>
                <w:szCs w:val="18"/>
                <w:lang w:val="en-GB"/>
              </w:rPr>
              <w:t xml:space="preserve">- Legislative reform: </w:t>
            </w:r>
          </w:p>
          <w:p w:rsidR="00262AC8" w:rsidRPr="007C6A81" w:rsidRDefault="00262AC8" w:rsidP="00262AC8">
            <w:pPr>
              <w:rPr>
                <w:sz w:val="18"/>
                <w:szCs w:val="18"/>
                <w:lang w:val="en-GB"/>
              </w:rPr>
            </w:pPr>
            <w:r w:rsidRPr="007C6A81">
              <w:rPr>
                <w:sz w:val="18"/>
                <w:szCs w:val="18"/>
                <w:lang w:val="en-GB"/>
              </w:rPr>
              <w:t>$ 250,000</w:t>
            </w:r>
          </w:p>
          <w:p w:rsidR="00262AC8" w:rsidRPr="007C6A81" w:rsidRDefault="00262AC8" w:rsidP="00262AC8">
            <w:pPr>
              <w:rPr>
                <w:sz w:val="18"/>
                <w:szCs w:val="18"/>
                <w:lang w:val="en-GB"/>
              </w:rPr>
            </w:pPr>
            <w:r w:rsidRPr="007C6A81">
              <w:rPr>
                <w:sz w:val="18"/>
                <w:szCs w:val="18"/>
                <w:lang w:val="en-GB"/>
              </w:rPr>
              <w:t xml:space="preserve">     (GoM: $ 250,000)</w:t>
            </w:r>
          </w:p>
          <w:p w:rsidR="00262AC8" w:rsidRPr="007C6A81" w:rsidRDefault="00262AC8" w:rsidP="00262AC8">
            <w:pPr>
              <w:rPr>
                <w:sz w:val="18"/>
                <w:szCs w:val="18"/>
                <w:lang w:val="en-GB"/>
              </w:rPr>
            </w:pPr>
          </w:p>
          <w:p w:rsidR="00262AC8" w:rsidRPr="007C6A81" w:rsidRDefault="00262AC8" w:rsidP="00262AC8">
            <w:pPr>
              <w:rPr>
                <w:sz w:val="18"/>
                <w:szCs w:val="18"/>
                <w:lang w:val="en-GB"/>
              </w:rPr>
            </w:pPr>
            <w:r w:rsidRPr="007C6A81">
              <w:rPr>
                <w:sz w:val="18"/>
                <w:szCs w:val="18"/>
                <w:lang w:val="en-GB"/>
              </w:rPr>
              <w:t xml:space="preserve">- Financing of state PAs : </w:t>
            </w:r>
          </w:p>
          <w:p w:rsidR="00262AC8" w:rsidRPr="007C6A81" w:rsidRDefault="00262AC8" w:rsidP="00262AC8">
            <w:pPr>
              <w:rPr>
                <w:sz w:val="18"/>
                <w:szCs w:val="18"/>
                <w:lang w:val="en-GB"/>
              </w:rPr>
            </w:pPr>
            <w:r w:rsidRPr="007C6A81">
              <w:rPr>
                <w:sz w:val="18"/>
                <w:szCs w:val="18"/>
                <w:lang w:val="en-GB"/>
              </w:rPr>
              <w:t>$ 2,360,000</w:t>
            </w:r>
          </w:p>
          <w:p w:rsidR="00262AC8" w:rsidRPr="007C6A81" w:rsidRDefault="00262AC8" w:rsidP="00262AC8">
            <w:pPr>
              <w:rPr>
                <w:sz w:val="18"/>
                <w:szCs w:val="18"/>
                <w:lang w:val="en-GB"/>
              </w:rPr>
            </w:pPr>
            <w:r w:rsidRPr="007C6A81">
              <w:rPr>
                <w:sz w:val="18"/>
                <w:szCs w:val="18"/>
                <w:lang w:val="en-GB"/>
              </w:rPr>
              <w:t xml:space="preserve">     (GoM: $ 2,360,000)</w:t>
            </w:r>
          </w:p>
          <w:p w:rsidR="00262AC8" w:rsidRPr="007C6A81" w:rsidRDefault="00262AC8" w:rsidP="00262AC8">
            <w:pPr>
              <w:rPr>
                <w:sz w:val="18"/>
                <w:szCs w:val="18"/>
                <w:lang w:val="en-GB"/>
              </w:rPr>
            </w:pPr>
          </w:p>
          <w:p w:rsidR="00262AC8" w:rsidRPr="007C6A81" w:rsidRDefault="00262AC8" w:rsidP="00262AC8">
            <w:pPr>
              <w:rPr>
                <w:sz w:val="18"/>
                <w:szCs w:val="18"/>
                <w:lang w:val="en-GB"/>
              </w:rPr>
            </w:pPr>
            <w:r w:rsidRPr="007C6A81">
              <w:rPr>
                <w:sz w:val="18"/>
                <w:szCs w:val="18"/>
                <w:lang w:val="en-GB"/>
              </w:rPr>
              <w:t>- Nature-based  tourism and recreation</w:t>
            </w:r>
          </w:p>
          <w:p w:rsidR="00262AC8" w:rsidRPr="007C6A81" w:rsidRDefault="00262AC8" w:rsidP="00262AC8">
            <w:pPr>
              <w:rPr>
                <w:sz w:val="18"/>
                <w:szCs w:val="18"/>
                <w:lang w:val="en-GB"/>
              </w:rPr>
            </w:pPr>
            <w:r w:rsidRPr="007C6A81">
              <w:rPr>
                <w:sz w:val="18"/>
                <w:szCs w:val="18"/>
                <w:lang w:val="en-GB"/>
              </w:rPr>
              <w:t>: $ 220,000</w:t>
            </w:r>
          </w:p>
          <w:p w:rsidR="00262AC8" w:rsidRPr="007C6A81" w:rsidRDefault="00262AC8" w:rsidP="00262AC8">
            <w:pPr>
              <w:rPr>
                <w:sz w:val="18"/>
                <w:szCs w:val="18"/>
                <w:lang w:val="en-GB"/>
              </w:rPr>
            </w:pPr>
            <w:r w:rsidRPr="007C6A81">
              <w:rPr>
                <w:sz w:val="18"/>
                <w:szCs w:val="18"/>
                <w:lang w:val="en-GB"/>
              </w:rPr>
              <w:t>(GoM: $170,000,</w:t>
            </w:r>
          </w:p>
          <w:p w:rsidR="00262AC8" w:rsidRPr="007C6A81" w:rsidRDefault="00262AC8" w:rsidP="00262AC8">
            <w:pPr>
              <w:rPr>
                <w:sz w:val="18"/>
                <w:szCs w:val="18"/>
                <w:lang w:val="en-GB"/>
              </w:rPr>
            </w:pPr>
            <w:r w:rsidRPr="007C6A81">
              <w:rPr>
                <w:sz w:val="18"/>
                <w:szCs w:val="18"/>
                <w:lang w:val="en-GB"/>
              </w:rPr>
              <w:t xml:space="preserve"> Private: $ 50,000)</w:t>
            </w:r>
          </w:p>
        </w:tc>
        <w:tc>
          <w:tcPr>
            <w:tcW w:w="3402" w:type="dxa"/>
            <w:tcMar>
              <w:top w:w="29" w:type="dxa"/>
              <w:left w:w="115" w:type="dxa"/>
              <w:bottom w:w="29" w:type="dxa"/>
              <w:right w:w="115" w:type="dxa"/>
            </w:tcMar>
          </w:tcPr>
          <w:p w:rsidR="00262AC8" w:rsidRPr="007C6A81" w:rsidRDefault="00262AC8" w:rsidP="00262AC8">
            <w:pPr>
              <w:rPr>
                <w:sz w:val="18"/>
                <w:szCs w:val="18"/>
                <w:lang w:val="en-GB"/>
              </w:rPr>
            </w:pPr>
            <w:r w:rsidRPr="007C6A81">
              <w:rPr>
                <w:sz w:val="18"/>
                <w:szCs w:val="18"/>
                <w:lang w:val="en-GB"/>
              </w:rPr>
              <w:t>-  The management of the protected areas comprising the protected area network directed by approved management plans</w:t>
            </w:r>
          </w:p>
          <w:p w:rsidR="00262AC8" w:rsidRPr="007C6A81" w:rsidRDefault="00262AC8" w:rsidP="00262AC8">
            <w:pPr>
              <w:rPr>
                <w:sz w:val="18"/>
                <w:szCs w:val="18"/>
                <w:lang w:val="en-GB"/>
              </w:rPr>
            </w:pPr>
          </w:p>
          <w:p w:rsidR="00262AC8" w:rsidRPr="007C6A81" w:rsidRDefault="00262AC8" w:rsidP="00262AC8">
            <w:pPr>
              <w:rPr>
                <w:sz w:val="18"/>
                <w:szCs w:val="18"/>
              </w:rPr>
            </w:pPr>
            <w:r w:rsidRPr="007C6A81">
              <w:rPr>
                <w:sz w:val="18"/>
                <w:szCs w:val="18"/>
                <w:lang w:val="en-GB"/>
              </w:rPr>
              <w:t xml:space="preserve">- </w:t>
            </w:r>
            <w:r w:rsidRPr="007C6A81">
              <w:rPr>
                <w:sz w:val="18"/>
                <w:szCs w:val="18"/>
              </w:rPr>
              <w:t>Improved staffing component, capacity, resources and skills within the responsible institution for key planning, management and operational requirements</w:t>
            </w:r>
          </w:p>
          <w:p w:rsidR="00262AC8" w:rsidRPr="007C6A81" w:rsidRDefault="00262AC8" w:rsidP="00262AC8">
            <w:pPr>
              <w:rPr>
                <w:sz w:val="18"/>
                <w:szCs w:val="18"/>
              </w:rPr>
            </w:pPr>
          </w:p>
          <w:p w:rsidR="00262AC8" w:rsidRPr="007C6A81" w:rsidRDefault="00262AC8" w:rsidP="00262AC8">
            <w:pPr>
              <w:rPr>
                <w:sz w:val="18"/>
                <w:szCs w:val="18"/>
              </w:rPr>
            </w:pPr>
            <w:r w:rsidRPr="007C6A81">
              <w:rPr>
                <w:sz w:val="18"/>
                <w:szCs w:val="18"/>
              </w:rPr>
              <w:t xml:space="preserve">- Options for improvement of the financing of PAs explored, developed, and testes </w:t>
            </w:r>
          </w:p>
          <w:p w:rsidR="00262AC8" w:rsidRPr="007C6A81" w:rsidRDefault="00262AC8" w:rsidP="00262AC8">
            <w:pPr>
              <w:rPr>
                <w:sz w:val="18"/>
                <w:szCs w:val="18"/>
              </w:rPr>
            </w:pPr>
          </w:p>
          <w:p w:rsidR="00262AC8" w:rsidRPr="007C6A81" w:rsidRDefault="00262AC8" w:rsidP="00262AC8">
            <w:pPr>
              <w:rPr>
                <w:sz w:val="18"/>
                <w:szCs w:val="18"/>
              </w:rPr>
            </w:pPr>
            <w:r w:rsidRPr="007C6A81">
              <w:rPr>
                <w:sz w:val="18"/>
                <w:szCs w:val="18"/>
              </w:rPr>
              <w:t>- Established conservation stewardship to facilitate the voluntary proclamation of privately owned, or managed, land as a protected area</w:t>
            </w:r>
          </w:p>
          <w:p w:rsidR="00262AC8" w:rsidRPr="007C6A81" w:rsidRDefault="00262AC8" w:rsidP="00262AC8">
            <w:pPr>
              <w:rPr>
                <w:sz w:val="18"/>
                <w:szCs w:val="18"/>
              </w:rPr>
            </w:pPr>
          </w:p>
          <w:p w:rsidR="00262AC8" w:rsidRPr="007C6A81" w:rsidRDefault="00262AC8" w:rsidP="00262AC8">
            <w:pPr>
              <w:rPr>
                <w:sz w:val="18"/>
                <w:szCs w:val="18"/>
                <w:lang w:val="en-GB"/>
              </w:rPr>
            </w:pPr>
            <w:r w:rsidRPr="007C6A81">
              <w:rPr>
                <w:sz w:val="18"/>
                <w:szCs w:val="18"/>
              </w:rPr>
              <w:t xml:space="preserve">- Increased incentive for private landholders to  initiate and sustain invasive alien cleaning and rehabilitation activities </w:t>
            </w:r>
          </w:p>
        </w:tc>
        <w:tc>
          <w:tcPr>
            <w:tcW w:w="3261" w:type="dxa"/>
            <w:tcMar>
              <w:top w:w="29" w:type="dxa"/>
              <w:left w:w="115" w:type="dxa"/>
              <w:bottom w:w="29" w:type="dxa"/>
              <w:right w:w="115" w:type="dxa"/>
            </w:tcMar>
          </w:tcPr>
          <w:tbl>
            <w:tblPr>
              <w:tblW w:w="2720" w:type="dxa"/>
              <w:tblLayout w:type="fixed"/>
              <w:tblLook w:val="04A0"/>
            </w:tblPr>
            <w:tblGrid>
              <w:gridCol w:w="1161"/>
              <w:gridCol w:w="1559"/>
            </w:tblGrid>
            <w:tr w:rsidR="00262AC8" w:rsidRPr="007C6A81" w:rsidTr="00C02ABF">
              <w:tc>
                <w:tcPr>
                  <w:tcW w:w="1161" w:type="dxa"/>
                  <w:shd w:val="clear" w:color="auto" w:fill="auto"/>
                  <w:noWrap/>
                  <w:vAlign w:val="bottom"/>
                  <w:hideMark/>
                </w:tcPr>
                <w:p w:rsidR="00262AC8" w:rsidRPr="007C6A81" w:rsidRDefault="00262AC8" w:rsidP="00262AC8">
                  <w:pPr>
                    <w:ind w:left="-57" w:right="-57"/>
                    <w:rPr>
                      <w:sz w:val="18"/>
                      <w:szCs w:val="18"/>
                      <w:lang w:val="en-GB"/>
                    </w:rPr>
                  </w:pPr>
                </w:p>
              </w:tc>
              <w:tc>
                <w:tcPr>
                  <w:tcW w:w="1559" w:type="dxa"/>
                  <w:shd w:val="clear" w:color="auto" w:fill="auto"/>
                  <w:noWrap/>
                  <w:vAlign w:val="bottom"/>
                  <w:hideMark/>
                </w:tcPr>
                <w:p w:rsidR="00262AC8" w:rsidRPr="007C6A81" w:rsidRDefault="00262AC8" w:rsidP="00262AC8">
                  <w:pPr>
                    <w:ind w:left="-57" w:right="-57"/>
                    <w:rPr>
                      <w:sz w:val="18"/>
                      <w:szCs w:val="18"/>
                      <w:lang w:val="en-GB"/>
                    </w:rPr>
                  </w:pPr>
                </w:p>
              </w:tc>
            </w:tr>
            <w:tr w:rsidR="00262AC8" w:rsidRPr="007C6A81" w:rsidTr="00C02ABF">
              <w:tc>
                <w:tcPr>
                  <w:tcW w:w="1161" w:type="dxa"/>
                  <w:shd w:val="clear" w:color="auto" w:fill="auto"/>
                  <w:noWrap/>
                  <w:vAlign w:val="bottom"/>
                  <w:hideMark/>
                </w:tcPr>
                <w:p w:rsidR="00262AC8" w:rsidRPr="007C6A81" w:rsidRDefault="00262AC8" w:rsidP="00262AC8">
                  <w:pPr>
                    <w:ind w:left="-57" w:right="-57"/>
                    <w:rPr>
                      <w:sz w:val="18"/>
                      <w:szCs w:val="18"/>
                      <w:lang w:val="en-GB"/>
                    </w:rPr>
                  </w:pPr>
                </w:p>
              </w:tc>
              <w:tc>
                <w:tcPr>
                  <w:tcW w:w="1559" w:type="dxa"/>
                  <w:shd w:val="clear" w:color="auto" w:fill="auto"/>
                  <w:noWrap/>
                  <w:vAlign w:val="bottom"/>
                  <w:hideMark/>
                </w:tcPr>
                <w:p w:rsidR="00262AC8" w:rsidRPr="007C6A81" w:rsidRDefault="00262AC8" w:rsidP="00262AC8">
                  <w:pPr>
                    <w:ind w:left="-57" w:right="-57"/>
                    <w:rPr>
                      <w:sz w:val="18"/>
                      <w:szCs w:val="18"/>
                      <w:lang w:val="en-GB"/>
                    </w:rPr>
                  </w:pPr>
                </w:p>
              </w:tc>
            </w:tr>
            <w:tr w:rsidR="00262AC8" w:rsidRPr="007C6A81" w:rsidTr="00C02ABF">
              <w:tc>
                <w:tcPr>
                  <w:tcW w:w="1161" w:type="dxa"/>
                  <w:shd w:val="clear" w:color="auto" w:fill="auto"/>
                  <w:noWrap/>
                  <w:vAlign w:val="bottom"/>
                  <w:hideMark/>
                </w:tcPr>
                <w:p w:rsidR="00262AC8" w:rsidRPr="007C6A81" w:rsidRDefault="00262AC8" w:rsidP="00262AC8">
                  <w:pPr>
                    <w:ind w:left="-57" w:right="-57"/>
                    <w:rPr>
                      <w:sz w:val="18"/>
                      <w:szCs w:val="18"/>
                      <w:lang w:val="en-GB"/>
                    </w:rPr>
                  </w:pPr>
                </w:p>
              </w:tc>
              <w:tc>
                <w:tcPr>
                  <w:tcW w:w="1559" w:type="dxa"/>
                  <w:shd w:val="clear" w:color="auto" w:fill="auto"/>
                  <w:noWrap/>
                  <w:vAlign w:val="bottom"/>
                  <w:hideMark/>
                </w:tcPr>
                <w:p w:rsidR="00262AC8" w:rsidRPr="007C6A81" w:rsidRDefault="00262AC8" w:rsidP="00262AC8">
                  <w:pPr>
                    <w:ind w:left="-57" w:right="-57"/>
                    <w:rPr>
                      <w:sz w:val="18"/>
                      <w:szCs w:val="18"/>
                      <w:lang w:val="en-GB"/>
                    </w:rPr>
                  </w:pPr>
                </w:p>
              </w:tc>
            </w:tr>
            <w:tr w:rsidR="00262AC8" w:rsidRPr="007C6A81" w:rsidTr="00C02ABF">
              <w:tc>
                <w:tcPr>
                  <w:tcW w:w="1161" w:type="dxa"/>
                  <w:shd w:val="clear" w:color="auto" w:fill="auto"/>
                  <w:noWrap/>
                  <w:vAlign w:val="bottom"/>
                  <w:hideMark/>
                </w:tcPr>
                <w:p w:rsidR="00262AC8" w:rsidRPr="007C6A81" w:rsidRDefault="00262AC8" w:rsidP="00262AC8">
                  <w:pPr>
                    <w:ind w:right="-57"/>
                    <w:rPr>
                      <w:sz w:val="18"/>
                      <w:szCs w:val="18"/>
                      <w:lang w:val="en-GB"/>
                    </w:rPr>
                  </w:pPr>
                </w:p>
              </w:tc>
              <w:tc>
                <w:tcPr>
                  <w:tcW w:w="1559" w:type="dxa"/>
                  <w:shd w:val="clear" w:color="auto" w:fill="auto"/>
                  <w:noWrap/>
                  <w:vAlign w:val="bottom"/>
                  <w:hideMark/>
                </w:tcPr>
                <w:p w:rsidR="00262AC8" w:rsidRPr="007C6A81" w:rsidRDefault="00262AC8" w:rsidP="00262AC8">
                  <w:pPr>
                    <w:ind w:right="-57"/>
                    <w:rPr>
                      <w:sz w:val="18"/>
                      <w:szCs w:val="18"/>
                      <w:lang w:val="en-GB"/>
                    </w:rPr>
                  </w:pPr>
                </w:p>
              </w:tc>
            </w:tr>
            <w:tr w:rsidR="00262AC8" w:rsidRPr="007C6A81" w:rsidTr="00C02ABF">
              <w:tc>
                <w:tcPr>
                  <w:tcW w:w="1161" w:type="dxa"/>
                  <w:shd w:val="clear" w:color="auto" w:fill="auto"/>
                  <w:noWrap/>
                  <w:vAlign w:val="bottom"/>
                  <w:hideMark/>
                </w:tcPr>
                <w:p w:rsidR="00262AC8" w:rsidRPr="007C6A81" w:rsidRDefault="00262AC8" w:rsidP="00262AC8">
                  <w:pPr>
                    <w:ind w:left="-57" w:right="-57"/>
                    <w:rPr>
                      <w:b/>
                      <w:sz w:val="18"/>
                      <w:szCs w:val="18"/>
                      <w:lang w:val="en-GB"/>
                    </w:rPr>
                  </w:pPr>
                </w:p>
              </w:tc>
              <w:tc>
                <w:tcPr>
                  <w:tcW w:w="1559" w:type="dxa"/>
                  <w:shd w:val="clear" w:color="auto" w:fill="auto"/>
                  <w:noWrap/>
                  <w:vAlign w:val="bottom"/>
                  <w:hideMark/>
                </w:tcPr>
                <w:p w:rsidR="00262AC8" w:rsidRPr="007C6A81" w:rsidRDefault="00262AC8" w:rsidP="00262AC8">
                  <w:pPr>
                    <w:ind w:left="-57" w:right="-57"/>
                    <w:rPr>
                      <w:b/>
                      <w:sz w:val="18"/>
                      <w:szCs w:val="18"/>
                      <w:lang w:val="en-GB"/>
                    </w:rPr>
                  </w:pPr>
                </w:p>
              </w:tc>
            </w:tr>
          </w:tbl>
          <w:p w:rsidR="00262AC8" w:rsidRPr="007C6A81" w:rsidRDefault="00262AC8" w:rsidP="00262AC8">
            <w:pPr>
              <w:rPr>
                <w:sz w:val="18"/>
                <w:szCs w:val="18"/>
                <w:lang w:val="en-GB"/>
              </w:rPr>
            </w:pPr>
            <w:r w:rsidRPr="007C6A81">
              <w:rPr>
                <w:sz w:val="18"/>
                <w:szCs w:val="18"/>
                <w:lang w:val="en-GB"/>
              </w:rPr>
              <w:t>GoM:      $1,220,800</w:t>
            </w:r>
          </w:p>
          <w:p w:rsidR="00262AC8" w:rsidRPr="007C6A81" w:rsidRDefault="00262AC8" w:rsidP="00262AC8">
            <w:pPr>
              <w:rPr>
                <w:sz w:val="18"/>
                <w:szCs w:val="18"/>
                <w:lang w:val="en-GB"/>
              </w:rPr>
            </w:pPr>
            <w:r w:rsidRPr="007C6A81">
              <w:rPr>
                <w:sz w:val="18"/>
                <w:szCs w:val="18"/>
                <w:lang w:val="en-GB"/>
              </w:rPr>
              <w:t xml:space="preserve">Private </w:t>
            </w:r>
          </w:p>
          <w:p w:rsidR="00262AC8" w:rsidRPr="007C6A81" w:rsidRDefault="00262AC8" w:rsidP="00262AC8">
            <w:pPr>
              <w:rPr>
                <w:sz w:val="18"/>
                <w:szCs w:val="18"/>
                <w:lang w:val="en-GB"/>
              </w:rPr>
            </w:pPr>
            <w:r w:rsidRPr="007C6A81">
              <w:rPr>
                <w:sz w:val="18"/>
                <w:szCs w:val="18"/>
                <w:lang w:val="en-GB"/>
              </w:rPr>
              <w:t>Sector:    $1,000,000</w:t>
            </w:r>
          </w:p>
          <w:p w:rsidR="00262AC8" w:rsidRPr="007C6A81" w:rsidRDefault="00262AC8" w:rsidP="00262AC8">
            <w:pPr>
              <w:tabs>
                <w:tab w:val="left" w:pos="807"/>
                <w:tab w:val="left" w:pos="957"/>
                <w:tab w:val="right" w:pos="2437"/>
              </w:tabs>
              <w:rPr>
                <w:bCs/>
                <w:sz w:val="18"/>
                <w:szCs w:val="18"/>
                <w:lang w:val="en-GB"/>
              </w:rPr>
            </w:pPr>
            <w:r w:rsidRPr="007C6A81">
              <w:rPr>
                <w:sz w:val="18"/>
                <w:szCs w:val="18"/>
                <w:lang w:val="en-GB"/>
              </w:rPr>
              <w:t>GEF:       $745,000</w:t>
            </w:r>
          </w:p>
        </w:tc>
      </w:tr>
      <w:tr w:rsidR="00262AC8" w:rsidRPr="007C6A81" w:rsidTr="00262AC8">
        <w:trPr>
          <w:trHeight w:val="435"/>
        </w:trPr>
        <w:tc>
          <w:tcPr>
            <w:tcW w:w="1418" w:type="dxa"/>
            <w:vMerge/>
            <w:tcMar>
              <w:top w:w="29" w:type="dxa"/>
              <w:left w:w="115" w:type="dxa"/>
              <w:bottom w:w="29" w:type="dxa"/>
              <w:right w:w="115" w:type="dxa"/>
            </w:tcMar>
          </w:tcPr>
          <w:p w:rsidR="00262AC8" w:rsidRPr="007C6A81" w:rsidRDefault="00262AC8" w:rsidP="00C02ABF">
            <w:pPr>
              <w:jc w:val="both"/>
              <w:rPr>
                <w:b/>
                <w:sz w:val="18"/>
                <w:szCs w:val="18"/>
                <w:lang w:val="en-GB"/>
              </w:rPr>
            </w:pPr>
          </w:p>
        </w:tc>
        <w:tc>
          <w:tcPr>
            <w:tcW w:w="2126" w:type="dxa"/>
            <w:tcMar>
              <w:top w:w="29" w:type="dxa"/>
              <w:left w:w="115" w:type="dxa"/>
              <w:bottom w:w="29" w:type="dxa"/>
              <w:right w:w="115" w:type="dxa"/>
            </w:tcMar>
          </w:tcPr>
          <w:p w:rsidR="00262AC8" w:rsidRPr="00F6606E" w:rsidRDefault="00262AC8" w:rsidP="00262AC8">
            <w:pPr>
              <w:rPr>
                <w:b/>
                <w:sz w:val="18"/>
                <w:szCs w:val="18"/>
                <w:lang w:val="en-GB"/>
              </w:rPr>
            </w:pPr>
            <w:r w:rsidRPr="00F6606E">
              <w:rPr>
                <w:b/>
                <w:sz w:val="18"/>
                <w:szCs w:val="18"/>
                <w:lang w:val="en-GB"/>
              </w:rPr>
              <w:t>Sub-total baseline:</w:t>
            </w:r>
          </w:p>
          <w:p w:rsidR="00262AC8" w:rsidRPr="00F6606E" w:rsidRDefault="00262AC8" w:rsidP="00262AC8">
            <w:pPr>
              <w:rPr>
                <w:b/>
                <w:sz w:val="18"/>
                <w:szCs w:val="18"/>
                <w:lang w:val="en-GB"/>
              </w:rPr>
            </w:pPr>
            <w:r w:rsidRPr="00F6606E">
              <w:rPr>
                <w:b/>
                <w:sz w:val="18"/>
                <w:szCs w:val="18"/>
                <w:lang w:val="en-GB"/>
              </w:rPr>
              <w:t>$ 2,830,000</w:t>
            </w:r>
          </w:p>
        </w:tc>
        <w:tc>
          <w:tcPr>
            <w:tcW w:w="3402" w:type="dxa"/>
            <w:tcMar>
              <w:top w:w="29" w:type="dxa"/>
              <w:left w:w="115" w:type="dxa"/>
              <w:bottom w:w="29" w:type="dxa"/>
              <w:right w:w="115" w:type="dxa"/>
            </w:tcMar>
          </w:tcPr>
          <w:p w:rsidR="00262AC8" w:rsidRPr="00F6606E" w:rsidRDefault="00262AC8" w:rsidP="00262AC8">
            <w:pPr>
              <w:rPr>
                <w:sz w:val="18"/>
                <w:szCs w:val="18"/>
                <w:lang w:val="en-GB"/>
              </w:rPr>
            </w:pPr>
            <w:r w:rsidRPr="00F6606E">
              <w:rPr>
                <w:b/>
                <w:sz w:val="18"/>
                <w:szCs w:val="18"/>
                <w:lang w:val="en-GB"/>
              </w:rPr>
              <w:t>Sub-total alternative: $ 5,795,800</w:t>
            </w:r>
          </w:p>
        </w:tc>
        <w:tc>
          <w:tcPr>
            <w:tcW w:w="3261" w:type="dxa"/>
            <w:tcMar>
              <w:top w:w="29" w:type="dxa"/>
              <w:left w:w="115" w:type="dxa"/>
              <w:bottom w:w="29" w:type="dxa"/>
              <w:right w:w="115" w:type="dxa"/>
            </w:tcMar>
          </w:tcPr>
          <w:p w:rsidR="00262AC8" w:rsidRPr="00F6606E" w:rsidRDefault="00262AC8" w:rsidP="00262AC8">
            <w:pPr>
              <w:tabs>
                <w:tab w:val="right" w:pos="2437"/>
              </w:tabs>
              <w:rPr>
                <w:sz w:val="18"/>
                <w:szCs w:val="18"/>
                <w:lang w:val="en-GB"/>
              </w:rPr>
            </w:pPr>
            <w:r w:rsidRPr="00F6606E">
              <w:rPr>
                <w:b/>
                <w:sz w:val="18"/>
                <w:szCs w:val="18"/>
                <w:lang w:val="en-GB"/>
              </w:rPr>
              <w:t>Sub-total increment: $ 2,965,800</w:t>
            </w:r>
          </w:p>
        </w:tc>
      </w:tr>
      <w:tr w:rsidR="00262AC8" w:rsidRPr="00ED5499" w:rsidTr="00262AC8">
        <w:trPr>
          <w:trHeight w:val="930"/>
        </w:trPr>
        <w:tc>
          <w:tcPr>
            <w:tcW w:w="1418" w:type="dxa"/>
            <w:vMerge w:val="restart"/>
            <w:tcMar>
              <w:top w:w="29" w:type="dxa"/>
              <w:left w:w="115" w:type="dxa"/>
              <w:bottom w:w="29" w:type="dxa"/>
              <w:right w:w="115" w:type="dxa"/>
            </w:tcMar>
          </w:tcPr>
          <w:p w:rsidR="00262AC8" w:rsidRPr="007C6A81" w:rsidRDefault="00262AC8" w:rsidP="00C02ABF">
            <w:pPr>
              <w:jc w:val="both"/>
              <w:rPr>
                <w:b/>
                <w:sz w:val="18"/>
                <w:szCs w:val="18"/>
                <w:lang w:val="en-GB"/>
              </w:rPr>
            </w:pPr>
            <w:r w:rsidRPr="007C6A81">
              <w:rPr>
                <w:b/>
                <w:sz w:val="18"/>
                <w:szCs w:val="18"/>
                <w:lang w:val="en-GB"/>
              </w:rPr>
              <w:t xml:space="preserve">Outcome 3: </w:t>
            </w:r>
          </w:p>
          <w:p w:rsidR="00262AC8" w:rsidRPr="007C6A81" w:rsidRDefault="00262AC8" w:rsidP="00C02ABF">
            <w:pPr>
              <w:jc w:val="both"/>
              <w:rPr>
                <w:b/>
                <w:sz w:val="18"/>
                <w:szCs w:val="18"/>
                <w:lang w:val="en-GB"/>
              </w:rPr>
            </w:pPr>
          </w:p>
          <w:p w:rsidR="00262AC8" w:rsidRPr="007C6A81" w:rsidRDefault="00262AC8" w:rsidP="00C02ABF">
            <w:pPr>
              <w:jc w:val="both"/>
              <w:rPr>
                <w:sz w:val="18"/>
                <w:szCs w:val="18"/>
                <w:lang w:val="en-GB"/>
              </w:rPr>
            </w:pPr>
            <w:r w:rsidRPr="007C6A81">
              <w:rPr>
                <w:b/>
                <w:i/>
                <w:sz w:val="18"/>
                <w:szCs w:val="18"/>
                <w:lang w:val="en-GB"/>
              </w:rPr>
              <w:t>Operational know-how in place to contain threats</w:t>
            </w:r>
          </w:p>
        </w:tc>
        <w:tc>
          <w:tcPr>
            <w:tcW w:w="2126" w:type="dxa"/>
            <w:tcMar>
              <w:top w:w="29" w:type="dxa"/>
              <w:left w:w="115" w:type="dxa"/>
              <w:bottom w:w="29" w:type="dxa"/>
              <w:right w:w="115" w:type="dxa"/>
            </w:tcMar>
          </w:tcPr>
          <w:p w:rsidR="00262AC8" w:rsidRPr="007C6A81" w:rsidRDefault="00262AC8" w:rsidP="00262AC8">
            <w:pPr>
              <w:rPr>
                <w:sz w:val="18"/>
                <w:szCs w:val="18"/>
                <w:lang w:val="en-GB"/>
              </w:rPr>
            </w:pPr>
            <w:r w:rsidRPr="007C6A81">
              <w:rPr>
                <w:sz w:val="18"/>
                <w:szCs w:val="18"/>
                <w:lang w:val="en-GB"/>
              </w:rPr>
              <w:t>- Conservation of privately owned or leased land:  $ 140,000</w:t>
            </w:r>
          </w:p>
          <w:p w:rsidR="00262AC8" w:rsidRPr="007C6A81" w:rsidRDefault="00262AC8" w:rsidP="00262AC8">
            <w:pPr>
              <w:rPr>
                <w:sz w:val="18"/>
                <w:szCs w:val="18"/>
                <w:lang w:val="en-GB"/>
              </w:rPr>
            </w:pPr>
            <w:r w:rsidRPr="007C6A81">
              <w:rPr>
                <w:sz w:val="18"/>
                <w:szCs w:val="18"/>
                <w:lang w:val="en-GB"/>
              </w:rPr>
              <w:t xml:space="preserve"> (Private: $ 140,000) </w:t>
            </w:r>
          </w:p>
          <w:p w:rsidR="00262AC8" w:rsidRPr="007C6A81" w:rsidRDefault="00262AC8" w:rsidP="00262AC8">
            <w:pPr>
              <w:rPr>
                <w:sz w:val="18"/>
                <w:szCs w:val="18"/>
                <w:lang w:val="en-GB"/>
              </w:rPr>
            </w:pPr>
          </w:p>
          <w:p w:rsidR="00262AC8" w:rsidRPr="007C6A81" w:rsidRDefault="00262AC8" w:rsidP="00262AC8">
            <w:pPr>
              <w:rPr>
                <w:sz w:val="18"/>
                <w:szCs w:val="18"/>
                <w:lang w:val="en-GB"/>
              </w:rPr>
            </w:pPr>
            <w:r w:rsidRPr="007C6A81">
              <w:rPr>
                <w:sz w:val="18"/>
                <w:szCs w:val="18"/>
                <w:lang w:val="en-GB"/>
              </w:rPr>
              <w:t>- Control of IAS on state-owned land on mainland:</w:t>
            </w:r>
          </w:p>
          <w:p w:rsidR="00262AC8" w:rsidRPr="007C6A81" w:rsidRDefault="00262AC8" w:rsidP="00262AC8">
            <w:pPr>
              <w:rPr>
                <w:sz w:val="18"/>
                <w:szCs w:val="18"/>
                <w:lang w:val="en-GB"/>
              </w:rPr>
            </w:pPr>
            <w:r w:rsidRPr="007C6A81">
              <w:rPr>
                <w:sz w:val="18"/>
                <w:szCs w:val="18"/>
                <w:lang w:val="en-GB"/>
              </w:rPr>
              <w:t>$ 154,000</w:t>
            </w:r>
          </w:p>
          <w:p w:rsidR="00262AC8" w:rsidRPr="007C6A81" w:rsidRDefault="00262AC8" w:rsidP="00262AC8">
            <w:pPr>
              <w:rPr>
                <w:sz w:val="18"/>
                <w:szCs w:val="18"/>
                <w:lang w:val="en-GB"/>
              </w:rPr>
            </w:pPr>
            <w:r w:rsidRPr="007C6A81">
              <w:rPr>
                <w:sz w:val="18"/>
                <w:szCs w:val="18"/>
                <w:lang w:val="en-GB"/>
              </w:rPr>
              <w:t>(GoM: $154,000)</w:t>
            </w:r>
          </w:p>
          <w:p w:rsidR="00262AC8" w:rsidRPr="007C6A81" w:rsidRDefault="00262AC8" w:rsidP="00262AC8">
            <w:pPr>
              <w:rPr>
                <w:sz w:val="18"/>
                <w:szCs w:val="18"/>
                <w:lang w:val="en-GB"/>
              </w:rPr>
            </w:pPr>
          </w:p>
          <w:p w:rsidR="00262AC8" w:rsidRPr="007C6A81" w:rsidRDefault="00262AC8" w:rsidP="00262AC8">
            <w:pPr>
              <w:rPr>
                <w:sz w:val="18"/>
                <w:szCs w:val="18"/>
                <w:lang w:val="en-GB"/>
              </w:rPr>
            </w:pPr>
            <w:r w:rsidRPr="007C6A81">
              <w:rPr>
                <w:sz w:val="18"/>
                <w:szCs w:val="18"/>
                <w:lang w:val="en-GB"/>
              </w:rPr>
              <w:t>- Control of IAS on state-owned land on the islets:</w:t>
            </w:r>
          </w:p>
          <w:p w:rsidR="00262AC8" w:rsidRPr="007C6A81" w:rsidRDefault="00262AC8" w:rsidP="00262AC8">
            <w:pPr>
              <w:rPr>
                <w:sz w:val="18"/>
                <w:szCs w:val="18"/>
                <w:lang w:val="en-GB"/>
              </w:rPr>
            </w:pPr>
            <w:r w:rsidRPr="007C6A81">
              <w:rPr>
                <w:sz w:val="18"/>
                <w:szCs w:val="18"/>
                <w:lang w:val="en-GB"/>
              </w:rPr>
              <w:t>$ 47,000</w:t>
            </w:r>
          </w:p>
          <w:p w:rsidR="00262AC8" w:rsidRPr="007C6A81" w:rsidRDefault="00262AC8" w:rsidP="00262AC8">
            <w:pPr>
              <w:rPr>
                <w:sz w:val="18"/>
                <w:szCs w:val="18"/>
                <w:lang w:val="en-GB"/>
              </w:rPr>
            </w:pPr>
            <w:r w:rsidRPr="007C6A81">
              <w:rPr>
                <w:sz w:val="18"/>
                <w:szCs w:val="18"/>
                <w:lang w:val="en-GB"/>
              </w:rPr>
              <w:t>(GoM: $ 47,000)</w:t>
            </w:r>
          </w:p>
          <w:p w:rsidR="00262AC8" w:rsidRPr="007C6A81" w:rsidRDefault="00262AC8" w:rsidP="00262AC8">
            <w:pPr>
              <w:rPr>
                <w:sz w:val="18"/>
                <w:szCs w:val="18"/>
                <w:lang w:val="en-GB"/>
              </w:rPr>
            </w:pPr>
          </w:p>
          <w:p w:rsidR="00262AC8" w:rsidRPr="007C6A81" w:rsidRDefault="00262AC8" w:rsidP="00262AC8">
            <w:pPr>
              <w:rPr>
                <w:sz w:val="18"/>
                <w:szCs w:val="18"/>
                <w:lang w:val="en-GB"/>
              </w:rPr>
            </w:pPr>
            <w:r w:rsidRPr="007C6A81">
              <w:rPr>
                <w:sz w:val="18"/>
                <w:szCs w:val="18"/>
                <w:lang w:val="en-GB"/>
              </w:rPr>
              <w:t>- Restoration of degraded land: $ 38,000</w:t>
            </w:r>
          </w:p>
          <w:p w:rsidR="00262AC8" w:rsidRPr="007C6A81" w:rsidRDefault="00262AC8" w:rsidP="00262AC8">
            <w:pPr>
              <w:rPr>
                <w:sz w:val="18"/>
                <w:szCs w:val="18"/>
                <w:lang w:val="en-GB"/>
              </w:rPr>
            </w:pPr>
            <w:r w:rsidRPr="007C6A81">
              <w:rPr>
                <w:sz w:val="18"/>
                <w:szCs w:val="18"/>
                <w:lang w:val="en-GB"/>
              </w:rPr>
              <w:t xml:space="preserve">(GoM: $ 30,000, </w:t>
            </w:r>
          </w:p>
          <w:p w:rsidR="00262AC8" w:rsidRPr="007C6A81" w:rsidRDefault="00262AC8" w:rsidP="00262AC8">
            <w:pPr>
              <w:ind w:firstLine="90"/>
              <w:rPr>
                <w:sz w:val="18"/>
                <w:szCs w:val="18"/>
                <w:lang w:val="en-GB"/>
              </w:rPr>
            </w:pPr>
            <w:r w:rsidRPr="007C6A81">
              <w:rPr>
                <w:sz w:val="18"/>
                <w:szCs w:val="18"/>
                <w:lang w:val="en-GB"/>
              </w:rPr>
              <w:t xml:space="preserve">Private: $ 8,000) </w:t>
            </w:r>
          </w:p>
          <w:p w:rsidR="00262AC8" w:rsidRPr="007C6A81" w:rsidRDefault="00262AC8" w:rsidP="00262AC8">
            <w:pPr>
              <w:rPr>
                <w:sz w:val="18"/>
                <w:szCs w:val="18"/>
                <w:lang w:val="en-GB"/>
              </w:rPr>
            </w:pPr>
          </w:p>
          <w:p w:rsidR="00262AC8" w:rsidRPr="007C6A81" w:rsidRDefault="00262AC8" w:rsidP="00262AC8">
            <w:pPr>
              <w:rPr>
                <w:sz w:val="18"/>
                <w:szCs w:val="18"/>
                <w:lang w:val="en-GB"/>
              </w:rPr>
            </w:pPr>
            <w:r w:rsidRPr="007C6A81">
              <w:rPr>
                <w:sz w:val="18"/>
                <w:szCs w:val="18"/>
                <w:lang w:val="en-GB"/>
              </w:rPr>
              <w:t>- Propagation of  native plants for restoration programmes in PAs, and maintenance of captive breeding programmes for reintroduction into PAs</w:t>
            </w:r>
          </w:p>
          <w:p w:rsidR="00262AC8" w:rsidRPr="007C6A81" w:rsidRDefault="00262AC8" w:rsidP="00262AC8">
            <w:pPr>
              <w:rPr>
                <w:sz w:val="18"/>
                <w:szCs w:val="18"/>
                <w:lang w:val="en-GB"/>
              </w:rPr>
            </w:pPr>
            <w:r w:rsidRPr="007C6A81">
              <w:rPr>
                <w:sz w:val="18"/>
                <w:szCs w:val="18"/>
                <w:lang w:val="en-GB"/>
              </w:rPr>
              <w:t>$ 235,000</w:t>
            </w:r>
          </w:p>
          <w:p w:rsidR="00262AC8" w:rsidRPr="007C6A81" w:rsidRDefault="00262AC8" w:rsidP="00262AC8">
            <w:pPr>
              <w:rPr>
                <w:sz w:val="18"/>
                <w:szCs w:val="18"/>
                <w:lang w:val="en-GB"/>
              </w:rPr>
            </w:pPr>
            <w:r w:rsidRPr="007C6A81">
              <w:rPr>
                <w:sz w:val="18"/>
                <w:szCs w:val="18"/>
                <w:lang w:val="en-GB"/>
              </w:rPr>
              <w:t xml:space="preserve">(estimated combined </w:t>
            </w:r>
          </w:p>
          <w:p w:rsidR="00262AC8" w:rsidRPr="007C6A81" w:rsidRDefault="00262AC8" w:rsidP="00262AC8">
            <w:pPr>
              <w:rPr>
                <w:sz w:val="18"/>
                <w:szCs w:val="18"/>
                <w:lang w:val="en-GB"/>
              </w:rPr>
            </w:pPr>
            <w:r w:rsidRPr="007C6A81">
              <w:rPr>
                <w:sz w:val="18"/>
                <w:szCs w:val="18"/>
                <w:lang w:val="en-GB"/>
              </w:rPr>
              <w:t xml:space="preserve">GoM and NGO: $ 175,000, </w:t>
            </w:r>
          </w:p>
          <w:p w:rsidR="00262AC8" w:rsidRPr="007C6A81" w:rsidRDefault="00262AC8" w:rsidP="00262AC8">
            <w:pPr>
              <w:rPr>
                <w:sz w:val="18"/>
                <w:szCs w:val="18"/>
                <w:lang w:val="en-GB"/>
              </w:rPr>
            </w:pPr>
            <w:r w:rsidRPr="007C6A81">
              <w:rPr>
                <w:sz w:val="18"/>
                <w:szCs w:val="18"/>
                <w:lang w:val="en-GB"/>
              </w:rPr>
              <w:t>Estimated combined NGO and Private:</w:t>
            </w:r>
          </w:p>
          <w:p w:rsidR="00262AC8" w:rsidRPr="007C6A81" w:rsidRDefault="00262AC8" w:rsidP="00262AC8">
            <w:pPr>
              <w:rPr>
                <w:sz w:val="18"/>
                <w:szCs w:val="18"/>
                <w:lang w:val="en-GB"/>
              </w:rPr>
            </w:pPr>
            <w:r w:rsidRPr="007C6A81">
              <w:rPr>
                <w:sz w:val="18"/>
                <w:szCs w:val="18"/>
                <w:lang w:val="en-GB"/>
              </w:rPr>
              <w:t xml:space="preserve"> $ 60,000)</w:t>
            </w:r>
          </w:p>
          <w:p w:rsidR="00262AC8" w:rsidRPr="007C6A81" w:rsidRDefault="00262AC8" w:rsidP="00262AC8">
            <w:pPr>
              <w:rPr>
                <w:sz w:val="18"/>
                <w:szCs w:val="18"/>
                <w:lang w:val="en-GB"/>
              </w:rPr>
            </w:pPr>
          </w:p>
          <w:p w:rsidR="00262AC8" w:rsidRPr="007C6A81" w:rsidRDefault="00262AC8" w:rsidP="00262AC8">
            <w:pPr>
              <w:rPr>
                <w:sz w:val="18"/>
                <w:szCs w:val="18"/>
                <w:lang w:val="en-GB"/>
              </w:rPr>
            </w:pPr>
            <w:r w:rsidRPr="007C6A81">
              <w:rPr>
                <w:sz w:val="18"/>
                <w:szCs w:val="18"/>
                <w:lang w:val="en-GB"/>
              </w:rPr>
              <w:t>- Information Management : $15,000</w:t>
            </w:r>
          </w:p>
          <w:p w:rsidR="00262AC8" w:rsidRPr="007C6A81" w:rsidRDefault="00262AC8" w:rsidP="00262AC8">
            <w:pPr>
              <w:rPr>
                <w:sz w:val="18"/>
                <w:szCs w:val="18"/>
                <w:lang w:val="en-GB"/>
              </w:rPr>
            </w:pPr>
            <w:r w:rsidRPr="007C6A81">
              <w:rPr>
                <w:sz w:val="18"/>
                <w:szCs w:val="18"/>
                <w:lang w:val="en-GB"/>
              </w:rPr>
              <w:t xml:space="preserve">(estimated combined </w:t>
            </w:r>
            <w:r w:rsidRPr="007C6A81">
              <w:rPr>
                <w:sz w:val="18"/>
                <w:szCs w:val="18"/>
                <w:lang w:val="en-GB"/>
              </w:rPr>
              <w:lastRenderedPageBreak/>
              <w:t xml:space="preserve">GoM and NGO: $15,000) </w:t>
            </w:r>
          </w:p>
          <w:p w:rsidR="00262AC8" w:rsidRPr="007C6A81" w:rsidRDefault="00262AC8" w:rsidP="00262AC8">
            <w:pPr>
              <w:rPr>
                <w:sz w:val="18"/>
                <w:szCs w:val="18"/>
                <w:lang w:val="en-GB"/>
              </w:rPr>
            </w:pPr>
          </w:p>
        </w:tc>
        <w:tc>
          <w:tcPr>
            <w:tcW w:w="3402" w:type="dxa"/>
            <w:tcMar>
              <w:top w:w="29" w:type="dxa"/>
              <w:left w:w="115" w:type="dxa"/>
              <w:bottom w:w="29" w:type="dxa"/>
              <w:right w:w="115" w:type="dxa"/>
            </w:tcMar>
          </w:tcPr>
          <w:p w:rsidR="00262AC8" w:rsidRPr="007C6A81" w:rsidRDefault="00262AC8" w:rsidP="00262AC8">
            <w:pPr>
              <w:pStyle w:val="ListParagraph"/>
              <w:ind w:left="0"/>
              <w:rPr>
                <w:rFonts w:ascii="Times New Roman" w:hAnsi="Times New Roman"/>
                <w:sz w:val="18"/>
                <w:szCs w:val="18"/>
              </w:rPr>
            </w:pPr>
            <w:r w:rsidRPr="007C6A81">
              <w:rPr>
                <w:rFonts w:ascii="Times New Roman" w:hAnsi="Times New Roman"/>
                <w:sz w:val="18"/>
                <w:szCs w:val="18"/>
                <w:lang w:val="en-GB"/>
              </w:rPr>
              <w:lastRenderedPageBreak/>
              <w:t xml:space="preserve">-  </w:t>
            </w:r>
            <w:r w:rsidRPr="007C6A81">
              <w:rPr>
                <w:rFonts w:ascii="Times New Roman" w:hAnsi="Times New Roman"/>
                <w:sz w:val="18"/>
                <w:szCs w:val="18"/>
              </w:rPr>
              <w:t>Effectively monitored and controlled he illegal activities in PAs and other environmentally sensitive areas due to improved capacities of public PA agencies</w:t>
            </w:r>
          </w:p>
          <w:p w:rsidR="00262AC8" w:rsidRPr="007C6A81" w:rsidRDefault="00262AC8" w:rsidP="00262AC8">
            <w:pPr>
              <w:rPr>
                <w:sz w:val="18"/>
                <w:szCs w:val="18"/>
              </w:rPr>
            </w:pPr>
          </w:p>
          <w:p w:rsidR="00262AC8" w:rsidRPr="007C6A81" w:rsidRDefault="00262AC8" w:rsidP="00262AC8">
            <w:pPr>
              <w:rPr>
                <w:sz w:val="18"/>
                <w:szCs w:val="18"/>
              </w:rPr>
            </w:pPr>
          </w:p>
          <w:p w:rsidR="00262AC8" w:rsidRPr="007C6A81" w:rsidRDefault="00262AC8" w:rsidP="00262AC8">
            <w:pPr>
              <w:rPr>
                <w:sz w:val="18"/>
                <w:szCs w:val="18"/>
                <w:lang w:val="en-GB"/>
              </w:rPr>
            </w:pPr>
            <w:r w:rsidRPr="007C6A81">
              <w:rPr>
                <w:sz w:val="18"/>
                <w:szCs w:val="18"/>
                <w:lang w:val="en-GB"/>
              </w:rPr>
              <w:t>- PA resources, information and expertise effectively deployed and coordinated</w:t>
            </w:r>
          </w:p>
          <w:p w:rsidR="00262AC8" w:rsidRPr="007C6A81" w:rsidRDefault="00262AC8" w:rsidP="00262AC8">
            <w:pPr>
              <w:rPr>
                <w:sz w:val="18"/>
                <w:szCs w:val="18"/>
                <w:lang w:val="en-GB"/>
              </w:rPr>
            </w:pPr>
          </w:p>
          <w:p w:rsidR="00262AC8" w:rsidRPr="007C6A81" w:rsidRDefault="00262AC8" w:rsidP="00262AC8">
            <w:pPr>
              <w:rPr>
                <w:sz w:val="18"/>
                <w:szCs w:val="18"/>
              </w:rPr>
            </w:pPr>
            <w:r w:rsidRPr="007C6A81">
              <w:rPr>
                <w:sz w:val="18"/>
                <w:szCs w:val="18"/>
                <w:lang w:val="en-GB"/>
              </w:rPr>
              <w:t xml:space="preserve">- Increased incentive for private landowners to </w:t>
            </w:r>
            <w:r w:rsidRPr="007C6A81">
              <w:rPr>
                <w:sz w:val="18"/>
                <w:szCs w:val="18"/>
              </w:rPr>
              <w:t>initiate and sustain invasive alien cleaning and rehabilitation activities</w:t>
            </w:r>
          </w:p>
          <w:p w:rsidR="00262AC8" w:rsidRPr="007C6A81" w:rsidRDefault="00262AC8" w:rsidP="00262AC8">
            <w:pPr>
              <w:rPr>
                <w:sz w:val="18"/>
                <w:szCs w:val="18"/>
              </w:rPr>
            </w:pPr>
          </w:p>
          <w:p w:rsidR="00262AC8" w:rsidRPr="007C6A81" w:rsidRDefault="00262AC8" w:rsidP="00262AC8">
            <w:pPr>
              <w:rPr>
                <w:sz w:val="18"/>
                <w:szCs w:val="18"/>
              </w:rPr>
            </w:pPr>
            <w:r w:rsidRPr="007C6A81">
              <w:rPr>
                <w:sz w:val="18"/>
                <w:szCs w:val="18"/>
              </w:rPr>
              <w:t>- Alternative and cost effective methods of integrated weed management developed, tested and replicated</w:t>
            </w:r>
          </w:p>
          <w:p w:rsidR="00262AC8" w:rsidRPr="007C6A81" w:rsidRDefault="00262AC8" w:rsidP="00262AC8">
            <w:pPr>
              <w:rPr>
                <w:sz w:val="18"/>
                <w:szCs w:val="18"/>
                <w:lang w:val="en-GB"/>
              </w:rPr>
            </w:pPr>
          </w:p>
        </w:tc>
        <w:tc>
          <w:tcPr>
            <w:tcW w:w="3261" w:type="dxa"/>
            <w:tcMar>
              <w:top w:w="29" w:type="dxa"/>
              <w:left w:w="115" w:type="dxa"/>
              <w:bottom w:w="29" w:type="dxa"/>
              <w:right w:w="115" w:type="dxa"/>
            </w:tcMar>
          </w:tcPr>
          <w:tbl>
            <w:tblPr>
              <w:tblW w:w="1559" w:type="dxa"/>
              <w:tblLayout w:type="fixed"/>
              <w:tblLook w:val="04A0"/>
            </w:tblPr>
            <w:tblGrid>
              <w:gridCol w:w="1559"/>
            </w:tblGrid>
            <w:tr w:rsidR="00262AC8" w:rsidRPr="00936215" w:rsidTr="00C02ABF">
              <w:tc>
                <w:tcPr>
                  <w:tcW w:w="1559" w:type="dxa"/>
                  <w:shd w:val="clear" w:color="auto" w:fill="auto"/>
                  <w:noWrap/>
                  <w:vAlign w:val="bottom"/>
                  <w:hideMark/>
                </w:tcPr>
                <w:p w:rsidR="00262AC8" w:rsidRPr="00936215" w:rsidRDefault="00262AC8" w:rsidP="00262AC8">
                  <w:pPr>
                    <w:ind w:left="-57" w:right="-57"/>
                    <w:rPr>
                      <w:sz w:val="18"/>
                      <w:szCs w:val="18"/>
                      <w:lang w:val="en-GB"/>
                    </w:rPr>
                  </w:pPr>
                </w:p>
              </w:tc>
            </w:tr>
            <w:tr w:rsidR="00262AC8" w:rsidRPr="00936215" w:rsidTr="00C02ABF">
              <w:tc>
                <w:tcPr>
                  <w:tcW w:w="1559" w:type="dxa"/>
                  <w:shd w:val="clear" w:color="auto" w:fill="auto"/>
                  <w:noWrap/>
                  <w:vAlign w:val="bottom"/>
                  <w:hideMark/>
                </w:tcPr>
                <w:p w:rsidR="00262AC8" w:rsidRPr="00936215" w:rsidRDefault="00262AC8" w:rsidP="00262AC8">
                  <w:pPr>
                    <w:ind w:left="-57" w:right="-57"/>
                    <w:rPr>
                      <w:sz w:val="18"/>
                      <w:szCs w:val="18"/>
                      <w:lang w:val="en-GB"/>
                    </w:rPr>
                  </w:pPr>
                </w:p>
              </w:tc>
            </w:tr>
            <w:tr w:rsidR="00262AC8" w:rsidRPr="00936215" w:rsidTr="00C02ABF">
              <w:tc>
                <w:tcPr>
                  <w:tcW w:w="1559" w:type="dxa"/>
                  <w:shd w:val="clear" w:color="auto" w:fill="auto"/>
                  <w:noWrap/>
                  <w:vAlign w:val="bottom"/>
                  <w:hideMark/>
                </w:tcPr>
                <w:p w:rsidR="00262AC8" w:rsidRPr="00936215" w:rsidRDefault="00262AC8" w:rsidP="00262AC8">
                  <w:pPr>
                    <w:ind w:left="-57" w:right="-57"/>
                    <w:rPr>
                      <w:sz w:val="18"/>
                      <w:szCs w:val="18"/>
                      <w:lang w:val="en-GB"/>
                    </w:rPr>
                  </w:pPr>
                </w:p>
              </w:tc>
            </w:tr>
            <w:tr w:rsidR="00262AC8" w:rsidRPr="00936215" w:rsidTr="00C02ABF">
              <w:tc>
                <w:tcPr>
                  <w:tcW w:w="1559" w:type="dxa"/>
                  <w:shd w:val="clear" w:color="auto" w:fill="auto"/>
                  <w:noWrap/>
                  <w:vAlign w:val="bottom"/>
                  <w:hideMark/>
                </w:tcPr>
                <w:p w:rsidR="00262AC8" w:rsidRPr="00936215" w:rsidRDefault="00262AC8" w:rsidP="00262AC8">
                  <w:pPr>
                    <w:ind w:right="-57"/>
                    <w:rPr>
                      <w:sz w:val="18"/>
                      <w:szCs w:val="18"/>
                      <w:lang w:val="en-GB"/>
                    </w:rPr>
                  </w:pPr>
                </w:p>
              </w:tc>
            </w:tr>
            <w:tr w:rsidR="00262AC8" w:rsidRPr="00936215" w:rsidTr="00C02ABF">
              <w:tc>
                <w:tcPr>
                  <w:tcW w:w="1559" w:type="dxa"/>
                  <w:shd w:val="clear" w:color="auto" w:fill="auto"/>
                  <w:noWrap/>
                  <w:vAlign w:val="bottom"/>
                  <w:hideMark/>
                </w:tcPr>
                <w:p w:rsidR="00262AC8" w:rsidRPr="00936215" w:rsidRDefault="00262AC8" w:rsidP="00262AC8">
                  <w:pPr>
                    <w:ind w:left="-57" w:right="-57"/>
                    <w:rPr>
                      <w:sz w:val="18"/>
                      <w:szCs w:val="18"/>
                      <w:lang w:val="en-GB"/>
                    </w:rPr>
                  </w:pPr>
                </w:p>
              </w:tc>
            </w:tr>
          </w:tbl>
          <w:p w:rsidR="00262AC8" w:rsidRPr="006F34E3" w:rsidRDefault="00262AC8" w:rsidP="00262AC8">
            <w:pPr>
              <w:rPr>
                <w:sz w:val="18"/>
                <w:szCs w:val="18"/>
                <w:lang w:val="pt-BR"/>
              </w:rPr>
            </w:pPr>
            <w:r w:rsidRPr="006F34E3">
              <w:rPr>
                <w:sz w:val="18"/>
                <w:szCs w:val="18"/>
                <w:lang w:val="pt-BR"/>
              </w:rPr>
              <w:t>GoM:     $1,066,600</w:t>
            </w:r>
          </w:p>
          <w:p w:rsidR="00262AC8" w:rsidRPr="006F34E3" w:rsidRDefault="00936215" w:rsidP="00262AC8">
            <w:pPr>
              <w:rPr>
                <w:sz w:val="18"/>
                <w:szCs w:val="18"/>
                <w:lang w:val="pt-BR"/>
              </w:rPr>
            </w:pPr>
            <w:r w:rsidRPr="006F34E3">
              <w:rPr>
                <w:sz w:val="18"/>
                <w:szCs w:val="18"/>
                <w:lang w:val="pt-BR"/>
              </w:rPr>
              <w:t>NGO:     $2,7</w:t>
            </w:r>
            <w:r w:rsidR="00262AC8" w:rsidRPr="006F34E3">
              <w:rPr>
                <w:sz w:val="18"/>
                <w:szCs w:val="18"/>
                <w:lang w:val="pt-BR"/>
              </w:rPr>
              <w:t>00,000</w:t>
            </w:r>
          </w:p>
          <w:p w:rsidR="00262AC8" w:rsidRPr="006F34E3" w:rsidRDefault="00262AC8" w:rsidP="00262AC8">
            <w:pPr>
              <w:rPr>
                <w:sz w:val="18"/>
                <w:szCs w:val="18"/>
                <w:lang w:val="pt-BR"/>
              </w:rPr>
            </w:pPr>
            <w:r w:rsidRPr="006F34E3">
              <w:rPr>
                <w:sz w:val="18"/>
                <w:szCs w:val="18"/>
                <w:lang w:val="pt-BR"/>
              </w:rPr>
              <w:t xml:space="preserve">Private </w:t>
            </w:r>
          </w:p>
          <w:p w:rsidR="00262AC8" w:rsidRPr="006F34E3" w:rsidRDefault="00262AC8" w:rsidP="00262AC8">
            <w:pPr>
              <w:rPr>
                <w:sz w:val="18"/>
                <w:szCs w:val="18"/>
                <w:lang w:val="pt-BR"/>
              </w:rPr>
            </w:pPr>
            <w:r w:rsidRPr="006F34E3">
              <w:rPr>
                <w:sz w:val="18"/>
                <w:szCs w:val="18"/>
                <w:lang w:val="pt-BR"/>
              </w:rPr>
              <w:t xml:space="preserve">Sector:   $ </w:t>
            </w:r>
            <w:r w:rsidR="00936215" w:rsidRPr="006F34E3">
              <w:rPr>
                <w:sz w:val="18"/>
                <w:szCs w:val="18"/>
                <w:lang w:val="pt-BR"/>
              </w:rPr>
              <w:t>2,900,4</w:t>
            </w:r>
            <w:r w:rsidRPr="006F34E3">
              <w:rPr>
                <w:sz w:val="18"/>
                <w:szCs w:val="18"/>
                <w:lang w:val="pt-BR"/>
              </w:rPr>
              <w:t>00</w:t>
            </w:r>
          </w:p>
          <w:p w:rsidR="00262AC8" w:rsidRPr="006F34E3" w:rsidRDefault="00262AC8" w:rsidP="00262AC8">
            <w:pPr>
              <w:rPr>
                <w:sz w:val="18"/>
                <w:szCs w:val="18"/>
                <w:lang w:val="pt-BR"/>
              </w:rPr>
            </w:pPr>
            <w:r w:rsidRPr="006F34E3">
              <w:rPr>
                <w:sz w:val="18"/>
                <w:szCs w:val="18"/>
                <w:lang w:val="pt-BR"/>
              </w:rPr>
              <w:t>GEF:      $2,377,000</w:t>
            </w:r>
          </w:p>
          <w:p w:rsidR="00262AC8" w:rsidRPr="006F34E3" w:rsidRDefault="00262AC8" w:rsidP="00262AC8">
            <w:pPr>
              <w:tabs>
                <w:tab w:val="right" w:pos="2437"/>
              </w:tabs>
              <w:rPr>
                <w:bCs/>
                <w:sz w:val="18"/>
                <w:szCs w:val="18"/>
                <w:lang w:val="pt-BR"/>
              </w:rPr>
            </w:pPr>
          </w:p>
        </w:tc>
      </w:tr>
      <w:tr w:rsidR="00262AC8" w:rsidRPr="007C6A81" w:rsidTr="00262AC8">
        <w:trPr>
          <w:trHeight w:val="570"/>
        </w:trPr>
        <w:tc>
          <w:tcPr>
            <w:tcW w:w="1418" w:type="dxa"/>
            <w:vMerge/>
            <w:tcBorders>
              <w:bottom w:val="single" w:sz="4" w:space="0" w:color="auto"/>
            </w:tcBorders>
            <w:tcMar>
              <w:top w:w="29" w:type="dxa"/>
              <w:left w:w="115" w:type="dxa"/>
              <w:bottom w:w="29" w:type="dxa"/>
              <w:right w:w="115" w:type="dxa"/>
            </w:tcMar>
          </w:tcPr>
          <w:p w:rsidR="00262AC8" w:rsidRPr="006F34E3" w:rsidRDefault="00262AC8" w:rsidP="00C02ABF">
            <w:pPr>
              <w:jc w:val="both"/>
              <w:rPr>
                <w:b/>
                <w:sz w:val="18"/>
                <w:szCs w:val="18"/>
                <w:lang w:val="pt-BR"/>
              </w:rPr>
            </w:pPr>
          </w:p>
        </w:tc>
        <w:tc>
          <w:tcPr>
            <w:tcW w:w="2126" w:type="dxa"/>
            <w:tcBorders>
              <w:bottom w:val="single" w:sz="4" w:space="0" w:color="auto"/>
            </w:tcBorders>
            <w:tcMar>
              <w:top w:w="29" w:type="dxa"/>
              <w:left w:w="115" w:type="dxa"/>
              <w:bottom w:w="29" w:type="dxa"/>
              <w:right w:w="115" w:type="dxa"/>
            </w:tcMar>
          </w:tcPr>
          <w:p w:rsidR="00262AC8" w:rsidRPr="003C1541" w:rsidRDefault="00262AC8" w:rsidP="00262AC8">
            <w:pPr>
              <w:rPr>
                <w:b/>
                <w:sz w:val="18"/>
                <w:szCs w:val="18"/>
                <w:lang w:val="en-GB"/>
              </w:rPr>
            </w:pPr>
            <w:r w:rsidRPr="003C1541">
              <w:rPr>
                <w:b/>
                <w:sz w:val="18"/>
                <w:szCs w:val="18"/>
                <w:lang w:val="en-GB"/>
              </w:rPr>
              <w:t>Sub-total baseline:</w:t>
            </w:r>
          </w:p>
          <w:p w:rsidR="00262AC8" w:rsidRPr="003C1541" w:rsidRDefault="00262AC8" w:rsidP="00262AC8">
            <w:pPr>
              <w:rPr>
                <w:b/>
                <w:sz w:val="18"/>
                <w:szCs w:val="18"/>
                <w:lang w:val="en-GB"/>
              </w:rPr>
            </w:pPr>
            <w:r w:rsidRPr="003C1541">
              <w:rPr>
                <w:b/>
                <w:sz w:val="18"/>
                <w:szCs w:val="18"/>
                <w:lang w:val="en-GB"/>
              </w:rPr>
              <w:t>$ 629,000</w:t>
            </w:r>
          </w:p>
        </w:tc>
        <w:tc>
          <w:tcPr>
            <w:tcW w:w="3402" w:type="dxa"/>
            <w:tcBorders>
              <w:bottom w:val="single" w:sz="4" w:space="0" w:color="auto"/>
            </w:tcBorders>
            <w:tcMar>
              <w:top w:w="29" w:type="dxa"/>
              <w:left w:w="115" w:type="dxa"/>
              <w:bottom w:w="29" w:type="dxa"/>
              <w:right w:w="115" w:type="dxa"/>
            </w:tcMar>
          </w:tcPr>
          <w:p w:rsidR="00262AC8" w:rsidRPr="003C1541" w:rsidRDefault="00262AC8" w:rsidP="003C1541">
            <w:pPr>
              <w:rPr>
                <w:sz w:val="18"/>
                <w:szCs w:val="18"/>
                <w:lang w:val="en-GB"/>
              </w:rPr>
            </w:pPr>
            <w:r w:rsidRPr="003C1541">
              <w:rPr>
                <w:b/>
                <w:sz w:val="18"/>
                <w:szCs w:val="18"/>
                <w:lang w:val="en-GB"/>
              </w:rPr>
              <w:t xml:space="preserve">Sub-total alternative: </w:t>
            </w:r>
            <w:r w:rsidR="00936215" w:rsidRPr="003C1541">
              <w:rPr>
                <w:b/>
                <w:sz w:val="18"/>
                <w:szCs w:val="18"/>
              </w:rPr>
              <w:t>$</w:t>
            </w:r>
            <w:r w:rsidR="003C1541" w:rsidRPr="003C1541">
              <w:rPr>
                <w:b/>
                <w:sz w:val="18"/>
                <w:szCs w:val="18"/>
              </w:rPr>
              <w:t>9,673,000</w:t>
            </w:r>
          </w:p>
        </w:tc>
        <w:tc>
          <w:tcPr>
            <w:tcW w:w="3261" w:type="dxa"/>
            <w:tcBorders>
              <w:bottom w:val="single" w:sz="4" w:space="0" w:color="auto"/>
            </w:tcBorders>
            <w:tcMar>
              <w:top w:w="29" w:type="dxa"/>
              <w:left w:w="115" w:type="dxa"/>
              <w:bottom w:w="29" w:type="dxa"/>
              <w:right w:w="115" w:type="dxa"/>
            </w:tcMar>
          </w:tcPr>
          <w:p w:rsidR="00262AC8" w:rsidRPr="003C1541" w:rsidRDefault="00262AC8" w:rsidP="00262AC8">
            <w:pPr>
              <w:tabs>
                <w:tab w:val="right" w:pos="2437"/>
              </w:tabs>
              <w:rPr>
                <w:sz w:val="20"/>
                <w:szCs w:val="20"/>
                <w:lang w:val="en-GB"/>
              </w:rPr>
            </w:pPr>
            <w:r w:rsidRPr="003C1541">
              <w:rPr>
                <w:b/>
                <w:sz w:val="20"/>
                <w:szCs w:val="20"/>
                <w:lang w:val="en-GB"/>
              </w:rPr>
              <w:t xml:space="preserve">Sub-total increment: </w:t>
            </w:r>
            <w:r w:rsidR="005840B5" w:rsidRPr="003C1541">
              <w:rPr>
                <w:b/>
                <w:sz w:val="20"/>
                <w:szCs w:val="20"/>
              </w:rPr>
              <w:t>$9,044,0</w:t>
            </w:r>
            <w:r w:rsidRPr="003C1541">
              <w:rPr>
                <w:b/>
                <w:sz w:val="20"/>
                <w:szCs w:val="20"/>
              </w:rPr>
              <w:t>00</w:t>
            </w:r>
          </w:p>
        </w:tc>
      </w:tr>
      <w:tr w:rsidR="00262AC8" w:rsidRPr="007C6A81" w:rsidTr="00262AC8">
        <w:trPr>
          <w:trHeight w:val="681"/>
        </w:trPr>
        <w:tc>
          <w:tcPr>
            <w:tcW w:w="6946" w:type="dxa"/>
            <w:gridSpan w:val="3"/>
            <w:shd w:val="clear" w:color="auto" w:fill="FFFFFF"/>
            <w:tcMar>
              <w:top w:w="29" w:type="dxa"/>
              <w:left w:w="115" w:type="dxa"/>
              <w:bottom w:w="29" w:type="dxa"/>
              <w:right w:w="115" w:type="dxa"/>
            </w:tcMar>
          </w:tcPr>
          <w:p w:rsidR="00262AC8" w:rsidRPr="007C6A81" w:rsidRDefault="00262AC8" w:rsidP="00262AC8">
            <w:pPr>
              <w:rPr>
                <w:b/>
                <w:sz w:val="18"/>
                <w:szCs w:val="18"/>
                <w:lang w:val="en-GB"/>
              </w:rPr>
            </w:pPr>
            <w:r w:rsidRPr="007C6A81">
              <w:rPr>
                <w:b/>
                <w:sz w:val="18"/>
                <w:szCs w:val="18"/>
                <w:lang w:val="en-GB"/>
              </w:rPr>
              <w:t>Project Management</w:t>
            </w:r>
          </w:p>
        </w:tc>
        <w:tc>
          <w:tcPr>
            <w:tcW w:w="3261" w:type="dxa"/>
            <w:shd w:val="clear" w:color="auto" w:fill="FFFFFF"/>
            <w:tcMar>
              <w:top w:w="29" w:type="dxa"/>
              <w:left w:w="115" w:type="dxa"/>
              <w:bottom w:w="29" w:type="dxa"/>
              <w:right w:w="115" w:type="dxa"/>
            </w:tcMar>
          </w:tcPr>
          <w:p w:rsidR="00262AC8" w:rsidRPr="003C1541" w:rsidRDefault="00262AC8" w:rsidP="00262AC8">
            <w:pPr>
              <w:rPr>
                <w:b/>
                <w:sz w:val="18"/>
                <w:szCs w:val="18"/>
                <w:lang w:val="en-GB"/>
              </w:rPr>
            </w:pPr>
            <w:r w:rsidRPr="003C1541">
              <w:rPr>
                <w:b/>
                <w:sz w:val="18"/>
                <w:szCs w:val="18"/>
                <w:lang w:val="en-GB"/>
              </w:rPr>
              <w:t>GoM:    $400,000</w:t>
            </w:r>
          </w:p>
          <w:p w:rsidR="005840B5" w:rsidRPr="003C1541" w:rsidRDefault="005840B5" w:rsidP="00262AC8">
            <w:pPr>
              <w:rPr>
                <w:b/>
                <w:sz w:val="18"/>
                <w:szCs w:val="18"/>
                <w:lang w:val="en-GB"/>
              </w:rPr>
            </w:pPr>
            <w:r w:rsidRPr="003C1541">
              <w:rPr>
                <w:b/>
                <w:sz w:val="18"/>
                <w:szCs w:val="18"/>
                <w:lang w:val="en-GB"/>
              </w:rPr>
              <w:t>NGO:    $</w:t>
            </w:r>
            <w:r w:rsidR="003C1541" w:rsidRPr="003C1541">
              <w:rPr>
                <w:b/>
                <w:sz w:val="18"/>
                <w:szCs w:val="18"/>
                <w:lang w:val="en-GB"/>
              </w:rPr>
              <w:t>300,000</w:t>
            </w:r>
          </w:p>
          <w:p w:rsidR="005840B5" w:rsidRPr="003C1541" w:rsidRDefault="005840B5" w:rsidP="00262AC8">
            <w:pPr>
              <w:rPr>
                <w:b/>
                <w:sz w:val="18"/>
                <w:szCs w:val="18"/>
                <w:lang w:val="en-GB"/>
              </w:rPr>
            </w:pPr>
            <w:r w:rsidRPr="003C1541">
              <w:rPr>
                <w:b/>
                <w:sz w:val="18"/>
                <w:szCs w:val="18"/>
                <w:lang w:val="en-GB"/>
              </w:rPr>
              <w:t>Private: $</w:t>
            </w:r>
            <w:r w:rsidR="003C1541" w:rsidRPr="003C1541">
              <w:rPr>
                <w:b/>
                <w:sz w:val="18"/>
                <w:szCs w:val="18"/>
                <w:lang w:val="en-GB"/>
              </w:rPr>
              <w:t>476,600</w:t>
            </w:r>
          </w:p>
          <w:p w:rsidR="00262AC8" w:rsidRPr="003C1541" w:rsidRDefault="00262AC8" w:rsidP="00262AC8">
            <w:pPr>
              <w:rPr>
                <w:b/>
                <w:sz w:val="18"/>
                <w:szCs w:val="18"/>
                <w:lang w:val="en-GB"/>
              </w:rPr>
            </w:pPr>
            <w:r w:rsidRPr="003C1541">
              <w:rPr>
                <w:b/>
                <w:sz w:val="18"/>
                <w:szCs w:val="18"/>
                <w:lang w:val="en-GB"/>
              </w:rPr>
              <w:t>GEF:     $400,000</w:t>
            </w:r>
          </w:p>
        </w:tc>
      </w:tr>
      <w:tr w:rsidR="00262AC8" w:rsidRPr="007C6A81" w:rsidTr="00262AC8">
        <w:trPr>
          <w:trHeight w:val="1687"/>
        </w:trPr>
        <w:tc>
          <w:tcPr>
            <w:tcW w:w="1418" w:type="dxa"/>
            <w:shd w:val="clear" w:color="auto" w:fill="E5DFEC"/>
            <w:tcMar>
              <w:top w:w="29" w:type="dxa"/>
              <w:left w:w="115" w:type="dxa"/>
              <w:bottom w:w="29" w:type="dxa"/>
              <w:right w:w="115" w:type="dxa"/>
            </w:tcMar>
          </w:tcPr>
          <w:p w:rsidR="00262AC8" w:rsidRPr="007C6A81" w:rsidRDefault="00262AC8" w:rsidP="00C02ABF">
            <w:pPr>
              <w:jc w:val="both"/>
              <w:rPr>
                <w:b/>
                <w:sz w:val="18"/>
                <w:szCs w:val="18"/>
                <w:lang w:val="en-GB"/>
              </w:rPr>
            </w:pPr>
            <w:r w:rsidRPr="007C6A81">
              <w:rPr>
                <w:b/>
                <w:sz w:val="18"/>
                <w:szCs w:val="18"/>
                <w:lang w:val="en-GB"/>
              </w:rPr>
              <w:t>TOTAL COSTS</w:t>
            </w:r>
          </w:p>
          <w:p w:rsidR="00262AC8" w:rsidRPr="007C6A81" w:rsidRDefault="00262AC8" w:rsidP="00C02ABF">
            <w:pPr>
              <w:jc w:val="both"/>
              <w:rPr>
                <w:b/>
                <w:sz w:val="18"/>
                <w:szCs w:val="18"/>
                <w:lang w:val="en-GB"/>
              </w:rPr>
            </w:pPr>
          </w:p>
        </w:tc>
        <w:tc>
          <w:tcPr>
            <w:tcW w:w="2126" w:type="dxa"/>
            <w:shd w:val="clear" w:color="auto" w:fill="E5DFEC"/>
            <w:tcMar>
              <w:top w:w="29" w:type="dxa"/>
              <w:left w:w="115" w:type="dxa"/>
              <w:bottom w:w="29" w:type="dxa"/>
              <w:right w:w="115" w:type="dxa"/>
            </w:tcMar>
          </w:tcPr>
          <w:p w:rsidR="00262AC8" w:rsidRPr="007C6A81" w:rsidRDefault="00262AC8" w:rsidP="00262AC8">
            <w:pPr>
              <w:ind w:right="47"/>
              <w:rPr>
                <w:b/>
                <w:bCs/>
                <w:sz w:val="18"/>
                <w:szCs w:val="18"/>
                <w:lang w:val="en-GB"/>
              </w:rPr>
            </w:pPr>
            <w:r w:rsidRPr="007C6A81">
              <w:rPr>
                <w:b/>
                <w:bCs/>
                <w:sz w:val="18"/>
                <w:szCs w:val="18"/>
                <w:lang w:val="en-GB"/>
              </w:rPr>
              <w:t>TOTAL BASELINE:</w:t>
            </w:r>
          </w:p>
          <w:p w:rsidR="00262AC8" w:rsidRPr="007C6A81" w:rsidRDefault="00262AC8" w:rsidP="00262AC8">
            <w:pPr>
              <w:ind w:right="47"/>
              <w:rPr>
                <w:b/>
                <w:bCs/>
                <w:sz w:val="18"/>
                <w:szCs w:val="18"/>
                <w:lang w:val="en-GB"/>
              </w:rPr>
            </w:pPr>
            <w:r w:rsidRPr="007C6A81">
              <w:rPr>
                <w:b/>
                <w:bCs/>
                <w:sz w:val="18"/>
                <w:szCs w:val="18"/>
                <w:lang w:val="en-GB"/>
              </w:rPr>
              <w:t>$ 8,529,000</w:t>
            </w:r>
          </w:p>
          <w:p w:rsidR="00262AC8" w:rsidRPr="007C6A81" w:rsidRDefault="00262AC8" w:rsidP="00262AC8">
            <w:pPr>
              <w:rPr>
                <w:b/>
                <w:bCs/>
                <w:sz w:val="18"/>
                <w:szCs w:val="18"/>
                <w:lang w:val="en-GB"/>
              </w:rPr>
            </w:pPr>
          </w:p>
          <w:p w:rsidR="00262AC8" w:rsidRPr="007C6A81" w:rsidRDefault="00262AC8" w:rsidP="00262AC8">
            <w:pPr>
              <w:rPr>
                <w:b/>
                <w:bCs/>
                <w:sz w:val="18"/>
                <w:szCs w:val="18"/>
                <w:lang w:val="en-GB"/>
              </w:rPr>
            </w:pPr>
          </w:p>
          <w:p w:rsidR="00262AC8" w:rsidRPr="007C6A81" w:rsidRDefault="00262AC8" w:rsidP="00262AC8">
            <w:pPr>
              <w:rPr>
                <w:b/>
                <w:bCs/>
                <w:sz w:val="18"/>
                <w:szCs w:val="18"/>
                <w:lang w:val="en-GB"/>
              </w:rPr>
            </w:pPr>
          </w:p>
          <w:p w:rsidR="00262AC8" w:rsidRPr="007C6A81" w:rsidRDefault="00262AC8" w:rsidP="00262AC8">
            <w:pPr>
              <w:rPr>
                <w:b/>
                <w:bCs/>
                <w:sz w:val="18"/>
                <w:szCs w:val="18"/>
                <w:lang w:val="en-GB"/>
              </w:rPr>
            </w:pPr>
          </w:p>
          <w:p w:rsidR="00262AC8" w:rsidRPr="007C6A81" w:rsidRDefault="00262AC8" w:rsidP="00262AC8">
            <w:pPr>
              <w:rPr>
                <w:b/>
                <w:bCs/>
                <w:sz w:val="18"/>
                <w:szCs w:val="18"/>
                <w:lang w:val="en-GB"/>
              </w:rPr>
            </w:pPr>
          </w:p>
          <w:p w:rsidR="00262AC8" w:rsidRPr="007C6A81" w:rsidRDefault="00262AC8" w:rsidP="00262AC8">
            <w:pPr>
              <w:rPr>
                <w:b/>
                <w:sz w:val="18"/>
                <w:szCs w:val="18"/>
                <w:lang w:val="en-GB"/>
              </w:rPr>
            </w:pPr>
          </w:p>
        </w:tc>
        <w:tc>
          <w:tcPr>
            <w:tcW w:w="3402" w:type="dxa"/>
            <w:shd w:val="clear" w:color="auto" w:fill="E5DFEC"/>
            <w:tcMar>
              <w:top w:w="29" w:type="dxa"/>
              <w:left w:w="115" w:type="dxa"/>
              <w:bottom w:w="29" w:type="dxa"/>
              <w:right w:w="115" w:type="dxa"/>
            </w:tcMar>
          </w:tcPr>
          <w:p w:rsidR="00262AC8" w:rsidRPr="007C6A81" w:rsidRDefault="00262AC8" w:rsidP="00262AC8">
            <w:pPr>
              <w:rPr>
                <w:b/>
                <w:sz w:val="18"/>
                <w:szCs w:val="18"/>
                <w:lang w:val="en-GB"/>
              </w:rPr>
            </w:pPr>
            <w:r w:rsidRPr="007C6A81">
              <w:rPr>
                <w:b/>
                <w:sz w:val="18"/>
                <w:szCs w:val="18"/>
                <w:lang w:val="en-GB"/>
              </w:rPr>
              <w:t>TOTAL ALTERNATIVE:</w:t>
            </w:r>
          </w:p>
          <w:p w:rsidR="00262AC8" w:rsidRPr="007C6A81" w:rsidRDefault="003C1541" w:rsidP="00262AC8">
            <w:pPr>
              <w:rPr>
                <w:b/>
                <w:sz w:val="18"/>
                <w:szCs w:val="18"/>
                <w:lang w:val="en-GB"/>
              </w:rPr>
            </w:pPr>
            <w:r>
              <w:rPr>
                <w:b/>
                <w:sz w:val="18"/>
                <w:szCs w:val="18"/>
                <w:lang w:val="en-GB"/>
              </w:rPr>
              <w:t>$ 22,716,8</w:t>
            </w:r>
            <w:r w:rsidR="00262AC8" w:rsidRPr="007C6A81">
              <w:rPr>
                <w:b/>
                <w:sz w:val="18"/>
                <w:szCs w:val="18"/>
                <w:lang w:val="en-GB"/>
              </w:rPr>
              <w:t>00</w:t>
            </w:r>
          </w:p>
        </w:tc>
        <w:tc>
          <w:tcPr>
            <w:tcW w:w="3261" w:type="dxa"/>
            <w:shd w:val="clear" w:color="auto" w:fill="E5DFEC"/>
            <w:tcMar>
              <w:top w:w="29" w:type="dxa"/>
              <w:left w:w="115" w:type="dxa"/>
              <w:bottom w:w="29" w:type="dxa"/>
              <w:right w:w="115" w:type="dxa"/>
            </w:tcMar>
          </w:tcPr>
          <w:p w:rsidR="00262AC8" w:rsidRPr="007C6A81" w:rsidRDefault="00262AC8" w:rsidP="00262AC8">
            <w:pPr>
              <w:rPr>
                <w:b/>
                <w:sz w:val="18"/>
                <w:szCs w:val="18"/>
                <w:lang w:val="en-GB"/>
              </w:rPr>
            </w:pPr>
            <w:r w:rsidRPr="007C6A81">
              <w:rPr>
                <w:b/>
                <w:sz w:val="18"/>
                <w:szCs w:val="18"/>
                <w:lang w:val="en-GB"/>
              </w:rPr>
              <w:t>TOTAL INCREMENT:</w:t>
            </w:r>
          </w:p>
          <w:p w:rsidR="00262AC8" w:rsidRPr="007C6A81" w:rsidRDefault="00262AC8" w:rsidP="00262AC8">
            <w:pPr>
              <w:rPr>
                <w:b/>
                <w:sz w:val="18"/>
                <w:szCs w:val="18"/>
                <w:lang w:val="en-GB"/>
              </w:rPr>
            </w:pPr>
            <w:r w:rsidRPr="007C6A81">
              <w:rPr>
                <w:b/>
                <w:sz w:val="18"/>
                <w:szCs w:val="18"/>
                <w:lang w:val="en-GB"/>
              </w:rPr>
              <w:t>GoM:     $ 4,187,400</w:t>
            </w:r>
          </w:p>
          <w:p w:rsidR="00262AC8" w:rsidRPr="007C6A81" w:rsidRDefault="00262AC8" w:rsidP="00262AC8">
            <w:pPr>
              <w:rPr>
                <w:b/>
                <w:sz w:val="18"/>
                <w:szCs w:val="18"/>
                <w:lang w:val="en-GB"/>
              </w:rPr>
            </w:pPr>
            <w:r w:rsidRPr="007C6A81">
              <w:rPr>
                <w:b/>
                <w:sz w:val="18"/>
                <w:szCs w:val="18"/>
                <w:lang w:val="en-GB"/>
              </w:rPr>
              <w:t>NGO:     $ 3,200,000</w:t>
            </w:r>
          </w:p>
          <w:p w:rsidR="00262AC8" w:rsidRPr="007C6A81" w:rsidRDefault="00262AC8" w:rsidP="00262AC8">
            <w:pPr>
              <w:rPr>
                <w:b/>
                <w:sz w:val="18"/>
                <w:szCs w:val="18"/>
                <w:lang w:val="en-GB"/>
              </w:rPr>
            </w:pPr>
            <w:r w:rsidRPr="007C6A81">
              <w:rPr>
                <w:b/>
                <w:sz w:val="18"/>
                <w:szCs w:val="18"/>
                <w:lang w:val="en-GB"/>
              </w:rPr>
              <w:t xml:space="preserve">Private:  $ </w:t>
            </w:r>
            <w:r w:rsidRPr="007C6A81">
              <w:rPr>
                <w:b/>
                <w:sz w:val="18"/>
                <w:szCs w:val="18"/>
              </w:rPr>
              <w:t>$4,377,000</w:t>
            </w:r>
          </w:p>
          <w:p w:rsidR="00262AC8" w:rsidRPr="007C6A81" w:rsidRDefault="00262AC8" w:rsidP="00262AC8">
            <w:pPr>
              <w:rPr>
                <w:b/>
                <w:sz w:val="18"/>
                <w:szCs w:val="18"/>
                <w:lang w:val="en-GB"/>
              </w:rPr>
            </w:pPr>
            <w:r w:rsidRPr="007C6A81">
              <w:rPr>
                <w:b/>
                <w:sz w:val="18"/>
                <w:szCs w:val="18"/>
                <w:lang w:val="en-GB"/>
              </w:rPr>
              <w:t xml:space="preserve">GEF:      $ 4,000,000 </w:t>
            </w:r>
          </w:p>
          <w:p w:rsidR="00262AC8" w:rsidRPr="007C6A81" w:rsidRDefault="00262AC8" w:rsidP="00262AC8">
            <w:pPr>
              <w:rPr>
                <w:b/>
                <w:sz w:val="18"/>
                <w:szCs w:val="18"/>
                <w:lang w:val="en-GB"/>
              </w:rPr>
            </w:pPr>
            <w:r w:rsidRPr="007C6A81">
              <w:rPr>
                <w:b/>
                <w:sz w:val="18"/>
                <w:szCs w:val="18"/>
                <w:lang w:val="en-GB"/>
              </w:rPr>
              <w:t xml:space="preserve"> </w:t>
            </w:r>
          </w:p>
          <w:p w:rsidR="00262AC8" w:rsidRPr="007C6A81" w:rsidRDefault="00262AC8" w:rsidP="00262AC8">
            <w:pPr>
              <w:rPr>
                <w:b/>
                <w:sz w:val="18"/>
                <w:szCs w:val="18"/>
                <w:lang w:val="en-GB"/>
              </w:rPr>
            </w:pPr>
            <w:r w:rsidRPr="007C6A81">
              <w:rPr>
                <w:b/>
                <w:sz w:val="18"/>
                <w:szCs w:val="18"/>
                <w:lang w:val="en-GB"/>
              </w:rPr>
              <w:t xml:space="preserve">TOTAL: $ </w:t>
            </w:r>
            <w:r w:rsidRPr="007C6A81">
              <w:rPr>
                <w:b/>
                <w:sz w:val="18"/>
                <w:szCs w:val="18"/>
              </w:rPr>
              <w:t>15,764,400</w:t>
            </w:r>
          </w:p>
        </w:tc>
      </w:tr>
    </w:tbl>
    <w:p w:rsidR="00262AC8" w:rsidRPr="00EB2753" w:rsidRDefault="00262AC8" w:rsidP="00A373AF">
      <w:pPr>
        <w:pStyle w:val="Aaa"/>
        <w:numPr>
          <w:ilvl w:val="0"/>
          <w:numId w:val="0"/>
        </w:numPr>
      </w:pPr>
    </w:p>
    <w:p w:rsidR="00645ECC" w:rsidRPr="002320C9" w:rsidRDefault="00645ECC" w:rsidP="00AF1DEA">
      <w:pPr>
        <w:numPr>
          <w:ilvl w:val="0"/>
          <w:numId w:val="1"/>
        </w:numPr>
        <w:tabs>
          <w:tab w:val="clear" w:pos="720"/>
        </w:tabs>
        <w:spacing w:after="120"/>
        <w:ind w:left="357" w:hanging="357"/>
        <w:rPr>
          <w:rFonts w:ascii="Times New Roman Bold" w:hAnsi="Times New Roman Bold"/>
          <w:b/>
          <w:smallCaps/>
          <w:sz w:val="22"/>
          <w:szCs w:val="22"/>
        </w:rPr>
      </w:pPr>
      <w:r w:rsidRPr="002320C9">
        <w:rPr>
          <w:rFonts w:ascii="Times New Roman Bold" w:hAnsi="Times New Roman Bold"/>
          <w:b/>
          <w:bCs/>
          <w:smallCaps/>
          <w:sz w:val="22"/>
          <w:szCs w:val="22"/>
        </w:rPr>
        <w:t>Indicate risks, including climate change risks, that might prevent the project objective(s) from being achieved and outline risk management measures</w:t>
      </w:r>
      <w:r w:rsidRPr="002320C9">
        <w:rPr>
          <w:rFonts w:ascii="Times New Roman Bold" w:hAnsi="Times New Roman Bold"/>
          <w:b/>
          <w:smallCaps/>
          <w:sz w:val="22"/>
          <w:szCs w:val="22"/>
        </w:rPr>
        <w:t xml:space="preserve">: </w:t>
      </w:r>
      <w:bookmarkStart w:id="29" w:name="pjRisk"/>
    </w:p>
    <w:bookmarkEnd w:id="29"/>
    <w:p w:rsidR="001C1D96" w:rsidRDefault="007C6A81" w:rsidP="007C6A81">
      <w:pPr>
        <w:shd w:val="clear" w:color="auto" w:fill="D9D9D9"/>
        <w:spacing w:after="120"/>
        <w:rPr>
          <w:sz w:val="22"/>
          <w:szCs w:val="22"/>
        </w:rPr>
      </w:pPr>
      <w:r w:rsidRPr="00654240">
        <w:rPr>
          <w:sz w:val="22"/>
          <w:szCs w:val="22"/>
        </w:rPr>
        <w:t xml:space="preserve">The following table has been extracted from the UNDP PRODOC, Section I, PART II: Strategy, chapter ‘Risks and Assumptions’. </w:t>
      </w:r>
    </w:p>
    <w:p w:rsidR="00654240" w:rsidRPr="00654240" w:rsidRDefault="00654240" w:rsidP="00654240">
      <w:pPr>
        <w:shd w:val="clear" w:color="auto" w:fill="FFFFFF"/>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885"/>
        <w:gridCol w:w="6061"/>
      </w:tblGrid>
      <w:tr w:rsidR="007C6A81" w:rsidRPr="009F4464" w:rsidTr="007C6A81">
        <w:trPr>
          <w:tblHeader/>
        </w:trPr>
        <w:tc>
          <w:tcPr>
            <w:tcW w:w="3119" w:type="dxa"/>
            <w:shd w:val="clear" w:color="auto" w:fill="595959"/>
            <w:vAlign w:val="center"/>
          </w:tcPr>
          <w:p w:rsidR="007C6A81" w:rsidRPr="009F4464" w:rsidRDefault="007C6A81" w:rsidP="00C02ABF">
            <w:pPr>
              <w:pStyle w:val="NumberedParas"/>
              <w:numPr>
                <w:ilvl w:val="0"/>
                <w:numId w:val="0"/>
              </w:numPr>
              <w:jc w:val="left"/>
              <w:rPr>
                <w:rFonts w:eastAsia="Calibri"/>
                <w:b/>
                <w:smallCaps/>
                <w:noProof w:val="0"/>
                <w:color w:val="FFFFFF"/>
                <w:sz w:val="20"/>
                <w:szCs w:val="20"/>
                <w:lang w:val="en-GB"/>
              </w:rPr>
            </w:pPr>
            <w:r>
              <w:rPr>
                <w:rFonts w:eastAsia="Calibri"/>
                <w:b/>
                <w:smallCaps/>
                <w:noProof w:val="0"/>
                <w:color w:val="FFFFFF"/>
                <w:sz w:val="20"/>
                <w:szCs w:val="20"/>
                <w:lang w:val="en-GB"/>
              </w:rPr>
              <w:t>Risk</w:t>
            </w:r>
          </w:p>
        </w:tc>
        <w:tc>
          <w:tcPr>
            <w:tcW w:w="885" w:type="dxa"/>
            <w:tcBorders>
              <w:bottom w:val="single" w:sz="4" w:space="0" w:color="auto"/>
            </w:tcBorders>
            <w:shd w:val="clear" w:color="auto" w:fill="595959"/>
            <w:vAlign w:val="center"/>
          </w:tcPr>
          <w:p w:rsidR="007C6A81" w:rsidRPr="009F4464" w:rsidRDefault="007C6A81" w:rsidP="00C02ABF">
            <w:pPr>
              <w:pStyle w:val="NumberedParas"/>
              <w:numPr>
                <w:ilvl w:val="0"/>
                <w:numId w:val="0"/>
              </w:numPr>
              <w:jc w:val="center"/>
              <w:rPr>
                <w:rFonts w:eastAsia="Calibri"/>
                <w:b/>
                <w:smallCaps/>
                <w:noProof w:val="0"/>
                <w:color w:val="FFFFFF"/>
                <w:sz w:val="20"/>
                <w:szCs w:val="20"/>
                <w:lang w:val="en-GB"/>
              </w:rPr>
            </w:pPr>
            <w:r>
              <w:rPr>
                <w:rFonts w:eastAsia="Calibri"/>
                <w:b/>
                <w:smallCaps/>
                <w:noProof w:val="0"/>
                <w:color w:val="FFFFFF"/>
                <w:sz w:val="20"/>
                <w:szCs w:val="20"/>
                <w:lang w:val="en-GB"/>
              </w:rPr>
              <w:t>risk Rating</w:t>
            </w:r>
          </w:p>
        </w:tc>
        <w:tc>
          <w:tcPr>
            <w:tcW w:w="6061" w:type="dxa"/>
            <w:shd w:val="clear" w:color="auto" w:fill="595959"/>
            <w:vAlign w:val="center"/>
          </w:tcPr>
          <w:p w:rsidR="007C6A81" w:rsidRPr="009F4464" w:rsidRDefault="007C6A81" w:rsidP="00C02ABF">
            <w:pPr>
              <w:pStyle w:val="NumberedParas"/>
              <w:numPr>
                <w:ilvl w:val="0"/>
                <w:numId w:val="0"/>
              </w:numPr>
              <w:jc w:val="left"/>
              <w:rPr>
                <w:rFonts w:eastAsia="Calibri"/>
                <w:b/>
                <w:smallCaps/>
                <w:noProof w:val="0"/>
                <w:color w:val="FFFFFF"/>
                <w:sz w:val="20"/>
                <w:szCs w:val="20"/>
                <w:lang w:val="en-GB"/>
              </w:rPr>
            </w:pPr>
            <w:r>
              <w:rPr>
                <w:rFonts w:eastAsia="Calibri"/>
                <w:b/>
                <w:smallCaps/>
                <w:noProof w:val="0"/>
                <w:color w:val="FFFFFF"/>
                <w:sz w:val="20"/>
                <w:szCs w:val="20"/>
                <w:lang w:val="en-GB"/>
              </w:rPr>
              <w:t>Risk mitigation measures</w:t>
            </w:r>
          </w:p>
        </w:tc>
      </w:tr>
      <w:tr w:rsidR="007C6A81" w:rsidRPr="008B66F8" w:rsidTr="007C6A81">
        <w:tc>
          <w:tcPr>
            <w:tcW w:w="3119" w:type="dxa"/>
          </w:tcPr>
          <w:p w:rsidR="007C6A81" w:rsidRPr="008B66F8" w:rsidRDefault="007C6A81" w:rsidP="00C02ABF">
            <w:pPr>
              <w:pStyle w:val="NumberedParas"/>
              <w:numPr>
                <w:ilvl w:val="0"/>
                <w:numId w:val="0"/>
              </w:numPr>
              <w:jc w:val="left"/>
              <w:rPr>
                <w:rFonts w:eastAsia="Calibri"/>
                <w:noProof w:val="0"/>
                <w:lang w:val="en-GB"/>
              </w:rPr>
            </w:pPr>
            <w:r>
              <w:rPr>
                <w:sz w:val="20"/>
                <w:szCs w:val="20"/>
                <w:lang w:val="en-GB"/>
              </w:rPr>
              <w:t>The legal reform processes become prolonged and drawn out, resulting in delays to the expansion of the PAN into privately owned and leased areas of high biodiversity value.</w:t>
            </w:r>
          </w:p>
        </w:tc>
        <w:tc>
          <w:tcPr>
            <w:tcW w:w="885" w:type="dxa"/>
            <w:shd w:val="clear" w:color="auto" w:fill="FFFFFF"/>
          </w:tcPr>
          <w:p w:rsidR="007C6A81" w:rsidRPr="008B66F8" w:rsidRDefault="007C6A81" w:rsidP="00C02ABF">
            <w:pPr>
              <w:pStyle w:val="NumberedParas"/>
              <w:numPr>
                <w:ilvl w:val="0"/>
                <w:numId w:val="0"/>
              </w:numPr>
              <w:jc w:val="center"/>
              <w:rPr>
                <w:rFonts w:eastAsia="Calibri"/>
                <w:noProof w:val="0"/>
                <w:sz w:val="16"/>
                <w:szCs w:val="18"/>
                <w:lang w:val="en-GB"/>
              </w:rPr>
            </w:pPr>
            <w:r>
              <w:rPr>
                <w:rFonts w:eastAsia="Calibri"/>
                <w:noProof w:val="0"/>
                <w:sz w:val="16"/>
                <w:szCs w:val="18"/>
                <w:lang w:val="en-GB"/>
              </w:rPr>
              <w:t>H</w:t>
            </w:r>
          </w:p>
        </w:tc>
        <w:tc>
          <w:tcPr>
            <w:tcW w:w="6061" w:type="dxa"/>
          </w:tcPr>
          <w:p w:rsidR="007C6A81" w:rsidRPr="008B66F8" w:rsidRDefault="007C6A81" w:rsidP="00C02ABF">
            <w:pPr>
              <w:pStyle w:val="NumberedParas"/>
              <w:numPr>
                <w:ilvl w:val="0"/>
                <w:numId w:val="0"/>
              </w:numPr>
              <w:jc w:val="left"/>
              <w:rPr>
                <w:rFonts w:eastAsia="Calibri"/>
                <w:noProof w:val="0"/>
                <w:sz w:val="22"/>
                <w:lang w:val="en-GB"/>
              </w:rPr>
            </w:pPr>
            <w:r w:rsidRPr="00DB2212">
              <w:rPr>
                <w:sz w:val="20"/>
                <w:szCs w:val="20"/>
                <w:lang w:val="en-GB"/>
              </w:rPr>
              <w:t xml:space="preserve">The project will </w:t>
            </w:r>
            <w:r>
              <w:rPr>
                <w:sz w:val="20"/>
                <w:szCs w:val="20"/>
                <w:lang w:val="en-GB"/>
              </w:rPr>
              <w:t>facilitate the establishment and functioning of a</w:t>
            </w:r>
            <w:r w:rsidRPr="00DB2212">
              <w:rPr>
                <w:sz w:val="20"/>
                <w:szCs w:val="20"/>
              </w:rPr>
              <w:t xml:space="preserve"> </w:t>
            </w:r>
            <w:r>
              <w:rPr>
                <w:sz w:val="20"/>
                <w:szCs w:val="20"/>
              </w:rPr>
              <w:t>legal</w:t>
            </w:r>
            <w:r w:rsidRPr="00DB2212">
              <w:rPr>
                <w:sz w:val="20"/>
                <w:szCs w:val="20"/>
              </w:rPr>
              <w:t xml:space="preserve"> working group</w:t>
            </w:r>
            <w:r>
              <w:rPr>
                <w:sz w:val="20"/>
                <w:szCs w:val="20"/>
              </w:rPr>
              <w:t>,</w:t>
            </w:r>
            <w:r w:rsidRPr="00DB2212">
              <w:rPr>
                <w:sz w:val="20"/>
                <w:szCs w:val="20"/>
              </w:rPr>
              <w:t xml:space="preserve"> </w:t>
            </w:r>
            <w:r>
              <w:rPr>
                <w:sz w:val="20"/>
                <w:szCs w:val="20"/>
              </w:rPr>
              <w:t xml:space="preserve">within the exisiting governance framework of the NBSAP Committee, </w:t>
            </w:r>
            <w:r w:rsidRPr="00DB2212">
              <w:rPr>
                <w:sz w:val="20"/>
                <w:szCs w:val="20"/>
              </w:rPr>
              <w:t xml:space="preserve">to </w:t>
            </w:r>
            <w:r>
              <w:rPr>
                <w:sz w:val="20"/>
                <w:szCs w:val="20"/>
              </w:rPr>
              <w:t>guide and direct</w:t>
            </w:r>
            <w:r w:rsidRPr="00DB2212">
              <w:rPr>
                <w:sz w:val="20"/>
                <w:szCs w:val="20"/>
              </w:rPr>
              <w:t xml:space="preserve"> the legal reform processes</w:t>
            </w:r>
            <w:r>
              <w:rPr>
                <w:sz w:val="20"/>
                <w:szCs w:val="20"/>
              </w:rPr>
              <w:t>. Legisaltive amendments that would enable, and incentivise, the formal designation of privately owned or managed land as PAs will be prioritised</w:t>
            </w:r>
            <w:r w:rsidRPr="00DB2212">
              <w:rPr>
                <w:sz w:val="20"/>
                <w:szCs w:val="20"/>
              </w:rPr>
              <w:t xml:space="preserve">. </w:t>
            </w:r>
            <w:r>
              <w:rPr>
                <w:sz w:val="20"/>
                <w:szCs w:val="20"/>
              </w:rPr>
              <w:t>Key stakeholder institutions, including the State Law Office, will be co-opted onto the working group to ensure cooperative problem-solving in the iterative drafting of the necessary legislative and regulatory amendments. The project will specifically contract a</w:t>
            </w:r>
            <w:r w:rsidRPr="00DB2212">
              <w:rPr>
                <w:sz w:val="20"/>
                <w:szCs w:val="20"/>
              </w:rPr>
              <w:t xml:space="preserve">n international, and counterpart national, specialist </w:t>
            </w:r>
            <w:r>
              <w:rPr>
                <w:sz w:val="20"/>
                <w:szCs w:val="20"/>
              </w:rPr>
              <w:t xml:space="preserve">in environmental law to provide </w:t>
            </w:r>
            <w:r w:rsidRPr="00DB2212">
              <w:rPr>
                <w:sz w:val="20"/>
                <w:szCs w:val="20"/>
              </w:rPr>
              <w:t xml:space="preserve">technical and specialist legal advisory support to the </w:t>
            </w:r>
            <w:r>
              <w:rPr>
                <w:sz w:val="20"/>
                <w:szCs w:val="20"/>
              </w:rPr>
              <w:t>working group</w:t>
            </w:r>
            <w:r w:rsidRPr="00DB2212">
              <w:rPr>
                <w:sz w:val="20"/>
                <w:szCs w:val="20"/>
              </w:rPr>
              <w:t>.</w:t>
            </w:r>
            <w:r>
              <w:rPr>
                <w:sz w:val="20"/>
                <w:szCs w:val="20"/>
              </w:rPr>
              <w:t xml:space="preserve"> The project will also support capacity development in the MoA to lead the legislative reform proposals through the formal approval process requirements. The implementation of PA expansion activities will then be programmed for years 3-5 of the project to provide sufficient time for the enabling legal reform processes to be completed.</w:t>
            </w:r>
          </w:p>
        </w:tc>
      </w:tr>
      <w:tr w:rsidR="007C6A81" w:rsidRPr="005A7E95" w:rsidTr="007C6A81">
        <w:tc>
          <w:tcPr>
            <w:tcW w:w="3119" w:type="dxa"/>
          </w:tcPr>
          <w:p w:rsidR="007C6A81" w:rsidRPr="005A7E95" w:rsidRDefault="007C6A81" w:rsidP="00C02ABF">
            <w:pPr>
              <w:rPr>
                <w:sz w:val="20"/>
                <w:szCs w:val="20"/>
              </w:rPr>
            </w:pPr>
            <w:r w:rsidRPr="005A7E95">
              <w:rPr>
                <w:sz w:val="20"/>
                <w:szCs w:val="20"/>
              </w:rPr>
              <w:t>Fears of expropriation and/or loss of rights hamper efforts to negotiate conservation stewardship agreements with private landowners and leaseholders</w:t>
            </w:r>
          </w:p>
          <w:p w:rsidR="007C6A81" w:rsidRPr="005A7E95" w:rsidRDefault="007C6A81" w:rsidP="00C02ABF">
            <w:pPr>
              <w:pStyle w:val="NumberedParas"/>
              <w:numPr>
                <w:ilvl w:val="0"/>
                <w:numId w:val="0"/>
              </w:numPr>
              <w:jc w:val="left"/>
              <w:rPr>
                <w:rFonts w:eastAsia="Calibri"/>
                <w:noProof w:val="0"/>
                <w:sz w:val="20"/>
                <w:szCs w:val="20"/>
                <w:lang w:val="en-GB"/>
              </w:rPr>
            </w:pPr>
          </w:p>
        </w:tc>
        <w:tc>
          <w:tcPr>
            <w:tcW w:w="885" w:type="dxa"/>
            <w:shd w:val="clear" w:color="auto" w:fill="FFFFFF"/>
          </w:tcPr>
          <w:p w:rsidR="007C6A81" w:rsidRPr="005A7E95" w:rsidRDefault="007C6A81" w:rsidP="00C02ABF">
            <w:pPr>
              <w:pStyle w:val="NumberedParas"/>
              <w:numPr>
                <w:ilvl w:val="0"/>
                <w:numId w:val="0"/>
              </w:numPr>
              <w:jc w:val="center"/>
              <w:rPr>
                <w:rFonts w:eastAsia="Calibri"/>
                <w:noProof w:val="0"/>
                <w:sz w:val="20"/>
                <w:szCs w:val="20"/>
                <w:lang w:val="en-GB"/>
              </w:rPr>
            </w:pPr>
            <w:r>
              <w:rPr>
                <w:rFonts w:eastAsia="Calibri"/>
                <w:noProof w:val="0"/>
                <w:sz w:val="20"/>
                <w:szCs w:val="20"/>
                <w:lang w:val="en-GB"/>
              </w:rPr>
              <w:t>H</w:t>
            </w:r>
          </w:p>
        </w:tc>
        <w:tc>
          <w:tcPr>
            <w:tcW w:w="6061" w:type="dxa"/>
          </w:tcPr>
          <w:p w:rsidR="007C6A81" w:rsidRPr="00CF7DBE" w:rsidRDefault="007C6A81" w:rsidP="00C02ABF">
            <w:pPr>
              <w:pStyle w:val="NumberedParas"/>
              <w:numPr>
                <w:ilvl w:val="0"/>
                <w:numId w:val="0"/>
              </w:numPr>
              <w:jc w:val="left"/>
              <w:rPr>
                <w:rFonts w:eastAsia="Calibri"/>
                <w:noProof w:val="0"/>
                <w:sz w:val="20"/>
                <w:szCs w:val="20"/>
                <w:lang w:val="en-GB"/>
              </w:rPr>
            </w:pPr>
            <w:r w:rsidRPr="005A7E95">
              <w:rPr>
                <w:rFonts w:eastAsia="Calibri"/>
                <w:noProof w:val="0"/>
                <w:sz w:val="20"/>
                <w:szCs w:val="20"/>
                <w:lang w:val="en-GB"/>
              </w:rPr>
              <w:t>The pro</w:t>
            </w:r>
            <w:r>
              <w:rPr>
                <w:rFonts w:eastAsia="Calibri"/>
                <w:noProof w:val="0"/>
                <w:sz w:val="20"/>
                <w:szCs w:val="20"/>
                <w:lang w:val="en-GB"/>
              </w:rPr>
              <w:t xml:space="preserve">ject will facilitate the design, and piloting, of a conservation stewardship programme that will focus on the voluntary negotiation of a conservation stewardship agreement between an individual land owner/lessee and the relevant conservation agency. No option for expropriation of land or rights will be considered in this conservation stewardship programme. A focused communication campaign will be implemented by the programme staff to specifically respond to, and address landowners and leaseholder’s apprehensions about the programme. All affected landowners (i.e. those targeted for PA expansion efforts) would then be visited by conservation stewardship staff to introduce conservation stewardship, and the stewardship options. Specific concerns and fears of individual landowners/leaseholders will first be addressed by stewardship staff prior to initiation of any negotiation process. If successfully concluded, a conservation stewardship agreement would then enable the incorporation of private land (leased or freehold title) into the PAN without any loss of ownership or rights. Where an agreement is not successfully concluded (or even initiated in the case of reluctant landowners/lessees), the existing </w:t>
            </w:r>
            <w:r>
              <w:rPr>
                <w:rFonts w:eastAsia="Calibri"/>
                <w:i/>
                <w:noProof w:val="0"/>
                <w:sz w:val="20"/>
                <w:szCs w:val="20"/>
                <w:lang w:val="en-GB"/>
              </w:rPr>
              <w:t xml:space="preserve">status quo </w:t>
            </w:r>
            <w:r>
              <w:rPr>
                <w:rFonts w:eastAsia="Calibri"/>
                <w:noProof w:val="0"/>
                <w:sz w:val="20"/>
                <w:szCs w:val="20"/>
                <w:lang w:val="en-GB"/>
              </w:rPr>
              <w:t xml:space="preserve">would then be retained. A suite of incentives would be developed by, and used in, the project to encourage private landowners and leaseholders to conclude a conservation stewardship agreement. </w:t>
            </w:r>
          </w:p>
        </w:tc>
      </w:tr>
      <w:tr w:rsidR="007C6A81" w:rsidRPr="008B66F8" w:rsidTr="007C6A81">
        <w:tc>
          <w:tcPr>
            <w:tcW w:w="3119" w:type="dxa"/>
          </w:tcPr>
          <w:p w:rsidR="007C6A81" w:rsidRPr="008B66F8" w:rsidRDefault="007C6A81" w:rsidP="00C02ABF">
            <w:pPr>
              <w:pStyle w:val="NumberedParas"/>
              <w:numPr>
                <w:ilvl w:val="0"/>
                <w:numId w:val="0"/>
              </w:numPr>
              <w:jc w:val="left"/>
              <w:rPr>
                <w:rFonts w:eastAsia="Calibri"/>
                <w:noProof w:val="0"/>
                <w:lang w:val="en-GB"/>
              </w:rPr>
            </w:pPr>
            <w:r>
              <w:rPr>
                <w:sz w:val="20"/>
                <w:szCs w:val="20"/>
              </w:rPr>
              <w:t>A l</w:t>
            </w:r>
            <w:r w:rsidRPr="00277243">
              <w:rPr>
                <w:sz w:val="20"/>
                <w:szCs w:val="20"/>
              </w:rPr>
              <w:t xml:space="preserve">ack of agreement on </w:t>
            </w:r>
            <w:r>
              <w:rPr>
                <w:sz w:val="20"/>
                <w:szCs w:val="20"/>
              </w:rPr>
              <w:t>the rationalisation of management authority f</w:t>
            </w:r>
            <w:r w:rsidRPr="00277243">
              <w:rPr>
                <w:sz w:val="20"/>
                <w:szCs w:val="20"/>
              </w:rPr>
              <w:t>or PAs</w:t>
            </w:r>
            <w:r>
              <w:rPr>
                <w:sz w:val="20"/>
                <w:szCs w:val="20"/>
              </w:rPr>
              <w:t xml:space="preserve"> sustains the fragmentation of, and institutional inefficiencies in, PA institutions</w:t>
            </w:r>
          </w:p>
        </w:tc>
        <w:tc>
          <w:tcPr>
            <w:tcW w:w="885" w:type="dxa"/>
            <w:shd w:val="clear" w:color="auto" w:fill="FFFFFF"/>
          </w:tcPr>
          <w:p w:rsidR="007C6A81" w:rsidRPr="008B66F8" w:rsidRDefault="007C6A81" w:rsidP="00C02ABF">
            <w:pPr>
              <w:pStyle w:val="NumberedParas"/>
              <w:numPr>
                <w:ilvl w:val="0"/>
                <w:numId w:val="0"/>
              </w:numPr>
              <w:jc w:val="center"/>
              <w:rPr>
                <w:rFonts w:eastAsia="Calibri"/>
                <w:noProof w:val="0"/>
                <w:sz w:val="16"/>
                <w:szCs w:val="18"/>
                <w:lang w:val="en-GB"/>
              </w:rPr>
            </w:pPr>
            <w:r>
              <w:rPr>
                <w:rFonts w:eastAsia="Calibri"/>
                <w:noProof w:val="0"/>
                <w:sz w:val="16"/>
                <w:szCs w:val="18"/>
                <w:lang w:val="en-GB"/>
              </w:rPr>
              <w:t>M</w:t>
            </w:r>
          </w:p>
        </w:tc>
        <w:tc>
          <w:tcPr>
            <w:tcW w:w="6061" w:type="dxa"/>
          </w:tcPr>
          <w:p w:rsidR="007C6A81" w:rsidRPr="008B66F8" w:rsidRDefault="007C6A81" w:rsidP="00C02ABF">
            <w:pPr>
              <w:pStyle w:val="NumberedParas"/>
              <w:numPr>
                <w:ilvl w:val="0"/>
                <w:numId w:val="0"/>
              </w:numPr>
              <w:jc w:val="left"/>
              <w:rPr>
                <w:rFonts w:eastAsia="Calibri"/>
                <w:noProof w:val="0"/>
                <w:sz w:val="22"/>
                <w:lang w:val="en-GB"/>
              </w:rPr>
            </w:pPr>
            <w:r w:rsidRPr="00277243">
              <w:rPr>
                <w:sz w:val="20"/>
                <w:szCs w:val="20"/>
              </w:rPr>
              <w:t xml:space="preserve">The </w:t>
            </w:r>
            <w:r>
              <w:rPr>
                <w:sz w:val="20"/>
                <w:szCs w:val="20"/>
              </w:rPr>
              <w:t xml:space="preserve">need </w:t>
            </w:r>
            <w:r w:rsidRPr="00277243">
              <w:rPr>
                <w:sz w:val="20"/>
                <w:szCs w:val="20"/>
              </w:rPr>
              <w:t xml:space="preserve">to strengthen the institutional effectiveness of </w:t>
            </w:r>
            <w:r>
              <w:rPr>
                <w:sz w:val="20"/>
                <w:szCs w:val="20"/>
              </w:rPr>
              <w:t xml:space="preserve">the </w:t>
            </w:r>
            <w:r w:rsidRPr="00277243">
              <w:rPr>
                <w:sz w:val="20"/>
                <w:szCs w:val="20"/>
              </w:rPr>
              <w:t xml:space="preserve">PA authorities </w:t>
            </w:r>
            <w:r>
              <w:rPr>
                <w:sz w:val="20"/>
                <w:szCs w:val="20"/>
              </w:rPr>
              <w:t>responsible for the PAN is widely recognised by government as a strategic area requiring intervention (NBSAP and Forestry Policy, 2006)</w:t>
            </w:r>
            <w:r w:rsidRPr="00277243">
              <w:rPr>
                <w:sz w:val="20"/>
                <w:szCs w:val="20"/>
              </w:rPr>
              <w:t xml:space="preserve">. </w:t>
            </w:r>
            <w:r>
              <w:rPr>
                <w:sz w:val="20"/>
                <w:szCs w:val="20"/>
              </w:rPr>
              <w:t xml:space="preserve">The consultative processes with government institutions undertaken during the PPG phase secured an institutional and political commitment to at least critically review, and assess, the cost-effectiveness of alternative options for the management and governance of protected areas identified during the PPG phase. This commitment will now be sustained in the project implementation phase through ongoing high level discussions with government, mediated by the MoA and UNDP. The project will focus GEF resources on continuing and building on the consultation processes with, and between, affected institutions to effect the necessary institutional reforms. The PSC will maintain and coordinate the commitment of partner public institutions in the implementation of agreed institutional and governance reforms.   </w:t>
            </w:r>
          </w:p>
        </w:tc>
      </w:tr>
      <w:tr w:rsidR="007C6A81" w:rsidRPr="008B66F8" w:rsidTr="007C6A81">
        <w:tc>
          <w:tcPr>
            <w:tcW w:w="3119" w:type="dxa"/>
          </w:tcPr>
          <w:p w:rsidR="007C6A81" w:rsidRPr="00277243" w:rsidRDefault="007C6A81" w:rsidP="00C02ABF">
            <w:pPr>
              <w:pStyle w:val="NumberedParas"/>
              <w:numPr>
                <w:ilvl w:val="0"/>
                <w:numId w:val="0"/>
              </w:numPr>
              <w:jc w:val="left"/>
              <w:rPr>
                <w:sz w:val="20"/>
                <w:szCs w:val="20"/>
              </w:rPr>
            </w:pPr>
            <w:r w:rsidRPr="00277243">
              <w:rPr>
                <w:sz w:val="20"/>
                <w:szCs w:val="20"/>
              </w:rPr>
              <w:t xml:space="preserve">Private landowners </w:t>
            </w:r>
            <w:r>
              <w:rPr>
                <w:sz w:val="20"/>
                <w:szCs w:val="20"/>
              </w:rPr>
              <w:t xml:space="preserve">and leaseholders </w:t>
            </w:r>
            <w:r w:rsidRPr="00277243">
              <w:rPr>
                <w:sz w:val="20"/>
                <w:szCs w:val="20"/>
              </w:rPr>
              <w:t>do not see sufficient incentive to include their land in the PAN without compromising the income generating opportunities from their landholdings</w:t>
            </w:r>
          </w:p>
        </w:tc>
        <w:tc>
          <w:tcPr>
            <w:tcW w:w="885" w:type="dxa"/>
            <w:shd w:val="clear" w:color="auto" w:fill="FFFFFF"/>
          </w:tcPr>
          <w:p w:rsidR="007C6A81" w:rsidRDefault="007C6A81" w:rsidP="00C02ABF">
            <w:pPr>
              <w:pStyle w:val="NumberedParas"/>
              <w:numPr>
                <w:ilvl w:val="0"/>
                <w:numId w:val="0"/>
              </w:numPr>
              <w:jc w:val="center"/>
              <w:rPr>
                <w:rFonts w:eastAsia="Calibri"/>
                <w:noProof w:val="0"/>
                <w:sz w:val="16"/>
                <w:szCs w:val="18"/>
                <w:lang w:val="en-GB"/>
              </w:rPr>
            </w:pPr>
            <w:r>
              <w:rPr>
                <w:rFonts w:eastAsia="Calibri"/>
                <w:noProof w:val="0"/>
                <w:sz w:val="16"/>
                <w:szCs w:val="18"/>
                <w:lang w:val="en-GB"/>
              </w:rPr>
              <w:t>M</w:t>
            </w:r>
          </w:p>
        </w:tc>
        <w:tc>
          <w:tcPr>
            <w:tcW w:w="6061" w:type="dxa"/>
          </w:tcPr>
          <w:p w:rsidR="007C6A81" w:rsidRPr="00B706DA" w:rsidRDefault="007C6A81" w:rsidP="00C02ABF">
            <w:pPr>
              <w:rPr>
                <w:sz w:val="20"/>
                <w:szCs w:val="20"/>
              </w:rPr>
            </w:pPr>
            <w:r w:rsidRPr="00B706DA">
              <w:rPr>
                <w:sz w:val="20"/>
                <w:szCs w:val="20"/>
              </w:rPr>
              <w:t>The elements of a</w:t>
            </w:r>
            <w:r>
              <w:rPr>
                <w:sz w:val="20"/>
                <w:szCs w:val="20"/>
              </w:rPr>
              <w:t xml:space="preserve"> comprehensive</w:t>
            </w:r>
            <w:r w:rsidRPr="00B706DA">
              <w:rPr>
                <w:sz w:val="20"/>
                <w:szCs w:val="20"/>
              </w:rPr>
              <w:t xml:space="preserve"> incentive ‘toolbox’ were developed during the PPG phase. These incentives include</w:t>
            </w:r>
            <w:r>
              <w:rPr>
                <w:sz w:val="20"/>
                <w:szCs w:val="20"/>
              </w:rPr>
              <w:t>d</w:t>
            </w:r>
            <w:r w:rsidRPr="00B706DA">
              <w:rPr>
                <w:sz w:val="20"/>
                <w:szCs w:val="20"/>
              </w:rPr>
              <w:t xml:space="preserve">: (i) direct financial incentives (lease fee, compensation for loss of development rights, conservation payments, subsidized materials and equipment, tax relief, VAT exemptions, tax deductions, interest free loans, performance bonds, etc.); (ii) indirect financial incentives (land swaps, limited development rights, provision of bulk infrastructure, etc.); and (iii) non-financial incentives (technical support, skills and capacity building, marketing, formal recognition, etc.). </w:t>
            </w:r>
            <w:r>
              <w:rPr>
                <w:sz w:val="20"/>
                <w:szCs w:val="20"/>
              </w:rPr>
              <w:t xml:space="preserve">The mechanics of each of these incentives will be further developed during the first two years of the project and, as required, legislative and regulatory amendments made to enable their implementation. The efficacy of a suite of pre-selected incentives will then be tested during the implementation of the pilot conservation stewardship programme from year 3 onward. Based on the response of landowners and leaseholders to each of these incentives, the ‘toolbox’ will be continuously adapted and updated to ensure their usefulness to private landowners and leaseholders. </w:t>
            </w:r>
            <w:r w:rsidRPr="00B706DA">
              <w:rPr>
                <w:sz w:val="20"/>
                <w:szCs w:val="20"/>
              </w:rPr>
              <w:t xml:space="preserve"> </w:t>
            </w:r>
          </w:p>
        </w:tc>
      </w:tr>
      <w:tr w:rsidR="007C6A81" w:rsidRPr="008B66F8" w:rsidTr="007C6A81">
        <w:tc>
          <w:tcPr>
            <w:tcW w:w="3119" w:type="dxa"/>
          </w:tcPr>
          <w:p w:rsidR="007C6A81" w:rsidRPr="008B66F8" w:rsidRDefault="007C6A81" w:rsidP="00C02ABF">
            <w:pPr>
              <w:pStyle w:val="NumberedParas"/>
              <w:numPr>
                <w:ilvl w:val="0"/>
                <w:numId w:val="0"/>
              </w:numPr>
              <w:jc w:val="left"/>
              <w:rPr>
                <w:rFonts w:eastAsia="Calibri"/>
                <w:noProof w:val="0"/>
                <w:lang w:val="en-GB"/>
              </w:rPr>
            </w:pPr>
            <w:r w:rsidRPr="00277243">
              <w:rPr>
                <w:sz w:val="20"/>
                <w:szCs w:val="20"/>
              </w:rPr>
              <w:t>The cost of the IAS control program inhibits the scaling up of demonstration sites to the landscape level</w:t>
            </w:r>
          </w:p>
        </w:tc>
        <w:tc>
          <w:tcPr>
            <w:tcW w:w="885" w:type="dxa"/>
            <w:shd w:val="clear" w:color="auto" w:fill="FFFFFF"/>
          </w:tcPr>
          <w:p w:rsidR="007C6A81" w:rsidRPr="008B66F8" w:rsidRDefault="007C6A81" w:rsidP="00C02ABF">
            <w:pPr>
              <w:pStyle w:val="NumberedParas"/>
              <w:numPr>
                <w:ilvl w:val="0"/>
                <w:numId w:val="0"/>
              </w:numPr>
              <w:jc w:val="center"/>
              <w:rPr>
                <w:rFonts w:eastAsia="Calibri"/>
                <w:noProof w:val="0"/>
                <w:sz w:val="16"/>
                <w:szCs w:val="18"/>
                <w:lang w:val="en-GB"/>
              </w:rPr>
            </w:pPr>
            <w:r>
              <w:rPr>
                <w:rFonts w:eastAsia="Calibri"/>
                <w:noProof w:val="0"/>
                <w:sz w:val="16"/>
                <w:szCs w:val="18"/>
                <w:lang w:val="en-GB"/>
              </w:rPr>
              <w:t>M</w:t>
            </w:r>
          </w:p>
        </w:tc>
        <w:tc>
          <w:tcPr>
            <w:tcW w:w="6061" w:type="dxa"/>
          </w:tcPr>
          <w:p w:rsidR="007C6A81" w:rsidRDefault="007C6A81" w:rsidP="00C02ABF">
            <w:pPr>
              <w:pStyle w:val="NumberedParas"/>
              <w:numPr>
                <w:ilvl w:val="0"/>
                <w:numId w:val="0"/>
              </w:numPr>
              <w:jc w:val="left"/>
              <w:rPr>
                <w:sz w:val="20"/>
                <w:szCs w:val="20"/>
              </w:rPr>
            </w:pPr>
            <w:r w:rsidRPr="00277243">
              <w:rPr>
                <w:sz w:val="20"/>
                <w:szCs w:val="20"/>
              </w:rPr>
              <w:t xml:space="preserve">Significant funds are already being </w:t>
            </w:r>
            <w:r>
              <w:rPr>
                <w:sz w:val="20"/>
                <w:szCs w:val="20"/>
              </w:rPr>
              <w:t>spent</w:t>
            </w:r>
            <w:r w:rsidRPr="00277243">
              <w:rPr>
                <w:sz w:val="20"/>
                <w:szCs w:val="20"/>
              </w:rPr>
              <w:t xml:space="preserve"> </w:t>
            </w:r>
            <w:r>
              <w:rPr>
                <w:sz w:val="20"/>
                <w:szCs w:val="20"/>
              </w:rPr>
              <w:t xml:space="preserve">by the GM </w:t>
            </w:r>
            <w:r w:rsidRPr="00277243">
              <w:rPr>
                <w:sz w:val="20"/>
                <w:szCs w:val="20"/>
              </w:rPr>
              <w:t>on managing IAS, but</w:t>
            </w:r>
            <w:r>
              <w:rPr>
                <w:sz w:val="20"/>
                <w:szCs w:val="20"/>
              </w:rPr>
              <w:t xml:space="preserve"> this is being disbursed in a spatially fragmented, uncoordinated</w:t>
            </w:r>
            <w:r w:rsidRPr="00277243">
              <w:rPr>
                <w:sz w:val="20"/>
                <w:szCs w:val="20"/>
              </w:rPr>
              <w:t xml:space="preserve"> </w:t>
            </w:r>
            <w:r>
              <w:rPr>
                <w:sz w:val="20"/>
                <w:szCs w:val="20"/>
              </w:rPr>
              <w:t xml:space="preserve">and inefficient </w:t>
            </w:r>
            <w:r w:rsidRPr="00277243">
              <w:rPr>
                <w:sz w:val="20"/>
                <w:szCs w:val="20"/>
              </w:rPr>
              <w:t xml:space="preserve">manner. Cost-effective techniques, implementation arrangements and tools for the control of invasive alien plant and animal species will be developed, implemented and tested </w:t>
            </w:r>
            <w:r>
              <w:rPr>
                <w:sz w:val="20"/>
                <w:szCs w:val="20"/>
              </w:rPr>
              <w:t xml:space="preserve">by the project </w:t>
            </w:r>
            <w:r w:rsidRPr="00277243">
              <w:rPr>
                <w:sz w:val="20"/>
                <w:szCs w:val="20"/>
              </w:rPr>
              <w:t>to make better use of these resources.</w:t>
            </w:r>
            <w:r>
              <w:rPr>
                <w:sz w:val="20"/>
                <w:szCs w:val="20"/>
              </w:rPr>
              <w:t xml:space="preserve"> Project investments in initial clearing will also reduce the long-term costs of maintaining these areas. </w:t>
            </w:r>
          </w:p>
          <w:p w:rsidR="007C6A81" w:rsidRPr="008B66F8" w:rsidRDefault="007C6A81" w:rsidP="00C02ABF">
            <w:pPr>
              <w:pStyle w:val="NumberedParas"/>
              <w:numPr>
                <w:ilvl w:val="0"/>
                <w:numId w:val="0"/>
              </w:numPr>
              <w:jc w:val="left"/>
              <w:rPr>
                <w:rFonts w:eastAsia="Calibri"/>
                <w:noProof w:val="0"/>
                <w:sz w:val="22"/>
                <w:lang w:val="en-GB"/>
              </w:rPr>
            </w:pPr>
            <w:r>
              <w:rPr>
                <w:sz w:val="20"/>
                <w:szCs w:val="20"/>
              </w:rPr>
              <w:t>Additional i</w:t>
            </w:r>
            <w:r w:rsidRPr="00277243">
              <w:rPr>
                <w:sz w:val="20"/>
                <w:szCs w:val="20"/>
              </w:rPr>
              <w:t xml:space="preserve">ncome generating opportunities will </w:t>
            </w:r>
            <w:r>
              <w:rPr>
                <w:sz w:val="20"/>
                <w:szCs w:val="20"/>
              </w:rPr>
              <w:t xml:space="preserve">also </w:t>
            </w:r>
            <w:r w:rsidRPr="00277243">
              <w:rPr>
                <w:sz w:val="20"/>
                <w:szCs w:val="20"/>
              </w:rPr>
              <w:t xml:space="preserve">be identified and facilitated to </w:t>
            </w:r>
            <w:r>
              <w:rPr>
                <w:sz w:val="20"/>
                <w:szCs w:val="20"/>
              </w:rPr>
              <w:t xml:space="preserve">icrease resources available for IAS </w:t>
            </w:r>
            <w:r w:rsidRPr="00277243">
              <w:rPr>
                <w:sz w:val="20"/>
                <w:szCs w:val="20"/>
              </w:rPr>
              <w:t>clearing</w:t>
            </w:r>
            <w:r>
              <w:rPr>
                <w:sz w:val="20"/>
                <w:szCs w:val="20"/>
              </w:rPr>
              <w:t xml:space="preserve">, </w:t>
            </w:r>
            <w:r w:rsidRPr="00277243">
              <w:rPr>
                <w:sz w:val="20"/>
                <w:szCs w:val="20"/>
              </w:rPr>
              <w:t xml:space="preserve">follow-up </w:t>
            </w:r>
            <w:r>
              <w:rPr>
                <w:sz w:val="20"/>
                <w:szCs w:val="20"/>
              </w:rPr>
              <w:t>and restoration</w:t>
            </w:r>
            <w:r w:rsidRPr="00277243">
              <w:rPr>
                <w:sz w:val="20"/>
                <w:szCs w:val="20"/>
              </w:rPr>
              <w:t xml:space="preserve"> programs</w:t>
            </w:r>
            <w:r>
              <w:rPr>
                <w:sz w:val="20"/>
                <w:szCs w:val="20"/>
              </w:rPr>
              <w:t xml:space="preserve"> at a landscape scale.</w:t>
            </w:r>
          </w:p>
        </w:tc>
      </w:tr>
      <w:tr w:rsidR="007C6A81" w:rsidRPr="00D4390C" w:rsidTr="007C6A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1020"/>
        </w:trPr>
        <w:tc>
          <w:tcPr>
            <w:tcW w:w="3119" w:type="dxa"/>
            <w:tcBorders>
              <w:top w:val="single" w:sz="4" w:space="0" w:color="auto"/>
              <w:left w:val="single" w:sz="4" w:space="0" w:color="auto"/>
              <w:bottom w:val="single" w:sz="4" w:space="0" w:color="auto"/>
              <w:right w:val="single" w:sz="6" w:space="0" w:color="auto"/>
            </w:tcBorders>
          </w:tcPr>
          <w:p w:rsidR="007C6A81" w:rsidRPr="00B9621E" w:rsidRDefault="007C6A81" w:rsidP="00C02ABF">
            <w:pPr>
              <w:rPr>
                <w:sz w:val="20"/>
                <w:szCs w:val="20"/>
                <w:lang w:val="en-GB"/>
              </w:rPr>
            </w:pPr>
            <w:r w:rsidRPr="00B9621E">
              <w:rPr>
                <w:sz w:val="20"/>
                <w:szCs w:val="20"/>
                <w:lang w:val="en-GB"/>
              </w:rPr>
              <w:t xml:space="preserve">The effects of climate change will further degrade the </w:t>
            </w:r>
            <w:r>
              <w:rPr>
                <w:sz w:val="20"/>
                <w:szCs w:val="20"/>
                <w:lang w:val="en-GB"/>
              </w:rPr>
              <w:t>conservation value of both the existing protected areas and those targeted for designation as protected areas</w:t>
            </w:r>
            <w:r w:rsidRPr="00B9621E">
              <w:rPr>
                <w:sz w:val="20"/>
                <w:szCs w:val="20"/>
                <w:lang w:val="en-GB"/>
              </w:rPr>
              <w:t>, and increase the costs of their rehabilitation</w:t>
            </w:r>
          </w:p>
        </w:tc>
        <w:tc>
          <w:tcPr>
            <w:tcW w:w="885" w:type="dxa"/>
            <w:tcBorders>
              <w:top w:val="single" w:sz="4" w:space="0" w:color="auto"/>
              <w:left w:val="single" w:sz="6" w:space="0" w:color="auto"/>
              <w:bottom w:val="single" w:sz="4" w:space="0" w:color="auto"/>
              <w:right w:val="single" w:sz="4" w:space="0" w:color="auto"/>
            </w:tcBorders>
          </w:tcPr>
          <w:p w:rsidR="007C6A81" w:rsidRPr="00B9621E" w:rsidRDefault="007C6A81" w:rsidP="00C02ABF">
            <w:pPr>
              <w:jc w:val="center"/>
              <w:rPr>
                <w:b/>
                <w:sz w:val="20"/>
                <w:szCs w:val="20"/>
                <w:lang w:val="en-GB"/>
              </w:rPr>
            </w:pPr>
            <w:r w:rsidRPr="00B9621E">
              <w:rPr>
                <w:b/>
                <w:sz w:val="20"/>
                <w:szCs w:val="20"/>
                <w:lang w:val="en-GB"/>
              </w:rPr>
              <w:t>L</w:t>
            </w:r>
          </w:p>
        </w:tc>
        <w:tc>
          <w:tcPr>
            <w:tcW w:w="6061" w:type="dxa"/>
            <w:tcBorders>
              <w:top w:val="single" w:sz="6" w:space="0" w:color="auto"/>
              <w:left w:val="single" w:sz="4" w:space="0" w:color="auto"/>
              <w:bottom w:val="single" w:sz="6" w:space="0" w:color="auto"/>
              <w:right w:val="single" w:sz="6" w:space="0" w:color="auto"/>
            </w:tcBorders>
          </w:tcPr>
          <w:p w:rsidR="007C6A81" w:rsidRPr="000935C3" w:rsidRDefault="007C6A81" w:rsidP="00C02ABF">
            <w:pPr>
              <w:spacing w:after="200"/>
              <w:ind w:left="16"/>
              <w:contextualSpacing/>
              <w:rPr>
                <w:sz w:val="20"/>
                <w:szCs w:val="20"/>
                <w:lang w:val="en-GB"/>
              </w:rPr>
            </w:pPr>
            <w:r w:rsidRPr="000935C3">
              <w:rPr>
                <w:sz w:val="20"/>
                <w:szCs w:val="20"/>
                <w:lang w:val="en-GB"/>
              </w:rPr>
              <w:t xml:space="preserve">The development of the terrestrial PAN for Mauritius will seek to integrate the protected area system into the country’s evolving climate change adaptation strategy, particularly in terms of its important role as a buffer to the economically important agricultural and tourism </w:t>
            </w:r>
            <w:r>
              <w:rPr>
                <w:sz w:val="20"/>
                <w:szCs w:val="20"/>
                <w:lang w:val="en-GB"/>
              </w:rPr>
              <w:t>industries</w:t>
            </w:r>
            <w:r w:rsidRPr="000935C3">
              <w:rPr>
                <w:sz w:val="20"/>
                <w:szCs w:val="20"/>
                <w:lang w:val="en-GB"/>
              </w:rPr>
              <w:t xml:space="preserve">. </w:t>
            </w:r>
            <w:r>
              <w:rPr>
                <w:sz w:val="20"/>
                <w:szCs w:val="20"/>
                <w:lang w:val="en-GB"/>
              </w:rPr>
              <w:t>The spatial priorities for expansion of the PAN are directed, in part, at increasing the resilience of the PAN</w:t>
            </w:r>
            <w:r w:rsidRPr="000935C3">
              <w:rPr>
                <w:sz w:val="20"/>
                <w:szCs w:val="20"/>
                <w:lang w:val="en-GB"/>
              </w:rPr>
              <w:t xml:space="preserve"> to the impacts of climate change</w:t>
            </w:r>
            <w:r>
              <w:rPr>
                <w:sz w:val="20"/>
                <w:szCs w:val="20"/>
                <w:lang w:val="en-GB"/>
              </w:rPr>
              <w:t xml:space="preserve"> by improving the connectivity between formal protected areas and other conservation areas at the landscape scale. It will seek to achieve this through the: (i) establishment of</w:t>
            </w:r>
            <w:r w:rsidRPr="000935C3">
              <w:rPr>
                <w:sz w:val="20"/>
                <w:szCs w:val="20"/>
              </w:rPr>
              <w:t xml:space="preserve"> upland-lowland corridors from the base of mountains (or even sea shore) to </w:t>
            </w:r>
            <w:r>
              <w:rPr>
                <w:sz w:val="20"/>
                <w:szCs w:val="20"/>
              </w:rPr>
              <w:t xml:space="preserve">mountain </w:t>
            </w:r>
            <w:r w:rsidRPr="000935C3">
              <w:rPr>
                <w:sz w:val="20"/>
                <w:szCs w:val="20"/>
              </w:rPr>
              <w:t>peak</w:t>
            </w:r>
            <w:r>
              <w:rPr>
                <w:sz w:val="20"/>
                <w:szCs w:val="20"/>
              </w:rPr>
              <w:t xml:space="preserve">s; (ii) preservation of </w:t>
            </w:r>
            <w:r w:rsidRPr="000935C3">
              <w:rPr>
                <w:sz w:val="20"/>
                <w:szCs w:val="20"/>
              </w:rPr>
              <w:t>terrestrial-marine links where they still exist</w:t>
            </w:r>
            <w:r>
              <w:rPr>
                <w:sz w:val="20"/>
                <w:szCs w:val="20"/>
              </w:rPr>
              <w:t xml:space="preserve">; (iii) preservation of </w:t>
            </w:r>
            <w:r w:rsidRPr="000935C3">
              <w:rPr>
                <w:sz w:val="20"/>
                <w:szCs w:val="20"/>
              </w:rPr>
              <w:t>landscape connectivity</w:t>
            </w:r>
            <w:r>
              <w:rPr>
                <w:sz w:val="20"/>
                <w:szCs w:val="20"/>
              </w:rPr>
              <w:t>; (iv) restoration of landscape</w:t>
            </w:r>
            <w:r w:rsidRPr="000935C3">
              <w:rPr>
                <w:sz w:val="20"/>
                <w:szCs w:val="20"/>
              </w:rPr>
              <w:t xml:space="preserve"> linkages where necessary</w:t>
            </w:r>
            <w:r>
              <w:rPr>
                <w:sz w:val="20"/>
                <w:szCs w:val="20"/>
              </w:rPr>
              <w:t>; and (v) restoration of</w:t>
            </w:r>
            <w:r w:rsidRPr="000935C3">
              <w:rPr>
                <w:sz w:val="20"/>
                <w:szCs w:val="20"/>
              </w:rPr>
              <w:t xml:space="preserve"> keystone ecosystem drivers</w:t>
            </w:r>
            <w:r>
              <w:rPr>
                <w:sz w:val="20"/>
                <w:szCs w:val="20"/>
              </w:rPr>
              <w:t xml:space="preserve"> (e.g. establishment of </w:t>
            </w:r>
            <w:r w:rsidRPr="000935C3">
              <w:rPr>
                <w:sz w:val="20"/>
                <w:szCs w:val="20"/>
              </w:rPr>
              <w:t>populations of land tortoise</w:t>
            </w:r>
            <w:r>
              <w:rPr>
                <w:sz w:val="20"/>
                <w:szCs w:val="20"/>
              </w:rPr>
              <w:t>).</w:t>
            </w:r>
          </w:p>
        </w:tc>
      </w:tr>
    </w:tbl>
    <w:p w:rsidR="007C6A81" w:rsidRDefault="007C6A81" w:rsidP="00EB2753">
      <w:pPr>
        <w:spacing w:after="120"/>
        <w:rPr>
          <w:rFonts w:ascii="Times New Roman Bold" w:hAnsi="Times New Roman Bold"/>
          <w:b/>
          <w:smallCaps/>
          <w:sz w:val="22"/>
          <w:szCs w:val="22"/>
          <w:highlight w:val="yellow"/>
        </w:rPr>
      </w:pPr>
    </w:p>
    <w:p w:rsidR="00645ECC" w:rsidRPr="009773AF" w:rsidRDefault="00645ECC" w:rsidP="00FE2047">
      <w:pPr>
        <w:numPr>
          <w:ilvl w:val="0"/>
          <w:numId w:val="1"/>
        </w:numPr>
        <w:tabs>
          <w:tab w:val="clear" w:pos="720"/>
        </w:tabs>
        <w:spacing w:after="120"/>
        <w:ind w:left="357" w:hanging="357"/>
        <w:rPr>
          <w:b/>
          <w:caps/>
          <w:sz w:val="22"/>
          <w:szCs w:val="22"/>
        </w:rPr>
      </w:pPr>
      <w:r w:rsidRPr="009773AF">
        <w:rPr>
          <w:rFonts w:ascii="Times New Roman Bold" w:hAnsi="Times New Roman Bold"/>
          <w:b/>
          <w:smallCaps/>
        </w:rPr>
        <w:t>explain how cost-effectiveness is reflected in the project design</w:t>
      </w:r>
      <w:r w:rsidRPr="009773AF">
        <w:t xml:space="preserve">: </w:t>
      </w:r>
      <w:r w:rsidRPr="009773AF">
        <w:rPr>
          <w:caps/>
        </w:rPr>
        <w:t xml:space="preserve"> </w:t>
      </w:r>
      <w:bookmarkStart w:id="30" w:name="pjCost"/>
    </w:p>
    <w:bookmarkEnd w:id="30"/>
    <w:p w:rsidR="001906CA" w:rsidRDefault="001906CA" w:rsidP="00CE3041">
      <w:pPr>
        <w:pStyle w:val="Aaa"/>
        <w:numPr>
          <w:ilvl w:val="0"/>
          <w:numId w:val="0"/>
        </w:numPr>
        <w:spacing w:before="0"/>
      </w:pPr>
    </w:p>
    <w:p w:rsidR="00CE3041" w:rsidRPr="00953A70" w:rsidRDefault="00CE3041" w:rsidP="00CE3041">
      <w:pPr>
        <w:shd w:val="clear" w:color="auto" w:fill="EAF1DD"/>
        <w:rPr>
          <w:sz w:val="22"/>
          <w:szCs w:val="22"/>
        </w:rPr>
      </w:pPr>
      <w:r w:rsidRPr="00953A70">
        <w:rPr>
          <w:sz w:val="22"/>
          <w:szCs w:val="22"/>
        </w:rPr>
        <w:t>The text that follows has been reproduced from the UNDP PRODOC, Section I, Part II: Strategy, chapter ‘</w:t>
      </w:r>
      <w:r w:rsidRPr="00953A70">
        <w:rPr>
          <w:sz w:val="22"/>
          <w:szCs w:val="22"/>
          <w:u w:val="single"/>
        </w:rPr>
        <w:t>Cost Effectiveness</w:t>
      </w:r>
      <w:r w:rsidRPr="00953A70">
        <w:rPr>
          <w:sz w:val="22"/>
          <w:szCs w:val="22"/>
        </w:rPr>
        <w:t>’</w:t>
      </w:r>
    </w:p>
    <w:p w:rsidR="00CE3041" w:rsidRDefault="00CE3041" w:rsidP="00CE3041">
      <w:pPr>
        <w:rPr>
          <w:b/>
          <w:bCs/>
          <w:smallCaps/>
          <w:sz w:val="22"/>
          <w:szCs w:val="22"/>
        </w:rPr>
      </w:pPr>
    </w:p>
    <w:p w:rsidR="00CE3041" w:rsidRPr="00433FDE" w:rsidRDefault="00CE3041" w:rsidP="00CE3041">
      <w:pPr>
        <w:widowControl w:val="0"/>
        <w:tabs>
          <w:tab w:val="left" w:pos="426"/>
        </w:tabs>
        <w:autoSpaceDE w:val="0"/>
        <w:autoSpaceDN w:val="0"/>
        <w:adjustRightInd w:val="0"/>
        <w:jc w:val="both"/>
        <w:rPr>
          <w:sz w:val="22"/>
          <w:szCs w:val="22"/>
          <w:lang w:val="en-GB"/>
        </w:rPr>
      </w:pPr>
      <w:r w:rsidRPr="00D4390C">
        <w:t xml:space="preserve">The project is considered cost-effective for the following primary reasons: </w:t>
      </w:r>
    </w:p>
    <w:p w:rsidR="00CE3041" w:rsidRPr="00433FDE" w:rsidRDefault="00CE3041" w:rsidP="00CE3041">
      <w:pPr>
        <w:widowControl w:val="0"/>
        <w:tabs>
          <w:tab w:val="left" w:pos="426"/>
        </w:tabs>
        <w:autoSpaceDE w:val="0"/>
        <w:autoSpaceDN w:val="0"/>
        <w:adjustRightInd w:val="0"/>
        <w:jc w:val="both"/>
        <w:rPr>
          <w:sz w:val="22"/>
          <w:szCs w:val="22"/>
          <w:lang w:val="en-GB"/>
        </w:rPr>
      </w:pPr>
    </w:p>
    <w:p w:rsidR="00CE3041" w:rsidRPr="004E4A8A" w:rsidRDefault="00CE3041" w:rsidP="00CE3041">
      <w:pPr>
        <w:widowControl w:val="0"/>
        <w:tabs>
          <w:tab w:val="left" w:pos="426"/>
        </w:tabs>
        <w:autoSpaceDE w:val="0"/>
        <w:autoSpaceDN w:val="0"/>
        <w:adjustRightInd w:val="0"/>
        <w:jc w:val="both"/>
        <w:rPr>
          <w:sz w:val="22"/>
          <w:szCs w:val="22"/>
          <w:lang w:val="en-GB"/>
        </w:rPr>
      </w:pPr>
      <w:r>
        <w:rPr>
          <w:sz w:val="22"/>
          <w:szCs w:val="22"/>
        </w:rPr>
        <w:t xml:space="preserve">(i) </w:t>
      </w:r>
      <w:r w:rsidRPr="00E808C3">
        <w:rPr>
          <w:sz w:val="22"/>
          <w:szCs w:val="22"/>
        </w:rPr>
        <w:t xml:space="preserve">The strategic focus of project investment in the expansion of </w:t>
      </w:r>
      <w:r>
        <w:rPr>
          <w:sz w:val="22"/>
          <w:szCs w:val="22"/>
        </w:rPr>
        <w:t>the PAN to create larger, more physically networked protected</w:t>
      </w:r>
      <w:r w:rsidRPr="00E808C3">
        <w:rPr>
          <w:sz w:val="22"/>
          <w:szCs w:val="22"/>
        </w:rPr>
        <w:t xml:space="preserve"> areas </w:t>
      </w:r>
      <w:r>
        <w:rPr>
          <w:sz w:val="22"/>
          <w:szCs w:val="22"/>
        </w:rPr>
        <w:t>comprising a matrix of private and state land</w:t>
      </w:r>
      <w:r w:rsidRPr="00E808C3">
        <w:rPr>
          <w:sz w:val="22"/>
          <w:szCs w:val="22"/>
        </w:rPr>
        <w:t xml:space="preserve"> will yield an improvement in the management effectiveness of these areas by: </w:t>
      </w:r>
      <w:r>
        <w:rPr>
          <w:sz w:val="22"/>
          <w:szCs w:val="22"/>
        </w:rPr>
        <w:t xml:space="preserve">(i) </w:t>
      </w:r>
      <w:r w:rsidRPr="00E808C3">
        <w:rPr>
          <w:sz w:val="22"/>
          <w:szCs w:val="22"/>
        </w:rPr>
        <w:t xml:space="preserve">improving their ecological integrity and resilience; </w:t>
      </w:r>
      <w:r>
        <w:rPr>
          <w:sz w:val="22"/>
          <w:szCs w:val="22"/>
        </w:rPr>
        <w:t xml:space="preserve">(ii) </w:t>
      </w:r>
      <w:r w:rsidRPr="00E808C3">
        <w:rPr>
          <w:sz w:val="22"/>
          <w:szCs w:val="22"/>
        </w:rPr>
        <w:t xml:space="preserve">providing more secure passage for migrating fauna; </w:t>
      </w:r>
      <w:r>
        <w:rPr>
          <w:sz w:val="22"/>
          <w:szCs w:val="22"/>
        </w:rPr>
        <w:t xml:space="preserve">(iii) building partnerships between the state and private landowners in conserving </w:t>
      </w:r>
      <w:r w:rsidRPr="00804BA0">
        <w:rPr>
          <w:sz w:val="22"/>
          <w:szCs w:val="22"/>
        </w:rPr>
        <w:t>native biodiversity;</w:t>
      </w:r>
      <w:r>
        <w:rPr>
          <w:sz w:val="22"/>
          <w:szCs w:val="22"/>
        </w:rPr>
        <w:t xml:space="preserve"> (iv)</w:t>
      </w:r>
      <w:r w:rsidRPr="00804BA0">
        <w:rPr>
          <w:sz w:val="22"/>
          <w:szCs w:val="22"/>
        </w:rPr>
        <w:t xml:space="preserve"> improving opportunities for recreational and nature-based tourism enterprise to generate income streams to cross-subsidize management costs of the PAN; </w:t>
      </w:r>
      <w:r>
        <w:rPr>
          <w:sz w:val="22"/>
          <w:szCs w:val="22"/>
        </w:rPr>
        <w:t xml:space="preserve">(v) </w:t>
      </w:r>
      <w:r w:rsidRPr="00804BA0">
        <w:rPr>
          <w:sz w:val="22"/>
          <w:szCs w:val="22"/>
        </w:rPr>
        <w:t xml:space="preserve">rationalizing the use of sparse staff, equipment and finances; </w:t>
      </w:r>
      <w:r>
        <w:rPr>
          <w:sz w:val="22"/>
          <w:szCs w:val="22"/>
        </w:rPr>
        <w:t xml:space="preserve">(vi) </w:t>
      </w:r>
      <w:r w:rsidRPr="00804BA0">
        <w:rPr>
          <w:sz w:val="22"/>
          <w:szCs w:val="22"/>
        </w:rPr>
        <w:t>re</w:t>
      </w:r>
      <w:r>
        <w:rPr>
          <w:sz w:val="22"/>
          <w:szCs w:val="22"/>
        </w:rPr>
        <w:t>ducing the area:boundary ratios and</w:t>
      </w:r>
      <w:r w:rsidRPr="00804BA0">
        <w:rPr>
          <w:sz w:val="22"/>
          <w:szCs w:val="22"/>
        </w:rPr>
        <w:t xml:space="preserve"> associated enforcement and compliance costs; and </w:t>
      </w:r>
      <w:r>
        <w:rPr>
          <w:sz w:val="22"/>
          <w:szCs w:val="22"/>
        </w:rPr>
        <w:t xml:space="preserve">(vii) </w:t>
      </w:r>
      <w:r w:rsidRPr="00804BA0">
        <w:rPr>
          <w:sz w:val="22"/>
          <w:szCs w:val="22"/>
        </w:rPr>
        <w:t>reducing the impacts of adjacent land uses.</w:t>
      </w:r>
    </w:p>
    <w:p w:rsidR="00CE3041" w:rsidRPr="00804BA0" w:rsidRDefault="00CE3041" w:rsidP="00CE3041">
      <w:pPr>
        <w:widowControl w:val="0"/>
        <w:tabs>
          <w:tab w:val="left" w:pos="426"/>
        </w:tabs>
        <w:autoSpaceDE w:val="0"/>
        <w:autoSpaceDN w:val="0"/>
        <w:adjustRightInd w:val="0"/>
        <w:jc w:val="both"/>
        <w:rPr>
          <w:sz w:val="22"/>
          <w:szCs w:val="22"/>
          <w:lang w:val="en-GB"/>
        </w:rPr>
      </w:pPr>
    </w:p>
    <w:p w:rsidR="00CE3041" w:rsidRPr="0081541A" w:rsidRDefault="00CE3041" w:rsidP="00CE3041">
      <w:pPr>
        <w:widowControl w:val="0"/>
        <w:tabs>
          <w:tab w:val="left" w:pos="426"/>
        </w:tabs>
        <w:autoSpaceDE w:val="0"/>
        <w:autoSpaceDN w:val="0"/>
        <w:adjustRightInd w:val="0"/>
        <w:jc w:val="both"/>
        <w:rPr>
          <w:sz w:val="22"/>
          <w:szCs w:val="22"/>
          <w:lang w:val="en-GB"/>
        </w:rPr>
      </w:pPr>
      <w:r>
        <w:rPr>
          <w:sz w:val="22"/>
          <w:szCs w:val="22"/>
        </w:rPr>
        <w:t xml:space="preserve">(ii) </w:t>
      </w:r>
      <w:r w:rsidRPr="0081541A">
        <w:rPr>
          <w:sz w:val="22"/>
          <w:szCs w:val="22"/>
        </w:rPr>
        <w:t xml:space="preserve">A conservation stewardship approach is increasingly being recognized as one of the most cost-effective mechanisms for securing the protection of privately owned land of high conservation value. Traditional PA establishment costs for privately owned land - typically involving land acquisition or expropriation - may vary between US$500-1000/ha. Conversely the costs of negotiating conservation stewardship agreements with private landowners are estimated at less than US$50/ha resulting in considerable savings to the severely under-resourced PA institutions in Mauritius. Similarly, the operational management costs of PAs by the public PA agencies, though highly variable in space and time is roughly estimated at US$100/ha/annum (excluding IAS control and ecosystem restoration). The equivalent level of operational management by individual landowners is estimated at approximately 60% of these costs, i.e. US$60/ha/annum (excluding the cost of financial incentives, notably for IAS control and ecosystem restoration), again a considerable saving. </w:t>
      </w:r>
    </w:p>
    <w:p w:rsidR="00CE3041" w:rsidRPr="0081541A" w:rsidRDefault="00CE3041" w:rsidP="00CE3041">
      <w:pPr>
        <w:widowControl w:val="0"/>
        <w:tabs>
          <w:tab w:val="left" w:pos="426"/>
        </w:tabs>
        <w:autoSpaceDE w:val="0"/>
        <w:autoSpaceDN w:val="0"/>
        <w:adjustRightInd w:val="0"/>
        <w:jc w:val="both"/>
        <w:rPr>
          <w:sz w:val="22"/>
          <w:szCs w:val="22"/>
          <w:lang w:val="en-GB"/>
        </w:rPr>
      </w:pPr>
    </w:p>
    <w:p w:rsidR="00CE3041" w:rsidRPr="00A50A13" w:rsidRDefault="00CE3041" w:rsidP="00CE3041">
      <w:pPr>
        <w:widowControl w:val="0"/>
        <w:tabs>
          <w:tab w:val="left" w:pos="426"/>
        </w:tabs>
        <w:autoSpaceDE w:val="0"/>
        <w:autoSpaceDN w:val="0"/>
        <w:adjustRightInd w:val="0"/>
        <w:jc w:val="both"/>
        <w:rPr>
          <w:sz w:val="22"/>
          <w:szCs w:val="22"/>
          <w:lang w:val="en-GB"/>
        </w:rPr>
      </w:pPr>
      <w:r>
        <w:rPr>
          <w:sz w:val="22"/>
          <w:szCs w:val="22"/>
          <w:lang w:val="en-GB"/>
        </w:rPr>
        <w:t xml:space="preserve">(iii) </w:t>
      </w:r>
      <w:r w:rsidRPr="00A50A13">
        <w:rPr>
          <w:sz w:val="22"/>
          <w:szCs w:val="22"/>
        </w:rPr>
        <w:t xml:space="preserve">A small short-term catalytic investment by the project in identifying appropriate financing mechanisms for </w:t>
      </w:r>
      <w:r>
        <w:rPr>
          <w:sz w:val="22"/>
          <w:szCs w:val="22"/>
        </w:rPr>
        <w:t>the PAN</w:t>
      </w:r>
      <w:r w:rsidRPr="00A50A13">
        <w:rPr>
          <w:sz w:val="22"/>
          <w:szCs w:val="22"/>
        </w:rPr>
        <w:t xml:space="preserve">, and testing the efficacy of </w:t>
      </w:r>
      <w:r>
        <w:rPr>
          <w:sz w:val="22"/>
          <w:szCs w:val="22"/>
        </w:rPr>
        <w:t xml:space="preserve">a sub-set of </w:t>
      </w:r>
      <w:r w:rsidRPr="00A50A13">
        <w:rPr>
          <w:sz w:val="22"/>
          <w:szCs w:val="22"/>
        </w:rPr>
        <w:t>these</w:t>
      </w:r>
      <w:r>
        <w:rPr>
          <w:sz w:val="22"/>
          <w:szCs w:val="22"/>
        </w:rPr>
        <w:t>,</w:t>
      </w:r>
      <w:r w:rsidRPr="00A50A13">
        <w:rPr>
          <w:sz w:val="22"/>
          <w:szCs w:val="22"/>
        </w:rPr>
        <w:t xml:space="preserve"> will provide the groundwork for improving the future long-term financial viability of </w:t>
      </w:r>
      <w:r>
        <w:rPr>
          <w:sz w:val="22"/>
          <w:szCs w:val="22"/>
        </w:rPr>
        <w:t>the PAN in Mauritius</w:t>
      </w:r>
      <w:r w:rsidRPr="00A50A13">
        <w:rPr>
          <w:sz w:val="22"/>
          <w:szCs w:val="22"/>
        </w:rPr>
        <w:t>.</w:t>
      </w:r>
    </w:p>
    <w:p w:rsidR="00CE3041" w:rsidRDefault="00CE3041" w:rsidP="00CE3041">
      <w:pPr>
        <w:pStyle w:val="ListParagraph"/>
        <w:rPr>
          <w:lang w:val="en-GB"/>
        </w:rPr>
      </w:pPr>
    </w:p>
    <w:p w:rsidR="00CE3041" w:rsidRPr="00E808C3" w:rsidRDefault="00CE3041" w:rsidP="00CE3041">
      <w:pPr>
        <w:widowControl w:val="0"/>
        <w:tabs>
          <w:tab w:val="left" w:pos="426"/>
        </w:tabs>
        <w:autoSpaceDE w:val="0"/>
        <w:autoSpaceDN w:val="0"/>
        <w:adjustRightInd w:val="0"/>
        <w:jc w:val="both"/>
        <w:rPr>
          <w:sz w:val="22"/>
          <w:szCs w:val="22"/>
          <w:lang w:val="en-GB"/>
        </w:rPr>
      </w:pPr>
      <w:r>
        <w:rPr>
          <w:sz w:val="22"/>
          <w:szCs w:val="22"/>
        </w:rPr>
        <w:t xml:space="preserve">(iv) </w:t>
      </w:r>
      <w:r w:rsidRPr="00A50A13">
        <w:rPr>
          <w:sz w:val="22"/>
          <w:szCs w:val="22"/>
        </w:rPr>
        <w:t xml:space="preserve">Project support in reforming and updating the enabling legislation for the </w:t>
      </w:r>
      <w:r>
        <w:rPr>
          <w:sz w:val="22"/>
          <w:szCs w:val="22"/>
        </w:rPr>
        <w:t>PAN</w:t>
      </w:r>
      <w:r w:rsidRPr="00A50A13">
        <w:rPr>
          <w:sz w:val="22"/>
          <w:szCs w:val="22"/>
        </w:rPr>
        <w:t xml:space="preserve"> will, with modest costs, result in substantive long term returns, including:</w:t>
      </w:r>
      <w:r>
        <w:rPr>
          <w:sz w:val="22"/>
          <w:szCs w:val="22"/>
        </w:rPr>
        <w:t xml:space="preserve"> (a)</w:t>
      </w:r>
      <w:r w:rsidRPr="00A50A13">
        <w:rPr>
          <w:sz w:val="22"/>
          <w:szCs w:val="22"/>
        </w:rPr>
        <w:t xml:space="preserve"> creating an enabling regulatory framework for the future establishment of </w:t>
      </w:r>
      <w:r>
        <w:rPr>
          <w:sz w:val="22"/>
          <w:szCs w:val="22"/>
        </w:rPr>
        <w:t>private protected areas in Mauritius;</w:t>
      </w:r>
      <w:r w:rsidRPr="00A50A13">
        <w:rPr>
          <w:sz w:val="22"/>
          <w:szCs w:val="22"/>
        </w:rPr>
        <w:t xml:space="preserve"> </w:t>
      </w:r>
      <w:r>
        <w:rPr>
          <w:sz w:val="22"/>
          <w:szCs w:val="22"/>
        </w:rPr>
        <w:t xml:space="preserve">(b) </w:t>
      </w:r>
      <w:r w:rsidRPr="00A50A13">
        <w:rPr>
          <w:sz w:val="22"/>
          <w:szCs w:val="22"/>
        </w:rPr>
        <w:t>strengthenin</w:t>
      </w:r>
      <w:r>
        <w:rPr>
          <w:sz w:val="22"/>
          <w:szCs w:val="22"/>
        </w:rPr>
        <w:t xml:space="preserve">g the long-term legal tenure of </w:t>
      </w:r>
      <w:r w:rsidRPr="00A50A13">
        <w:rPr>
          <w:sz w:val="22"/>
          <w:szCs w:val="22"/>
        </w:rPr>
        <w:t xml:space="preserve">protected areas; </w:t>
      </w:r>
      <w:r>
        <w:rPr>
          <w:sz w:val="22"/>
          <w:szCs w:val="22"/>
        </w:rPr>
        <w:t xml:space="preserve">(c) clarifying institutional roles and responsibilities in the planning, administration and management of PAs; (d) </w:t>
      </w:r>
      <w:r w:rsidRPr="00A50A13">
        <w:rPr>
          <w:sz w:val="22"/>
          <w:szCs w:val="22"/>
        </w:rPr>
        <w:t>better integrating and aligning PAs with other se</w:t>
      </w:r>
      <w:r>
        <w:rPr>
          <w:sz w:val="22"/>
          <w:szCs w:val="22"/>
        </w:rPr>
        <w:t>ctoral development programs; and (e) strengthening the cooperative governance of the PAN</w:t>
      </w:r>
      <w:r w:rsidRPr="00A50A13">
        <w:rPr>
          <w:sz w:val="22"/>
          <w:szCs w:val="22"/>
        </w:rPr>
        <w:t>.</w:t>
      </w:r>
    </w:p>
    <w:p w:rsidR="00CE3041" w:rsidRPr="00804BA0" w:rsidRDefault="00CE3041" w:rsidP="00CE3041">
      <w:pPr>
        <w:pStyle w:val="ListParagraph"/>
        <w:rPr>
          <w:lang w:val="en-GB"/>
        </w:rPr>
      </w:pPr>
    </w:p>
    <w:p w:rsidR="00CE3041" w:rsidRPr="00804BA0" w:rsidRDefault="00CE3041" w:rsidP="00CE3041">
      <w:pPr>
        <w:widowControl w:val="0"/>
        <w:tabs>
          <w:tab w:val="left" w:pos="426"/>
        </w:tabs>
        <w:autoSpaceDE w:val="0"/>
        <w:autoSpaceDN w:val="0"/>
        <w:adjustRightInd w:val="0"/>
        <w:jc w:val="both"/>
        <w:rPr>
          <w:sz w:val="22"/>
          <w:szCs w:val="22"/>
          <w:lang w:val="en-GB"/>
        </w:rPr>
      </w:pPr>
      <w:r>
        <w:rPr>
          <w:sz w:val="22"/>
          <w:szCs w:val="22"/>
          <w:lang w:val="en-GB"/>
        </w:rPr>
        <w:t xml:space="preserve">(v) </w:t>
      </w:r>
      <w:r w:rsidRPr="00804BA0">
        <w:rPr>
          <w:sz w:val="22"/>
          <w:szCs w:val="22"/>
        </w:rPr>
        <w:t xml:space="preserve">A comparatively small investment by the project in rationalizing and strengthening the institutional competencies of PA agencies </w:t>
      </w:r>
      <w:r w:rsidRPr="00804BA0">
        <w:rPr>
          <w:sz w:val="22"/>
          <w:szCs w:val="22"/>
          <w:lang w:eastAsia="en-ZA"/>
        </w:rPr>
        <w:t>will help to focus the optimal deployment of limited resources and capacity in the ongoing improvement of the man</w:t>
      </w:r>
      <w:r>
        <w:rPr>
          <w:sz w:val="22"/>
          <w:szCs w:val="22"/>
          <w:lang w:eastAsia="en-ZA"/>
        </w:rPr>
        <w:t>agement effectiveness of the PAN</w:t>
      </w:r>
      <w:r w:rsidRPr="00804BA0">
        <w:rPr>
          <w:sz w:val="22"/>
          <w:szCs w:val="22"/>
          <w:lang w:eastAsia="en-ZA"/>
        </w:rPr>
        <w:t xml:space="preserve"> in </w:t>
      </w:r>
      <w:r>
        <w:rPr>
          <w:sz w:val="22"/>
          <w:szCs w:val="22"/>
          <w:lang w:eastAsia="en-ZA"/>
        </w:rPr>
        <w:t>Mauritius</w:t>
      </w:r>
      <w:r w:rsidRPr="00804BA0">
        <w:rPr>
          <w:sz w:val="22"/>
          <w:szCs w:val="22"/>
          <w:lang w:eastAsia="en-ZA"/>
        </w:rPr>
        <w:t xml:space="preserve">. </w:t>
      </w:r>
      <w:r w:rsidRPr="00804BA0">
        <w:rPr>
          <w:sz w:val="22"/>
          <w:szCs w:val="22"/>
        </w:rPr>
        <w:t>Project support to the focused improvement of the proficiency and skills of protected area management staff within these institutions will also ensure that the productivity and effectiveness of the limited human resources available to these institutions is enhanced and optimally deployed.</w:t>
      </w:r>
    </w:p>
    <w:p w:rsidR="00CE3041" w:rsidRPr="00804BA0" w:rsidRDefault="00CE3041" w:rsidP="00CE3041">
      <w:pPr>
        <w:pStyle w:val="ListParagraph"/>
        <w:rPr>
          <w:lang w:val="en-GB"/>
        </w:rPr>
      </w:pPr>
    </w:p>
    <w:p w:rsidR="00CE3041" w:rsidRDefault="00CE3041" w:rsidP="00CE3041">
      <w:pPr>
        <w:widowControl w:val="0"/>
        <w:tabs>
          <w:tab w:val="left" w:pos="426"/>
        </w:tabs>
        <w:autoSpaceDE w:val="0"/>
        <w:autoSpaceDN w:val="0"/>
        <w:adjustRightInd w:val="0"/>
        <w:jc w:val="both"/>
        <w:rPr>
          <w:sz w:val="22"/>
          <w:szCs w:val="22"/>
          <w:lang w:val="en-GB"/>
        </w:rPr>
      </w:pPr>
      <w:r>
        <w:rPr>
          <w:sz w:val="22"/>
          <w:szCs w:val="22"/>
          <w:lang w:val="en-GB"/>
        </w:rPr>
        <w:t xml:space="preserve">(vi) A modest investment in testing the cost-effectiveness of IAS control and ecosystem restoration techniques in a number of demonstration sites will contribute to significantly improving the future costs (and effectiveness) of these operations. With the improvement in the costs and efficiencies of clearing, follow-up and subsequent restoration interventions (as required), the extent of the areas cleared, maintained and rehabilitated by PA institutions can be significantly increased using the current financial resources and capacity already being deployed by the GM. The successful introduction of biological control agents will further reduce the invasive capacity of selected species, and the subsequent mechanical/chemical costs of control of these species.  </w:t>
      </w:r>
    </w:p>
    <w:p w:rsidR="00CE3041" w:rsidRDefault="00CE3041" w:rsidP="00CE3041">
      <w:pPr>
        <w:pStyle w:val="ListParagraph"/>
      </w:pPr>
    </w:p>
    <w:p w:rsidR="00CE3041" w:rsidRPr="005F5192" w:rsidRDefault="00CE3041" w:rsidP="00CE3041">
      <w:pPr>
        <w:widowControl w:val="0"/>
        <w:tabs>
          <w:tab w:val="left" w:pos="426"/>
        </w:tabs>
        <w:autoSpaceDE w:val="0"/>
        <w:autoSpaceDN w:val="0"/>
        <w:adjustRightInd w:val="0"/>
        <w:jc w:val="both"/>
        <w:rPr>
          <w:sz w:val="22"/>
          <w:szCs w:val="22"/>
          <w:lang w:val="en-GB"/>
        </w:rPr>
      </w:pPr>
      <w:r>
        <w:rPr>
          <w:sz w:val="22"/>
          <w:szCs w:val="22"/>
        </w:rPr>
        <w:t xml:space="preserve">(vii) </w:t>
      </w:r>
      <w:r w:rsidRPr="005F5192">
        <w:rPr>
          <w:sz w:val="22"/>
          <w:szCs w:val="22"/>
        </w:rPr>
        <w:t xml:space="preserve">The cost-effectiveness of the project is further enhanced through the systematic integration of protected areas into the national development-planning framework and sectoral strategies, notably in the nature-based tourism sector. This will ensure the simultaneous attainment of biodiversity conservation objectives in the pursuit of economic development. The project will </w:t>
      </w:r>
      <w:r>
        <w:rPr>
          <w:sz w:val="22"/>
          <w:szCs w:val="22"/>
        </w:rPr>
        <w:t xml:space="preserve">thus </w:t>
      </w:r>
      <w:r w:rsidRPr="005F5192">
        <w:rPr>
          <w:sz w:val="22"/>
          <w:szCs w:val="22"/>
        </w:rPr>
        <w:t xml:space="preserve">seek in the long-term to share the financial pressures of, and opportunities in, the management of the PAN with the private </w:t>
      </w:r>
      <w:r>
        <w:rPr>
          <w:sz w:val="22"/>
          <w:szCs w:val="22"/>
        </w:rPr>
        <w:t>sector</w:t>
      </w:r>
      <w:r w:rsidRPr="005F5192">
        <w:rPr>
          <w:sz w:val="22"/>
          <w:szCs w:val="22"/>
        </w:rPr>
        <w:t>. This will ensure more cost-effective management of protected areas when compared to the current command and control systems of management</w:t>
      </w:r>
    </w:p>
    <w:p w:rsidR="00CE3041" w:rsidRPr="005F5192" w:rsidRDefault="00CE3041" w:rsidP="00CE3041">
      <w:pPr>
        <w:pStyle w:val="Aaa"/>
        <w:numPr>
          <w:ilvl w:val="0"/>
          <w:numId w:val="0"/>
        </w:numPr>
      </w:pPr>
      <w:r w:rsidRPr="005F5192">
        <w:t>Alternate project approaches were considered, and are discussed here in the light of cost-effectiveness. The alternatives to this project explored include:</w:t>
      </w:r>
    </w:p>
    <w:p w:rsidR="00CE3041" w:rsidRPr="008557B1" w:rsidRDefault="00CE3041" w:rsidP="00CE3041">
      <w:pPr>
        <w:rPr>
          <w:sz w:val="22"/>
          <w:szCs w:val="22"/>
          <w:lang w:val="en-GB"/>
        </w:rPr>
      </w:pPr>
    </w:p>
    <w:p w:rsidR="00CE3041" w:rsidRPr="005F5192" w:rsidRDefault="00CE3041" w:rsidP="00CE3041">
      <w:pPr>
        <w:widowControl w:val="0"/>
        <w:numPr>
          <w:ilvl w:val="0"/>
          <w:numId w:val="21"/>
        </w:numPr>
        <w:tabs>
          <w:tab w:val="left" w:pos="284"/>
        </w:tabs>
        <w:autoSpaceDE w:val="0"/>
        <w:autoSpaceDN w:val="0"/>
        <w:adjustRightInd w:val="0"/>
        <w:ind w:left="0" w:firstLine="0"/>
        <w:jc w:val="both"/>
        <w:rPr>
          <w:sz w:val="22"/>
          <w:szCs w:val="22"/>
          <w:lang w:val="en-GB"/>
        </w:rPr>
      </w:pPr>
      <w:r w:rsidRPr="005F5192">
        <w:rPr>
          <w:sz w:val="22"/>
          <w:szCs w:val="22"/>
          <w:lang w:val="en-GB"/>
        </w:rPr>
        <w:t xml:space="preserve"> </w:t>
      </w:r>
      <w:r w:rsidRPr="005F5192">
        <w:rPr>
          <w:i/>
          <w:sz w:val="22"/>
          <w:szCs w:val="22"/>
        </w:rPr>
        <w:t>No project</w:t>
      </w:r>
      <w:r w:rsidRPr="005F5192">
        <w:rPr>
          <w:sz w:val="22"/>
          <w:szCs w:val="22"/>
        </w:rPr>
        <w:t xml:space="preserve">: There is </w:t>
      </w:r>
      <w:r>
        <w:rPr>
          <w:sz w:val="22"/>
          <w:szCs w:val="22"/>
        </w:rPr>
        <w:t>currently no</w:t>
      </w:r>
      <w:r w:rsidRPr="005F5192">
        <w:rPr>
          <w:sz w:val="22"/>
          <w:szCs w:val="22"/>
        </w:rPr>
        <w:t xml:space="preserve"> capacity in the NPCS and FS </w:t>
      </w:r>
      <w:r>
        <w:rPr>
          <w:sz w:val="22"/>
          <w:szCs w:val="22"/>
        </w:rPr>
        <w:t>to finance or initiate</w:t>
      </w:r>
      <w:r w:rsidRPr="005F5192">
        <w:rPr>
          <w:sz w:val="22"/>
          <w:szCs w:val="22"/>
        </w:rPr>
        <w:t xml:space="preserve"> </w:t>
      </w:r>
      <w:r>
        <w:rPr>
          <w:sz w:val="22"/>
          <w:szCs w:val="22"/>
        </w:rPr>
        <w:t>a PA</w:t>
      </w:r>
      <w:r w:rsidRPr="005F5192">
        <w:rPr>
          <w:sz w:val="22"/>
          <w:szCs w:val="22"/>
        </w:rPr>
        <w:t xml:space="preserve"> expansion</w:t>
      </w:r>
      <w:r>
        <w:rPr>
          <w:sz w:val="22"/>
          <w:szCs w:val="22"/>
        </w:rPr>
        <w:t xml:space="preserve"> programme to achieve the objectives of the NBSAP (10% of terrestrial area within PAN by 2015),</w:t>
      </w:r>
      <w:r w:rsidRPr="005F5192">
        <w:rPr>
          <w:sz w:val="22"/>
          <w:szCs w:val="22"/>
        </w:rPr>
        <w:t xml:space="preserve"> and particularly </w:t>
      </w:r>
      <w:r>
        <w:rPr>
          <w:sz w:val="22"/>
          <w:szCs w:val="22"/>
        </w:rPr>
        <w:t xml:space="preserve">not </w:t>
      </w:r>
      <w:r w:rsidRPr="005F5192">
        <w:rPr>
          <w:sz w:val="22"/>
          <w:szCs w:val="22"/>
        </w:rPr>
        <w:t>the implementation of a conservation stewardship programme on private landholdings. Without focused GEF support, initiatives to expand the PAN will continue to be addressed in a</w:t>
      </w:r>
      <w:r>
        <w:rPr>
          <w:sz w:val="22"/>
          <w:szCs w:val="22"/>
        </w:rPr>
        <w:t>n</w:t>
      </w:r>
      <w:r w:rsidRPr="005F5192">
        <w:rPr>
          <w:sz w:val="22"/>
          <w:szCs w:val="22"/>
        </w:rPr>
        <w:t xml:space="preserve"> </w:t>
      </w:r>
      <w:r w:rsidRPr="005F5192">
        <w:rPr>
          <w:i/>
          <w:sz w:val="22"/>
          <w:szCs w:val="22"/>
        </w:rPr>
        <w:t>ad hoc</w:t>
      </w:r>
      <w:r w:rsidRPr="005F5192">
        <w:rPr>
          <w:sz w:val="22"/>
          <w:szCs w:val="22"/>
        </w:rPr>
        <w:t xml:space="preserve"> and opportunistic manner, with an increasing political and public cynicism about the inherent value of the PAN. The privately owned and leased areas targeted for inclusion into the PAN will then remain unprotected, and the biodiversity value of these areas will increasingly come under pressure from other more productive land uses</w:t>
      </w:r>
      <w:r>
        <w:rPr>
          <w:sz w:val="22"/>
          <w:szCs w:val="22"/>
        </w:rPr>
        <w:t xml:space="preserve"> by landowners</w:t>
      </w:r>
      <w:r w:rsidRPr="005F5192">
        <w:rPr>
          <w:sz w:val="22"/>
          <w:szCs w:val="22"/>
        </w:rPr>
        <w:t xml:space="preserve">. Any delays in GEF investments would require more resources in order to reverse the ongoing decline in </w:t>
      </w:r>
      <w:r>
        <w:rPr>
          <w:sz w:val="22"/>
          <w:szCs w:val="22"/>
        </w:rPr>
        <w:t xml:space="preserve">both the existing PAN and in </w:t>
      </w:r>
      <w:r w:rsidRPr="005F5192">
        <w:rPr>
          <w:sz w:val="22"/>
          <w:szCs w:val="22"/>
        </w:rPr>
        <w:t>those areas of high biodiversity significance that are target</w:t>
      </w:r>
      <w:r>
        <w:rPr>
          <w:sz w:val="22"/>
          <w:szCs w:val="22"/>
        </w:rPr>
        <w:t>ed for future incorporation</w:t>
      </w:r>
      <w:r w:rsidRPr="005F5192">
        <w:rPr>
          <w:sz w:val="22"/>
          <w:szCs w:val="22"/>
        </w:rPr>
        <w:t>.</w:t>
      </w:r>
    </w:p>
    <w:p w:rsidR="00CE3041" w:rsidRDefault="00CE3041" w:rsidP="00CE3041">
      <w:pPr>
        <w:widowControl w:val="0"/>
        <w:tabs>
          <w:tab w:val="left" w:pos="284"/>
        </w:tabs>
        <w:autoSpaceDE w:val="0"/>
        <w:autoSpaceDN w:val="0"/>
        <w:adjustRightInd w:val="0"/>
        <w:jc w:val="both"/>
        <w:rPr>
          <w:sz w:val="22"/>
          <w:szCs w:val="22"/>
          <w:lang w:val="en-GB"/>
        </w:rPr>
      </w:pPr>
    </w:p>
    <w:p w:rsidR="00CE3041" w:rsidRPr="00D70D82" w:rsidRDefault="00CE3041" w:rsidP="00CE3041">
      <w:pPr>
        <w:widowControl w:val="0"/>
        <w:numPr>
          <w:ilvl w:val="0"/>
          <w:numId w:val="21"/>
        </w:numPr>
        <w:tabs>
          <w:tab w:val="left" w:pos="284"/>
        </w:tabs>
        <w:autoSpaceDE w:val="0"/>
        <w:autoSpaceDN w:val="0"/>
        <w:adjustRightInd w:val="0"/>
        <w:ind w:left="0" w:firstLine="0"/>
        <w:jc w:val="both"/>
        <w:rPr>
          <w:sz w:val="22"/>
          <w:szCs w:val="22"/>
          <w:lang w:val="en-GB"/>
        </w:rPr>
      </w:pPr>
      <w:r w:rsidRPr="00D70D82">
        <w:rPr>
          <w:i/>
          <w:sz w:val="22"/>
          <w:szCs w:val="22"/>
        </w:rPr>
        <w:t xml:space="preserve"> Investment in the entire terrestrial and marine network of protected areas</w:t>
      </w:r>
      <w:r w:rsidRPr="00D70D82">
        <w:rPr>
          <w:sz w:val="22"/>
          <w:szCs w:val="22"/>
        </w:rPr>
        <w:t xml:space="preserve">: Due to the severe capacity constraints of the responsible PA agencies, it was considered more prudent to focus on the terrestrial protected areas of mainland Mauritius, and specifically on developing the capacity of those institutions responsible for their </w:t>
      </w:r>
      <w:r>
        <w:rPr>
          <w:sz w:val="22"/>
          <w:szCs w:val="22"/>
        </w:rPr>
        <w:t xml:space="preserve">planning and </w:t>
      </w:r>
      <w:r w:rsidRPr="00D70D82">
        <w:rPr>
          <w:sz w:val="22"/>
          <w:szCs w:val="22"/>
        </w:rPr>
        <w:t xml:space="preserve">management (primarily the FS and NPCS). </w:t>
      </w:r>
      <w:r w:rsidR="004174A6">
        <w:rPr>
          <w:sz w:val="22"/>
          <w:szCs w:val="22"/>
        </w:rPr>
        <w:t>T</w:t>
      </w:r>
      <w:r>
        <w:rPr>
          <w:sz w:val="22"/>
          <w:szCs w:val="22"/>
        </w:rPr>
        <w:t>his project w</w:t>
      </w:r>
      <w:r w:rsidRPr="00D70D82">
        <w:rPr>
          <w:sz w:val="22"/>
          <w:szCs w:val="22"/>
        </w:rPr>
        <w:t xml:space="preserve">ould complement and build on </w:t>
      </w:r>
      <w:r>
        <w:rPr>
          <w:sz w:val="22"/>
          <w:szCs w:val="22"/>
        </w:rPr>
        <w:t xml:space="preserve">lessons learnt </w:t>
      </w:r>
      <w:r w:rsidR="004174A6">
        <w:rPr>
          <w:sz w:val="22"/>
          <w:szCs w:val="22"/>
        </w:rPr>
        <w:t xml:space="preserve">from the </w:t>
      </w:r>
      <w:r>
        <w:rPr>
          <w:sz w:val="22"/>
          <w:szCs w:val="22"/>
        </w:rPr>
        <w:t xml:space="preserve">UNDP/GEF </w:t>
      </w:r>
      <w:r>
        <w:rPr>
          <w:i/>
          <w:sz w:val="22"/>
          <w:szCs w:val="22"/>
        </w:rPr>
        <w:t xml:space="preserve">Partnerships for Marine Protected Areas in </w:t>
      </w:r>
      <w:r w:rsidRPr="00D70D82">
        <w:rPr>
          <w:i/>
          <w:sz w:val="22"/>
          <w:szCs w:val="22"/>
        </w:rPr>
        <w:t>Mauritius and Rodrigues</w:t>
      </w:r>
      <w:r>
        <w:rPr>
          <w:sz w:val="22"/>
          <w:szCs w:val="22"/>
        </w:rPr>
        <w:t xml:space="preserve"> project. A number of project activities linked primarily to systemic and institutional capacity building (e.g. preparation of a ‘National Policy for Protected Areas’, preparation of a ‘PAN Expansion Strategy’, legislative and regulatory reform, public awareness programs and review of management and governance options) </w:t>
      </w:r>
      <w:r w:rsidR="004174A6">
        <w:rPr>
          <w:sz w:val="22"/>
          <w:szCs w:val="22"/>
        </w:rPr>
        <w:t>will be</w:t>
      </w:r>
      <w:r>
        <w:rPr>
          <w:sz w:val="22"/>
          <w:szCs w:val="22"/>
        </w:rPr>
        <w:t xml:space="preserve"> developed to more inclusively address the entire protected area system (i.e. MPAs and PAs in Rodrigues) in Mauritius.  </w:t>
      </w:r>
    </w:p>
    <w:p w:rsidR="00CE3041" w:rsidRPr="00D2645E" w:rsidRDefault="00CE3041" w:rsidP="00CE3041">
      <w:pPr>
        <w:pStyle w:val="ListParagraph"/>
        <w:tabs>
          <w:tab w:val="left" w:pos="284"/>
        </w:tabs>
      </w:pPr>
    </w:p>
    <w:p w:rsidR="00CE3041" w:rsidRPr="008557B1" w:rsidRDefault="00CE3041" w:rsidP="00CE3041">
      <w:pPr>
        <w:widowControl w:val="0"/>
        <w:numPr>
          <w:ilvl w:val="0"/>
          <w:numId w:val="21"/>
        </w:numPr>
        <w:tabs>
          <w:tab w:val="left" w:pos="284"/>
        </w:tabs>
        <w:autoSpaceDE w:val="0"/>
        <w:autoSpaceDN w:val="0"/>
        <w:adjustRightInd w:val="0"/>
        <w:ind w:left="0" w:firstLine="0"/>
        <w:jc w:val="both"/>
        <w:rPr>
          <w:sz w:val="22"/>
          <w:szCs w:val="22"/>
          <w:lang w:val="en-GB"/>
        </w:rPr>
      </w:pPr>
      <w:r w:rsidRPr="00D2645E">
        <w:rPr>
          <w:sz w:val="22"/>
          <w:szCs w:val="22"/>
        </w:rPr>
        <w:t xml:space="preserve"> </w:t>
      </w:r>
      <w:r w:rsidRPr="00D2645E">
        <w:rPr>
          <w:i/>
          <w:sz w:val="22"/>
          <w:szCs w:val="22"/>
        </w:rPr>
        <w:t>A more comprehensive project that addresses land use planning, sustainable land use management and the mainstreaming of biodiversity into the different economic sectors</w:t>
      </w:r>
      <w:r w:rsidRPr="00D2645E">
        <w:rPr>
          <w:sz w:val="22"/>
          <w:szCs w:val="22"/>
        </w:rPr>
        <w:t xml:space="preserve">: </w:t>
      </w:r>
      <w:r>
        <w:rPr>
          <w:sz w:val="22"/>
          <w:szCs w:val="22"/>
        </w:rPr>
        <w:t xml:space="preserve">The design and development of the protected area network has been specifically designed to complement the GEF-funded </w:t>
      </w:r>
      <w:r>
        <w:rPr>
          <w:i/>
          <w:sz w:val="22"/>
          <w:szCs w:val="22"/>
        </w:rPr>
        <w:t xml:space="preserve">Capacity Building for </w:t>
      </w:r>
      <w:r w:rsidRPr="008557B1">
        <w:rPr>
          <w:i/>
          <w:sz w:val="22"/>
          <w:szCs w:val="22"/>
        </w:rPr>
        <w:t xml:space="preserve">Sustainable Land Management </w:t>
      </w:r>
      <w:r w:rsidRPr="008557B1">
        <w:rPr>
          <w:sz w:val="22"/>
          <w:szCs w:val="22"/>
        </w:rPr>
        <w:t>(SLM)</w:t>
      </w:r>
      <w:r w:rsidRPr="008557B1">
        <w:rPr>
          <w:i/>
          <w:sz w:val="22"/>
          <w:szCs w:val="22"/>
        </w:rPr>
        <w:t xml:space="preserve"> in Mauritius</w:t>
      </w:r>
      <w:r w:rsidRPr="008557B1">
        <w:rPr>
          <w:sz w:val="22"/>
          <w:szCs w:val="22"/>
        </w:rPr>
        <w:t xml:space="preserve"> in order to achieve the broader sustainable development objectives for Mauritius.</w:t>
      </w:r>
    </w:p>
    <w:p w:rsidR="00CE3041" w:rsidRPr="008557B1" w:rsidRDefault="00CE3041" w:rsidP="00CE3041">
      <w:pPr>
        <w:pStyle w:val="ListParagraph"/>
        <w:tabs>
          <w:tab w:val="left" w:pos="284"/>
        </w:tabs>
        <w:rPr>
          <w:lang w:val="en-GB"/>
        </w:rPr>
      </w:pPr>
    </w:p>
    <w:p w:rsidR="00CE3041" w:rsidRDefault="00CE3041" w:rsidP="004174A6">
      <w:pPr>
        <w:widowControl w:val="0"/>
        <w:tabs>
          <w:tab w:val="left" w:pos="284"/>
        </w:tabs>
        <w:autoSpaceDE w:val="0"/>
        <w:autoSpaceDN w:val="0"/>
        <w:adjustRightInd w:val="0"/>
        <w:jc w:val="both"/>
        <w:rPr>
          <w:sz w:val="22"/>
          <w:szCs w:val="22"/>
        </w:rPr>
      </w:pPr>
      <w:r w:rsidRPr="008557B1">
        <w:rPr>
          <w:sz w:val="22"/>
          <w:szCs w:val="22"/>
        </w:rPr>
        <w:t xml:space="preserve">Costs incurred in project implementation will focus only on those additional actions required to provide key incremental assistance to the government in undertaking reforms in the design, planning, operational management and governance of </w:t>
      </w:r>
      <w:r>
        <w:rPr>
          <w:sz w:val="22"/>
          <w:szCs w:val="22"/>
        </w:rPr>
        <w:t xml:space="preserve">the </w:t>
      </w:r>
      <w:r w:rsidRPr="008557B1">
        <w:rPr>
          <w:sz w:val="22"/>
          <w:szCs w:val="22"/>
        </w:rPr>
        <w:t>PA</w:t>
      </w:r>
      <w:r>
        <w:rPr>
          <w:sz w:val="22"/>
          <w:szCs w:val="22"/>
        </w:rPr>
        <w:t>N</w:t>
      </w:r>
      <w:r w:rsidRPr="008557B1">
        <w:rPr>
          <w:sz w:val="22"/>
          <w:szCs w:val="22"/>
        </w:rPr>
        <w:t xml:space="preserve">. The project will seek to complement and build on the existing baseline activities and institutional capacities, as well as the use of existing infrastructure and equipment. </w:t>
      </w:r>
    </w:p>
    <w:p w:rsidR="00B25C7B" w:rsidRPr="00D4390C" w:rsidRDefault="00B25C7B" w:rsidP="000F4A5F">
      <w:pPr>
        <w:pStyle w:val="ParaCharChar"/>
        <w:rPr>
          <w:u w:val="single"/>
        </w:rPr>
      </w:pPr>
    </w:p>
    <w:p w:rsidR="00645ECC" w:rsidRPr="00001EF5" w:rsidRDefault="00645ECC" w:rsidP="00FE2047">
      <w:pPr>
        <w:pStyle w:val="Footer"/>
        <w:tabs>
          <w:tab w:val="clear" w:pos="4320"/>
          <w:tab w:val="clear" w:pos="8640"/>
        </w:tabs>
        <w:spacing w:after="120"/>
        <w:rPr>
          <w:rFonts w:ascii="Times New Roman Bold" w:hAnsi="Times New Roman Bold"/>
          <w:b/>
          <w:caps/>
          <w:sz w:val="22"/>
          <w:szCs w:val="22"/>
          <w:u w:val="single"/>
        </w:rPr>
      </w:pPr>
      <w:r w:rsidRPr="0040350B">
        <w:rPr>
          <w:rFonts w:ascii="Times New Roman Bold" w:hAnsi="Times New Roman Bold"/>
          <w:b/>
          <w:caps/>
          <w:sz w:val="22"/>
          <w:u w:val="single"/>
        </w:rPr>
        <w:t>part ii</w:t>
      </w:r>
      <w:r>
        <w:rPr>
          <w:rFonts w:ascii="Times New Roman Bold" w:hAnsi="Times New Roman Bold"/>
          <w:b/>
          <w:caps/>
          <w:sz w:val="22"/>
          <w:u w:val="single"/>
        </w:rPr>
        <w:t>i</w:t>
      </w:r>
      <w:r w:rsidRPr="0040350B">
        <w:rPr>
          <w:rFonts w:ascii="Times New Roman Bold" w:hAnsi="Times New Roman Bold"/>
          <w:b/>
          <w:caps/>
          <w:sz w:val="22"/>
          <w:u w:val="single"/>
        </w:rPr>
        <w:t xml:space="preserve">:  </w:t>
      </w:r>
      <w:r>
        <w:rPr>
          <w:rFonts w:ascii="Times New Roman Bold" w:hAnsi="Times New Roman Bold"/>
          <w:b/>
          <w:caps/>
          <w:sz w:val="22"/>
          <w:u w:val="single"/>
        </w:rPr>
        <w:t>institutional coordination and support</w:t>
      </w:r>
    </w:p>
    <w:p w:rsidR="007C6A81" w:rsidRPr="00ED5499" w:rsidRDefault="00645ECC" w:rsidP="00B25C7B">
      <w:pPr>
        <w:spacing w:after="120"/>
        <w:ind w:left="544" w:hanging="544"/>
        <w:rPr>
          <w:rFonts w:ascii="Times New Roman Bold" w:hAnsi="Times New Roman Bold"/>
          <w:b/>
          <w:smallCaps/>
          <w:sz w:val="22"/>
          <w:szCs w:val="22"/>
          <w:lang w:val="fr-FR"/>
        </w:rPr>
      </w:pPr>
      <w:r w:rsidRPr="00ED5499">
        <w:rPr>
          <w:rFonts w:ascii="Times New Roman Bold" w:hAnsi="Times New Roman Bold"/>
          <w:b/>
          <w:smallCaps/>
          <w:sz w:val="22"/>
          <w:szCs w:val="22"/>
          <w:lang w:val="fr-FR"/>
        </w:rPr>
        <w:t xml:space="preserve">A.  Institutional arrangement: </w:t>
      </w:r>
      <w:r w:rsidR="00B25C7B" w:rsidRPr="00ED5499">
        <w:rPr>
          <w:rFonts w:ascii="Times New Roman Bold" w:hAnsi="Times New Roman Bold"/>
          <w:b/>
          <w:smallCaps/>
          <w:sz w:val="22"/>
          <w:szCs w:val="22"/>
          <w:lang w:val="fr-FR"/>
        </w:rPr>
        <w:t xml:space="preserve"> </w:t>
      </w:r>
    </w:p>
    <w:p w:rsidR="00645ECC" w:rsidRPr="00ED5499" w:rsidRDefault="00645ECC" w:rsidP="007C6A81">
      <w:pPr>
        <w:ind w:left="544" w:hanging="544"/>
        <w:rPr>
          <w:sz w:val="22"/>
          <w:szCs w:val="22"/>
          <w:lang w:val="fr-FR"/>
        </w:rPr>
      </w:pPr>
      <w:r w:rsidRPr="00ED5499">
        <w:rPr>
          <w:sz w:val="22"/>
          <w:szCs w:val="22"/>
          <w:lang w:val="fr-FR"/>
        </w:rPr>
        <w:t>N/A</w:t>
      </w:r>
    </w:p>
    <w:p w:rsidR="007C6A81" w:rsidRPr="00ED5499" w:rsidRDefault="007C6A81" w:rsidP="007C6A81">
      <w:pPr>
        <w:ind w:left="544" w:hanging="544"/>
        <w:rPr>
          <w:sz w:val="22"/>
          <w:szCs w:val="22"/>
          <w:lang w:val="fr-FR"/>
        </w:rPr>
      </w:pPr>
    </w:p>
    <w:p w:rsidR="00645ECC" w:rsidRPr="00ED5499" w:rsidRDefault="00645ECC" w:rsidP="00FE2047">
      <w:pPr>
        <w:spacing w:after="120"/>
        <w:ind w:left="544" w:hanging="544"/>
        <w:rPr>
          <w:sz w:val="20"/>
          <w:szCs w:val="20"/>
          <w:lang w:val="fr-FR"/>
        </w:rPr>
      </w:pPr>
      <w:r w:rsidRPr="00ED5499">
        <w:rPr>
          <w:rFonts w:ascii="Times New Roman Bold" w:hAnsi="Times New Roman Bold"/>
          <w:b/>
          <w:smallCaps/>
          <w:sz w:val="22"/>
          <w:szCs w:val="22"/>
          <w:lang w:val="fr-FR"/>
        </w:rPr>
        <w:t>B.  Project Implementation Arrangement</w:t>
      </w:r>
      <w:r w:rsidRPr="00ED5499">
        <w:rPr>
          <w:sz w:val="22"/>
          <w:szCs w:val="22"/>
          <w:lang w:val="fr-FR"/>
        </w:rPr>
        <w:t>:</w:t>
      </w:r>
      <w:bookmarkStart w:id="31" w:name="ProjImplementation"/>
    </w:p>
    <w:bookmarkEnd w:id="31"/>
    <w:p w:rsidR="00CE3041" w:rsidRPr="00CE3041" w:rsidRDefault="00CE3041" w:rsidP="00654240">
      <w:pPr>
        <w:widowControl w:val="0"/>
        <w:shd w:val="clear" w:color="auto" w:fill="D9D9D9"/>
        <w:tabs>
          <w:tab w:val="left" w:pos="426"/>
        </w:tabs>
        <w:autoSpaceDE w:val="0"/>
        <w:autoSpaceDN w:val="0"/>
        <w:adjustRightInd w:val="0"/>
        <w:jc w:val="both"/>
        <w:rPr>
          <w:sz w:val="22"/>
          <w:szCs w:val="22"/>
        </w:rPr>
      </w:pPr>
      <w:r w:rsidRPr="00CE3041">
        <w:rPr>
          <w:sz w:val="22"/>
          <w:szCs w:val="22"/>
        </w:rPr>
        <w:t xml:space="preserve">The project’s management and implementation arrangements are </w:t>
      </w:r>
      <w:r w:rsidR="00654240">
        <w:rPr>
          <w:sz w:val="22"/>
          <w:szCs w:val="22"/>
        </w:rPr>
        <w:t>more fully</w:t>
      </w:r>
      <w:r w:rsidRPr="00CE3041">
        <w:rPr>
          <w:sz w:val="22"/>
          <w:szCs w:val="22"/>
        </w:rPr>
        <w:t xml:space="preserve"> described in the UNDP PRODOC. For more detail, refer to Section I, Part III: ‘</w:t>
      </w:r>
      <w:r w:rsidRPr="00CE3041">
        <w:rPr>
          <w:sz w:val="22"/>
          <w:szCs w:val="22"/>
          <w:u w:val="single"/>
        </w:rPr>
        <w:t>Management Arrangements’</w:t>
      </w:r>
      <w:r w:rsidRPr="00CE3041">
        <w:rPr>
          <w:sz w:val="22"/>
          <w:szCs w:val="22"/>
        </w:rPr>
        <w:t>. The text and figure that follows provides a summary:</w:t>
      </w:r>
    </w:p>
    <w:p w:rsidR="00CE3041" w:rsidRPr="00CE3041" w:rsidRDefault="00CE3041" w:rsidP="00CE3041">
      <w:pPr>
        <w:widowControl w:val="0"/>
        <w:tabs>
          <w:tab w:val="left" w:pos="426"/>
        </w:tabs>
        <w:autoSpaceDE w:val="0"/>
        <w:autoSpaceDN w:val="0"/>
        <w:adjustRightInd w:val="0"/>
        <w:jc w:val="both"/>
        <w:rPr>
          <w:sz w:val="22"/>
          <w:szCs w:val="22"/>
          <w:lang w:val="en-GB"/>
        </w:rPr>
      </w:pPr>
    </w:p>
    <w:p w:rsidR="00CE3041" w:rsidRPr="00D33D29" w:rsidRDefault="00CE3041" w:rsidP="00CE3041">
      <w:pPr>
        <w:widowControl w:val="0"/>
        <w:tabs>
          <w:tab w:val="left" w:pos="426"/>
        </w:tabs>
        <w:autoSpaceDE w:val="0"/>
        <w:autoSpaceDN w:val="0"/>
        <w:adjustRightInd w:val="0"/>
        <w:jc w:val="both"/>
        <w:rPr>
          <w:sz w:val="22"/>
          <w:szCs w:val="22"/>
          <w:lang w:val="en-GB"/>
        </w:rPr>
      </w:pPr>
      <w:r w:rsidRPr="007F670B">
        <w:rPr>
          <w:sz w:val="22"/>
          <w:szCs w:val="22"/>
        </w:rPr>
        <w:t xml:space="preserve">The project will be implemented over a period of five years. The Ministry of Agro-Industry, Food </w:t>
      </w:r>
      <w:r w:rsidRPr="00D33D29">
        <w:rPr>
          <w:sz w:val="22"/>
          <w:szCs w:val="22"/>
        </w:rPr>
        <w:t>Production and Security (MoA</w:t>
      </w:r>
      <w:r w:rsidRPr="00D33D29">
        <w:rPr>
          <w:i/>
          <w:sz w:val="22"/>
          <w:szCs w:val="22"/>
        </w:rPr>
        <w:t xml:space="preserve">) </w:t>
      </w:r>
      <w:r w:rsidRPr="00D33D29">
        <w:rPr>
          <w:sz w:val="22"/>
          <w:szCs w:val="22"/>
        </w:rPr>
        <w:t xml:space="preserve">is the government institution responsible for the implementation of the project and will act as the </w:t>
      </w:r>
      <w:r w:rsidRPr="00BD01DD">
        <w:rPr>
          <w:i/>
          <w:sz w:val="22"/>
          <w:szCs w:val="22"/>
        </w:rPr>
        <w:t>Executing Agency</w:t>
      </w:r>
      <w:r w:rsidRPr="00D33D29">
        <w:rPr>
          <w:sz w:val="22"/>
          <w:szCs w:val="22"/>
        </w:rPr>
        <w:t xml:space="preserve"> (EA). UNDP is the </w:t>
      </w:r>
      <w:r w:rsidRPr="00BD01DD">
        <w:rPr>
          <w:i/>
          <w:sz w:val="22"/>
          <w:szCs w:val="22"/>
        </w:rPr>
        <w:t>Implementing Agency</w:t>
      </w:r>
      <w:r w:rsidRPr="00D33D29">
        <w:rPr>
          <w:sz w:val="22"/>
          <w:szCs w:val="22"/>
        </w:rPr>
        <w:t xml:space="preserve"> (IA) for the project. The project is nationally executed (NEX), in line with the Standard Basic Assistance Agreement (SBAA, 1974) between the UNDP and the Government of Mauritius</w:t>
      </w:r>
      <w:r>
        <w:rPr>
          <w:sz w:val="22"/>
          <w:szCs w:val="22"/>
        </w:rPr>
        <w:t>,</w:t>
      </w:r>
      <w:r w:rsidRPr="00C3151E">
        <w:rPr>
          <w:sz w:val="22"/>
          <w:szCs w:val="22"/>
        </w:rPr>
        <w:t xml:space="preserve"> </w:t>
      </w:r>
      <w:r w:rsidRPr="00D33D29">
        <w:rPr>
          <w:sz w:val="22"/>
          <w:szCs w:val="22"/>
        </w:rPr>
        <w:t xml:space="preserve">and the Country Programme Action Plan </w:t>
      </w:r>
      <w:r>
        <w:rPr>
          <w:sz w:val="22"/>
          <w:szCs w:val="22"/>
        </w:rPr>
        <w:t xml:space="preserve">(CPAP) </w:t>
      </w:r>
      <w:r w:rsidRPr="00D33D29">
        <w:rPr>
          <w:sz w:val="22"/>
          <w:szCs w:val="22"/>
        </w:rPr>
        <w:t>for 2009-201</w:t>
      </w:r>
      <w:r>
        <w:rPr>
          <w:sz w:val="22"/>
          <w:szCs w:val="22"/>
        </w:rPr>
        <w:t>1</w:t>
      </w:r>
      <w:r w:rsidRPr="00D33D29">
        <w:rPr>
          <w:sz w:val="22"/>
          <w:szCs w:val="22"/>
          <w:lang w:val="en-GB"/>
        </w:rPr>
        <w:t>.</w:t>
      </w:r>
    </w:p>
    <w:p w:rsidR="00CE3041" w:rsidRPr="00D33D29" w:rsidRDefault="00CE3041" w:rsidP="00CE3041">
      <w:pPr>
        <w:pStyle w:val="ListParagraph"/>
        <w:rPr>
          <w:lang w:val="en-GB"/>
        </w:rPr>
      </w:pPr>
    </w:p>
    <w:p w:rsidR="00CE3041" w:rsidRPr="00C02837" w:rsidRDefault="00CE3041" w:rsidP="00CE3041">
      <w:pPr>
        <w:widowControl w:val="0"/>
        <w:tabs>
          <w:tab w:val="left" w:pos="426"/>
        </w:tabs>
        <w:autoSpaceDE w:val="0"/>
        <w:autoSpaceDN w:val="0"/>
        <w:adjustRightInd w:val="0"/>
        <w:jc w:val="both"/>
        <w:rPr>
          <w:sz w:val="22"/>
          <w:szCs w:val="22"/>
          <w:lang w:val="en-GB"/>
        </w:rPr>
      </w:pPr>
      <w:r w:rsidRPr="00C02837">
        <w:rPr>
          <w:sz w:val="22"/>
          <w:szCs w:val="22"/>
        </w:rPr>
        <w:t xml:space="preserve">The MoA will take overall responsibility for the project implementation, and the timely and verifiable attainment of project objectives and outcomes. It will provide support to, and inputs for, the implementation of all project activities. The MoA will nominate a high level official who will serve as the National Project Director (NPD) for the project implementation. </w:t>
      </w:r>
      <w:r w:rsidRPr="00C02837">
        <w:rPr>
          <w:sz w:val="22"/>
          <w:szCs w:val="22"/>
          <w:lang w:val="en-ZA"/>
        </w:rPr>
        <w:t>The NPD will chair the Project Steering Committee (PSC), and be responsible for providing government oversight and guidance to the project implementation</w:t>
      </w:r>
      <w:r w:rsidRPr="00C02837">
        <w:rPr>
          <w:sz w:val="22"/>
          <w:szCs w:val="22"/>
        </w:rPr>
        <w:t xml:space="preserve"> The NPD will not be paid from the project funds, but will represent a Government in kind contribution to the Project. The NPD will be technically supported by a Chief Technical Adviser (CTA)</w:t>
      </w:r>
      <w:r>
        <w:rPr>
          <w:sz w:val="22"/>
          <w:szCs w:val="22"/>
        </w:rPr>
        <w:t xml:space="preserve">. </w:t>
      </w:r>
      <w:r w:rsidRPr="00C02837">
        <w:rPr>
          <w:sz w:val="22"/>
          <w:szCs w:val="22"/>
        </w:rPr>
        <w:t xml:space="preserve">The CTA </w:t>
      </w:r>
      <w:r w:rsidRPr="00C02837">
        <w:rPr>
          <w:sz w:val="22"/>
          <w:szCs w:val="22"/>
          <w:lang w:val="en-GB"/>
        </w:rPr>
        <w:t xml:space="preserve">will </w:t>
      </w:r>
      <w:r>
        <w:rPr>
          <w:sz w:val="22"/>
          <w:szCs w:val="22"/>
          <w:lang w:val="en-GB"/>
        </w:rPr>
        <w:t>support</w:t>
      </w:r>
      <w:r w:rsidRPr="00C02837">
        <w:rPr>
          <w:sz w:val="22"/>
          <w:szCs w:val="22"/>
          <w:lang w:val="en-GB"/>
        </w:rPr>
        <w:t xml:space="preserve"> the provision of the required technical inputs, reviewing and preparing Terms of Reference and reviewing the outputs of consultants </w:t>
      </w:r>
      <w:r>
        <w:rPr>
          <w:sz w:val="22"/>
          <w:szCs w:val="22"/>
          <w:lang w:val="en-GB"/>
        </w:rPr>
        <w:t xml:space="preserve">and other sub-contractors. </w:t>
      </w:r>
      <w:r>
        <w:rPr>
          <w:sz w:val="22"/>
          <w:szCs w:val="22"/>
        </w:rPr>
        <w:t>The CTA will be</w:t>
      </w:r>
      <w:r w:rsidRPr="00C02837">
        <w:rPr>
          <w:sz w:val="22"/>
          <w:szCs w:val="22"/>
        </w:rPr>
        <w:t xml:space="preserve"> recruited </w:t>
      </w:r>
      <w:r>
        <w:rPr>
          <w:sz w:val="22"/>
          <w:szCs w:val="22"/>
        </w:rPr>
        <w:t>using standard</w:t>
      </w:r>
      <w:r w:rsidRPr="00C02837">
        <w:rPr>
          <w:sz w:val="22"/>
          <w:szCs w:val="22"/>
        </w:rPr>
        <w:t xml:space="preserve"> UNDP</w:t>
      </w:r>
      <w:r>
        <w:rPr>
          <w:sz w:val="22"/>
          <w:szCs w:val="22"/>
        </w:rPr>
        <w:t>-CO recruitment procedures and will report directly to the NPD.</w:t>
      </w:r>
      <w:r w:rsidRPr="00C02837">
        <w:rPr>
          <w:sz w:val="22"/>
          <w:szCs w:val="22"/>
        </w:rPr>
        <w:t xml:space="preserve"> </w:t>
      </w:r>
    </w:p>
    <w:p w:rsidR="00CE3041" w:rsidRDefault="00CE3041" w:rsidP="00CE3041">
      <w:pPr>
        <w:pStyle w:val="ListParagraph"/>
      </w:pPr>
    </w:p>
    <w:p w:rsidR="00CE3041" w:rsidRPr="00D33D29" w:rsidRDefault="00CE3041" w:rsidP="00CE3041">
      <w:pPr>
        <w:widowControl w:val="0"/>
        <w:tabs>
          <w:tab w:val="left" w:pos="426"/>
        </w:tabs>
        <w:autoSpaceDE w:val="0"/>
        <w:autoSpaceDN w:val="0"/>
        <w:adjustRightInd w:val="0"/>
        <w:jc w:val="both"/>
        <w:rPr>
          <w:sz w:val="22"/>
          <w:szCs w:val="22"/>
          <w:lang w:val="en-GB"/>
        </w:rPr>
      </w:pPr>
      <w:r w:rsidRPr="00D33D29">
        <w:rPr>
          <w:sz w:val="22"/>
          <w:szCs w:val="22"/>
        </w:rPr>
        <w:t>Working closely with the M</w:t>
      </w:r>
      <w:r>
        <w:rPr>
          <w:sz w:val="22"/>
          <w:szCs w:val="22"/>
        </w:rPr>
        <w:t>oA</w:t>
      </w:r>
      <w:r w:rsidRPr="00D33D29">
        <w:rPr>
          <w:sz w:val="22"/>
          <w:szCs w:val="22"/>
        </w:rPr>
        <w:t>, the UNDP Country Office (</w:t>
      </w:r>
      <w:r>
        <w:rPr>
          <w:sz w:val="22"/>
          <w:szCs w:val="22"/>
        </w:rPr>
        <w:t>UNDP-</w:t>
      </w:r>
      <w:r w:rsidRPr="00D33D29">
        <w:rPr>
          <w:sz w:val="22"/>
          <w:szCs w:val="22"/>
        </w:rPr>
        <w:t>CO) will be responsible for: (i) providing financial and audit services to the project; (ii) recruitment of project staff and contracting of consultants and service providers; (iii) overseeing financial expenditures against project budgets approved by PSC; (iv) appointment of independent financial auditors and evaluators; and (iv) ensuring that all activities including procurement and financial services are carried out in strict compliance with UNDP/GEF procedures. A UNDP staff member will be assigned with the responsibility for the day-to-day management and control over project finance.</w:t>
      </w:r>
    </w:p>
    <w:p w:rsidR="00CE3041" w:rsidRPr="00D33D29" w:rsidRDefault="00CE3041" w:rsidP="00CE3041">
      <w:pPr>
        <w:pStyle w:val="ListParagraph"/>
        <w:rPr>
          <w:lang w:val="en-GB"/>
        </w:rPr>
      </w:pPr>
    </w:p>
    <w:p w:rsidR="00CE3041" w:rsidRPr="00D33D29" w:rsidRDefault="00CE3041" w:rsidP="00CE3041">
      <w:pPr>
        <w:widowControl w:val="0"/>
        <w:tabs>
          <w:tab w:val="left" w:pos="426"/>
        </w:tabs>
        <w:autoSpaceDE w:val="0"/>
        <w:autoSpaceDN w:val="0"/>
        <w:adjustRightInd w:val="0"/>
        <w:jc w:val="both"/>
        <w:rPr>
          <w:sz w:val="22"/>
          <w:szCs w:val="22"/>
          <w:lang w:val="en-GB"/>
        </w:rPr>
      </w:pPr>
      <w:r w:rsidRPr="00D33D29">
        <w:rPr>
          <w:sz w:val="22"/>
          <w:szCs w:val="22"/>
        </w:rPr>
        <w:t xml:space="preserve">A </w:t>
      </w:r>
      <w:r w:rsidRPr="00BD01DD">
        <w:rPr>
          <w:i/>
          <w:sz w:val="22"/>
          <w:szCs w:val="22"/>
        </w:rPr>
        <w:t>National Project Steering Committee</w:t>
      </w:r>
      <w:r w:rsidRPr="00D33D29">
        <w:rPr>
          <w:sz w:val="22"/>
          <w:szCs w:val="22"/>
        </w:rPr>
        <w:t xml:space="preserve"> (PSC)</w:t>
      </w:r>
      <w:r w:rsidRPr="00D33D29">
        <w:rPr>
          <w:i/>
          <w:iCs/>
          <w:sz w:val="22"/>
          <w:szCs w:val="22"/>
        </w:rPr>
        <w:t xml:space="preserve"> </w:t>
      </w:r>
      <w:r w:rsidRPr="00D33D29">
        <w:rPr>
          <w:sz w:val="22"/>
          <w:szCs w:val="22"/>
        </w:rPr>
        <w:t xml:space="preserve">will be convened by the </w:t>
      </w:r>
      <w:r>
        <w:rPr>
          <w:sz w:val="22"/>
          <w:szCs w:val="22"/>
        </w:rPr>
        <w:t>MoA</w:t>
      </w:r>
      <w:r w:rsidRPr="00D33D29">
        <w:rPr>
          <w:sz w:val="22"/>
          <w:szCs w:val="22"/>
        </w:rPr>
        <w:t xml:space="preserve">, and will serve as the project’s coordination and decision-making body. </w:t>
      </w:r>
      <w:r w:rsidR="00654240" w:rsidRPr="00D33D29">
        <w:rPr>
          <w:sz w:val="22"/>
          <w:szCs w:val="22"/>
        </w:rPr>
        <w:t xml:space="preserve">The PSC </w:t>
      </w:r>
      <w:r w:rsidR="00654240">
        <w:rPr>
          <w:sz w:val="22"/>
          <w:szCs w:val="22"/>
        </w:rPr>
        <w:t>will</w:t>
      </w:r>
      <w:r w:rsidR="00654240" w:rsidRPr="00D33D29">
        <w:rPr>
          <w:sz w:val="22"/>
          <w:szCs w:val="22"/>
        </w:rPr>
        <w:t xml:space="preserve"> include representation of </w:t>
      </w:r>
      <w:r w:rsidR="00654240">
        <w:rPr>
          <w:sz w:val="22"/>
          <w:szCs w:val="22"/>
        </w:rPr>
        <w:t xml:space="preserve">all </w:t>
      </w:r>
      <w:r w:rsidR="00654240" w:rsidRPr="00D33D29">
        <w:rPr>
          <w:sz w:val="22"/>
          <w:szCs w:val="22"/>
        </w:rPr>
        <w:t xml:space="preserve">the </w:t>
      </w:r>
      <w:r w:rsidR="00654240">
        <w:rPr>
          <w:sz w:val="22"/>
          <w:szCs w:val="22"/>
        </w:rPr>
        <w:t xml:space="preserve">key project stakeholders. </w:t>
      </w:r>
      <w:r w:rsidRPr="00D33D29">
        <w:rPr>
          <w:sz w:val="22"/>
          <w:szCs w:val="22"/>
        </w:rPr>
        <w:t>The PSC meetings will be chaired by the NPD. It will meet according the necessity, but not less t</w:t>
      </w:r>
      <w:r>
        <w:rPr>
          <w:sz w:val="22"/>
          <w:szCs w:val="22"/>
        </w:rPr>
        <w:t>han once in 4</w:t>
      </w:r>
      <w:r w:rsidRPr="00D33D29">
        <w:rPr>
          <w:sz w:val="22"/>
          <w:szCs w:val="22"/>
        </w:rPr>
        <w:t xml:space="preserve"> months, to review project progress, approve project work plans and approve major project deliverables. The PSC is responsible for ensuring that the project remains on course to deliver products of the required quality to meet the outcomes defined in the project document. </w:t>
      </w:r>
    </w:p>
    <w:p w:rsidR="00CE3041" w:rsidRPr="00D33D29" w:rsidRDefault="00CE3041" w:rsidP="00CE3041">
      <w:pPr>
        <w:widowControl w:val="0"/>
        <w:tabs>
          <w:tab w:val="left" w:pos="426"/>
        </w:tabs>
        <w:autoSpaceDE w:val="0"/>
        <w:autoSpaceDN w:val="0"/>
        <w:adjustRightInd w:val="0"/>
        <w:jc w:val="both"/>
        <w:rPr>
          <w:sz w:val="22"/>
          <w:szCs w:val="22"/>
          <w:lang w:val="en-GB"/>
        </w:rPr>
      </w:pPr>
    </w:p>
    <w:p w:rsidR="00CE3041" w:rsidRDefault="00CE3041" w:rsidP="00CE3041">
      <w:pPr>
        <w:widowControl w:val="0"/>
        <w:tabs>
          <w:tab w:val="left" w:pos="426"/>
        </w:tabs>
        <w:autoSpaceDE w:val="0"/>
        <w:autoSpaceDN w:val="0"/>
        <w:adjustRightInd w:val="0"/>
        <w:jc w:val="both"/>
        <w:rPr>
          <w:sz w:val="22"/>
          <w:szCs w:val="22"/>
        </w:rPr>
      </w:pPr>
      <w:r w:rsidRPr="00D33D29">
        <w:rPr>
          <w:sz w:val="22"/>
          <w:szCs w:val="22"/>
        </w:rPr>
        <w:t xml:space="preserve">The day-to-day administration of the project will be carried out by a </w:t>
      </w:r>
      <w:r w:rsidRPr="00BD01DD">
        <w:rPr>
          <w:i/>
          <w:sz w:val="22"/>
          <w:szCs w:val="22"/>
        </w:rPr>
        <w:t>Project Coordinating Unit</w:t>
      </w:r>
      <w:r>
        <w:rPr>
          <w:sz w:val="22"/>
          <w:szCs w:val="22"/>
        </w:rPr>
        <w:t xml:space="preserve"> (PCU)</w:t>
      </w:r>
      <w:r w:rsidR="00654240">
        <w:rPr>
          <w:sz w:val="22"/>
          <w:szCs w:val="22"/>
        </w:rPr>
        <w:t>,</w:t>
      </w:r>
      <w:r>
        <w:rPr>
          <w:sz w:val="22"/>
          <w:szCs w:val="22"/>
        </w:rPr>
        <w:t xml:space="preserve"> comprising a </w:t>
      </w:r>
      <w:r w:rsidRPr="00D33D29">
        <w:rPr>
          <w:sz w:val="22"/>
          <w:szCs w:val="22"/>
        </w:rPr>
        <w:t>Project Manager (PM)</w:t>
      </w:r>
      <w:r>
        <w:rPr>
          <w:sz w:val="22"/>
          <w:szCs w:val="22"/>
        </w:rPr>
        <w:t xml:space="preserve"> </w:t>
      </w:r>
      <w:r w:rsidRPr="00D33D29">
        <w:rPr>
          <w:sz w:val="22"/>
          <w:szCs w:val="22"/>
        </w:rPr>
        <w:t>and Project A</w:t>
      </w:r>
      <w:r>
        <w:rPr>
          <w:sz w:val="22"/>
          <w:szCs w:val="22"/>
        </w:rPr>
        <w:t>ssistant</w:t>
      </w:r>
      <w:r w:rsidRPr="00D33D29">
        <w:rPr>
          <w:sz w:val="22"/>
          <w:szCs w:val="22"/>
        </w:rPr>
        <w:t xml:space="preserve">, who will be located within </w:t>
      </w:r>
      <w:r>
        <w:rPr>
          <w:sz w:val="22"/>
          <w:szCs w:val="22"/>
        </w:rPr>
        <w:t xml:space="preserve">MoA </w:t>
      </w:r>
      <w:r w:rsidRPr="00D33D29">
        <w:rPr>
          <w:sz w:val="22"/>
          <w:szCs w:val="22"/>
        </w:rPr>
        <w:t>offices</w:t>
      </w:r>
      <w:r>
        <w:rPr>
          <w:sz w:val="22"/>
          <w:szCs w:val="22"/>
        </w:rPr>
        <w:t xml:space="preserve"> (NPCS or FS)</w:t>
      </w:r>
      <w:r w:rsidRPr="00D33D29">
        <w:rPr>
          <w:sz w:val="22"/>
          <w:szCs w:val="22"/>
        </w:rPr>
        <w:t xml:space="preserve">. The project staff will be recruited </w:t>
      </w:r>
      <w:r w:rsidRPr="00D33D29">
        <w:rPr>
          <w:sz w:val="22"/>
          <w:szCs w:val="22"/>
          <w:lang w:val="en-ZA"/>
        </w:rPr>
        <w:t>using standard UNDP recruitment procedures</w:t>
      </w:r>
      <w:r w:rsidRPr="00D33D29">
        <w:rPr>
          <w:sz w:val="22"/>
          <w:szCs w:val="22"/>
        </w:rPr>
        <w:t>. The PM will</w:t>
      </w:r>
      <w:r>
        <w:rPr>
          <w:sz w:val="22"/>
          <w:szCs w:val="22"/>
        </w:rPr>
        <w:t>, with the support of the Project Assistant</w:t>
      </w:r>
      <w:r w:rsidRPr="00D33D29">
        <w:rPr>
          <w:sz w:val="22"/>
          <w:szCs w:val="22"/>
        </w:rPr>
        <w:t>, manage the implementation of all project activities</w:t>
      </w:r>
      <w:r w:rsidR="00654240">
        <w:rPr>
          <w:sz w:val="22"/>
          <w:szCs w:val="22"/>
        </w:rPr>
        <w:t>.</w:t>
      </w:r>
      <w:r w:rsidRPr="00D33D29">
        <w:rPr>
          <w:sz w:val="22"/>
          <w:szCs w:val="22"/>
        </w:rPr>
        <w:t xml:space="preserve"> The Project Manager will liaise and work closely with all partner institutions to link the project with complementary national programs and initiatives. </w:t>
      </w:r>
      <w:r w:rsidRPr="00D33D29">
        <w:rPr>
          <w:sz w:val="22"/>
          <w:szCs w:val="22"/>
          <w:lang w:val="en-ZA"/>
        </w:rPr>
        <w:t xml:space="preserve">The PM is accountable to the </w:t>
      </w:r>
      <w:r>
        <w:rPr>
          <w:sz w:val="22"/>
          <w:szCs w:val="22"/>
          <w:lang w:val="en-ZA"/>
        </w:rPr>
        <w:t>MoA</w:t>
      </w:r>
      <w:r w:rsidRPr="00D33D29">
        <w:rPr>
          <w:sz w:val="22"/>
          <w:szCs w:val="22"/>
          <w:lang w:val="en-ZA"/>
        </w:rPr>
        <w:t xml:space="preserve"> and the PSC for the quality, timeliness and effectiveness of the activities carried out, as well as for the use of funds. </w:t>
      </w:r>
      <w:r w:rsidRPr="00D33D29">
        <w:rPr>
          <w:sz w:val="22"/>
          <w:szCs w:val="22"/>
        </w:rPr>
        <w:t xml:space="preserve">The PM will </w:t>
      </w:r>
      <w:r>
        <w:rPr>
          <w:sz w:val="22"/>
          <w:szCs w:val="22"/>
        </w:rPr>
        <w:t xml:space="preserve">also </w:t>
      </w:r>
      <w:r w:rsidRPr="00D33D29">
        <w:rPr>
          <w:sz w:val="22"/>
          <w:szCs w:val="22"/>
        </w:rPr>
        <w:t xml:space="preserve">be technically supported by contracted national and international service providers. Recruitment of specialist services for the project will be done by the PM, in consultation with the UNDP and </w:t>
      </w:r>
      <w:r>
        <w:rPr>
          <w:sz w:val="22"/>
          <w:szCs w:val="22"/>
        </w:rPr>
        <w:t>the MoA</w:t>
      </w:r>
      <w:r w:rsidRPr="00D33D29">
        <w:rPr>
          <w:sz w:val="22"/>
          <w:szCs w:val="22"/>
        </w:rPr>
        <w:t>.</w:t>
      </w:r>
    </w:p>
    <w:p w:rsidR="00503351" w:rsidRDefault="00503351" w:rsidP="00CE3041">
      <w:pPr>
        <w:widowControl w:val="0"/>
        <w:tabs>
          <w:tab w:val="left" w:pos="426"/>
        </w:tabs>
        <w:autoSpaceDE w:val="0"/>
        <w:autoSpaceDN w:val="0"/>
        <w:adjustRightInd w:val="0"/>
        <w:jc w:val="both"/>
        <w:rPr>
          <w:sz w:val="22"/>
          <w:szCs w:val="22"/>
        </w:rPr>
      </w:pPr>
    </w:p>
    <w:p w:rsidR="00645ECC" w:rsidRDefault="00645ECC" w:rsidP="00FE2047">
      <w:pPr>
        <w:pStyle w:val="Footer"/>
        <w:spacing w:after="120"/>
        <w:rPr>
          <w:rFonts w:hAnsi="Times New Roman Bold"/>
          <w:sz w:val="18"/>
          <w:szCs w:val="18"/>
        </w:rPr>
      </w:pPr>
      <w:r w:rsidRPr="00AD1646">
        <w:rPr>
          <w:rFonts w:ascii="Times New Roman Bold" w:hAnsi="Times New Roman Bold"/>
          <w:b/>
          <w:caps/>
          <w:sz w:val="22"/>
          <w:u w:val="single"/>
        </w:rPr>
        <w:t>part iv:  explain the alignment of project design with the original PIF</w:t>
      </w:r>
      <w:r>
        <w:rPr>
          <w:rFonts w:ascii="Times New Roman Bold" w:hAnsi="Times New Roman Bold"/>
          <w:caps/>
          <w:sz w:val="18"/>
          <w:szCs w:val="18"/>
        </w:rPr>
        <w:t>:</w:t>
      </w:r>
      <w:r w:rsidRPr="00D4763C">
        <w:rPr>
          <w:rFonts w:hAnsi="Times New Roman Bold"/>
          <w:sz w:val="18"/>
          <w:szCs w:val="18"/>
        </w:rPr>
        <w:t xml:space="preserve"> </w:t>
      </w:r>
    </w:p>
    <w:p w:rsidR="00CE3041" w:rsidRDefault="00CE3041" w:rsidP="009C59C4">
      <w:pPr>
        <w:pStyle w:val="Aaa"/>
        <w:numPr>
          <w:ilvl w:val="0"/>
          <w:numId w:val="0"/>
        </w:numPr>
        <w:spacing w:before="0"/>
        <w:jc w:val="both"/>
      </w:pPr>
    </w:p>
    <w:p w:rsidR="009C59C4" w:rsidRDefault="009C59C4" w:rsidP="009C59C4">
      <w:pPr>
        <w:pStyle w:val="Aaa"/>
        <w:numPr>
          <w:ilvl w:val="0"/>
          <w:numId w:val="0"/>
        </w:numPr>
        <w:spacing w:before="0"/>
        <w:jc w:val="both"/>
      </w:pPr>
      <w:r w:rsidRPr="004C583F">
        <w:t xml:space="preserve">The project design is fully in line with the PIF, except for the co-financing which is larger than initially foreseen. The components, outcomes and outputs identified in the PIF have been validated and </w:t>
      </w:r>
      <w:r>
        <w:t xml:space="preserve">further </w:t>
      </w:r>
      <w:r w:rsidRPr="004C583F">
        <w:t>elaborated with a few adjustments and improvements.</w:t>
      </w:r>
    </w:p>
    <w:p w:rsidR="00EB2753" w:rsidRDefault="00EB2753" w:rsidP="00A57958">
      <w:pPr>
        <w:pStyle w:val="Footer"/>
        <w:rPr>
          <w:rFonts w:ascii="Times New Roman Bold" w:hAnsi="Times New Roman Bold"/>
          <w:b/>
          <w:caps/>
          <w:sz w:val="22"/>
          <w:szCs w:val="22"/>
          <w:u w:val="single"/>
        </w:rPr>
      </w:pPr>
    </w:p>
    <w:p w:rsidR="00645ECC" w:rsidRDefault="00645ECC" w:rsidP="00FE2047">
      <w:pPr>
        <w:pStyle w:val="Footer"/>
        <w:spacing w:after="120"/>
        <w:rPr>
          <w:rFonts w:ascii="Times New Roman Bold" w:hAnsi="Times New Roman Bold"/>
          <w:b/>
          <w:caps/>
          <w:sz w:val="22"/>
          <w:szCs w:val="22"/>
          <w:u w:val="single"/>
        </w:rPr>
      </w:pPr>
      <w:r w:rsidRPr="009C3317">
        <w:rPr>
          <w:rFonts w:ascii="Times New Roman Bold" w:hAnsi="Times New Roman Bold"/>
          <w:b/>
          <w:caps/>
          <w:sz w:val="22"/>
          <w:szCs w:val="22"/>
          <w:u w:val="single"/>
        </w:rPr>
        <w:t>part v:  Agency(ies) certification</w:t>
      </w:r>
    </w:p>
    <w:p w:rsidR="00645ECC" w:rsidRPr="009C3317" w:rsidRDefault="00645ECC" w:rsidP="00FE2047">
      <w:pPr>
        <w:pStyle w:val="Footer"/>
        <w:spacing w:after="120"/>
        <w:rPr>
          <w:rFonts w:ascii="Times New Roman Bold" w:hAnsi="Times New Roman Bold"/>
          <w:b/>
          <w:caps/>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0"/>
      </w:tblGrid>
      <w:tr w:rsidR="00645ECC" w:rsidRPr="006D4E1C" w:rsidTr="003F4559">
        <w:trPr>
          <w:cantSplit/>
          <w:trHeight w:val="377"/>
        </w:trPr>
        <w:tc>
          <w:tcPr>
            <w:tcW w:w="13892" w:type="dxa"/>
          </w:tcPr>
          <w:p w:rsidR="00645ECC" w:rsidRPr="006D4E1C" w:rsidRDefault="00645ECC" w:rsidP="00C8408F">
            <w:pPr>
              <w:spacing w:after="120"/>
              <w:rPr>
                <w:sz w:val="22"/>
                <w:szCs w:val="22"/>
              </w:rPr>
            </w:pPr>
            <w:r w:rsidRPr="006D4E1C">
              <w:rPr>
                <w:sz w:val="22"/>
                <w:szCs w:val="22"/>
              </w:rPr>
              <w:t xml:space="preserve">This request has been prepared in accordance with GEF policies and procedures </w:t>
            </w:r>
            <w:r>
              <w:rPr>
                <w:sz w:val="22"/>
                <w:szCs w:val="22"/>
              </w:rPr>
              <w:t>and meets the GEF criteria for CEO Endorsement</w:t>
            </w:r>
            <w:r w:rsidRPr="006D4E1C">
              <w:rPr>
                <w:sz w:val="22"/>
                <w:szCs w:val="22"/>
              </w:rPr>
              <w:t>.</w:t>
            </w:r>
          </w:p>
        </w:tc>
      </w:tr>
    </w:tbl>
    <w:p w:rsidR="00645ECC" w:rsidRDefault="00645ECC" w:rsidP="00D01E17">
      <w:r>
        <w:t xml:space="preserve">     </w:t>
      </w:r>
    </w:p>
    <w:tbl>
      <w:tblPr>
        <w:tblW w:w="10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764"/>
        <w:gridCol w:w="1169"/>
        <w:gridCol w:w="1360"/>
        <w:gridCol w:w="1408"/>
        <w:gridCol w:w="2625"/>
      </w:tblGrid>
      <w:tr w:rsidR="00645ECC" w:rsidRPr="009E528B" w:rsidTr="00A373AF">
        <w:tc>
          <w:tcPr>
            <w:tcW w:w="2160" w:type="dxa"/>
            <w:shd w:val="clear" w:color="auto" w:fill="BFBFBF"/>
          </w:tcPr>
          <w:p w:rsidR="00645ECC" w:rsidRPr="00EB2753" w:rsidRDefault="00645ECC" w:rsidP="00572400">
            <w:pPr>
              <w:jc w:val="center"/>
              <w:rPr>
                <w:b/>
                <w:sz w:val="20"/>
                <w:szCs w:val="20"/>
              </w:rPr>
            </w:pPr>
            <w:r w:rsidRPr="00EB2753">
              <w:rPr>
                <w:b/>
                <w:sz w:val="20"/>
                <w:szCs w:val="20"/>
              </w:rPr>
              <w:t>Agency Coordinator, Agency name</w:t>
            </w:r>
          </w:p>
        </w:tc>
        <w:tc>
          <w:tcPr>
            <w:tcW w:w="1764" w:type="dxa"/>
            <w:shd w:val="clear" w:color="auto" w:fill="BFBFBF"/>
          </w:tcPr>
          <w:p w:rsidR="00645ECC" w:rsidRPr="00EB2753" w:rsidRDefault="00645ECC" w:rsidP="00572400">
            <w:pPr>
              <w:jc w:val="center"/>
              <w:rPr>
                <w:b/>
                <w:sz w:val="20"/>
                <w:szCs w:val="20"/>
              </w:rPr>
            </w:pPr>
          </w:p>
          <w:p w:rsidR="00645ECC" w:rsidRPr="00EB2753" w:rsidRDefault="00645ECC" w:rsidP="00572400">
            <w:pPr>
              <w:jc w:val="center"/>
              <w:rPr>
                <w:b/>
                <w:sz w:val="20"/>
                <w:szCs w:val="20"/>
              </w:rPr>
            </w:pPr>
            <w:r w:rsidRPr="00EB2753">
              <w:rPr>
                <w:b/>
                <w:sz w:val="20"/>
                <w:szCs w:val="20"/>
              </w:rPr>
              <w:t>Signature</w:t>
            </w:r>
          </w:p>
        </w:tc>
        <w:tc>
          <w:tcPr>
            <w:tcW w:w="1169" w:type="dxa"/>
            <w:shd w:val="clear" w:color="auto" w:fill="BFBFBF"/>
          </w:tcPr>
          <w:p w:rsidR="00645ECC" w:rsidRPr="00EB2753" w:rsidRDefault="00645ECC" w:rsidP="00572400">
            <w:pPr>
              <w:jc w:val="center"/>
              <w:rPr>
                <w:b/>
                <w:sz w:val="20"/>
                <w:szCs w:val="20"/>
              </w:rPr>
            </w:pPr>
            <w:r w:rsidRPr="00EB2753">
              <w:rPr>
                <w:b/>
                <w:sz w:val="20"/>
                <w:szCs w:val="20"/>
              </w:rPr>
              <w:t xml:space="preserve">Date </w:t>
            </w:r>
          </w:p>
          <w:p w:rsidR="00645ECC" w:rsidRPr="00EB2753" w:rsidRDefault="00701B3C" w:rsidP="00572400">
            <w:pPr>
              <w:jc w:val="center"/>
              <w:rPr>
                <w:b/>
                <w:sz w:val="20"/>
                <w:szCs w:val="20"/>
              </w:rPr>
            </w:pPr>
            <w:r w:rsidRPr="00EB2753">
              <w:rPr>
                <w:b/>
                <w:i/>
                <w:iCs/>
                <w:sz w:val="20"/>
                <w:szCs w:val="20"/>
              </w:rPr>
              <w:fldChar w:fldCharType="begin">
                <w:ffData>
                  <w:name w:val="Text31"/>
                  <w:enabled/>
                  <w:calcOnExit w:val="0"/>
                  <w:helpText w:type="text" w:val="Date of endorsement by the Operational or Political Focal Point."/>
                  <w:textInput>
                    <w:default w:val="(Month, day, year)"/>
                  </w:textInput>
                </w:ffData>
              </w:fldChar>
            </w:r>
            <w:r w:rsidR="00645ECC" w:rsidRPr="00EB2753">
              <w:rPr>
                <w:b/>
                <w:i/>
                <w:iCs/>
                <w:sz w:val="20"/>
                <w:szCs w:val="20"/>
              </w:rPr>
              <w:instrText xml:space="preserve"> FORMTEXT </w:instrText>
            </w:r>
            <w:r w:rsidRPr="00EB2753">
              <w:rPr>
                <w:b/>
                <w:i/>
                <w:iCs/>
                <w:sz w:val="20"/>
                <w:szCs w:val="20"/>
              </w:rPr>
            </w:r>
            <w:r w:rsidRPr="00EB2753">
              <w:rPr>
                <w:b/>
                <w:i/>
                <w:iCs/>
                <w:sz w:val="20"/>
                <w:szCs w:val="20"/>
              </w:rPr>
              <w:fldChar w:fldCharType="separate"/>
            </w:r>
            <w:r w:rsidR="00645ECC" w:rsidRPr="00EB2753">
              <w:rPr>
                <w:b/>
                <w:i/>
                <w:iCs/>
                <w:noProof/>
                <w:sz w:val="20"/>
                <w:szCs w:val="20"/>
              </w:rPr>
              <w:t>(Month, day, year)</w:t>
            </w:r>
            <w:r w:rsidRPr="00EB2753">
              <w:rPr>
                <w:b/>
                <w:i/>
                <w:iCs/>
                <w:sz w:val="20"/>
                <w:szCs w:val="20"/>
              </w:rPr>
              <w:fldChar w:fldCharType="end"/>
            </w:r>
          </w:p>
        </w:tc>
        <w:tc>
          <w:tcPr>
            <w:tcW w:w="1360" w:type="dxa"/>
            <w:shd w:val="clear" w:color="auto" w:fill="BFBFBF"/>
          </w:tcPr>
          <w:p w:rsidR="00645ECC" w:rsidRPr="00EB2753" w:rsidRDefault="00645ECC" w:rsidP="00572400">
            <w:pPr>
              <w:jc w:val="center"/>
              <w:rPr>
                <w:b/>
                <w:sz w:val="20"/>
                <w:szCs w:val="20"/>
              </w:rPr>
            </w:pPr>
            <w:r w:rsidRPr="00EB2753">
              <w:rPr>
                <w:b/>
                <w:sz w:val="20"/>
                <w:szCs w:val="20"/>
              </w:rPr>
              <w:t>Project Contact Person</w:t>
            </w:r>
          </w:p>
        </w:tc>
        <w:tc>
          <w:tcPr>
            <w:tcW w:w="1408" w:type="dxa"/>
            <w:shd w:val="clear" w:color="auto" w:fill="BFBFBF"/>
          </w:tcPr>
          <w:p w:rsidR="00645ECC" w:rsidRPr="00EB2753" w:rsidRDefault="00645ECC" w:rsidP="00572400">
            <w:pPr>
              <w:jc w:val="center"/>
              <w:rPr>
                <w:b/>
                <w:sz w:val="20"/>
                <w:szCs w:val="20"/>
              </w:rPr>
            </w:pPr>
          </w:p>
          <w:p w:rsidR="00645ECC" w:rsidRPr="00EB2753" w:rsidRDefault="00645ECC" w:rsidP="00572400">
            <w:pPr>
              <w:jc w:val="center"/>
              <w:rPr>
                <w:b/>
                <w:sz w:val="20"/>
                <w:szCs w:val="20"/>
              </w:rPr>
            </w:pPr>
            <w:r w:rsidRPr="00EB2753">
              <w:rPr>
                <w:b/>
                <w:sz w:val="20"/>
                <w:szCs w:val="20"/>
              </w:rPr>
              <w:t>Telephone</w:t>
            </w:r>
          </w:p>
        </w:tc>
        <w:tc>
          <w:tcPr>
            <w:tcW w:w="2625" w:type="dxa"/>
            <w:shd w:val="clear" w:color="auto" w:fill="BFBFBF"/>
          </w:tcPr>
          <w:p w:rsidR="00645ECC" w:rsidRPr="00EB2753" w:rsidRDefault="00645ECC" w:rsidP="00572400">
            <w:pPr>
              <w:jc w:val="center"/>
              <w:rPr>
                <w:b/>
                <w:sz w:val="20"/>
                <w:szCs w:val="20"/>
              </w:rPr>
            </w:pPr>
          </w:p>
          <w:p w:rsidR="00645ECC" w:rsidRPr="00EB2753" w:rsidRDefault="00645ECC" w:rsidP="00572400">
            <w:pPr>
              <w:jc w:val="center"/>
              <w:rPr>
                <w:b/>
                <w:sz w:val="20"/>
                <w:szCs w:val="20"/>
              </w:rPr>
            </w:pPr>
            <w:r w:rsidRPr="00EB2753">
              <w:rPr>
                <w:b/>
                <w:sz w:val="20"/>
                <w:szCs w:val="20"/>
              </w:rPr>
              <w:t>Email Address</w:t>
            </w:r>
          </w:p>
        </w:tc>
      </w:tr>
      <w:tr w:rsidR="00645ECC" w:rsidRPr="009E528B" w:rsidTr="00A373AF">
        <w:tc>
          <w:tcPr>
            <w:tcW w:w="2160" w:type="dxa"/>
          </w:tcPr>
          <w:p w:rsidR="00645ECC" w:rsidRPr="00EB2753" w:rsidRDefault="00645ECC" w:rsidP="00572400">
            <w:pPr>
              <w:jc w:val="center"/>
              <w:rPr>
                <w:sz w:val="20"/>
                <w:szCs w:val="20"/>
              </w:rPr>
            </w:pPr>
          </w:p>
        </w:tc>
        <w:tc>
          <w:tcPr>
            <w:tcW w:w="1764" w:type="dxa"/>
          </w:tcPr>
          <w:p w:rsidR="00645ECC" w:rsidRPr="00EB2753" w:rsidRDefault="00645ECC" w:rsidP="00572400">
            <w:pPr>
              <w:jc w:val="center"/>
              <w:rPr>
                <w:sz w:val="20"/>
                <w:szCs w:val="20"/>
              </w:rPr>
            </w:pPr>
          </w:p>
        </w:tc>
        <w:tc>
          <w:tcPr>
            <w:tcW w:w="1169" w:type="dxa"/>
          </w:tcPr>
          <w:p w:rsidR="00645ECC" w:rsidRPr="00EB2753" w:rsidRDefault="00645ECC" w:rsidP="00572400">
            <w:pPr>
              <w:jc w:val="center"/>
              <w:rPr>
                <w:sz w:val="20"/>
                <w:szCs w:val="20"/>
              </w:rPr>
            </w:pPr>
          </w:p>
        </w:tc>
        <w:tc>
          <w:tcPr>
            <w:tcW w:w="1360" w:type="dxa"/>
          </w:tcPr>
          <w:p w:rsidR="00645ECC" w:rsidRPr="00EB2753" w:rsidRDefault="00645ECC" w:rsidP="00572400">
            <w:pPr>
              <w:jc w:val="center"/>
              <w:rPr>
                <w:sz w:val="20"/>
                <w:szCs w:val="20"/>
              </w:rPr>
            </w:pPr>
          </w:p>
        </w:tc>
        <w:tc>
          <w:tcPr>
            <w:tcW w:w="1408" w:type="dxa"/>
          </w:tcPr>
          <w:p w:rsidR="00645ECC" w:rsidRPr="00EB2753" w:rsidRDefault="00645ECC" w:rsidP="003F4559">
            <w:pPr>
              <w:jc w:val="center"/>
              <w:rPr>
                <w:sz w:val="20"/>
                <w:szCs w:val="20"/>
              </w:rPr>
            </w:pPr>
          </w:p>
        </w:tc>
        <w:tc>
          <w:tcPr>
            <w:tcW w:w="2625" w:type="dxa"/>
          </w:tcPr>
          <w:p w:rsidR="00645ECC" w:rsidRPr="00EB2753" w:rsidRDefault="00645ECC" w:rsidP="00572400">
            <w:pPr>
              <w:jc w:val="center"/>
              <w:rPr>
                <w:sz w:val="20"/>
                <w:szCs w:val="20"/>
              </w:rPr>
            </w:pPr>
          </w:p>
        </w:tc>
      </w:tr>
    </w:tbl>
    <w:p w:rsidR="00645ECC" w:rsidRDefault="00645ECC" w:rsidP="00991A60">
      <w:pPr>
        <w:rPr>
          <w:rFonts w:ascii="Times New Roman Bold" w:hAnsi="Times New Roman Bold"/>
          <w:b/>
          <w:smallCaps/>
        </w:rPr>
      </w:pPr>
    </w:p>
    <w:p w:rsidR="00645ECC" w:rsidRDefault="00645ECC" w:rsidP="00991A60">
      <w:pPr>
        <w:rPr>
          <w:rFonts w:ascii="Times New Roman Bold" w:hAnsi="Times New Roman Bold"/>
          <w:b/>
          <w:smallCaps/>
        </w:rPr>
        <w:sectPr w:rsidR="00645ECC" w:rsidSect="00503351">
          <w:footerReference w:type="even" r:id="rId11"/>
          <w:footerReference w:type="default" r:id="rId12"/>
          <w:pgSz w:w="12240" w:h="15840" w:code="1"/>
          <w:pgMar w:top="1134" w:right="1134" w:bottom="1134" w:left="1134" w:header="720" w:footer="180" w:gutter="0"/>
          <w:cols w:space="720"/>
          <w:docGrid w:linePitch="360"/>
        </w:sectPr>
      </w:pPr>
    </w:p>
    <w:p w:rsidR="00645ECC" w:rsidRPr="005C50F9" w:rsidRDefault="00645ECC" w:rsidP="00991A60">
      <w:pPr>
        <w:rPr>
          <w:rFonts w:ascii="Times New Roman Bold" w:hAnsi="Times New Roman Bold"/>
          <w:b/>
          <w:smallCaps/>
        </w:rPr>
      </w:pPr>
      <w:r w:rsidRPr="005C2552">
        <w:rPr>
          <w:rFonts w:ascii="Times New Roman Bold" w:hAnsi="Times New Roman Bold"/>
          <w:b/>
          <w:smallCaps/>
        </w:rPr>
        <w:t>Annex A: Project Results Framework</w:t>
      </w:r>
    </w:p>
    <w:p w:rsidR="00645ECC" w:rsidRDefault="00645ECC" w:rsidP="00991A60">
      <w:bookmarkStart w:id="32" w:name="AnnexA"/>
    </w:p>
    <w:tbl>
      <w:tblPr>
        <w:tblW w:w="1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6"/>
        <w:gridCol w:w="2842"/>
        <w:gridCol w:w="1417"/>
        <w:gridCol w:w="1480"/>
        <w:gridCol w:w="2632"/>
        <w:gridCol w:w="3402"/>
      </w:tblGrid>
      <w:tr w:rsidR="004174A6" w:rsidRPr="00CE3A31" w:rsidTr="00503351">
        <w:trPr>
          <w:tblHeader/>
        </w:trPr>
        <w:tc>
          <w:tcPr>
            <w:tcW w:w="1766" w:type="dxa"/>
            <w:tcBorders>
              <w:bottom w:val="single" w:sz="4" w:space="0" w:color="auto"/>
            </w:tcBorders>
            <w:shd w:val="clear" w:color="auto" w:fill="595959"/>
            <w:tcMar>
              <w:top w:w="29" w:type="dxa"/>
              <w:left w:w="72" w:type="dxa"/>
              <w:bottom w:w="29" w:type="dxa"/>
              <w:right w:w="72" w:type="dxa"/>
            </w:tcMar>
            <w:vAlign w:val="center"/>
          </w:tcPr>
          <w:bookmarkEnd w:id="32"/>
          <w:p w:rsidR="004174A6" w:rsidRPr="00CE3A31" w:rsidRDefault="004174A6" w:rsidP="00503351">
            <w:pPr>
              <w:jc w:val="center"/>
              <w:rPr>
                <w:b/>
                <w:color w:val="FFFFFF"/>
                <w:sz w:val="22"/>
                <w:szCs w:val="22"/>
                <w:lang w:val="en-GB"/>
              </w:rPr>
            </w:pPr>
            <w:r w:rsidRPr="00CE3A31">
              <w:rPr>
                <w:b/>
                <w:color w:val="FFFFFF"/>
                <w:sz w:val="22"/>
                <w:szCs w:val="22"/>
                <w:lang w:val="en-GB"/>
              </w:rPr>
              <w:t>Objective/ Outcome</w:t>
            </w:r>
          </w:p>
        </w:tc>
        <w:tc>
          <w:tcPr>
            <w:tcW w:w="2842" w:type="dxa"/>
            <w:tcBorders>
              <w:bottom w:val="single" w:sz="4" w:space="0" w:color="auto"/>
            </w:tcBorders>
            <w:shd w:val="clear" w:color="auto" w:fill="595959"/>
            <w:tcMar>
              <w:top w:w="29" w:type="dxa"/>
              <w:left w:w="72" w:type="dxa"/>
              <w:bottom w:w="29" w:type="dxa"/>
              <w:right w:w="72" w:type="dxa"/>
            </w:tcMar>
            <w:vAlign w:val="center"/>
          </w:tcPr>
          <w:p w:rsidR="004174A6" w:rsidRPr="00CE3A31" w:rsidRDefault="004174A6" w:rsidP="00503351">
            <w:pPr>
              <w:jc w:val="center"/>
              <w:rPr>
                <w:b/>
                <w:color w:val="FFFFFF"/>
                <w:sz w:val="22"/>
                <w:szCs w:val="22"/>
                <w:lang w:val="en-GB"/>
              </w:rPr>
            </w:pPr>
            <w:r w:rsidRPr="00CE3A31">
              <w:rPr>
                <w:b/>
                <w:color w:val="FFFFFF"/>
                <w:sz w:val="22"/>
                <w:szCs w:val="22"/>
                <w:lang w:val="en-GB"/>
              </w:rPr>
              <w:t>Indicator</w:t>
            </w:r>
          </w:p>
        </w:tc>
        <w:tc>
          <w:tcPr>
            <w:tcW w:w="1417" w:type="dxa"/>
            <w:tcBorders>
              <w:bottom w:val="single" w:sz="4" w:space="0" w:color="auto"/>
            </w:tcBorders>
            <w:shd w:val="clear" w:color="auto" w:fill="595959"/>
            <w:tcMar>
              <w:top w:w="29" w:type="dxa"/>
              <w:left w:w="72" w:type="dxa"/>
              <w:bottom w:w="29" w:type="dxa"/>
              <w:right w:w="72" w:type="dxa"/>
            </w:tcMar>
            <w:vAlign w:val="center"/>
          </w:tcPr>
          <w:p w:rsidR="004174A6" w:rsidRPr="00CE3A31" w:rsidRDefault="004174A6" w:rsidP="00503351">
            <w:pPr>
              <w:jc w:val="center"/>
              <w:rPr>
                <w:b/>
                <w:bCs/>
                <w:iCs/>
                <w:color w:val="FFFFFF"/>
                <w:sz w:val="22"/>
                <w:szCs w:val="22"/>
                <w:lang w:val="en-GB"/>
              </w:rPr>
            </w:pPr>
            <w:r w:rsidRPr="00CE3A31">
              <w:rPr>
                <w:b/>
                <w:bCs/>
                <w:iCs/>
                <w:color w:val="FFFFFF"/>
                <w:sz w:val="22"/>
                <w:szCs w:val="22"/>
                <w:lang w:val="en-GB"/>
              </w:rPr>
              <w:t>Baseline</w:t>
            </w:r>
          </w:p>
        </w:tc>
        <w:tc>
          <w:tcPr>
            <w:tcW w:w="1480" w:type="dxa"/>
            <w:tcBorders>
              <w:bottom w:val="single" w:sz="4" w:space="0" w:color="auto"/>
            </w:tcBorders>
            <w:shd w:val="clear" w:color="auto" w:fill="595959"/>
            <w:tcMar>
              <w:top w:w="29" w:type="dxa"/>
              <w:left w:w="72" w:type="dxa"/>
              <w:bottom w:w="29" w:type="dxa"/>
              <w:right w:w="72" w:type="dxa"/>
            </w:tcMar>
            <w:vAlign w:val="center"/>
          </w:tcPr>
          <w:p w:rsidR="004174A6" w:rsidRPr="00CE3A31" w:rsidRDefault="004174A6" w:rsidP="00503351">
            <w:pPr>
              <w:jc w:val="center"/>
              <w:rPr>
                <w:b/>
                <w:bCs/>
                <w:iCs/>
                <w:color w:val="FFFFFF"/>
                <w:sz w:val="22"/>
                <w:szCs w:val="22"/>
                <w:lang w:val="en-GB"/>
              </w:rPr>
            </w:pPr>
            <w:r w:rsidRPr="00CE3A31">
              <w:rPr>
                <w:b/>
                <w:bCs/>
                <w:iCs/>
                <w:color w:val="FFFFFF"/>
                <w:sz w:val="22"/>
                <w:szCs w:val="22"/>
                <w:lang w:val="en-GB"/>
              </w:rPr>
              <w:t>End of Project target</w:t>
            </w:r>
          </w:p>
        </w:tc>
        <w:tc>
          <w:tcPr>
            <w:tcW w:w="2632" w:type="dxa"/>
            <w:tcBorders>
              <w:bottom w:val="single" w:sz="4" w:space="0" w:color="auto"/>
            </w:tcBorders>
            <w:shd w:val="clear" w:color="auto" w:fill="595959"/>
            <w:tcMar>
              <w:top w:w="29" w:type="dxa"/>
              <w:left w:w="72" w:type="dxa"/>
              <w:bottom w:w="29" w:type="dxa"/>
              <w:right w:w="72" w:type="dxa"/>
            </w:tcMar>
            <w:vAlign w:val="center"/>
          </w:tcPr>
          <w:p w:rsidR="004174A6" w:rsidRPr="007A3A53" w:rsidRDefault="004174A6" w:rsidP="00503351">
            <w:pPr>
              <w:jc w:val="center"/>
              <w:rPr>
                <w:b/>
                <w:color w:val="FFFFFF"/>
                <w:sz w:val="20"/>
                <w:szCs w:val="20"/>
                <w:lang w:val="en-GB"/>
              </w:rPr>
            </w:pPr>
            <w:r w:rsidRPr="007A3A53">
              <w:rPr>
                <w:b/>
                <w:color w:val="FFFFFF"/>
                <w:sz w:val="20"/>
                <w:szCs w:val="20"/>
                <w:lang w:val="en-GB"/>
              </w:rPr>
              <w:t>Source of Information</w:t>
            </w:r>
          </w:p>
        </w:tc>
        <w:tc>
          <w:tcPr>
            <w:tcW w:w="3402" w:type="dxa"/>
            <w:tcBorders>
              <w:bottom w:val="single" w:sz="4" w:space="0" w:color="auto"/>
            </w:tcBorders>
            <w:shd w:val="clear" w:color="auto" w:fill="595959"/>
            <w:tcMar>
              <w:top w:w="29" w:type="dxa"/>
              <w:left w:w="72" w:type="dxa"/>
              <w:bottom w:w="29" w:type="dxa"/>
              <w:right w:w="72" w:type="dxa"/>
            </w:tcMar>
            <w:vAlign w:val="center"/>
          </w:tcPr>
          <w:p w:rsidR="004174A6" w:rsidRPr="00CE3A31" w:rsidRDefault="004174A6" w:rsidP="00503351">
            <w:pPr>
              <w:jc w:val="center"/>
              <w:rPr>
                <w:b/>
                <w:color w:val="FFFFFF"/>
                <w:sz w:val="22"/>
                <w:szCs w:val="22"/>
                <w:lang w:val="en-GB"/>
              </w:rPr>
            </w:pPr>
            <w:r w:rsidRPr="00CE3A31">
              <w:rPr>
                <w:b/>
                <w:color w:val="FFFFFF"/>
                <w:sz w:val="22"/>
                <w:szCs w:val="22"/>
                <w:lang w:val="en-GB"/>
              </w:rPr>
              <w:t>Risks and assumptions</w:t>
            </w:r>
          </w:p>
        </w:tc>
      </w:tr>
      <w:tr w:rsidR="004174A6" w:rsidRPr="00A54B61" w:rsidTr="00503351">
        <w:tc>
          <w:tcPr>
            <w:tcW w:w="1766" w:type="dxa"/>
            <w:vMerge w:val="restart"/>
            <w:shd w:val="clear" w:color="auto" w:fill="EEECE1"/>
            <w:tcMar>
              <w:top w:w="29" w:type="dxa"/>
              <w:left w:w="72" w:type="dxa"/>
              <w:bottom w:w="29" w:type="dxa"/>
              <w:right w:w="72" w:type="dxa"/>
            </w:tcMar>
          </w:tcPr>
          <w:p w:rsidR="004174A6" w:rsidRPr="00A54B61" w:rsidRDefault="004174A6" w:rsidP="00503351">
            <w:pPr>
              <w:rPr>
                <w:b/>
                <w:bCs/>
                <w:sz w:val="20"/>
                <w:szCs w:val="20"/>
                <w:lang w:val="en-GB"/>
              </w:rPr>
            </w:pPr>
            <w:r w:rsidRPr="00A54B61">
              <w:rPr>
                <w:b/>
                <w:bCs/>
                <w:sz w:val="20"/>
                <w:szCs w:val="20"/>
                <w:lang w:val="en-GB"/>
              </w:rPr>
              <w:t xml:space="preserve">Objective </w:t>
            </w:r>
          </w:p>
          <w:p w:rsidR="004174A6" w:rsidRPr="00A54B61" w:rsidRDefault="004174A6" w:rsidP="00503351">
            <w:pPr>
              <w:rPr>
                <w:sz w:val="20"/>
                <w:szCs w:val="20"/>
                <w:lang w:val="en-GB"/>
              </w:rPr>
            </w:pPr>
            <w:r w:rsidRPr="00A54B61">
              <w:rPr>
                <w:sz w:val="20"/>
                <w:szCs w:val="20"/>
                <w:lang w:val="en-GB"/>
              </w:rPr>
              <w:t xml:space="preserve">To </w:t>
            </w:r>
            <w:r w:rsidRPr="00A54B61">
              <w:rPr>
                <w:sz w:val="20"/>
                <w:szCs w:val="20"/>
              </w:rPr>
              <w:t>e</w:t>
            </w:r>
            <w:r w:rsidRPr="00A54B61">
              <w:rPr>
                <w:iCs/>
                <w:sz w:val="20"/>
                <w:szCs w:val="20"/>
              </w:rPr>
              <w:t>xpand, and ensure effective management of, the protected area network to safeguard threatened biodiversity</w:t>
            </w:r>
          </w:p>
        </w:tc>
        <w:tc>
          <w:tcPr>
            <w:tcW w:w="2842" w:type="dxa"/>
            <w:shd w:val="clear" w:color="auto" w:fill="EEECE1"/>
            <w:tcMar>
              <w:top w:w="29" w:type="dxa"/>
              <w:left w:w="72" w:type="dxa"/>
              <w:bottom w:w="29" w:type="dxa"/>
              <w:right w:w="72" w:type="dxa"/>
            </w:tcMar>
          </w:tcPr>
          <w:p w:rsidR="004174A6" w:rsidRPr="00A54B61" w:rsidRDefault="004174A6" w:rsidP="00503351">
            <w:pPr>
              <w:rPr>
                <w:sz w:val="20"/>
                <w:szCs w:val="20"/>
              </w:rPr>
            </w:pPr>
            <w:r w:rsidRPr="00A54B61">
              <w:rPr>
                <w:sz w:val="20"/>
                <w:szCs w:val="20"/>
              </w:rPr>
              <w:t xml:space="preserve">Coverage (ha) of the terrestrial </w:t>
            </w:r>
            <w:r w:rsidRPr="00A54B61">
              <w:rPr>
                <w:b/>
                <w:sz w:val="20"/>
                <w:szCs w:val="20"/>
              </w:rPr>
              <w:t>formal</w:t>
            </w:r>
            <w:r w:rsidRPr="00A54B61">
              <w:rPr>
                <w:sz w:val="20"/>
                <w:szCs w:val="20"/>
              </w:rPr>
              <w:t xml:space="preserve"> protected area network of mainland Mauritius and the islets: </w:t>
            </w:r>
          </w:p>
          <w:p w:rsidR="004174A6" w:rsidRPr="00A54B61" w:rsidRDefault="004174A6" w:rsidP="00503351">
            <w:pPr>
              <w:ind w:left="176"/>
              <w:rPr>
                <w:sz w:val="20"/>
                <w:szCs w:val="20"/>
              </w:rPr>
            </w:pPr>
            <w:r w:rsidRPr="00A54B61">
              <w:rPr>
                <w:sz w:val="20"/>
                <w:szCs w:val="20"/>
              </w:rPr>
              <w:t>State protected areas</w:t>
            </w:r>
          </w:p>
          <w:p w:rsidR="004174A6" w:rsidRPr="00A54B61" w:rsidRDefault="004174A6" w:rsidP="00503351">
            <w:pPr>
              <w:ind w:left="176"/>
              <w:rPr>
                <w:sz w:val="20"/>
                <w:szCs w:val="20"/>
              </w:rPr>
            </w:pPr>
            <w:r w:rsidRPr="00A54B61">
              <w:rPr>
                <w:sz w:val="20"/>
                <w:szCs w:val="20"/>
              </w:rPr>
              <w:t>Private protected areas</w:t>
            </w:r>
          </w:p>
        </w:tc>
        <w:tc>
          <w:tcPr>
            <w:tcW w:w="1417" w:type="dxa"/>
            <w:shd w:val="clear" w:color="auto" w:fill="EEECE1"/>
            <w:tcMar>
              <w:top w:w="29" w:type="dxa"/>
              <w:left w:w="72" w:type="dxa"/>
              <w:bottom w:w="29" w:type="dxa"/>
              <w:right w:w="72" w:type="dxa"/>
            </w:tcMar>
          </w:tcPr>
          <w:p w:rsidR="004174A6" w:rsidRPr="00A54B61" w:rsidRDefault="004174A6" w:rsidP="00503351">
            <w:pPr>
              <w:jc w:val="center"/>
              <w:rPr>
                <w:sz w:val="20"/>
                <w:szCs w:val="20"/>
              </w:rPr>
            </w:pPr>
          </w:p>
          <w:p w:rsidR="004174A6" w:rsidRPr="00A54B61" w:rsidRDefault="004174A6" w:rsidP="00503351">
            <w:pPr>
              <w:jc w:val="center"/>
              <w:rPr>
                <w:sz w:val="20"/>
                <w:szCs w:val="20"/>
              </w:rPr>
            </w:pPr>
          </w:p>
          <w:p w:rsidR="004174A6" w:rsidRPr="00A54B61" w:rsidRDefault="004174A6" w:rsidP="00503351">
            <w:pPr>
              <w:jc w:val="center"/>
              <w:rPr>
                <w:sz w:val="20"/>
                <w:szCs w:val="20"/>
              </w:rPr>
            </w:pPr>
          </w:p>
          <w:p w:rsidR="004174A6" w:rsidRPr="00A54B61" w:rsidRDefault="004174A6" w:rsidP="00503351">
            <w:pPr>
              <w:jc w:val="center"/>
              <w:rPr>
                <w:sz w:val="20"/>
                <w:szCs w:val="20"/>
              </w:rPr>
            </w:pPr>
          </w:p>
          <w:p w:rsidR="004174A6" w:rsidRPr="00A54B61" w:rsidRDefault="004174A6" w:rsidP="00503351">
            <w:pPr>
              <w:jc w:val="center"/>
              <w:rPr>
                <w:sz w:val="20"/>
                <w:szCs w:val="20"/>
              </w:rPr>
            </w:pPr>
            <w:r w:rsidRPr="00A54B61">
              <w:rPr>
                <w:sz w:val="20"/>
                <w:szCs w:val="20"/>
              </w:rPr>
              <w:t>8,027ha</w:t>
            </w:r>
          </w:p>
          <w:p w:rsidR="004174A6" w:rsidRPr="00A54B61" w:rsidRDefault="004174A6" w:rsidP="00503351">
            <w:pPr>
              <w:jc w:val="center"/>
              <w:rPr>
                <w:sz w:val="20"/>
                <w:szCs w:val="20"/>
              </w:rPr>
            </w:pPr>
            <w:r w:rsidRPr="00A54B61">
              <w:rPr>
                <w:sz w:val="20"/>
                <w:szCs w:val="20"/>
              </w:rPr>
              <w:t>0ha</w:t>
            </w:r>
          </w:p>
        </w:tc>
        <w:tc>
          <w:tcPr>
            <w:tcW w:w="1480" w:type="dxa"/>
            <w:shd w:val="clear" w:color="auto" w:fill="EEECE1"/>
            <w:tcMar>
              <w:top w:w="29" w:type="dxa"/>
              <w:left w:w="72" w:type="dxa"/>
              <w:bottom w:w="29" w:type="dxa"/>
              <w:right w:w="72" w:type="dxa"/>
            </w:tcMar>
          </w:tcPr>
          <w:p w:rsidR="004174A6" w:rsidRPr="00A54B61" w:rsidRDefault="004174A6" w:rsidP="00503351">
            <w:pPr>
              <w:jc w:val="center"/>
              <w:rPr>
                <w:sz w:val="20"/>
                <w:szCs w:val="20"/>
              </w:rPr>
            </w:pPr>
          </w:p>
          <w:p w:rsidR="004174A6" w:rsidRPr="00A54B61" w:rsidRDefault="004174A6" w:rsidP="00503351">
            <w:pPr>
              <w:jc w:val="center"/>
              <w:rPr>
                <w:sz w:val="20"/>
                <w:szCs w:val="20"/>
              </w:rPr>
            </w:pPr>
          </w:p>
          <w:p w:rsidR="004174A6" w:rsidRPr="00A54B61" w:rsidRDefault="004174A6" w:rsidP="00503351">
            <w:pPr>
              <w:jc w:val="center"/>
              <w:rPr>
                <w:sz w:val="20"/>
                <w:szCs w:val="20"/>
              </w:rPr>
            </w:pPr>
          </w:p>
          <w:p w:rsidR="004174A6" w:rsidRPr="00A54B61" w:rsidRDefault="004174A6" w:rsidP="00503351">
            <w:pPr>
              <w:jc w:val="center"/>
              <w:rPr>
                <w:sz w:val="20"/>
                <w:szCs w:val="20"/>
              </w:rPr>
            </w:pPr>
          </w:p>
          <w:p w:rsidR="004174A6" w:rsidRPr="00A54B61" w:rsidRDefault="004174A6" w:rsidP="00503351">
            <w:pPr>
              <w:jc w:val="center"/>
              <w:rPr>
                <w:sz w:val="20"/>
                <w:szCs w:val="20"/>
              </w:rPr>
            </w:pPr>
            <w:r w:rsidRPr="00A54B61">
              <w:rPr>
                <w:sz w:val="20"/>
                <w:szCs w:val="20"/>
              </w:rPr>
              <w:t>11,700ha</w:t>
            </w:r>
          </w:p>
          <w:p w:rsidR="004174A6" w:rsidRPr="00A54B61" w:rsidRDefault="004174A6" w:rsidP="00503351">
            <w:pPr>
              <w:jc w:val="center"/>
              <w:rPr>
                <w:sz w:val="20"/>
                <w:szCs w:val="20"/>
              </w:rPr>
            </w:pPr>
            <w:r w:rsidRPr="00A54B61">
              <w:rPr>
                <w:sz w:val="20"/>
                <w:szCs w:val="20"/>
              </w:rPr>
              <w:t>3,220ha</w:t>
            </w:r>
          </w:p>
        </w:tc>
        <w:tc>
          <w:tcPr>
            <w:tcW w:w="2632" w:type="dxa"/>
            <w:shd w:val="clear" w:color="auto" w:fill="EEECE1"/>
            <w:tcMar>
              <w:top w:w="29" w:type="dxa"/>
              <w:left w:w="72" w:type="dxa"/>
              <w:bottom w:w="29" w:type="dxa"/>
              <w:right w:w="72" w:type="dxa"/>
            </w:tcMar>
          </w:tcPr>
          <w:p w:rsidR="004174A6" w:rsidRPr="007A3A53" w:rsidRDefault="004174A6" w:rsidP="00503351">
            <w:pPr>
              <w:rPr>
                <w:sz w:val="20"/>
                <w:szCs w:val="20"/>
                <w:lang w:val="en-GB"/>
              </w:rPr>
            </w:pPr>
            <w:r w:rsidRPr="007A3A53">
              <w:rPr>
                <w:sz w:val="20"/>
                <w:szCs w:val="20"/>
                <w:lang w:val="en-GB"/>
              </w:rPr>
              <w:t>Protected Area Information System</w:t>
            </w:r>
          </w:p>
          <w:p w:rsidR="004174A6" w:rsidRDefault="004174A6" w:rsidP="00503351">
            <w:pPr>
              <w:rPr>
                <w:sz w:val="20"/>
                <w:szCs w:val="20"/>
                <w:lang w:val="en-GB"/>
              </w:rPr>
            </w:pPr>
            <w:r w:rsidRPr="007A3A53">
              <w:rPr>
                <w:sz w:val="20"/>
                <w:szCs w:val="20"/>
                <w:lang w:val="en-GB"/>
              </w:rPr>
              <w:t>Annual Reports of FS and NPCS</w:t>
            </w:r>
          </w:p>
          <w:p w:rsidR="004174A6" w:rsidRDefault="004174A6" w:rsidP="00503351">
            <w:pPr>
              <w:rPr>
                <w:sz w:val="20"/>
                <w:szCs w:val="20"/>
                <w:lang w:val="en-GB"/>
              </w:rPr>
            </w:pPr>
            <w:r>
              <w:rPr>
                <w:sz w:val="20"/>
                <w:szCs w:val="20"/>
                <w:lang w:val="en-GB"/>
              </w:rPr>
              <w:t>Ministry of Housing and Lands Land Use/Class database</w:t>
            </w:r>
          </w:p>
          <w:p w:rsidR="004174A6" w:rsidRPr="007A3A53" w:rsidRDefault="004174A6" w:rsidP="00503351">
            <w:pPr>
              <w:rPr>
                <w:sz w:val="20"/>
                <w:szCs w:val="20"/>
                <w:lang w:val="en-GB"/>
              </w:rPr>
            </w:pPr>
            <w:r>
              <w:rPr>
                <w:sz w:val="20"/>
                <w:szCs w:val="20"/>
                <w:lang w:val="en-GB"/>
              </w:rPr>
              <w:t>MoE NDU ESA database</w:t>
            </w:r>
          </w:p>
        </w:tc>
        <w:tc>
          <w:tcPr>
            <w:tcW w:w="3402" w:type="dxa"/>
            <w:vMerge w:val="restart"/>
            <w:shd w:val="clear" w:color="auto" w:fill="auto"/>
            <w:tcMar>
              <w:top w:w="29" w:type="dxa"/>
              <w:left w:w="72" w:type="dxa"/>
              <w:bottom w:w="29" w:type="dxa"/>
              <w:right w:w="72" w:type="dxa"/>
            </w:tcMar>
          </w:tcPr>
          <w:p w:rsidR="004174A6" w:rsidRPr="00623F27" w:rsidRDefault="004174A6" w:rsidP="00503351">
            <w:pPr>
              <w:rPr>
                <w:sz w:val="20"/>
                <w:szCs w:val="20"/>
                <w:lang w:val="en-GB"/>
              </w:rPr>
            </w:pPr>
            <w:r w:rsidRPr="00623F27">
              <w:rPr>
                <w:sz w:val="20"/>
                <w:szCs w:val="20"/>
                <w:u w:val="single"/>
                <w:lang w:val="en-GB"/>
              </w:rPr>
              <w:t>Assumptions</w:t>
            </w:r>
            <w:r w:rsidRPr="00623F27">
              <w:rPr>
                <w:sz w:val="20"/>
                <w:szCs w:val="20"/>
                <w:lang w:val="en-GB"/>
              </w:rPr>
              <w:t>:</w:t>
            </w:r>
          </w:p>
          <w:p w:rsidR="004174A6" w:rsidRPr="00623F27" w:rsidRDefault="004174A6" w:rsidP="004174A6">
            <w:pPr>
              <w:numPr>
                <w:ilvl w:val="0"/>
                <w:numId w:val="6"/>
              </w:numPr>
              <w:tabs>
                <w:tab w:val="clear" w:pos="1080"/>
                <w:tab w:val="num" w:pos="252"/>
              </w:tabs>
              <w:ind w:left="252" w:hanging="252"/>
              <w:rPr>
                <w:sz w:val="20"/>
                <w:szCs w:val="20"/>
                <w:lang w:val="en-GB"/>
              </w:rPr>
            </w:pPr>
            <w:r w:rsidRPr="00623F27">
              <w:rPr>
                <w:sz w:val="20"/>
                <w:szCs w:val="20"/>
                <w:lang w:val="en-GB"/>
              </w:rPr>
              <w:t>The government commits to an incremental growth in the grant funding allocation to finance the protected area network</w:t>
            </w:r>
          </w:p>
          <w:p w:rsidR="004174A6" w:rsidRPr="00623F27" w:rsidRDefault="004174A6" w:rsidP="004174A6">
            <w:pPr>
              <w:numPr>
                <w:ilvl w:val="0"/>
                <w:numId w:val="6"/>
              </w:numPr>
              <w:tabs>
                <w:tab w:val="clear" w:pos="1080"/>
                <w:tab w:val="num" w:pos="252"/>
              </w:tabs>
              <w:ind w:left="252" w:hanging="252"/>
              <w:rPr>
                <w:sz w:val="20"/>
                <w:szCs w:val="20"/>
                <w:lang w:val="en-GB"/>
              </w:rPr>
            </w:pPr>
            <w:r w:rsidRPr="00623F27">
              <w:rPr>
                <w:sz w:val="20"/>
                <w:szCs w:val="20"/>
                <w:lang w:val="en-GB"/>
              </w:rPr>
              <w:t>The financial reporting of the MoA (FS and NPCS) develops dedicated budget codes for PA planning and management functions</w:t>
            </w:r>
          </w:p>
          <w:p w:rsidR="004174A6" w:rsidRPr="00623F27" w:rsidRDefault="004174A6" w:rsidP="00503351">
            <w:pPr>
              <w:rPr>
                <w:sz w:val="20"/>
                <w:szCs w:val="20"/>
                <w:lang w:val="en-GB"/>
              </w:rPr>
            </w:pPr>
          </w:p>
          <w:p w:rsidR="004174A6" w:rsidRPr="00623F27" w:rsidRDefault="004174A6" w:rsidP="00503351">
            <w:pPr>
              <w:rPr>
                <w:sz w:val="20"/>
                <w:szCs w:val="20"/>
                <w:lang w:val="en-GB"/>
              </w:rPr>
            </w:pPr>
            <w:r w:rsidRPr="00623F27">
              <w:rPr>
                <w:sz w:val="20"/>
                <w:szCs w:val="20"/>
                <w:u w:val="single"/>
                <w:lang w:val="en-GB"/>
              </w:rPr>
              <w:t>Risks:</w:t>
            </w:r>
          </w:p>
          <w:p w:rsidR="004174A6" w:rsidRPr="00623F27" w:rsidRDefault="004174A6" w:rsidP="004174A6">
            <w:pPr>
              <w:numPr>
                <w:ilvl w:val="0"/>
                <w:numId w:val="7"/>
              </w:numPr>
              <w:tabs>
                <w:tab w:val="clear" w:pos="1080"/>
                <w:tab w:val="num" w:pos="252"/>
              </w:tabs>
              <w:ind w:left="252" w:hanging="252"/>
              <w:rPr>
                <w:sz w:val="20"/>
                <w:szCs w:val="20"/>
                <w:lang w:val="en-GB"/>
              </w:rPr>
            </w:pPr>
            <w:r w:rsidRPr="00623F27">
              <w:rPr>
                <w:sz w:val="20"/>
                <w:szCs w:val="20"/>
                <w:lang w:val="en-GB"/>
              </w:rPr>
              <w:t>The legal reform processes to support the effective management and expansion of the PAN become prolonged and drawn out</w:t>
            </w:r>
          </w:p>
          <w:p w:rsidR="004174A6" w:rsidRPr="00623F27" w:rsidRDefault="004174A6" w:rsidP="00503351">
            <w:pPr>
              <w:rPr>
                <w:sz w:val="20"/>
                <w:szCs w:val="20"/>
                <w:lang w:val="en-GB"/>
              </w:rPr>
            </w:pPr>
          </w:p>
        </w:tc>
      </w:tr>
      <w:tr w:rsidR="004174A6" w:rsidRPr="008B66F8" w:rsidTr="00503351">
        <w:tc>
          <w:tcPr>
            <w:tcW w:w="1766" w:type="dxa"/>
            <w:vMerge/>
            <w:shd w:val="clear" w:color="auto" w:fill="EEECE1"/>
            <w:tcMar>
              <w:top w:w="29" w:type="dxa"/>
              <w:left w:w="72" w:type="dxa"/>
              <w:bottom w:w="29" w:type="dxa"/>
              <w:right w:w="72" w:type="dxa"/>
            </w:tcMar>
          </w:tcPr>
          <w:p w:rsidR="004174A6" w:rsidRPr="008B66F8" w:rsidRDefault="004174A6" w:rsidP="00503351">
            <w:pPr>
              <w:rPr>
                <w:b/>
                <w:bCs/>
                <w:sz w:val="22"/>
                <w:szCs w:val="22"/>
                <w:lang w:val="en-GB"/>
              </w:rPr>
            </w:pPr>
          </w:p>
        </w:tc>
        <w:tc>
          <w:tcPr>
            <w:tcW w:w="2842" w:type="dxa"/>
            <w:shd w:val="clear" w:color="auto" w:fill="EEECE1"/>
            <w:tcMar>
              <w:top w:w="29" w:type="dxa"/>
              <w:left w:w="72" w:type="dxa"/>
              <w:bottom w:w="29" w:type="dxa"/>
              <w:right w:w="72" w:type="dxa"/>
            </w:tcMar>
          </w:tcPr>
          <w:p w:rsidR="004174A6" w:rsidRPr="00D86DA7" w:rsidRDefault="004174A6" w:rsidP="00503351">
            <w:pPr>
              <w:rPr>
                <w:sz w:val="20"/>
                <w:szCs w:val="20"/>
              </w:rPr>
            </w:pPr>
            <w:r>
              <w:rPr>
                <w:sz w:val="20"/>
                <w:szCs w:val="20"/>
                <w:lang w:val="en-GB"/>
              </w:rPr>
              <w:t>T</w:t>
            </w:r>
            <w:r w:rsidRPr="00D86DA7">
              <w:rPr>
                <w:sz w:val="20"/>
                <w:szCs w:val="20"/>
                <w:lang w:val="en-GB"/>
              </w:rPr>
              <w:t>otal operational budget (including HR and capital budget) allocation (US$) for protected area management</w:t>
            </w:r>
          </w:p>
        </w:tc>
        <w:tc>
          <w:tcPr>
            <w:tcW w:w="1417" w:type="dxa"/>
            <w:shd w:val="clear" w:color="auto" w:fill="EEECE1"/>
            <w:tcMar>
              <w:top w:w="29" w:type="dxa"/>
              <w:left w:w="72" w:type="dxa"/>
              <w:bottom w:w="29" w:type="dxa"/>
              <w:right w:w="72" w:type="dxa"/>
            </w:tcMar>
          </w:tcPr>
          <w:p w:rsidR="004174A6" w:rsidRPr="00026211" w:rsidRDefault="004174A6" w:rsidP="00503351">
            <w:pPr>
              <w:jc w:val="center"/>
              <w:rPr>
                <w:sz w:val="20"/>
                <w:szCs w:val="20"/>
              </w:rPr>
            </w:pPr>
            <w:r>
              <w:rPr>
                <w:sz w:val="20"/>
                <w:szCs w:val="20"/>
              </w:rPr>
              <w:t>~US$2.3m</w:t>
            </w:r>
          </w:p>
        </w:tc>
        <w:tc>
          <w:tcPr>
            <w:tcW w:w="1480" w:type="dxa"/>
            <w:shd w:val="clear" w:color="auto" w:fill="EEECE1"/>
            <w:tcMar>
              <w:top w:w="29" w:type="dxa"/>
              <w:left w:w="72" w:type="dxa"/>
              <w:bottom w:w="29" w:type="dxa"/>
              <w:right w:w="72" w:type="dxa"/>
            </w:tcMar>
          </w:tcPr>
          <w:p w:rsidR="004174A6" w:rsidRPr="00026211" w:rsidRDefault="004174A6" w:rsidP="00503351">
            <w:pPr>
              <w:jc w:val="center"/>
              <w:rPr>
                <w:sz w:val="20"/>
                <w:szCs w:val="20"/>
              </w:rPr>
            </w:pPr>
            <w:r>
              <w:rPr>
                <w:sz w:val="20"/>
                <w:szCs w:val="20"/>
              </w:rPr>
              <w:t>&gt;US$4.1m</w:t>
            </w:r>
          </w:p>
        </w:tc>
        <w:tc>
          <w:tcPr>
            <w:tcW w:w="2632" w:type="dxa"/>
            <w:shd w:val="clear" w:color="auto" w:fill="EEECE1"/>
            <w:tcMar>
              <w:top w:w="29" w:type="dxa"/>
              <w:left w:w="72" w:type="dxa"/>
              <w:bottom w:w="29" w:type="dxa"/>
              <w:right w:w="72" w:type="dxa"/>
            </w:tcMar>
          </w:tcPr>
          <w:p w:rsidR="004174A6" w:rsidRDefault="004174A6" w:rsidP="00503351">
            <w:pPr>
              <w:rPr>
                <w:sz w:val="20"/>
                <w:szCs w:val="20"/>
                <w:lang w:val="en-GB"/>
              </w:rPr>
            </w:pPr>
            <w:r>
              <w:rPr>
                <w:sz w:val="20"/>
                <w:szCs w:val="20"/>
                <w:lang w:val="en-GB"/>
              </w:rPr>
              <w:t>Audited financial reports of FS and NPCS</w:t>
            </w:r>
          </w:p>
          <w:p w:rsidR="004174A6" w:rsidRDefault="004174A6" w:rsidP="00503351">
            <w:pPr>
              <w:rPr>
                <w:sz w:val="20"/>
                <w:szCs w:val="20"/>
                <w:lang w:val="en-GB"/>
              </w:rPr>
            </w:pPr>
            <w:r>
              <w:rPr>
                <w:sz w:val="20"/>
                <w:szCs w:val="20"/>
                <w:lang w:val="en-GB"/>
              </w:rPr>
              <w:t>Audited financial reports of NEF and NCF</w:t>
            </w:r>
          </w:p>
          <w:p w:rsidR="004174A6" w:rsidRPr="007A3A53" w:rsidRDefault="004174A6" w:rsidP="00503351">
            <w:pPr>
              <w:rPr>
                <w:sz w:val="20"/>
                <w:szCs w:val="20"/>
                <w:lang w:val="en-GB"/>
              </w:rPr>
            </w:pPr>
            <w:r>
              <w:rPr>
                <w:sz w:val="20"/>
                <w:szCs w:val="20"/>
                <w:lang w:val="en-GB"/>
              </w:rPr>
              <w:t>Audited financial reports of MWF</w:t>
            </w:r>
          </w:p>
        </w:tc>
        <w:tc>
          <w:tcPr>
            <w:tcW w:w="3402" w:type="dxa"/>
            <w:vMerge/>
            <w:shd w:val="clear" w:color="auto" w:fill="auto"/>
            <w:tcMar>
              <w:top w:w="29" w:type="dxa"/>
              <w:left w:w="72" w:type="dxa"/>
              <w:bottom w:w="29" w:type="dxa"/>
              <w:right w:w="72" w:type="dxa"/>
            </w:tcMar>
          </w:tcPr>
          <w:p w:rsidR="004174A6" w:rsidRPr="008B66F8" w:rsidRDefault="004174A6" w:rsidP="00503351">
            <w:pPr>
              <w:rPr>
                <w:sz w:val="22"/>
                <w:szCs w:val="20"/>
                <w:lang w:val="en-GB"/>
              </w:rPr>
            </w:pPr>
          </w:p>
        </w:tc>
      </w:tr>
      <w:tr w:rsidR="004174A6" w:rsidRPr="008B66F8" w:rsidTr="00503351">
        <w:tc>
          <w:tcPr>
            <w:tcW w:w="1766" w:type="dxa"/>
            <w:vMerge/>
            <w:shd w:val="clear" w:color="auto" w:fill="EEECE1"/>
            <w:tcMar>
              <w:top w:w="29" w:type="dxa"/>
              <w:left w:w="72" w:type="dxa"/>
              <w:bottom w:w="29" w:type="dxa"/>
              <w:right w:w="72" w:type="dxa"/>
            </w:tcMar>
          </w:tcPr>
          <w:p w:rsidR="004174A6" w:rsidRPr="008B66F8" w:rsidRDefault="004174A6" w:rsidP="00503351">
            <w:pPr>
              <w:rPr>
                <w:b/>
                <w:bCs/>
                <w:sz w:val="22"/>
                <w:szCs w:val="22"/>
                <w:lang w:val="en-GB"/>
              </w:rPr>
            </w:pPr>
          </w:p>
        </w:tc>
        <w:tc>
          <w:tcPr>
            <w:tcW w:w="2842" w:type="dxa"/>
            <w:shd w:val="clear" w:color="auto" w:fill="EEECE1"/>
            <w:tcMar>
              <w:top w:w="29" w:type="dxa"/>
              <w:left w:w="72" w:type="dxa"/>
              <w:bottom w:w="29" w:type="dxa"/>
              <w:right w:w="72" w:type="dxa"/>
            </w:tcMar>
          </w:tcPr>
          <w:p w:rsidR="004174A6" w:rsidRPr="003F28FC" w:rsidRDefault="004174A6" w:rsidP="00503351">
            <w:pPr>
              <w:rPr>
                <w:sz w:val="20"/>
                <w:szCs w:val="20"/>
                <w:lang w:val="en-GB"/>
              </w:rPr>
            </w:pPr>
            <w:r w:rsidRPr="003F28FC">
              <w:rPr>
                <w:sz w:val="20"/>
                <w:szCs w:val="20"/>
                <w:lang w:val="en-GB"/>
              </w:rPr>
              <w:t>Fi</w:t>
            </w:r>
            <w:r>
              <w:rPr>
                <w:sz w:val="20"/>
                <w:szCs w:val="20"/>
                <w:lang w:val="en-GB"/>
              </w:rPr>
              <w:t>nancial sustainability score (%)</w:t>
            </w:r>
            <w:r w:rsidRPr="003F28FC">
              <w:rPr>
                <w:sz w:val="20"/>
                <w:szCs w:val="20"/>
                <w:lang w:val="en-GB"/>
              </w:rPr>
              <w:t xml:space="preserve"> for national systems of protected areas</w:t>
            </w:r>
          </w:p>
        </w:tc>
        <w:tc>
          <w:tcPr>
            <w:tcW w:w="1417" w:type="dxa"/>
            <w:shd w:val="clear" w:color="auto" w:fill="EEECE1"/>
            <w:tcMar>
              <w:top w:w="29" w:type="dxa"/>
              <w:left w:w="72" w:type="dxa"/>
              <w:bottom w:w="29" w:type="dxa"/>
              <w:right w:w="72" w:type="dxa"/>
            </w:tcMar>
          </w:tcPr>
          <w:p w:rsidR="004174A6" w:rsidRPr="00026211" w:rsidRDefault="004D278D" w:rsidP="00503351">
            <w:pPr>
              <w:jc w:val="center"/>
              <w:rPr>
                <w:sz w:val="20"/>
                <w:szCs w:val="20"/>
              </w:rPr>
            </w:pPr>
            <w:r>
              <w:rPr>
                <w:sz w:val="20"/>
                <w:szCs w:val="20"/>
              </w:rPr>
              <w:t>17</w:t>
            </w:r>
            <w:r w:rsidR="004174A6">
              <w:rPr>
                <w:sz w:val="20"/>
                <w:szCs w:val="20"/>
              </w:rPr>
              <w:t>%</w:t>
            </w:r>
          </w:p>
        </w:tc>
        <w:tc>
          <w:tcPr>
            <w:tcW w:w="1480" w:type="dxa"/>
            <w:shd w:val="clear" w:color="auto" w:fill="EEECE1"/>
            <w:tcMar>
              <w:top w:w="29" w:type="dxa"/>
              <w:left w:w="72" w:type="dxa"/>
              <w:bottom w:w="29" w:type="dxa"/>
              <w:right w:w="72" w:type="dxa"/>
            </w:tcMar>
          </w:tcPr>
          <w:p w:rsidR="004174A6" w:rsidRPr="00026211" w:rsidRDefault="004174A6" w:rsidP="00503351">
            <w:pPr>
              <w:jc w:val="center"/>
              <w:rPr>
                <w:sz w:val="20"/>
                <w:szCs w:val="20"/>
              </w:rPr>
            </w:pPr>
            <w:r>
              <w:rPr>
                <w:sz w:val="20"/>
                <w:szCs w:val="20"/>
              </w:rPr>
              <w:t>&gt;45%</w:t>
            </w:r>
          </w:p>
        </w:tc>
        <w:tc>
          <w:tcPr>
            <w:tcW w:w="2632" w:type="dxa"/>
            <w:shd w:val="clear" w:color="auto" w:fill="EEECE1"/>
            <w:tcMar>
              <w:top w:w="29" w:type="dxa"/>
              <w:left w:w="72" w:type="dxa"/>
              <w:bottom w:w="29" w:type="dxa"/>
              <w:right w:w="72" w:type="dxa"/>
            </w:tcMar>
          </w:tcPr>
          <w:p w:rsidR="004174A6" w:rsidRPr="007A3A53" w:rsidDel="004979DB" w:rsidRDefault="004174A6" w:rsidP="00503351">
            <w:pPr>
              <w:rPr>
                <w:sz w:val="20"/>
                <w:szCs w:val="20"/>
                <w:lang w:val="en-GB"/>
              </w:rPr>
            </w:pPr>
            <w:r>
              <w:rPr>
                <w:sz w:val="20"/>
                <w:szCs w:val="20"/>
                <w:lang w:val="en-GB"/>
              </w:rPr>
              <w:t>Annual Financial Sustainability Scorecard</w:t>
            </w:r>
          </w:p>
        </w:tc>
        <w:tc>
          <w:tcPr>
            <w:tcW w:w="3402" w:type="dxa"/>
            <w:vMerge/>
            <w:shd w:val="clear" w:color="auto" w:fill="auto"/>
            <w:tcMar>
              <w:top w:w="29" w:type="dxa"/>
              <w:left w:w="72" w:type="dxa"/>
              <w:bottom w:w="29" w:type="dxa"/>
              <w:right w:w="72" w:type="dxa"/>
            </w:tcMar>
          </w:tcPr>
          <w:p w:rsidR="004174A6" w:rsidRPr="008B66F8" w:rsidRDefault="004174A6" w:rsidP="00503351">
            <w:pPr>
              <w:rPr>
                <w:sz w:val="22"/>
                <w:szCs w:val="20"/>
                <w:lang w:val="en-GB"/>
              </w:rPr>
            </w:pPr>
          </w:p>
        </w:tc>
      </w:tr>
      <w:tr w:rsidR="004174A6" w:rsidRPr="008B66F8" w:rsidTr="00503351">
        <w:tc>
          <w:tcPr>
            <w:tcW w:w="1766" w:type="dxa"/>
            <w:vMerge/>
            <w:shd w:val="clear" w:color="auto" w:fill="EEECE1"/>
            <w:tcMar>
              <w:top w:w="29" w:type="dxa"/>
              <w:left w:w="72" w:type="dxa"/>
              <w:bottom w:w="29" w:type="dxa"/>
              <w:right w:w="72" w:type="dxa"/>
            </w:tcMar>
          </w:tcPr>
          <w:p w:rsidR="004174A6" w:rsidRPr="008B66F8" w:rsidRDefault="004174A6" w:rsidP="00503351">
            <w:pPr>
              <w:rPr>
                <w:b/>
                <w:bCs/>
                <w:sz w:val="22"/>
                <w:szCs w:val="22"/>
                <w:lang w:val="en-GB"/>
              </w:rPr>
            </w:pPr>
          </w:p>
        </w:tc>
        <w:tc>
          <w:tcPr>
            <w:tcW w:w="2842" w:type="dxa"/>
            <w:shd w:val="clear" w:color="auto" w:fill="EEECE1"/>
            <w:tcMar>
              <w:top w:w="29" w:type="dxa"/>
              <w:left w:w="72" w:type="dxa"/>
              <w:bottom w:w="29" w:type="dxa"/>
              <w:right w:w="72" w:type="dxa"/>
            </w:tcMar>
          </w:tcPr>
          <w:p w:rsidR="004174A6" w:rsidRPr="005D5854" w:rsidRDefault="004174A6" w:rsidP="00503351">
            <w:pPr>
              <w:rPr>
                <w:sz w:val="20"/>
                <w:szCs w:val="20"/>
                <w:lang w:val="en-GB"/>
              </w:rPr>
            </w:pPr>
            <w:r w:rsidRPr="005D5854">
              <w:rPr>
                <w:sz w:val="20"/>
                <w:szCs w:val="20"/>
                <w:lang w:val="en-GB"/>
              </w:rPr>
              <w:t>Capacity development indicator score (%) for protected area system:</w:t>
            </w:r>
          </w:p>
          <w:p w:rsidR="004174A6" w:rsidRPr="005D5854" w:rsidRDefault="004174A6" w:rsidP="00503351">
            <w:pPr>
              <w:ind w:left="176"/>
              <w:rPr>
                <w:sz w:val="20"/>
                <w:szCs w:val="20"/>
                <w:lang w:val="en-GB"/>
              </w:rPr>
            </w:pPr>
            <w:r w:rsidRPr="005D5854">
              <w:rPr>
                <w:sz w:val="20"/>
                <w:szCs w:val="20"/>
                <w:lang w:val="en-GB"/>
              </w:rPr>
              <w:t>Systemic</w:t>
            </w:r>
          </w:p>
          <w:p w:rsidR="004174A6" w:rsidRPr="005D5854" w:rsidRDefault="004174A6" w:rsidP="00503351">
            <w:pPr>
              <w:ind w:left="176"/>
              <w:rPr>
                <w:sz w:val="20"/>
                <w:szCs w:val="20"/>
                <w:lang w:val="en-GB"/>
              </w:rPr>
            </w:pPr>
            <w:r w:rsidRPr="005D5854">
              <w:rPr>
                <w:sz w:val="20"/>
                <w:szCs w:val="20"/>
                <w:lang w:val="en-GB"/>
              </w:rPr>
              <w:t>Institutional</w:t>
            </w:r>
          </w:p>
          <w:p w:rsidR="004174A6" w:rsidRPr="005D5854" w:rsidRDefault="004174A6" w:rsidP="00503351">
            <w:pPr>
              <w:ind w:left="176"/>
              <w:rPr>
                <w:sz w:val="20"/>
                <w:szCs w:val="20"/>
                <w:lang w:val="en-GB"/>
              </w:rPr>
            </w:pPr>
            <w:r w:rsidRPr="005D5854">
              <w:rPr>
                <w:sz w:val="20"/>
                <w:szCs w:val="20"/>
                <w:lang w:val="en-GB"/>
              </w:rPr>
              <w:t>Individual</w:t>
            </w:r>
          </w:p>
        </w:tc>
        <w:tc>
          <w:tcPr>
            <w:tcW w:w="1417" w:type="dxa"/>
            <w:shd w:val="clear" w:color="auto" w:fill="EEECE1"/>
            <w:tcMar>
              <w:top w:w="29" w:type="dxa"/>
              <w:left w:w="72" w:type="dxa"/>
              <w:bottom w:w="29" w:type="dxa"/>
              <w:right w:w="72" w:type="dxa"/>
            </w:tcMar>
          </w:tcPr>
          <w:p w:rsidR="004174A6" w:rsidRPr="005D5854" w:rsidRDefault="004174A6" w:rsidP="00503351">
            <w:pPr>
              <w:jc w:val="center"/>
              <w:rPr>
                <w:sz w:val="20"/>
                <w:szCs w:val="20"/>
                <w:lang w:val="en-GB"/>
              </w:rPr>
            </w:pPr>
          </w:p>
          <w:p w:rsidR="004174A6" w:rsidRPr="005D5854" w:rsidRDefault="004174A6" w:rsidP="00503351">
            <w:pPr>
              <w:jc w:val="center"/>
              <w:rPr>
                <w:sz w:val="20"/>
                <w:szCs w:val="20"/>
                <w:lang w:val="en-GB"/>
              </w:rPr>
            </w:pPr>
          </w:p>
          <w:p w:rsidR="004174A6" w:rsidRDefault="004174A6" w:rsidP="00503351">
            <w:pPr>
              <w:jc w:val="center"/>
              <w:rPr>
                <w:sz w:val="20"/>
                <w:szCs w:val="20"/>
                <w:lang w:val="en-GB"/>
              </w:rPr>
            </w:pPr>
          </w:p>
          <w:p w:rsidR="004174A6" w:rsidRPr="005D5854" w:rsidRDefault="004174A6" w:rsidP="00503351">
            <w:pPr>
              <w:jc w:val="center"/>
              <w:rPr>
                <w:sz w:val="20"/>
                <w:szCs w:val="20"/>
                <w:lang w:val="en-GB"/>
              </w:rPr>
            </w:pPr>
            <w:r w:rsidRPr="005D5854">
              <w:rPr>
                <w:sz w:val="20"/>
                <w:szCs w:val="20"/>
                <w:lang w:val="en-GB"/>
              </w:rPr>
              <w:t>50%</w:t>
            </w:r>
          </w:p>
          <w:p w:rsidR="004174A6" w:rsidRPr="005D5854" w:rsidRDefault="004174A6" w:rsidP="00503351">
            <w:pPr>
              <w:jc w:val="center"/>
              <w:rPr>
                <w:sz w:val="20"/>
                <w:szCs w:val="20"/>
                <w:lang w:val="en-GB"/>
              </w:rPr>
            </w:pPr>
            <w:r w:rsidRPr="005D5854">
              <w:rPr>
                <w:sz w:val="20"/>
                <w:szCs w:val="20"/>
                <w:lang w:val="en-GB"/>
              </w:rPr>
              <w:t>56%</w:t>
            </w:r>
          </w:p>
          <w:p w:rsidR="004174A6" w:rsidRPr="005D5854" w:rsidRDefault="004174A6" w:rsidP="00503351">
            <w:pPr>
              <w:jc w:val="center"/>
              <w:rPr>
                <w:sz w:val="20"/>
                <w:szCs w:val="20"/>
                <w:lang w:val="en-GB"/>
              </w:rPr>
            </w:pPr>
            <w:r w:rsidRPr="005D5854">
              <w:rPr>
                <w:sz w:val="20"/>
                <w:szCs w:val="20"/>
                <w:lang w:val="en-GB"/>
              </w:rPr>
              <w:t>62%</w:t>
            </w:r>
          </w:p>
        </w:tc>
        <w:tc>
          <w:tcPr>
            <w:tcW w:w="1480" w:type="dxa"/>
            <w:shd w:val="clear" w:color="auto" w:fill="EEECE1"/>
            <w:tcMar>
              <w:top w:w="29" w:type="dxa"/>
              <w:left w:w="72" w:type="dxa"/>
              <w:bottom w:w="29" w:type="dxa"/>
              <w:right w:w="72" w:type="dxa"/>
            </w:tcMar>
          </w:tcPr>
          <w:p w:rsidR="004174A6" w:rsidRDefault="004174A6" w:rsidP="00503351">
            <w:pPr>
              <w:jc w:val="center"/>
              <w:rPr>
                <w:sz w:val="20"/>
                <w:szCs w:val="20"/>
                <w:lang w:val="en-GB"/>
              </w:rPr>
            </w:pPr>
          </w:p>
          <w:p w:rsidR="004174A6" w:rsidRDefault="004174A6" w:rsidP="00503351">
            <w:pPr>
              <w:jc w:val="center"/>
              <w:rPr>
                <w:sz w:val="20"/>
                <w:szCs w:val="20"/>
                <w:lang w:val="en-GB"/>
              </w:rPr>
            </w:pPr>
          </w:p>
          <w:p w:rsidR="004174A6" w:rsidRDefault="004174A6" w:rsidP="00503351">
            <w:pPr>
              <w:jc w:val="center"/>
              <w:rPr>
                <w:sz w:val="20"/>
                <w:szCs w:val="20"/>
                <w:lang w:val="en-GB"/>
              </w:rPr>
            </w:pPr>
          </w:p>
          <w:p w:rsidR="004174A6" w:rsidRDefault="004174A6" w:rsidP="00503351">
            <w:pPr>
              <w:jc w:val="center"/>
              <w:rPr>
                <w:sz w:val="20"/>
                <w:szCs w:val="20"/>
                <w:lang w:val="en-GB"/>
              </w:rPr>
            </w:pPr>
            <w:r>
              <w:rPr>
                <w:sz w:val="20"/>
                <w:szCs w:val="20"/>
                <w:lang w:val="en-GB"/>
              </w:rPr>
              <w:t>78%</w:t>
            </w:r>
          </w:p>
          <w:p w:rsidR="004174A6" w:rsidRDefault="004174A6" w:rsidP="00503351">
            <w:pPr>
              <w:jc w:val="center"/>
              <w:rPr>
                <w:sz w:val="20"/>
                <w:szCs w:val="20"/>
                <w:lang w:val="en-GB"/>
              </w:rPr>
            </w:pPr>
            <w:r>
              <w:rPr>
                <w:sz w:val="20"/>
                <w:szCs w:val="20"/>
                <w:lang w:val="en-GB"/>
              </w:rPr>
              <w:t>65%</w:t>
            </w:r>
          </w:p>
          <w:p w:rsidR="004174A6" w:rsidRPr="005D5854" w:rsidRDefault="004174A6" w:rsidP="00503351">
            <w:pPr>
              <w:jc w:val="center"/>
              <w:rPr>
                <w:sz w:val="20"/>
                <w:szCs w:val="20"/>
                <w:lang w:val="en-GB"/>
              </w:rPr>
            </w:pPr>
            <w:r>
              <w:rPr>
                <w:sz w:val="20"/>
                <w:szCs w:val="20"/>
                <w:lang w:val="en-GB"/>
              </w:rPr>
              <w:t>82%</w:t>
            </w:r>
          </w:p>
        </w:tc>
        <w:tc>
          <w:tcPr>
            <w:tcW w:w="2632" w:type="dxa"/>
            <w:shd w:val="clear" w:color="auto" w:fill="EEECE1"/>
            <w:tcMar>
              <w:top w:w="29" w:type="dxa"/>
              <w:left w:w="72" w:type="dxa"/>
              <w:bottom w:w="29" w:type="dxa"/>
              <w:right w:w="72" w:type="dxa"/>
            </w:tcMar>
          </w:tcPr>
          <w:p w:rsidR="004174A6" w:rsidRPr="007A3A53" w:rsidDel="004979DB" w:rsidRDefault="004174A6" w:rsidP="00503351">
            <w:pPr>
              <w:rPr>
                <w:sz w:val="20"/>
                <w:szCs w:val="20"/>
                <w:lang w:val="en-GB"/>
              </w:rPr>
            </w:pPr>
            <w:r>
              <w:rPr>
                <w:sz w:val="20"/>
                <w:szCs w:val="20"/>
                <w:lang w:val="en-GB"/>
              </w:rPr>
              <w:t xml:space="preserve">Annual Institutional Capacity Development Scorecard </w:t>
            </w:r>
          </w:p>
        </w:tc>
        <w:tc>
          <w:tcPr>
            <w:tcW w:w="3402" w:type="dxa"/>
            <w:vMerge/>
            <w:shd w:val="clear" w:color="auto" w:fill="auto"/>
            <w:tcMar>
              <w:top w:w="29" w:type="dxa"/>
              <w:left w:w="72" w:type="dxa"/>
              <w:bottom w:w="29" w:type="dxa"/>
              <w:right w:w="72" w:type="dxa"/>
            </w:tcMar>
          </w:tcPr>
          <w:p w:rsidR="004174A6" w:rsidRPr="008B66F8" w:rsidRDefault="004174A6" w:rsidP="00503351">
            <w:pPr>
              <w:rPr>
                <w:sz w:val="22"/>
                <w:szCs w:val="20"/>
                <w:lang w:val="en-GB"/>
              </w:rPr>
            </w:pPr>
          </w:p>
        </w:tc>
      </w:tr>
      <w:tr w:rsidR="004174A6" w:rsidRPr="008B66F8" w:rsidTr="00503351">
        <w:tc>
          <w:tcPr>
            <w:tcW w:w="1766" w:type="dxa"/>
            <w:vMerge/>
            <w:shd w:val="clear" w:color="auto" w:fill="EEECE1"/>
            <w:tcMar>
              <w:top w:w="29" w:type="dxa"/>
              <w:left w:w="72" w:type="dxa"/>
              <w:bottom w:w="29" w:type="dxa"/>
              <w:right w:w="72" w:type="dxa"/>
            </w:tcMar>
          </w:tcPr>
          <w:p w:rsidR="004174A6" w:rsidRPr="008B66F8" w:rsidRDefault="004174A6" w:rsidP="00503351">
            <w:pPr>
              <w:rPr>
                <w:b/>
                <w:bCs/>
                <w:sz w:val="22"/>
                <w:szCs w:val="22"/>
                <w:lang w:val="en-GB"/>
              </w:rPr>
            </w:pPr>
          </w:p>
        </w:tc>
        <w:tc>
          <w:tcPr>
            <w:tcW w:w="2842" w:type="dxa"/>
            <w:tcBorders>
              <w:bottom w:val="single" w:sz="4" w:space="0" w:color="auto"/>
            </w:tcBorders>
            <w:shd w:val="clear" w:color="auto" w:fill="EEECE1"/>
            <w:tcMar>
              <w:top w:w="29" w:type="dxa"/>
              <w:left w:w="72" w:type="dxa"/>
              <w:bottom w:w="29" w:type="dxa"/>
              <w:right w:w="72" w:type="dxa"/>
            </w:tcMar>
          </w:tcPr>
          <w:p w:rsidR="004174A6" w:rsidRDefault="004174A6" w:rsidP="00503351">
            <w:pPr>
              <w:rPr>
                <w:sz w:val="20"/>
                <w:szCs w:val="20"/>
                <w:lang w:val="en-GB"/>
              </w:rPr>
            </w:pPr>
            <w:r>
              <w:rPr>
                <w:sz w:val="20"/>
                <w:szCs w:val="20"/>
                <w:lang w:val="en-GB"/>
              </w:rPr>
              <w:t>METT scores for different categories of formal protected areas on mainland Mauritius and the islets</w:t>
            </w:r>
          </w:p>
          <w:p w:rsidR="004174A6" w:rsidRDefault="004174A6" w:rsidP="00503351">
            <w:pPr>
              <w:ind w:left="175"/>
              <w:rPr>
                <w:sz w:val="20"/>
                <w:szCs w:val="20"/>
                <w:lang w:val="en-GB"/>
              </w:rPr>
            </w:pPr>
            <w:r>
              <w:rPr>
                <w:sz w:val="20"/>
                <w:szCs w:val="20"/>
                <w:lang w:val="en-GB"/>
              </w:rPr>
              <w:t>National Parks (2)</w:t>
            </w:r>
          </w:p>
          <w:p w:rsidR="004174A6" w:rsidRDefault="004174A6" w:rsidP="00503351">
            <w:pPr>
              <w:ind w:left="175"/>
              <w:rPr>
                <w:sz w:val="20"/>
                <w:szCs w:val="20"/>
                <w:lang w:val="en-GB"/>
              </w:rPr>
            </w:pPr>
            <w:r>
              <w:rPr>
                <w:sz w:val="20"/>
                <w:szCs w:val="20"/>
                <w:lang w:val="en-GB"/>
              </w:rPr>
              <w:t>Bird Sanctuary (1)</w:t>
            </w:r>
          </w:p>
          <w:p w:rsidR="004174A6" w:rsidRDefault="004174A6" w:rsidP="00503351">
            <w:pPr>
              <w:ind w:left="175"/>
              <w:rPr>
                <w:sz w:val="20"/>
                <w:szCs w:val="20"/>
                <w:lang w:val="en-GB"/>
              </w:rPr>
            </w:pPr>
            <w:r>
              <w:rPr>
                <w:sz w:val="20"/>
                <w:szCs w:val="20"/>
                <w:lang w:val="en-GB"/>
              </w:rPr>
              <w:t>Nature Reserves (14)</w:t>
            </w:r>
          </w:p>
          <w:p w:rsidR="004174A6" w:rsidRPr="005D5854" w:rsidRDefault="004174A6" w:rsidP="00503351">
            <w:pPr>
              <w:ind w:left="175"/>
              <w:rPr>
                <w:sz w:val="20"/>
                <w:szCs w:val="20"/>
                <w:lang w:val="en-GB"/>
              </w:rPr>
            </w:pPr>
            <w:r>
              <w:rPr>
                <w:sz w:val="20"/>
                <w:szCs w:val="20"/>
                <w:lang w:val="en-GB"/>
              </w:rPr>
              <w:t>Forest Reserves (3)</w:t>
            </w:r>
          </w:p>
        </w:tc>
        <w:tc>
          <w:tcPr>
            <w:tcW w:w="1417" w:type="dxa"/>
            <w:tcBorders>
              <w:bottom w:val="single" w:sz="4" w:space="0" w:color="auto"/>
            </w:tcBorders>
            <w:shd w:val="clear" w:color="auto" w:fill="EEECE1"/>
            <w:tcMar>
              <w:top w:w="29" w:type="dxa"/>
              <w:left w:w="72" w:type="dxa"/>
              <w:bottom w:w="29" w:type="dxa"/>
              <w:right w:w="72" w:type="dxa"/>
            </w:tcMar>
          </w:tcPr>
          <w:p w:rsidR="004174A6" w:rsidRDefault="004174A6" w:rsidP="00503351">
            <w:pPr>
              <w:jc w:val="center"/>
              <w:rPr>
                <w:sz w:val="20"/>
                <w:szCs w:val="20"/>
                <w:lang w:val="en-GB"/>
              </w:rPr>
            </w:pPr>
          </w:p>
          <w:p w:rsidR="004174A6" w:rsidRDefault="004174A6" w:rsidP="00503351">
            <w:pPr>
              <w:jc w:val="center"/>
              <w:rPr>
                <w:sz w:val="20"/>
                <w:szCs w:val="20"/>
                <w:lang w:val="en-GB"/>
              </w:rPr>
            </w:pPr>
          </w:p>
          <w:p w:rsidR="004174A6" w:rsidRDefault="004174A6" w:rsidP="00503351">
            <w:pPr>
              <w:jc w:val="center"/>
              <w:rPr>
                <w:sz w:val="20"/>
                <w:szCs w:val="20"/>
                <w:lang w:val="en-GB"/>
              </w:rPr>
            </w:pPr>
          </w:p>
          <w:p w:rsidR="004174A6" w:rsidRDefault="004174A6" w:rsidP="00503351">
            <w:pPr>
              <w:jc w:val="center"/>
              <w:rPr>
                <w:sz w:val="20"/>
                <w:szCs w:val="20"/>
                <w:lang w:val="en-GB"/>
              </w:rPr>
            </w:pPr>
          </w:p>
          <w:p w:rsidR="004174A6" w:rsidRDefault="004174A6" w:rsidP="00503351">
            <w:pPr>
              <w:jc w:val="center"/>
              <w:rPr>
                <w:sz w:val="20"/>
                <w:szCs w:val="20"/>
                <w:lang w:val="en-GB"/>
              </w:rPr>
            </w:pPr>
            <w:r>
              <w:rPr>
                <w:sz w:val="20"/>
                <w:szCs w:val="20"/>
                <w:lang w:val="en-GB"/>
              </w:rPr>
              <w:t>40% &amp; 58%</w:t>
            </w:r>
          </w:p>
          <w:p w:rsidR="004174A6" w:rsidRDefault="004174A6" w:rsidP="00503351">
            <w:pPr>
              <w:jc w:val="center"/>
              <w:rPr>
                <w:sz w:val="20"/>
                <w:szCs w:val="20"/>
                <w:lang w:val="en-GB"/>
              </w:rPr>
            </w:pPr>
            <w:r>
              <w:rPr>
                <w:sz w:val="20"/>
                <w:szCs w:val="20"/>
                <w:lang w:val="en-GB"/>
              </w:rPr>
              <w:t>57%</w:t>
            </w:r>
          </w:p>
          <w:p w:rsidR="004174A6" w:rsidRDefault="004174A6" w:rsidP="00503351">
            <w:pPr>
              <w:jc w:val="center"/>
              <w:rPr>
                <w:sz w:val="20"/>
                <w:szCs w:val="20"/>
                <w:lang w:val="en-GB"/>
              </w:rPr>
            </w:pPr>
            <w:r>
              <w:rPr>
                <w:sz w:val="20"/>
                <w:szCs w:val="20"/>
                <w:lang w:val="en-GB"/>
              </w:rPr>
              <w:t>37-65%</w:t>
            </w:r>
          </w:p>
          <w:p w:rsidR="004174A6" w:rsidRPr="005D5854" w:rsidRDefault="004174A6" w:rsidP="00503351">
            <w:pPr>
              <w:jc w:val="center"/>
              <w:rPr>
                <w:sz w:val="20"/>
                <w:szCs w:val="20"/>
                <w:lang w:val="en-GB"/>
              </w:rPr>
            </w:pPr>
            <w:r>
              <w:rPr>
                <w:sz w:val="20"/>
                <w:szCs w:val="20"/>
                <w:lang w:val="en-GB"/>
              </w:rPr>
              <w:t>&lt;37%</w:t>
            </w:r>
          </w:p>
        </w:tc>
        <w:tc>
          <w:tcPr>
            <w:tcW w:w="1480" w:type="dxa"/>
            <w:tcBorders>
              <w:bottom w:val="single" w:sz="4" w:space="0" w:color="auto"/>
            </w:tcBorders>
            <w:shd w:val="clear" w:color="auto" w:fill="EEECE1"/>
            <w:tcMar>
              <w:top w:w="29" w:type="dxa"/>
              <w:left w:w="72" w:type="dxa"/>
              <w:bottom w:w="29" w:type="dxa"/>
              <w:right w:w="72" w:type="dxa"/>
            </w:tcMar>
          </w:tcPr>
          <w:p w:rsidR="004174A6" w:rsidRDefault="004174A6" w:rsidP="00503351">
            <w:pPr>
              <w:jc w:val="center"/>
              <w:rPr>
                <w:sz w:val="20"/>
                <w:szCs w:val="20"/>
                <w:lang w:val="en-GB"/>
              </w:rPr>
            </w:pPr>
          </w:p>
          <w:p w:rsidR="004174A6" w:rsidRDefault="004174A6" w:rsidP="00503351">
            <w:pPr>
              <w:jc w:val="center"/>
              <w:rPr>
                <w:sz w:val="20"/>
                <w:szCs w:val="20"/>
                <w:lang w:val="en-GB"/>
              </w:rPr>
            </w:pPr>
          </w:p>
          <w:p w:rsidR="004174A6" w:rsidRDefault="004174A6" w:rsidP="00503351">
            <w:pPr>
              <w:jc w:val="center"/>
              <w:rPr>
                <w:sz w:val="20"/>
                <w:szCs w:val="20"/>
                <w:lang w:val="en-GB"/>
              </w:rPr>
            </w:pPr>
          </w:p>
          <w:p w:rsidR="004174A6" w:rsidRDefault="004174A6" w:rsidP="00503351">
            <w:pPr>
              <w:jc w:val="center"/>
              <w:rPr>
                <w:sz w:val="20"/>
                <w:szCs w:val="20"/>
                <w:lang w:val="en-GB"/>
              </w:rPr>
            </w:pPr>
          </w:p>
          <w:p w:rsidR="004174A6" w:rsidRDefault="004174A6" w:rsidP="00503351">
            <w:pPr>
              <w:jc w:val="center"/>
              <w:rPr>
                <w:sz w:val="20"/>
                <w:szCs w:val="20"/>
                <w:lang w:val="en-GB"/>
              </w:rPr>
            </w:pPr>
            <w:r>
              <w:rPr>
                <w:sz w:val="20"/>
                <w:szCs w:val="20"/>
                <w:lang w:val="en-GB"/>
              </w:rPr>
              <w:t>All &gt; 70%</w:t>
            </w:r>
          </w:p>
          <w:p w:rsidR="004174A6" w:rsidRDefault="004174A6" w:rsidP="00503351">
            <w:pPr>
              <w:jc w:val="center"/>
              <w:rPr>
                <w:sz w:val="20"/>
                <w:szCs w:val="20"/>
                <w:lang w:val="en-GB"/>
              </w:rPr>
            </w:pPr>
            <w:r>
              <w:rPr>
                <w:sz w:val="20"/>
                <w:szCs w:val="20"/>
                <w:lang w:val="en-GB"/>
              </w:rPr>
              <w:t>&gt; 65%</w:t>
            </w:r>
          </w:p>
          <w:p w:rsidR="004174A6" w:rsidRDefault="004174A6" w:rsidP="00503351">
            <w:pPr>
              <w:jc w:val="center"/>
              <w:rPr>
                <w:sz w:val="20"/>
                <w:szCs w:val="20"/>
                <w:lang w:val="en-GB"/>
              </w:rPr>
            </w:pPr>
            <w:r>
              <w:rPr>
                <w:sz w:val="20"/>
                <w:szCs w:val="20"/>
                <w:lang w:val="en-GB"/>
              </w:rPr>
              <w:t>All &gt; 60%</w:t>
            </w:r>
          </w:p>
          <w:p w:rsidR="004174A6" w:rsidRDefault="004174A6" w:rsidP="00503351">
            <w:pPr>
              <w:jc w:val="center"/>
              <w:rPr>
                <w:sz w:val="20"/>
                <w:szCs w:val="20"/>
                <w:lang w:val="en-GB"/>
              </w:rPr>
            </w:pPr>
            <w:r>
              <w:rPr>
                <w:sz w:val="20"/>
                <w:szCs w:val="20"/>
                <w:lang w:val="en-GB"/>
              </w:rPr>
              <w:t>All &gt; 55%</w:t>
            </w:r>
          </w:p>
        </w:tc>
        <w:tc>
          <w:tcPr>
            <w:tcW w:w="2632" w:type="dxa"/>
            <w:tcBorders>
              <w:bottom w:val="single" w:sz="4" w:space="0" w:color="auto"/>
            </w:tcBorders>
            <w:shd w:val="clear" w:color="auto" w:fill="EEECE1"/>
            <w:tcMar>
              <w:top w:w="29" w:type="dxa"/>
              <w:left w:w="72" w:type="dxa"/>
              <w:bottom w:w="29" w:type="dxa"/>
              <w:right w:w="72" w:type="dxa"/>
            </w:tcMar>
          </w:tcPr>
          <w:p w:rsidR="004174A6" w:rsidRPr="007A3A53" w:rsidDel="004979DB" w:rsidRDefault="004174A6" w:rsidP="00503351">
            <w:pPr>
              <w:rPr>
                <w:sz w:val="20"/>
                <w:szCs w:val="20"/>
                <w:lang w:val="en-GB"/>
              </w:rPr>
            </w:pPr>
            <w:r>
              <w:rPr>
                <w:sz w:val="20"/>
                <w:szCs w:val="20"/>
                <w:lang w:val="en-GB"/>
              </w:rPr>
              <w:t>METT applied at Mid-Term and Final Evaluation</w:t>
            </w:r>
          </w:p>
        </w:tc>
        <w:tc>
          <w:tcPr>
            <w:tcW w:w="3402" w:type="dxa"/>
            <w:vMerge/>
            <w:tcBorders>
              <w:bottom w:val="single" w:sz="4" w:space="0" w:color="auto"/>
            </w:tcBorders>
            <w:shd w:val="clear" w:color="auto" w:fill="auto"/>
            <w:tcMar>
              <w:top w:w="29" w:type="dxa"/>
              <w:left w:w="72" w:type="dxa"/>
              <w:bottom w:w="29" w:type="dxa"/>
              <w:right w:w="72" w:type="dxa"/>
            </w:tcMar>
          </w:tcPr>
          <w:p w:rsidR="004174A6" w:rsidRPr="008B66F8" w:rsidRDefault="004174A6" w:rsidP="00503351">
            <w:pPr>
              <w:rPr>
                <w:sz w:val="22"/>
                <w:szCs w:val="20"/>
                <w:lang w:val="en-GB"/>
              </w:rPr>
            </w:pPr>
          </w:p>
        </w:tc>
      </w:tr>
      <w:tr w:rsidR="004174A6" w:rsidRPr="00A54B61" w:rsidTr="00503351">
        <w:tc>
          <w:tcPr>
            <w:tcW w:w="1766" w:type="dxa"/>
            <w:vMerge w:val="restart"/>
            <w:tcMar>
              <w:top w:w="29" w:type="dxa"/>
              <w:left w:w="72" w:type="dxa"/>
              <w:bottom w:w="29" w:type="dxa"/>
              <w:right w:w="72" w:type="dxa"/>
            </w:tcMar>
          </w:tcPr>
          <w:p w:rsidR="004174A6" w:rsidRPr="00A54B61" w:rsidRDefault="004174A6" w:rsidP="00503351">
            <w:pPr>
              <w:rPr>
                <w:b/>
                <w:sz w:val="20"/>
                <w:szCs w:val="20"/>
                <w:lang w:val="en-GB"/>
              </w:rPr>
            </w:pPr>
            <w:r w:rsidRPr="00A54B61">
              <w:rPr>
                <w:b/>
                <w:sz w:val="20"/>
                <w:szCs w:val="20"/>
                <w:lang w:val="en-GB"/>
              </w:rPr>
              <w:t>Outcome 1</w:t>
            </w:r>
          </w:p>
          <w:p w:rsidR="004174A6" w:rsidRPr="00A54B61" w:rsidRDefault="004174A6" w:rsidP="00503351">
            <w:pPr>
              <w:rPr>
                <w:sz w:val="20"/>
                <w:szCs w:val="20"/>
              </w:rPr>
            </w:pPr>
            <w:r w:rsidRPr="00A54B61">
              <w:rPr>
                <w:sz w:val="20"/>
                <w:szCs w:val="20"/>
                <w:lang w:val="en-GB"/>
              </w:rPr>
              <w:t>Systemic framework for PA expansion improved</w:t>
            </w:r>
          </w:p>
          <w:p w:rsidR="004174A6" w:rsidRPr="00A54B61" w:rsidRDefault="004174A6" w:rsidP="00503351">
            <w:pPr>
              <w:rPr>
                <w:b/>
                <w:sz w:val="20"/>
                <w:szCs w:val="20"/>
                <w:lang w:val="en-GB"/>
              </w:rPr>
            </w:pPr>
          </w:p>
        </w:tc>
        <w:tc>
          <w:tcPr>
            <w:tcW w:w="11773" w:type="dxa"/>
            <w:gridSpan w:val="5"/>
            <w:shd w:val="pct5" w:color="auto" w:fill="auto"/>
            <w:tcMar>
              <w:top w:w="29" w:type="dxa"/>
              <w:left w:w="72" w:type="dxa"/>
              <w:bottom w:w="29" w:type="dxa"/>
              <w:right w:w="72" w:type="dxa"/>
            </w:tcMar>
          </w:tcPr>
          <w:p w:rsidR="004174A6" w:rsidRPr="00C26579" w:rsidRDefault="004174A6" w:rsidP="00503351">
            <w:pPr>
              <w:rPr>
                <w:b/>
                <w:sz w:val="20"/>
                <w:szCs w:val="20"/>
                <w:lang w:val="en-GB"/>
              </w:rPr>
            </w:pPr>
            <w:r w:rsidRPr="0028539F">
              <w:rPr>
                <w:b/>
                <w:sz w:val="20"/>
                <w:szCs w:val="20"/>
                <w:lang w:val="en-GB"/>
              </w:rPr>
              <w:t>Outputs:</w:t>
            </w:r>
          </w:p>
          <w:p w:rsidR="004174A6" w:rsidRPr="00C26579" w:rsidRDefault="004174A6" w:rsidP="00503351">
            <w:pPr>
              <w:rPr>
                <w:sz w:val="20"/>
                <w:szCs w:val="20"/>
                <w:lang w:val="en-GB"/>
              </w:rPr>
            </w:pPr>
            <w:r w:rsidRPr="00C26579">
              <w:rPr>
                <w:sz w:val="20"/>
                <w:szCs w:val="20"/>
                <w:lang w:val="en-GB"/>
              </w:rPr>
              <w:t xml:space="preserve">1.1: Enabling national policy for a representative system of protected areas is formulated </w:t>
            </w:r>
          </w:p>
          <w:p w:rsidR="004174A6" w:rsidRPr="00C26579" w:rsidRDefault="004174A6" w:rsidP="00503351">
            <w:pPr>
              <w:rPr>
                <w:sz w:val="20"/>
                <w:szCs w:val="20"/>
                <w:lang w:val="en-GB"/>
              </w:rPr>
            </w:pPr>
            <w:r w:rsidRPr="00C26579">
              <w:rPr>
                <w:sz w:val="20"/>
                <w:szCs w:val="20"/>
                <w:lang w:val="en-GB"/>
              </w:rPr>
              <w:t>1.2: Legislative and regulatory framework for the PAN is updated and reformed</w:t>
            </w:r>
          </w:p>
          <w:p w:rsidR="004174A6" w:rsidRPr="00C26579" w:rsidRDefault="004174A6" w:rsidP="00503351">
            <w:pPr>
              <w:rPr>
                <w:sz w:val="20"/>
                <w:szCs w:val="20"/>
                <w:lang w:val="en-GB"/>
              </w:rPr>
            </w:pPr>
            <w:r w:rsidRPr="00C26579">
              <w:rPr>
                <w:sz w:val="20"/>
                <w:szCs w:val="20"/>
                <w:lang w:val="en-GB"/>
              </w:rPr>
              <w:t>1.3: Rationale for PA expansion in place, and conservation stewardship strategy and tools established to guide implementation</w:t>
            </w:r>
          </w:p>
          <w:p w:rsidR="004174A6" w:rsidRPr="00C26579" w:rsidRDefault="004174A6" w:rsidP="00503351">
            <w:pPr>
              <w:rPr>
                <w:sz w:val="20"/>
                <w:szCs w:val="20"/>
                <w:lang w:val="en-GB"/>
              </w:rPr>
            </w:pPr>
            <w:r w:rsidRPr="00C26579">
              <w:rPr>
                <w:sz w:val="20"/>
                <w:szCs w:val="20"/>
                <w:lang w:val="en-GB"/>
              </w:rPr>
              <w:t>1.4:  Business-oriented financial and business plan prepared for PAN</w:t>
            </w:r>
          </w:p>
          <w:p w:rsidR="004174A6" w:rsidRPr="00A54B61" w:rsidRDefault="004174A6" w:rsidP="00503351">
            <w:pPr>
              <w:rPr>
                <w:iCs/>
                <w:sz w:val="20"/>
                <w:szCs w:val="20"/>
                <w:u w:val="single"/>
                <w:lang w:val="en-GB"/>
              </w:rPr>
            </w:pPr>
            <w:r w:rsidRPr="00C26579">
              <w:rPr>
                <w:sz w:val="20"/>
                <w:szCs w:val="20"/>
                <w:lang w:val="en-GB"/>
              </w:rPr>
              <w:t>1.5: Awareness of the need to conserve native biodiversity is improved</w:t>
            </w:r>
          </w:p>
        </w:tc>
      </w:tr>
      <w:tr w:rsidR="004174A6" w:rsidRPr="00A54B61" w:rsidTr="00503351">
        <w:tc>
          <w:tcPr>
            <w:tcW w:w="1766" w:type="dxa"/>
            <w:vMerge/>
            <w:tcMar>
              <w:top w:w="29" w:type="dxa"/>
              <w:left w:w="72" w:type="dxa"/>
              <w:bottom w:w="29" w:type="dxa"/>
              <w:right w:w="72" w:type="dxa"/>
            </w:tcMar>
          </w:tcPr>
          <w:p w:rsidR="004174A6" w:rsidRPr="00A54B61" w:rsidRDefault="004174A6" w:rsidP="00503351">
            <w:pPr>
              <w:rPr>
                <w:b/>
                <w:sz w:val="20"/>
                <w:szCs w:val="20"/>
                <w:lang w:val="en-GB"/>
              </w:rPr>
            </w:pPr>
          </w:p>
        </w:tc>
        <w:tc>
          <w:tcPr>
            <w:tcW w:w="2842" w:type="dxa"/>
            <w:tcMar>
              <w:top w:w="29" w:type="dxa"/>
              <w:left w:w="72" w:type="dxa"/>
              <w:bottom w:w="29" w:type="dxa"/>
              <w:right w:w="72" w:type="dxa"/>
            </w:tcMar>
          </w:tcPr>
          <w:p w:rsidR="004174A6" w:rsidRPr="00E4751B" w:rsidRDefault="004174A6" w:rsidP="00503351">
            <w:pPr>
              <w:pStyle w:val="TableT"/>
            </w:pPr>
            <w:r w:rsidRPr="00E4751B">
              <w:t>Number of ‘Land Types’</w:t>
            </w:r>
            <w:r w:rsidRPr="00E4751B">
              <w:rPr>
                <w:rStyle w:val="FootnoteReference"/>
              </w:rPr>
              <w:footnoteReference w:id="3"/>
            </w:r>
            <w:r w:rsidRPr="00E4751B">
              <w:t xml:space="preserve"> included in the PAN</w:t>
            </w:r>
          </w:p>
        </w:tc>
        <w:tc>
          <w:tcPr>
            <w:tcW w:w="1417" w:type="dxa"/>
            <w:tcMar>
              <w:top w:w="29" w:type="dxa"/>
              <w:left w:w="72" w:type="dxa"/>
              <w:bottom w:w="29" w:type="dxa"/>
              <w:right w:w="72" w:type="dxa"/>
            </w:tcMar>
          </w:tcPr>
          <w:p w:rsidR="004174A6" w:rsidRPr="00E4751B" w:rsidRDefault="004174A6" w:rsidP="00503351">
            <w:pPr>
              <w:jc w:val="center"/>
              <w:rPr>
                <w:sz w:val="20"/>
                <w:szCs w:val="20"/>
              </w:rPr>
            </w:pPr>
            <w:r w:rsidRPr="00E4751B">
              <w:rPr>
                <w:sz w:val="20"/>
                <w:szCs w:val="20"/>
              </w:rPr>
              <w:t xml:space="preserve">8 of 16 </w:t>
            </w:r>
          </w:p>
        </w:tc>
        <w:tc>
          <w:tcPr>
            <w:tcW w:w="1480" w:type="dxa"/>
            <w:tcMar>
              <w:top w:w="29" w:type="dxa"/>
              <w:left w:w="72" w:type="dxa"/>
              <w:bottom w:w="29" w:type="dxa"/>
              <w:right w:w="72" w:type="dxa"/>
            </w:tcMar>
          </w:tcPr>
          <w:p w:rsidR="004174A6" w:rsidRPr="00E4751B" w:rsidRDefault="004174A6" w:rsidP="00503351">
            <w:pPr>
              <w:jc w:val="center"/>
              <w:rPr>
                <w:sz w:val="20"/>
                <w:szCs w:val="20"/>
              </w:rPr>
            </w:pPr>
            <w:r w:rsidRPr="00E4751B">
              <w:rPr>
                <w:sz w:val="20"/>
                <w:szCs w:val="20"/>
              </w:rPr>
              <w:t>12 of 16</w:t>
            </w:r>
          </w:p>
        </w:tc>
        <w:tc>
          <w:tcPr>
            <w:tcW w:w="2632" w:type="dxa"/>
            <w:tcMar>
              <w:top w:w="29" w:type="dxa"/>
              <w:left w:w="72" w:type="dxa"/>
              <w:bottom w:w="29" w:type="dxa"/>
              <w:right w:w="72" w:type="dxa"/>
            </w:tcMar>
          </w:tcPr>
          <w:p w:rsidR="004174A6" w:rsidRPr="007A3A53" w:rsidRDefault="004174A6" w:rsidP="00503351">
            <w:pPr>
              <w:rPr>
                <w:sz w:val="20"/>
                <w:szCs w:val="20"/>
                <w:lang w:val="en-GB"/>
              </w:rPr>
            </w:pPr>
            <w:r>
              <w:rPr>
                <w:sz w:val="20"/>
                <w:szCs w:val="20"/>
                <w:lang w:val="en-GB"/>
              </w:rPr>
              <w:t>Protected Area Information System</w:t>
            </w:r>
          </w:p>
        </w:tc>
        <w:tc>
          <w:tcPr>
            <w:tcW w:w="3402" w:type="dxa"/>
            <w:vMerge w:val="restart"/>
            <w:tcMar>
              <w:top w:w="29" w:type="dxa"/>
              <w:left w:w="72" w:type="dxa"/>
              <w:bottom w:w="29" w:type="dxa"/>
              <w:right w:w="72" w:type="dxa"/>
            </w:tcMar>
          </w:tcPr>
          <w:p w:rsidR="004174A6" w:rsidRPr="00103CB8" w:rsidRDefault="004174A6" w:rsidP="00503351">
            <w:pPr>
              <w:rPr>
                <w:iCs/>
                <w:sz w:val="20"/>
                <w:szCs w:val="20"/>
                <w:lang w:val="en-GB"/>
              </w:rPr>
            </w:pPr>
            <w:r w:rsidRPr="00103CB8">
              <w:rPr>
                <w:iCs/>
                <w:sz w:val="20"/>
                <w:szCs w:val="20"/>
                <w:u w:val="single"/>
                <w:lang w:val="en-GB"/>
              </w:rPr>
              <w:t>Assumptions</w:t>
            </w:r>
            <w:r w:rsidRPr="00103CB8">
              <w:rPr>
                <w:iCs/>
                <w:sz w:val="20"/>
                <w:szCs w:val="20"/>
                <w:lang w:val="en-GB"/>
              </w:rPr>
              <w:t>:</w:t>
            </w:r>
          </w:p>
          <w:p w:rsidR="004174A6" w:rsidRPr="00103CB8" w:rsidRDefault="004174A6" w:rsidP="004174A6">
            <w:pPr>
              <w:numPr>
                <w:ilvl w:val="0"/>
                <w:numId w:val="9"/>
              </w:numPr>
              <w:tabs>
                <w:tab w:val="clear" w:pos="1080"/>
                <w:tab w:val="num" w:pos="252"/>
              </w:tabs>
              <w:ind w:left="252" w:hanging="252"/>
              <w:rPr>
                <w:sz w:val="20"/>
                <w:szCs w:val="20"/>
                <w:lang w:val="en-GB"/>
              </w:rPr>
            </w:pPr>
            <w:r w:rsidRPr="00103CB8">
              <w:rPr>
                <w:sz w:val="20"/>
                <w:szCs w:val="20"/>
                <w:lang w:val="en-GB"/>
              </w:rPr>
              <w:t>Legislative and regulatory reforms are supported and adopted by Government, and provide for the establishment of private protected areas</w:t>
            </w:r>
          </w:p>
          <w:p w:rsidR="004174A6" w:rsidRPr="00103CB8" w:rsidRDefault="004174A6" w:rsidP="004174A6">
            <w:pPr>
              <w:numPr>
                <w:ilvl w:val="0"/>
                <w:numId w:val="9"/>
              </w:numPr>
              <w:tabs>
                <w:tab w:val="clear" w:pos="1080"/>
                <w:tab w:val="num" w:pos="252"/>
              </w:tabs>
              <w:ind w:left="252" w:hanging="252"/>
              <w:rPr>
                <w:sz w:val="20"/>
                <w:szCs w:val="20"/>
                <w:lang w:val="en-GB"/>
              </w:rPr>
            </w:pPr>
            <w:r w:rsidRPr="00103CB8">
              <w:rPr>
                <w:sz w:val="20"/>
                <w:szCs w:val="20"/>
                <w:lang w:val="en-GB"/>
              </w:rPr>
              <w:t>Land designated as category 1 and category 2 ESA’s will remain under some form of protection or conservation in the medium-term</w:t>
            </w:r>
          </w:p>
          <w:p w:rsidR="004174A6" w:rsidRPr="00103CB8" w:rsidRDefault="004174A6" w:rsidP="004174A6">
            <w:pPr>
              <w:numPr>
                <w:ilvl w:val="0"/>
                <w:numId w:val="9"/>
              </w:numPr>
              <w:tabs>
                <w:tab w:val="clear" w:pos="1080"/>
                <w:tab w:val="num" w:pos="252"/>
              </w:tabs>
              <w:ind w:left="252" w:hanging="252"/>
              <w:rPr>
                <w:sz w:val="20"/>
                <w:szCs w:val="20"/>
                <w:lang w:val="en-GB"/>
              </w:rPr>
            </w:pPr>
            <w:r w:rsidRPr="00103CB8">
              <w:rPr>
                <w:sz w:val="20"/>
                <w:szCs w:val="20"/>
                <w:lang w:val="en-GB"/>
              </w:rPr>
              <w:t xml:space="preserve">Distributional data of threatened native species is being updated and maintained </w:t>
            </w:r>
          </w:p>
          <w:p w:rsidR="004174A6" w:rsidRPr="00103CB8" w:rsidRDefault="004174A6" w:rsidP="00503351">
            <w:pPr>
              <w:rPr>
                <w:iCs/>
                <w:sz w:val="20"/>
                <w:szCs w:val="20"/>
                <w:lang w:val="en-GB"/>
              </w:rPr>
            </w:pPr>
          </w:p>
          <w:p w:rsidR="004174A6" w:rsidRPr="00103CB8" w:rsidRDefault="004174A6" w:rsidP="00503351">
            <w:pPr>
              <w:rPr>
                <w:iCs/>
                <w:sz w:val="20"/>
                <w:szCs w:val="20"/>
                <w:lang w:val="en-GB"/>
              </w:rPr>
            </w:pPr>
            <w:r w:rsidRPr="00103CB8">
              <w:rPr>
                <w:iCs/>
                <w:sz w:val="20"/>
                <w:szCs w:val="20"/>
                <w:u w:val="single"/>
                <w:lang w:val="en-GB"/>
              </w:rPr>
              <w:t>Risks</w:t>
            </w:r>
            <w:r w:rsidRPr="00103CB8">
              <w:rPr>
                <w:iCs/>
                <w:sz w:val="20"/>
                <w:szCs w:val="20"/>
                <w:lang w:val="en-GB"/>
              </w:rPr>
              <w:t>:</w:t>
            </w:r>
          </w:p>
          <w:p w:rsidR="004174A6" w:rsidRPr="00103CB8" w:rsidRDefault="004174A6" w:rsidP="004174A6">
            <w:pPr>
              <w:numPr>
                <w:ilvl w:val="0"/>
                <w:numId w:val="8"/>
              </w:numPr>
              <w:tabs>
                <w:tab w:val="clear" w:pos="1080"/>
                <w:tab w:val="num" w:pos="252"/>
              </w:tabs>
              <w:ind w:left="252" w:hanging="252"/>
              <w:rPr>
                <w:sz w:val="20"/>
                <w:szCs w:val="20"/>
                <w:lang w:val="en-GB"/>
              </w:rPr>
            </w:pPr>
            <w:r w:rsidRPr="00623F27">
              <w:rPr>
                <w:sz w:val="20"/>
                <w:szCs w:val="20"/>
                <w:lang w:val="en-GB"/>
              </w:rPr>
              <w:t>The effects of climate change degrades the conservation value of areas targeted for PAN expansion</w:t>
            </w:r>
          </w:p>
          <w:p w:rsidR="004174A6" w:rsidRPr="00103CB8" w:rsidRDefault="004174A6" w:rsidP="00503351">
            <w:pPr>
              <w:rPr>
                <w:iCs/>
                <w:sz w:val="20"/>
                <w:szCs w:val="20"/>
                <w:lang w:val="en-GB"/>
              </w:rPr>
            </w:pPr>
          </w:p>
          <w:p w:rsidR="004174A6" w:rsidRPr="00103CB8" w:rsidRDefault="004174A6" w:rsidP="00503351">
            <w:pPr>
              <w:rPr>
                <w:sz w:val="20"/>
                <w:szCs w:val="20"/>
                <w:lang w:val="en-GB"/>
              </w:rPr>
            </w:pPr>
          </w:p>
        </w:tc>
      </w:tr>
      <w:tr w:rsidR="004174A6" w:rsidRPr="008B66F8" w:rsidTr="00503351">
        <w:tc>
          <w:tcPr>
            <w:tcW w:w="1766" w:type="dxa"/>
            <w:vMerge/>
            <w:tcMar>
              <w:top w:w="29" w:type="dxa"/>
              <w:left w:w="72" w:type="dxa"/>
              <w:bottom w:w="29" w:type="dxa"/>
              <w:right w:w="72" w:type="dxa"/>
            </w:tcMar>
          </w:tcPr>
          <w:p w:rsidR="004174A6" w:rsidRPr="008B66F8" w:rsidRDefault="004174A6" w:rsidP="00503351">
            <w:pPr>
              <w:rPr>
                <w:b/>
                <w:sz w:val="22"/>
                <w:szCs w:val="22"/>
                <w:lang w:val="en-GB"/>
              </w:rPr>
            </w:pPr>
          </w:p>
        </w:tc>
        <w:tc>
          <w:tcPr>
            <w:tcW w:w="2842" w:type="dxa"/>
            <w:tcMar>
              <w:top w:w="29" w:type="dxa"/>
              <w:left w:w="72" w:type="dxa"/>
              <w:bottom w:w="29" w:type="dxa"/>
              <w:right w:w="72" w:type="dxa"/>
            </w:tcMar>
          </w:tcPr>
          <w:p w:rsidR="004174A6" w:rsidRPr="00E4751B" w:rsidRDefault="004174A6" w:rsidP="00503351">
            <w:pPr>
              <w:pStyle w:val="TableT"/>
            </w:pPr>
            <w:r w:rsidRPr="00E4751B">
              <w:t>Ecological corridors and marine-terrestrial linkages incorporated into the PAN</w:t>
            </w:r>
          </w:p>
        </w:tc>
        <w:tc>
          <w:tcPr>
            <w:tcW w:w="1417" w:type="dxa"/>
            <w:tcMar>
              <w:top w:w="29" w:type="dxa"/>
              <w:left w:w="72" w:type="dxa"/>
              <w:bottom w:w="29" w:type="dxa"/>
              <w:right w:w="72" w:type="dxa"/>
            </w:tcMar>
          </w:tcPr>
          <w:p w:rsidR="004174A6" w:rsidRPr="00E4751B" w:rsidRDefault="004174A6" w:rsidP="00503351">
            <w:pPr>
              <w:jc w:val="center"/>
              <w:rPr>
                <w:sz w:val="20"/>
                <w:szCs w:val="20"/>
                <w:lang w:val="es-ES_tradnl"/>
              </w:rPr>
            </w:pPr>
            <w:r w:rsidRPr="00E4751B">
              <w:rPr>
                <w:sz w:val="20"/>
                <w:szCs w:val="20"/>
                <w:lang w:val="es-ES_tradnl"/>
              </w:rPr>
              <w:t>None</w:t>
            </w:r>
          </w:p>
        </w:tc>
        <w:tc>
          <w:tcPr>
            <w:tcW w:w="1480" w:type="dxa"/>
            <w:tcMar>
              <w:top w:w="29" w:type="dxa"/>
              <w:left w:w="72" w:type="dxa"/>
              <w:bottom w:w="29" w:type="dxa"/>
              <w:right w:w="72" w:type="dxa"/>
            </w:tcMar>
          </w:tcPr>
          <w:p w:rsidR="004174A6" w:rsidRPr="00E4751B" w:rsidRDefault="004174A6" w:rsidP="00503351">
            <w:pPr>
              <w:jc w:val="center"/>
              <w:rPr>
                <w:sz w:val="20"/>
                <w:szCs w:val="20"/>
                <w:lang w:val="es-ES_tradnl"/>
              </w:rPr>
            </w:pPr>
            <w:r w:rsidRPr="00E4751B">
              <w:rPr>
                <w:sz w:val="20"/>
                <w:szCs w:val="20"/>
                <w:lang w:val="es-ES_tradnl"/>
              </w:rPr>
              <w:t xml:space="preserve">2 </w:t>
            </w:r>
          </w:p>
          <w:p w:rsidR="004174A6" w:rsidRPr="00E4751B" w:rsidRDefault="004174A6" w:rsidP="00503351">
            <w:pPr>
              <w:jc w:val="center"/>
              <w:rPr>
                <w:sz w:val="20"/>
                <w:szCs w:val="20"/>
                <w:lang w:val="es-ES_tradnl"/>
              </w:rPr>
            </w:pPr>
            <w:r w:rsidRPr="00E4751B">
              <w:rPr>
                <w:sz w:val="20"/>
                <w:szCs w:val="20"/>
                <w:lang w:val="es-ES_tradnl"/>
              </w:rPr>
              <w:t>(1 in South; 1 in North)</w:t>
            </w:r>
            <w:r w:rsidRPr="00E4751B">
              <w:rPr>
                <w:rStyle w:val="FootnoteReference"/>
                <w:sz w:val="20"/>
                <w:szCs w:val="20"/>
                <w:lang w:val="es-ES_tradnl"/>
              </w:rPr>
              <w:footnoteReference w:id="4"/>
            </w:r>
          </w:p>
        </w:tc>
        <w:tc>
          <w:tcPr>
            <w:tcW w:w="2632" w:type="dxa"/>
            <w:tcMar>
              <w:top w:w="29" w:type="dxa"/>
              <w:left w:w="72" w:type="dxa"/>
              <w:bottom w:w="29" w:type="dxa"/>
              <w:right w:w="72" w:type="dxa"/>
            </w:tcMar>
          </w:tcPr>
          <w:p w:rsidR="004174A6" w:rsidRDefault="004174A6" w:rsidP="00503351">
            <w:pPr>
              <w:rPr>
                <w:sz w:val="20"/>
                <w:szCs w:val="20"/>
                <w:lang w:val="en-GB"/>
              </w:rPr>
            </w:pPr>
            <w:r>
              <w:rPr>
                <w:sz w:val="20"/>
                <w:szCs w:val="20"/>
                <w:lang w:val="en-GB"/>
              </w:rPr>
              <w:t>Protected Area Information System</w:t>
            </w:r>
          </w:p>
          <w:p w:rsidR="004174A6" w:rsidRDefault="004174A6" w:rsidP="00503351">
            <w:pPr>
              <w:rPr>
                <w:sz w:val="20"/>
                <w:szCs w:val="20"/>
                <w:lang w:val="en-GB"/>
              </w:rPr>
            </w:pPr>
            <w:r>
              <w:rPr>
                <w:sz w:val="20"/>
                <w:szCs w:val="20"/>
                <w:lang w:val="en-GB"/>
              </w:rPr>
              <w:t>Ministry of Housing and Lands Land Use/Class database</w:t>
            </w:r>
          </w:p>
          <w:p w:rsidR="004174A6" w:rsidRPr="007A3A53" w:rsidRDefault="004174A6" w:rsidP="00503351">
            <w:pPr>
              <w:rPr>
                <w:iCs/>
                <w:sz w:val="20"/>
                <w:szCs w:val="20"/>
                <w:lang w:val="en-GB"/>
              </w:rPr>
            </w:pPr>
            <w:r>
              <w:rPr>
                <w:sz w:val="20"/>
                <w:szCs w:val="20"/>
                <w:lang w:val="en-GB"/>
              </w:rPr>
              <w:t>MoE NDU ESA database</w:t>
            </w:r>
          </w:p>
        </w:tc>
        <w:tc>
          <w:tcPr>
            <w:tcW w:w="3402" w:type="dxa"/>
            <w:vMerge/>
            <w:tcMar>
              <w:top w:w="29" w:type="dxa"/>
              <w:left w:w="72" w:type="dxa"/>
              <w:bottom w:w="29" w:type="dxa"/>
              <w:right w:w="72" w:type="dxa"/>
            </w:tcMar>
          </w:tcPr>
          <w:p w:rsidR="004174A6" w:rsidRPr="008B66F8" w:rsidRDefault="004174A6" w:rsidP="00503351">
            <w:pPr>
              <w:rPr>
                <w:iCs/>
                <w:sz w:val="22"/>
                <w:szCs w:val="20"/>
                <w:lang w:val="en-GB"/>
              </w:rPr>
            </w:pPr>
          </w:p>
        </w:tc>
      </w:tr>
      <w:tr w:rsidR="004174A6" w:rsidRPr="008B66F8" w:rsidTr="00503351">
        <w:tc>
          <w:tcPr>
            <w:tcW w:w="1766" w:type="dxa"/>
            <w:vMerge/>
            <w:tcMar>
              <w:top w:w="29" w:type="dxa"/>
              <w:left w:w="72" w:type="dxa"/>
              <w:bottom w:w="29" w:type="dxa"/>
              <w:right w:w="72" w:type="dxa"/>
            </w:tcMar>
          </w:tcPr>
          <w:p w:rsidR="004174A6" w:rsidRPr="008B66F8" w:rsidRDefault="004174A6" w:rsidP="00503351">
            <w:pPr>
              <w:rPr>
                <w:b/>
                <w:sz w:val="22"/>
                <w:szCs w:val="22"/>
                <w:lang w:val="en-GB"/>
              </w:rPr>
            </w:pPr>
          </w:p>
        </w:tc>
        <w:tc>
          <w:tcPr>
            <w:tcW w:w="2842" w:type="dxa"/>
            <w:tcMar>
              <w:top w:w="29" w:type="dxa"/>
              <w:left w:w="72" w:type="dxa"/>
              <w:bottom w:w="29" w:type="dxa"/>
              <w:right w:w="72" w:type="dxa"/>
            </w:tcMar>
          </w:tcPr>
          <w:p w:rsidR="004174A6" w:rsidRDefault="004174A6" w:rsidP="00503351">
            <w:pPr>
              <w:rPr>
                <w:sz w:val="20"/>
                <w:szCs w:val="20"/>
              </w:rPr>
            </w:pPr>
            <w:r>
              <w:rPr>
                <w:sz w:val="20"/>
                <w:szCs w:val="20"/>
              </w:rPr>
              <w:t>Number of</w:t>
            </w:r>
            <w:r w:rsidRPr="00067F5F">
              <w:rPr>
                <w:sz w:val="20"/>
                <w:szCs w:val="20"/>
              </w:rPr>
              <w:t xml:space="preserve"> </w:t>
            </w:r>
            <w:r>
              <w:rPr>
                <w:sz w:val="20"/>
                <w:szCs w:val="20"/>
              </w:rPr>
              <w:t xml:space="preserve">rare and </w:t>
            </w:r>
            <w:r w:rsidRPr="00067F5F">
              <w:rPr>
                <w:sz w:val="20"/>
                <w:szCs w:val="20"/>
              </w:rPr>
              <w:t xml:space="preserve">threatened </w:t>
            </w:r>
            <w:r>
              <w:rPr>
                <w:sz w:val="20"/>
                <w:szCs w:val="20"/>
              </w:rPr>
              <w:t xml:space="preserve">plant </w:t>
            </w:r>
            <w:r w:rsidRPr="00067F5F">
              <w:rPr>
                <w:sz w:val="20"/>
                <w:szCs w:val="20"/>
              </w:rPr>
              <w:t xml:space="preserve">species </w:t>
            </w:r>
            <w:r>
              <w:rPr>
                <w:sz w:val="20"/>
                <w:szCs w:val="20"/>
              </w:rPr>
              <w:t xml:space="preserve">(of 231 </w:t>
            </w:r>
            <w:r w:rsidRPr="00067F5F">
              <w:rPr>
                <w:sz w:val="20"/>
                <w:szCs w:val="20"/>
              </w:rPr>
              <w:t>with a known distribution</w:t>
            </w:r>
            <w:r>
              <w:rPr>
                <w:sz w:val="20"/>
                <w:szCs w:val="20"/>
              </w:rPr>
              <w:t>)</w:t>
            </w:r>
            <w:r w:rsidRPr="00067F5F">
              <w:rPr>
                <w:sz w:val="20"/>
                <w:szCs w:val="20"/>
              </w:rPr>
              <w:t xml:space="preserve"> </w:t>
            </w:r>
            <w:r>
              <w:rPr>
                <w:sz w:val="20"/>
                <w:szCs w:val="20"/>
              </w:rPr>
              <w:t>having at</w:t>
            </w:r>
            <w:r w:rsidRPr="00067F5F">
              <w:rPr>
                <w:sz w:val="20"/>
                <w:szCs w:val="20"/>
              </w:rPr>
              <w:t xml:space="preserve"> least 1 </w:t>
            </w:r>
            <w:r>
              <w:rPr>
                <w:sz w:val="20"/>
                <w:szCs w:val="20"/>
              </w:rPr>
              <w:t xml:space="preserve">wild </w:t>
            </w:r>
            <w:r w:rsidRPr="00067F5F">
              <w:rPr>
                <w:sz w:val="20"/>
                <w:szCs w:val="20"/>
              </w:rPr>
              <w:t>population</w:t>
            </w:r>
            <w:r>
              <w:rPr>
                <w:sz w:val="20"/>
                <w:szCs w:val="20"/>
              </w:rPr>
              <w:t xml:space="preserve"> represented </w:t>
            </w:r>
            <w:r w:rsidRPr="00067F5F">
              <w:rPr>
                <w:sz w:val="20"/>
                <w:szCs w:val="20"/>
              </w:rPr>
              <w:t>in the PAN.</w:t>
            </w:r>
          </w:p>
          <w:p w:rsidR="004174A6" w:rsidRDefault="004174A6" w:rsidP="00503351">
            <w:pPr>
              <w:pStyle w:val="TableT"/>
              <w:ind w:left="219" w:firstLine="0"/>
            </w:pPr>
            <w:r>
              <w:t>Previously considered extinct</w:t>
            </w:r>
          </w:p>
          <w:p w:rsidR="004174A6" w:rsidRDefault="004174A6" w:rsidP="00503351">
            <w:pPr>
              <w:pStyle w:val="TableT"/>
              <w:ind w:left="219" w:firstLine="0"/>
            </w:pPr>
            <w:r>
              <w:t>Extirpated in the wild</w:t>
            </w:r>
          </w:p>
          <w:p w:rsidR="004174A6" w:rsidRDefault="004174A6" w:rsidP="00503351">
            <w:pPr>
              <w:pStyle w:val="TableT"/>
              <w:ind w:left="219" w:firstLine="0"/>
            </w:pPr>
            <w:r>
              <w:t>Critically endangered</w:t>
            </w:r>
          </w:p>
          <w:p w:rsidR="004174A6" w:rsidRDefault="004174A6" w:rsidP="00503351">
            <w:pPr>
              <w:pStyle w:val="TableT"/>
              <w:ind w:left="219" w:firstLine="0"/>
            </w:pPr>
            <w:r>
              <w:t>Endangered</w:t>
            </w:r>
          </w:p>
          <w:p w:rsidR="004174A6" w:rsidRPr="00067F5F" w:rsidRDefault="004174A6" w:rsidP="00503351">
            <w:pPr>
              <w:pStyle w:val="TableT"/>
              <w:ind w:left="219" w:firstLine="0"/>
            </w:pPr>
            <w:r>
              <w:t>Vulnerable</w:t>
            </w:r>
          </w:p>
        </w:tc>
        <w:tc>
          <w:tcPr>
            <w:tcW w:w="1417" w:type="dxa"/>
            <w:tcMar>
              <w:top w:w="29" w:type="dxa"/>
              <w:left w:w="72" w:type="dxa"/>
              <w:bottom w:w="29" w:type="dxa"/>
              <w:right w:w="72" w:type="dxa"/>
            </w:tcMar>
          </w:tcPr>
          <w:p w:rsidR="004174A6" w:rsidRDefault="004174A6" w:rsidP="00503351">
            <w:pPr>
              <w:jc w:val="center"/>
              <w:rPr>
                <w:sz w:val="20"/>
                <w:szCs w:val="20"/>
              </w:rPr>
            </w:pPr>
          </w:p>
          <w:p w:rsidR="004174A6" w:rsidRDefault="004174A6" w:rsidP="00503351">
            <w:pPr>
              <w:jc w:val="center"/>
              <w:rPr>
                <w:sz w:val="20"/>
                <w:szCs w:val="20"/>
              </w:rPr>
            </w:pPr>
          </w:p>
          <w:p w:rsidR="004174A6" w:rsidRDefault="004174A6" w:rsidP="00503351">
            <w:pPr>
              <w:jc w:val="center"/>
              <w:rPr>
                <w:sz w:val="20"/>
                <w:szCs w:val="20"/>
              </w:rPr>
            </w:pPr>
          </w:p>
          <w:p w:rsidR="004174A6" w:rsidRDefault="004174A6" w:rsidP="00503351">
            <w:pPr>
              <w:jc w:val="center"/>
              <w:rPr>
                <w:sz w:val="20"/>
                <w:szCs w:val="20"/>
              </w:rPr>
            </w:pPr>
          </w:p>
          <w:p w:rsidR="004174A6" w:rsidRDefault="004174A6" w:rsidP="00503351">
            <w:pPr>
              <w:jc w:val="center"/>
              <w:rPr>
                <w:sz w:val="20"/>
                <w:szCs w:val="20"/>
              </w:rPr>
            </w:pPr>
          </w:p>
          <w:p w:rsidR="004174A6" w:rsidRDefault="004174A6" w:rsidP="00503351">
            <w:pPr>
              <w:jc w:val="center"/>
              <w:rPr>
                <w:sz w:val="20"/>
                <w:szCs w:val="20"/>
              </w:rPr>
            </w:pPr>
            <w:r>
              <w:rPr>
                <w:sz w:val="20"/>
                <w:szCs w:val="20"/>
              </w:rPr>
              <w:t>2</w:t>
            </w:r>
          </w:p>
          <w:p w:rsidR="004174A6" w:rsidRDefault="004174A6" w:rsidP="00503351">
            <w:pPr>
              <w:jc w:val="center"/>
              <w:rPr>
                <w:sz w:val="20"/>
                <w:szCs w:val="20"/>
              </w:rPr>
            </w:pPr>
            <w:r>
              <w:rPr>
                <w:sz w:val="20"/>
                <w:szCs w:val="20"/>
              </w:rPr>
              <w:t>1</w:t>
            </w:r>
          </w:p>
          <w:p w:rsidR="004174A6" w:rsidRDefault="004174A6" w:rsidP="00503351">
            <w:pPr>
              <w:jc w:val="center"/>
              <w:rPr>
                <w:sz w:val="20"/>
                <w:szCs w:val="20"/>
              </w:rPr>
            </w:pPr>
            <w:r>
              <w:rPr>
                <w:sz w:val="20"/>
                <w:szCs w:val="20"/>
              </w:rPr>
              <w:t>44</w:t>
            </w:r>
          </w:p>
          <w:p w:rsidR="004174A6" w:rsidRDefault="004174A6" w:rsidP="00503351">
            <w:pPr>
              <w:jc w:val="center"/>
              <w:rPr>
                <w:sz w:val="20"/>
                <w:szCs w:val="20"/>
              </w:rPr>
            </w:pPr>
            <w:r>
              <w:rPr>
                <w:sz w:val="20"/>
                <w:szCs w:val="20"/>
              </w:rPr>
              <w:t>25</w:t>
            </w:r>
          </w:p>
          <w:p w:rsidR="004174A6" w:rsidRPr="00E4751B" w:rsidRDefault="004174A6" w:rsidP="00503351">
            <w:pPr>
              <w:jc w:val="center"/>
              <w:rPr>
                <w:sz w:val="20"/>
                <w:szCs w:val="20"/>
              </w:rPr>
            </w:pPr>
            <w:r>
              <w:rPr>
                <w:sz w:val="20"/>
                <w:szCs w:val="20"/>
              </w:rPr>
              <w:t>62</w:t>
            </w:r>
          </w:p>
        </w:tc>
        <w:tc>
          <w:tcPr>
            <w:tcW w:w="1480" w:type="dxa"/>
            <w:tcMar>
              <w:top w:w="29" w:type="dxa"/>
              <w:left w:w="72" w:type="dxa"/>
              <w:bottom w:w="29" w:type="dxa"/>
              <w:right w:w="72" w:type="dxa"/>
            </w:tcMar>
          </w:tcPr>
          <w:p w:rsidR="004174A6" w:rsidRDefault="004174A6" w:rsidP="00503351">
            <w:pPr>
              <w:jc w:val="center"/>
              <w:rPr>
                <w:sz w:val="20"/>
                <w:szCs w:val="20"/>
              </w:rPr>
            </w:pPr>
          </w:p>
          <w:p w:rsidR="004174A6" w:rsidRDefault="004174A6" w:rsidP="00503351">
            <w:pPr>
              <w:jc w:val="center"/>
              <w:rPr>
                <w:sz w:val="20"/>
                <w:szCs w:val="20"/>
              </w:rPr>
            </w:pPr>
          </w:p>
          <w:p w:rsidR="004174A6" w:rsidRDefault="004174A6" w:rsidP="00503351">
            <w:pPr>
              <w:jc w:val="center"/>
              <w:rPr>
                <w:sz w:val="20"/>
                <w:szCs w:val="20"/>
              </w:rPr>
            </w:pPr>
          </w:p>
          <w:p w:rsidR="004174A6" w:rsidRDefault="004174A6" w:rsidP="00503351">
            <w:pPr>
              <w:jc w:val="center"/>
              <w:rPr>
                <w:sz w:val="20"/>
                <w:szCs w:val="20"/>
              </w:rPr>
            </w:pPr>
          </w:p>
          <w:p w:rsidR="004174A6" w:rsidRDefault="004174A6" w:rsidP="00503351">
            <w:pPr>
              <w:jc w:val="center"/>
              <w:rPr>
                <w:sz w:val="20"/>
                <w:szCs w:val="20"/>
              </w:rPr>
            </w:pPr>
          </w:p>
          <w:p w:rsidR="004174A6" w:rsidRDefault="004174A6" w:rsidP="00503351">
            <w:pPr>
              <w:jc w:val="center"/>
              <w:rPr>
                <w:sz w:val="20"/>
                <w:szCs w:val="20"/>
              </w:rPr>
            </w:pPr>
            <w:r>
              <w:rPr>
                <w:sz w:val="20"/>
                <w:szCs w:val="20"/>
              </w:rPr>
              <w:t>6</w:t>
            </w:r>
          </w:p>
          <w:p w:rsidR="004174A6" w:rsidRDefault="004174A6" w:rsidP="00503351">
            <w:pPr>
              <w:jc w:val="center"/>
              <w:rPr>
                <w:sz w:val="20"/>
                <w:szCs w:val="20"/>
              </w:rPr>
            </w:pPr>
            <w:r>
              <w:rPr>
                <w:sz w:val="20"/>
                <w:szCs w:val="20"/>
              </w:rPr>
              <w:t>2</w:t>
            </w:r>
          </w:p>
          <w:p w:rsidR="004174A6" w:rsidRDefault="004174A6" w:rsidP="00503351">
            <w:pPr>
              <w:jc w:val="center"/>
              <w:rPr>
                <w:sz w:val="20"/>
                <w:szCs w:val="20"/>
              </w:rPr>
            </w:pPr>
            <w:r>
              <w:rPr>
                <w:sz w:val="20"/>
                <w:szCs w:val="20"/>
              </w:rPr>
              <w:t>70</w:t>
            </w:r>
          </w:p>
          <w:p w:rsidR="004174A6" w:rsidRDefault="004174A6" w:rsidP="00503351">
            <w:pPr>
              <w:jc w:val="center"/>
              <w:rPr>
                <w:sz w:val="20"/>
                <w:szCs w:val="20"/>
              </w:rPr>
            </w:pPr>
            <w:r>
              <w:rPr>
                <w:sz w:val="20"/>
                <w:szCs w:val="20"/>
              </w:rPr>
              <w:t>33</w:t>
            </w:r>
          </w:p>
          <w:p w:rsidR="004174A6" w:rsidRPr="00E4751B" w:rsidRDefault="004174A6" w:rsidP="00503351">
            <w:pPr>
              <w:jc w:val="center"/>
              <w:rPr>
                <w:sz w:val="20"/>
                <w:szCs w:val="20"/>
              </w:rPr>
            </w:pPr>
            <w:r>
              <w:rPr>
                <w:sz w:val="20"/>
                <w:szCs w:val="20"/>
              </w:rPr>
              <w:t>71</w:t>
            </w:r>
          </w:p>
        </w:tc>
        <w:tc>
          <w:tcPr>
            <w:tcW w:w="2632" w:type="dxa"/>
            <w:tcMar>
              <w:top w:w="29" w:type="dxa"/>
              <w:left w:w="72" w:type="dxa"/>
              <w:bottom w:w="29" w:type="dxa"/>
              <w:right w:w="72" w:type="dxa"/>
            </w:tcMar>
          </w:tcPr>
          <w:p w:rsidR="004174A6" w:rsidRDefault="004174A6" w:rsidP="00503351">
            <w:pPr>
              <w:rPr>
                <w:sz w:val="20"/>
                <w:szCs w:val="20"/>
                <w:lang w:val="en-GB"/>
              </w:rPr>
            </w:pPr>
            <w:r>
              <w:rPr>
                <w:sz w:val="20"/>
                <w:szCs w:val="20"/>
                <w:lang w:val="en-GB"/>
              </w:rPr>
              <w:t>Protected Area Information System</w:t>
            </w:r>
          </w:p>
          <w:p w:rsidR="004174A6" w:rsidRPr="007A3A53" w:rsidRDefault="004174A6" w:rsidP="00503351">
            <w:pPr>
              <w:rPr>
                <w:iCs/>
                <w:sz w:val="20"/>
                <w:szCs w:val="20"/>
                <w:lang w:val="en-GB"/>
              </w:rPr>
            </w:pPr>
            <w:r>
              <w:rPr>
                <w:sz w:val="20"/>
                <w:szCs w:val="20"/>
                <w:lang w:val="en-GB"/>
              </w:rPr>
              <w:t>Mauritius Herbarium</w:t>
            </w:r>
          </w:p>
        </w:tc>
        <w:tc>
          <w:tcPr>
            <w:tcW w:w="3402" w:type="dxa"/>
            <w:vMerge/>
            <w:tcMar>
              <w:top w:w="29" w:type="dxa"/>
              <w:left w:w="72" w:type="dxa"/>
              <w:bottom w:w="29" w:type="dxa"/>
              <w:right w:w="72" w:type="dxa"/>
            </w:tcMar>
          </w:tcPr>
          <w:p w:rsidR="004174A6" w:rsidRPr="008B66F8" w:rsidRDefault="004174A6" w:rsidP="00503351">
            <w:pPr>
              <w:rPr>
                <w:iCs/>
                <w:sz w:val="22"/>
                <w:szCs w:val="20"/>
                <w:lang w:val="en-GB"/>
              </w:rPr>
            </w:pPr>
          </w:p>
        </w:tc>
      </w:tr>
      <w:tr w:rsidR="004174A6" w:rsidRPr="008B66F8" w:rsidTr="00503351">
        <w:tc>
          <w:tcPr>
            <w:tcW w:w="1766" w:type="dxa"/>
            <w:vMerge/>
            <w:tcMar>
              <w:top w:w="29" w:type="dxa"/>
              <w:left w:w="72" w:type="dxa"/>
              <w:bottom w:w="29" w:type="dxa"/>
              <w:right w:w="72" w:type="dxa"/>
            </w:tcMar>
          </w:tcPr>
          <w:p w:rsidR="004174A6" w:rsidRPr="008B66F8" w:rsidRDefault="004174A6" w:rsidP="00503351">
            <w:pPr>
              <w:rPr>
                <w:b/>
                <w:sz w:val="22"/>
                <w:szCs w:val="22"/>
                <w:lang w:val="en-GB"/>
              </w:rPr>
            </w:pPr>
          </w:p>
        </w:tc>
        <w:tc>
          <w:tcPr>
            <w:tcW w:w="2842" w:type="dxa"/>
            <w:tcBorders>
              <w:bottom w:val="single" w:sz="4" w:space="0" w:color="auto"/>
            </w:tcBorders>
            <w:tcMar>
              <w:top w:w="29" w:type="dxa"/>
              <w:left w:w="72" w:type="dxa"/>
              <w:bottom w:w="29" w:type="dxa"/>
              <w:right w:w="72" w:type="dxa"/>
            </w:tcMar>
          </w:tcPr>
          <w:p w:rsidR="004174A6" w:rsidRPr="00E4751B" w:rsidRDefault="004174A6" w:rsidP="00503351">
            <w:pPr>
              <w:pStyle w:val="TableT"/>
            </w:pPr>
            <w:r w:rsidRPr="00E4751B">
              <w:t>Reach (estimated number of people) of the communications and awareness programme</w:t>
            </w:r>
          </w:p>
          <w:p w:rsidR="004174A6" w:rsidRPr="00E4751B" w:rsidRDefault="004174A6" w:rsidP="00503351">
            <w:pPr>
              <w:pStyle w:val="TableT"/>
              <w:ind w:left="176" w:firstLine="0"/>
            </w:pPr>
            <w:r>
              <w:t>Broad-based c</w:t>
            </w:r>
            <w:r w:rsidRPr="00E4751B">
              <w:t xml:space="preserve">ommunications (estimated number of audience receiving </w:t>
            </w:r>
            <w:r>
              <w:t>different media message</w:t>
            </w:r>
            <w:r w:rsidRPr="00E4751B">
              <w:t>)</w:t>
            </w:r>
          </w:p>
          <w:p w:rsidR="004174A6" w:rsidRPr="00E4751B" w:rsidRDefault="004174A6" w:rsidP="00503351">
            <w:pPr>
              <w:pStyle w:val="TableT"/>
              <w:ind w:left="176" w:firstLine="0"/>
            </w:pPr>
            <w:r w:rsidRPr="00E4751B">
              <w:t>Outreach programmes (number of people attending)</w:t>
            </w:r>
          </w:p>
          <w:p w:rsidR="004174A6" w:rsidRPr="00E4751B" w:rsidRDefault="004174A6" w:rsidP="00503351">
            <w:pPr>
              <w:pStyle w:val="TableT"/>
              <w:ind w:left="176" w:firstLine="0"/>
            </w:pPr>
            <w:r w:rsidRPr="00E4751B">
              <w:t>Experiential learning programmes (number of people attending)</w:t>
            </w:r>
          </w:p>
          <w:p w:rsidR="004174A6" w:rsidRPr="00E4751B" w:rsidRDefault="004174A6" w:rsidP="00503351">
            <w:pPr>
              <w:pStyle w:val="TableT"/>
              <w:ind w:left="176" w:firstLine="0"/>
            </w:pPr>
            <w:r w:rsidRPr="00E4751B">
              <w:t>Lobbying of key decision-makers (number of people and institutions)</w:t>
            </w:r>
          </w:p>
        </w:tc>
        <w:tc>
          <w:tcPr>
            <w:tcW w:w="1417" w:type="dxa"/>
            <w:tcBorders>
              <w:bottom w:val="single" w:sz="4" w:space="0" w:color="auto"/>
            </w:tcBorders>
            <w:tcMar>
              <w:top w:w="29" w:type="dxa"/>
              <w:left w:w="72" w:type="dxa"/>
              <w:bottom w:w="29" w:type="dxa"/>
              <w:right w:w="72" w:type="dxa"/>
            </w:tcMar>
          </w:tcPr>
          <w:p w:rsidR="004174A6" w:rsidRPr="00E4751B" w:rsidRDefault="004174A6" w:rsidP="00503351">
            <w:pPr>
              <w:jc w:val="center"/>
              <w:rPr>
                <w:sz w:val="20"/>
                <w:szCs w:val="20"/>
              </w:rPr>
            </w:pPr>
          </w:p>
          <w:p w:rsidR="004174A6" w:rsidRPr="00E4751B" w:rsidRDefault="004174A6" w:rsidP="00503351">
            <w:pPr>
              <w:jc w:val="center"/>
              <w:rPr>
                <w:sz w:val="20"/>
                <w:szCs w:val="20"/>
              </w:rPr>
            </w:pPr>
          </w:p>
          <w:p w:rsidR="004174A6" w:rsidRDefault="004174A6" w:rsidP="00503351">
            <w:pPr>
              <w:jc w:val="center"/>
              <w:rPr>
                <w:sz w:val="20"/>
                <w:szCs w:val="20"/>
              </w:rPr>
            </w:pPr>
          </w:p>
          <w:p w:rsidR="004174A6" w:rsidRPr="00E4751B" w:rsidRDefault="004174A6" w:rsidP="00503351">
            <w:pPr>
              <w:jc w:val="center"/>
              <w:rPr>
                <w:sz w:val="20"/>
                <w:szCs w:val="20"/>
              </w:rPr>
            </w:pPr>
            <w:r w:rsidRPr="00E4751B">
              <w:rPr>
                <w:sz w:val="20"/>
                <w:szCs w:val="20"/>
              </w:rPr>
              <w:t>n/a</w:t>
            </w:r>
          </w:p>
          <w:p w:rsidR="004174A6" w:rsidRPr="00E4751B" w:rsidRDefault="004174A6" w:rsidP="00503351">
            <w:pPr>
              <w:jc w:val="center"/>
              <w:rPr>
                <w:sz w:val="20"/>
                <w:szCs w:val="20"/>
              </w:rPr>
            </w:pPr>
          </w:p>
          <w:p w:rsidR="004174A6" w:rsidRDefault="004174A6" w:rsidP="00503351">
            <w:pPr>
              <w:jc w:val="center"/>
              <w:rPr>
                <w:sz w:val="20"/>
                <w:szCs w:val="20"/>
              </w:rPr>
            </w:pPr>
          </w:p>
          <w:p w:rsidR="004174A6" w:rsidRDefault="004174A6" w:rsidP="00503351">
            <w:pPr>
              <w:jc w:val="center"/>
              <w:rPr>
                <w:sz w:val="20"/>
                <w:szCs w:val="20"/>
              </w:rPr>
            </w:pPr>
          </w:p>
          <w:p w:rsidR="004174A6" w:rsidRPr="00E4751B" w:rsidRDefault="004174A6" w:rsidP="00503351">
            <w:pPr>
              <w:jc w:val="center"/>
              <w:rPr>
                <w:sz w:val="20"/>
                <w:szCs w:val="20"/>
              </w:rPr>
            </w:pPr>
            <w:r w:rsidRPr="00E4751B">
              <w:rPr>
                <w:sz w:val="20"/>
                <w:szCs w:val="20"/>
              </w:rPr>
              <w:t>n/a</w:t>
            </w:r>
          </w:p>
          <w:p w:rsidR="004174A6" w:rsidRDefault="004174A6" w:rsidP="00503351">
            <w:pPr>
              <w:jc w:val="center"/>
              <w:rPr>
                <w:sz w:val="20"/>
                <w:szCs w:val="20"/>
              </w:rPr>
            </w:pPr>
          </w:p>
          <w:p w:rsidR="004174A6" w:rsidRPr="00E4751B" w:rsidRDefault="004174A6" w:rsidP="00503351">
            <w:pPr>
              <w:jc w:val="center"/>
              <w:rPr>
                <w:sz w:val="20"/>
                <w:szCs w:val="20"/>
              </w:rPr>
            </w:pPr>
            <w:r w:rsidRPr="00E4751B">
              <w:rPr>
                <w:sz w:val="20"/>
                <w:szCs w:val="20"/>
              </w:rPr>
              <w:t>n/a</w:t>
            </w:r>
          </w:p>
          <w:p w:rsidR="004174A6" w:rsidRPr="00E4751B" w:rsidRDefault="004174A6" w:rsidP="00503351">
            <w:pPr>
              <w:jc w:val="center"/>
              <w:rPr>
                <w:sz w:val="20"/>
                <w:szCs w:val="20"/>
              </w:rPr>
            </w:pPr>
          </w:p>
          <w:p w:rsidR="004174A6" w:rsidRDefault="004174A6" w:rsidP="00503351">
            <w:pPr>
              <w:jc w:val="center"/>
              <w:rPr>
                <w:sz w:val="20"/>
                <w:szCs w:val="20"/>
              </w:rPr>
            </w:pPr>
          </w:p>
          <w:p w:rsidR="004174A6" w:rsidRPr="00E4751B" w:rsidRDefault="004174A6" w:rsidP="00503351">
            <w:pPr>
              <w:jc w:val="center"/>
              <w:rPr>
                <w:sz w:val="20"/>
                <w:szCs w:val="20"/>
              </w:rPr>
            </w:pPr>
            <w:r w:rsidRPr="00E4751B">
              <w:rPr>
                <w:sz w:val="20"/>
                <w:szCs w:val="20"/>
              </w:rPr>
              <w:t>n/a</w:t>
            </w:r>
          </w:p>
        </w:tc>
        <w:tc>
          <w:tcPr>
            <w:tcW w:w="1480" w:type="dxa"/>
            <w:tcBorders>
              <w:bottom w:val="single" w:sz="4" w:space="0" w:color="auto"/>
            </w:tcBorders>
            <w:tcMar>
              <w:top w:w="29" w:type="dxa"/>
              <w:left w:w="72" w:type="dxa"/>
              <w:bottom w:w="29" w:type="dxa"/>
              <w:right w:w="72" w:type="dxa"/>
            </w:tcMar>
          </w:tcPr>
          <w:p w:rsidR="004174A6" w:rsidRPr="00E4751B" w:rsidRDefault="004174A6" w:rsidP="00503351">
            <w:pPr>
              <w:jc w:val="center"/>
              <w:rPr>
                <w:sz w:val="20"/>
                <w:szCs w:val="20"/>
              </w:rPr>
            </w:pPr>
          </w:p>
          <w:p w:rsidR="004174A6" w:rsidRPr="00E4751B" w:rsidRDefault="004174A6" w:rsidP="00503351">
            <w:pPr>
              <w:jc w:val="center"/>
              <w:rPr>
                <w:sz w:val="20"/>
                <w:szCs w:val="20"/>
              </w:rPr>
            </w:pPr>
          </w:p>
          <w:p w:rsidR="004174A6" w:rsidRDefault="004174A6" w:rsidP="00503351">
            <w:pPr>
              <w:jc w:val="center"/>
              <w:rPr>
                <w:sz w:val="20"/>
                <w:szCs w:val="20"/>
              </w:rPr>
            </w:pPr>
          </w:p>
          <w:p w:rsidR="004174A6" w:rsidRPr="00E4751B" w:rsidRDefault="004174A6" w:rsidP="00503351">
            <w:pPr>
              <w:jc w:val="center"/>
              <w:rPr>
                <w:sz w:val="20"/>
                <w:szCs w:val="20"/>
              </w:rPr>
            </w:pPr>
            <w:r w:rsidRPr="00E4751B">
              <w:rPr>
                <w:sz w:val="20"/>
                <w:szCs w:val="20"/>
              </w:rPr>
              <w:t>10</w:t>
            </w:r>
            <w:r>
              <w:rPr>
                <w:sz w:val="20"/>
                <w:szCs w:val="20"/>
              </w:rPr>
              <w:t>0</w:t>
            </w:r>
            <w:r w:rsidRPr="00E4751B">
              <w:rPr>
                <w:sz w:val="20"/>
                <w:szCs w:val="20"/>
              </w:rPr>
              <w:t>,000</w:t>
            </w:r>
          </w:p>
          <w:p w:rsidR="004174A6" w:rsidRPr="00E4751B" w:rsidRDefault="004174A6" w:rsidP="00503351">
            <w:pPr>
              <w:jc w:val="center"/>
              <w:rPr>
                <w:sz w:val="20"/>
                <w:szCs w:val="20"/>
              </w:rPr>
            </w:pPr>
          </w:p>
          <w:p w:rsidR="004174A6" w:rsidRDefault="004174A6" w:rsidP="00503351">
            <w:pPr>
              <w:jc w:val="center"/>
              <w:rPr>
                <w:sz w:val="20"/>
                <w:szCs w:val="20"/>
              </w:rPr>
            </w:pPr>
          </w:p>
          <w:p w:rsidR="004174A6" w:rsidRDefault="004174A6" w:rsidP="00503351">
            <w:pPr>
              <w:jc w:val="center"/>
              <w:rPr>
                <w:sz w:val="20"/>
                <w:szCs w:val="20"/>
              </w:rPr>
            </w:pPr>
          </w:p>
          <w:p w:rsidR="004174A6" w:rsidRPr="00E4751B" w:rsidRDefault="004174A6" w:rsidP="00503351">
            <w:pPr>
              <w:jc w:val="center"/>
              <w:rPr>
                <w:sz w:val="20"/>
                <w:szCs w:val="20"/>
              </w:rPr>
            </w:pPr>
            <w:r w:rsidRPr="00E4751B">
              <w:rPr>
                <w:sz w:val="20"/>
                <w:szCs w:val="20"/>
              </w:rPr>
              <w:t>500</w:t>
            </w:r>
          </w:p>
          <w:p w:rsidR="004174A6" w:rsidRDefault="004174A6" w:rsidP="00503351">
            <w:pPr>
              <w:jc w:val="center"/>
              <w:rPr>
                <w:sz w:val="20"/>
                <w:szCs w:val="20"/>
              </w:rPr>
            </w:pPr>
          </w:p>
          <w:p w:rsidR="004174A6" w:rsidRPr="00E4751B" w:rsidRDefault="004174A6" w:rsidP="00503351">
            <w:pPr>
              <w:jc w:val="center"/>
              <w:rPr>
                <w:sz w:val="20"/>
                <w:szCs w:val="20"/>
              </w:rPr>
            </w:pPr>
            <w:r w:rsidRPr="00E4751B">
              <w:rPr>
                <w:sz w:val="20"/>
                <w:szCs w:val="20"/>
              </w:rPr>
              <w:t>300</w:t>
            </w:r>
          </w:p>
          <w:p w:rsidR="004174A6" w:rsidRPr="00E4751B" w:rsidRDefault="004174A6" w:rsidP="00503351">
            <w:pPr>
              <w:jc w:val="center"/>
              <w:rPr>
                <w:sz w:val="20"/>
                <w:szCs w:val="20"/>
              </w:rPr>
            </w:pPr>
          </w:p>
          <w:p w:rsidR="004174A6" w:rsidRDefault="004174A6" w:rsidP="00503351">
            <w:pPr>
              <w:jc w:val="center"/>
              <w:rPr>
                <w:sz w:val="20"/>
                <w:szCs w:val="20"/>
              </w:rPr>
            </w:pPr>
          </w:p>
          <w:p w:rsidR="004174A6" w:rsidRPr="00E4751B" w:rsidRDefault="004174A6" w:rsidP="00503351">
            <w:pPr>
              <w:jc w:val="center"/>
              <w:rPr>
                <w:sz w:val="20"/>
                <w:szCs w:val="20"/>
              </w:rPr>
            </w:pPr>
            <w:r w:rsidRPr="00E4751B">
              <w:rPr>
                <w:sz w:val="20"/>
                <w:szCs w:val="20"/>
              </w:rPr>
              <w:t xml:space="preserve">10 of 4 </w:t>
            </w:r>
          </w:p>
        </w:tc>
        <w:tc>
          <w:tcPr>
            <w:tcW w:w="2632" w:type="dxa"/>
            <w:tcBorders>
              <w:bottom w:val="single" w:sz="4" w:space="0" w:color="auto"/>
            </w:tcBorders>
            <w:tcMar>
              <w:top w:w="29" w:type="dxa"/>
              <w:left w:w="72" w:type="dxa"/>
              <w:bottom w:w="29" w:type="dxa"/>
              <w:right w:w="72" w:type="dxa"/>
            </w:tcMar>
          </w:tcPr>
          <w:p w:rsidR="004174A6" w:rsidRPr="007A3A53" w:rsidRDefault="004174A6" w:rsidP="00503351">
            <w:pPr>
              <w:rPr>
                <w:iCs/>
                <w:sz w:val="20"/>
                <w:szCs w:val="20"/>
                <w:lang w:val="en-GB"/>
              </w:rPr>
            </w:pPr>
            <w:r>
              <w:rPr>
                <w:iCs/>
                <w:sz w:val="20"/>
                <w:szCs w:val="20"/>
                <w:lang w:val="en-GB"/>
              </w:rPr>
              <w:t>Project Reports</w:t>
            </w:r>
          </w:p>
        </w:tc>
        <w:tc>
          <w:tcPr>
            <w:tcW w:w="3402" w:type="dxa"/>
            <w:vMerge/>
            <w:tcBorders>
              <w:bottom w:val="single" w:sz="4" w:space="0" w:color="auto"/>
            </w:tcBorders>
            <w:tcMar>
              <w:top w:w="29" w:type="dxa"/>
              <w:left w:w="72" w:type="dxa"/>
              <w:bottom w:w="29" w:type="dxa"/>
              <w:right w:w="72" w:type="dxa"/>
            </w:tcMar>
          </w:tcPr>
          <w:p w:rsidR="004174A6" w:rsidRPr="008B66F8" w:rsidRDefault="004174A6" w:rsidP="00503351">
            <w:pPr>
              <w:rPr>
                <w:iCs/>
                <w:sz w:val="22"/>
                <w:szCs w:val="20"/>
                <w:lang w:val="en-GB"/>
              </w:rPr>
            </w:pPr>
          </w:p>
        </w:tc>
      </w:tr>
      <w:tr w:rsidR="004174A6" w:rsidRPr="004E40A4" w:rsidTr="00503351">
        <w:tc>
          <w:tcPr>
            <w:tcW w:w="1766" w:type="dxa"/>
            <w:vMerge w:val="restart"/>
            <w:tcMar>
              <w:top w:w="29" w:type="dxa"/>
              <w:left w:w="72" w:type="dxa"/>
              <w:bottom w:w="29" w:type="dxa"/>
              <w:right w:w="72" w:type="dxa"/>
            </w:tcMar>
          </w:tcPr>
          <w:p w:rsidR="004174A6" w:rsidRDefault="004174A6" w:rsidP="00503351">
            <w:pPr>
              <w:rPr>
                <w:b/>
                <w:sz w:val="20"/>
                <w:szCs w:val="20"/>
                <w:lang w:val="en-GB"/>
              </w:rPr>
            </w:pPr>
            <w:r>
              <w:rPr>
                <w:b/>
                <w:sz w:val="20"/>
                <w:szCs w:val="20"/>
                <w:lang w:val="en-GB"/>
              </w:rPr>
              <w:t>Outcome 2</w:t>
            </w:r>
          </w:p>
          <w:p w:rsidR="004174A6" w:rsidRPr="0031504C" w:rsidRDefault="004174A6" w:rsidP="00503351">
            <w:pPr>
              <w:rPr>
                <w:bCs/>
                <w:sz w:val="20"/>
                <w:szCs w:val="20"/>
                <w:lang w:val="en-GB"/>
              </w:rPr>
            </w:pPr>
            <w:r w:rsidRPr="004E40A4">
              <w:rPr>
                <w:b/>
                <w:sz w:val="20"/>
                <w:szCs w:val="20"/>
                <w:lang w:val="en-GB"/>
              </w:rPr>
              <w:t xml:space="preserve"> </w:t>
            </w:r>
            <w:r w:rsidRPr="0031504C">
              <w:rPr>
                <w:sz w:val="20"/>
                <w:szCs w:val="20"/>
                <w:lang w:val="en-GB"/>
              </w:rPr>
              <w:t>PA institutional framework strengthened</w:t>
            </w:r>
          </w:p>
          <w:p w:rsidR="004174A6" w:rsidRPr="004E40A4" w:rsidRDefault="004174A6" w:rsidP="00503351">
            <w:pPr>
              <w:rPr>
                <w:b/>
                <w:sz w:val="20"/>
                <w:szCs w:val="20"/>
                <w:lang w:val="en-GB"/>
              </w:rPr>
            </w:pPr>
          </w:p>
          <w:p w:rsidR="004174A6" w:rsidRDefault="004174A6" w:rsidP="00503351">
            <w:pPr>
              <w:rPr>
                <w:b/>
                <w:sz w:val="20"/>
                <w:szCs w:val="20"/>
                <w:lang w:val="en-GB"/>
              </w:rPr>
            </w:pPr>
          </w:p>
        </w:tc>
        <w:tc>
          <w:tcPr>
            <w:tcW w:w="11773" w:type="dxa"/>
            <w:gridSpan w:val="5"/>
            <w:shd w:val="pct5" w:color="auto" w:fill="auto"/>
            <w:tcMar>
              <w:top w:w="29" w:type="dxa"/>
              <w:left w:w="72" w:type="dxa"/>
              <w:bottom w:w="29" w:type="dxa"/>
              <w:right w:w="72" w:type="dxa"/>
            </w:tcMar>
          </w:tcPr>
          <w:p w:rsidR="004174A6" w:rsidRPr="00C26579" w:rsidRDefault="004174A6" w:rsidP="00503351">
            <w:pPr>
              <w:rPr>
                <w:b/>
                <w:iCs/>
                <w:sz w:val="20"/>
                <w:szCs w:val="20"/>
                <w:lang w:val="en-GB"/>
              </w:rPr>
            </w:pPr>
            <w:r w:rsidRPr="0028539F">
              <w:rPr>
                <w:b/>
                <w:iCs/>
                <w:sz w:val="20"/>
                <w:szCs w:val="20"/>
                <w:lang w:val="en-GB"/>
              </w:rPr>
              <w:t xml:space="preserve">Outputs </w:t>
            </w:r>
          </w:p>
          <w:p w:rsidR="004174A6" w:rsidRPr="00C26579" w:rsidRDefault="004174A6" w:rsidP="00503351">
            <w:pPr>
              <w:rPr>
                <w:iCs/>
                <w:sz w:val="20"/>
                <w:szCs w:val="20"/>
                <w:lang w:val="en-GB"/>
              </w:rPr>
            </w:pPr>
            <w:r w:rsidRPr="00C26579">
              <w:rPr>
                <w:iCs/>
                <w:sz w:val="20"/>
                <w:szCs w:val="20"/>
                <w:lang w:val="en-GB"/>
              </w:rPr>
              <w:t xml:space="preserve">2.1: Management and governance options for the PAN reviewed. </w:t>
            </w:r>
          </w:p>
          <w:p w:rsidR="004174A6" w:rsidRPr="00C26579" w:rsidRDefault="004174A6" w:rsidP="00503351">
            <w:pPr>
              <w:rPr>
                <w:iCs/>
                <w:sz w:val="20"/>
                <w:szCs w:val="20"/>
                <w:lang w:val="en-GB"/>
              </w:rPr>
            </w:pPr>
            <w:r w:rsidRPr="00C26579">
              <w:rPr>
                <w:iCs/>
                <w:sz w:val="20"/>
                <w:szCs w:val="20"/>
                <w:lang w:val="en-GB"/>
              </w:rPr>
              <w:t>2.2: Strategic planning for PA institutions completed</w:t>
            </w:r>
          </w:p>
          <w:p w:rsidR="004174A6" w:rsidRPr="00C26579" w:rsidRDefault="004174A6" w:rsidP="00503351">
            <w:pPr>
              <w:rPr>
                <w:iCs/>
                <w:sz w:val="20"/>
                <w:szCs w:val="20"/>
                <w:lang w:val="en-GB"/>
              </w:rPr>
            </w:pPr>
            <w:r w:rsidRPr="00C26579">
              <w:rPr>
                <w:iCs/>
                <w:sz w:val="20"/>
                <w:szCs w:val="20"/>
                <w:lang w:val="en-GB"/>
              </w:rPr>
              <w:t>2.3: Financial sustainability of PA institutions improved</w:t>
            </w:r>
          </w:p>
          <w:p w:rsidR="004174A6" w:rsidRPr="00C26579" w:rsidRDefault="004174A6" w:rsidP="00503351">
            <w:pPr>
              <w:rPr>
                <w:iCs/>
                <w:sz w:val="20"/>
                <w:szCs w:val="20"/>
                <w:lang w:val="en-GB"/>
              </w:rPr>
            </w:pPr>
            <w:r w:rsidRPr="00C26579">
              <w:rPr>
                <w:iCs/>
                <w:sz w:val="20"/>
                <w:szCs w:val="20"/>
                <w:lang w:val="en-GB"/>
              </w:rPr>
              <w:t>2.4: Conservation stewardship unit established and pilot programme implemented</w:t>
            </w:r>
          </w:p>
          <w:p w:rsidR="004174A6" w:rsidRPr="005879E3" w:rsidRDefault="004174A6" w:rsidP="00503351">
            <w:pPr>
              <w:rPr>
                <w:iCs/>
                <w:sz w:val="20"/>
                <w:szCs w:val="20"/>
                <w:lang w:val="en-GB"/>
              </w:rPr>
            </w:pPr>
            <w:r w:rsidRPr="00C26579">
              <w:rPr>
                <w:iCs/>
                <w:sz w:val="20"/>
                <w:szCs w:val="20"/>
                <w:lang w:val="en-GB"/>
              </w:rPr>
              <w:t>2.5: Skills and competencies of PA staff improved</w:t>
            </w:r>
          </w:p>
        </w:tc>
      </w:tr>
      <w:tr w:rsidR="004174A6" w:rsidRPr="004E40A4" w:rsidTr="00503351">
        <w:tc>
          <w:tcPr>
            <w:tcW w:w="1766" w:type="dxa"/>
            <w:vMerge/>
            <w:tcMar>
              <w:top w:w="29" w:type="dxa"/>
              <w:left w:w="72" w:type="dxa"/>
              <w:bottom w:w="29" w:type="dxa"/>
              <w:right w:w="72" w:type="dxa"/>
            </w:tcMar>
          </w:tcPr>
          <w:p w:rsidR="004174A6" w:rsidRPr="004E40A4" w:rsidRDefault="004174A6" w:rsidP="00503351">
            <w:pPr>
              <w:rPr>
                <w:b/>
                <w:sz w:val="20"/>
                <w:szCs w:val="20"/>
                <w:lang w:val="en-GB"/>
              </w:rPr>
            </w:pPr>
          </w:p>
        </w:tc>
        <w:tc>
          <w:tcPr>
            <w:tcW w:w="2842" w:type="dxa"/>
            <w:tcMar>
              <w:top w:w="29" w:type="dxa"/>
              <w:left w:w="72" w:type="dxa"/>
              <w:bottom w:w="29" w:type="dxa"/>
              <w:right w:w="72" w:type="dxa"/>
            </w:tcMar>
          </w:tcPr>
          <w:p w:rsidR="004174A6" w:rsidRPr="00F33706" w:rsidRDefault="004174A6" w:rsidP="00503351">
            <w:pPr>
              <w:pStyle w:val="Subtitle"/>
              <w:jc w:val="left"/>
              <w:rPr>
                <w:sz w:val="20"/>
              </w:rPr>
            </w:pPr>
            <w:r w:rsidRPr="00F33706">
              <w:rPr>
                <w:sz w:val="20"/>
              </w:rPr>
              <w:t>Number of strategic plans prepared for PA institutions that are linked to the MTEF</w:t>
            </w:r>
          </w:p>
        </w:tc>
        <w:tc>
          <w:tcPr>
            <w:tcW w:w="1417" w:type="dxa"/>
            <w:tcMar>
              <w:top w:w="29" w:type="dxa"/>
              <w:left w:w="72" w:type="dxa"/>
              <w:bottom w:w="29" w:type="dxa"/>
              <w:right w:w="72" w:type="dxa"/>
            </w:tcMar>
          </w:tcPr>
          <w:p w:rsidR="004174A6" w:rsidRPr="00F33706" w:rsidRDefault="004174A6" w:rsidP="00503351">
            <w:pPr>
              <w:pStyle w:val="TableT"/>
              <w:jc w:val="center"/>
            </w:pPr>
            <w:r w:rsidRPr="00F33706">
              <w:t>0</w:t>
            </w:r>
          </w:p>
        </w:tc>
        <w:tc>
          <w:tcPr>
            <w:tcW w:w="1480" w:type="dxa"/>
            <w:tcMar>
              <w:top w:w="29" w:type="dxa"/>
              <w:left w:w="72" w:type="dxa"/>
              <w:bottom w:w="29" w:type="dxa"/>
              <w:right w:w="72" w:type="dxa"/>
            </w:tcMar>
          </w:tcPr>
          <w:p w:rsidR="004174A6" w:rsidRPr="00F33706" w:rsidRDefault="004174A6" w:rsidP="00503351">
            <w:pPr>
              <w:pStyle w:val="TableT"/>
              <w:jc w:val="center"/>
            </w:pPr>
            <w:r w:rsidRPr="00F33706">
              <w:t>2</w:t>
            </w:r>
          </w:p>
        </w:tc>
        <w:tc>
          <w:tcPr>
            <w:tcW w:w="2632" w:type="dxa"/>
            <w:tcMar>
              <w:top w:w="29" w:type="dxa"/>
              <w:left w:w="72" w:type="dxa"/>
              <w:bottom w:w="29" w:type="dxa"/>
              <w:right w:w="72" w:type="dxa"/>
            </w:tcMar>
          </w:tcPr>
          <w:p w:rsidR="004174A6" w:rsidRPr="007A3A53" w:rsidRDefault="004174A6" w:rsidP="00503351">
            <w:pPr>
              <w:rPr>
                <w:sz w:val="20"/>
                <w:szCs w:val="20"/>
                <w:lang w:val="en-GB"/>
              </w:rPr>
            </w:pPr>
            <w:r>
              <w:rPr>
                <w:sz w:val="20"/>
                <w:szCs w:val="20"/>
                <w:lang w:val="en-GB"/>
              </w:rPr>
              <w:t>Annual Reports of FS and NPCS</w:t>
            </w:r>
          </w:p>
        </w:tc>
        <w:tc>
          <w:tcPr>
            <w:tcW w:w="3402" w:type="dxa"/>
            <w:vMerge w:val="restart"/>
            <w:tcMar>
              <w:top w:w="29" w:type="dxa"/>
              <w:left w:w="72" w:type="dxa"/>
              <w:bottom w:w="29" w:type="dxa"/>
              <w:right w:w="72" w:type="dxa"/>
            </w:tcMar>
          </w:tcPr>
          <w:p w:rsidR="004174A6" w:rsidRPr="00103CB8" w:rsidRDefault="004174A6" w:rsidP="00503351">
            <w:pPr>
              <w:rPr>
                <w:sz w:val="20"/>
                <w:szCs w:val="20"/>
                <w:lang w:val="en-GB"/>
              </w:rPr>
            </w:pPr>
            <w:r w:rsidRPr="00103CB8">
              <w:rPr>
                <w:sz w:val="20"/>
                <w:szCs w:val="20"/>
                <w:u w:val="single"/>
                <w:lang w:val="en-GB"/>
              </w:rPr>
              <w:t>Assumptions</w:t>
            </w:r>
            <w:r w:rsidRPr="00103CB8">
              <w:rPr>
                <w:sz w:val="20"/>
                <w:szCs w:val="20"/>
                <w:lang w:val="en-GB"/>
              </w:rPr>
              <w:t>:</w:t>
            </w:r>
          </w:p>
          <w:p w:rsidR="004174A6" w:rsidRPr="00103CB8" w:rsidRDefault="004174A6" w:rsidP="004174A6">
            <w:pPr>
              <w:numPr>
                <w:ilvl w:val="0"/>
                <w:numId w:val="11"/>
              </w:numPr>
              <w:tabs>
                <w:tab w:val="clear" w:pos="1080"/>
                <w:tab w:val="num" w:pos="252"/>
              </w:tabs>
              <w:ind w:left="252" w:hanging="252"/>
              <w:rPr>
                <w:sz w:val="20"/>
                <w:szCs w:val="20"/>
                <w:lang w:val="en-GB"/>
              </w:rPr>
            </w:pPr>
            <w:r w:rsidRPr="00103CB8">
              <w:rPr>
                <w:sz w:val="20"/>
                <w:szCs w:val="20"/>
                <w:lang w:val="en-GB"/>
              </w:rPr>
              <w:t>Stakeholder institutions constructively engage in the identification of the most cost-effective institutional and governance arrangements for the PAN</w:t>
            </w:r>
          </w:p>
          <w:p w:rsidR="004174A6" w:rsidRPr="00103CB8" w:rsidRDefault="004174A6" w:rsidP="004174A6">
            <w:pPr>
              <w:numPr>
                <w:ilvl w:val="0"/>
                <w:numId w:val="11"/>
              </w:numPr>
              <w:tabs>
                <w:tab w:val="clear" w:pos="1080"/>
                <w:tab w:val="num" w:pos="252"/>
              </w:tabs>
              <w:ind w:left="252" w:hanging="252"/>
              <w:rPr>
                <w:sz w:val="20"/>
                <w:szCs w:val="20"/>
                <w:lang w:val="en-GB"/>
              </w:rPr>
            </w:pPr>
            <w:r w:rsidRPr="00103CB8">
              <w:rPr>
                <w:sz w:val="20"/>
                <w:szCs w:val="20"/>
                <w:lang w:val="en-GB"/>
              </w:rPr>
              <w:t>The individual PA institutions maintain a clear mandate and unequivocal authority to fulfil oversight and management obligations for the protected area network</w:t>
            </w:r>
          </w:p>
          <w:p w:rsidR="004174A6" w:rsidRPr="00103CB8" w:rsidRDefault="004174A6" w:rsidP="00503351">
            <w:pPr>
              <w:rPr>
                <w:iCs/>
                <w:sz w:val="20"/>
                <w:szCs w:val="20"/>
                <w:u w:val="single"/>
                <w:lang w:val="en-GB"/>
              </w:rPr>
            </w:pPr>
          </w:p>
          <w:p w:rsidR="004174A6" w:rsidRPr="00103CB8" w:rsidRDefault="004174A6" w:rsidP="00503351">
            <w:pPr>
              <w:rPr>
                <w:iCs/>
                <w:sz w:val="20"/>
                <w:szCs w:val="20"/>
                <w:lang w:val="en-GB"/>
              </w:rPr>
            </w:pPr>
            <w:r w:rsidRPr="00103CB8">
              <w:rPr>
                <w:iCs/>
                <w:sz w:val="20"/>
                <w:szCs w:val="20"/>
                <w:u w:val="single"/>
                <w:lang w:val="en-GB"/>
              </w:rPr>
              <w:t>Risks</w:t>
            </w:r>
            <w:r w:rsidRPr="00103CB8">
              <w:rPr>
                <w:iCs/>
                <w:sz w:val="20"/>
                <w:szCs w:val="20"/>
                <w:lang w:val="en-GB"/>
              </w:rPr>
              <w:t>:</w:t>
            </w:r>
          </w:p>
          <w:p w:rsidR="004174A6" w:rsidRDefault="004174A6" w:rsidP="004174A6">
            <w:pPr>
              <w:numPr>
                <w:ilvl w:val="0"/>
                <w:numId w:val="8"/>
              </w:numPr>
              <w:tabs>
                <w:tab w:val="clear" w:pos="1080"/>
                <w:tab w:val="num" w:pos="252"/>
              </w:tabs>
              <w:ind w:left="252" w:hanging="252"/>
              <w:rPr>
                <w:sz w:val="20"/>
                <w:szCs w:val="20"/>
                <w:lang w:val="en-GB"/>
              </w:rPr>
            </w:pPr>
            <w:r w:rsidRPr="00623F27">
              <w:rPr>
                <w:sz w:val="20"/>
                <w:szCs w:val="20"/>
                <w:lang w:val="en-GB"/>
              </w:rPr>
              <w:t>Government institutions cannot agree on the rationalisation of the management authority for PAs</w:t>
            </w:r>
          </w:p>
          <w:p w:rsidR="004174A6" w:rsidRPr="00103CB8" w:rsidRDefault="004174A6" w:rsidP="004174A6">
            <w:pPr>
              <w:numPr>
                <w:ilvl w:val="0"/>
                <w:numId w:val="8"/>
              </w:numPr>
              <w:tabs>
                <w:tab w:val="clear" w:pos="1080"/>
                <w:tab w:val="num" w:pos="252"/>
              </w:tabs>
              <w:ind w:left="252" w:hanging="252"/>
              <w:rPr>
                <w:sz w:val="20"/>
                <w:szCs w:val="20"/>
                <w:lang w:val="en-GB"/>
              </w:rPr>
            </w:pPr>
            <w:r w:rsidRPr="00623F27">
              <w:rPr>
                <w:sz w:val="20"/>
                <w:szCs w:val="20"/>
                <w:lang w:val="en-GB"/>
              </w:rPr>
              <w:t>Fears of expropriation and/or loss of rights hamper efforts to negotiate conservation stewardship agreements</w:t>
            </w:r>
            <w:r w:rsidRPr="00103CB8">
              <w:rPr>
                <w:sz w:val="20"/>
                <w:szCs w:val="20"/>
                <w:lang w:val="en-GB"/>
              </w:rPr>
              <w:t xml:space="preserve"> </w:t>
            </w:r>
          </w:p>
          <w:p w:rsidR="004174A6" w:rsidRPr="002F3657" w:rsidRDefault="004174A6" w:rsidP="004174A6">
            <w:pPr>
              <w:numPr>
                <w:ilvl w:val="0"/>
                <w:numId w:val="10"/>
              </w:numPr>
              <w:tabs>
                <w:tab w:val="clear" w:pos="1080"/>
                <w:tab w:val="num" w:pos="252"/>
              </w:tabs>
              <w:ind w:left="252" w:hanging="252"/>
              <w:rPr>
                <w:b/>
                <w:sz w:val="20"/>
                <w:szCs w:val="20"/>
                <w:lang w:val="en-GB"/>
              </w:rPr>
            </w:pPr>
            <w:r w:rsidRPr="00623F27">
              <w:rPr>
                <w:sz w:val="20"/>
                <w:szCs w:val="20"/>
                <w:lang w:val="en-GB"/>
              </w:rPr>
              <w:t>Insufficient incentives are created to facilitate conservation stewardship negotiations</w:t>
            </w:r>
            <w:r w:rsidRPr="00103CB8">
              <w:rPr>
                <w:sz w:val="20"/>
                <w:szCs w:val="20"/>
                <w:lang w:val="en-GB"/>
              </w:rPr>
              <w:t xml:space="preserve"> </w:t>
            </w:r>
          </w:p>
          <w:p w:rsidR="004174A6" w:rsidRPr="00103CB8" w:rsidRDefault="004174A6" w:rsidP="00503351">
            <w:pPr>
              <w:ind w:left="252"/>
              <w:rPr>
                <w:b/>
                <w:sz w:val="20"/>
                <w:szCs w:val="20"/>
                <w:lang w:val="en-GB"/>
              </w:rPr>
            </w:pPr>
          </w:p>
          <w:p w:rsidR="004174A6" w:rsidRPr="00103CB8" w:rsidRDefault="004174A6" w:rsidP="00503351">
            <w:pPr>
              <w:rPr>
                <w:iCs/>
                <w:sz w:val="20"/>
                <w:szCs w:val="20"/>
                <w:lang w:val="en-GB"/>
              </w:rPr>
            </w:pPr>
          </w:p>
        </w:tc>
      </w:tr>
      <w:tr w:rsidR="004174A6" w:rsidRPr="008B66F8" w:rsidTr="00503351">
        <w:tc>
          <w:tcPr>
            <w:tcW w:w="1766" w:type="dxa"/>
            <w:vMerge/>
            <w:tcMar>
              <w:top w:w="29" w:type="dxa"/>
              <w:left w:w="72" w:type="dxa"/>
              <w:bottom w:w="29" w:type="dxa"/>
              <w:right w:w="72" w:type="dxa"/>
            </w:tcMar>
          </w:tcPr>
          <w:p w:rsidR="004174A6" w:rsidRPr="008B66F8" w:rsidRDefault="004174A6" w:rsidP="00503351">
            <w:pPr>
              <w:rPr>
                <w:b/>
                <w:sz w:val="22"/>
                <w:szCs w:val="22"/>
                <w:lang w:val="en-GB"/>
              </w:rPr>
            </w:pPr>
          </w:p>
        </w:tc>
        <w:tc>
          <w:tcPr>
            <w:tcW w:w="2842" w:type="dxa"/>
            <w:tcMar>
              <w:top w:w="29" w:type="dxa"/>
              <w:left w:w="72" w:type="dxa"/>
              <w:bottom w:w="29" w:type="dxa"/>
              <w:right w:w="72" w:type="dxa"/>
            </w:tcMar>
          </w:tcPr>
          <w:p w:rsidR="004174A6" w:rsidRPr="00F33706" w:rsidRDefault="004174A6" w:rsidP="00503351">
            <w:pPr>
              <w:pStyle w:val="Subtitle"/>
              <w:jc w:val="left"/>
              <w:rPr>
                <w:sz w:val="20"/>
              </w:rPr>
            </w:pPr>
            <w:r>
              <w:rPr>
                <w:sz w:val="20"/>
                <w:lang w:val="en-GB"/>
              </w:rPr>
              <w:t>I</w:t>
            </w:r>
            <w:r w:rsidRPr="00F33706">
              <w:rPr>
                <w:sz w:val="20"/>
                <w:lang w:val="en-GB"/>
              </w:rPr>
              <w:t xml:space="preserve">ncome from other sources (i.e. </w:t>
            </w:r>
            <w:r>
              <w:rPr>
                <w:sz w:val="20"/>
                <w:lang w:val="en-GB"/>
              </w:rPr>
              <w:t>non-</w:t>
            </w:r>
            <w:r w:rsidRPr="00F33706">
              <w:rPr>
                <w:sz w:val="20"/>
                <w:lang w:val="en-GB"/>
              </w:rPr>
              <w:t xml:space="preserve"> state budget allocation)</w:t>
            </w:r>
            <w:r>
              <w:rPr>
                <w:sz w:val="20"/>
                <w:lang w:val="en-GB"/>
              </w:rPr>
              <w:t>,</w:t>
            </w:r>
            <w:r w:rsidRPr="00F33706">
              <w:rPr>
                <w:sz w:val="20"/>
                <w:lang w:val="en-GB"/>
              </w:rPr>
              <w:t xml:space="preserve"> </w:t>
            </w:r>
            <w:r>
              <w:rPr>
                <w:sz w:val="20"/>
                <w:lang w:val="en-GB"/>
              </w:rPr>
              <w:t xml:space="preserve">as a percentage of </w:t>
            </w:r>
            <w:r w:rsidRPr="00F33706">
              <w:rPr>
                <w:sz w:val="20"/>
                <w:lang w:val="en-GB"/>
              </w:rPr>
              <w:t>the total operational budget of the PAN</w:t>
            </w:r>
          </w:p>
        </w:tc>
        <w:tc>
          <w:tcPr>
            <w:tcW w:w="1417" w:type="dxa"/>
            <w:tcMar>
              <w:top w:w="29" w:type="dxa"/>
              <w:left w:w="72" w:type="dxa"/>
              <w:bottom w:w="29" w:type="dxa"/>
              <w:right w:w="72" w:type="dxa"/>
            </w:tcMar>
          </w:tcPr>
          <w:p w:rsidR="004174A6" w:rsidRPr="00F33706" w:rsidRDefault="004174A6" w:rsidP="00503351">
            <w:pPr>
              <w:pStyle w:val="TableT"/>
              <w:jc w:val="center"/>
            </w:pPr>
            <w:r w:rsidRPr="00F33706">
              <w:t>33%</w:t>
            </w:r>
          </w:p>
        </w:tc>
        <w:tc>
          <w:tcPr>
            <w:tcW w:w="1480" w:type="dxa"/>
            <w:tcMar>
              <w:top w:w="29" w:type="dxa"/>
              <w:left w:w="72" w:type="dxa"/>
              <w:bottom w:w="29" w:type="dxa"/>
              <w:right w:w="72" w:type="dxa"/>
            </w:tcMar>
          </w:tcPr>
          <w:p w:rsidR="004174A6" w:rsidRPr="00F33706" w:rsidRDefault="004174A6" w:rsidP="00503351">
            <w:pPr>
              <w:pStyle w:val="TableT"/>
              <w:jc w:val="center"/>
            </w:pPr>
            <w:r w:rsidRPr="00F33706">
              <w:t>54%</w:t>
            </w:r>
          </w:p>
        </w:tc>
        <w:tc>
          <w:tcPr>
            <w:tcW w:w="2632" w:type="dxa"/>
            <w:tcMar>
              <w:top w:w="29" w:type="dxa"/>
              <w:left w:w="72" w:type="dxa"/>
              <w:bottom w:w="29" w:type="dxa"/>
              <w:right w:w="72" w:type="dxa"/>
            </w:tcMar>
          </w:tcPr>
          <w:p w:rsidR="004174A6" w:rsidRDefault="004174A6" w:rsidP="00503351">
            <w:pPr>
              <w:rPr>
                <w:sz w:val="20"/>
                <w:szCs w:val="20"/>
                <w:lang w:val="en-GB"/>
              </w:rPr>
            </w:pPr>
            <w:r>
              <w:rPr>
                <w:sz w:val="20"/>
                <w:szCs w:val="20"/>
                <w:lang w:val="en-GB"/>
              </w:rPr>
              <w:t>Audited financial reports of FS and NPCS</w:t>
            </w:r>
          </w:p>
          <w:p w:rsidR="004174A6" w:rsidRDefault="004174A6" w:rsidP="00503351">
            <w:pPr>
              <w:rPr>
                <w:sz w:val="20"/>
                <w:szCs w:val="20"/>
                <w:lang w:val="en-GB"/>
              </w:rPr>
            </w:pPr>
            <w:r>
              <w:rPr>
                <w:sz w:val="20"/>
                <w:szCs w:val="20"/>
                <w:lang w:val="en-GB"/>
              </w:rPr>
              <w:t>Audited financial reports of NEF and NCF</w:t>
            </w:r>
          </w:p>
          <w:p w:rsidR="004174A6" w:rsidRPr="007A3A53" w:rsidRDefault="004174A6" w:rsidP="00503351">
            <w:pPr>
              <w:rPr>
                <w:sz w:val="20"/>
                <w:szCs w:val="20"/>
                <w:lang w:val="en-GB"/>
              </w:rPr>
            </w:pPr>
            <w:r>
              <w:rPr>
                <w:sz w:val="20"/>
                <w:szCs w:val="20"/>
                <w:lang w:val="en-GB"/>
              </w:rPr>
              <w:t>Audited financial reports of MWF</w:t>
            </w:r>
          </w:p>
        </w:tc>
        <w:tc>
          <w:tcPr>
            <w:tcW w:w="3402" w:type="dxa"/>
            <w:vMerge/>
            <w:tcMar>
              <w:top w:w="29" w:type="dxa"/>
              <w:left w:w="72" w:type="dxa"/>
              <w:bottom w:w="29" w:type="dxa"/>
              <w:right w:w="72" w:type="dxa"/>
            </w:tcMar>
          </w:tcPr>
          <w:p w:rsidR="004174A6" w:rsidRPr="008B66F8" w:rsidRDefault="004174A6" w:rsidP="00503351">
            <w:pPr>
              <w:rPr>
                <w:iCs/>
                <w:sz w:val="22"/>
                <w:szCs w:val="20"/>
                <w:lang w:val="en-GB"/>
              </w:rPr>
            </w:pPr>
          </w:p>
        </w:tc>
      </w:tr>
      <w:tr w:rsidR="004174A6" w:rsidRPr="008B66F8" w:rsidTr="00503351">
        <w:tc>
          <w:tcPr>
            <w:tcW w:w="1766" w:type="dxa"/>
            <w:vMerge/>
            <w:tcMar>
              <w:top w:w="29" w:type="dxa"/>
              <w:left w:w="72" w:type="dxa"/>
              <w:bottom w:w="29" w:type="dxa"/>
              <w:right w:w="72" w:type="dxa"/>
            </w:tcMar>
          </w:tcPr>
          <w:p w:rsidR="004174A6" w:rsidRPr="008B66F8" w:rsidRDefault="004174A6" w:rsidP="00503351">
            <w:pPr>
              <w:rPr>
                <w:b/>
                <w:sz w:val="22"/>
                <w:szCs w:val="22"/>
                <w:lang w:val="en-GB"/>
              </w:rPr>
            </w:pPr>
          </w:p>
        </w:tc>
        <w:tc>
          <w:tcPr>
            <w:tcW w:w="2842" w:type="dxa"/>
            <w:tcMar>
              <w:top w:w="29" w:type="dxa"/>
              <w:left w:w="72" w:type="dxa"/>
              <w:bottom w:w="29" w:type="dxa"/>
              <w:right w:w="72" w:type="dxa"/>
            </w:tcMar>
          </w:tcPr>
          <w:p w:rsidR="004174A6" w:rsidRPr="00F33706" w:rsidRDefault="004174A6" w:rsidP="00503351">
            <w:pPr>
              <w:pStyle w:val="Subtitle"/>
              <w:jc w:val="left"/>
              <w:rPr>
                <w:sz w:val="20"/>
                <w:lang w:val="en-GB"/>
              </w:rPr>
            </w:pPr>
            <w:r>
              <w:rPr>
                <w:sz w:val="20"/>
                <w:lang w:val="en-GB"/>
              </w:rPr>
              <w:t>Number of tourism concessions awarded</w:t>
            </w:r>
          </w:p>
        </w:tc>
        <w:tc>
          <w:tcPr>
            <w:tcW w:w="1417" w:type="dxa"/>
            <w:tcMar>
              <w:top w:w="29" w:type="dxa"/>
              <w:left w:w="72" w:type="dxa"/>
              <w:bottom w:w="29" w:type="dxa"/>
              <w:right w:w="72" w:type="dxa"/>
            </w:tcMar>
          </w:tcPr>
          <w:p w:rsidR="004174A6" w:rsidRPr="00F33706" w:rsidRDefault="004174A6" w:rsidP="00503351">
            <w:pPr>
              <w:pStyle w:val="TableT"/>
              <w:jc w:val="center"/>
            </w:pPr>
            <w:r>
              <w:t>0</w:t>
            </w:r>
          </w:p>
        </w:tc>
        <w:tc>
          <w:tcPr>
            <w:tcW w:w="1480" w:type="dxa"/>
            <w:tcMar>
              <w:top w:w="29" w:type="dxa"/>
              <w:left w:w="72" w:type="dxa"/>
              <w:bottom w:w="29" w:type="dxa"/>
              <w:right w:w="72" w:type="dxa"/>
            </w:tcMar>
          </w:tcPr>
          <w:p w:rsidR="004174A6" w:rsidRPr="00F33706" w:rsidRDefault="004174A6" w:rsidP="00503351">
            <w:pPr>
              <w:pStyle w:val="TableT"/>
              <w:jc w:val="center"/>
            </w:pPr>
            <w:r>
              <w:t>1</w:t>
            </w:r>
          </w:p>
        </w:tc>
        <w:tc>
          <w:tcPr>
            <w:tcW w:w="2632" w:type="dxa"/>
            <w:tcMar>
              <w:top w:w="29" w:type="dxa"/>
              <w:left w:w="72" w:type="dxa"/>
              <w:bottom w:w="29" w:type="dxa"/>
              <w:right w:w="72" w:type="dxa"/>
            </w:tcMar>
          </w:tcPr>
          <w:p w:rsidR="004174A6" w:rsidRPr="007A3A53" w:rsidRDefault="004174A6" w:rsidP="00503351">
            <w:pPr>
              <w:rPr>
                <w:sz w:val="20"/>
                <w:szCs w:val="20"/>
                <w:lang w:val="en-GB"/>
              </w:rPr>
            </w:pPr>
            <w:r>
              <w:rPr>
                <w:sz w:val="20"/>
                <w:szCs w:val="20"/>
                <w:lang w:val="en-GB"/>
              </w:rPr>
              <w:t>Concession agreements</w:t>
            </w:r>
          </w:p>
        </w:tc>
        <w:tc>
          <w:tcPr>
            <w:tcW w:w="3402" w:type="dxa"/>
            <w:vMerge/>
            <w:tcMar>
              <w:top w:w="29" w:type="dxa"/>
              <w:left w:w="72" w:type="dxa"/>
              <w:bottom w:w="29" w:type="dxa"/>
              <w:right w:w="72" w:type="dxa"/>
            </w:tcMar>
          </w:tcPr>
          <w:p w:rsidR="004174A6" w:rsidRPr="008B66F8" w:rsidRDefault="004174A6" w:rsidP="00503351">
            <w:pPr>
              <w:rPr>
                <w:iCs/>
                <w:sz w:val="22"/>
                <w:szCs w:val="20"/>
                <w:lang w:val="en-GB"/>
              </w:rPr>
            </w:pPr>
          </w:p>
        </w:tc>
      </w:tr>
      <w:tr w:rsidR="004174A6" w:rsidRPr="008B66F8" w:rsidTr="00503351">
        <w:tc>
          <w:tcPr>
            <w:tcW w:w="1766" w:type="dxa"/>
            <w:vMerge/>
            <w:tcMar>
              <w:top w:w="29" w:type="dxa"/>
              <w:left w:w="72" w:type="dxa"/>
              <w:bottom w:w="29" w:type="dxa"/>
              <w:right w:w="72" w:type="dxa"/>
            </w:tcMar>
          </w:tcPr>
          <w:p w:rsidR="004174A6" w:rsidRPr="008B66F8" w:rsidRDefault="004174A6" w:rsidP="00503351">
            <w:pPr>
              <w:rPr>
                <w:b/>
                <w:sz w:val="22"/>
                <w:szCs w:val="22"/>
                <w:lang w:val="en-GB"/>
              </w:rPr>
            </w:pPr>
          </w:p>
        </w:tc>
        <w:tc>
          <w:tcPr>
            <w:tcW w:w="2842" w:type="dxa"/>
            <w:tcMar>
              <w:top w:w="29" w:type="dxa"/>
              <w:left w:w="72" w:type="dxa"/>
              <w:bottom w:w="29" w:type="dxa"/>
              <w:right w:w="72" w:type="dxa"/>
            </w:tcMar>
          </w:tcPr>
          <w:p w:rsidR="004174A6" w:rsidRDefault="004174A6" w:rsidP="00503351">
            <w:pPr>
              <w:pStyle w:val="Subtitle"/>
              <w:jc w:val="left"/>
              <w:rPr>
                <w:sz w:val="20"/>
                <w:lang w:val="en-GB"/>
              </w:rPr>
            </w:pPr>
            <w:r>
              <w:rPr>
                <w:sz w:val="20"/>
                <w:lang w:val="en-GB"/>
              </w:rPr>
              <w:t>Number of private landowners concluding stewardship agreements:</w:t>
            </w:r>
          </w:p>
          <w:p w:rsidR="004174A6" w:rsidRDefault="004174A6" w:rsidP="00503351">
            <w:pPr>
              <w:pStyle w:val="Subtitle"/>
              <w:ind w:left="176"/>
              <w:jc w:val="left"/>
              <w:rPr>
                <w:sz w:val="20"/>
                <w:lang w:val="en-GB"/>
              </w:rPr>
            </w:pPr>
            <w:r>
              <w:rPr>
                <w:sz w:val="20"/>
                <w:lang w:val="en-GB"/>
              </w:rPr>
              <w:t>Informal, non-binding, agreements</w:t>
            </w:r>
          </w:p>
          <w:p w:rsidR="004174A6" w:rsidRPr="00F33706" w:rsidRDefault="004174A6" w:rsidP="00503351">
            <w:pPr>
              <w:pStyle w:val="Subtitle"/>
              <w:ind w:left="176"/>
              <w:jc w:val="left"/>
              <w:rPr>
                <w:sz w:val="20"/>
                <w:lang w:val="en-GB"/>
              </w:rPr>
            </w:pPr>
            <w:r>
              <w:rPr>
                <w:sz w:val="20"/>
                <w:lang w:val="en-GB"/>
              </w:rPr>
              <w:t>Formal, legally binding, agreements</w:t>
            </w:r>
          </w:p>
        </w:tc>
        <w:tc>
          <w:tcPr>
            <w:tcW w:w="1417" w:type="dxa"/>
            <w:tcMar>
              <w:top w:w="29" w:type="dxa"/>
              <w:left w:w="72" w:type="dxa"/>
              <w:bottom w:w="29" w:type="dxa"/>
              <w:right w:w="72" w:type="dxa"/>
            </w:tcMar>
          </w:tcPr>
          <w:p w:rsidR="004174A6" w:rsidRDefault="004174A6" w:rsidP="00503351">
            <w:pPr>
              <w:pStyle w:val="TableT"/>
              <w:jc w:val="center"/>
            </w:pPr>
          </w:p>
          <w:p w:rsidR="004174A6" w:rsidRDefault="004174A6" w:rsidP="00503351">
            <w:pPr>
              <w:pStyle w:val="TableT"/>
              <w:jc w:val="center"/>
            </w:pPr>
          </w:p>
          <w:p w:rsidR="004174A6" w:rsidRDefault="004174A6" w:rsidP="00503351">
            <w:pPr>
              <w:pStyle w:val="TableT"/>
              <w:jc w:val="center"/>
            </w:pPr>
          </w:p>
          <w:p w:rsidR="004174A6" w:rsidRDefault="004174A6" w:rsidP="00503351">
            <w:pPr>
              <w:pStyle w:val="TableT"/>
              <w:jc w:val="center"/>
            </w:pPr>
            <w:r>
              <w:t>0</w:t>
            </w:r>
          </w:p>
          <w:p w:rsidR="004174A6" w:rsidRDefault="004174A6" w:rsidP="00503351">
            <w:pPr>
              <w:pStyle w:val="TableT"/>
              <w:jc w:val="center"/>
            </w:pPr>
          </w:p>
          <w:p w:rsidR="004174A6" w:rsidRPr="00F33706" w:rsidRDefault="004174A6" w:rsidP="00503351">
            <w:pPr>
              <w:pStyle w:val="TableT"/>
              <w:jc w:val="center"/>
            </w:pPr>
            <w:r>
              <w:t>0</w:t>
            </w:r>
          </w:p>
        </w:tc>
        <w:tc>
          <w:tcPr>
            <w:tcW w:w="1480" w:type="dxa"/>
            <w:tcMar>
              <w:top w:w="29" w:type="dxa"/>
              <w:left w:w="72" w:type="dxa"/>
              <w:bottom w:w="29" w:type="dxa"/>
              <w:right w:w="72" w:type="dxa"/>
            </w:tcMar>
          </w:tcPr>
          <w:p w:rsidR="004174A6" w:rsidRDefault="004174A6" w:rsidP="00503351">
            <w:pPr>
              <w:pStyle w:val="TableT"/>
              <w:jc w:val="center"/>
            </w:pPr>
          </w:p>
          <w:p w:rsidR="004174A6" w:rsidRDefault="004174A6" w:rsidP="00503351">
            <w:pPr>
              <w:pStyle w:val="TableT"/>
              <w:jc w:val="center"/>
            </w:pPr>
          </w:p>
          <w:p w:rsidR="004174A6" w:rsidRDefault="004174A6" w:rsidP="00503351">
            <w:pPr>
              <w:pStyle w:val="TableT"/>
              <w:jc w:val="center"/>
            </w:pPr>
          </w:p>
          <w:p w:rsidR="004174A6" w:rsidRDefault="004174A6" w:rsidP="00503351">
            <w:pPr>
              <w:pStyle w:val="TableT"/>
              <w:jc w:val="center"/>
            </w:pPr>
            <w:r>
              <w:t>&gt;6</w:t>
            </w:r>
          </w:p>
          <w:p w:rsidR="004174A6" w:rsidRDefault="004174A6" w:rsidP="00503351">
            <w:pPr>
              <w:pStyle w:val="TableT"/>
              <w:jc w:val="center"/>
            </w:pPr>
          </w:p>
          <w:p w:rsidR="004174A6" w:rsidRPr="00F33706" w:rsidRDefault="004174A6" w:rsidP="00503351">
            <w:pPr>
              <w:pStyle w:val="TableT"/>
              <w:jc w:val="center"/>
            </w:pPr>
            <w:r>
              <w:t>&gt;2</w:t>
            </w:r>
          </w:p>
        </w:tc>
        <w:tc>
          <w:tcPr>
            <w:tcW w:w="2632" w:type="dxa"/>
            <w:tcMar>
              <w:top w:w="29" w:type="dxa"/>
              <w:left w:w="72" w:type="dxa"/>
              <w:bottom w:w="29" w:type="dxa"/>
              <w:right w:w="72" w:type="dxa"/>
            </w:tcMar>
          </w:tcPr>
          <w:p w:rsidR="004174A6" w:rsidRDefault="004174A6" w:rsidP="00503351">
            <w:pPr>
              <w:rPr>
                <w:sz w:val="20"/>
                <w:szCs w:val="20"/>
                <w:lang w:val="en-GB"/>
              </w:rPr>
            </w:pPr>
            <w:r>
              <w:rPr>
                <w:sz w:val="20"/>
                <w:szCs w:val="20"/>
                <w:lang w:val="en-GB"/>
              </w:rPr>
              <w:t>Stewardship agreements</w:t>
            </w:r>
          </w:p>
          <w:p w:rsidR="004174A6" w:rsidRPr="007A3A53" w:rsidRDefault="004174A6" w:rsidP="00503351">
            <w:pPr>
              <w:rPr>
                <w:sz w:val="20"/>
                <w:szCs w:val="20"/>
                <w:lang w:val="en-GB"/>
              </w:rPr>
            </w:pPr>
            <w:r>
              <w:rPr>
                <w:sz w:val="20"/>
                <w:szCs w:val="20"/>
                <w:lang w:val="en-GB"/>
              </w:rPr>
              <w:t>Project reports</w:t>
            </w:r>
          </w:p>
        </w:tc>
        <w:tc>
          <w:tcPr>
            <w:tcW w:w="3402" w:type="dxa"/>
            <w:vMerge/>
            <w:tcMar>
              <w:top w:w="29" w:type="dxa"/>
              <w:left w:w="72" w:type="dxa"/>
              <w:bottom w:w="29" w:type="dxa"/>
              <w:right w:w="72" w:type="dxa"/>
            </w:tcMar>
          </w:tcPr>
          <w:p w:rsidR="004174A6" w:rsidRPr="008B66F8" w:rsidRDefault="004174A6" w:rsidP="00503351">
            <w:pPr>
              <w:rPr>
                <w:iCs/>
                <w:sz w:val="22"/>
                <w:szCs w:val="20"/>
                <w:lang w:val="en-GB"/>
              </w:rPr>
            </w:pPr>
          </w:p>
        </w:tc>
      </w:tr>
      <w:tr w:rsidR="004174A6" w:rsidRPr="008B66F8" w:rsidTr="00503351">
        <w:tc>
          <w:tcPr>
            <w:tcW w:w="1766" w:type="dxa"/>
            <w:vMerge/>
            <w:tcMar>
              <w:top w:w="29" w:type="dxa"/>
              <w:left w:w="72" w:type="dxa"/>
              <w:bottom w:w="29" w:type="dxa"/>
              <w:right w:w="72" w:type="dxa"/>
            </w:tcMar>
          </w:tcPr>
          <w:p w:rsidR="004174A6" w:rsidRPr="008B66F8" w:rsidRDefault="004174A6" w:rsidP="00503351">
            <w:pPr>
              <w:rPr>
                <w:b/>
                <w:sz w:val="22"/>
                <w:szCs w:val="22"/>
                <w:lang w:val="en-GB"/>
              </w:rPr>
            </w:pPr>
          </w:p>
        </w:tc>
        <w:tc>
          <w:tcPr>
            <w:tcW w:w="2842" w:type="dxa"/>
            <w:tcBorders>
              <w:bottom w:val="single" w:sz="4" w:space="0" w:color="auto"/>
            </w:tcBorders>
            <w:tcMar>
              <w:top w:w="29" w:type="dxa"/>
              <w:left w:w="72" w:type="dxa"/>
              <w:bottom w:w="29" w:type="dxa"/>
              <w:right w:w="72" w:type="dxa"/>
            </w:tcMar>
          </w:tcPr>
          <w:p w:rsidR="004174A6" w:rsidRPr="00F33706" w:rsidRDefault="004174A6" w:rsidP="00503351">
            <w:pPr>
              <w:pStyle w:val="Subtitle"/>
              <w:jc w:val="left"/>
              <w:rPr>
                <w:sz w:val="20"/>
                <w:lang w:val="en-GB"/>
              </w:rPr>
            </w:pPr>
            <w:r w:rsidRPr="00F33706">
              <w:rPr>
                <w:sz w:val="20"/>
                <w:lang w:val="en-GB"/>
              </w:rPr>
              <w:t>Number of planning support and operational PA staff completing specialised training and/or skills development programs</w:t>
            </w:r>
          </w:p>
          <w:p w:rsidR="004174A6" w:rsidRPr="00F33706" w:rsidRDefault="004174A6" w:rsidP="00503351">
            <w:pPr>
              <w:pStyle w:val="Subtitle"/>
              <w:ind w:left="176"/>
              <w:jc w:val="left"/>
              <w:rPr>
                <w:sz w:val="20"/>
                <w:lang w:val="en-GB"/>
              </w:rPr>
            </w:pPr>
            <w:r w:rsidRPr="00F33706">
              <w:rPr>
                <w:sz w:val="20"/>
                <w:lang w:val="en-GB"/>
              </w:rPr>
              <w:t>Short course training</w:t>
            </w:r>
          </w:p>
          <w:p w:rsidR="004174A6" w:rsidRPr="00F33706" w:rsidRDefault="004174A6" w:rsidP="00503351">
            <w:pPr>
              <w:pStyle w:val="Subtitle"/>
              <w:ind w:left="176"/>
              <w:jc w:val="left"/>
              <w:rPr>
                <w:sz w:val="20"/>
              </w:rPr>
            </w:pPr>
            <w:r w:rsidRPr="00F33706">
              <w:rPr>
                <w:sz w:val="20"/>
              </w:rPr>
              <w:t>Mentoring programme</w:t>
            </w:r>
          </w:p>
          <w:p w:rsidR="004174A6" w:rsidRPr="00F33706" w:rsidRDefault="004174A6" w:rsidP="00503351">
            <w:pPr>
              <w:pStyle w:val="Subtitle"/>
              <w:ind w:left="176"/>
              <w:jc w:val="left"/>
              <w:rPr>
                <w:sz w:val="20"/>
              </w:rPr>
            </w:pPr>
            <w:r w:rsidRPr="00F33706">
              <w:rPr>
                <w:sz w:val="20"/>
              </w:rPr>
              <w:t>Train-the-trainers programme</w:t>
            </w:r>
          </w:p>
          <w:p w:rsidR="004174A6" w:rsidRPr="00F33706" w:rsidRDefault="004174A6" w:rsidP="00503351">
            <w:pPr>
              <w:pStyle w:val="Subtitle"/>
              <w:ind w:left="176"/>
              <w:jc w:val="left"/>
              <w:rPr>
                <w:sz w:val="20"/>
              </w:rPr>
            </w:pPr>
            <w:r w:rsidRPr="00F33706">
              <w:rPr>
                <w:sz w:val="20"/>
              </w:rPr>
              <w:t>IAS and ecosystem restoration skills development</w:t>
            </w:r>
          </w:p>
          <w:p w:rsidR="004174A6" w:rsidRPr="00F33706" w:rsidRDefault="004174A6" w:rsidP="00503351">
            <w:pPr>
              <w:pStyle w:val="Subtitle"/>
              <w:ind w:left="176"/>
              <w:jc w:val="left"/>
              <w:rPr>
                <w:sz w:val="20"/>
              </w:rPr>
            </w:pPr>
            <w:r w:rsidRPr="00F33706">
              <w:rPr>
                <w:sz w:val="20"/>
              </w:rPr>
              <w:t>Partnering agreements with counterpart institutions</w:t>
            </w:r>
          </w:p>
        </w:tc>
        <w:tc>
          <w:tcPr>
            <w:tcW w:w="1417" w:type="dxa"/>
            <w:tcBorders>
              <w:bottom w:val="single" w:sz="4" w:space="0" w:color="auto"/>
            </w:tcBorders>
            <w:tcMar>
              <w:top w:w="29" w:type="dxa"/>
              <w:left w:w="72" w:type="dxa"/>
              <w:bottom w:w="29" w:type="dxa"/>
              <w:right w:w="72" w:type="dxa"/>
            </w:tcMar>
          </w:tcPr>
          <w:p w:rsidR="004174A6" w:rsidRPr="00F33706" w:rsidRDefault="004174A6" w:rsidP="00503351">
            <w:pPr>
              <w:pStyle w:val="TableT"/>
              <w:jc w:val="center"/>
            </w:pPr>
          </w:p>
          <w:p w:rsidR="004174A6" w:rsidRPr="00F33706" w:rsidRDefault="004174A6" w:rsidP="00503351">
            <w:pPr>
              <w:pStyle w:val="TableT"/>
              <w:jc w:val="center"/>
            </w:pPr>
          </w:p>
          <w:p w:rsidR="004174A6" w:rsidRPr="00F33706" w:rsidRDefault="004174A6" w:rsidP="00503351">
            <w:pPr>
              <w:pStyle w:val="TableT"/>
              <w:jc w:val="center"/>
            </w:pPr>
          </w:p>
          <w:p w:rsidR="004174A6" w:rsidRDefault="004174A6" w:rsidP="00503351">
            <w:pPr>
              <w:pStyle w:val="TableT"/>
              <w:jc w:val="center"/>
            </w:pPr>
          </w:p>
          <w:p w:rsidR="004174A6" w:rsidRPr="00F33706" w:rsidRDefault="004174A6" w:rsidP="00503351">
            <w:pPr>
              <w:pStyle w:val="TableT"/>
              <w:jc w:val="center"/>
            </w:pPr>
            <w:r w:rsidRPr="00F33706">
              <w:t>0</w:t>
            </w:r>
          </w:p>
          <w:p w:rsidR="004174A6" w:rsidRPr="00F33706" w:rsidRDefault="004174A6" w:rsidP="00503351">
            <w:pPr>
              <w:pStyle w:val="TableT"/>
              <w:jc w:val="center"/>
            </w:pPr>
            <w:r w:rsidRPr="00F33706">
              <w:t>0</w:t>
            </w:r>
          </w:p>
          <w:p w:rsidR="004174A6" w:rsidRPr="00F33706" w:rsidRDefault="004174A6" w:rsidP="00503351">
            <w:pPr>
              <w:pStyle w:val="TableT"/>
              <w:jc w:val="center"/>
            </w:pPr>
            <w:r w:rsidRPr="00F33706">
              <w:t>0</w:t>
            </w:r>
          </w:p>
          <w:p w:rsidR="004174A6" w:rsidRPr="00F33706" w:rsidRDefault="004174A6" w:rsidP="00503351">
            <w:pPr>
              <w:pStyle w:val="TableT"/>
              <w:jc w:val="center"/>
            </w:pPr>
            <w:r w:rsidRPr="00F33706">
              <w:t>0</w:t>
            </w:r>
          </w:p>
          <w:p w:rsidR="004174A6" w:rsidRDefault="004174A6" w:rsidP="00503351">
            <w:pPr>
              <w:pStyle w:val="TableT"/>
              <w:jc w:val="center"/>
            </w:pPr>
          </w:p>
          <w:p w:rsidR="004174A6" w:rsidRPr="00F33706" w:rsidRDefault="004174A6" w:rsidP="00503351">
            <w:pPr>
              <w:pStyle w:val="TableT"/>
              <w:jc w:val="center"/>
            </w:pPr>
            <w:r w:rsidRPr="00F33706">
              <w:t>0</w:t>
            </w:r>
          </w:p>
        </w:tc>
        <w:tc>
          <w:tcPr>
            <w:tcW w:w="1480" w:type="dxa"/>
            <w:tcBorders>
              <w:bottom w:val="single" w:sz="4" w:space="0" w:color="auto"/>
            </w:tcBorders>
            <w:tcMar>
              <w:top w:w="29" w:type="dxa"/>
              <w:left w:w="72" w:type="dxa"/>
              <w:bottom w:w="29" w:type="dxa"/>
              <w:right w:w="72" w:type="dxa"/>
            </w:tcMar>
          </w:tcPr>
          <w:p w:rsidR="004174A6" w:rsidRPr="00F33706" w:rsidRDefault="004174A6" w:rsidP="00503351">
            <w:pPr>
              <w:pStyle w:val="TableT"/>
              <w:jc w:val="center"/>
            </w:pPr>
          </w:p>
          <w:p w:rsidR="004174A6" w:rsidRPr="00F33706" w:rsidRDefault="004174A6" w:rsidP="00503351">
            <w:pPr>
              <w:pStyle w:val="TableT"/>
              <w:jc w:val="center"/>
            </w:pPr>
          </w:p>
          <w:p w:rsidR="004174A6" w:rsidRDefault="004174A6" w:rsidP="00503351">
            <w:pPr>
              <w:pStyle w:val="TableT"/>
              <w:jc w:val="center"/>
            </w:pPr>
          </w:p>
          <w:p w:rsidR="004174A6" w:rsidRDefault="004174A6" w:rsidP="00503351">
            <w:pPr>
              <w:pStyle w:val="TableT"/>
              <w:jc w:val="center"/>
            </w:pPr>
          </w:p>
          <w:p w:rsidR="004174A6" w:rsidRPr="00F33706" w:rsidRDefault="004174A6" w:rsidP="00503351">
            <w:pPr>
              <w:pStyle w:val="TableT"/>
              <w:jc w:val="center"/>
            </w:pPr>
            <w:r w:rsidRPr="00F33706">
              <w:t>&gt;40</w:t>
            </w:r>
          </w:p>
          <w:p w:rsidR="004174A6" w:rsidRPr="00F33706" w:rsidRDefault="004174A6" w:rsidP="00503351">
            <w:pPr>
              <w:pStyle w:val="TableT"/>
              <w:jc w:val="center"/>
            </w:pPr>
            <w:r w:rsidRPr="00F33706">
              <w:t>5</w:t>
            </w:r>
          </w:p>
          <w:p w:rsidR="004174A6" w:rsidRPr="00F33706" w:rsidRDefault="004174A6" w:rsidP="00503351">
            <w:pPr>
              <w:pStyle w:val="TableT"/>
              <w:jc w:val="center"/>
            </w:pPr>
            <w:r w:rsidRPr="00F33706">
              <w:t>5</w:t>
            </w:r>
          </w:p>
          <w:p w:rsidR="004174A6" w:rsidRPr="00F33706" w:rsidRDefault="004174A6" w:rsidP="00503351">
            <w:pPr>
              <w:pStyle w:val="TableT"/>
              <w:jc w:val="center"/>
            </w:pPr>
            <w:r w:rsidRPr="00F33706">
              <w:t>50</w:t>
            </w:r>
          </w:p>
          <w:p w:rsidR="004174A6" w:rsidRDefault="004174A6" w:rsidP="00503351">
            <w:pPr>
              <w:pStyle w:val="TableT"/>
              <w:jc w:val="center"/>
            </w:pPr>
          </w:p>
          <w:p w:rsidR="004174A6" w:rsidRPr="00F33706" w:rsidRDefault="004174A6" w:rsidP="00503351">
            <w:pPr>
              <w:pStyle w:val="TableT"/>
              <w:jc w:val="center"/>
            </w:pPr>
            <w:r w:rsidRPr="00F33706">
              <w:t>3</w:t>
            </w:r>
          </w:p>
        </w:tc>
        <w:tc>
          <w:tcPr>
            <w:tcW w:w="2632" w:type="dxa"/>
            <w:tcBorders>
              <w:bottom w:val="single" w:sz="4" w:space="0" w:color="auto"/>
            </w:tcBorders>
            <w:tcMar>
              <w:top w:w="29" w:type="dxa"/>
              <w:left w:w="72" w:type="dxa"/>
              <w:bottom w:w="29" w:type="dxa"/>
              <w:right w:w="72" w:type="dxa"/>
            </w:tcMar>
          </w:tcPr>
          <w:p w:rsidR="004174A6" w:rsidRDefault="004174A6" w:rsidP="00503351">
            <w:pPr>
              <w:rPr>
                <w:sz w:val="20"/>
                <w:szCs w:val="20"/>
                <w:lang w:val="en-GB"/>
              </w:rPr>
            </w:pPr>
            <w:r>
              <w:rPr>
                <w:sz w:val="20"/>
                <w:szCs w:val="20"/>
                <w:lang w:val="en-GB"/>
              </w:rPr>
              <w:t>Training reports</w:t>
            </w:r>
          </w:p>
          <w:p w:rsidR="004174A6" w:rsidRDefault="004174A6" w:rsidP="00503351">
            <w:pPr>
              <w:rPr>
                <w:sz w:val="20"/>
                <w:szCs w:val="20"/>
                <w:lang w:val="en-GB"/>
              </w:rPr>
            </w:pPr>
            <w:r>
              <w:rPr>
                <w:sz w:val="20"/>
                <w:szCs w:val="20"/>
                <w:lang w:val="en-GB"/>
              </w:rPr>
              <w:t>Project reports</w:t>
            </w:r>
          </w:p>
          <w:p w:rsidR="004174A6" w:rsidRPr="007A3A53" w:rsidRDefault="004174A6" w:rsidP="00503351">
            <w:pPr>
              <w:rPr>
                <w:sz w:val="20"/>
                <w:szCs w:val="20"/>
                <w:lang w:val="en-GB"/>
              </w:rPr>
            </w:pPr>
            <w:r>
              <w:rPr>
                <w:sz w:val="20"/>
                <w:szCs w:val="20"/>
                <w:lang w:val="en-GB"/>
              </w:rPr>
              <w:t>Annual reports of FS and NPCS</w:t>
            </w:r>
          </w:p>
        </w:tc>
        <w:tc>
          <w:tcPr>
            <w:tcW w:w="3402" w:type="dxa"/>
            <w:vMerge/>
            <w:tcBorders>
              <w:bottom w:val="single" w:sz="4" w:space="0" w:color="auto"/>
            </w:tcBorders>
            <w:tcMar>
              <w:top w:w="29" w:type="dxa"/>
              <w:left w:w="72" w:type="dxa"/>
              <w:bottom w:w="29" w:type="dxa"/>
              <w:right w:w="72" w:type="dxa"/>
            </w:tcMar>
          </w:tcPr>
          <w:p w:rsidR="004174A6" w:rsidRPr="008B66F8" w:rsidRDefault="004174A6" w:rsidP="00503351">
            <w:pPr>
              <w:rPr>
                <w:iCs/>
                <w:sz w:val="22"/>
                <w:szCs w:val="20"/>
                <w:lang w:val="en-GB"/>
              </w:rPr>
            </w:pPr>
          </w:p>
        </w:tc>
      </w:tr>
      <w:tr w:rsidR="004174A6" w:rsidRPr="002F2CE3" w:rsidTr="00503351">
        <w:trPr>
          <w:trHeight w:val="334"/>
        </w:trPr>
        <w:tc>
          <w:tcPr>
            <w:tcW w:w="1766" w:type="dxa"/>
            <w:vMerge w:val="restart"/>
            <w:tcMar>
              <w:top w:w="29" w:type="dxa"/>
              <w:left w:w="72" w:type="dxa"/>
              <w:bottom w:w="29" w:type="dxa"/>
              <w:right w:w="72" w:type="dxa"/>
            </w:tcMar>
          </w:tcPr>
          <w:p w:rsidR="004174A6" w:rsidRPr="002F2CE3" w:rsidRDefault="004174A6" w:rsidP="00503351">
            <w:pPr>
              <w:rPr>
                <w:sz w:val="20"/>
                <w:szCs w:val="20"/>
              </w:rPr>
            </w:pPr>
            <w:r w:rsidRPr="002F2CE3">
              <w:rPr>
                <w:b/>
                <w:sz w:val="20"/>
                <w:szCs w:val="20"/>
              </w:rPr>
              <w:t>Outcome 3</w:t>
            </w:r>
            <w:r w:rsidRPr="002F2CE3">
              <w:rPr>
                <w:sz w:val="20"/>
                <w:szCs w:val="20"/>
              </w:rPr>
              <w:t xml:space="preserve"> </w:t>
            </w:r>
          </w:p>
          <w:p w:rsidR="004174A6" w:rsidRPr="0031504C" w:rsidRDefault="004174A6" w:rsidP="00503351">
            <w:pPr>
              <w:rPr>
                <w:b/>
                <w:sz w:val="20"/>
                <w:szCs w:val="20"/>
              </w:rPr>
            </w:pPr>
            <w:r w:rsidRPr="0031504C">
              <w:rPr>
                <w:sz w:val="20"/>
                <w:szCs w:val="20"/>
                <w:lang w:val="en-GB"/>
              </w:rPr>
              <w:t>Operational know-how in place to contain threats</w:t>
            </w:r>
          </w:p>
        </w:tc>
        <w:tc>
          <w:tcPr>
            <w:tcW w:w="11773" w:type="dxa"/>
            <w:gridSpan w:val="5"/>
            <w:shd w:val="pct5" w:color="auto" w:fill="auto"/>
            <w:tcMar>
              <w:top w:w="29" w:type="dxa"/>
              <w:left w:w="72" w:type="dxa"/>
              <w:bottom w:w="29" w:type="dxa"/>
              <w:right w:w="72" w:type="dxa"/>
            </w:tcMar>
          </w:tcPr>
          <w:p w:rsidR="004174A6" w:rsidRPr="00B52A8F" w:rsidRDefault="004174A6" w:rsidP="00503351">
            <w:pPr>
              <w:rPr>
                <w:b/>
                <w:sz w:val="20"/>
                <w:szCs w:val="20"/>
                <w:lang w:val="en-GB"/>
              </w:rPr>
            </w:pPr>
            <w:r w:rsidRPr="0028539F">
              <w:rPr>
                <w:b/>
                <w:sz w:val="20"/>
                <w:szCs w:val="20"/>
                <w:lang w:val="en-GB"/>
              </w:rPr>
              <w:t xml:space="preserve">Outputs </w:t>
            </w:r>
          </w:p>
          <w:p w:rsidR="004174A6" w:rsidRPr="00B52A8F" w:rsidRDefault="004174A6" w:rsidP="00503351">
            <w:pPr>
              <w:rPr>
                <w:sz w:val="20"/>
                <w:szCs w:val="20"/>
                <w:lang w:val="en-GB"/>
              </w:rPr>
            </w:pPr>
            <w:r w:rsidRPr="00B52A8F">
              <w:rPr>
                <w:sz w:val="20"/>
                <w:szCs w:val="20"/>
                <w:lang w:val="en-GB"/>
              </w:rPr>
              <w:t xml:space="preserve">3.1: Integrated management plan prepared for Black River Gorges National Park </w:t>
            </w:r>
          </w:p>
          <w:p w:rsidR="004174A6" w:rsidRPr="00B52A8F" w:rsidRDefault="004174A6" w:rsidP="00503351">
            <w:pPr>
              <w:rPr>
                <w:sz w:val="20"/>
                <w:szCs w:val="20"/>
                <w:lang w:val="en-GB"/>
              </w:rPr>
            </w:pPr>
            <w:r w:rsidRPr="00B52A8F">
              <w:rPr>
                <w:sz w:val="20"/>
                <w:szCs w:val="20"/>
                <w:lang w:val="en-GB"/>
              </w:rPr>
              <w:t xml:space="preserve">3.2: Cost-effective IAS control measures, and ecosystem restoration techniques, developed and tested </w:t>
            </w:r>
          </w:p>
          <w:p w:rsidR="004174A6" w:rsidRPr="00B52A8F" w:rsidRDefault="004174A6" w:rsidP="00503351">
            <w:pPr>
              <w:rPr>
                <w:sz w:val="20"/>
                <w:szCs w:val="20"/>
                <w:lang w:val="en-GB"/>
              </w:rPr>
            </w:pPr>
            <w:r w:rsidRPr="00B52A8F">
              <w:rPr>
                <w:sz w:val="20"/>
                <w:szCs w:val="20"/>
                <w:lang w:val="en-GB"/>
              </w:rPr>
              <w:t xml:space="preserve">3.3: Enforcement and compliance capability improved </w:t>
            </w:r>
          </w:p>
          <w:p w:rsidR="004174A6" w:rsidRPr="004E40A4" w:rsidRDefault="004174A6" w:rsidP="00503351">
            <w:pPr>
              <w:rPr>
                <w:sz w:val="20"/>
                <w:szCs w:val="20"/>
                <w:lang w:val="en-GB"/>
              </w:rPr>
            </w:pPr>
            <w:r w:rsidRPr="00B52A8F">
              <w:rPr>
                <w:sz w:val="20"/>
                <w:szCs w:val="20"/>
                <w:lang w:val="en-GB"/>
              </w:rPr>
              <w:t>3.4: Information management system for recording, exchanging and disseminating information in place</w:t>
            </w:r>
          </w:p>
        </w:tc>
      </w:tr>
      <w:tr w:rsidR="004174A6" w:rsidRPr="002F2CE3" w:rsidTr="00503351">
        <w:trPr>
          <w:trHeight w:val="334"/>
        </w:trPr>
        <w:tc>
          <w:tcPr>
            <w:tcW w:w="1766" w:type="dxa"/>
            <w:vMerge/>
            <w:tcMar>
              <w:top w:w="29" w:type="dxa"/>
              <w:left w:w="72" w:type="dxa"/>
              <w:bottom w:w="29" w:type="dxa"/>
              <w:right w:w="72" w:type="dxa"/>
            </w:tcMar>
          </w:tcPr>
          <w:p w:rsidR="004174A6" w:rsidRPr="002F2CE3" w:rsidRDefault="004174A6" w:rsidP="00503351">
            <w:pPr>
              <w:rPr>
                <w:sz w:val="20"/>
                <w:szCs w:val="20"/>
              </w:rPr>
            </w:pPr>
          </w:p>
        </w:tc>
        <w:tc>
          <w:tcPr>
            <w:tcW w:w="2842" w:type="dxa"/>
            <w:tcMar>
              <w:top w:w="29" w:type="dxa"/>
              <w:left w:w="72" w:type="dxa"/>
              <w:bottom w:w="29" w:type="dxa"/>
              <w:right w:w="72" w:type="dxa"/>
            </w:tcMar>
          </w:tcPr>
          <w:p w:rsidR="004174A6" w:rsidRPr="002F2CE3" w:rsidRDefault="004174A6" w:rsidP="00503351">
            <w:pPr>
              <w:pStyle w:val="Subtitle"/>
              <w:jc w:val="left"/>
              <w:rPr>
                <w:sz w:val="20"/>
              </w:rPr>
            </w:pPr>
            <w:r w:rsidRPr="002F2CE3">
              <w:rPr>
                <w:sz w:val="20"/>
              </w:rPr>
              <w:t>Number of protected areas with updated and approved management plans</w:t>
            </w:r>
          </w:p>
        </w:tc>
        <w:tc>
          <w:tcPr>
            <w:tcW w:w="1417" w:type="dxa"/>
            <w:tcMar>
              <w:top w:w="29" w:type="dxa"/>
              <w:left w:w="72" w:type="dxa"/>
              <w:bottom w:w="29" w:type="dxa"/>
              <w:right w:w="72" w:type="dxa"/>
            </w:tcMar>
          </w:tcPr>
          <w:p w:rsidR="004174A6" w:rsidRPr="002F2CE3" w:rsidRDefault="004174A6" w:rsidP="00503351">
            <w:pPr>
              <w:pStyle w:val="TableT"/>
              <w:ind w:left="125"/>
              <w:jc w:val="center"/>
            </w:pPr>
            <w:r w:rsidRPr="002F2CE3">
              <w:t>1</w:t>
            </w:r>
          </w:p>
        </w:tc>
        <w:tc>
          <w:tcPr>
            <w:tcW w:w="1480" w:type="dxa"/>
            <w:tcMar>
              <w:top w:w="29" w:type="dxa"/>
              <w:left w:w="72" w:type="dxa"/>
              <w:bottom w:w="29" w:type="dxa"/>
              <w:right w:w="72" w:type="dxa"/>
            </w:tcMar>
          </w:tcPr>
          <w:p w:rsidR="004174A6" w:rsidRPr="002F2CE3" w:rsidRDefault="004174A6" w:rsidP="00503351">
            <w:pPr>
              <w:pStyle w:val="TableT"/>
              <w:ind w:left="125"/>
              <w:jc w:val="center"/>
            </w:pPr>
            <w:r w:rsidRPr="002F2CE3">
              <w:t>&gt;</w:t>
            </w:r>
            <w:r>
              <w:t>3</w:t>
            </w:r>
          </w:p>
        </w:tc>
        <w:tc>
          <w:tcPr>
            <w:tcW w:w="2632" w:type="dxa"/>
            <w:tcMar>
              <w:top w:w="29" w:type="dxa"/>
              <w:left w:w="72" w:type="dxa"/>
              <w:bottom w:w="29" w:type="dxa"/>
              <w:right w:w="72" w:type="dxa"/>
            </w:tcMar>
          </w:tcPr>
          <w:p w:rsidR="004174A6" w:rsidRPr="007A3A53" w:rsidRDefault="004174A6" w:rsidP="00503351">
            <w:pPr>
              <w:rPr>
                <w:sz w:val="20"/>
                <w:szCs w:val="20"/>
                <w:lang w:val="en-GB"/>
              </w:rPr>
            </w:pPr>
            <w:r>
              <w:rPr>
                <w:sz w:val="20"/>
                <w:szCs w:val="20"/>
                <w:lang w:val="en-GB"/>
              </w:rPr>
              <w:t>Annual reports of FS and NPCS</w:t>
            </w:r>
          </w:p>
        </w:tc>
        <w:tc>
          <w:tcPr>
            <w:tcW w:w="3402" w:type="dxa"/>
            <w:vMerge w:val="restart"/>
            <w:tcMar>
              <w:top w:w="29" w:type="dxa"/>
              <w:left w:w="72" w:type="dxa"/>
              <w:bottom w:w="29" w:type="dxa"/>
              <w:right w:w="72" w:type="dxa"/>
            </w:tcMar>
          </w:tcPr>
          <w:p w:rsidR="004174A6" w:rsidRPr="00A74710" w:rsidRDefault="004174A6" w:rsidP="00503351">
            <w:pPr>
              <w:rPr>
                <w:iCs/>
                <w:sz w:val="20"/>
                <w:szCs w:val="20"/>
                <w:lang w:val="en-GB"/>
              </w:rPr>
            </w:pPr>
            <w:r w:rsidRPr="00A74710">
              <w:rPr>
                <w:iCs/>
                <w:sz w:val="20"/>
                <w:szCs w:val="20"/>
                <w:u w:val="single"/>
                <w:lang w:val="en-GB"/>
              </w:rPr>
              <w:t>Assumptions</w:t>
            </w:r>
            <w:r w:rsidRPr="00A74710">
              <w:rPr>
                <w:iCs/>
                <w:sz w:val="20"/>
                <w:szCs w:val="20"/>
                <w:lang w:val="en-GB"/>
              </w:rPr>
              <w:t>:</w:t>
            </w:r>
          </w:p>
          <w:p w:rsidR="004174A6" w:rsidRPr="00A74710" w:rsidRDefault="004174A6" w:rsidP="004174A6">
            <w:pPr>
              <w:numPr>
                <w:ilvl w:val="0"/>
                <w:numId w:val="10"/>
              </w:numPr>
              <w:tabs>
                <w:tab w:val="clear" w:pos="1080"/>
                <w:tab w:val="num" w:pos="252"/>
              </w:tabs>
              <w:ind w:left="252" w:hanging="252"/>
              <w:rPr>
                <w:iCs/>
                <w:sz w:val="20"/>
                <w:szCs w:val="20"/>
                <w:u w:val="single"/>
                <w:lang w:val="en-GB"/>
              </w:rPr>
            </w:pPr>
            <w:r w:rsidRPr="00A74710">
              <w:rPr>
                <w:sz w:val="20"/>
                <w:szCs w:val="20"/>
                <w:lang w:val="en-GB"/>
              </w:rPr>
              <w:t>A generic management planning format for PAs is adopted by all responsible PA institutions</w:t>
            </w:r>
          </w:p>
          <w:p w:rsidR="004174A6" w:rsidRPr="00A74710" w:rsidRDefault="004174A6" w:rsidP="004174A6">
            <w:pPr>
              <w:numPr>
                <w:ilvl w:val="0"/>
                <w:numId w:val="10"/>
              </w:numPr>
              <w:tabs>
                <w:tab w:val="clear" w:pos="1080"/>
                <w:tab w:val="num" w:pos="252"/>
              </w:tabs>
              <w:ind w:left="252" w:hanging="252"/>
              <w:rPr>
                <w:iCs/>
                <w:sz w:val="20"/>
                <w:szCs w:val="20"/>
                <w:u w:val="single"/>
                <w:lang w:val="en-GB"/>
              </w:rPr>
            </w:pPr>
            <w:r w:rsidRPr="00A74710">
              <w:rPr>
                <w:sz w:val="20"/>
                <w:szCs w:val="20"/>
                <w:lang w:val="en-GB"/>
              </w:rPr>
              <w:t>The Government sustains, or improves, its financial commitment to IAS control and ecosystem restoration</w:t>
            </w:r>
          </w:p>
          <w:p w:rsidR="004174A6" w:rsidRPr="00A74710" w:rsidRDefault="004174A6" w:rsidP="004174A6">
            <w:pPr>
              <w:numPr>
                <w:ilvl w:val="0"/>
                <w:numId w:val="10"/>
              </w:numPr>
              <w:tabs>
                <w:tab w:val="clear" w:pos="1080"/>
                <w:tab w:val="num" w:pos="252"/>
              </w:tabs>
              <w:ind w:left="252" w:hanging="252"/>
              <w:rPr>
                <w:iCs/>
                <w:sz w:val="20"/>
                <w:szCs w:val="20"/>
                <w:u w:val="single"/>
                <w:lang w:val="en-GB"/>
              </w:rPr>
            </w:pPr>
            <w:r w:rsidRPr="00A74710">
              <w:rPr>
                <w:sz w:val="20"/>
                <w:szCs w:val="20"/>
                <w:lang w:val="en-GB"/>
              </w:rPr>
              <w:t xml:space="preserve"> Biological control agents will remain under development by other countries for targeted IAS, and available for release within the time frame of the project</w:t>
            </w:r>
          </w:p>
          <w:p w:rsidR="004174A6" w:rsidRPr="000A37DD" w:rsidRDefault="004174A6" w:rsidP="004174A6">
            <w:pPr>
              <w:numPr>
                <w:ilvl w:val="0"/>
                <w:numId w:val="10"/>
              </w:numPr>
              <w:tabs>
                <w:tab w:val="clear" w:pos="1080"/>
                <w:tab w:val="num" w:pos="252"/>
              </w:tabs>
              <w:ind w:left="252" w:hanging="252"/>
              <w:rPr>
                <w:iCs/>
                <w:sz w:val="20"/>
                <w:szCs w:val="20"/>
                <w:u w:val="single"/>
                <w:lang w:val="en-GB"/>
              </w:rPr>
            </w:pPr>
            <w:r w:rsidRPr="00A74710">
              <w:rPr>
                <w:iCs/>
                <w:sz w:val="20"/>
                <w:szCs w:val="20"/>
                <w:lang w:val="en-GB"/>
              </w:rPr>
              <w:t>Stakeholder groups continue to work collaboratively in IAS control and ecosystem restoration</w:t>
            </w:r>
          </w:p>
          <w:p w:rsidR="004174A6" w:rsidRPr="00A74710" w:rsidRDefault="004174A6" w:rsidP="004174A6">
            <w:pPr>
              <w:numPr>
                <w:ilvl w:val="0"/>
                <w:numId w:val="10"/>
              </w:numPr>
              <w:tabs>
                <w:tab w:val="clear" w:pos="1080"/>
                <w:tab w:val="num" w:pos="252"/>
              </w:tabs>
              <w:ind w:left="252" w:hanging="252"/>
              <w:rPr>
                <w:iCs/>
                <w:sz w:val="20"/>
                <w:szCs w:val="20"/>
                <w:u w:val="single"/>
                <w:lang w:val="en-GB"/>
              </w:rPr>
            </w:pPr>
            <w:r>
              <w:rPr>
                <w:iCs/>
                <w:sz w:val="20"/>
                <w:szCs w:val="20"/>
                <w:lang w:val="en-GB"/>
              </w:rPr>
              <w:t>Information to support the planning and management of the PAN is made available by existing public and private data suppliers</w:t>
            </w:r>
          </w:p>
          <w:p w:rsidR="004174A6" w:rsidRPr="00A74710" w:rsidRDefault="004174A6" w:rsidP="00503351">
            <w:pPr>
              <w:rPr>
                <w:iCs/>
                <w:sz w:val="20"/>
                <w:szCs w:val="20"/>
                <w:u w:val="single"/>
                <w:lang w:val="en-GB"/>
              </w:rPr>
            </w:pPr>
          </w:p>
          <w:p w:rsidR="004174A6" w:rsidRPr="00A74710" w:rsidRDefault="004174A6" w:rsidP="00503351">
            <w:pPr>
              <w:rPr>
                <w:iCs/>
                <w:sz w:val="20"/>
                <w:szCs w:val="20"/>
                <w:u w:val="single"/>
                <w:lang w:val="en-GB"/>
              </w:rPr>
            </w:pPr>
            <w:r w:rsidRPr="00A74710">
              <w:rPr>
                <w:iCs/>
                <w:sz w:val="20"/>
                <w:szCs w:val="20"/>
                <w:u w:val="single"/>
                <w:lang w:val="en-GB"/>
              </w:rPr>
              <w:t>Risks:</w:t>
            </w:r>
          </w:p>
          <w:p w:rsidR="004174A6" w:rsidRPr="00A74710" w:rsidRDefault="004174A6" w:rsidP="004174A6">
            <w:pPr>
              <w:numPr>
                <w:ilvl w:val="0"/>
                <w:numId w:val="10"/>
              </w:numPr>
              <w:tabs>
                <w:tab w:val="clear" w:pos="1080"/>
                <w:tab w:val="num" w:pos="252"/>
              </w:tabs>
              <w:ind w:left="252" w:hanging="252"/>
              <w:rPr>
                <w:sz w:val="20"/>
                <w:szCs w:val="20"/>
                <w:lang w:val="en-GB"/>
              </w:rPr>
            </w:pPr>
            <w:r>
              <w:rPr>
                <w:sz w:val="20"/>
                <w:szCs w:val="20"/>
                <w:lang w:val="en-GB"/>
              </w:rPr>
              <w:t>The high costs of IAS clearing and maintenance inhibits the scaling up of the IAS control program across the PAN network on the mainland and islets</w:t>
            </w:r>
          </w:p>
        </w:tc>
      </w:tr>
      <w:tr w:rsidR="004174A6" w:rsidRPr="002F2CE3" w:rsidTr="00503351">
        <w:tc>
          <w:tcPr>
            <w:tcW w:w="1766" w:type="dxa"/>
            <w:vMerge/>
            <w:tcMar>
              <w:top w:w="29" w:type="dxa"/>
              <w:left w:w="72" w:type="dxa"/>
              <w:bottom w:w="29" w:type="dxa"/>
              <w:right w:w="72" w:type="dxa"/>
            </w:tcMar>
          </w:tcPr>
          <w:p w:rsidR="004174A6" w:rsidRPr="002F2CE3" w:rsidRDefault="004174A6" w:rsidP="00503351">
            <w:pPr>
              <w:rPr>
                <w:b/>
                <w:sz w:val="20"/>
                <w:szCs w:val="20"/>
                <w:lang w:val="en-GB"/>
              </w:rPr>
            </w:pPr>
          </w:p>
        </w:tc>
        <w:tc>
          <w:tcPr>
            <w:tcW w:w="2842" w:type="dxa"/>
            <w:tcMar>
              <w:top w:w="29" w:type="dxa"/>
              <w:left w:w="72" w:type="dxa"/>
              <w:bottom w:w="29" w:type="dxa"/>
              <w:right w:w="72" w:type="dxa"/>
            </w:tcMar>
          </w:tcPr>
          <w:p w:rsidR="004174A6" w:rsidRPr="002F2CE3" w:rsidRDefault="004174A6" w:rsidP="00503351">
            <w:pPr>
              <w:rPr>
                <w:sz w:val="20"/>
                <w:szCs w:val="20"/>
                <w:lang w:val="en-GB"/>
              </w:rPr>
            </w:pPr>
            <w:r w:rsidRPr="002F2CE3">
              <w:rPr>
                <w:sz w:val="20"/>
                <w:szCs w:val="20"/>
              </w:rPr>
              <w:t>Extent of area (ha) under active IAS management and ecosystem restoration</w:t>
            </w:r>
          </w:p>
        </w:tc>
        <w:tc>
          <w:tcPr>
            <w:tcW w:w="1417" w:type="dxa"/>
            <w:tcMar>
              <w:top w:w="29" w:type="dxa"/>
              <w:left w:w="72" w:type="dxa"/>
              <w:bottom w:w="29" w:type="dxa"/>
              <w:right w:w="72" w:type="dxa"/>
            </w:tcMar>
          </w:tcPr>
          <w:p w:rsidR="004174A6" w:rsidRPr="002F2CE3" w:rsidRDefault="004174A6" w:rsidP="00503351">
            <w:pPr>
              <w:ind w:left="-57" w:right="-57"/>
              <w:jc w:val="center"/>
              <w:rPr>
                <w:sz w:val="20"/>
                <w:szCs w:val="20"/>
                <w:lang w:val="en-GB"/>
              </w:rPr>
            </w:pPr>
            <w:r w:rsidRPr="002F2CE3">
              <w:rPr>
                <w:sz w:val="20"/>
                <w:szCs w:val="20"/>
              </w:rPr>
              <w:t>60</w:t>
            </w:r>
          </w:p>
        </w:tc>
        <w:tc>
          <w:tcPr>
            <w:tcW w:w="1480" w:type="dxa"/>
            <w:tcMar>
              <w:top w:w="29" w:type="dxa"/>
              <w:left w:w="72" w:type="dxa"/>
              <w:bottom w:w="29" w:type="dxa"/>
              <w:right w:w="72" w:type="dxa"/>
            </w:tcMar>
          </w:tcPr>
          <w:p w:rsidR="004174A6" w:rsidRPr="002F2CE3" w:rsidRDefault="004174A6" w:rsidP="00503351">
            <w:pPr>
              <w:jc w:val="center"/>
              <w:rPr>
                <w:sz w:val="20"/>
                <w:szCs w:val="20"/>
                <w:lang w:val="en-GB"/>
              </w:rPr>
            </w:pPr>
            <w:r w:rsidRPr="002F2CE3">
              <w:rPr>
                <w:sz w:val="20"/>
                <w:szCs w:val="20"/>
              </w:rPr>
              <w:t>&gt;400</w:t>
            </w:r>
          </w:p>
        </w:tc>
        <w:tc>
          <w:tcPr>
            <w:tcW w:w="2632" w:type="dxa"/>
            <w:tcMar>
              <w:top w:w="29" w:type="dxa"/>
              <w:left w:w="72" w:type="dxa"/>
              <w:bottom w:w="29" w:type="dxa"/>
              <w:right w:w="72" w:type="dxa"/>
            </w:tcMar>
          </w:tcPr>
          <w:p w:rsidR="004174A6" w:rsidRDefault="004174A6" w:rsidP="00503351">
            <w:pPr>
              <w:rPr>
                <w:sz w:val="20"/>
                <w:szCs w:val="20"/>
                <w:lang w:val="en-GB"/>
              </w:rPr>
            </w:pPr>
            <w:r>
              <w:rPr>
                <w:sz w:val="20"/>
                <w:szCs w:val="20"/>
                <w:lang w:val="en-GB"/>
              </w:rPr>
              <w:t>Annual reports of FS and NPCS</w:t>
            </w:r>
          </w:p>
          <w:p w:rsidR="004174A6" w:rsidRPr="007A3A53" w:rsidRDefault="004174A6" w:rsidP="00503351">
            <w:pPr>
              <w:rPr>
                <w:iCs/>
                <w:sz w:val="20"/>
                <w:szCs w:val="20"/>
                <w:lang w:val="en-GB"/>
              </w:rPr>
            </w:pPr>
            <w:r>
              <w:rPr>
                <w:sz w:val="20"/>
                <w:szCs w:val="20"/>
                <w:lang w:val="en-GB"/>
              </w:rPr>
              <w:t>Project Reports</w:t>
            </w:r>
          </w:p>
        </w:tc>
        <w:tc>
          <w:tcPr>
            <w:tcW w:w="3402" w:type="dxa"/>
            <w:vMerge/>
            <w:tcMar>
              <w:top w:w="29" w:type="dxa"/>
              <w:left w:w="72" w:type="dxa"/>
              <w:bottom w:w="29" w:type="dxa"/>
              <w:right w:w="72" w:type="dxa"/>
            </w:tcMar>
          </w:tcPr>
          <w:p w:rsidR="004174A6" w:rsidRPr="002F2CE3" w:rsidRDefault="004174A6" w:rsidP="00503351">
            <w:pPr>
              <w:rPr>
                <w:sz w:val="20"/>
                <w:szCs w:val="20"/>
                <w:lang w:val="en-GB"/>
              </w:rPr>
            </w:pPr>
          </w:p>
        </w:tc>
      </w:tr>
      <w:tr w:rsidR="004174A6" w:rsidRPr="002F2CE3" w:rsidTr="00503351">
        <w:tc>
          <w:tcPr>
            <w:tcW w:w="1766" w:type="dxa"/>
            <w:vMerge/>
            <w:tcMar>
              <w:top w:w="29" w:type="dxa"/>
              <w:left w:w="72" w:type="dxa"/>
              <w:bottom w:w="29" w:type="dxa"/>
              <w:right w:w="72" w:type="dxa"/>
            </w:tcMar>
          </w:tcPr>
          <w:p w:rsidR="004174A6" w:rsidRPr="002F2CE3" w:rsidRDefault="004174A6" w:rsidP="00503351">
            <w:pPr>
              <w:rPr>
                <w:b/>
                <w:sz w:val="20"/>
                <w:szCs w:val="20"/>
                <w:lang w:val="en-GB"/>
              </w:rPr>
            </w:pPr>
          </w:p>
        </w:tc>
        <w:tc>
          <w:tcPr>
            <w:tcW w:w="2842" w:type="dxa"/>
            <w:tcMar>
              <w:top w:w="29" w:type="dxa"/>
              <w:left w:w="72" w:type="dxa"/>
              <w:bottom w:w="29" w:type="dxa"/>
              <w:right w:w="72" w:type="dxa"/>
            </w:tcMar>
          </w:tcPr>
          <w:p w:rsidR="004174A6" w:rsidRPr="002F2CE3" w:rsidRDefault="004174A6" w:rsidP="00503351">
            <w:pPr>
              <w:pStyle w:val="Subtitle"/>
              <w:jc w:val="left"/>
              <w:rPr>
                <w:sz w:val="20"/>
              </w:rPr>
            </w:pPr>
            <w:r w:rsidRPr="002F2CE3">
              <w:rPr>
                <w:sz w:val="20"/>
              </w:rPr>
              <w:t>Average cost (US$/ha) of IAS control and ecosystem restoration</w:t>
            </w:r>
          </w:p>
          <w:p w:rsidR="004174A6" w:rsidRPr="002F2CE3" w:rsidRDefault="004174A6" w:rsidP="00503351">
            <w:pPr>
              <w:pStyle w:val="Subtitle"/>
              <w:jc w:val="left"/>
              <w:rPr>
                <w:sz w:val="20"/>
              </w:rPr>
            </w:pPr>
            <w:r w:rsidRPr="002F2CE3">
              <w:rPr>
                <w:sz w:val="20"/>
              </w:rPr>
              <w:t>Initial clearing and first follow-up</w:t>
            </w:r>
          </w:p>
          <w:p w:rsidR="004174A6" w:rsidRPr="002F2CE3" w:rsidRDefault="004174A6" w:rsidP="00503351">
            <w:pPr>
              <w:rPr>
                <w:sz w:val="20"/>
                <w:szCs w:val="20"/>
                <w:lang w:val="en-GB"/>
              </w:rPr>
            </w:pPr>
            <w:r w:rsidRPr="002F2CE3">
              <w:rPr>
                <w:sz w:val="20"/>
                <w:szCs w:val="20"/>
              </w:rPr>
              <w:t>Subsequent follow-ups</w:t>
            </w:r>
          </w:p>
        </w:tc>
        <w:tc>
          <w:tcPr>
            <w:tcW w:w="1417" w:type="dxa"/>
            <w:tcMar>
              <w:top w:w="29" w:type="dxa"/>
              <w:left w:w="72" w:type="dxa"/>
              <w:bottom w:w="29" w:type="dxa"/>
              <w:right w:w="72" w:type="dxa"/>
            </w:tcMar>
          </w:tcPr>
          <w:p w:rsidR="004174A6" w:rsidRPr="002F2CE3" w:rsidRDefault="004174A6" w:rsidP="00503351">
            <w:pPr>
              <w:ind w:left="125"/>
              <w:jc w:val="center"/>
              <w:rPr>
                <w:sz w:val="20"/>
                <w:szCs w:val="20"/>
              </w:rPr>
            </w:pPr>
          </w:p>
          <w:p w:rsidR="004174A6" w:rsidRDefault="004174A6" w:rsidP="00503351">
            <w:pPr>
              <w:ind w:left="125"/>
              <w:jc w:val="center"/>
              <w:rPr>
                <w:sz w:val="20"/>
                <w:szCs w:val="20"/>
              </w:rPr>
            </w:pPr>
          </w:p>
          <w:p w:rsidR="004174A6" w:rsidRPr="002F2CE3" w:rsidRDefault="004174A6" w:rsidP="00503351">
            <w:pPr>
              <w:ind w:left="125"/>
              <w:jc w:val="center"/>
              <w:rPr>
                <w:sz w:val="20"/>
                <w:szCs w:val="20"/>
              </w:rPr>
            </w:pPr>
            <w:r w:rsidRPr="002F2CE3">
              <w:rPr>
                <w:sz w:val="20"/>
                <w:szCs w:val="20"/>
              </w:rPr>
              <w:t>US$9,000</w:t>
            </w:r>
          </w:p>
          <w:p w:rsidR="004174A6" w:rsidRDefault="004174A6" w:rsidP="00503351">
            <w:pPr>
              <w:ind w:left="-57" w:right="-57"/>
              <w:jc w:val="center"/>
              <w:rPr>
                <w:sz w:val="20"/>
                <w:szCs w:val="20"/>
              </w:rPr>
            </w:pPr>
          </w:p>
          <w:p w:rsidR="004174A6" w:rsidRPr="002F2CE3" w:rsidRDefault="004174A6" w:rsidP="00503351">
            <w:pPr>
              <w:ind w:left="-57" w:right="-57"/>
              <w:jc w:val="center"/>
              <w:rPr>
                <w:sz w:val="20"/>
                <w:szCs w:val="20"/>
                <w:lang w:val="en-GB"/>
              </w:rPr>
            </w:pPr>
            <w:r w:rsidRPr="002F2CE3">
              <w:rPr>
                <w:sz w:val="20"/>
                <w:szCs w:val="20"/>
              </w:rPr>
              <w:t>US$1,000</w:t>
            </w:r>
          </w:p>
        </w:tc>
        <w:tc>
          <w:tcPr>
            <w:tcW w:w="1480" w:type="dxa"/>
            <w:tcMar>
              <w:top w:w="29" w:type="dxa"/>
              <w:left w:w="72" w:type="dxa"/>
              <w:bottom w:w="29" w:type="dxa"/>
              <w:right w:w="72" w:type="dxa"/>
            </w:tcMar>
          </w:tcPr>
          <w:p w:rsidR="004174A6" w:rsidRPr="002F2CE3" w:rsidRDefault="004174A6" w:rsidP="00503351">
            <w:pPr>
              <w:ind w:left="125"/>
              <w:jc w:val="center"/>
              <w:rPr>
                <w:sz w:val="20"/>
                <w:szCs w:val="20"/>
              </w:rPr>
            </w:pPr>
          </w:p>
          <w:p w:rsidR="004174A6" w:rsidRDefault="004174A6" w:rsidP="00503351">
            <w:pPr>
              <w:ind w:left="125"/>
              <w:jc w:val="center"/>
              <w:rPr>
                <w:sz w:val="20"/>
                <w:szCs w:val="20"/>
              </w:rPr>
            </w:pPr>
          </w:p>
          <w:p w:rsidR="004174A6" w:rsidRPr="002F2CE3" w:rsidRDefault="004174A6" w:rsidP="00503351">
            <w:pPr>
              <w:ind w:left="125"/>
              <w:jc w:val="center"/>
              <w:rPr>
                <w:sz w:val="20"/>
                <w:szCs w:val="20"/>
              </w:rPr>
            </w:pPr>
            <w:r w:rsidRPr="002F2CE3">
              <w:rPr>
                <w:sz w:val="20"/>
                <w:szCs w:val="20"/>
              </w:rPr>
              <w:t>US$1,500</w:t>
            </w:r>
          </w:p>
          <w:p w:rsidR="004174A6" w:rsidRDefault="004174A6" w:rsidP="00503351">
            <w:pPr>
              <w:jc w:val="center"/>
              <w:rPr>
                <w:sz w:val="20"/>
                <w:szCs w:val="20"/>
              </w:rPr>
            </w:pPr>
          </w:p>
          <w:p w:rsidR="004174A6" w:rsidRPr="002F2CE3" w:rsidRDefault="004174A6" w:rsidP="00503351">
            <w:pPr>
              <w:jc w:val="center"/>
              <w:rPr>
                <w:sz w:val="20"/>
                <w:szCs w:val="20"/>
                <w:lang w:val="en-GB"/>
              </w:rPr>
            </w:pPr>
            <w:r w:rsidRPr="002F2CE3">
              <w:rPr>
                <w:sz w:val="20"/>
                <w:szCs w:val="20"/>
              </w:rPr>
              <w:t>US$500</w:t>
            </w:r>
          </w:p>
        </w:tc>
        <w:tc>
          <w:tcPr>
            <w:tcW w:w="2632" w:type="dxa"/>
            <w:tcMar>
              <w:top w:w="29" w:type="dxa"/>
              <w:left w:w="72" w:type="dxa"/>
              <w:bottom w:w="29" w:type="dxa"/>
              <w:right w:w="72" w:type="dxa"/>
            </w:tcMar>
          </w:tcPr>
          <w:p w:rsidR="004174A6" w:rsidRDefault="004174A6" w:rsidP="00503351">
            <w:pPr>
              <w:rPr>
                <w:sz w:val="20"/>
                <w:szCs w:val="20"/>
                <w:lang w:val="en-GB"/>
              </w:rPr>
            </w:pPr>
            <w:r>
              <w:rPr>
                <w:sz w:val="20"/>
                <w:szCs w:val="20"/>
                <w:lang w:val="en-GB"/>
              </w:rPr>
              <w:t>Protected Area Information System</w:t>
            </w:r>
          </w:p>
          <w:p w:rsidR="004174A6" w:rsidRPr="007A3A53" w:rsidRDefault="004174A6" w:rsidP="00503351">
            <w:pPr>
              <w:rPr>
                <w:iCs/>
                <w:sz w:val="20"/>
                <w:szCs w:val="20"/>
                <w:lang w:val="en-GB"/>
              </w:rPr>
            </w:pPr>
          </w:p>
        </w:tc>
        <w:tc>
          <w:tcPr>
            <w:tcW w:w="3402" w:type="dxa"/>
            <w:vMerge/>
            <w:tcMar>
              <w:top w:w="29" w:type="dxa"/>
              <w:left w:w="72" w:type="dxa"/>
              <w:bottom w:w="29" w:type="dxa"/>
              <w:right w:w="72" w:type="dxa"/>
            </w:tcMar>
          </w:tcPr>
          <w:p w:rsidR="004174A6" w:rsidRPr="002F2CE3" w:rsidRDefault="004174A6" w:rsidP="00503351">
            <w:pPr>
              <w:rPr>
                <w:sz w:val="20"/>
                <w:szCs w:val="20"/>
                <w:lang w:val="en-GB"/>
              </w:rPr>
            </w:pPr>
          </w:p>
        </w:tc>
      </w:tr>
      <w:tr w:rsidR="004174A6" w:rsidRPr="004E40A4" w:rsidTr="00503351">
        <w:tc>
          <w:tcPr>
            <w:tcW w:w="1766" w:type="dxa"/>
            <w:vMerge/>
            <w:tcMar>
              <w:top w:w="29" w:type="dxa"/>
              <w:left w:w="72" w:type="dxa"/>
              <w:bottom w:w="29" w:type="dxa"/>
              <w:right w:w="72" w:type="dxa"/>
            </w:tcMar>
          </w:tcPr>
          <w:p w:rsidR="004174A6" w:rsidRPr="004E40A4" w:rsidRDefault="004174A6" w:rsidP="00503351">
            <w:pPr>
              <w:rPr>
                <w:b/>
                <w:sz w:val="20"/>
                <w:szCs w:val="20"/>
                <w:lang w:val="en-GB"/>
              </w:rPr>
            </w:pPr>
          </w:p>
        </w:tc>
        <w:tc>
          <w:tcPr>
            <w:tcW w:w="2842" w:type="dxa"/>
            <w:tcBorders>
              <w:bottom w:val="single" w:sz="4" w:space="0" w:color="auto"/>
            </w:tcBorders>
            <w:tcMar>
              <w:top w:w="29" w:type="dxa"/>
              <w:left w:w="72" w:type="dxa"/>
              <w:bottom w:w="29" w:type="dxa"/>
              <w:right w:w="72" w:type="dxa"/>
            </w:tcMar>
          </w:tcPr>
          <w:p w:rsidR="004174A6" w:rsidRPr="002F2CE3" w:rsidRDefault="004174A6" w:rsidP="00503351">
            <w:pPr>
              <w:rPr>
                <w:sz w:val="20"/>
                <w:szCs w:val="20"/>
                <w:lang w:val="en-GB"/>
              </w:rPr>
            </w:pPr>
            <w:r w:rsidRPr="002F2CE3">
              <w:rPr>
                <w:sz w:val="20"/>
                <w:szCs w:val="20"/>
              </w:rPr>
              <w:t>% of PAs with no, or poorly, demarcated boundaries</w:t>
            </w:r>
          </w:p>
        </w:tc>
        <w:tc>
          <w:tcPr>
            <w:tcW w:w="1417" w:type="dxa"/>
            <w:tcBorders>
              <w:bottom w:val="single" w:sz="4" w:space="0" w:color="auto"/>
            </w:tcBorders>
            <w:tcMar>
              <w:top w:w="29" w:type="dxa"/>
              <w:left w:w="72" w:type="dxa"/>
              <w:bottom w:w="29" w:type="dxa"/>
              <w:right w:w="72" w:type="dxa"/>
            </w:tcMar>
          </w:tcPr>
          <w:p w:rsidR="004174A6" w:rsidRPr="002F2CE3" w:rsidRDefault="004174A6" w:rsidP="00503351">
            <w:pPr>
              <w:ind w:left="-57" w:right="-57"/>
              <w:jc w:val="center"/>
              <w:rPr>
                <w:sz w:val="20"/>
                <w:szCs w:val="20"/>
                <w:lang w:val="en-GB"/>
              </w:rPr>
            </w:pPr>
            <w:r w:rsidRPr="002F2CE3">
              <w:rPr>
                <w:sz w:val="20"/>
                <w:szCs w:val="20"/>
              </w:rPr>
              <w:t>95%</w:t>
            </w:r>
          </w:p>
        </w:tc>
        <w:tc>
          <w:tcPr>
            <w:tcW w:w="1480" w:type="dxa"/>
            <w:tcBorders>
              <w:bottom w:val="single" w:sz="4" w:space="0" w:color="auto"/>
            </w:tcBorders>
            <w:tcMar>
              <w:top w:w="29" w:type="dxa"/>
              <w:left w:w="72" w:type="dxa"/>
              <w:bottom w:w="29" w:type="dxa"/>
              <w:right w:w="72" w:type="dxa"/>
            </w:tcMar>
          </w:tcPr>
          <w:p w:rsidR="004174A6" w:rsidRPr="002F2CE3" w:rsidRDefault="004174A6" w:rsidP="00503351">
            <w:pPr>
              <w:jc w:val="center"/>
              <w:rPr>
                <w:sz w:val="20"/>
                <w:szCs w:val="20"/>
                <w:lang w:val="en-GB"/>
              </w:rPr>
            </w:pPr>
            <w:r w:rsidRPr="002F2CE3">
              <w:rPr>
                <w:sz w:val="20"/>
                <w:szCs w:val="20"/>
              </w:rPr>
              <w:t>&lt;50%</w:t>
            </w:r>
          </w:p>
        </w:tc>
        <w:tc>
          <w:tcPr>
            <w:tcW w:w="2632" w:type="dxa"/>
            <w:tcBorders>
              <w:bottom w:val="single" w:sz="4" w:space="0" w:color="auto"/>
            </w:tcBorders>
            <w:tcMar>
              <w:top w:w="29" w:type="dxa"/>
              <w:left w:w="72" w:type="dxa"/>
              <w:bottom w:w="29" w:type="dxa"/>
              <w:right w:w="72" w:type="dxa"/>
            </w:tcMar>
          </w:tcPr>
          <w:p w:rsidR="004174A6" w:rsidRDefault="004174A6" w:rsidP="00503351">
            <w:pPr>
              <w:rPr>
                <w:iCs/>
                <w:sz w:val="20"/>
                <w:szCs w:val="20"/>
                <w:lang w:val="en-GB"/>
              </w:rPr>
            </w:pPr>
            <w:r>
              <w:rPr>
                <w:iCs/>
                <w:sz w:val="20"/>
                <w:szCs w:val="20"/>
                <w:lang w:val="en-GB"/>
              </w:rPr>
              <w:t>Project reports</w:t>
            </w:r>
          </w:p>
          <w:p w:rsidR="004174A6" w:rsidRPr="007A3A53" w:rsidRDefault="004174A6" w:rsidP="00503351">
            <w:pPr>
              <w:rPr>
                <w:iCs/>
                <w:sz w:val="20"/>
                <w:szCs w:val="20"/>
                <w:lang w:val="en-GB"/>
              </w:rPr>
            </w:pPr>
            <w:r>
              <w:rPr>
                <w:sz w:val="20"/>
                <w:szCs w:val="20"/>
                <w:lang w:val="en-GB"/>
              </w:rPr>
              <w:t>Annual reports of FS and NPCS</w:t>
            </w:r>
          </w:p>
        </w:tc>
        <w:tc>
          <w:tcPr>
            <w:tcW w:w="3402" w:type="dxa"/>
            <w:vMerge/>
            <w:tcBorders>
              <w:bottom w:val="single" w:sz="4" w:space="0" w:color="auto"/>
            </w:tcBorders>
            <w:tcMar>
              <w:top w:w="29" w:type="dxa"/>
              <w:left w:w="72" w:type="dxa"/>
              <w:bottom w:w="29" w:type="dxa"/>
              <w:right w:w="72" w:type="dxa"/>
            </w:tcMar>
          </w:tcPr>
          <w:p w:rsidR="004174A6" w:rsidRPr="004E40A4" w:rsidRDefault="004174A6" w:rsidP="00503351">
            <w:pPr>
              <w:rPr>
                <w:sz w:val="20"/>
                <w:szCs w:val="20"/>
                <w:lang w:val="en-GB"/>
              </w:rPr>
            </w:pPr>
          </w:p>
        </w:tc>
      </w:tr>
    </w:tbl>
    <w:p w:rsidR="00645ECC" w:rsidRPr="005C50F9" w:rsidRDefault="00645ECC" w:rsidP="00991A60"/>
    <w:p w:rsidR="00645ECC" w:rsidRDefault="00645ECC" w:rsidP="002C49EE"/>
    <w:p w:rsidR="00645ECC" w:rsidRDefault="00645ECC" w:rsidP="002C49EE">
      <w:pPr>
        <w:sectPr w:rsidR="00645ECC" w:rsidSect="00546888">
          <w:pgSz w:w="15840" w:h="12240" w:orient="landscape" w:code="1"/>
          <w:pgMar w:top="902" w:right="720" w:bottom="1134" w:left="1151" w:header="720" w:footer="360" w:gutter="0"/>
          <w:cols w:space="720"/>
          <w:docGrid w:linePitch="360"/>
        </w:sectPr>
      </w:pPr>
    </w:p>
    <w:p w:rsidR="00645ECC" w:rsidRPr="002C49EE" w:rsidRDefault="00645ECC" w:rsidP="002C49EE">
      <w:r w:rsidRPr="00A75D6A">
        <w:rPr>
          <w:rFonts w:ascii="Times New Roman Bold" w:hAnsi="Times New Roman Bold"/>
          <w:b/>
          <w:smallCaps/>
        </w:rPr>
        <w:t xml:space="preserve">Annex B: Responses to Project Reviews </w:t>
      </w:r>
    </w:p>
    <w:p w:rsidR="00B25C7B" w:rsidRDefault="00B25C7B" w:rsidP="00991A60"/>
    <w:p w:rsidR="00A6296D" w:rsidRPr="00053FBA" w:rsidRDefault="00053FBA" w:rsidP="00A6296D">
      <w:pPr>
        <w:jc w:val="center"/>
        <w:rPr>
          <w:u w:val="single"/>
        </w:rPr>
      </w:pPr>
      <w:r w:rsidRPr="00053FBA">
        <w:rPr>
          <w:u w:val="single"/>
        </w:rPr>
        <w:t>C</w:t>
      </w:r>
      <w:r w:rsidR="00A6296D" w:rsidRPr="00053FBA">
        <w:rPr>
          <w:u w:val="single"/>
        </w:rPr>
        <w:t>omments</w:t>
      </w:r>
      <w:r w:rsidRPr="00053FBA">
        <w:rPr>
          <w:u w:val="single"/>
        </w:rPr>
        <w:t xml:space="preserve"> received from</w:t>
      </w:r>
      <w:r w:rsidR="00A6296D" w:rsidRPr="00053FBA">
        <w:rPr>
          <w:u w:val="single"/>
        </w:rPr>
        <w:t xml:space="preserve"> </w:t>
      </w:r>
      <w:r w:rsidRPr="00053FBA">
        <w:rPr>
          <w:u w:val="single"/>
        </w:rPr>
        <w:t xml:space="preserve">GEF Secretariat </w:t>
      </w:r>
      <w:r w:rsidR="00A6296D" w:rsidRPr="00053FBA">
        <w:rPr>
          <w:u w:val="single"/>
        </w:rPr>
        <w:t>dated 06 November, 2007</w:t>
      </w:r>
    </w:p>
    <w:p w:rsidR="00A6296D" w:rsidRDefault="00A6296D" w:rsidP="00991A60"/>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760"/>
      </w:tblGrid>
      <w:tr w:rsidR="00A6296D" w:rsidTr="00336E4B">
        <w:trPr>
          <w:tblHeader/>
        </w:trPr>
        <w:tc>
          <w:tcPr>
            <w:tcW w:w="3888" w:type="dxa"/>
            <w:shd w:val="clear" w:color="auto" w:fill="EEECE1" w:themeFill="background2"/>
          </w:tcPr>
          <w:p w:rsidR="00A6296D" w:rsidRDefault="00A6296D" w:rsidP="00A6296D">
            <w:pPr>
              <w:rPr>
                <w:b/>
              </w:rPr>
            </w:pPr>
            <w:r>
              <w:rPr>
                <w:b/>
              </w:rPr>
              <w:t>Comment</w:t>
            </w:r>
          </w:p>
        </w:tc>
        <w:tc>
          <w:tcPr>
            <w:tcW w:w="5760" w:type="dxa"/>
            <w:shd w:val="clear" w:color="auto" w:fill="EEECE1" w:themeFill="background2"/>
          </w:tcPr>
          <w:p w:rsidR="00A6296D" w:rsidRDefault="00A6296D" w:rsidP="00A6296D">
            <w:pPr>
              <w:rPr>
                <w:b/>
              </w:rPr>
            </w:pPr>
            <w:r>
              <w:rPr>
                <w:b/>
              </w:rPr>
              <w:t>Response</w:t>
            </w:r>
          </w:p>
          <w:p w:rsidR="00A6296D" w:rsidRDefault="00A6296D" w:rsidP="00A6296D">
            <w:pPr>
              <w:rPr>
                <w:b/>
              </w:rPr>
            </w:pPr>
          </w:p>
        </w:tc>
      </w:tr>
      <w:tr w:rsidR="00A6296D" w:rsidTr="00C02ABF">
        <w:tc>
          <w:tcPr>
            <w:tcW w:w="3888" w:type="dxa"/>
          </w:tcPr>
          <w:p w:rsidR="00A6296D" w:rsidRPr="00C5526D" w:rsidRDefault="00A6296D" w:rsidP="00A6296D">
            <w:pPr>
              <w:rPr>
                <w:sz w:val="20"/>
                <w:szCs w:val="20"/>
              </w:rPr>
            </w:pPr>
            <w:r w:rsidRPr="00C5526D">
              <w:rPr>
                <w:sz w:val="20"/>
                <w:szCs w:val="20"/>
              </w:rPr>
              <w:t xml:space="preserve">The NBSAP is not on the web site. Please post it. </w:t>
            </w:r>
          </w:p>
        </w:tc>
        <w:tc>
          <w:tcPr>
            <w:tcW w:w="5760" w:type="dxa"/>
          </w:tcPr>
          <w:p w:rsidR="00A6296D" w:rsidRPr="00C5526D" w:rsidRDefault="00A6296D" w:rsidP="00A6296D">
            <w:pPr>
              <w:rPr>
                <w:sz w:val="20"/>
                <w:szCs w:val="20"/>
              </w:rPr>
            </w:pPr>
            <w:r>
              <w:rPr>
                <w:sz w:val="20"/>
                <w:szCs w:val="20"/>
              </w:rPr>
              <w:t xml:space="preserve">The NBSAP has yet to be finalized. The country has informed us that the document will be submitted to the CBD for posting once finalized.  </w:t>
            </w:r>
          </w:p>
        </w:tc>
      </w:tr>
      <w:tr w:rsidR="00A6296D" w:rsidTr="00C02ABF">
        <w:tc>
          <w:tcPr>
            <w:tcW w:w="3888" w:type="dxa"/>
          </w:tcPr>
          <w:p w:rsidR="00A6296D" w:rsidRPr="00C5526D" w:rsidRDefault="00A6296D" w:rsidP="00A6296D">
            <w:pPr>
              <w:rPr>
                <w:sz w:val="20"/>
                <w:szCs w:val="20"/>
              </w:rPr>
            </w:pPr>
            <w:r>
              <w:rPr>
                <w:sz w:val="20"/>
                <w:szCs w:val="20"/>
              </w:rPr>
              <w:t xml:space="preserve">The financial resources committed to the project do not correspond to the amounts in the PIF. Please review the figures in the letter, stating the total, the project cost and the agency fee. </w:t>
            </w:r>
          </w:p>
        </w:tc>
        <w:tc>
          <w:tcPr>
            <w:tcW w:w="5760" w:type="dxa"/>
          </w:tcPr>
          <w:p w:rsidR="00A6296D" w:rsidRDefault="00A6296D" w:rsidP="00A6296D">
            <w:pPr>
              <w:rPr>
                <w:sz w:val="20"/>
                <w:szCs w:val="20"/>
              </w:rPr>
            </w:pPr>
            <w:r w:rsidRPr="00C5526D">
              <w:rPr>
                <w:sz w:val="20"/>
                <w:szCs w:val="20"/>
              </w:rPr>
              <w:t xml:space="preserve">The figures stated </w:t>
            </w:r>
            <w:r>
              <w:rPr>
                <w:sz w:val="20"/>
                <w:szCs w:val="20"/>
              </w:rPr>
              <w:t xml:space="preserve">in the OFP letter are accurate </w:t>
            </w:r>
            <w:r w:rsidRPr="00C5526D">
              <w:rPr>
                <w:sz w:val="20"/>
                <w:szCs w:val="20"/>
              </w:rPr>
              <w:t>and distinguish between the amounts allocated for the PPG, the full project and agency fee. The Government has endorsed funding for a total amount of US$ 4,5</w:t>
            </w:r>
            <w:r>
              <w:rPr>
                <w:sz w:val="20"/>
                <w:szCs w:val="20"/>
              </w:rPr>
              <w:t>65,000, including an</w:t>
            </w:r>
            <w:r w:rsidRPr="00C5526D">
              <w:rPr>
                <w:sz w:val="20"/>
                <w:szCs w:val="20"/>
              </w:rPr>
              <w:t xml:space="preserve"> FSP of US$ 4,000,000, a PPG of US$ 150,000 and IA fees at 10% of the total FSP + PPG.  However, we were advised by </w:t>
            </w:r>
            <w:r>
              <w:rPr>
                <w:sz w:val="20"/>
                <w:szCs w:val="20"/>
              </w:rPr>
              <w:t>the GEF SEC registry that if the PPG applicatio</w:t>
            </w:r>
            <w:r w:rsidRPr="000F1AB9">
              <w:rPr>
                <w:sz w:val="20"/>
                <w:szCs w:val="20"/>
              </w:rPr>
              <w:t xml:space="preserve">n is not submitted together with the PIF, the amounts should be excluded from the finance tables. While we do not understand the reason for this—we complied (we indicated in foot note 2 that </w:t>
            </w:r>
            <w:smartTag w:uri="urn:schemas-microsoft-com:office:smarttags" w:element="country-region">
              <w:smartTag w:uri="urn:schemas-microsoft-com:office:smarttags" w:element="place">
                <w:r>
                  <w:rPr>
                    <w:sz w:val="20"/>
                    <w:szCs w:val="20"/>
                  </w:rPr>
                  <w:t>Mauritius</w:t>
                </w:r>
              </w:smartTag>
            </w:smartTag>
            <w:r>
              <w:rPr>
                <w:sz w:val="20"/>
                <w:szCs w:val="20"/>
              </w:rPr>
              <w:t xml:space="preserve"> would</w:t>
            </w:r>
            <w:r w:rsidRPr="000F1AB9">
              <w:rPr>
                <w:sz w:val="20"/>
                <w:szCs w:val="20"/>
              </w:rPr>
              <w:t xml:space="preserve"> be applying for a PPG amounting to U$150,000 from GEF—ad</w:t>
            </w:r>
            <w:r>
              <w:rPr>
                <w:sz w:val="20"/>
                <w:szCs w:val="20"/>
              </w:rPr>
              <w:t>ditional to the requested grant)</w:t>
            </w:r>
            <w:r w:rsidRPr="00C5526D">
              <w:rPr>
                <w:sz w:val="20"/>
                <w:szCs w:val="20"/>
              </w:rPr>
              <w:t xml:space="preserve">. </w:t>
            </w:r>
            <w:r>
              <w:rPr>
                <w:sz w:val="20"/>
                <w:szCs w:val="20"/>
              </w:rPr>
              <w:t xml:space="preserve">Accordingly, </w:t>
            </w:r>
            <w:r w:rsidRPr="00C5526D">
              <w:rPr>
                <w:sz w:val="20"/>
                <w:szCs w:val="20"/>
              </w:rPr>
              <w:t xml:space="preserve">the PIF </w:t>
            </w:r>
            <w:r>
              <w:rPr>
                <w:sz w:val="20"/>
                <w:szCs w:val="20"/>
              </w:rPr>
              <w:t>states</w:t>
            </w:r>
            <w:r w:rsidRPr="00C5526D">
              <w:rPr>
                <w:sz w:val="20"/>
                <w:szCs w:val="20"/>
              </w:rPr>
              <w:t xml:space="preserve"> the amount for the FSP </w:t>
            </w:r>
            <w:r>
              <w:rPr>
                <w:sz w:val="20"/>
                <w:szCs w:val="20"/>
              </w:rPr>
              <w:t xml:space="preserve">(4,000,000) </w:t>
            </w:r>
            <w:r w:rsidRPr="00C5526D">
              <w:rPr>
                <w:sz w:val="20"/>
                <w:szCs w:val="20"/>
              </w:rPr>
              <w:t>and the IA fee on the FSP p</w:t>
            </w:r>
            <w:r>
              <w:rPr>
                <w:sz w:val="20"/>
                <w:szCs w:val="20"/>
              </w:rPr>
              <w:t>ortion, which adds up to US$ 4,4</w:t>
            </w:r>
            <w:r w:rsidRPr="00C5526D">
              <w:rPr>
                <w:sz w:val="20"/>
                <w:szCs w:val="20"/>
              </w:rPr>
              <w:t>00,000.</w:t>
            </w:r>
          </w:p>
          <w:p w:rsidR="00A6296D" w:rsidRPr="00C5526D" w:rsidRDefault="00A6296D" w:rsidP="00A6296D">
            <w:pPr>
              <w:rPr>
                <w:sz w:val="20"/>
                <w:szCs w:val="20"/>
              </w:rPr>
            </w:pPr>
            <w:r>
              <w:rPr>
                <w:sz w:val="20"/>
                <w:szCs w:val="20"/>
              </w:rPr>
              <w:t>We have adjusted the PIF to include the PPG amount, bringing the total GEF allocation to US$ 4,565,000 including an FSP of US$ 4,000,000, PPG of US$ 150,000 and IA fees of US$ 415,000.</w:t>
            </w:r>
          </w:p>
        </w:tc>
      </w:tr>
      <w:tr w:rsidR="00A6296D" w:rsidTr="00C02ABF">
        <w:tc>
          <w:tcPr>
            <w:tcW w:w="3888" w:type="dxa"/>
          </w:tcPr>
          <w:p w:rsidR="00A6296D" w:rsidRPr="00C5526D" w:rsidRDefault="00A6296D" w:rsidP="00A6296D">
            <w:pPr>
              <w:rPr>
                <w:sz w:val="20"/>
                <w:szCs w:val="20"/>
              </w:rPr>
            </w:pPr>
            <w:r>
              <w:rPr>
                <w:sz w:val="20"/>
                <w:szCs w:val="20"/>
              </w:rPr>
              <w:t>Submission dates viz 50% rule.</w:t>
            </w:r>
          </w:p>
        </w:tc>
        <w:tc>
          <w:tcPr>
            <w:tcW w:w="5760" w:type="dxa"/>
          </w:tcPr>
          <w:p w:rsidR="00A6296D" w:rsidRPr="00C5526D" w:rsidRDefault="00A6296D" w:rsidP="00A6296D">
            <w:pPr>
              <w:rPr>
                <w:sz w:val="20"/>
                <w:szCs w:val="20"/>
              </w:rPr>
            </w:pPr>
            <w:r w:rsidRPr="009F5707">
              <w:rPr>
                <w:sz w:val="20"/>
                <w:szCs w:val="20"/>
              </w:rPr>
              <w:t xml:space="preserve">The country has </w:t>
            </w:r>
            <w:r>
              <w:rPr>
                <w:sz w:val="20"/>
                <w:szCs w:val="20"/>
              </w:rPr>
              <w:t xml:space="preserve">identified this project as its top priority under GEF IV, and has committed the bulk of its RAF resources to it. In an agreement reached </w:t>
            </w:r>
            <w:r w:rsidRPr="009F5707">
              <w:rPr>
                <w:sz w:val="20"/>
                <w:szCs w:val="20"/>
              </w:rPr>
              <w:t xml:space="preserve">with GEF SEC </w:t>
            </w:r>
            <w:r>
              <w:rPr>
                <w:sz w:val="20"/>
                <w:szCs w:val="20"/>
              </w:rPr>
              <w:t>via an exchange of letters,  the</w:t>
            </w:r>
            <w:r w:rsidRPr="009F5707">
              <w:rPr>
                <w:sz w:val="20"/>
                <w:szCs w:val="20"/>
              </w:rPr>
              <w:t xml:space="preserve"> PIF </w:t>
            </w:r>
            <w:r>
              <w:rPr>
                <w:sz w:val="20"/>
                <w:szCs w:val="20"/>
              </w:rPr>
              <w:t xml:space="preserve">has been </w:t>
            </w:r>
            <w:r w:rsidRPr="009F5707">
              <w:rPr>
                <w:sz w:val="20"/>
                <w:szCs w:val="20"/>
              </w:rPr>
              <w:t>submitted</w:t>
            </w:r>
            <w:r>
              <w:rPr>
                <w:sz w:val="20"/>
                <w:szCs w:val="20"/>
              </w:rPr>
              <w:t xml:space="preserve"> now for pipeline entry, </w:t>
            </w:r>
            <w:r w:rsidRPr="009F5707">
              <w:rPr>
                <w:sz w:val="20"/>
                <w:szCs w:val="20"/>
              </w:rPr>
              <w:t xml:space="preserve">even though the </w:t>
            </w:r>
            <w:r>
              <w:rPr>
                <w:sz w:val="20"/>
                <w:szCs w:val="20"/>
              </w:rPr>
              <w:t xml:space="preserve">amount requested is greater </w:t>
            </w:r>
            <w:r w:rsidRPr="009F5707">
              <w:rPr>
                <w:sz w:val="20"/>
                <w:szCs w:val="20"/>
              </w:rPr>
              <w:t>than 50% of the allocation in the first half of the RAF.</w:t>
            </w:r>
            <w:r>
              <w:rPr>
                <w:sz w:val="20"/>
                <w:szCs w:val="20"/>
              </w:rPr>
              <w:t xml:space="preserve"> The country is seeking technical clearance of the PIF. Once received, a </w:t>
            </w:r>
            <w:r w:rsidRPr="009F5707">
              <w:rPr>
                <w:sz w:val="20"/>
                <w:szCs w:val="20"/>
              </w:rPr>
              <w:t xml:space="preserve">PPG </w:t>
            </w:r>
            <w:r>
              <w:rPr>
                <w:sz w:val="20"/>
                <w:szCs w:val="20"/>
              </w:rPr>
              <w:t xml:space="preserve">would be requested allowing preparation of the project to commence. </w:t>
            </w:r>
            <w:r w:rsidRPr="009F5707">
              <w:rPr>
                <w:sz w:val="20"/>
                <w:szCs w:val="20"/>
              </w:rPr>
              <w:t xml:space="preserve"> </w:t>
            </w:r>
            <w:r>
              <w:rPr>
                <w:sz w:val="20"/>
                <w:szCs w:val="20"/>
              </w:rPr>
              <w:t xml:space="preserve">The PIF would only be </w:t>
            </w:r>
            <w:r w:rsidRPr="009F5707">
              <w:rPr>
                <w:sz w:val="20"/>
                <w:szCs w:val="20"/>
              </w:rPr>
              <w:t xml:space="preserve">submitted to the Work Programme </w:t>
            </w:r>
            <w:r>
              <w:rPr>
                <w:sz w:val="20"/>
                <w:szCs w:val="20"/>
              </w:rPr>
              <w:t>in the second half GEF IV</w:t>
            </w:r>
            <w:r w:rsidRPr="009F5707">
              <w:rPr>
                <w:sz w:val="20"/>
                <w:szCs w:val="20"/>
              </w:rPr>
              <w:t xml:space="preserve">. </w:t>
            </w:r>
            <w:r>
              <w:rPr>
                <w:sz w:val="20"/>
                <w:szCs w:val="20"/>
              </w:rPr>
              <w:t xml:space="preserve"> We</w:t>
            </w:r>
            <w:r w:rsidRPr="009F5707">
              <w:rPr>
                <w:sz w:val="20"/>
                <w:szCs w:val="20"/>
              </w:rPr>
              <w:t xml:space="preserve"> have attached the correspondence between the GEF SEC and the Government</w:t>
            </w:r>
            <w:r>
              <w:rPr>
                <w:sz w:val="20"/>
                <w:szCs w:val="20"/>
              </w:rPr>
              <w:t xml:space="preserve"> of Mauritius</w:t>
            </w:r>
            <w:r w:rsidRPr="009F5707">
              <w:rPr>
                <w:sz w:val="20"/>
                <w:szCs w:val="20"/>
              </w:rPr>
              <w:t xml:space="preserve">, which the Government has shared with us. </w:t>
            </w:r>
            <w:r>
              <w:rPr>
                <w:sz w:val="20"/>
                <w:szCs w:val="20"/>
              </w:rPr>
              <w:t xml:space="preserve">The Expected Date of Work Program Approval—as stated in the PIF is July 2008. </w:t>
            </w:r>
          </w:p>
        </w:tc>
      </w:tr>
      <w:tr w:rsidR="00A6296D" w:rsidTr="00C02ABF">
        <w:tc>
          <w:tcPr>
            <w:tcW w:w="3888" w:type="dxa"/>
          </w:tcPr>
          <w:p w:rsidR="00A6296D" w:rsidRDefault="00A6296D" w:rsidP="00A6296D">
            <w:pPr>
              <w:rPr>
                <w:sz w:val="20"/>
                <w:szCs w:val="20"/>
              </w:rPr>
            </w:pPr>
            <w:r>
              <w:rPr>
                <w:sz w:val="20"/>
                <w:szCs w:val="20"/>
              </w:rPr>
              <w:t xml:space="preserve">It is not clear why policy and legal reforms are needed to create Protected Areas under component 1, if Protected Areas have been created. </w:t>
            </w:r>
          </w:p>
        </w:tc>
        <w:tc>
          <w:tcPr>
            <w:tcW w:w="5760" w:type="dxa"/>
          </w:tcPr>
          <w:p w:rsidR="00A6296D" w:rsidRDefault="00A6296D" w:rsidP="00A6296D">
            <w:pPr>
              <w:rPr>
                <w:sz w:val="20"/>
                <w:szCs w:val="20"/>
              </w:rPr>
            </w:pPr>
            <w:r>
              <w:rPr>
                <w:sz w:val="20"/>
                <w:szCs w:val="20"/>
              </w:rPr>
              <w:t xml:space="preserve">A new policy and legal framework is needed to address the following : </w:t>
            </w:r>
          </w:p>
          <w:p w:rsidR="00A6296D" w:rsidRDefault="00A6296D" w:rsidP="00A6296D">
            <w:pPr>
              <w:pStyle w:val="normal0"/>
              <w:jc w:val="left"/>
            </w:pPr>
            <w:r>
              <w:t>- I</w:t>
            </w:r>
            <w:r w:rsidRPr="00E87B1D">
              <w:t>t is true that Protected Areas have been created on State land, and Privately owned Mountain and River Reserves exist. However, the latter have limited security, and while aimed at reducing deforestation, permit land uses that have adverse impacts on biodiversity. For example there are few controls on deer ranching in these areas, and overstocking is leading to forest degradation. Similarly, there are few if any controls on invasive species. Accordingly, this category of Reserve does not provide a robust framework for protecting biodiversity. Technically, such Reserves also lie outsi</w:t>
            </w:r>
            <w:r>
              <w:t xml:space="preserve">de of the National PA System.  </w:t>
            </w:r>
            <w:r w:rsidRPr="00E87B1D">
              <w:t>There is a need to establish a new category of Private Reserve geared to biodiversity conservation, geared to nature-based tourism and other conservation compatible land uses, characterized by high levels of enforcement, and providing for long term security through the placement of easements on land or other means. 2. To integrate biodiversity management into the management objectives of Mountain and River Reserves.</w:t>
            </w:r>
          </w:p>
          <w:p w:rsidR="00A6296D" w:rsidRPr="00E87B1D" w:rsidRDefault="00A6296D" w:rsidP="00A6296D">
            <w:pPr>
              <w:pStyle w:val="normal0"/>
              <w:jc w:val="left"/>
            </w:pPr>
            <w:r>
              <w:t xml:space="preserve">- </w:t>
            </w:r>
            <w:r w:rsidRPr="00E87B1D">
              <w:t xml:space="preserve">Although a number of policy documents identify the need to expand the protected area estate, there are no explicit, prioritized targets (linked to future pressures on biodiversity) set to direct the strategic expansion of the protected area estate. </w:t>
            </w:r>
            <w:r>
              <w:t xml:space="preserve"> This is urgently needed.</w:t>
            </w:r>
          </w:p>
          <w:p w:rsidR="00A6296D" w:rsidRPr="00E87B1D" w:rsidRDefault="00A6296D" w:rsidP="00A6296D">
            <w:pPr>
              <w:pStyle w:val="normal0"/>
              <w:jc w:val="left"/>
            </w:pPr>
            <w:r w:rsidRPr="00E87B1D">
              <w:t xml:space="preserve">- The statutory framework provides little technical guidance in the drafting of management plans for </w:t>
            </w:r>
            <w:r>
              <w:t>PAs</w:t>
            </w:r>
            <w:r w:rsidRPr="00E87B1D">
              <w:t xml:space="preserve">. There are no norms and standards for </w:t>
            </w:r>
            <w:r>
              <w:t>PA management</w:t>
            </w:r>
            <w:r w:rsidRPr="00E87B1D">
              <w:t xml:space="preserve">. Many of the </w:t>
            </w:r>
            <w:r>
              <w:t>PAs</w:t>
            </w:r>
            <w:r w:rsidRPr="00E87B1D">
              <w:t xml:space="preserve">, particularly nature reserves and forest reserves still do not have an approved management plan and management </w:t>
            </w:r>
            <w:r>
              <w:t>is</w:t>
            </w:r>
            <w:r w:rsidRPr="00E87B1D">
              <w:t xml:space="preserve"> largely </w:t>
            </w:r>
            <w:r w:rsidRPr="00E87B1D">
              <w:rPr>
                <w:i/>
                <w:iCs/>
              </w:rPr>
              <w:t>ad hoc</w:t>
            </w:r>
            <w:r w:rsidRPr="00E87B1D">
              <w:t xml:space="preserve">. </w:t>
            </w:r>
          </w:p>
          <w:p w:rsidR="00A6296D" w:rsidRPr="00E87B1D" w:rsidRDefault="00A6296D" w:rsidP="00A6296D">
            <w:pPr>
              <w:pStyle w:val="normal0"/>
              <w:jc w:val="left"/>
            </w:pPr>
            <w:r w:rsidRPr="00E87B1D">
              <w:t xml:space="preserve">- There is no corporate plan for the NPCS to strategically direct its activities and resources. The National Forestry Action Plan has not yet been drafted and the strategic direction for the management of protected areas under the control of the Forestry Services remains unclear. </w:t>
            </w:r>
          </w:p>
          <w:p w:rsidR="00A6296D" w:rsidRDefault="00A6296D" w:rsidP="00A6296D">
            <w:pPr>
              <w:rPr>
                <w:sz w:val="20"/>
                <w:szCs w:val="20"/>
              </w:rPr>
            </w:pPr>
            <w:r w:rsidRPr="00E87B1D">
              <w:rPr>
                <w:color w:val="000000"/>
                <w:sz w:val="20"/>
                <w:szCs w:val="20"/>
              </w:rPr>
              <w:t>- Although there are proposals in development, there is still no time-bound strategic plan with associated resource allocation, for the management and control of invasive alien plant and animal species.</w:t>
            </w:r>
          </w:p>
          <w:p w:rsidR="00A6296D" w:rsidRPr="00E87B1D" w:rsidRDefault="00A6296D" w:rsidP="00A6296D">
            <w:pPr>
              <w:rPr>
                <w:sz w:val="20"/>
                <w:szCs w:val="20"/>
              </w:rPr>
            </w:pPr>
            <w:r w:rsidRPr="00E87B1D">
              <w:rPr>
                <w:sz w:val="20"/>
                <w:szCs w:val="20"/>
              </w:rPr>
              <w:t xml:space="preserve"> </w:t>
            </w:r>
            <w:r>
              <w:rPr>
                <w:sz w:val="20"/>
                <w:szCs w:val="20"/>
              </w:rPr>
              <w:t>This is now clarified in the PIF (see paragraph 5)</w:t>
            </w:r>
            <w:r w:rsidRPr="00E87B1D">
              <w:rPr>
                <w:sz w:val="20"/>
                <w:szCs w:val="20"/>
              </w:rPr>
              <w:t xml:space="preserve"> </w:t>
            </w:r>
          </w:p>
        </w:tc>
      </w:tr>
      <w:tr w:rsidR="00A6296D" w:rsidTr="00C02ABF">
        <w:tc>
          <w:tcPr>
            <w:tcW w:w="3888" w:type="dxa"/>
          </w:tcPr>
          <w:p w:rsidR="00A6296D" w:rsidRDefault="00A6296D" w:rsidP="00A6296D">
            <w:pPr>
              <w:rPr>
                <w:sz w:val="20"/>
                <w:szCs w:val="20"/>
              </w:rPr>
            </w:pPr>
            <w:r>
              <w:rPr>
                <w:sz w:val="20"/>
                <w:szCs w:val="20"/>
              </w:rPr>
              <w:t xml:space="preserve">The second component includes reconfiguration of the structure and function of the institutional framework. This component is unlikely to provide tangible results over the life of the project. </w:t>
            </w:r>
          </w:p>
          <w:p w:rsidR="00A6296D" w:rsidRDefault="00A6296D" w:rsidP="00A6296D">
            <w:pPr>
              <w:rPr>
                <w:sz w:val="20"/>
                <w:szCs w:val="20"/>
              </w:rPr>
            </w:pPr>
          </w:p>
          <w:p w:rsidR="00A6296D" w:rsidRDefault="00A6296D" w:rsidP="00A6296D">
            <w:pPr>
              <w:rPr>
                <w:sz w:val="20"/>
                <w:szCs w:val="20"/>
              </w:rPr>
            </w:pPr>
            <w:r>
              <w:rPr>
                <w:sz w:val="20"/>
                <w:szCs w:val="20"/>
              </w:rPr>
              <w:t xml:space="preserve">Because this component aims at restructuring two sub divisions of the Ministry of Agriculture (Forestry Service and the National parks and Conservation Service) it is not clear if this is going to result in political tensions between the two. Please Explain. The Political risks associated with restructuring of the government agencies in charge of the PAs should be addressed. </w:t>
            </w:r>
          </w:p>
        </w:tc>
        <w:tc>
          <w:tcPr>
            <w:tcW w:w="5760" w:type="dxa"/>
          </w:tcPr>
          <w:p w:rsidR="00A6296D" w:rsidRDefault="00A6296D" w:rsidP="00A6296D">
            <w:pPr>
              <w:rPr>
                <w:sz w:val="20"/>
                <w:szCs w:val="20"/>
              </w:rPr>
            </w:pPr>
            <w:r>
              <w:rPr>
                <w:sz w:val="20"/>
                <w:szCs w:val="20"/>
              </w:rPr>
              <w:t xml:space="preserve">The experience from PA systems strengthening projects undertaken in the region is that institutional reforms if properly planned and undertaken with strong Government backing—as in this case—can pay immediate dividends. These may accrues from improvements in activity coordination, better deployment of staff and other resources, and the improvement in cost effectiveness at the operational level. </w:t>
            </w:r>
          </w:p>
          <w:p w:rsidR="00A6296D" w:rsidRDefault="00A6296D" w:rsidP="00A6296D">
            <w:pPr>
              <w:rPr>
                <w:sz w:val="20"/>
                <w:szCs w:val="20"/>
              </w:rPr>
            </w:pPr>
          </w:p>
          <w:p w:rsidR="00A6296D" w:rsidRPr="00C5526D" w:rsidRDefault="00A6296D" w:rsidP="00A6296D">
            <w:pPr>
              <w:rPr>
                <w:sz w:val="20"/>
                <w:szCs w:val="20"/>
              </w:rPr>
            </w:pPr>
            <w:r>
              <w:rPr>
                <w:sz w:val="20"/>
                <w:szCs w:val="20"/>
              </w:rPr>
              <w:t xml:space="preserve">The project has strong Government backing, and the planned institutional reforms have already been discussed as part of a recent review of the PAN. We consider the political risk to be low. However, we have added this risk to the risk matrix and will, working with Government, monitor and take steps to avoid tensions.  </w:t>
            </w:r>
          </w:p>
        </w:tc>
      </w:tr>
      <w:tr w:rsidR="00A6296D" w:rsidTr="00C02ABF">
        <w:tc>
          <w:tcPr>
            <w:tcW w:w="3888" w:type="dxa"/>
          </w:tcPr>
          <w:p w:rsidR="00A6296D" w:rsidRPr="00C5526D" w:rsidRDefault="00A6296D" w:rsidP="00A6296D">
            <w:pPr>
              <w:rPr>
                <w:sz w:val="20"/>
                <w:szCs w:val="20"/>
              </w:rPr>
            </w:pPr>
            <w:r>
              <w:rPr>
                <w:sz w:val="20"/>
                <w:szCs w:val="20"/>
              </w:rPr>
              <w:t xml:space="preserve">It is not clear why there are no investments proposed (for component 1/ 3). All financial resources are going to be used for TA. The Reasons for not investing in basic management are not clear. It is difficult to see how the components are going to have an impact without investments (these components are TA only). Would it be possible to move some of the Government co-funding from TA to investment? </w:t>
            </w:r>
          </w:p>
        </w:tc>
        <w:tc>
          <w:tcPr>
            <w:tcW w:w="5760" w:type="dxa"/>
          </w:tcPr>
          <w:p w:rsidR="00A6296D" w:rsidRPr="004C2FD8" w:rsidRDefault="00A6296D" w:rsidP="00A6296D">
            <w:pPr>
              <w:rPr>
                <w:sz w:val="20"/>
                <w:szCs w:val="20"/>
              </w:rPr>
            </w:pPr>
            <w:r>
              <w:rPr>
                <w:sz w:val="20"/>
                <w:szCs w:val="20"/>
              </w:rPr>
              <w:t xml:space="preserve">There is an issue here with terminology. We understand investment, based on the GEF’s definition (in the Council paper submitted to the June 2007 Council (GEF/C.31/5) to be: “interventions where GEF grant funding is linked to or mimics loan operations or guarantees on con quasi-commercial conditions”(page 3 para 13). This project does not meet this criterion, which is why it was listed as a TA project. </w:t>
            </w:r>
            <w:r w:rsidRPr="004C2FD8">
              <w:rPr>
                <w:sz w:val="20"/>
                <w:szCs w:val="20"/>
              </w:rPr>
              <w:t xml:space="preserve">The project will </w:t>
            </w:r>
            <w:r>
              <w:rPr>
                <w:sz w:val="20"/>
                <w:szCs w:val="20"/>
              </w:rPr>
              <w:t xml:space="preserve">however support investment in PA management --defined more broadly. This includes </w:t>
            </w:r>
            <w:r w:rsidRPr="004C2FD8">
              <w:rPr>
                <w:sz w:val="20"/>
                <w:szCs w:val="20"/>
              </w:rPr>
              <w:t>investment in PA operations: boundary demarcation, and basic infrastructure, such as fire breaks, trails and interpretation centers. Moreover it will be making a direct investment in threat abatement—such as in IAS control and fire management. The infrastructure heavy components will be largely co-financed</w:t>
            </w:r>
            <w:r>
              <w:rPr>
                <w:sz w:val="20"/>
                <w:szCs w:val="20"/>
              </w:rPr>
              <w:t xml:space="preserve"> although the GEF will also make an investment necessary equipment and infrastructure for threat abatement</w:t>
            </w:r>
            <w:r w:rsidRPr="004C2FD8">
              <w:rPr>
                <w:sz w:val="20"/>
                <w:szCs w:val="20"/>
              </w:rPr>
              <w:t xml:space="preserve">. </w:t>
            </w:r>
            <w:r>
              <w:rPr>
                <w:sz w:val="20"/>
                <w:szCs w:val="20"/>
              </w:rPr>
              <w:t xml:space="preserve">A detailed financing plan will be developed during project preparation. </w:t>
            </w:r>
          </w:p>
          <w:p w:rsidR="00A6296D" w:rsidRDefault="00A6296D" w:rsidP="00A6296D">
            <w:pPr>
              <w:rPr>
                <w:sz w:val="20"/>
                <w:szCs w:val="20"/>
              </w:rPr>
            </w:pPr>
          </w:p>
          <w:p w:rsidR="00A6296D" w:rsidRPr="00C5526D" w:rsidRDefault="00A6296D" w:rsidP="00A6296D">
            <w:pPr>
              <w:rPr>
                <w:sz w:val="20"/>
                <w:szCs w:val="20"/>
              </w:rPr>
            </w:pPr>
            <w:r>
              <w:rPr>
                <w:sz w:val="20"/>
                <w:szCs w:val="20"/>
              </w:rPr>
              <w:t xml:space="preserve">We have clarified this in the Project Framework, and </w:t>
            </w:r>
            <w:smartTag w:uri="urn:schemas-microsoft-com:office:smarttags" w:element="place">
              <w:r>
                <w:rPr>
                  <w:sz w:val="20"/>
                  <w:szCs w:val="20"/>
                </w:rPr>
                <w:t>Para</w:t>
              </w:r>
            </w:smartTag>
            <w:r>
              <w:rPr>
                <w:sz w:val="20"/>
                <w:szCs w:val="20"/>
              </w:rPr>
              <w:t xml:space="preserve"> 6.</w:t>
            </w:r>
          </w:p>
        </w:tc>
      </w:tr>
      <w:tr w:rsidR="00A6296D" w:rsidTr="00C02ABF">
        <w:tc>
          <w:tcPr>
            <w:tcW w:w="3888" w:type="dxa"/>
          </w:tcPr>
          <w:p w:rsidR="00A6296D" w:rsidRDefault="00A6296D" w:rsidP="00A6296D">
            <w:pPr>
              <w:autoSpaceDE w:val="0"/>
              <w:autoSpaceDN w:val="0"/>
              <w:adjustRightInd w:val="0"/>
              <w:rPr>
                <w:sz w:val="20"/>
                <w:szCs w:val="20"/>
              </w:rPr>
            </w:pPr>
            <w:r>
              <w:rPr>
                <w:sz w:val="20"/>
                <w:szCs w:val="20"/>
              </w:rPr>
              <w:t>This project should draw lessons and build linkages with the two previously- and relevant GEF-funded projects in Mauritius: Capacity Building for Sustainable Land Management in Mauritius (ID 2403) and the Restoration of Highly Degraded and Threatened Native Forests in Mauritius (ID 356).</w:t>
            </w:r>
          </w:p>
          <w:p w:rsidR="00A6296D" w:rsidRDefault="00A6296D" w:rsidP="00A6296D">
            <w:pPr>
              <w:rPr>
                <w:sz w:val="20"/>
                <w:szCs w:val="20"/>
              </w:rPr>
            </w:pPr>
          </w:p>
        </w:tc>
        <w:tc>
          <w:tcPr>
            <w:tcW w:w="5760" w:type="dxa"/>
          </w:tcPr>
          <w:p w:rsidR="00A6296D" w:rsidRPr="00C5526D" w:rsidRDefault="00A6296D" w:rsidP="00A6296D">
            <w:pPr>
              <w:rPr>
                <w:sz w:val="20"/>
                <w:szCs w:val="20"/>
              </w:rPr>
            </w:pPr>
            <w:r>
              <w:rPr>
                <w:sz w:val="20"/>
                <w:szCs w:val="20"/>
              </w:rPr>
              <w:t xml:space="preserve">As indicated in the PIF, this is intended. </w:t>
            </w:r>
          </w:p>
        </w:tc>
      </w:tr>
      <w:tr w:rsidR="00A6296D" w:rsidTr="00C02ABF">
        <w:tc>
          <w:tcPr>
            <w:tcW w:w="3888" w:type="dxa"/>
          </w:tcPr>
          <w:p w:rsidR="00A6296D" w:rsidRDefault="00A6296D" w:rsidP="00A6296D">
            <w:pPr>
              <w:autoSpaceDE w:val="0"/>
              <w:autoSpaceDN w:val="0"/>
              <w:adjustRightInd w:val="0"/>
              <w:rPr>
                <w:sz w:val="20"/>
                <w:szCs w:val="20"/>
              </w:rPr>
            </w:pPr>
            <w:r>
              <w:rPr>
                <w:sz w:val="20"/>
                <w:szCs w:val="20"/>
              </w:rPr>
              <w:t xml:space="preserve">The type and role of the functional partnerships between public and private stakeholders is not clear. It is not clear either how these partnerships will be maintained beyond the life of the project. Please provide examples of these partnerships. </w:t>
            </w:r>
          </w:p>
          <w:p w:rsidR="00A6296D" w:rsidRDefault="00A6296D" w:rsidP="00A6296D">
            <w:pPr>
              <w:autoSpaceDE w:val="0"/>
              <w:autoSpaceDN w:val="0"/>
              <w:adjustRightInd w:val="0"/>
              <w:rPr>
                <w:sz w:val="20"/>
                <w:szCs w:val="20"/>
              </w:rPr>
            </w:pPr>
          </w:p>
          <w:p w:rsidR="00A6296D" w:rsidRDefault="00A6296D" w:rsidP="00A6296D">
            <w:pPr>
              <w:autoSpaceDE w:val="0"/>
              <w:autoSpaceDN w:val="0"/>
              <w:adjustRightInd w:val="0"/>
              <w:rPr>
                <w:sz w:val="20"/>
                <w:szCs w:val="20"/>
              </w:rPr>
            </w:pPr>
          </w:p>
        </w:tc>
        <w:tc>
          <w:tcPr>
            <w:tcW w:w="5760" w:type="dxa"/>
          </w:tcPr>
          <w:p w:rsidR="00A6296D" w:rsidRPr="004601BD" w:rsidRDefault="00A6296D" w:rsidP="00A6296D">
            <w:pPr>
              <w:autoSpaceDE w:val="0"/>
              <w:autoSpaceDN w:val="0"/>
              <w:adjustRightInd w:val="0"/>
              <w:rPr>
                <w:color w:val="000000"/>
                <w:sz w:val="20"/>
                <w:szCs w:val="20"/>
              </w:rPr>
            </w:pPr>
            <w:r w:rsidRPr="004601BD">
              <w:rPr>
                <w:color w:val="000000"/>
                <w:sz w:val="20"/>
                <w:szCs w:val="20"/>
              </w:rPr>
              <w:t xml:space="preserve">There are currently limited operational partnerships between the public and private sector in the management, development and commercialization of PAs. </w:t>
            </w:r>
            <w:r w:rsidRPr="004601BD">
              <w:rPr>
                <w:sz w:val="20"/>
                <w:szCs w:val="20"/>
              </w:rPr>
              <w:t xml:space="preserve">The exact nature of the partnerships will be established during further project preparation. However, it is anticipated that the following types of measures will be introduced: </w:t>
            </w:r>
          </w:p>
          <w:p w:rsidR="00A6296D" w:rsidRPr="004601BD" w:rsidRDefault="00A6296D" w:rsidP="00A6296D">
            <w:pPr>
              <w:autoSpaceDE w:val="0"/>
              <w:autoSpaceDN w:val="0"/>
              <w:adjustRightInd w:val="0"/>
              <w:rPr>
                <w:color w:val="000000"/>
                <w:sz w:val="20"/>
                <w:szCs w:val="20"/>
              </w:rPr>
            </w:pPr>
          </w:p>
          <w:p w:rsidR="00A6296D" w:rsidRPr="004601BD" w:rsidRDefault="00A6296D" w:rsidP="00A6296D">
            <w:pPr>
              <w:autoSpaceDE w:val="0"/>
              <w:autoSpaceDN w:val="0"/>
              <w:adjustRightInd w:val="0"/>
              <w:rPr>
                <w:color w:val="000000"/>
                <w:sz w:val="20"/>
                <w:szCs w:val="20"/>
              </w:rPr>
            </w:pPr>
            <w:r w:rsidRPr="004601BD">
              <w:rPr>
                <w:color w:val="000000"/>
                <w:sz w:val="20"/>
                <w:szCs w:val="20"/>
              </w:rPr>
              <w:t xml:space="preserve">- Partnerships between the PA authorities, private reserves and the tourism industry through the industry association,  and private companies to develop new tourism products including interpreted biodiversity routes, specialized tours to see endangered species, such as the pink Pigeon or Echo parakeet, development of interpretation materials, investment in PA infrastructure and marketing.   </w:t>
            </w:r>
          </w:p>
          <w:p w:rsidR="00A6296D" w:rsidRPr="004601BD" w:rsidRDefault="00A6296D" w:rsidP="00A6296D">
            <w:pPr>
              <w:autoSpaceDE w:val="0"/>
              <w:autoSpaceDN w:val="0"/>
              <w:adjustRightInd w:val="0"/>
              <w:rPr>
                <w:sz w:val="20"/>
                <w:szCs w:val="20"/>
              </w:rPr>
            </w:pPr>
          </w:p>
          <w:p w:rsidR="00A6296D" w:rsidRPr="004601BD" w:rsidRDefault="00A6296D" w:rsidP="00A6296D">
            <w:pPr>
              <w:autoSpaceDE w:val="0"/>
              <w:autoSpaceDN w:val="0"/>
              <w:adjustRightInd w:val="0"/>
              <w:rPr>
                <w:sz w:val="20"/>
                <w:szCs w:val="20"/>
              </w:rPr>
            </w:pPr>
            <w:r w:rsidRPr="004601BD">
              <w:rPr>
                <w:sz w:val="20"/>
                <w:szCs w:val="20"/>
              </w:rPr>
              <w:t>- Partnerships between PA authorities and Private reserves to plan and execute PA operation</w:t>
            </w:r>
            <w:r>
              <w:rPr>
                <w:sz w:val="20"/>
                <w:szCs w:val="20"/>
              </w:rPr>
              <w:t xml:space="preserve">s (planning, capacity building </w:t>
            </w:r>
            <w:r w:rsidRPr="004601BD">
              <w:rPr>
                <w:sz w:val="20"/>
                <w:szCs w:val="20"/>
              </w:rPr>
              <w:t>and threat controls. The seeds of such partnerships have already been established, brokered th</w:t>
            </w:r>
            <w:r>
              <w:rPr>
                <w:sz w:val="20"/>
                <w:szCs w:val="20"/>
              </w:rPr>
              <w:t>rough NGOs such as the Mauritian</w:t>
            </w:r>
            <w:r w:rsidRPr="004601BD">
              <w:rPr>
                <w:sz w:val="20"/>
                <w:szCs w:val="20"/>
              </w:rPr>
              <w:t xml:space="preserve"> Wildlife Foundation. </w:t>
            </w:r>
          </w:p>
          <w:p w:rsidR="00A6296D" w:rsidRPr="004601BD" w:rsidRDefault="00A6296D" w:rsidP="00A6296D">
            <w:pPr>
              <w:rPr>
                <w:sz w:val="20"/>
                <w:szCs w:val="20"/>
              </w:rPr>
            </w:pPr>
          </w:p>
          <w:p w:rsidR="00A6296D" w:rsidRPr="004601BD" w:rsidRDefault="00A6296D" w:rsidP="00A6296D">
            <w:pPr>
              <w:rPr>
                <w:sz w:val="20"/>
                <w:szCs w:val="20"/>
              </w:rPr>
            </w:pPr>
            <w:r w:rsidRPr="004601BD">
              <w:rPr>
                <w:sz w:val="20"/>
                <w:szCs w:val="20"/>
              </w:rPr>
              <w:t>- Establishment of joint management systems, including decision making structures to coordinate PA management on public and adjacent private lands—</w:t>
            </w:r>
            <w:r>
              <w:rPr>
                <w:sz w:val="20"/>
                <w:szCs w:val="20"/>
              </w:rPr>
              <w:t>an example would be</w:t>
            </w:r>
            <w:r w:rsidRPr="004601BD">
              <w:rPr>
                <w:sz w:val="20"/>
                <w:szCs w:val="20"/>
              </w:rPr>
              <w:t xml:space="preserve"> controls over fire and IAS. </w:t>
            </w:r>
          </w:p>
          <w:p w:rsidR="00A6296D" w:rsidRPr="004601BD" w:rsidRDefault="00A6296D" w:rsidP="00A6296D">
            <w:pPr>
              <w:rPr>
                <w:sz w:val="20"/>
                <w:szCs w:val="20"/>
              </w:rPr>
            </w:pPr>
          </w:p>
          <w:p w:rsidR="00A6296D" w:rsidRPr="004601BD" w:rsidRDefault="00A6296D" w:rsidP="00A6296D">
            <w:pPr>
              <w:rPr>
                <w:sz w:val="20"/>
                <w:szCs w:val="20"/>
              </w:rPr>
            </w:pPr>
            <w:r w:rsidRPr="004601BD">
              <w:rPr>
                <w:sz w:val="20"/>
                <w:szCs w:val="20"/>
              </w:rPr>
              <w:t xml:space="preserve">Economic and financial analyses will be undertaken during project preparation. These will set the basis for leveraging public and private moneys (as has successfully been done elsewhere in the region) to finance work undertaken through the partnerships. Fund mobilization has already been identified as a discrete project output. </w:t>
            </w:r>
          </w:p>
        </w:tc>
      </w:tr>
      <w:tr w:rsidR="00A6296D" w:rsidTr="00C02ABF">
        <w:tc>
          <w:tcPr>
            <w:tcW w:w="3888" w:type="dxa"/>
          </w:tcPr>
          <w:p w:rsidR="00A6296D" w:rsidRDefault="00A6296D" w:rsidP="00A6296D">
            <w:pPr>
              <w:autoSpaceDE w:val="0"/>
              <w:autoSpaceDN w:val="0"/>
              <w:adjustRightInd w:val="0"/>
              <w:rPr>
                <w:sz w:val="20"/>
                <w:szCs w:val="20"/>
              </w:rPr>
            </w:pPr>
            <w:r>
              <w:rPr>
                <w:sz w:val="20"/>
                <w:szCs w:val="20"/>
              </w:rPr>
              <w:t>Is the necessary policy and regulatory framework needed to give incentives for private owners to include their lands in their PAN in place, or will this get started as a result of the project. In either case, please elaborate on the likelihood of these laws and regulations passing through the legislature?</w:t>
            </w:r>
          </w:p>
        </w:tc>
        <w:tc>
          <w:tcPr>
            <w:tcW w:w="5760" w:type="dxa"/>
          </w:tcPr>
          <w:p w:rsidR="00A6296D" w:rsidRPr="004601BD" w:rsidRDefault="00A6296D" w:rsidP="00A6296D">
            <w:pPr>
              <w:autoSpaceDE w:val="0"/>
              <w:autoSpaceDN w:val="0"/>
              <w:adjustRightInd w:val="0"/>
              <w:rPr>
                <w:color w:val="000000"/>
                <w:sz w:val="20"/>
                <w:szCs w:val="20"/>
              </w:rPr>
            </w:pPr>
            <w:r w:rsidRPr="004601BD">
              <w:rPr>
                <w:color w:val="000000"/>
                <w:sz w:val="20"/>
                <w:szCs w:val="20"/>
              </w:rPr>
              <w:t xml:space="preserve">The PAN has largely operated hitherto </w:t>
            </w:r>
            <w:r>
              <w:rPr>
                <w:color w:val="000000"/>
                <w:sz w:val="20"/>
                <w:szCs w:val="20"/>
              </w:rPr>
              <w:t xml:space="preserve">in isolation to the larger development context of the country. The economy of </w:t>
            </w:r>
            <w:smartTag w:uri="urn:schemas-microsoft-com:office:smarttags" w:element="country-region">
              <w:smartTag w:uri="urn:schemas-microsoft-com:office:smarttags" w:element="place">
                <w:r>
                  <w:rPr>
                    <w:color w:val="000000"/>
                    <w:sz w:val="20"/>
                    <w:szCs w:val="20"/>
                  </w:rPr>
                  <w:t>Mauritius</w:t>
                </w:r>
              </w:smartTag>
            </w:smartTag>
            <w:r>
              <w:rPr>
                <w:color w:val="000000"/>
                <w:sz w:val="20"/>
                <w:szCs w:val="20"/>
              </w:rPr>
              <w:t xml:space="preserve"> has depended on the sugar industry and sun and sands tourism. The former industry is expected to decline, with the loss of preferential access to markets in </w:t>
            </w:r>
            <w:smartTag w:uri="urn:schemas-microsoft-com:office:smarttags" w:element="place">
              <w:r>
                <w:rPr>
                  <w:color w:val="000000"/>
                  <w:sz w:val="20"/>
                  <w:szCs w:val="20"/>
                </w:rPr>
                <w:t>Europe</w:t>
              </w:r>
            </w:smartTag>
            <w:r>
              <w:rPr>
                <w:color w:val="000000"/>
                <w:sz w:val="20"/>
                <w:szCs w:val="20"/>
              </w:rPr>
              <w:t xml:space="preserve"> in 2008. This means that the country will be become more dependent on the tourism industry. There is a need to expand the tourism product, and the Government has realized that the PAN can provide a framework for attracting more discerning and ecologically conscious tourists. To be effective, the area of the PAN will need to increase. A macro-economic review is currently underway, and provides an opportunity to assess the incentives needed to encourage private landowners to include their lands in the PAN. The incentive framework will be put in place with support from the project. This is an opportune moment for pursuit of the initiative, given changes in the economic landscape and the reform processes needed to adjust to expected economic pressures.  </w:t>
            </w:r>
          </w:p>
        </w:tc>
      </w:tr>
    </w:tbl>
    <w:p w:rsidR="00B25C7B" w:rsidRDefault="00B25C7B" w:rsidP="00991A60"/>
    <w:p w:rsidR="00645ECC" w:rsidRDefault="00645ECC" w:rsidP="00D3394C">
      <w:pPr>
        <w:rPr>
          <w:rFonts w:ascii="Times New Roman Bold" w:hAnsi="Times New Roman Bold"/>
          <w:b/>
          <w:smallCaps/>
        </w:rPr>
      </w:pPr>
      <w:r w:rsidRPr="00DF14C9">
        <w:rPr>
          <w:rFonts w:ascii="Times New Roman Bold" w:hAnsi="Times New Roman Bold"/>
          <w:b/>
          <w:smallCaps/>
        </w:rPr>
        <w:t xml:space="preserve">Annex </w:t>
      </w:r>
      <w:r w:rsidRPr="00DF14C9">
        <w:rPr>
          <w:rFonts w:ascii="Times New Roman Bold" w:hAnsi="Times New Roman Bold"/>
          <w:b/>
          <w:caps/>
        </w:rPr>
        <w:t>c</w:t>
      </w:r>
      <w:r w:rsidRPr="00DF14C9">
        <w:rPr>
          <w:rFonts w:ascii="Times New Roman Bold" w:hAnsi="Times New Roman Bold"/>
          <w:b/>
          <w:smallCaps/>
        </w:rPr>
        <w:t xml:space="preserve">: </w:t>
      </w:r>
      <w:r>
        <w:rPr>
          <w:rFonts w:ascii="Times New Roman Bold" w:hAnsi="Times New Roman Bold"/>
          <w:b/>
          <w:smallCaps/>
        </w:rPr>
        <w:t>key c</w:t>
      </w:r>
      <w:r w:rsidRPr="00DF14C9">
        <w:rPr>
          <w:rFonts w:ascii="Times New Roman Bold" w:hAnsi="Times New Roman Bold"/>
          <w:b/>
          <w:smallCaps/>
        </w:rPr>
        <w:t xml:space="preserve">onsultants to be hired for the project using </w:t>
      </w:r>
      <w:r w:rsidR="004C0226">
        <w:rPr>
          <w:rFonts w:ascii="Times New Roman Bold" w:hAnsi="Times New Roman Bold"/>
          <w:b/>
          <w:smallCaps/>
        </w:rPr>
        <w:t>GEF</w:t>
      </w:r>
      <w:r w:rsidRPr="00DF14C9">
        <w:rPr>
          <w:rFonts w:ascii="Times New Roman Bold" w:hAnsi="Times New Roman Bold"/>
          <w:b/>
          <w:smallCaps/>
        </w:rPr>
        <w:t xml:space="preserve"> resources</w:t>
      </w:r>
    </w:p>
    <w:p w:rsidR="00053FBA" w:rsidRDefault="00053FBA" w:rsidP="00D3394C">
      <w:pPr>
        <w:rPr>
          <w:b/>
          <w:sz w:val="22"/>
          <w:szCs w:val="22"/>
          <w:u w:val="single"/>
        </w:rPr>
      </w:pPr>
    </w:p>
    <w:p w:rsidR="00053FBA" w:rsidRPr="00053FBA" w:rsidRDefault="00053FBA" w:rsidP="00053FBA">
      <w:pPr>
        <w:pStyle w:val="Heading3"/>
        <w:numPr>
          <w:ilvl w:val="0"/>
          <w:numId w:val="27"/>
        </w:numPr>
        <w:ind w:left="284" w:hanging="284"/>
        <w:rPr>
          <w:sz w:val="22"/>
          <w:szCs w:val="22"/>
          <w:lang w:val="en-GB"/>
        </w:rPr>
      </w:pPr>
      <w:bookmarkStart w:id="33" w:name="_Toc238885578"/>
      <w:bookmarkStart w:id="34" w:name="_Toc239569744"/>
      <w:r w:rsidRPr="00053FBA">
        <w:rPr>
          <w:sz w:val="22"/>
          <w:szCs w:val="22"/>
          <w:lang w:val="en-GB"/>
        </w:rPr>
        <w:t>Project Manager</w:t>
      </w:r>
      <w:bookmarkEnd w:id="33"/>
      <w:bookmarkEnd w:id="34"/>
    </w:p>
    <w:p w:rsidR="00053FBA" w:rsidRPr="008B66F8" w:rsidRDefault="00053FBA" w:rsidP="00053FBA">
      <w:pPr>
        <w:rPr>
          <w:lang w:val="en-GB"/>
        </w:rPr>
      </w:pPr>
    </w:p>
    <w:p w:rsidR="00053FBA" w:rsidRPr="005C7C00" w:rsidRDefault="00053FBA" w:rsidP="00053FBA">
      <w:pPr>
        <w:jc w:val="both"/>
        <w:rPr>
          <w:sz w:val="22"/>
          <w:szCs w:val="22"/>
          <w:u w:val="single"/>
          <w:lang w:val="en-GB"/>
        </w:rPr>
      </w:pPr>
      <w:r w:rsidRPr="005C7C00">
        <w:rPr>
          <w:sz w:val="22"/>
          <w:szCs w:val="22"/>
          <w:u w:val="single"/>
          <w:lang w:val="en-GB"/>
        </w:rPr>
        <w:t>Duties and Responsibilities</w:t>
      </w:r>
    </w:p>
    <w:p w:rsidR="00053FBA" w:rsidRPr="005C7C00" w:rsidRDefault="00053FBA" w:rsidP="00053FBA">
      <w:pPr>
        <w:numPr>
          <w:ilvl w:val="0"/>
          <w:numId w:val="23"/>
        </w:numPr>
        <w:jc w:val="both"/>
        <w:rPr>
          <w:sz w:val="22"/>
          <w:szCs w:val="22"/>
          <w:lang w:val="en-GB"/>
        </w:rPr>
      </w:pPr>
      <w:r w:rsidRPr="005C7C00">
        <w:rPr>
          <w:sz w:val="22"/>
          <w:szCs w:val="22"/>
          <w:lang w:val="en-GB"/>
        </w:rPr>
        <w:t>Supervise and coordinate the production of project outputs, as per the project document;</w:t>
      </w:r>
    </w:p>
    <w:p w:rsidR="00053FBA" w:rsidRPr="005C7C00" w:rsidRDefault="00053FBA" w:rsidP="00053FBA">
      <w:pPr>
        <w:numPr>
          <w:ilvl w:val="0"/>
          <w:numId w:val="23"/>
        </w:numPr>
        <w:jc w:val="both"/>
        <w:rPr>
          <w:sz w:val="22"/>
          <w:szCs w:val="22"/>
          <w:lang w:val="en-GB"/>
        </w:rPr>
      </w:pPr>
      <w:r w:rsidRPr="005C7C00">
        <w:rPr>
          <w:sz w:val="22"/>
          <w:szCs w:val="22"/>
          <w:lang w:val="en-GB"/>
        </w:rPr>
        <w:t>Mobilize all project inputs in accordance with UNDP procedures for nationally executed projects;</w:t>
      </w:r>
    </w:p>
    <w:p w:rsidR="00053FBA" w:rsidRPr="005C7C00" w:rsidRDefault="00053FBA" w:rsidP="00053FBA">
      <w:pPr>
        <w:numPr>
          <w:ilvl w:val="0"/>
          <w:numId w:val="23"/>
        </w:numPr>
        <w:jc w:val="both"/>
        <w:rPr>
          <w:sz w:val="22"/>
          <w:szCs w:val="22"/>
          <w:lang w:val="en-GB"/>
        </w:rPr>
      </w:pPr>
      <w:r w:rsidRPr="005C7C00">
        <w:rPr>
          <w:sz w:val="22"/>
          <w:szCs w:val="22"/>
          <w:lang w:val="en-GB"/>
        </w:rPr>
        <w:t>Supervise and coordinate the work of all project staff, consultants and sub-contractors;</w:t>
      </w:r>
    </w:p>
    <w:p w:rsidR="00053FBA" w:rsidRPr="005C7C00" w:rsidRDefault="00053FBA" w:rsidP="00053FBA">
      <w:pPr>
        <w:numPr>
          <w:ilvl w:val="0"/>
          <w:numId w:val="23"/>
        </w:numPr>
        <w:jc w:val="both"/>
        <w:rPr>
          <w:sz w:val="22"/>
          <w:szCs w:val="22"/>
          <w:lang w:val="en-GB"/>
        </w:rPr>
      </w:pPr>
      <w:r w:rsidRPr="005C7C00">
        <w:rPr>
          <w:sz w:val="22"/>
          <w:szCs w:val="22"/>
          <w:lang w:val="en-GB"/>
        </w:rPr>
        <w:t>Coordinate the recruitment and selection of project personnel;</w:t>
      </w:r>
    </w:p>
    <w:p w:rsidR="00053FBA" w:rsidRPr="005C7C00" w:rsidRDefault="00053FBA" w:rsidP="00053FBA">
      <w:pPr>
        <w:numPr>
          <w:ilvl w:val="0"/>
          <w:numId w:val="23"/>
        </w:numPr>
        <w:jc w:val="both"/>
        <w:rPr>
          <w:sz w:val="22"/>
          <w:szCs w:val="22"/>
          <w:lang w:val="en-GB"/>
        </w:rPr>
      </w:pPr>
      <w:r w:rsidRPr="005C7C00">
        <w:rPr>
          <w:sz w:val="22"/>
          <w:szCs w:val="22"/>
          <w:lang w:val="en-GB"/>
        </w:rPr>
        <w:t>Prepare and revise project work and financial plans, as required by UNDP;</w:t>
      </w:r>
    </w:p>
    <w:p w:rsidR="00053FBA" w:rsidRPr="005C7C00" w:rsidRDefault="00053FBA" w:rsidP="00053FBA">
      <w:pPr>
        <w:numPr>
          <w:ilvl w:val="0"/>
          <w:numId w:val="23"/>
        </w:numPr>
        <w:jc w:val="both"/>
        <w:rPr>
          <w:sz w:val="22"/>
          <w:szCs w:val="22"/>
          <w:lang w:val="en-GB"/>
        </w:rPr>
      </w:pPr>
      <w:r w:rsidRPr="005C7C00">
        <w:rPr>
          <w:sz w:val="22"/>
          <w:szCs w:val="22"/>
          <w:lang w:val="en-GB"/>
        </w:rPr>
        <w:t>Liaise with UNDP, relevant government agencies, and all project partners, including donor organizations and NGOs for effective coordination of all project activities;</w:t>
      </w:r>
    </w:p>
    <w:p w:rsidR="00053FBA" w:rsidRPr="005C7C00" w:rsidRDefault="00053FBA" w:rsidP="00053FBA">
      <w:pPr>
        <w:numPr>
          <w:ilvl w:val="0"/>
          <w:numId w:val="23"/>
        </w:numPr>
        <w:jc w:val="both"/>
        <w:rPr>
          <w:sz w:val="22"/>
          <w:szCs w:val="22"/>
          <w:lang w:val="en-GB"/>
        </w:rPr>
      </w:pPr>
      <w:r w:rsidRPr="005C7C00">
        <w:rPr>
          <w:sz w:val="22"/>
          <w:szCs w:val="22"/>
          <w:lang w:val="en-GB"/>
        </w:rPr>
        <w:t>Facilitate administrative backstopping to subcontractors and training activities supported by the Project;</w:t>
      </w:r>
    </w:p>
    <w:p w:rsidR="00053FBA" w:rsidRPr="005C7C00" w:rsidRDefault="00053FBA" w:rsidP="00053FBA">
      <w:pPr>
        <w:numPr>
          <w:ilvl w:val="0"/>
          <w:numId w:val="23"/>
        </w:numPr>
        <w:jc w:val="both"/>
        <w:rPr>
          <w:sz w:val="22"/>
          <w:szCs w:val="22"/>
          <w:lang w:val="en-GB"/>
        </w:rPr>
      </w:pPr>
      <w:r w:rsidRPr="005C7C00">
        <w:rPr>
          <w:sz w:val="22"/>
          <w:szCs w:val="22"/>
          <w:lang w:val="en-GB"/>
        </w:rPr>
        <w:t>Oversee and ensure timely submission of the Inception Report, Combined Project Implementation Review/Annual Project Report (PIR/APR), Technical reports, quarterly financial reports, and other reports as may be required by UNDP, GEF, DGA and other oversight agencies;</w:t>
      </w:r>
    </w:p>
    <w:p w:rsidR="00053FBA" w:rsidRPr="005C7C00" w:rsidRDefault="00053FBA" w:rsidP="00053FBA">
      <w:pPr>
        <w:numPr>
          <w:ilvl w:val="0"/>
          <w:numId w:val="23"/>
        </w:numPr>
        <w:jc w:val="both"/>
        <w:rPr>
          <w:sz w:val="22"/>
          <w:szCs w:val="22"/>
          <w:lang w:val="en-GB"/>
        </w:rPr>
      </w:pPr>
      <w:r w:rsidRPr="005C7C00">
        <w:rPr>
          <w:sz w:val="22"/>
          <w:szCs w:val="22"/>
          <w:lang w:val="en-GB"/>
        </w:rPr>
        <w:t>Disseminate project reports and respond to queries from concerned stakeholders;</w:t>
      </w:r>
    </w:p>
    <w:p w:rsidR="00053FBA" w:rsidRPr="005C7C00" w:rsidRDefault="00053FBA" w:rsidP="00053FBA">
      <w:pPr>
        <w:numPr>
          <w:ilvl w:val="0"/>
          <w:numId w:val="23"/>
        </w:numPr>
        <w:jc w:val="both"/>
        <w:rPr>
          <w:sz w:val="22"/>
          <w:szCs w:val="22"/>
          <w:lang w:val="en-GB"/>
        </w:rPr>
      </w:pPr>
      <w:r w:rsidRPr="005C7C00">
        <w:rPr>
          <w:sz w:val="22"/>
          <w:szCs w:val="22"/>
          <w:lang w:val="en-GB"/>
        </w:rPr>
        <w:t>Report progress of project to the steering committees, and ensure the fulfilment of steering committees directives.</w:t>
      </w:r>
    </w:p>
    <w:p w:rsidR="00053FBA" w:rsidRPr="005C7C00" w:rsidRDefault="00053FBA" w:rsidP="00053FBA">
      <w:pPr>
        <w:numPr>
          <w:ilvl w:val="0"/>
          <w:numId w:val="23"/>
        </w:numPr>
        <w:jc w:val="both"/>
        <w:rPr>
          <w:sz w:val="22"/>
          <w:szCs w:val="22"/>
          <w:lang w:val="en-GB"/>
        </w:rPr>
      </w:pPr>
      <w:r w:rsidRPr="005C7C00">
        <w:rPr>
          <w:sz w:val="22"/>
          <w:szCs w:val="22"/>
          <w:lang w:val="en-GB"/>
        </w:rPr>
        <w:t>Oversee the exchange and sharing of experiences and lessons learned with relevant community based integrated conservation and development projects nationally and internationally;</w:t>
      </w:r>
    </w:p>
    <w:p w:rsidR="00053FBA" w:rsidRPr="005C7C00" w:rsidRDefault="00053FBA" w:rsidP="00053FBA">
      <w:pPr>
        <w:numPr>
          <w:ilvl w:val="0"/>
          <w:numId w:val="23"/>
        </w:numPr>
        <w:jc w:val="both"/>
        <w:rPr>
          <w:sz w:val="22"/>
          <w:szCs w:val="22"/>
          <w:lang w:val="en-GB"/>
        </w:rPr>
      </w:pPr>
      <w:r w:rsidRPr="005C7C00">
        <w:rPr>
          <w:sz w:val="22"/>
          <w:szCs w:val="22"/>
          <w:lang w:val="en-GB"/>
        </w:rPr>
        <w:t xml:space="preserve">Ensures the timely and effective implementation of all components of the project; </w:t>
      </w:r>
    </w:p>
    <w:p w:rsidR="00053FBA" w:rsidRPr="005C7C00" w:rsidRDefault="00053FBA" w:rsidP="00053FBA">
      <w:pPr>
        <w:numPr>
          <w:ilvl w:val="0"/>
          <w:numId w:val="23"/>
        </w:numPr>
        <w:jc w:val="both"/>
        <w:rPr>
          <w:sz w:val="22"/>
          <w:szCs w:val="22"/>
          <w:lang w:val="en-GB"/>
        </w:rPr>
      </w:pPr>
      <w:r w:rsidRPr="005C7C00">
        <w:rPr>
          <w:sz w:val="22"/>
          <w:szCs w:val="22"/>
          <w:lang w:val="en-GB"/>
        </w:rPr>
        <w:t>Assist community groups, municipalities, NGOs, staff, students and others with development of essential skills through training workshops and on the job training thereby upgrading their institutional capabilities;</w:t>
      </w:r>
    </w:p>
    <w:p w:rsidR="00053FBA" w:rsidRPr="005C7C00" w:rsidRDefault="00053FBA" w:rsidP="00053FBA">
      <w:pPr>
        <w:numPr>
          <w:ilvl w:val="0"/>
          <w:numId w:val="23"/>
        </w:numPr>
        <w:jc w:val="both"/>
        <w:rPr>
          <w:sz w:val="22"/>
          <w:szCs w:val="22"/>
          <w:lang w:val="en-GB"/>
        </w:rPr>
      </w:pPr>
      <w:r w:rsidRPr="005C7C00">
        <w:rPr>
          <w:sz w:val="22"/>
          <w:szCs w:val="22"/>
          <w:lang w:val="en-GB"/>
        </w:rPr>
        <w:t>Coordinate and assists scientific institutions with the initiation and implementation of all field studies and monitoring components of the project</w:t>
      </w:r>
    </w:p>
    <w:p w:rsidR="00053FBA" w:rsidRPr="005C7C00" w:rsidRDefault="00053FBA" w:rsidP="00053FBA">
      <w:pPr>
        <w:numPr>
          <w:ilvl w:val="0"/>
          <w:numId w:val="23"/>
        </w:numPr>
        <w:jc w:val="both"/>
        <w:rPr>
          <w:sz w:val="22"/>
          <w:szCs w:val="22"/>
          <w:lang w:val="en-GB"/>
        </w:rPr>
      </w:pPr>
      <w:r w:rsidRPr="005C7C00">
        <w:rPr>
          <w:sz w:val="22"/>
          <w:szCs w:val="22"/>
          <w:lang w:val="en-GB"/>
        </w:rPr>
        <w:t>Assists and advises the teams responsible for documentaries, TV spots, guidebooks and awareness campaign, field studies, etc; and</w:t>
      </w:r>
    </w:p>
    <w:p w:rsidR="00053FBA" w:rsidRDefault="00053FBA" w:rsidP="00053FBA">
      <w:pPr>
        <w:numPr>
          <w:ilvl w:val="0"/>
          <w:numId w:val="23"/>
        </w:numPr>
        <w:jc w:val="both"/>
        <w:rPr>
          <w:sz w:val="22"/>
          <w:szCs w:val="22"/>
          <w:lang w:val="en-GB"/>
        </w:rPr>
      </w:pPr>
      <w:r w:rsidRPr="005C7C00">
        <w:rPr>
          <w:sz w:val="22"/>
          <w:szCs w:val="22"/>
          <w:lang w:val="en-GB"/>
        </w:rPr>
        <w:t>Carry regular, announced and unannounced inspections of a</w:t>
      </w:r>
      <w:r>
        <w:rPr>
          <w:sz w:val="22"/>
          <w:szCs w:val="22"/>
          <w:lang w:val="en-GB"/>
        </w:rPr>
        <w:t>ll sites and the activities of any</w:t>
      </w:r>
      <w:r w:rsidRPr="005C7C00">
        <w:rPr>
          <w:sz w:val="22"/>
          <w:szCs w:val="22"/>
          <w:lang w:val="en-GB"/>
        </w:rPr>
        <w:t xml:space="preserve"> project site management units.</w:t>
      </w:r>
    </w:p>
    <w:p w:rsidR="00053FBA" w:rsidRPr="005C7C00" w:rsidRDefault="00053FBA" w:rsidP="00053FBA">
      <w:pPr>
        <w:ind w:left="360"/>
        <w:jc w:val="both"/>
        <w:rPr>
          <w:sz w:val="22"/>
          <w:szCs w:val="22"/>
          <w:lang w:val="en-GB"/>
        </w:rPr>
      </w:pPr>
    </w:p>
    <w:p w:rsidR="00053FBA" w:rsidRPr="008B66F8" w:rsidRDefault="00053FBA" w:rsidP="00053FBA">
      <w:pPr>
        <w:pStyle w:val="Heading3"/>
        <w:numPr>
          <w:ilvl w:val="0"/>
          <w:numId w:val="27"/>
        </w:numPr>
        <w:ind w:left="426" w:hanging="426"/>
        <w:rPr>
          <w:lang w:val="en-GB"/>
        </w:rPr>
      </w:pPr>
      <w:bookmarkStart w:id="35" w:name="_Toc238885579"/>
      <w:bookmarkStart w:id="36" w:name="_Toc239569745"/>
      <w:r w:rsidRPr="008B66F8">
        <w:rPr>
          <w:lang w:val="en-GB"/>
        </w:rPr>
        <w:t xml:space="preserve">Project </w:t>
      </w:r>
      <w:r>
        <w:rPr>
          <w:lang w:val="en-GB"/>
        </w:rPr>
        <w:t>assistant</w:t>
      </w:r>
      <w:bookmarkEnd w:id="35"/>
      <w:bookmarkEnd w:id="36"/>
    </w:p>
    <w:p w:rsidR="00053FBA" w:rsidRPr="008B66F8" w:rsidRDefault="00053FBA" w:rsidP="00053FBA">
      <w:pPr>
        <w:rPr>
          <w:lang w:val="en-GB"/>
        </w:rPr>
      </w:pPr>
    </w:p>
    <w:p w:rsidR="00053FBA" w:rsidRPr="00053FBA" w:rsidRDefault="00053FBA" w:rsidP="00053FBA">
      <w:pPr>
        <w:jc w:val="both"/>
        <w:rPr>
          <w:sz w:val="22"/>
          <w:szCs w:val="22"/>
          <w:u w:val="single"/>
          <w:lang w:val="en-GB"/>
        </w:rPr>
      </w:pPr>
      <w:r w:rsidRPr="00053FBA">
        <w:rPr>
          <w:sz w:val="22"/>
          <w:szCs w:val="22"/>
          <w:u w:val="single"/>
          <w:lang w:val="en-GB"/>
        </w:rPr>
        <w:t>Duties and Responsibilities</w:t>
      </w:r>
    </w:p>
    <w:p w:rsidR="00053FBA" w:rsidRPr="00053FBA" w:rsidRDefault="00053FBA" w:rsidP="00053FBA">
      <w:pPr>
        <w:jc w:val="both"/>
        <w:rPr>
          <w:b/>
          <w:bCs/>
          <w:sz w:val="22"/>
          <w:szCs w:val="22"/>
          <w:lang w:val="en-GB"/>
        </w:rPr>
      </w:pPr>
    </w:p>
    <w:p w:rsidR="00053FBA" w:rsidRPr="00053FBA" w:rsidRDefault="00053FBA" w:rsidP="00053FBA">
      <w:pPr>
        <w:pStyle w:val="ListParagraph"/>
        <w:numPr>
          <w:ilvl w:val="0"/>
          <w:numId w:val="26"/>
        </w:numPr>
        <w:jc w:val="both"/>
        <w:rPr>
          <w:rFonts w:ascii="Times New Roman" w:hAnsi="Times New Roman"/>
          <w:b/>
          <w:bCs/>
          <w:lang w:val="en-GB"/>
        </w:rPr>
      </w:pPr>
      <w:r w:rsidRPr="00053FBA">
        <w:rPr>
          <w:rFonts w:ascii="Times New Roman" w:hAnsi="Times New Roman"/>
          <w:color w:val="000000"/>
          <w:lang w:val="en-GB" w:eastAsia="ru-RU"/>
        </w:rPr>
        <w:t xml:space="preserve">Collect, register and maintain all information on project activities; </w:t>
      </w:r>
    </w:p>
    <w:p w:rsidR="00053FBA" w:rsidRPr="00053FBA" w:rsidRDefault="00053FBA" w:rsidP="00053FBA">
      <w:pPr>
        <w:pStyle w:val="ListParagraph"/>
        <w:numPr>
          <w:ilvl w:val="0"/>
          <w:numId w:val="26"/>
        </w:numPr>
        <w:jc w:val="both"/>
        <w:rPr>
          <w:rFonts w:ascii="Times New Roman" w:hAnsi="Times New Roman"/>
          <w:b/>
          <w:bCs/>
          <w:lang w:val="en-GB"/>
        </w:rPr>
      </w:pPr>
      <w:r w:rsidRPr="00053FBA">
        <w:rPr>
          <w:rFonts w:ascii="Times New Roman" w:hAnsi="Times New Roman"/>
          <w:color w:val="000000"/>
          <w:lang w:val="en-GB" w:eastAsia="ru-RU"/>
        </w:rPr>
        <w:t xml:space="preserve">Contribute to the preparation and implementation of progress reports; </w:t>
      </w:r>
    </w:p>
    <w:p w:rsidR="00053FBA" w:rsidRPr="00053FBA" w:rsidRDefault="00053FBA" w:rsidP="00053FBA">
      <w:pPr>
        <w:pStyle w:val="ListParagraph"/>
        <w:numPr>
          <w:ilvl w:val="0"/>
          <w:numId w:val="26"/>
        </w:numPr>
        <w:jc w:val="both"/>
        <w:rPr>
          <w:rFonts w:ascii="Times New Roman" w:hAnsi="Times New Roman"/>
          <w:b/>
          <w:bCs/>
          <w:lang w:val="en-GB"/>
        </w:rPr>
      </w:pPr>
      <w:r w:rsidRPr="00053FBA">
        <w:rPr>
          <w:rFonts w:ascii="Times New Roman" w:hAnsi="Times New Roman"/>
          <w:color w:val="000000"/>
          <w:lang w:val="en-GB" w:eastAsia="ru-RU"/>
        </w:rPr>
        <w:t xml:space="preserve">Monitor project activities, budgets and financial expenditures; </w:t>
      </w:r>
    </w:p>
    <w:p w:rsidR="00053FBA" w:rsidRPr="00053FBA" w:rsidRDefault="00053FBA" w:rsidP="00053FBA">
      <w:pPr>
        <w:pStyle w:val="ListParagraph"/>
        <w:numPr>
          <w:ilvl w:val="0"/>
          <w:numId w:val="26"/>
        </w:numPr>
        <w:jc w:val="both"/>
        <w:rPr>
          <w:rFonts w:ascii="Times New Roman" w:hAnsi="Times New Roman"/>
          <w:b/>
          <w:bCs/>
          <w:lang w:val="en-GB"/>
        </w:rPr>
      </w:pPr>
      <w:r w:rsidRPr="00053FBA">
        <w:rPr>
          <w:rFonts w:ascii="Times New Roman" w:hAnsi="Times New Roman"/>
          <w:color w:val="000000"/>
          <w:lang w:val="en-GB" w:eastAsia="ru-RU"/>
        </w:rPr>
        <w:t xml:space="preserve">Advise all project counterparts on applicable administrative procedures and ensures their proper implementation; </w:t>
      </w:r>
    </w:p>
    <w:p w:rsidR="00053FBA" w:rsidRPr="00053FBA" w:rsidRDefault="00053FBA" w:rsidP="00053FBA">
      <w:pPr>
        <w:pStyle w:val="ListParagraph"/>
        <w:numPr>
          <w:ilvl w:val="0"/>
          <w:numId w:val="26"/>
        </w:numPr>
        <w:jc w:val="both"/>
        <w:rPr>
          <w:rFonts w:ascii="Times New Roman" w:hAnsi="Times New Roman"/>
          <w:b/>
          <w:bCs/>
          <w:lang w:val="en-GB"/>
        </w:rPr>
      </w:pPr>
      <w:r w:rsidRPr="00053FBA">
        <w:rPr>
          <w:rFonts w:ascii="Times New Roman" w:hAnsi="Times New Roman"/>
          <w:color w:val="000000"/>
          <w:lang w:val="en-GB" w:eastAsia="ru-RU"/>
        </w:rPr>
        <w:t xml:space="preserve">Maintain project correspondence and communication; </w:t>
      </w:r>
    </w:p>
    <w:p w:rsidR="00053FBA" w:rsidRPr="00053FBA" w:rsidRDefault="00053FBA" w:rsidP="00053FBA">
      <w:pPr>
        <w:pStyle w:val="ListParagraph"/>
        <w:numPr>
          <w:ilvl w:val="0"/>
          <w:numId w:val="26"/>
        </w:numPr>
        <w:jc w:val="both"/>
        <w:rPr>
          <w:rFonts w:ascii="Times New Roman" w:hAnsi="Times New Roman"/>
          <w:b/>
          <w:bCs/>
          <w:lang w:val="en-GB"/>
        </w:rPr>
      </w:pPr>
      <w:r w:rsidRPr="00053FBA">
        <w:rPr>
          <w:rFonts w:ascii="Times New Roman" w:hAnsi="Times New Roman"/>
          <w:color w:val="000000"/>
          <w:lang w:val="en-GB" w:eastAsia="ru-RU"/>
        </w:rPr>
        <w:t>Support the preparations of project work-plans and operational and financial planning processes;</w:t>
      </w:r>
    </w:p>
    <w:p w:rsidR="00053FBA" w:rsidRPr="00053FBA" w:rsidRDefault="00053FBA" w:rsidP="00053FBA">
      <w:pPr>
        <w:pStyle w:val="ListParagraph"/>
        <w:numPr>
          <w:ilvl w:val="0"/>
          <w:numId w:val="26"/>
        </w:numPr>
        <w:jc w:val="both"/>
        <w:rPr>
          <w:rFonts w:ascii="Times New Roman" w:hAnsi="Times New Roman"/>
          <w:b/>
          <w:bCs/>
          <w:lang w:val="en-GB"/>
        </w:rPr>
      </w:pPr>
      <w:r w:rsidRPr="00053FBA">
        <w:rPr>
          <w:rFonts w:ascii="Times New Roman" w:hAnsi="Times New Roman"/>
          <w:color w:val="000000"/>
          <w:lang w:val="en-GB" w:eastAsia="ru-RU"/>
        </w:rPr>
        <w:t xml:space="preserve">Assist in procurement and recruitment processes; </w:t>
      </w:r>
    </w:p>
    <w:p w:rsidR="00053FBA" w:rsidRPr="00053FBA" w:rsidRDefault="00053FBA" w:rsidP="00053FBA">
      <w:pPr>
        <w:pStyle w:val="ListParagraph"/>
        <w:numPr>
          <w:ilvl w:val="0"/>
          <w:numId w:val="26"/>
        </w:numPr>
        <w:jc w:val="both"/>
        <w:rPr>
          <w:rFonts w:ascii="Times New Roman" w:hAnsi="Times New Roman"/>
          <w:b/>
          <w:bCs/>
          <w:lang w:val="en-GB"/>
        </w:rPr>
      </w:pPr>
      <w:r w:rsidRPr="00053FBA">
        <w:rPr>
          <w:rFonts w:ascii="Times New Roman" w:hAnsi="Times New Roman"/>
          <w:color w:val="000000"/>
          <w:lang w:val="en-GB" w:eastAsia="ru-RU"/>
        </w:rPr>
        <w:t xml:space="preserve">Assist in the preparation of payments requests for operational expenses, salaries, insurance, etc. against project budgets and work plans; </w:t>
      </w:r>
    </w:p>
    <w:p w:rsidR="00053FBA" w:rsidRPr="00053FBA" w:rsidRDefault="00053FBA" w:rsidP="00053FBA">
      <w:pPr>
        <w:pStyle w:val="ListParagraph"/>
        <w:numPr>
          <w:ilvl w:val="0"/>
          <w:numId w:val="26"/>
        </w:numPr>
        <w:jc w:val="both"/>
        <w:rPr>
          <w:rFonts w:ascii="Times New Roman" w:hAnsi="Times New Roman"/>
          <w:b/>
          <w:bCs/>
          <w:lang w:val="en-GB"/>
        </w:rPr>
      </w:pPr>
      <w:r w:rsidRPr="00053FBA">
        <w:rPr>
          <w:rFonts w:ascii="Times New Roman" w:hAnsi="Times New Roman"/>
          <w:color w:val="000000"/>
          <w:lang w:val="en-GB" w:eastAsia="ru-RU"/>
        </w:rPr>
        <w:t xml:space="preserve">Follow-up on timely disbursements by UNDP CO; </w:t>
      </w:r>
    </w:p>
    <w:p w:rsidR="00053FBA" w:rsidRPr="00053FBA" w:rsidRDefault="00053FBA" w:rsidP="00053FBA">
      <w:pPr>
        <w:pStyle w:val="ListParagraph"/>
        <w:numPr>
          <w:ilvl w:val="0"/>
          <w:numId w:val="26"/>
        </w:numPr>
        <w:jc w:val="both"/>
        <w:rPr>
          <w:rFonts w:ascii="Times New Roman" w:hAnsi="Times New Roman"/>
          <w:b/>
          <w:bCs/>
          <w:lang w:val="en-GB"/>
        </w:rPr>
      </w:pPr>
      <w:r w:rsidRPr="00053FBA">
        <w:rPr>
          <w:rFonts w:ascii="Times New Roman" w:hAnsi="Times New Roman"/>
          <w:color w:val="000000"/>
          <w:lang w:val="en-GB" w:eastAsia="ru-RU"/>
        </w:rPr>
        <w:t>Receive, screen and distribute correspondence and attach necessary background information;</w:t>
      </w:r>
    </w:p>
    <w:p w:rsidR="00053FBA" w:rsidRPr="00053FBA" w:rsidRDefault="00053FBA" w:rsidP="00053FBA">
      <w:pPr>
        <w:pStyle w:val="ListParagraph"/>
        <w:numPr>
          <w:ilvl w:val="0"/>
          <w:numId w:val="26"/>
        </w:numPr>
        <w:jc w:val="both"/>
        <w:rPr>
          <w:rFonts w:ascii="Times New Roman" w:hAnsi="Times New Roman"/>
          <w:b/>
          <w:bCs/>
          <w:lang w:val="en-GB"/>
        </w:rPr>
      </w:pPr>
      <w:r w:rsidRPr="00053FBA">
        <w:rPr>
          <w:rFonts w:ascii="Times New Roman" w:hAnsi="Times New Roman"/>
          <w:color w:val="000000"/>
          <w:lang w:val="en-GB" w:eastAsia="ru-RU"/>
        </w:rPr>
        <w:t xml:space="preserve">Prepare routine correspondence and memoranda for Project Managers signature; </w:t>
      </w:r>
    </w:p>
    <w:p w:rsidR="00053FBA" w:rsidRPr="00053FBA" w:rsidRDefault="00053FBA" w:rsidP="00053FBA">
      <w:pPr>
        <w:pStyle w:val="ListParagraph"/>
        <w:numPr>
          <w:ilvl w:val="0"/>
          <w:numId w:val="26"/>
        </w:numPr>
        <w:jc w:val="both"/>
        <w:rPr>
          <w:rFonts w:ascii="Times New Roman" w:hAnsi="Times New Roman"/>
          <w:b/>
          <w:bCs/>
          <w:lang w:val="en-GB"/>
        </w:rPr>
      </w:pPr>
      <w:r w:rsidRPr="00053FBA">
        <w:rPr>
          <w:rFonts w:ascii="Times New Roman" w:hAnsi="Times New Roman"/>
          <w:color w:val="000000"/>
          <w:lang w:val="en-GB" w:eastAsia="ru-RU"/>
        </w:rPr>
        <w:t xml:space="preserve">Assist in logistical organization of meetings, training and workshops; </w:t>
      </w:r>
    </w:p>
    <w:p w:rsidR="00053FBA" w:rsidRPr="00053FBA" w:rsidRDefault="00053FBA" w:rsidP="00053FBA">
      <w:pPr>
        <w:pStyle w:val="ListParagraph"/>
        <w:numPr>
          <w:ilvl w:val="0"/>
          <w:numId w:val="26"/>
        </w:numPr>
        <w:jc w:val="both"/>
        <w:rPr>
          <w:rFonts w:ascii="Times New Roman" w:hAnsi="Times New Roman"/>
          <w:b/>
          <w:bCs/>
          <w:lang w:val="en-GB"/>
        </w:rPr>
      </w:pPr>
      <w:r w:rsidRPr="00053FBA">
        <w:rPr>
          <w:rFonts w:ascii="Times New Roman" w:hAnsi="Times New Roman"/>
          <w:color w:val="000000"/>
          <w:lang w:val="en-GB" w:eastAsia="ru-RU"/>
        </w:rPr>
        <w:t xml:space="preserve">Prepare agendas and arrange field visits, appointments and meetings both internal and external related to the project activities and write minutes from the meetings; </w:t>
      </w:r>
    </w:p>
    <w:p w:rsidR="00053FBA" w:rsidRPr="00053FBA" w:rsidRDefault="00053FBA" w:rsidP="00053FBA">
      <w:pPr>
        <w:pStyle w:val="ListParagraph"/>
        <w:numPr>
          <w:ilvl w:val="0"/>
          <w:numId w:val="26"/>
        </w:numPr>
        <w:jc w:val="both"/>
        <w:rPr>
          <w:rFonts w:ascii="Times New Roman" w:hAnsi="Times New Roman"/>
          <w:b/>
          <w:bCs/>
          <w:lang w:val="en-GB"/>
        </w:rPr>
      </w:pPr>
      <w:r w:rsidRPr="00053FBA">
        <w:rPr>
          <w:rFonts w:ascii="Times New Roman" w:hAnsi="Times New Roman"/>
          <w:color w:val="000000"/>
          <w:lang w:val="en-GB" w:eastAsia="ru-RU"/>
        </w:rPr>
        <w:t xml:space="preserve">Maintain project filing system;  </w:t>
      </w:r>
    </w:p>
    <w:p w:rsidR="00053FBA" w:rsidRPr="00053FBA" w:rsidRDefault="00053FBA" w:rsidP="00053FBA">
      <w:pPr>
        <w:pStyle w:val="ListParagraph"/>
        <w:numPr>
          <w:ilvl w:val="0"/>
          <w:numId w:val="26"/>
        </w:numPr>
        <w:jc w:val="both"/>
        <w:rPr>
          <w:rFonts w:ascii="Times New Roman" w:hAnsi="Times New Roman"/>
          <w:b/>
          <w:bCs/>
          <w:lang w:val="en-GB"/>
        </w:rPr>
      </w:pPr>
      <w:r w:rsidRPr="00053FBA">
        <w:rPr>
          <w:rFonts w:ascii="Times New Roman" w:hAnsi="Times New Roman"/>
          <w:color w:val="000000"/>
          <w:lang w:val="en-GB" w:eastAsia="ru-RU"/>
        </w:rPr>
        <w:t>Maintain records over project equipment inventory; and</w:t>
      </w:r>
    </w:p>
    <w:p w:rsidR="00053FBA" w:rsidRPr="00053FBA" w:rsidRDefault="00053FBA" w:rsidP="00053FBA">
      <w:pPr>
        <w:pStyle w:val="ListParagraph"/>
        <w:numPr>
          <w:ilvl w:val="0"/>
          <w:numId w:val="26"/>
        </w:numPr>
        <w:jc w:val="both"/>
        <w:rPr>
          <w:rFonts w:ascii="Times New Roman" w:hAnsi="Times New Roman"/>
          <w:b/>
          <w:bCs/>
          <w:lang w:val="en-GB"/>
        </w:rPr>
      </w:pPr>
      <w:r w:rsidRPr="00053FBA">
        <w:rPr>
          <w:rFonts w:ascii="Times New Roman" w:hAnsi="Times New Roman"/>
          <w:color w:val="000000"/>
          <w:lang w:val="en-GB" w:eastAsia="ru-RU"/>
        </w:rPr>
        <w:t>Perform other duties as required.</w:t>
      </w:r>
    </w:p>
    <w:p w:rsidR="00053FBA" w:rsidRPr="00053FBA" w:rsidRDefault="00053FBA" w:rsidP="00053FBA">
      <w:pPr>
        <w:jc w:val="both"/>
        <w:rPr>
          <w:b/>
          <w:bCs/>
          <w:sz w:val="22"/>
          <w:szCs w:val="22"/>
          <w:lang w:val="en-GB"/>
        </w:rPr>
      </w:pPr>
    </w:p>
    <w:p w:rsidR="00053FBA" w:rsidRPr="00053FBA" w:rsidRDefault="00053FBA" w:rsidP="00053FBA">
      <w:pPr>
        <w:pStyle w:val="Heading3"/>
        <w:numPr>
          <w:ilvl w:val="0"/>
          <w:numId w:val="27"/>
        </w:numPr>
        <w:ind w:left="426" w:hanging="426"/>
        <w:jc w:val="both"/>
        <w:rPr>
          <w:sz w:val="22"/>
          <w:szCs w:val="22"/>
          <w:lang w:val="en-GB"/>
        </w:rPr>
      </w:pPr>
      <w:bookmarkStart w:id="37" w:name="_Toc238885580"/>
      <w:bookmarkStart w:id="38" w:name="_Toc239569746"/>
      <w:r w:rsidRPr="00053FBA">
        <w:rPr>
          <w:sz w:val="22"/>
          <w:szCs w:val="22"/>
          <w:lang w:val="en-GB"/>
        </w:rPr>
        <w:t>Chief Technical Adviser</w:t>
      </w:r>
      <w:bookmarkEnd w:id="37"/>
      <w:bookmarkEnd w:id="38"/>
      <w:r w:rsidRPr="00053FBA">
        <w:rPr>
          <w:sz w:val="22"/>
          <w:szCs w:val="22"/>
          <w:lang w:val="en-GB"/>
        </w:rPr>
        <w:t xml:space="preserve"> </w:t>
      </w:r>
    </w:p>
    <w:p w:rsidR="00053FBA" w:rsidRPr="00053FBA" w:rsidRDefault="00053FBA" w:rsidP="00053FBA">
      <w:pPr>
        <w:jc w:val="both"/>
        <w:rPr>
          <w:sz w:val="22"/>
          <w:szCs w:val="22"/>
          <w:lang w:val="en-GB"/>
        </w:rPr>
      </w:pPr>
    </w:p>
    <w:p w:rsidR="00053FBA" w:rsidRPr="005C7C00" w:rsidRDefault="00053FBA" w:rsidP="00053FBA">
      <w:pPr>
        <w:jc w:val="both"/>
        <w:rPr>
          <w:sz w:val="22"/>
          <w:szCs w:val="22"/>
          <w:u w:val="single"/>
          <w:lang w:val="en-GB"/>
        </w:rPr>
      </w:pPr>
      <w:r w:rsidRPr="005C7C00">
        <w:rPr>
          <w:sz w:val="22"/>
          <w:szCs w:val="22"/>
          <w:u w:val="single"/>
          <w:lang w:val="en-GB"/>
        </w:rPr>
        <w:t>Duties and Responsibilities</w:t>
      </w:r>
    </w:p>
    <w:p w:rsidR="00053FBA" w:rsidRPr="005C7C00" w:rsidRDefault="00053FBA" w:rsidP="00053FBA">
      <w:pPr>
        <w:numPr>
          <w:ilvl w:val="0"/>
          <w:numId w:val="24"/>
        </w:numPr>
        <w:jc w:val="both"/>
        <w:rPr>
          <w:sz w:val="22"/>
          <w:szCs w:val="22"/>
          <w:lang w:val="en-GB"/>
        </w:rPr>
      </w:pPr>
      <w:r w:rsidRPr="005C7C00">
        <w:rPr>
          <w:sz w:val="22"/>
          <w:szCs w:val="22"/>
          <w:lang w:val="en-GB"/>
        </w:rPr>
        <w:t xml:space="preserve">Provide </w:t>
      </w:r>
      <w:r>
        <w:rPr>
          <w:sz w:val="22"/>
          <w:szCs w:val="22"/>
          <w:lang w:val="en-GB"/>
        </w:rPr>
        <w:t xml:space="preserve">technical </w:t>
      </w:r>
      <w:r w:rsidRPr="005C7C00">
        <w:rPr>
          <w:sz w:val="22"/>
          <w:szCs w:val="22"/>
          <w:lang w:val="en-GB"/>
        </w:rPr>
        <w:t xml:space="preserve">support to the National Project </w:t>
      </w:r>
      <w:r>
        <w:rPr>
          <w:sz w:val="22"/>
          <w:szCs w:val="22"/>
          <w:lang w:val="en-GB"/>
        </w:rPr>
        <w:t>Director</w:t>
      </w:r>
      <w:r w:rsidRPr="005C7C00">
        <w:rPr>
          <w:sz w:val="22"/>
          <w:szCs w:val="22"/>
          <w:lang w:val="en-GB"/>
        </w:rPr>
        <w:t xml:space="preserve">, </w:t>
      </w:r>
      <w:r>
        <w:rPr>
          <w:sz w:val="22"/>
          <w:szCs w:val="22"/>
          <w:lang w:val="en-GB"/>
        </w:rPr>
        <w:t>Project Manager</w:t>
      </w:r>
      <w:r w:rsidRPr="005C7C00">
        <w:rPr>
          <w:sz w:val="22"/>
          <w:szCs w:val="22"/>
          <w:lang w:val="en-GB"/>
        </w:rPr>
        <w:t xml:space="preserve"> and other government counterparts in the areas of project management and planning, management of site activities, monitoring, and impact assessment;</w:t>
      </w:r>
    </w:p>
    <w:p w:rsidR="00053FBA" w:rsidRPr="005C7C00" w:rsidRDefault="00053FBA" w:rsidP="00053FBA">
      <w:pPr>
        <w:numPr>
          <w:ilvl w:val="0"/>
          <w:numId w:val="24"/>
        </w:numPr>
        <w:jc w:val="both"/>
        <w:rPr>
          <w:sz w:val="22"/>
          <w:szCs w:val="22"/>
          <w:lang w:val="en-GB"/>
        </w:rPr>
      </w:pPr>
      <w:r>
        <w:rPr>
          <w:sz w:val="22"/>
          <w:szCs w:val="22"/>
          <w:lang w:val="en-GB"/>
        </w:rPr>
        <w:t>Support the Project Manager in preparing</w:t>
      </w:r>
      <w:r w:rsidRPr="005C7C00">
        <w:rPr>
          <w:sz w:val="22"/>
          <w:szCs w:val="22"/>
          <w:lang w:val="en-GB"/>
        </w:rPr>
        <w:t xml:space="preserve"> Terms of Reference for consultants and sub-contractors, and assist in the selection and recruitment process;</w:t>
      </w:r>
    </w:p>
    <w:p w:rsidR="00053FBA" w:rsidRPr="005C7C00" w:rsidRDefault="00053FBA" w:rsidP="00053FBA">
      <w:pPr>
        <w:numPr>
          <w:ilvl w:val="0"/>
          <w:numId w:val="24"/>
        </w:numPr>
        <w:jc w:val="both"/>
        <w:rPr>
          <w:sz w:val="22"/>
          <w:szCs w:val="22"/>
          <w:lang w:val="en-GB"/>
        </w:rPr>
      </w:pPr>
      <w:r>
        <w:rPr>
          <w:sz w:val="22"/>
          <w:szCs w:val="22"/>
          <w:lang w:val="en-GB"/>
        </w:rPr>
        <w:t>Support the Project Manager in coordinating</w:t>
      </w:r>
      <w:r w:rsidRPr="005C7C00">
        <w:rPr>
          <w:sz w:val="22"/>
          <w:szCs w:val="22"/>
          <w:lang w:val="en-GB"/>
        </w:rPr>
        <w:t xml:space="preserve"> the work of all consultants and sub-contractors, ensuring the timely delivery of expected outputs, and </w:t>
      </w:r>
      <w:r>
        <w:rPr>
          <w:sz w:val="22"/>
          <w:szCs w:val="22"/>
          <w:lang w:val="en-GB"/>
        </w:rPr>
        <w:t xml:space="preserve">ensuring an </w:t>
      </w:r>
      <w:r w:rsidRPr="005C7C00">
        <w:rPr>
          <w:sz w:val="22"/>
          <w:szCs w:val="22"/>
          <w:lang w:val="en-GB"/>
        </w:rPr>
        <w:t>effective synergy among the various sub-contracted activities;</w:t>
      </w:r>
    </w:p>
    <w:p w:rsidR="00053FBA" w:rsidRPr="005C7C00" w:rsidRDefault="00053FBA" w:rsidP="00053FBA">
      <w:pPr>
        <w:numPr>
          <w:ilvl w:val="0"/>
          <w:numId w:val="24"/>
        </w:numPr>
        <w:jc w:val="both"/>
        <w:rPr>
          <w:sz w:val="22"/>
          <w:szCs w:val="22"/>
          <w:lang w:val="en-GB"/>
        </w:rPr>
      </w:pPr>
      <w:r w:rsidRPr="005C7C00">
        <w:rPr>
          <w:sz w:val="22"/>
          <w:szCs w:val="22"/>
          <w:lang w:val="en-GB"/>
        </w:rPr>
        <w:t xml:space="preserve">Assist the </w:t>
      </w:r>
      <w:r>
        <w:rPr>
          <w:sz w:val="22"/>
          <w:szCs w:val="22"/>
          <w:lang w:val="en-GB"/>
        </w:rPr>
        <w:t>National Project Director and Project Manager</w:t>
      </w:r>
      <w:r w:rsidRPr="005C7C00">
        <w:rPr>
          <w:sz w:val="22"/>
          <w:szCs w:val="22"/>
          <w:lang w:val="en-GB"/>
        </w:rPr>
        <w:t xml:space="preserve"> in the preparation of the Combined Project Implementation Review/Annual Project Report (PIR/APR), inception report, technical reports, quarterly financial reports for submission to UNDP, the GEF, other donors and Government Departments, as required;</w:t>
      </w:r>
    </w:p>
    <w:p w:rsidR="00053FBA" w:rsidRPr="005C7C00" w:rsidRDefault="00053FBA" w:rsidP="00053FBA">
      <w:pPr>
        <w:numPr>
          <w:ilvl w:val="0"/>
          <w:numId w:val="24"/>
        </w:numPr>
        <w:jc w:val="both"/>
        <w:rPr>
          <w:sz w:val="22"/>
          <w:szCs w:val="22"/>
          <w:lang w:val="en-GB"/>
        </w:rPr>
      </w:pPr>
      <w:r w:rsidRPr="005C7C00">
        <w:rPr>
          <w:sz w:val="22"/>
          <w:szCs w:val="22"/>
          <w:lang w:val="en-GB"/>
        </w:rPr>
        <w:t xml:space="preserve">Assist </w:t>
      </w:r>
      <w:r>
        <w:rPr>
          <w:sz w:val="22"/>
          <w:szCs w:val="22"/>
          <w:lang w:val="en-GB"/>
        </w:rPr>
        <w:t xml:space="preserve">the National Project Director and Project Manager </w:t>
      </w:r>
      <w:r w:rsidRPr="005C7C00">
        <w:rPr>
          <w:sz w:val="22"/>
          <w:szCs w:val="22"/>
          <w:lang w:val="en-GB"/>
        </w:rPr>
        <w:t>in mobilizing staff and consultants in the conduct of a mid-term project evaluation, and in undertaking revisions in the implementation program and strategy based on evaluation results;</w:t>
      </w:r>
    </w:p>
    <w:p w:rsidR="00053FBA" w:rsidRPr="005C7C00" w:rsidRDefault="00053FBA" w:rsidP="00053FBA">
      <w:pPr>
        <w:numPr>
          <w:ilvl w:val="0"/>
          <w:numId w:val="24"/>
        </w:numPr>
        <w:jc w:val="both"/>
        <w:rPr>
          <w:sz w:val="22"/>
          <w:szCs w:val="22"/>
          <w:lang w:val="en-GB"/>
        </w:rPr>
      </w:pPr>
      <w:r w:rsidRPr="005C7C00">
        <w:rPr>
          <w:sz w:val="22"/>
          <w:szCs w:val="22"/>
          <w:lang w:val="en-GB"/>
        </w:rPr>
        <w:t xml:space="preserve">Assist the National Project </w:t>
      </w:r>
      <w:r>
        <w:rPr>
          <w:sz w:val="22"/>
          <w:szCs w:val="22"/>
          <w:lang w:val="en-GB"/>
        </w:rPr>
        <w:t>Director and Project Manager</w:t>
      </w:r>
      <w:r w:rsidRPr="005C7C00">
        <w:rPr>
          <w:sz w:val="22"/>
          <w:szCs w:val="22"/>
          <w:lang w:val="en-GB"/>
        </w:rPr>
        <w:t xml:space="preserve"> in liaison work with project partners, donor organizations, NGOs and other groups to ensure effective coordination of project activities;</w:t>
      </w:r>
    </w:p>
    <w:p w:rsidR="00053FBA" w:rsidRPr="005C7C00" w:rsidRDefault="00053FBA" w:rsidP="00053FBA">
      <w:pPr>
        <w:numPr>
          <w:ilvl w:val="0"/>
          <w:numId w:val="24"/>
        </w:numPr>
        <w:jc w:val="both"/>
        <w:rPr>
          <w:sz w:val="22"/>
          <w:szCs w:val="22"/>
          <w:lang w:val="en-GB"/>
        </w:rPr>
      </w:pPr>
      <w:r>
        <w:rPr>
          <w:sz w:val="22"/>
          <w:szCs w:val="22"/>
          <w:lang w:val="en-GB"/>
        </w:rPr>
        <w:t>Support the Project Manager in d</w:t>
      </w:r>
      <w:r w:rsidRPr="005C7C00">
        <w:rPr>
          <w:sz w:val="22"/>
          <w:szCs w:val="22"/>
          <w:lang w:val="en-GB"/>
        </w:rPr>
        <w:t>ocument</w:t>
      </w:r>
      <w:r>
        <w:rPr>
          <w:sz w:val="22"/>
          <w:szCs w:val="22"/>
          <w:lang w:val="en-GB"/>
        </w:rPr>
        <w:t>ing</w:t>
      </w:r>
      <w:r w:rsidRPr="005C7C00">
        <w:rPr>
          <w:sz w:val="22"/>
          <w:szCs w:val="22"/>
          <w:lang w:val="en-GB"/>
        </w:rPr>
        <w:t xml:space="preserve"> lessons from project implementation and make recommendations to the Steering Committee for more effective implementation and coordination of project activities; and</w:t>
      </w:r>
    </w:p>
    <w:p w:rsidR="00053FBA" w:rsidRPr="005C7C00" w:rsidRDefault="00053FBA" w:rsidP="00053FBA">
      <w:pPr>
        <w:numPr>
          <w:ilvl w:val="0"/>
          <w:numId w:val="24"/>
        </w:numPr>
        <w:jc w:val="both"/>
        <w:rPr>
          <w:sz w:val="22"/>
          <w:szCs w:val="22"/>
          <w:lang w:val="en-GB"/>
        </w:rPr>
      </w:pPr>
      <w:r w:rsidRPr="005C7C00">
        <w:rPr>
          <w:sz w:val="22"/>
          <w:szCs w:val="22"/>
          <w:lang w:val="en-GB"/>
        </w:rPr>
        <w:t xml:space="preserve">Perform other tasks as may be requested by the National Project </w:t>
      </w:r>
      <w:r>
        <w:rPr>
          <w:sz w:val="22"/>
          <w:szCs w:val="22"/>
          <w:lang w:val="en-GB"/>
        </w:rPr>
        <w:t>Director and</w:t>
      </w:r>
      <w:r w:rsidRPr="005C7C00">
        <w:rPr>
          <w:sz w:val="22"/>
          <w:szCs w:val="22"/>
          <w:lang w:val="en-GB"/>
        </w:rPr>
        <w:t xml:space="preserve"> </w:t>
      </w:r>
      <w:r>
        <w:rPr>
          <w:sz w:val="22"/>
          <w:szCs w:val="22"/>
          <w:lang w:val="en-GB"/>
        </w:rPr>
        <w:t>Project Manager</w:t>
      </w:r>
      <w:r w:rsidRPr="005C7C00">
        <w:rPr>
          <w:sz w:val="22"/>
          <w:szCs w:val="22"/>
          <w:lang w:val="en-GB"/>
        </w:rPr>
        <w:t>.</w:t>
      </w:r>
    </w:p>
    <w:p w:rsidR="00053FBA" w:rsidRPr="005C7C00" w:rsidRDefault="00053FBA" w:rsidP="00053FBA">
      <w:pPr>
        <w:rPr>
          <w:sz w:val="22"/>
          <w:szCs w:val="22"/>
          <w:lang w:val="en-GB"/>
        </w:rPr>
      </w:pPr>
    </w:p>
    <w:p w:rsidR="00053FBA" w:rsidRPr="008B66F8" w:rsidRDefault="00053FBA" w:rsidP="00131846">
      <w:pPr>
        <w:pStyle w:val="Heading3"/>
        <w:numPr>
          <w:ilvl w:val="0"/>
          <w:numId w:val="27"/>
        </w:numPr>
        <w:ind w:left="426" w:hanging="426"/>
        <w:rPr>
          <w:lang w:val="en-GB"/>
        </w:rPr>
      </w:pPr>
      <w:bookmarkStart w:id="39" w:name="_Toc238885581"/>
      <w:bookmarkStart w:id="40" w:name="_Toc239569747"/>
      <w:r w:rsidRPr="008B66F8">
        <w:rPr>
          <w:lang w:val="en-GB"/>
        </w:rPr>
        <w:t>Overview of Inputs from Technical Assistance Consultants</w:t>
      </w:r>
      <w:bookmarkEnd w:id="39"/>
      <w:bookmarkEnd w:id="40"/>
      <w:r w:rsidR="004C0226">
        <w:rPr>
          <w:lang w:val="en-GB"/>
        </w:rPr>
        <w:t xml:space="preserve"> financed by GEF</w:t>
      </w:r>
    </w:p>
    <w:p w:rsidR="00053FBA" w:rsidRDefault="00053FBA" w:rsidP="00053FBA">
      <w:pPr>
        <w:rPr>
          <w:b/>
          <w:sz w:val="22"/>
          <w:szCs w:val="22"/>
          <w:lang w:val="en-GB"/>
        </w:rPr>
      </w:pPr>
    </w:p>
    <w:tbl>
      <w:tblPr>
        <w:tblW w:w="1039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324"/>
        <w:gridCol w:w="1189"/>
        <w:gridCol w:w="6079"/>
      </w:tblGrid>
      <w:tr w:rsidR="00053FBA" w:rsidRPr="00C22E56" w:rsidTr="006165D8">
        <w:trPr>
          <w:tblHeader/>
        </w:trPr>
        <w:tc>
          <w:tcPr>
            <w:tcW w:w="1800" w:type="dxa"/>
            <w:tcBorders>
              <w:bottom w:val="single" w:sz="4" w:space="0" w:color="auto"/>
            </w:tcBorders>
            <w:shd w:val="clear" w:color="auto" w:fill="595959"/>
          </w:tcPr>
          <w:p w:rsidR="00053FBA" w:rsidRPr="007833EF" w:rsidRDefault="00053FBA" w:rsidP="00C02ABF">
            <w:pPr>
              <w:jc w:val="center"/>
              <w:rPr>
                <w:b/>
                <w:color w:val="FFFFFF"/>
                <w:sz w:val="20"/>
                <w:szCs w:val="20"/>
              </w:rPr>
            </w:pPr>
          </w:p>
          <w:p w:rsidR="00053FBA" w:rsidRPr="007833EF" w:rsidRDefault="00053FBA" w:rsidP="00C02ABF">
            <w:pPr>
              <w:jc w:val="center"/>
              <w:rPr>
                <w:b/>
                <w:color w:val="FFFFFF"/>
                <w:sz w:val="20"/>
                <w:szCs w:val="20"/>
              </w:rPr>
            </w:pPr>
            <w:r w:rsidRPr="007833EF">
              <w:rPr>
                <w:b/>
                <w:color w:val="FFFFFF"/>
                <w:sz w:val="20"/>
                <w:szCs w:val="20"/>
              </w:rPr>
              <w:t>Position Titles</w:t>
            </w:r>
          </w:p>
        </w:tc>
        <w:tc>
          <w:tcPr>
            <w:tcW w:w="1324" w:type="dxa"/>
            <w:tcBorders>
              <w:bottom w:val="single" w:sz="4" w:space="0" w:color="auto"/>
            </w:tcBorders>
            <w:shd w:val="clear" w:color="auto" w:fill="595959"/>
          </w:tcPr>
          <w:p w:rsidR="00053FBA" w:rsidRPr="007833EF" w:rsidRDefault="00053FBA" w:rsidP="00C02ABF">
            <w:pPr>
              <w:jc w:val="center"/>
              <w:rPr>
                <w:b/>
                <w:color w:val="FFFFFF"/>
                <w:sz w:val="20"/>
                <w:szCs w:val="20"/>
              </w:rPr>
            </w:pPr>
            <w:r w:rsidRPr="007833EF">
              <w:rPr>
                <w:b/>
                <w:color w:val="FFFFFF"/>
                <w:sz w:val="20"/>
                <w:szCs w:val="20"/>
              </w:rPr>
              <w:t>$/</w:t>
            </w:r>
          </w:p>
          <w:p w:rsidR="00053FBA" w:rsidRPr="007833EF" w:rsidRDefault="00053FBA" w:rsidP="00C02ABF">
            <w:pPr>
              <w:jc w:val="center"/>
              <w:rPr>
                <w:b/>
                <w:color w:val="FFFFFF"/>
                <w:sz w:val="20"/>
                <w:szCs w:val="20"/>
              </w:rPr>
            </w:pPr>
            <w:r w:rsidRPr="007833EF">
              <w:rPr>
                <w:b/>
                <w:color w:val="FFFFFF"/>
                <w:sz w:val="20"/>
                <w:szCs w:val="20"/>
              </w:rPr>
              <w:t>person week*</w:t>
            </w:r>
          </w:p>
        </w:tc>
        <w:tc>
          <w:tcPr>
            <w:tcW w:w="1189" w:type="dxa"/>
            <w:tcBorders>
              <w:bottom w:val="single" w:sz="4" w:space="0" w:color="auto"/>
            </w:tcBorders>
            <w:shd w:val="clear" w:color="auto" w:fill="595959"/>
          </w:tcPr>
          <w:p w:rsidR="00053FBA" w:rsidRPr="007833EF" w:rsidRDefault="00053FBA" w:rsidP="00C02ABF">
            <w:pPr>
              <w:jc w:val="center"/>
              <w:rPr>
                <w:b/>
                <w:color w:val="FFFFFF"/>
                <w:sz w:val="20"/>
                <w:szCs w:val="20"/>
              </w:rPr>
            </w:pPr>
            <w:r w:rsidRPr="007833EF">
              <w:rPr>
                <w:b/>
                <w:color w:val="FFFFFF"/>
                <w:sz w:val="20"/>
                <w:szCs w:val="20"/>
              </w:rPr>
              <w:t>Estimated person weeks**</w:t>
            </w:r>
          </w:p>
        </w:tc>
        <w:tc>
          <w:tcPr>
            <w:tcW w:w="6079" w:type="dxa"/>
            <w:tcBorders>
              <w:bottom w:val="single" w:sz="4" w:space="0" w:color="auto"/>
            </w:tcBorders>
            <w:shd w:val="clear" w:color="auto" w:fill="595959"/>
          </w:tcPr>
          <w:p w:rsidR="00053FBA" w:rsidRPr="007833EF" w:rsidRDefault="00053FBA" w:rsidP="00C02ABF">
            <w:pPr>
              <w:jc w:val="center"/>
              <w:rPr>
                <w:b/>
                <w:color w:val="FFFFFF"/>
                <w:sz w:val="20"/>
                <w:szCs w:val="20"/>
              </w:rPr>
            </w:pPr>
          </w:p>
          <w:p w:rsidR="00053FBA" w:rsidRPr="007833EF" w:rsidRDefault="00053FBA" w:rsidP="00C02ABF">
            <w:pPr>
              <w:jc w:val="center"/>
              <w:rPr>
                <w:b/>
                <w:color w:val="FFFFFF"/>
                <w:sz w:val="20"/>
                <w:szCs w:val="20"/>
              </w:rPr>
            </w:pPr>
            <w:r w:rsidRPr="007833EF">
              <w:rPr>
                <w:b/>
                <w:color w:val="FFFFFF"/>
                <w:sz w:val="20"/>
                <w:szCs w:val="20"/>
              </w:rPr>
              <w:t>Tasks to be performed</w:t>
            </w:r>
          </w:p>
        </w:tc>
      </w:tr>
      <w:tr w:rsidR="00336E4B" w:rsidRPr="00336E4B" w:rsidTr="006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1039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36E4B" w:rsidRPr="00336E4B" w:rsidRDefault="00336E4B" w:rsidP="00336E4B">
            <w:pPr>
              <w:rPr>
                <w:b/>
                <w:bCs/>
              </w:rPr>
            </w:pPr>
            <w:r w:rsidRPr="00336E4B">
              <w:rPr>
                <w:b/>
                <w:bCs/>
              </w:rPr>
              <w:t>For Project Managemen</w:t>
            </w:r>
            <w:r>
              <w:rPr>
                <w:b/>
                <w:bCs/>
              </w:rPr>
              <w:t>t</w:t>
            </w:r>
            <w:r w:rsidRPr="00336E4B">
              <w:t> </w:t>
            </w:r>
          </w:p>
        </w:tc>
      </w:tr>
      <w:tr w:rsidR="00336E4B" w:rsidRPr="00336E4B" w:rsidTr="006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800" w:type="dxa"/>
            <w:tcBorders>
              <w:top w:val="single" w:sz="4" w:space="0" w:color="auto"/>
              <w:left w:val="single" w:sz="4" w:space="0" w:color="auto"/>
              <w:bottom w:val="single" w:sz="4" w:space="0" w:color="auto"/>
            </w:tcBorders>
            <w:shd w:val="clear" w:color="auto" w:fill="EEECE1" w:themeFill="background2"/>
            <w:hideMark/>
          </w:tcPr>
          <w:p w:rsidR="00336E4B" w:rsidRPr="00336E4B" w:rsidRDefault="00336E4B" w:rsidP="00336E4B">
            <w:pPr>
              <w:rPr>
                <w:i/>
                <w:iCs/>
                <w:sz w:val="22"/>
                <w:szCs w:val="22"/>
              </w:rPr>
            </w:pPr>
            <w:r w:rsidRPr="00336E4B">
              <w:rPr>
                <w:i/>
                <w:iCs/>
                <w:sz w:val="22"/>
                <w:szCs w:val="22"/>
              </w:rPr>
              <w:t>Local</w:t>
            </w:r>
          </w:p>
        </w:tc>
        <w:tc>
          <w:tcPr>
            <w:tcW w:w="1324" w:type="dxa"/>
            <w:tcBorders>
              <w:top w:val="single" w:sz="4" w:space="0" w:color="auto"/>
              <w:bottom w:val="single" w:sz="4" w:space="0" w:color="auto"/>
            </w:tcBorders>
            <w:shd w:val="clear" w:color="auto" w:fill="EEECE1" w:themeFill="background2"/>
            <w:hideMark/>
          </w:tcPr>
          <w:p w:rsidR="00336E4B" w:rsidRPr="00336E4B" w:rsidRDefault="00336E4B" w:rsidP="00336E4B">
            <w:pPr>
              <w:jc w:val="center"/>
              <w:rPr>
                <w:i/>
                <w:iCs/>
                <w:sz w:val="22"/>
                <w:szCs w:val="22"/>
              </w:rPr>
            </w:pPr>
            <w:r w:rsidRPr="00336E4B">
              <w:rPr>
                <w:i/>
                <w:iCs/>
                <w:sz w:val="22"/>
                <w:szCs w:val="22"/>
              </w:rPr>
              <w:t> </w:t>
            </w:r>
          </w:p>
        </w:tc>
        <w:tc>
          <w:tcPr>
            <w:tcW w:w="1189" w:type="dxa"/>
            <w:tcBorders>
              <w:top w:val="single" w:sz="4" w:space="0" w:color="auto"/>
              <w:bottom w:val="single" w:sz="4" w:space="0" w:color="auto"/>
            </w:tcBorders>
            <w:shd w:val="clear" w:color="auto" w:fill="EEECE1" w:themeFill="background2"/>
            <w:hideMark/>
          </w:tcPr>
          <w:p w:rsidR="00336E4B" w:rsidRPr="00336E4B" w:rsidRDefault="00336E4B" w:rsidP="00336E4B">
            <w:pPr>
              <w:rPr>
                <w:i/>
                <w:iCs/>
                <w:sz w:val="22"/>
                <w:szCs w:val="22"/>
              </w:rPr>
            </w:pPr>
            <w:r w:rsidRPr="00336E4B">
              <w:rPr>
                <w:i/>
                <w:iCs/>
                <w:sz w:val="22"/>
                <w:szCs w:val="22"/>
              </w:rPr>
              <w:t> </w:t>
            </w:r>
          </w:p>
        </w:tc>
        <w:tc>
          <w:tcPr>
            <w:tcW w:w="6079" w:type="dxa"/>
            <w:tcBorders>
              <w:top w:val="single" w:sz="4" w:space="0" w:color="auto"/>
              <w:bottom w:val="single" w:sz="4" w:space="0" w:color="auto"/>
              <w:right w:val="single" w:sz="4" w:space="0" w:color="auto"/>
            </w:tcBorders>
            <w:shd w:val="clear" w:color="auto" w:fill="EEECE1" w:themeFill="background2"/>
            <w:hideMark/>
          </w:tcPr>
          <w:p w:rsidR="00336E4B" w:rsidRPr="00336E4B" w:rsidRDefault="00336E4B" w:rsidP="00336E4B">
            <w:pPr>
              <w:rPr>
                <w:i/>
                <w:iCs/>
                <w:sz w:val="22"/>
                <w:szCs w:val="22"/>
              </w:rPr>
            </w:pPr>
            <w:r w:rsidRPr="00336E4B">
              <w:rPr>
                <w:i/>
                <w:iCs/>
                <w:sz w:val="22"/>
                <w:szCs w:val="22"/>
              </w:rPr>
              <w:t> </w:t>
            </w:r>
          </w:p>
        </w:tc>
      </w:tr>
      <w:tr w:rsidR="006165D8" w:rsidRPr="00336E4B" w:rsidTr="006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6165D8" w:rsidRPr="00336E4B" w:rsidRDefault="006165D8" w:rsidP="00336E4B">
            <w:pPr>
              <w:rPr>
                <w:sz w:val="22"/>
                <w:szCs w:val="22"/>
              </w:rPr>
            </w:pPr>
            <w:r w:rsidRPr="00336E4B">
              <w:rPr>
                <w:sz w:val="22"/>
                <w:szCs w:val="22"/>
              </w:rPr>
              <w:t>Project Manager</w:t>
            </w:r>
          </w:p>
        </w:tc>
        <w:tc>
          <w:tcPr>
            <w:tcW w:w="1324" w:type="dxa"/>
            <w:tcBorders>
              <w:top w:val="single" w:sz="4" w:space="0" w:color="auto"/>
              <w:left w:val="nil"/>
              <w:bottom w:val="single" w:sz="4" w:space="0" w:color="auto"/>
              <w:right w:val="single" w:sz="4" w:space="0" w:color="auto"/>
            </w:tcBorders>
            <w:shd w:val="clear" w:color="000000" w:fill="FFFFFF"/>
            <w:hideMark/>
          </w:tcPr>
          <w:p w:rsidR="006165D8" w:rsidRDefault="006165D8">
            <w:pPr>
              <w:jc w:val="center"/>
              <w:rPr>
                <w:sz w:val="22"/>
                <w:szCs w:val="22"/>
              </w:rPr>
            </w:pPr>
            <w:r>
              <w:rPr>
                <w:sz w:val="22"/>
                <w:szCs w:val="22"/>
              </w:rPr>
              <w:t>593.93939</w:t>
            </w:r>
          </w:p>
        </w:tc>
        <w:tc>
          <w:tcPr>
            <w:tcW w:w="1189" w:type="dxa"/>
            <w:tcBorders>
              <w:top w:val="single" w:sz="4" w:space="0" w:color="auto"/>
              <w:left w:val="nil"/>
              <w:bottom w:val="single" w:sz="4" w:space="0" w:color="auto"/>
              <w:right w:val="single" w:sz="4" w:space="0" w:color="auto"/>
            </w:tcBorders>
            <w:shd w:val="clear" w:color="auto" w:fill="auto"/>
            <w:hideMark/>
          </w:tcPr>
          <w:p w:rsidR="006165D8" w:rsidRPr="00336E4B" w:rsidRDefault="006165D8" w:rsidP="00336E4B">
            <w:pPr>
              <w:jc w:val="center"/>
              <w:rPr>
                <w:sz w:val="22"/>
                <w:szCs w:val="22"/>
              </w:rPr>
            </w:pPr>
            <w:r w:rsidRPr="00336E4B">
              <w:rPr>
                <w:sz w:val="22"/>
                <w:szCs w:val="22"/>
              </w:rPr>
              <w:t>240</w:t>
            </w:r>
          </w:p>
        </w:tc>
        <w:tc>
          <w:tcPr>
            <w:tcW w:w="6079" w:type="dxa"/>
            <w:vMerge w:val="restart"/>
            <w:tcBorders>
              <w:top w:val="single" w:sz="4" w:space="0" w:color="auto"/>
              <w:left w:val="nil"/>
              <w:right w:val="single" w:sz="4" w:space="0" w:color="auto"/>
            </w:tcBorders>
            <w:shd w:val="clear" w:color="auto" w:fill="FDE9D9" w:themeFill="accent6" w:themeFillTint="33"/>
            <w:hideMark/>
          </w:tcPr>
          <w:p w:rsidR="006165D8" w:rsidRPr="00336E4B" w:rsidRDefault="006165D8" w:rsidP="00336E4B">
            <w:pPr>
              <w:rPr>
                <w:sz w:val="22"/>
                <w:szCs w:val="22"/>
              </w:rPr>
            </w:pPr>
            <w:r w:rsidRPr="00336E4B">
              <w:rPr>
                <w:sz w:val="22"/>
                <w:szCs w:val="22"/>
              </w:rPr>
              <w:t> </w:t>
            </w:r>
            <w:r>
              <w:rPr>
                <w:sz w:val="22"/>
                <w:szCs w:val="22"/>
              </w:rPr>
              <w:t>See Above</w:t>
            </w:r>
          </w:p>
        </w:tc>
      </w:tr>
      <w:tr w:rsidR="006165D8" w:rsidRPr="00336E4B" w:rsidTr="006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800" w:type="dxa"/>
            <w:tcBorders>
              <w:top w:val="nil"/>
              <w:left w:val="single" w:sz="4" w:space="0" w:color="auto"/>
              <w:bottom w:val="single" w:sz="4" w:space="0" w:color="auto"/>
              <w:right w:val="single" w:sz="4" w:space="0" w:color="auto"/>
            </w:tcBorders>
            <w:shd w:val="clear" w:color="auto" w:fill="auto"/>
            <w:hideMark/>
          </w:tcPr>
          <w:p w:rsidR="006165D8" w:rsidRPr="00336E4B" w:rsidRDefault="006165D8" w:rsidP="00336E4B">
            <w:pPr>
              <w:rPr>
                <w:sz w:val="22"/>
                <w:szCs w:val="22"/>
              </w:rPr>
            </w:pPr>
            <w:r w:rsidRPr="00336E4B">
              <w:rPr>
                <w:sz w:val="22"/>
                <w:szCs w:val="22"/>
              </w:rPr>
              <w:t>Project Assistant</w:t>
            </w:r>
          </w:p>
        </w:tc>
        <w:tc>
          <w:tcPr>
            <w:tcW w:w="1324" w:type="dxa"/>
            <w:tcBorders>
              <w:top w:val="nil"/>
              <w:left w:val="nil"/>
              <w:bottom w:val="single" w:sz="4" w:space="0" w:color="auto"/>
              <w:right w:val="single" w:sz="4" w:space="0" w:color="auto"/>
            </w:tcBorders>
            <w:shd w:val="clear" w:color="000000" w:fill="FFFFFF"/>
            <w:hideMark/>
          </w:tcPr>
          <w:p w:rsidR="006165D8" w:rsidRDefault="006165D8">
            <w:pPr>
              <w:jc w:val="center"/>
              <w:rPr>
                <w:sz w:val="22"/>
                <w:szCs w:val="22"/>
              </w:rPr>
            </w:pPr>
            <w:r>
              <w:rPr>
                <w:sz w:val="22"/>
                <w:szCs w:val="22"/>
              </w:rPr>
              <w:t>339.39394</w:t>
            </w:r>
          </w:p>
        </w:tc>
        <w:tc>
          <w:tcPr>
            <w:tcW w:w="1189" w:type="dxa"/>
            <w:tcBorders>
              <w:top w:val="nil"/>
              <w:left w:val="nil"/>
              <w:bottom w:val="single" w:sz="4" w:space="0" w:color="auto"/>
              <w:right w:val="single" w:sz="4" w:space="0" w:color="auto"/>
            </w:tcBorders>
            <w:shd w:val="clear" w:color="auto" w:fill="auto"/>
            <w:hideMark/>
          </w:tcPr>
          <w:p w:rsidR="006165D8" w:rsidRPr="00336E4B" w:rsidRDefault="006165D8" w:rsidP="00336E4B">
            <w:pPr>
              <w:jc w:val="center"/>
              <w:rPr>
                <w:sz w:val="22"/>
                <w:szCs w:val="22"/>
              </w:rPr>
            </w:pPr>
            <w:r w:rsidRPr="00336E4B">
              <w:rPr>
                <w:sz w:val="22"/>
                <w:szCs w:val="22"/>
              </w:rPr>
              <w:t>240</w:t>
            </w:r>
          </w:p>
        </w:tc>
        <w:tc>
          <w:tcPr>
            <w:tcW w:w="6079" w:type="dxa"/>
            <w:vMerge/>
            <w:tcBorders>
              <w:left w:val="nil"/>
              <w:bottom w:val="single" w:sz="4" w:space="0" w:color="auto"/>
              <w:right w:val="single" w:sz="4" w:space="0" w:color="auto"/>
            </w:tcBorders>
            <w:shd w:val="clear" w:color="auto" w:fill="FDE9D9" w:themeFill="accent6" w:themeFillTint="33"/>
            <w:hideMark/>
          </w:tcPr>
          <w:p w:rsidR="006165D8" w:rsidRPr="00336E4B" w:rsidRDefault="006165D8" w:rsidP="00336E4B">
            <w:pPr>
              <w:rPr>
                <w:sz w:val="22"/>
                <w:szCs w:val="22"/>
              </w:rPr>
            </w:pPr>
          </w:p>
        </w:tc>
      </w:tr>
      <w:tr w:rsidR="00336E4B" w:rsidRPr="00336E4B" w:rsidTr="006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800" w:type="dxa"/>
            <w:tcBorders>
              <w:top w:val="nil"/>
              <w:left w:val="single" w:sz="4" w:space="0" w:color="auto"/>
              <w:bottom w:val="single" w:sz="4" w:space="0" w:color="auto"/>
              <w:right w:val="nil"/>
            </w:tcBorders>
            <w:shd w:val="clear" w:color="auto" w:fill="EEECE1" w:themeFill="background2"/>
            <w:hideMark/>
          </w:tcPr>
          <w:p w:rsidR="00336E4B" w:rsidRPr="00336E4B" w:rsidRDefault="00336E4B" w:rsidP="00336E4B">
            <w:pPr>
              <w:rPr>
                <w:i/>
                <w:iCs/>
                <w:sz w:val="22"/>
                <w:szCs w:val="22"/>
              </w:rPr>
            </w:pPr>
            <w:r w:rsidRPr="00336E4B">
              <w:rPr>
                <w:i/>
                <w:iCs/>
                <w:sz w:val="22"/>
                <w:szCs w:val="22"/>
              </w:rPr>
              <w:t>International</w:t>
            </w:r>
          </w:p>
        </w:tc>
        <w:tc>
          <w:tcPr>
            <w:tcW w:w="1324" w:type="dxa"/>
            <w:tcBorders>
              <w:top w:val="nil"/>
              <w:left w:val="nil"/>
              <w:bottom w:val="single" w:sz="4" w:space="0" w:color="auto"/>
              <w:right w:val="nil"/>
            </w:tcBorders>
            <w:shd w:val="clear" w:color="auto" w:fill="EEECE1" w:themeFill="background2"/>
            <w:hideMark/>
          </w:tcPr>
          <w:p w:rsidR="00336E4B" w:rsidRPr="00336E4B" w:rsidRDefault="00336E4B" w:rsidP="00336E4B">
            <w:pPr>
              <w:jc w:val="center"/>
              <w:rPr>
                <w:i/>
                <w:iCs/>
                <w:sz w:val="22"/>
                <w:szCs w:val="22"/>
              </w:rPr>
            </w:pPr>
            <w:r w:rsidRPr="00336E4B">
              <w:rPr>
                <w:i/>
                <w:iCs/>
                <w:sz w:val="22"/>
                <w:szCs w:val="22"/>
              </w:rPr>
              <w:t> </w:t>
            </w:r>
          </w:p>
        </w:tc>
        <w:tc>
          <w:tcPr>
            <w:tcW w:w="1189" w:type="dxa"/>
            <w:tcBorders>
              <w:top w:val="nil"/>
              <w:left w:val="nil"/>
              <w:bottom w:val="single" w:sz="4" w:space="0" w:color="auto"/>
              <w:right w:val="nil"/>
            </w:tcBorders>
            <w:shd w:val="clear" w:color="auto" w:fill="EEECE1" w:themeFill="background2"/>
            <w:hideMark/>
          </w:tcPr>
          <w:p w:rsidR="00336E4B" w:rsidRPr="00336E4B" w:rsidRDefault="00336E4B" w:rsidP="00336E4B">
            <w:pPr>
              <w:jc w:val="center"/>
              <w:rPr>
                <w:i/>
                <w:iCs/>
                <w:sz w:val="22"/>
                <w:szCs w:val="22"/>
              </w:rPr>
            </w:pPr>
            <w:r w:rsidRPr="00336E4B">
              <w:rPr>
                <w:i/>
                <w:iCs/>
                <w:sz w:val="22"/>
                <w:szCs w:val="22"/>
              </w:rPr>
              <w:t> </w:t>
            </w:r>
          </w:p>
        </w:tc>
        <w:tc>
          <w:tcPr>
            <w:tcW w:w="6079" w:type="dxa"/>
            <w:tcBorders>
              <w:top w:val="nil"/>
              <w:left w:val="nil"/>
              <w:bottom w:val="single" w:sz="4" w:space="0" w:color="auto"/>
              <w:right w:val="single" w:sz="4" w:space="0" w:color="auto"/>
            </w:tcBorders>
            <w:shd w:val="clear" w:color="auto" w:fill="EEECE1" w:themeFill="background2"/>
            <w:hideMark/>
          </w:tcPr>
          <w:p w:rsidR="00336E4B" w:rsidRPr="00336E4B" w:rsidRDefault="00336E4B" w:rsidP="00336E4B">
            <w:pPr>
              <w:rPr>
                <w:i/>
                <w:iCs/>
                <w:sz w:val="22"/>
                <w:szCs w:val="22"/>
              </w:rPr>
            </w:pPr>
            <w:r w:rsidRPr="00336E4B">
              <w:rPr>
                <w:i/>
                <w:iCs/>
                <w:sz w:val="22"/>
                <w:szCs w:val="22"/>
              </w:rPr>
              <w:t> </w:t>
            </w:r>
          </w:p>
        </w:tc>
      </w:tr>
      <w:tr w:rsidR="00336E4B" w:rsidRPr="00336E4B" w:rsidTr="006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800" w:type="dxa"/>
            <w:tcBorders>
              <w:top w:val="nil"/>
              <w:left w:val="single" w:sz="4" w:space="0" w:color="auto"/>
              <w:bottom w:val="single" w:sz="4" w:space="0" w:color="auto"/>
              <w:right w:val="single" w:sz="4" w:space="0" w:color="auto"/>
            </w:tcBorders>
            <w:shd w:val="clear" w:color="auto" w:fill="auto"/>
            <w:hideMark/>
          </w:tcPr>
          <w:p w:rsidR="00336E4B" w:rsidRPr="00336E4B" w:rsidRDefault="00336E4B" w:rsidP="00336E4B">
            <w:pPr>
              <w:rPr>
                <w:sz w:val="22"/>
                <w:szCs w:val="22"/>
              </w:rPr>
            </w:pPr>
            <w:r w:rsidRPr="00336E4B">
              <w:rPr>
                <w:sz w:val="22"/>
                <w:szCs w:val="22"/>
              </w:rPr>
              <w:t>Chief Technical Advisor</w:t>
            </w:r>
          </w:p>
        </w:tc>
        <w:tc>
          <w:tcPr>
            <w:tcW w:w="1324" w:type="dxa"/>
            <w:tcBorders>
              <w:top w:val="nil"/>
              <w:left w:val="nil"/>
              <w:bottom w:val="single" w:sz="4" w:space="0" w:color="auto"/>
              <w:right w:val="single" w:sz="4" w:space="0" w:color="auto"/>
            </w:tcBorders>
            <w:shd w:val="clear" w:color="auto" w:fill="auto"/>
            <w:hideMark/>
          </w:tcPr>
          <w:p w:rsidR="00336E4B" w:rsidRPr="00336E4B" w:rsidRDefault="00336E4B" w:rsidP="00336E4B">
            <w:pPr>
              <w:jc w:val="center"/>
              <w:rPr>
                <w:sz w:val="22"/>
                <w:szCs w:val="22"/>
              </w:rPr>
            </w:pPr>
            <w:r w:rsidRPr="00336E4B">
              <w:rPr>
                <w:sz w:val="22"/>
                <w:szCs w:val="22"/>
              </w:rPr>
              <w:t>3000</w:t>
            </w:r>
          </w:p>
        </w:tc>
        <w:tc>
          <w:tcPr>
            <w:tcW w:w="1189" w:type="dxa"/>
            <w:tcBorders>
              <w:top w:val="nil"/>
              <w:left w:val="nil"/>
              <w:bottom w:val="single" w:sz="4" w:space="0" w:color="auto"/>
              <w:right w:val="single" w:sz="4" w:space="0" w:color="auto"/>
            </w:tcBorders>
            <w:shd w:val="clear" w:color="auto" w:fill="auto"/>
            <w:hideMark/>
          </w:tcPr>
          <w:p w:rsidR="00336E4B" w:rsidRPr="00336E4B" w:rsidRDefault="00336E4B" w:rsidP="00336E4B">
            <w:pPr>
              <w:jc w:val="center"/>
              <w:rPr>
                <w:sz w:val="22"/>
                <w:szCs w:val="22"/>
              </w:rPr>
            </w:pPr>
            <w:r w:rsidRPr="00336E4B">
              <w:rPr>
                <w:sz w:val="22"/>
                <w:szCs w:val="22"/>
              </w:rPr>
              <w:t>50</w:t>
            </w:r>
          </w:p>
        </w:tc>
        <w:tc>
          <w:tcPr>
            <w:tcW w:w="6079" w:type="dxa"/>
            <w:tcBorders>
              <w:top w:val="nil"/>
              <w:left w:val="nil"/>
              <w:bottom w:val="single" w:sz="4" w:space="0" w:color="auto"/>
              <w:right w:val="single" w:sz="4" w:space="0" w:color="auto"/>
            </w:tcBorders>
            <w:shd w:val="clear" w:color="auto" w:fill="FDE9D9" w:themeFill="accent6" w:themeFillTint="33"/>
            <w:hideMark/>
          </w:tcPr>
          <w:p w:rsidR="00336E4B" w:rsidRPr="00336E4B" w:rsidRDefault="00336E4B" w:rsidP="00336E4B">
            <w:pPr>
              <w:rPr>
                <w:sz w:val="22"/>
                <w:szCs w:val="22"/>
              </w:rPr>
            </w:pPr>
            <w:r w:rsidRPr="00336E4B">
              <w:rPr>
                <w:sz w:val="22"/>
                <w:szCs w:val="22"/>
              </w:rPr>
              <w:t> </w:t>
            </w:r>
            <w:r>
              <w:rPr>
                <w:sz w:val="22"/>
                <w:szCs w:val="22"/>
              </w:rPr>
              <w:t>See Above</w:t>
            </w:r>
          </w:p>
        </w:tc>
      </w:tr>
      <w:tr w:rsidR="00336E4B" w:rsidRPr="00336E4B" w:rsidTr="006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05"/>
        </w:trPr>
        <w:tc>
          <w:tcPr>
            <w:tcW w:w="10392" w:type="dxa"/>
            <w:gridSpan w:val="4"/>
            <w:tcBorders>
              <w:top w:val="single" w:sz="4" w:space="0" w:color="auto"/>
              <w:left w:val="single" w:sz="4" w:space="0" w:color="auto"/>
              <w:bottom w:val="single" w:sz="4" w:space="0" w:color="auto"/>
              <w:right w:val="single" w:sz="4" w:space="0" w:color="auto"/>
            </w:tcBorders>
            <w:shd w:val="clear" w:color="auto" w:fill="auto"/>
            <w:hideMark/>
          </w:tcPr>
          <w:p w:rsidR="00336E4B" w:rsidRPr="00336E4B" w:rsidRDefault="00336E4B" w:rsidP="00336E4B">
            <w:pPr>
              <w:rPr>
                <w:sz w:val="22"/>
                <w:szCs w:val="22"/>
              </w:rPr>
            </w:pPr>
            <w:r w:rsidRPr="00336E4B">
              <w:rPr>
                <w:sz w:val="22"/>
                <w:szCs w:val="22"/>
              </w:rPr>
              <w:t>Justification for Travel, if any: Domestic travel to project sites will be necessary for the National Coordinator and CTA (mostly by road). Detailed justification is provided in the Total Budget and Workplan, including its notes.</w:t>
            </w:r>
          </w:p>
        </w:tc>
      </w:tr>
      <w:tr w:rsidR="00336E4B" w:rsidRPr="00336E4B" w:rsidTr="006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10392" w:type="dxa"/>
            <w:gridSpan w:val="4"/>
            <w:tcBorders>
              <w:top w:val="nil"/>
              <w:left w:val="single" w:sz="4" w:space="0" w:color="auto"/>
              <w:bottom w:val="single" w:sz="4" w:space="0" w:color="auto"/>
              <w:right w:val="single" w:sz="4" w:space="0" w:color="auto"/>
            </w:tcBorders>
            <w:shd w:val="clear" w:color="auto" w:fill="D6E3BC" w:themeFill="accent3" w:themeFillTint="66"/>
            <w:hideMark/>
          </w:tcPr>
          <w:p w:rsidR="00336E4B" w:rsidRPr="00336E4B" w:rsidRDefault="00336E4B" w:rsidP="00336E4B">
            <w:pPr>
              <w:rPr>
                <w:b/>
                <w:bCs/>
              </w:rPr>
            </w:pPr>
            <w:r w:rsidRPr="00336E4B">
              <w:rPr>
                <w:b/>
                <w:bCs/>
              </w:rPr>
              <w:t>For Technical Assistance</w:t>
            </w:r>
          </w:p>
        </w:tc>
      </w:tr>
      <w:tr w:rsidR="00336E4B" w:rsidRPr="00336E4B" w:rsidTr="006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1800" w:type="dxa"/>
            <w:tcBorders>
              <w:top w:val="single" w:sz="4" w:space="0" w:color="auto"/>
              <w:left w:val="single" w:sz="4" w:space="0" w:color="auto"/>
              <w:bottom w:val="single" w:sz="4" w:space="0" w:color="auto"/>
            </w:tcBorders>
            <w:shd w:val="clear" w:color="auto" w:fill="EEECE1" w:themeFill="background2"/>
            <w:hideMark/>
          </w:tcPr>
          <w:p w:rsidR="00336E4B" w:rsidRPr="00336E4B" w:rsidRDefault="00336E4B" w:rsidP="00336E4B">
            <w:pPr>
              <w:rPr>
                <w:i/>
              </w:rPr>
            </w:pPr>
            <w:r w:rsidRPr="00336E4B">
              <w:rPr>
                <w:i/>
              </w:rPr>
              <w:t>Local</w:t>
            </w:r>
          </w:p>
        </w:tc>
        <w:tc>
          <w:tcPr>
            <w:tcW w:w="1324" w:type="dxa"/>
            <w:tcBorders>
              <w:top w:val="single" w:sz="4" w:space="0" w:color="auto"/>
              <w:bottom w:val="single" w:sz="4" w:space="0" w:color="auto"/>
            </w:tcBorders>
            <w:shd w:val="clear" w:color="auto" w:fill="EEECE1" w:themeFill="background2"/>
            <w:hideMark/>
          </w:tcPr>
          <w:p w:rsidR="00336E4B" w:rsidRPr="00336E4B" w:rsidRDefault="00336E4B" w:rsidP="00336E4B">
            <w:pPr>
              <w:jc w:val="center"/>
              <w:rPr>
                <w:i/>
              </w:rPr>
            </w:pPr>
            <w:r w:rsidRPr="00336E4B">
              <w:rPr>
                <w:i/>
              </w:rPr>
              <w:t> </w:t>
            </w:r>
          </w:p>
        </w:tc>
        <w:tc>
          <w:tcPr>
            <w:tcW w:w="1189" w:type="dxa"/>
            <w:tcBorders>
              <w:top w:val="single" w:sz="4" w:space="0" w:color="auto"/>
              <w:bottom w:val="single" w:sz="4" w:space="0" w:color="auto"/>
            </w:tcBorders>
            <w:shd w:val="clear" w:color="auto" w:fill="EEECE1" w:themeFill="background2"/>
            <w:hideMark/>
          </w:tcPr>
          <w:p w:rsidR="00336E4B" w:rsidRPr="00336E4B" w:rsidRDefault="00336E4B" w:rsidP="00336E4B">
            <w:pPr>
              <w:jc w:val="center"/>
              <w:rPr>
                <w:i/>
              </w:rPr>
            </w:pPr>
            <w:r w:rsidRPr="00336E4B">
              <w:rPr>
                <w:i/>
              </w:rPr>
              <w:t> </w:t>
            </w:r>
          </w:p>
        </w:tc>
        <w:tc>
          <w:tcPr>
            <w:tcW w:w="6079" w:type="dxa"/>
            <w:tcBorders>
              <w:top w:val="single" w:sz="4" w:space="0" w:color="auto"/>
              <w:bottom w:val="single" w:sz="4" w:space="0" w:color="auto"/>
              <w:right w:val="single" w:sz="4" w:space="0" w:color="auto"/>
            </w:tcBorders>
            <w:shd w:val="clear" w:color="auto" w:fill="EEECE1" w:themeFill="background2"/>
            <w:hideMark/>
          </w:tcPr>
          <w:p w:rsidR="00336E4B" w:rsidRPr="00336E4B" w:rsidRDefault="00336E4B" w:rsidP="00336E4B">
            <w:pPr>
              <w:jc w:val="center"/>
              <w:rPr>
                <w:i/>
              </w:rPr>
            </w:pPr>
            <w:r w:rsidRPr="00336E4B">
              <w:rPr>
                <w:i/>
              </w:rPr>
              <w:t> </w:t>
            </w:r>
          </w:p>
        </w:tc>
      </w:tr>
      <w:tr w:rsidR="00336E4B" w:rsidRPr="00336E4B" w:rsidTr="006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800" w:type="dxa"/>
            <w:tcBorders>
              <w:top w:val="nil"/>
              <w:left w:val="single" w:sz="4" w:space="0" w:color="auto"/>
              <w:bottom w:val="single" w:sz="4" w:space="0" w:color="auto"/>
              <w:right w:val="single" w:sz="4" w:space="0" w:color="auto"/>
            </w:tcBorders>
            <w:shd w:val="clear" w:color="auto" w:fill="auto"/>
            <w:noWrap/>
            <w:hideMark/>
          </w:tcPr>
          <w:p w:rsidR="00336E4B" w:rsidRPr="00336E4B" w:rsidRDefault="00336E4B" w:rsidP="00336E4B">
            <w:pPr>
              <w:rPr>
                <w:sz w:val="22"/>
                <w:szCs w:val="22"/>
              </w:rPr>
            </w:pPr>
            <w:r w:rsidRPr="00336E4B">
              <w:rPr>
                <w:sz w:val="22"/>
                <w:szCs w:val="22"/>
              </w:rPr>
              <w:t>Protected area planning and management consultant</w:t>
            </w:r>
          </w:p>
        </w:tc>
        <w:tc>
          <w:tcPr>
            <w:tcW w:w="1324" w:type="dxa"/>
            <w:tcBorders>
              <w:top w:val="nil"/>
              <w:left w:val="nil"/>
              <w:bottom w:val="single" w:sz="4" w:space="0" w:color="auto"/>
              <w:right w:val="single" w:sz="4" w:space="0" w:color="auto"/>
            </w:tcBorders>
            <w:shd w:val="clear" w:color="000000" w:fill="FFFFFF"/>
            <w:noWrap/>
            <w:hideMark/>
          </w:tcPr>
          <w:p w:rsidR="00336E4B" w:rsidRPr="00336E4B" w:rsidRDefault="00336E4B" w:rsidP="00336E4B">
            <w:pPr>
              <w:jc w:val="center"/>
              <w:rPr>
                <w:sz w:val="22"/>
                <w:szCs w:val="22"/>
              </w:rPr>
            </w:pPr>
            <w:r w:rsidRPr="00336E4B">
              <w:rPr>
                <w:sz w:val="22"/>
                <w:szCs w:val="22"/>
              </w:rPr>
              <w:t>1000</w:t>
            </w:r>
          </w:p>
        </w:tc>
        <w:tc>
          <w:tcPr>
            <w:tcW w:w="1189" w:type="dxa"/>
            <w:tcBorders>
              <w:top w:val="nil"/>
              <w:left w:val="nil"/>
              <w:bottom w:val="single" w:sz="4" w:space="0" w:color="auto"/>
              <w:right w:val="single" w:sz="4" w:space="0" w:color="auto"/>
            </w:tcBorders>
            <w:shd w:val="clear" w:color="auto" w:fill="auto"/>
            <w:hideMark/>
          </w:tcPr>
          <w:p w:rsidR="00336E4B" w:rsidRPr="00336E4B" w:rsidRDefault="00336E4B" w:rsidP="00336E4B">
            <w:pPr>
              <w:jc w:val="center"/>
              <w:rPr>
                <w:sz w:val="20"/>
                <w:szCs w:val="20"/>
              </w:rPr>
            </w:pPr>
            <w:r w:rsidRPr="00336E4B">
              <w:rPr>
                <w:sz w:val="20"/>
                <w:szCs w:val="20"/>
              </w:rPr>
              <w:t>70</w:t>
            </w:r>
          </w:p>
        </w:tc>
        <w:tc>
          <w:tcPr>
            <w:tcW w:w="6079" w:type="dxa"/>
            <w:tcBorders>
              <w:top w:val="nil"/>
              <w:left w:val="nil"/>
              <w:bottom w:val="single" w:sz="4" w:space="0" w:color="auto"/>
              <w:right w:val="single" w:sz="4" w:space="0" w:color="auto"/>
            </w:tcBorders>
            <w:shd w:val="clear" w:color="auto" w:fill="auto"/>
            <w:noWrap/>
            <w:hideMark/>
          </w:tcPr>
          <w:p w:rsidR="00336E4B" w:rsidRDefault="00336E4B" w:rsidP="008424DF">
            <w:pPr>
              <w:pStyle w:val="Footer"/>
              <w:tabs>
                <w:tab w:val="clear" w:pos="4320"/>
                <w:tab w:val="clear" w:pos="8640"/>
              </w:tabs>
              <w:rPr>
                <w:sz w:val="20"/>
                <w:szCs w:val="20"/>
                <w:lang w:val="en-GB"/>
              </w:rPr>
            </w:pPr>
            <w:r>
              <w:rPr>
                <w:sz w:val="20"/>
                <w:szCs w:val="20"/>
                <w:lang w:val="en-GB"/>
              </w:rPr>
              <w:t>In collaboration with the international protected area planning and management specialist:</w:t>
            </w:r>
          </w:p>
          <w:p w:rsidR="00336E4B" w:rsidRDefault="00336E4B" w:rsidP="008424DF">
            <w:pPr>
              <w:pStyle w:val="Footer"/>
              <w:tabs>
                <w:tab w:val="clear" w:pos="4320"/>
                <w:tab w:val="clear" w:pos="8640"/>
              </w:tabs>
              <w:rPr>
                <w:sz w:val="20"/>
                <w:szCs w:val="20"/>
                <w:lang w:val="en-GB"/>
              </w:rPr>
            </w:pPr>
            <w:r>
              <w:rPr>
                <w:sz w:val="20"/>
                <w:szCs w:val="20"/>
                <w:lang w:val="en-GB"/>
              </w:rPr>
              <w:t xml:space="preserve"> </w:t>
            </w:r>
            <w:r>
              <w:rPr>
                <w:sz w:val="20"/>
                <w:szCs w:val="20"/>
                <w:u w:val="single"/>
                <w:lang w:val="en-GB"/>
              </w:rPr>
              <w:t>Output 1.1</w:t>
            </w:r>
            <w:r>
              <w:rPr>
                <w:sz w:val="20"/>
                <w:szCs w:val="20"/>
                <w:lang w:val="en-GB"/>
              </w:rPr>
              <w:t xml:space="preserve"> - Conduct a global review of best practice in PA planning and management; define the vision, principles and values for a PAN; rationalise and align the PA classification system and management objectives with IUCN guidelines; develop a standardised approach to PA establishment processes for different PA categories; prepare operational guidelines for PA planning and management; identify the governance arrangements for different categories of PAs and for the PAN; define the M&amp;E requirements for the PAN; identify the institutional roles and responsibilities for the PAN; consultatively prepare the ‘national policy for protected areas in Mauritius’</w:t>
            </w:r>
          </w:p>
          <w:p w:rsidR="00336E4B" w:rsidRDefault="00336E4B" w:rsidP="008424DF">
            <w:pPr>
              <w:pStyle w:val="Footer"/>
              <w:tabs>
                <w:tab w:val="clear" w:pos="4320"/>
                <w:tab w:val="clear" w:pos="8640"/>
              </w:tabs>
              <w:rPr>
                <w:sz w:val="20"/>
                <w:szCs w:val="20"/>
              </w:rPr>
            </w:pPr>
            <w:r w:rsidRPr="00556A3E">
              <w:rPr>
                <w:sz w:val="20"/>
                <w:szCs w:val="20"/>
                <w:u w:val="single"/>
                <w:lang w:val="en-GB"/>
              </w:rPr>
              <w:t>Output 1.3</w:t>
            </w:r>
            <w:r>
              <w:rPr>
                <w:sz w:val="20"/>
                <w:szCs w:val="20"/>
              </w:rPr>
              <w:t xml:space="preserve"> - Develop the ‘case’ for the expansion of the PAN; define explicit spatial targets for the expansion of the PAN; identify the approach to, and mechanisms for, the expansion of the PAN; consultatively prepare a ‘PAN expansion strategy for Mauritius’</w:t>
            </w:r>
          </w:p>
          <w:p w:rsidR="00336E4B" w:rsidRPr="00F32D31" w:rsidRDefault="00336E4B" w:rsidP="008424DF">
            <w:pPr>
              <w:pStyle w:val="Footer"/>
              <w:tabs>
                <w:tab w:val="clear" w:pos="4320"/>
                <w:tab w:val="clear" w:pos="8640"/>
              </w:tabs>
              <w:rPr>
                <w:sz w:val="20"/>
                <w:szCs w:val="20"/>
                <w:u w:val="single"/>
                <w:lang w:val="en-GB"/>
              </w:rPr>
            </w:pPr>
            <w:r w:rsidRPr="00777C93">
              <w:rPr>
                <w:sz w:val="20"/>
                <w:szCs w:val="20"/>
                <w:u w:val="single"/>
              </w:rPr>
              <w:t>Output 3.1</w:t>
            </w:r>
            <w:r>
              <w:rPr>
                <w:sz w:val="20"/>
                <w:szCs w:val="20"/>
              </w:rPr>
              <w:t xml:space="preserve"> – Consultatively prepare a medium-term SMP for the BRGNP; prepare subsidiary plans for BRGNP; support the preparation of an AOP for BRGNP; facilitate the review and evaluation of park performance in implementing the AOP  </w:t>
            </w:r>
          </w:p>
        </w:tc>
      </w:tr>
      <w:tr w:rsidR="00336E4B" w:rsidRPr="00336E4B" w:rsidTr="006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800" w:type="dxa"/>
            <w:tcBorders>
              <w:top w:val="nil"/>
              <w:left w:val="single" w:sz="4" w:space="0" w:color="auto"/>
              <w:bottom w:val="single" w:sz="4" w:space="0" w:color="auto"/>
              <w:right w:val="single" w:sz="4" w:space="0" w:color="auto"/>
            </w:tcBorders>
            <w:shd w:val="clear" w:color="auto" w:fill="auto"/>
            <w:noWrap/>
            <w:hideMark/>
          </w:tcPr>
          <w:p w:rsidR="00336E4B" w:rsidRPr="00336E4B" w:rsidRDefault="00336E4B" w:rsidP="00336E4B">
            <w:pPr>
              <w:rPr>
                <w:sz w:val="22"/>
                <w:szCs w:val="22"/>
              </w:rPr>
            </w:pPr>
            <w:r w:rsidRPr="00336E4B">
              <w:rPr>
                <w:sz w:val="22"/>
                <w:szCs w:val="22"/>
              </w:rPr>
              <w:t>Legal advisor</w:t>
            </w:r>
          </w:p>
        </w:tc>
        <w:tc>
          <w:tcPr>
            <w:tcW w:w="1324" w:type="dxa"/>
            <w:tcBorders>
              <w:top w:val="nil"/>
              <w:left w:val="nil"/>
              <w:bottom w:val="single" w:sz="4" w:space="0" w:color="auto"/>
              <w:right w:val="single" w:sz="4" w:space="0" w:color="auto"/>
            </w:tcBorders>
            <w:shd w:val="clear" w:color="000000" w:fill="FFFFFF"/>
            <w:noWrap/>
            <w:hideMark/>
          </w:tcPr>
          <w:p w:rsidR="00336E4B" w:rsidRPr="00336E4B" w:rsidRDefault="00336E4B" w:rsidP="00336E4B">
            <w:pPr>
              <w:jc w:val="center"/>
              <w:rPr>
                <w:sz w:val="22"/>
                <w:szCs w:val="22"/>
              </w:rPr>
            </w:pPr>
            <w:r w:rsidRPr="00336E4B">
              <w:rPr>
                <w:sz w:val="22"/>
                <w:szCs w:val="22"/>
              </w:rPr>
              <w:t>1000</w:t>
            </w:r>
          </w:p>
        </w:tc>
        <w:tc>
          <w:tcPr>
            <w:tcW w:w="1189" w:type="dxa"/>
            <w:tcBorders>
              <w:top w:val="nil"/>
              <w:left w:val="nil"/>
              <w:bottom w:val="single" w:sz="4" w:space="0" w:color="auto"/>
              <w:right w:val="single" w:sz="4" w:space="0" w:color="auto"/>
            </w:tcBorders>
            <w:shd w:val="clear" w:color="auto" w:fill="auto"/>
            <w:hideMark/>
          </w:tcPr>
          <w:p w:rsidR="00336E4B" w:rsidRPr="00336E4B" w:rsidRDefault="00336E4B" w:rsidP="00336E4B">
            <w:pPr>
              <w:jc w:val="center"/>
              <w:rPr>
                <w:sz w:val="20"/>
                <w:szCs w:val="20"/>
              </w:rPr>
            </w:pPr>
            <w:r w:rsidRPr="00336E4B">
              <w:rPr>
                <w:sz w:val="20"/>
                <w:szCs w:val="20"/>
              </w:rPr>
              <w:t>24</w:t>
            </w:r>
          </w:p>
        </w:tc>
        <w:tc>
          <w:tcPr>
            <w:tcW w:w="6079" w:type="dxa"/>
            <w:tcBorders>
              <w:top w:val="nil"/>
              <w:left w:val="nil"/>
              <w:bottom w:val="single" w:sz="4" w:space="0" w:color="auto"/>
              <w:right w:val="single" w:sz="4" w:space="0" w:color="auto"/>
            </w:tcBorders>
            <w:shd w:val="clear" w:color="auto" w:fill="auto"/>
            <w:noWrap/>
            <w:hideMark/>
          </w:tcPr>
          <w:p w:rsidR="00336E4B" w:rsidRDefault="00336E4B" w:rsidP="008424DF">
            <w:pPr>
              <w:rPr>
                <w:sz w:val="20"/>
                <w:szCs w:val="20"/>
              </w:rPr>
            </w:pPr>
            <w:r>
              <w:rPr>
                <w:sz w:val="20"/>
                <w:szCs w:val="20"/>
              </w:rPr>
              <w:t>In collaboration with the international specialist in environmental law:</w:t>
            </w:r>
          </w:p>
          <w:p w:rsidR="00336E4B" w:rsidRPr="00F32D31" w:rsidRDefault="00336E4B" w:rsidP="008424DF">
            <w:pPr>
              <w:rPr>
                <w:sz w:val="20"/>
                <w:szCs w:val="20"/>
                <w:u w:val="single"/>
              </w:rPr>
            </w:pPr>
            <w:r w:rsidRPr="00925A38">
              <w:rPr>
                <w:sz w:val="20"/>
                <w:szCs w:val="20"/>
                <w:u w:val="single"/>
              </w:rPr>
              <w:t>Output 1.2</w:t>
            </w:r>
            <w:r>
              <w:rPr>
                <w:sz w:val="20"/>
                <w:szCs w:val="20"/>
              </w:rPr>
              <w:t xml:space="preserve"> - Make recommendations for legislative and regulatory reform to PA legislation; make recommendations on how to better align PA legislation with other complementary legislation; draft specific amendments to PA legislation and regulations.  </w:t>
            </w:r>
          </w:p>
        </w:tc>
      </w:tr>
      <w:tr w:rsidR="00336E4B" w:rsidRPr="00336E4B" w:rsidTr="006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800" w:type="dxa"/>
            <w:tcBorders>
              <w:top w:val="nil"/>
              <w:left w:val="single" w:sz="4" w:space="0" w:color="auto"/>
              <w:bottom w:val="single" w:sz="4" w:space="0" w:color="auto"/>
              <w:right w:val="single" w:sz="4" w:space="0" w:color="auto"/>
            </w:tcBorders>
            <w:shd w:val="clear" w:color="auto" w:fill="auto"/>
            <w:noWrap/>
            <w:hideMark/>
          </w:tcPr>
          <w:p w:rsidR="00336E4B" w:rsidRPr="00336E4B" w:rsidRDefault="00336E4B" w:rsidP="00336E4B">
            <w:pPr>
              <w:rPr>
                <w:sz w:val="22"/>
                <w:szCs w:val="22"/>
              </w:rPr>
            </w:pPr>
            <w:r w:rsidRPr="00336E4B">
              <w:rPr>
                <w:sz w:val="22"/>
                <w:szCs w:val="22"/>
              </w:rPr>
              <w:t>Business consulting service provider</w:t>
            </w:r>
          </w:p>
        </w:tc>
        <w:tc>
          <w:tcPr>
            <w:tcW w:w="1324" w:type="dxa"/>
            <w:tcBorders>
              <w:top w:val="nil"/>
              <w:left w:val="nil"/>
              <w:bottom w:val="single" w:sz="4" w:space="0" w:color="auto"/>
              <w:right w:val="single" w:sz="4" w:space="0" w:color="auto"/>
            </w:tcBorders>
            <w:shd w:val="clear" w:color="000000" w:fill="FFFFFF"/>
            <w:noWrap/>
            <w:hideMark/>
          </w:tcPr>
          <w:p w:rsidR="00336E4B" w:rsidRPr="00336E4B" w:rsidRDefault="00336E4B" w:rsidP="00336E4B">
            <w:pPr>
              <w:jc w:val="center"/>
              <w:rPr>
                <w:sz w:val="22"/>
                <w:szCs w:val="22"/>
              </w:rPr>
            </w:pPr>
            <w:r w:rsidRPr="00336E4B">
              <w:rPr>
                <w:sz w:val="22"/>
                <w:szCs w:val="22"/>
              </w:rPr>
              <w:t>1000</w:t>
            </w:r>
          </w:p>
        </w:tc>
        <w:tc>
          <w:tcPr>
            <w:tcW w:w="1189" w:type="dxa"/>
            <w:tcBorders>
              <w:top w:val="nil"/>
              <w:left w:val="nil"/>
              <w:bottom w:val="single" w:sz="4" w:space="0" w:color="auto"/>
              <w:right w:val="single" w:sz="4" w:space="0" w:color="auto"/>
            </w:tcBorders>
            <w:shd w:val="clear" w:color="auto" w:fill="auto"/>
            <w:hideMark/>
          </w:tcPr>
          <w:p w:rsidR="00336E4B" w:rsidRPr="00336E4B" w:rsidRDefault="00336E4B" w:rsidP="00336E4B">
            <w:pPr>
              <w:jc w:val="center"/>
              <w:rPr>
                <w:sz w:val="20"/>
                <w:szCs w:val="20"/>
              </w:rPr>
            </w:pPr>
            <w:r w:rsidRPr="00336E4B">
              <w:rPr>
                <w:sz w:val="20"/>
                <w:szCs w:val="20"/>
              </w:rPr>
              <w:t>36</w:t>
            </w:r>
          </w:p>
        </w:tc>
        <w:tc>
          <w:tcPr>
            <w:tcW w:w="6079" w:type="dxa"/>
            <w:tcBorders>
              <w:top w:val="nil"/>
              <w:left w:val="nil"/>
              <w:bottom w:val="single" w:sz="4" w:space="0" w:color="auto"/>
              <w:right w:val="single" w:sz="4" w:space="0" w:color="auto"/>
            </w:tcBorders>
            <w:shd w:val="clear" w:color="auto" w:fill="auto"/>
            <w:noWrap/>
            <w:hideMark/>
          </w:tcPr>
          <w:p w:rsidR="00336E4B" w:rsidRDefault="00336E4B" w:rsidP="008424DF">
            <w:pPr>
              <w:rPr>
                <w:sz w:val="20"/>
                <w:szCs w:val="20"/>
              </w:rPr>
            </w:pPr>
            <w:r w:rsidRPr="00096A80">
              <w:rPr>
                <w:sz w:val="20"/>
                <w:szCs w:val="20"/>
                <w:u w:val="single"/>
              </w:rPr>
              <w:t>Output 1.</w:t>
            </w:r>
            <w:r w:rsidRPr="00F32D31">
              <w:rPr>
                <w:sz w:val="20"/>
                <w:szCs w:val="20"/>
              </w:rPr>
              <w:t>4</w:t>
            </w:r>
            <w:r>
              <w:rPr>
                <w:sz w:val="20"/>
                <w:szCs w:val="20"/>
              </w:rPr>
              <w:t xml:space="preserve"> - </w:t>
            </w:r>
            <w:r w:rsidRPr="00F32D31">
              <w:rPr>
                <w:sz w:val="20"/>
                <w:szCs w:val="20"/>
              </w:rPr>
              <w:t>Update</w:t>
            </w:r>
            <w:r>
              <w:rPr>
                <w:sz w:val="20"/>
                <w:szCs w:val="20"/>
              </w:rPr>
              <w:t xml:space="preserve"> the financial baseline for the PAN; identify the medium-term ‘financial gap’ for the PAN; assess the functionality of the current PA agencies financial management systems; evaluate the feasibility of different financing mechanisms for the PAN; define the legal and structural requirements for viable PAN financing mechanisms; consultatively prepare a ‘financial and business plan for the PAN’</w:t>
            </w:r>
          </w:p>
          <w:p w:rsidR="00336E4B" w:rsidRPr="00F32D31" w:rsidRDefault="00336E4B" w:rsidP="008424DF">
            <w:pPr>
              <w:rPr>
                <w:sz w:val="20"/>
                <w:szCs w:val="20"/>
                <w:u w:val="single"/>
              </w:rPr>
            </w:pPr>
            <w:r w:rsidRPr="009249DE">
              <w:rPr>
                <w:sz w:val="20"/>
                <w:szCs w:val="20"/>
                <w:u w:val="single"/>
              </w:rPr>
              <w:t>Output 2.3</w:t>
            </w:r>
            <w:r>
              <w:rPr>
                <w:sz w:val="20"/>
                <w:szCs w:val="20"/>
              </w:rPr>
              <w:t xml:space="preserve"> – Assess the pricing structures for entry, and other user fees, across the PAN; determine the optimal fee structures for tourism/recreational concessions    </w:t>
            </w:r>
          </w:p>
        </w:tc>
      </w:tr>
      <w:tr w:rsidR="00336E4B" w:rsidRPr="00336E4B" w:rsidTr="006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800" w:type="dxa"/>
            <w:tcBorders>
              <w:top w:val="nil"/>
              <w:left w:val="single" w:sz="4" w:space="0" w:color="auto"/>
              <w:bottom w:val="single" w:sz="4" w:space="0" w:color="auto"/>
              <w:right w:val="single" w:sz="4" w:space="0" w:color="auto"/>
            </w:tcBorders>
            <w:shd w:val="clear" w:color="auto" w:fill="auto"/>
            <w:noWrap/>
            <w:hideMark/>
          </w:tcPr>
          <w:p w:rsidR="00336E4B" w:rsidRPr="00336E4B" w:rsidRDefault="00336E4B" w:rsidP="00336E4B">
            <w:pPr>
              <w:rPr>
                <w:sz w:val="22"/>
                <w:szCs w:val="22"/>
              </w:rPr>
            </w:pPr>
            <w:r w:rsidRPr="00336E4B">
              <w:rPr>
                <w:sz w:val="22"/>
                <w:szCs w:val="22"/>
              </w:rPr>
              <w:t>Marketing and communications service provider</w:t>
            </w:r>
          </w:p>
        </w:tc>
        <w:tc>
          <w:tcPr>
            <w:tcW w:w="1324" w:type="dxa"/>
            <w:tcBorders>
              <w:top w:val="nil"/>
              <w:left w:val="nil"/>
              <w:bottom w:val="single" w:sz="4" w:space="0" w:color="auto"/>
              <w:right w:val="single" w:sz="4" w:space="0" w:color="auto"/>
            </w:tcBorders>
            <w:shd w:val="clear" w:color="000000" w:fill="FFFFFF"/>
            <w:noWrap/>
            <w:hideMark/>
          </w:tcPr>
          <w:p w:rsidR="00336E4B" w:rsidRPr="00336E4B" w:rsidRDefault="00336E4B" w:rsidP="00336E4B">
            <w:pPr>
              <w:jc w:val="center"/>
              <w:rPr>
                <w:sz w:val="22"/>
                <w:szCs w:val="22"/>
              </w:rPr>
            </w:pPr>
            <w:r w:rsidRPr="00336E4B">
              <w:rPr>
                <w:sz w:val="22"/>
                <w:szCs w:val="22"/>
              </w:rPr>
              <w:t>1000</w:t>
            </w:r>
          </w:p>
        </w:tc>
        <w:tc>
          <w:tcPr>
            <w:tcW w:w="1189" w:type="dxa"/>
            <w:tcBorders>
              <w:top w:val="nil"/>
              <w:left w:val="nil"/>
              <w:bottom w:val="single" w:sz="4" w:space="0" w:color="auto"/>
              <w:right w:val="single" w:sz="4" w:space="0" w:color="auto"/>
            </w:tcBorders>
            <w:shd w:val="clear" w:color="auto" w:fill="auto"/>
            <w:hideMark/>
          </w:tcPr>
          <w:p w:rsidR="00336E4B" w:rsidRPr="00336E4B" w:rsidRDefault="00336E4B" w:rsidP="00336E4B">
            <w:pPr>
              <w:jc w:val="center"/>
              <w:rPr>
                <w:sz w:val="20"/>
                <w:szCs w:val="20"/>
              </w:rPr>
            </w:pPr>
            <w:r w:rsidRPr="00336E4B">
              <w:rPr>
                <w:sz w:val="20"/>
                <w:szCs w:val="20"/>
              </w:rPr>
              <w:t>80</w:t>
            </w:r>
          </w:p>
        </w:tc>
        <w:tc>
          <w:tcPr>
            <w:tcW w:w="6079" w:type="dxa"/>
            <w:tcBorders>
              <w:top w:val="nil"/>
              <w:left w:val="nil"/>
              <w:bottom w:val="single" w:sz="4" w:space="0" w:color="auto"/>
              <w:right w:val="single" w:sz="4" w:space="0" w:color="auto"/>
            </w:tcBorders>
            <w:shd w:val="clear" w:color="auto" w:fill="auto"/>
            <w:noWrap/>
            <w:hideMark/>
          </w:tcPr>
          <w:p w:rsidR="00336E4B" w:rsidRPr="00F32D31" w:rsidRDefault="00336E4B" w:rsidP="008424DF">
            <w:pPr>
              <w:rPr>
                <w:sz w:val="20"/>
                <w:szCs w:val="20"/>
                <w:u w:val="single"/>
              </w:rPr>
            </w:pPr>
            <w:r w:rsidRPr="008B1D9E">
              <w:rPr>
                <w:sz w:val="20"/>
                <w:szCs w:val="20"/>
                <w:u w:val="single"/>
              </w:rPr>
              <w:t>Output 1.5</w:t>
            </w:r>
            <w:r>
              <w:rPr>
                <w:sz w:val="20"/>
                <w:szCs w:val="20"/>
                <w:u w:val="single"/>
              </w:rPr>
              <w:t xml:space="preserve"> - D</w:t>
            </w:r>
            <w:r>
              <w:rPr>
                <w:sz w:val="20"/>
                <w:szCs w:val="20"/>
              </w:rPr>
              <w:t xml:space="preserve">esign marketing and communications materials and media; implement a broad-based media communications campaign </w:t>
            </w:r>
          </w:p>
        </w:tc>
      </w:tr>
      <w:tr w:rsidR="00336E4B" w:rsidRPr="00336E4B" w:rsidTr="006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800" w:type="dxa"/>
            <w:tcBorders>
              <w:top w:val="nil"/>
              <w:left w:val="single" w:sz="4" w:space="0" w:color="auto"/>
              <w:bottom w:val="single" w:sz="4" w:space="0" w:color="auto"/>
              <w:right w:val="single" w:sz="4" w:space="0" w:color="auto"/>
            </w:tcBorders>
            <w:shd w:val="clear" w:color="auto" w:fill="auto"/>
            <w:noWrap/>
            <w:hideMark/>
          </w:tcPr>
          <w:p w:rsidR="00336E4B" w:rsidRPr="00336E4B" w:rsidRDefault="00336E4B" w:rsidP="00336E4B">
            <w:pPr>
              <w:rPr>
                <w:sz w:val="22"/>
                <w:szCs w:val="22"/>
              </w:rPr>
            </w:pPr>
            <w:r w:rsidRPr="00336E4B">
              <w:rPr>
                <w:sz w:val="22"/>
                <w:szCs w:val="22"/>
              </w:rPr>
              <w:t>Institutional development specialist</w:t>
            </w:r>
          </w:p>
        </w:tc>
        <w:tc>
          <w:tcPr>
            <w:tcW w:w="1324" w:type="dxa"/>
            <w:tcBorders>
              <w:top w:val="nil"/>
              <w:left w:val="nil"/>
              <w:bottom w:val="single" w:sz="4" w:space="0" w:color="auto"/>
              <w:right w:val="single" w:sz="4" w:space="0" w:color="auto"/>
            </w:tcBorders>
            <w:shd w:val="clear" w:color="000000" w:fill="FFFFFF"/>
            <w:noWrap/>
            <w:hideMark/>
          </w:tcPr>
          <w:p w:rsidR="00336E4B" w:rsidRPr="00336E4B" w:rsidRDefault="00336E4B" w:rsidP="00336E4B">
            <w:pPr>
              <w:jc w:val="center"/>
              <w:rPr>
                <w:sz w:val="22"/>
                <w:szCs w:val="22"/>
              </w:rPr>
            </w:pPr>
            <w:r w:rsidRPr="00336E4B">
              <w:rPr>
                <w:sz w:val="22"/>
                <w:szCs w:val="22"/>
              </w:rPr>
              <w:t>1000</w:t>
            </w:r>
          </w:p>
        </w:tc>
        <w:tc>
          <w:tcPr>
            <w:tcW w:w="1189" w:type="dxa"/>
            <w:tcBorders>
              <w:top w:val="nil"/>
              <w:left w:val="nil"/>
              <w:bottom w:val="single" w:sz="4" w:space="0" w:color="auto"/>
              <w:right w:val="single" w:sz="4" w:space="0" w:color="auto"/>
            </w:tcBorders>
            <w:shd w:val="clear" w:color="auto" w:fill="auto"/>
            <w:hideMark/>
          </w:tcPr>
          <w:p w:rsidR="00336E4B" w:rsidRPr="00336E4B" w:rsidRDefault="00336E4B" w:rsidP="00336E4B">
            <w:pPr>
              <w:jc w:val="center"/>
              <w:rPr>
                <w:sz w:val="20"/>
                <w:szCs w:val="20"/>
              </w:rPr>
            </w:pPr>
            <w:r w:rsidRPr="00336E4B">
              <w:rPr>
                <w:sz w:val="20"/>
                <w:szCs w:val="20"/>
              </w:rPr>
              <w:t>40</w:t>
            </w:r>
          </w:p>
        </w:tc>
        <w:tc>
          <w:tcPr>
            <w:tcW w:w="6079" w:type="dxa"/>
            <w:tcBorders>
              <w:top w:val="nil"/>
              <w:left w:val="nil"/>
              <w:bottom w:val="single" w:sz="4" w:space="0" w:color="auto"/>
              <w:right w:val="single" w:sz="4" w:space="0" w:color="auto"/>
            </w:tcBorders>
            <w:shd w:val="clear" w:color="auto" w:fill="auto"/>
            <w:noWrap/>
            <w:hideMark/>
          </w:tcPr>
          <w:p w:rsidR="00336E4B" w:rsidRPr="007243BF" w:rsidRDefault="00336E4B" w:rsidP="008424DF">
            <w:pPr>
              <w:rPr>
                <w:sz w:val="20"/>
                <w:szCs w:val="20"/>
                <w:lang w:val="en-GB"/>
              </w:rPr>
            </w:pPr>
            <w:r w:rsidRPr="007243BF">
              <w:rPr>
                <w:sz w:val="20"/>
                <w:szCs w:val="20"/>
                <w:lang w:val="en-GB"/>
              </w:rPr>
              <w:t>In collaboration with the i</w:t>
            </w:r>
            <w:r>
              <w:rPr>
                <w:sz w:val="20"/>
                <w:szCs w:val="20"/>
                <w:lang w:val="en-GB"/>
              </w:rPr>
              <w:t>nternational protected a</w:t>
            </w:r>
            <w:r w:rsidRPr="007243BF">
              <w:rPr>
                <w:sz w:val="20"/>
                <w:szCs w:val="20"/>
                <w:lang w:val="en-GB"/>
              </w:rPr>
              <w:t>rea planning and management consultants, undertake the following:</w:t>
            </w:r>
          </w:p>
          <w:p w:rsidR="00336E4B" w:rsidRPr="00F32D31" w:rsidRDefault="00336E4B" w:rsidP="008424DF">
            <w:pPr>
              <w:rPr>
                <w:sz w:val="20"/>
                <w:szCs w:val="20"/>
                <w:u w:val="single"/>
                <w:lang w:val="en-GB"/>
              </w:rPr>
            </w:pPr>
            <w:r w:rsidRPr="007243BF">
              <w:rPr>
                <w:sz w:val="20"/>
                <w:szCs w:val="20"/>
                <w:u w:val="single"/>
                <w:lang w:val="en-GB"/>
              </w:rPr>
              <w:t>Output 2.</w:t>
            </w:r>
            <w:r w:rsidRPr="00F32D31">
              <w:rPr>
                <w:sz w:val="20"/>
                <w:szCs w:val="20"/>
                <w:lang w:val="en-GB"/>
              </w:rPr>
              <w:t>1</w:t>
            </w:r>
            <w:r>
              <w:rPr>
                <w:sz w:val="20"/>
                <w:szCs w:val="20"/>
                <w:lang w:val="en-GB"/>
              </w:rPr>
              <w:t xml:space="preserve"> - </w:t>
            </w:r>
            <w:r w:rsidRPr="00F32D31">
              <w:rPr>
                <w:sz w:val="20"/>
                <w:szCs w:val="20"/>
                <w:lang w:val="en-GB"/>
              </w:rPr>
              <w:t>Review</w:t>
            </w:r>
            <w:r w:rsidRPr="007243BF">
              <w:rPr>
                <w:sz w:val="20"/>
                <w:szCs w:val="20"/>
                <w:lang w:val="en-GB"/>
              </w:rPr>
              <w:t xml:space="preserve"> international and regional best practice</w:t>
            </w:r>
            <w:r>
              <w:rPr>
                <w:sz w:val="20"/>
                <w:szCs w:val="20"/>
                <w:lang w:val="en-GB"/>
              </w:rPr>
              <w:t xml:space="preserve"> in PA governance</w:t>
            </w:r>
            <w:r w:rsidRPr="007243BF">
              <w:rPr>
                <w:sz w:val="20"/>
                <w:szCs w:val="20"/>
                <w:lang w:val="en-GB"/>
              </w:rPr>
              <w:t>; identify alternative institutional models; review the cost-effectiveness of different institutional models; assess the feasibility of the preferred institutional model; develop an organisational change management</w:t>
            </w:r>
            <w:r>
              <w:rPr>
                <w:sz w:val="20"/>
                <w:szCs w:val="20"/>
                <w:lang w:val="en-GB"/>
              </w:rPr>
              <w:t xml:space="preserve"> plan to guide</w:t>
            </w:r>
            <w:r w:rsidRPr="007243BF">
              <w:rPr>
                <w:sz w:val="20"/>
                <w:szCs w:val="20"/>
                <w:lang w:val="en-GB"/>
              </w:rPr>
              <w:t xml:space="preserve"> institutional restructuring processes; develop a cooperative governance model for protected areas</w:t>
            </w:r>
            <w:r>
              <w:rPr>
                <w:sz w:val="20"/>
                <w:szCs w:val="20"/>
                <w:lang w:val="en-GB"/>
              </w:rPr>
              <w:t>;</w:t>
            </w:r>
            <w:r w:rsidRPr="007243BF">
              <w:rPr>
                <w:sz w:val="20"/>
                <w:szCs w:val="20"/>
                <w:lang w:val="en-GB"/>
              </w:rPr>
              <w:t xml:space="preserve"> facilitate the establishment of cooperative governance structures for different categories of PAs</w:t>
            </w:r>
          </w:p>
        </w:tc>
      </w:tr>
      <w:tr w:rsidR="00336E4B" w:rsidRPr="00336E4B" w:rsidTr="006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800" w:type="dxa"/>
            <w:tcBorders>
              <w:top w:val="nil"/>
              <w:left w:val="single" w:sz="4" w:space="0" w:color="auto"/>
              <w:bottom w:val="single" w:sz="4" w:space="0" w:color="auto"/>
              <w:right w:val="single" w:sz="4" w:space="0" w:color="auto"/>
            </w:tcBorders>
            <w:shd w:val="clear" w:color="auto" w:fill="auto"/>
            <w:noWrap/>
            <w:hideMark/>
          </w:tcPr>
          <w:p w:rsidR="00336E4B" w:rsidRPr="00336E4B" w:rsidRDefault="00336E4B" w:rsidP="00336E4B">
            <w:pPr>
              <w:rPr>
                <w:sz w:val="22"/>
                <w:szCs w:val="22"/>
              </w:rPr>
            </w:pPr>
            <w:r w:rsidRPr="00336E4B">
              <w:rPr>
                <w:sz w:val="22"/>
                <w:szCs w:val="22"/>
              </w:rPr>
              <w:t>Strategic planning consultant</w:t>
            </w:r>
          </w:p>
        </w:tc>
        <w:tc>
          <w:tcPr>
            <w:tcW w:w="1324" w:type="dxa"/>
            <w:tcBorders>
              <w:top w:val="nil"/>
              <w:left w:val="nil"/>
              <w:bottom w:val="single" w:sz="4" w:space="0" w:color="auto"/>
              <w:right w:val="single" w:sz="4" w:space="0" w:color="auto"/>
            </w:tcBorders>
            <w:shd w:val="clear" w:color="000000" w:fill="FFFFFF"/>
            <w:noWrap/>
            <w:hideMark/>
          </w:tcPr>
          <w:p w:rsidR="00336E4B" w:rsidRPr="00336E4B" w:rsidRDefault="00336E4B" w:rsidP="00336E4B">
            <w:pPr>
              <w:jc w:val="center"/>
              <w:rPr>
                <w:sz w:val="22"/>
                <w:szCs w:val="22"/>
              </w:rPr>
            </w:pPr>
            <w:r w:rsidRPr="00336E4B">
              <w:rPr>
                <w:sz w:val="22"/>
                <w:szCs w:val="22"/>
              </w:rPr>
              <w:t>1000</w:t>
            </w:r>
          </w:p>
        </w:tc>
        <w:tc>
          <w:tcPr>
            <w:tcW w:w="1189" w:type="dxa"/>
            <w:tcBorders>
              <w:top w:val="nil"/>
              <w:left w:val="nil"/>
              <w:bottom w:val="single" w:sz="4" w:space="0" w:color="auto"/>
              <w:right w:val="single" w:sz="4" w:space="0" w:color="auto"/>
            </w:tcBorders>
            <w:shd w:val="clear" w:color="auto" w:fill="auto"/>
            <w:hideMark/>
          </w:tcPr>
          <w:p w:rsidR="00336E4B" w:rsidRPr="00336E4B" w:rsidRDefault="00336E4B" w:rsidP="00336E4B">
            <w:pPr>
              <w:jc w:val="center"/>
              <w:rPr>
                <w:sz w:val="20"/>
                <w:szCs w:val="20"/>
              </w:rPr>
            </w:pPr>
            <w:r w:rsidRPr="00336E4B">
              <w:rPr>
                <w:sz w:val="20"/>
                <w:szCs w:val="20"/>
                <w:lang w:val="en-GB"/>
              </w:rPr>
              <w:t>65</w:t>
            </w:r>
          </w:p>
        </w:tc>
        <w:tc>
          <w:tcPr>
            <w:tcW w:w="6079" w:type="dxa"/>
            <w:tcBorders>
              <w:top w:val="nil"/>
              <w:left w:val="nil"/>
              <w:bottom w:val="single" w:sz="4" w:space="0" w:color="auto"/>
              <w:right w:val="single" w:sz="4" w:space="0" w:color="auto"/>
            </w:tcBorders>
            <w:shd w:val="clear" w:color="auto" w:fill="auto"/>
            <w:noWrap/>
            <w:hideMark/>
          </w:tcPr>
          <w:p w:rsidR="00336E4B" w:rsidRPr="00F32D31" w:rsidRDefault="00336E4B" w:rsidP="008424DF">
            <w:pPr>
              <w:rPr>
                <w:sz w:val="20"/>
                <w:szCs w:val="20"/>
                <w:u w:val="single"/>
                <w:lang w:val="en-GB" w:eastAsia="ru-RU"/>
              </w:rPr>
            </w:pPr>
            <w:r w:rsidRPr="00F32D31">
              <w:rPr>
                <w:sz w:val="20"/>
                <w:szCs w:val="20"/>
                <w:u w:val="single"/>
                <w:lang w:val="en-GB" w:eastAsia="ru-RU"/>
              </w:rPr>
              <w:t>Output 2.</w:t>
            </w:r>
            <w:r w:rsidRPr="00F32D31">
              <w:rPr>
                <w:sz w:val="20"/>
                <w:szCs w:val="20"/>
                <w:lang w:val="en-GB" w:eastAsia="ru-RU"/>
              </w:rPr>
              <w:t>2</w:t>
            </w:r>
            <w:r>
              <w:rPr>
                <w:sz w:val="20"/>
                <w:szCs w:val="20"/>
                <w:lang w:val="en-GB" w:eastAsia="ru-RU"/>
              </w:rPr>
              <w:t xml:space="preserve"> – For each institutions: define the institutional mission; undertake a SWOT analysis; describe the institutional medium-term goals, strategies and objectives; establish outcomes, outputs; develop performance management indicators; and targets; collate MTEF budget allocations; describe roles and responsibilities; identify indicative timelines for deliverables; consultatively prepare a ‘Strategic Plan’ and ‘Annual Performance Plan’    </w:t>
            </w:r>
          </w:p>
        </w:tc>
      </w:tr>
      <w:tr w:rsidR="00336E4B" w:rsidRPr="00336E4B" w:rsidTr="006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800" w:type="dxa"/>
            <w:tcBorders>
              <w:top w:val="nil"/>
              <w:left w:val="single" w:sz="4" w:space="0" w:color="auto"/>
              <w:bottom w:val="single" w:sz="4" w:space="0" w:color="auto"/>
              <w:right w:val="single" w:sz="4" w:space="0" w:color="auto"/>
            </w:tcBorders>
            <w:shd w:val="clear" w:color="auto" w:fill="auto"/>
            <w:noWrap/>
            <w:hideMark/>
          </w:tcPr>
          <w:p w:rsidR="00336E4B" w:rsidRPr="00336E4B" w:rsidRDefault="00336E4B" w:rsidP="00336E4B">
            <w:pPr>
              <w:rPr>
                <w:sz w:val="22"/>
                <w:szCs w:val="22"/>
              </w:rPr>
            </w:pPr>
            <w:r w:rsidRPr="00336E4B">
              <w:rPr>
                <w:sz w:val="22"/>
                <w:szCs w:val="22"/>
              </w:rPr>
              <w:t>Nature-based tourism development specialist</w:t>
            </w:r>
          </w:p>
        </w:tc>
        <w:tc>
          <w:tcPr>
            <w:tcW w:w="1324" w:type="dxa"/>
            <w:tcBorders>
              <w:top w:val="nil"/>
              <w:left w:val="nil"/>
              <w:bottom w:val="single" w:sz="4" w:space="0" w:color="auto"/>
              <w:right w:val="single" w:sz="4" w:space="0" w:color="auto"/>
            </w:tcBorders>
            <w:shd w:val="clear" w:color="000000" w:fill="FFFFFF"/>
            <w:noWrap/>
            <w:hideMark/>
          </w:tcPr>
          <w:p w:rsidR="00336E4B" w:rsidRPr="00336E4B" w:rsidRDefault="00336E4B" w:rsidP="00336E4B">
            <w:pPr>
              <w:jc w:val="center"/>
              <w:rPr>
                <w:sz w:val="22"/>
                <w:szCs w:val="22"/>
              </w:rPr>
            </w:pPr>
            <w:r w:rsidRPr="00336E4B">
              <w:rPr>
                <w:sz w:val="22"/>
                <w:szCs w:val="22"/>
              </w:rPr>
              <w:t>1000</w:t>
            </w:r>
          </w:p>
        </w:tc>
        <w:tc>
          <w:tcPr>
            <w:tcW w:w="1189" w:type="dxa"/>
            <w:tcBorders>
              <w:top w:val="nil"/>
              <w:left w:val="nil"/>
              <w:bottom w:val="single" w:sz="4" w:space="0" w:color="auto"/>
              <w:right w:val="single" w:sz="4" w:space="0" w:color="auto"/>
            </w:tcBorders>
            <w:shd w:val="clear" w:color="auto" w:fill="auto"/>
            <w:hideMark/>
          </w:tcPr>
          <w:p w:rsidR="00336E4B" w:rsidRPr="00336E4B" w:rsidRDefault="00336E4B" w:rsidP="00336E4B">
            <w:pPr>
              <w:jc w:val="center"/>
              <w:rPr>
                <w:sz w:val="20"/>
                <w:szCs w:val="20"/>
              </w:rPr>
            </w:pPr>
            <w:r w:rsidRPr="00336E4B">
              <w:rPr>
                <w:sz w:val="20"/>
                <w:szCs w:val="20"/>
              </w:rPr>
              <w:t>40</w:t>
            </w:r>
          </w:p>
        </w:tc>
        <w:tc>
          <w:tcPr>
            <w:tcW w:w="6079" w:type="dxa"/>
            <w:tcBorders>
              <w:top w:val="nil"/>
              <w:left w:val="nil"/>
              <w:bottom w:val="single" w:sz="4" w:space="0" w:color="auto"/>
              <w:right w:val="single" w:sz="4" w:space="0" w:color="auto"/>
            </w:tcBorders>
            <w:shd w:val="clear" w:color="auto" w:fill="auto"/>
            <w:noWrap/>
            <w:hideMark/>
          </w:tcPr>
          <w:p w:rsidR="00336E4B" w:rsidRPr="002A7A85" w:rsidRDefault="00336E4B" w:rsidP="008424DF">
            <w:pPr>
              <w:rPr>
                <w:sz w:val="20"/>
                <w:szCs w:val="20"/>
              </w:rPr>
            </w:pPr>
            <w:r w:rsidRPr="00042BFE">
              <w:rPr>
                <w:sz w:val="20"/>
                <w:szCs w:val="20"/>
                <w:u w:val="single"/>
              </w:rPr>
              <w:t>Output 2.3</w:t>
            </w:r>
            <w:r>
              <w:rPr>
                <w:sz w:val="20"/>
                <w:szCs w:val="20"/>
              </w:rPr>
              <w:t xml:space="preserve">  - Develop and market tourism routes and packages across the PAN; assess and develop tourist/recreational concessioning opportunities; support the implementation of entry and other user fees in PAs; establish and maintain a tourism working group to guide and support the development of nature-based tourism products across the PAN</w:t>
            </w:r>
          </w:p>
        </w:tc>
      </w:tr>
      <w:tr w:rsidR="00336E4B" w:rsidRPr="00336E4B" w:rsidTr="006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800" w:type="dxa"/>
            <w:tcBorders>
              <w:top w:val="nil"/>
              <w:left w:val="single" w:sz="4" w:space="0" w:color="auto"/>
              <w:bottom w:val="single" w:sz="4" w:space="0" w:color="auto"/>
              <w:right w:val="single" w:sz="4" w:space="0" w:color="auto"/>
            </w:tcBorders>
            <w:shd w:val="clear" w:color="auto" w:fill="auto"/>
            <w:noWrap/>
            <w:hideMark/>
          </w:tcPr>
          <w:p w:rsidR="00336E4B" w:rsidRPr="00336E4B" w:rsidRDefault="00336E4B" w:rsidP="00336E4B">
            <w:pPr>
              <w:rPr>
                <w:sz w:val="22"/>
                <w:szCs w:val="22"/>
              </w:rPr>
            </w:pPr>
            <w:r w:rsidRPr="00336E4B">
              <w:rPr>
                <w:sz w:val="22"/>
                <w:szCs w:val="22"/>
              </w:rPr>
              <w:t>Training service provider</w:t>
            </w:r>
          </w:p>
        </w:tc>
        <w:tc>
          <w:tcPr>
            <w:tcW w:w="1324" w:type="dxa"/>
            <w:tcBorders>
              <w:top w:val="nil"/>
              <w:left w:val="nil"/>
              <w:bottom w:val="single" w:sz="4" w:space="0" w:color="auto"/>
              <w:right w:val="single" w:sz="4" w:space="0" w:color="auto"/>
            </w:tcBorders>
            <w:shd w:val="clear" w:color="000000" w:fill="FFFFFF"/>
            <w:noWrap/>
            <w:hideMark/>
          </w:tcPr>
          <w:p w:rsidR="00336E4B" w:rsidRPr="00336E4B" w:rsidRDefault="00336E4B" w:rsidP="00336E4B">
            <w:pPr>
              <w:jc w:val="center"/>
              <w:rPr>
                <w:sz w:val="22"/>
                <w:szCs w:val="22"/>
              </w:rPr>
            </w:pPr>
            <w:r w:rsidRPr="00336E4B">
              <w:rPr>
                <w:sz w:val="22"/>
                <w:szCs w:val="22"/>
              </w:rPr>
              <w:t>1000</w:t>
            </w:r>
          </w:p>
        </w:tc>
        <w:tc>
          <w:tcPr>
            <w:tcW w:w="1189" w:type="dxa"/>
            <w:tcBorders>
              <w:top w:val="nil"/>
              <w:left w:val="nil"/>
              <w:bottom w:val="single" w:sz="4" w:space="0" w:color="auto"/>
              <w:right w:val="single" w:sz="4" w:space="0" w:color="auto"/>
            </w:tcBorders>
            <w:shd w:val="clear" w:color="auto" w:fill="auto"/>
            <w:hideMark/>
          </w:tcPr>
          <w:p w:rsidR="00336E4B" w:rsidRPr="00336E4B" w:rsidRDefault="00336E4B" w:rsidP="00336E4B">
            <w:pPr>
              <w:jc w:val="center"/>
              <w:rPr>
                <w:sz w:val="20"/>
                <w:szCs w:val="20"/>
              </w:rPr>
            </w:pPr>
            <w:r w:rsidRPr="00336E4B">
              <w:rPr>
                <w:sz w:val="20"/>
                <w:szCs w:val="20"/>
                <w:lang w:val="en-GB"/>
              </w:rPr>
              <w:t>30</w:t>
            </w:r>
          </w:p>
        </w:tc>
        <w:tc>
          <w:tcPr>
            <w:tcW w:w="6079" w:type="dxa"/>
            <w:tcBorders>
              <w:top w:val="nil"/>
              <w:left w:val="nil"/>
              <w:bottom w:val="single" w:sz="4" w:space="0" w:color="auto"/>
              <w:right w:val="single" w:sz="4" w:space="0" w:color="auto"/>
            </w:tcBorders>
            <w:shd w:val="clear" w:color="auto" w:fill="auto"/>
            <w:noWrap/>
            <w:hideMark/>
          </w:tcPr>
          <w:p w:rsidR="00336E4B" w:rsidRDefault="00336E4B" w:rsidP="008424DF">
            <w:pPr>
              <w:rPr>
                <w:sz w:val="20"/>
                <w:szCs w:val="20"/>
                <w:u w:val="single"/>
              </w:rPr>
            </w:pPr>
            <w:r w:rsidRPr="0038141D">
              <w:rPr>
                <w:bCs/>
                <w:sz w:val="20"/>
                <w:szCs w:val="20"/>
                <w:u w:val="single"/>
                <w:lang w:val="en-GB"/>
              </w:rPr>
              <w:t>Output 2.5</w:t>
            </w:r>
            <w:r>
              <w:rPr>
                <w:bCs/>
                <w:sz w:val="20"/>
                <w:szCs w:val="20"/>
                <w:lang w:val="en-GB"/>
              </w:rPr>
              <w:t xml:space="preserve"> -</w:t>
            </w:r>
            <w:r w:rsidRPr="0038141D">
              <w:rPr>
                <w:bCs/>
                <w:sz w:val="20"/>
                <w:szCs w:val="20"/>
                <w:lang w:val="en-GB"/>
              </w:rPr>
              <w:t xml:space="preserve"> assess the current skills base and competence of p</w:t>
            </w:r>
            <w:r>
              <w:rPr>
                <w:bCs/>
                <w:sz w:val="20"/>
                <w:szCs w:val="20"/>
                <w:lang w:val="en-GB"/>
              </w:rPr>
              <w:t xml:space="preserve">rotected area agency staff; </w:t>
            </w:r>
            <w:r w:rsidRPr="0038141D">
              <w:rPr>
                <w:bCs/>
                <w:sz w:val="20"/>
                <w:szCs w:val="20"/>
                <w:lang w:val="en-GB"/>
              </w:rPr>
              <w:t>identify the critical skills and competence gaps; source and/or develop relevant sh</w:t>
            </w:r>
            <w:r>
              <w:rPr>
                <w:bCs/>
                <w:sz w:val="20"/>
                <w:szCs w:val="20"/>
                <w:lang w:val="en-GB"/>
              </w:rPr>
              <w:t xml:space="preserve">ort-course training programs; </w:t>
            </w:r>
            <w:r w:rsidRPr="0038141D">
              <w:rPr>
                <w:bCs/>
                <w:sz w:val="20"/>
                <w:szCs w:val="20"/>
                <w:lang w:val="en-GB"/>
              </w:rPr>
              <w:t>facilitate the implementation of all training and skills development programs</w:t>
            </w:r>
            <w:r>
              <w:rPr>
                <w:bCs/>
                <w:sz w:val="20"/>
                <w:szCs w:val="20"/>
                <w:lang w:val="en-GB"/>
              </w:rPr>
              <w:t xml:space="preserve">; </w:t>
            </w:r>
            <w:r w:rsidRPr="0038141D">
              <w:rPr>
                <w:bCs/>
                <w:sz w:val="20"/>
                <w:szCs w:val="20"/>
                <w:lang w:val="en-GB"/>
              </w:rPr>
              <w:t>oversee the mentoring and career development program for senior management st</w:t>
            </w:r>
            <w:r>
              <w:rPr>
                <w:bCs/>
                <w:sz w:val="20"/>
                <w:szCs w:val="20"/>
                <w:lang w:val="en-GB"/>
              </w:rPr>
              <w:t xml:space="preserve">aff of the FS and NPCS; </w:t>
            </w:r>
            <w:r w:rsidRPr="0038141D">
              <w:rPr>
                <w:bCs/>
                <w:sz w:val="20"/>
                <w:szCs w:val="20"/>
                <w:lang w:val="en-GB"/>
              </w:rPr>
              <w:t>facilitate the establishment of knowledge exchange programs with relevant counterpart conservation agencies and international NGO’s</w:t>
            </w:r>
          </w:p>
        </w:tc>
      </w:tr>
      <w:tr w:rsidR="00336E4B" w:rsidRPr="00336E4B" w:rsidTr="006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800" w:type="dxa"/>
            <w:tcBorders>
              <w:top w:val="nil"/>
              <w:left w:val="single" w:sz="4" w:space="0" w:color="auto"/>
              <w:bottom w:val="single" w:sz="4" w:space="0" w:color="auto"/>
              <w:right w:val="single" w:sz="4" w:space="0" w:color="auto"/>
            </w:tcBorders>
            <w:shd w:val="clear" w:color="auto" w:fill="auto"/>
            <w:noWrap/>
            <w:hideMark/>
          </w:tcPr>
          <w:p w:rsidR="00336E4B" w:rsidRPr="00336E4B" w:rsidRDefault="00336E4B" w:rsidP="00336E4B">
            <w:pPr>
              <w:rPr>
                <w:sz w:val="22"/>
                <w:szCs w:val="22"/>
              </w:rPr>
            </w:pPr>
            <w:r w:rsidRPr="00336E4B">
              <w:rPr>
                <w:sz w:val="22"/>
                <w:szCs w:val="22"/>
              </w:rPr>
              <w:t>IAS control and ecosystem rehabilitation coordinator</w:t>
            </w:r>
          </w:p>
        </w:tc>
        <w:tc>
          <w:tcPr>
            <w:tcW w:w="1324" w:type="dxa"/>
            <w:tcBorders>
              <w:top w:val="nil"/>
              <w:left w:val="nil"/>
              <w:bottom w:val="single" w:sz="4" w:space="0" w:color="auto"/>
              <w:right w:val="single" w:sz="4" w:space="0" w:color="auto"/>
            </w:tcBorders>
            <w:shd w:val="clear" w:color="000000" w:fill="FFFFFF"/>
            <w:noWrap/>
            <w:hideMark/>
          </w:tcPr>
          <w:p w:rsidR="00336E4B" w:rsidRPr="00336E4B" w:rsidRDefault="00336E4B" w:rsidP="00336E4B">
            <w:pPr>
              <w:jc w:val="center"/>
              <w:rPr>
                <w:sz w:val="22"/>
                <w:szCs w:val="22"/>
              </w:rPr>
            </w:pPr>
            <w:r w:rsidRPr="00336E4B">
              <w:rPr>
                <w:sz w:val="22"/>
                <w:szCs w:val="22"/>
              </w:rPr>
              <w:t>1000</w:t>
            </w:r>
          </w:p>
        </w:tc>
        <w:tc>
          <w:tcPr>
            <w:tcW w:w="1189" w:type="dxa"/>
            <w:tcBorders>
              <w:top w:val="nil"/>
              <w:left w:val="nil"/>
              <w:bottom w:val="single" w:sz="4" w:space="0" w:color="auto"/>
              <w:right w:val="single" w:sz="4" w:space="0" w:color="auto"/>
            </w:tcBorders>
            <w:shd w:val="clear" w:color="auto" w:fill="auto"/>
            <w:hideMark/>
          </w:tcPr>
          <w:p w:rsidR="00336E4B" w:rsidRPr="00336E4B" w:rsidRDefault="00336E4B" w:rsidP="00336E4B">
            <w:pPr>
              <w:jc w:val="center"/>
              <w:rPr>
                <w:sz w:val="20"/>
                <w:szCs w:val="20"/>
              </w:rPr>
            </w:pPr>
            <w:r w:rsidRPr="00336E4B">
              <w:rPr>
                <w:sz w:val="20"/>
                <w:szCs w:val="20"/>
                <w:lang w:val="en-GB"/>
              </w:rPr>
              <w:t>80</w:t>
            </w:r>
          </w:p>
        </w:tc>
        <w:tc>
          <w:tcPr>
            <w:tcW w:w="6079" w:type="dxa"/>
            <w:tcBorders>
              <w:top w:val="nil"/>
              <w:left w:val="nil"/>
              <w:bottom w:val="single" w:sz="4" w:space="0" w:color="auto"/>
              <w:right w:val="single" w:sz="4" w:space="0" w:color="auto"/>
            </w:tcBorders>
            <w:shd w:val="clear" w:color="auto" w:fill="auto"/>
            <w:noWrap/>
            <w:hideMark/>
          </w:tcPr>
          <w:p w:rsidR="00336E4B" w:rsidRPr="0038141D" w:rsidRDefault="00336E4B" w:rsidP="008424DF">
            <w:pPr>
              <w:rPr>
                <w:sz w:val="20"/>
                <w:szCs w:val="20"/>
                <w:lang w:val="en-GB" w:eastAsia="ru-RU"/>
              </w:rPr>
            </w:pPr>
            <w:r>
              <w:rPr>
                <w:sz w:val="20"/>
                <w:szCs w:val="20"/>
                <w:u w:val="single"/>
              </w:rPr>
              <w:t>Output 3. 2</w:t>
            </w:r>
            <w:r>
              <w:rPr>
                <w:sz w:val="20"/>
                <w:szCs w:val="20"/>
              </w:rPr>
              <w:t xml:space="preserve"> - I</w:t>
            </w:r>
            <w:r w:rsidRPr="0038141D">
              <w:rPr>
                <w:sz w:val="20"/>
                <w:szCs w:val="20"/>
              </w:rPr>
              <w:t>dentify the exact location o</w:t>
            </w:r>
            <w:r>
              <w:rPr>
                <w:sz w:val="20"/>
                <w:szCs w:val="20"/>
              </w:rPr>
              <w:t xml:space="preserve">f each IAS demonstration site; </w:t>
            </w:r>
            <w:r w:rsidRPr="0038141D">
              <w:rPr>
                <w:sz w:val="20"/>
                <w:szCs w:val="20"/>
              </w:rPr>
              <w:t>develop an adaptive work program for each demonstration site to ensure that the objectives of this output are achieved;</w:t>
            </w:r>
            <w:r>
              <w:rPr>
                <w:sz w:val="20"/>
                <w:szCs w:val="20"/>
              </w:rPr>
              <w:t xml:space="preserve"> </w:t>
            </w:r>
            <w:r w:rsidRPr="0038141D">
              <w:rPr>
                <w:sz w:val="20"/>
                <w:szCs w:val="20"/>
              </w:rPr>
              <w:t>monitor and review the implementation of the work plans; closely collaborate with the NPCS</w:t>
            </w:r>
            <w:r>
              <w:rPr>
                <w:sz w:val="20"/>
                <w:szCs w:val="20"/>
              </w:rPr>
              <w:t>, FS</w:t>
            </w:r>
            <w:r w:rsidRPr="0038141D">
              <w:rPr>
                <w:sz w:val="20"/>
                <w:szCs w:val="20"/>
              </w:rPr>
              <w:t xml:space="preserve"> and private landowner/s in the development, implementation and review of the work plans; </w:t>
            </w:r>
            <w:r>
              <w:rPr>
                <w:sz w:val="20"/>
                <w:szCs w:val="20"/>
              </w:rPr>
              <w:t xml:space="preserve"> c</w:t>
            </w:r>
            <w:r w:rsidRPr="0038141D">
              <w:rPr>
                <w:sz w:val="20"/>
                <w:szCs w:val="20"/>
              </w:rPr>
              <w:t>ollate and maintain information on lessons learnt</w:t>
            </w:r>
            <w:r>
              <w:rPr>
                <w:sz w:val="20"/>
                <w:szCs w:val="20"/>
              </w:rPr>
              <w:t xml:space="preserve"> and reports produced; </w:t>
            </w:r>
            <w:r w:rsidRPr="0038141D">
              <w:rPr>
                <w:sz w:val="20"/>
                <w:szCs w:val="20"/>
              </w:rPr>
              <w:t>report back on progress</w:t>
            </w:r>
          </w:p>
        </w:tc>
      </w:tr>
      <w:tr w:rsidR="00336E4B" w:rsidRPr="00336E4B" w:rsidTr="006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800" w:type="dxa"/>
            <w:tcBorders>
              <w:top w:val="nil"/>
              <w:left w:val="single" w:sz="4" w:space="0" w:color="auto"/>
              <w:bottom w:val="single" w:sz="4" w:space="0" w:color="auto"/>
              <w:right w:val="single" w:sz="4" w:space="0" w:color="auto"/>
            </w:tcBorders>
            <w:shd w:val="clear" w:color="auto" w:fill="auto"/>
            <w:noWrap/>
            <w:hideMark/>
          </w:tcPr>
          <w:p w:rsidR="00336E4B" w:rsidRPr="00336E4B" w:rsidRDefault="00336E4B" w:rsidP="00336E4B">
            <w:pPr>
              <w:rPr>
                <w:sz w:val="22"/>
                <w:szCs w:val="22"/>
              </w:rPr>
            </w:pPr>
            <w:r w:rsidRPr="00336E4B">
              <w:rPr>
                <w:sz w:val="22"/>
                <w:szCs w:val="22"/>
              </w:rPr>
              <w:t xml:space="preserve">Information management system specialist </w:t>
            </w:r>
          </w:p>
        </w:tc>
        <w:tc>
          <w:tcPr>
            <w:tcW w:w="1324" w:type="dxa"/>
            <w:tcBorders>
              <w:top w:val="nil"/>
              <w:left w:val="nil"/>
              <w:bottom w:val="single" w:sz="4" w:space="0" w:color="auto"/>
              <w:right w:val="single" w:sz="4" w:space="0" w:color="auto"/>
            </w:tcBorders>
            <w:shd w:val="clear" w:color="000000" w:fill="FFFFFF"/>
            <w:noWrap/>
            <w:hideMark/>
          </w:tcPr>
          <w:p w:rsidR="00336E4B" w:rsidRPr="00336E4B" w:rsidRDefault="00336E4B" w:rsidP="00336E4B">
            <w:pPr>
              <w:jc w:val="center"/>
              <w:rPr>
                <w:sz w:val="22"/>
                <w:szCs w:val="22"/>
              </w:rPr>
            </w:pPr>
            <w:r w:rsidRPr="00336E4B">
              <w:rPr>
                <w:sz w:val="22"/>
                <w:szCs w:val="22"/>
              </w:rPr>
              <w:t>1000</w:t>
            </w:r>
          </w:p>
        </w:tc>
        <w:tc>
          <w:tcPr>
            <w:tcW w:w="1189" w:type="dxa"/>
            <w:tcBorders>
              <w:top w:val="nil"/>
              <w:left w:val="nil"/>
              <w:bottom w:val="single" w:sz="4" w:space="0" w:color="auto"/>
              <w:right w:val="single" w:sz="4" w:space="0" w:color="auto"/>
            </w:tcBorders>
            <w:shd w:val="clear" w:color="auto" w:fill="auto"/>
            <w:hideMark/>
          </w:tcPr>
          <w:p w:rsidR="00336E4B" w:rsidRPr="00336E4B" w:rsidRDefault="00336E4B" w:rsidP="00336E4B">
            <w:pPr>
              <w:jc w:val="center"/>
              <w:rPr>
                <w:sz w:val="20"/>
                <w:szCs w:val="20"/>
              </w:rPr>
            </w:pPr>
            <w:r w:rsidRPr="00336E4B">
              <w:rPr>
                <w:sz w:val="20"/>
                <w:szCs w:val="20"/>
                <w:lang w:val="en-GB"/>
              </w:rPr>
              <w:t>45</w:t>
            </w:r>
          </w:p>
        </w:tc>
        <w:tc>
          <w:tcPr>
            <w:tcW w:w="6079" w:type="dxa"/>
            <w:tcBorders>
              <w:top w:val="nil"/>
              <w:left w:val="nil"/>
              <w:bottom w:val="single" w:sz="4" w:space="0" w:color="auto"/>
              <w:right w:val="single" w:sz="4" w:space="0" w:color="auto"/>
            </w:tcBorders>
            <w:shd w:val="clear" w:color="auto" w:fill="auto"/>
            <w:noWrap/>
            <w:hideMark/>
          </w:tcPr>
          <w:p w:rsidR="00336E4B" w:rsidRPr="004B54D4" w:rsidRDefault="00336E4B" w:rsidP="008424DF">
            <w:pPr>
              <w:rPr>
                <w:sz w:val="20"/>
                <w:szCs w:val="20"/>
                <w:lang w:val="en-GB" w:eastAsia="ru-RU"/>
              </w:rPr>
            </w:pPr>
            <w:r w:rsidRPr="004B54D4">
              <w:rPr>
                <w:sz w:val="20"/>
                <w:szCs w:val="20"/>
                <w:u w:val="single"/>
              </w:rPr>
              <w:t>Output 3.4</w:t>
            </w:r>
            <w:r>
              <w:rPr>
                <w:sz w:val="20"/>
                <w:szCs w:val="20"/>
              </w:rPr>
              <w:t xml:space="preserve"> -</w:t>
            </w:r>
            <w:r w:rsidRPr="004B54D4">
              <w:rPr>
                <w:sz w:val="20"/>
                <w:szCs w:val="20"/>
              </w:rPr>
              <w:t xml:space="preserve"> identifying the scope of information needs; developing data and information </w:t>
            </w:r>
            <w:r>
              <w:rPr>
                <w:sz w:val="20"/>
                <w:szCs w:val="20"/>
              </w:rPr>
              <w:t xml:space="preserve">collection methodologies; </w:t>
            </w:r>
            <w:r w:rsidRPr="004B54D4">
              <w:rPr>
                <w:sz w:val="20"/>
                <w:szCs w:val="20"/>
              </w:rPr>
              <w:t>collating existing and new information; converting informati</w:t>
            </w:r>
            <w:r>
              <w:rPr>
                <w:sz w:val="20"/>
                <w:szCs w:val="20"/>
              </w:rPr>
              <w:t xml:space="preserve">on into electronic datasets; </w:t>
            </w:r>
            <w:r w:rsidRPr="004B54D4">
              <w:rPr>
                <w:sz w:val="20"/>
                <w:szCs w:val="20"/>
              </w:rPr>
              <w:t>designing and establishing an electronic information management system;  identifying hardware, software an</w:t>
            </w:r>
            <w:r>
              <w:rPr>
                <w:sz w:val="20"/>
                <w:szCs w:val="20"/>
              </w:rPr>
              <w:t xml:space="preserve">d networking requirements; </w:t>
            </w:r>
            <w:r w:rsidRPr="004B54D4">
              <w:rPr>
                <w:sz w:val="20"/>
                <w:szCs w:val="20"/>
              </w:rPr>
              <w:t>developing user interfaces to assist decision-making; developing data access and maintenance protocols</w:t>
            </w:r>
            <w:r>
              <w:rPr>
                <w:sz w:val="20"/>
                <w:szCs w:val="20"/>
              </w:rPr>
              <w:t xml:space="preserve">; and </w:t>
            </w:r>
            <w:r w:rsidRPr="004B54D4">
              <w:rPr>
                <w:sz w:val="20"/>
                <w:szCs w:val="20"/>
              </w:rPr>
              <w:t xml:space="preserve"> training </w:t>
            </w:r>
            <w:r>
              <w:rPr>
                <w:sz w:val="20"/>
                <w:szCs w:val="20"/>
              </w:rPr>
              <w:t xml:space="preserve">designated </w:t>
            </w:r>
            <w:r w:rsidRPr="004B54D4">
              <w:rPr>
                <w:sz w:val="20"/>
                <w:szCs w:val="20"/>
              </w:rPr>
              <w:t xml:space="preserve">staff members from NPCS </w:t>
            </w:r>
            <w:r>
              <w:rPr>
                <w:sz w:val="20"/>
                <w:szCs w:val="20"/>
              </w:rPr>
              <w:t>and</w:t>
            </w:r>
            <w:r w:rsidRPr="004B54D4">
              <w:rPr>
                <w:sz w:val="20"/>
                <w:szCs w:val="20"/>
              </w:rPr>
              <w:t xml:space="preserve"> FS in GIS, geospatial database administration, non-spatial data management and applications development</w:t>
            </w:r>
          </w:p>
        </w:tc>
      </w:tr>
      <w:tr w:rsidR="00336E4B" w:rsidRPr="00336E4B" w:rsidTr="006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800" w:type="dxa"/>
            <w:tcBorders>
              <w:top w:val="nil"/>
              <w:left w:val="single" w:sz="4" w:space="0" w:color="auto"/>
              <w:bottom w:val="single" w:sz="4" w:space="0" w:color="auto"/>
              <w:right w:val="single" w:sz="4" w:space="0" w:color="auto"/>
            </w:tcBorders>
            <w:shd w:val="clear" w:color="auto" w:fill="auto"/>
            <w:noWrap/>
            <w:hideMark/>
          </w:tcPr>
          <w:p w:rsidR="00336E4B" w:rsidRPr="00336E4B" w:rsidRDefault="00336E4B" w:rsidP="00336E4B">
            <w:pPr>
              <w:rPr>
                <w:sz w:val="22"/>
                <w:szCs w:val="22"/>
              </w:rPr>
            </w:pPr>
            <w:r w:rsidRPr="00336E4B">
              <w:rPr>
                <w:sz w:val="22"/>
                <w:szCs w:val="22"/>
              </w:rPr>
              <w:t>Monitoring and evaluation review consultant</w:t>
            </w:r>
          </w:p>
        </w:tc>
        <w:tc>
          <w:tcPr>
            <w:tcW w:w="1324" w:type="dxa"/>
            <w:tcBorders>
              <w:top w:val="nil"/>
              <w:left w:val="nil"/>
              <w:bottom w:val="single" w:sz="4" w:space="0" w:color="auto"/>
              <w:right w:val="single" w:sz="4" w:space="0" w:color="auto"/>
            </w:tcBorders>
            <w:shd w:val="clear" w:color="000000" w:fill="FFFFFF"/>
            <w:noWrap/>
            <w:hideMark/>
          </w:tcPr>
          <w:p w:rsidR="00336E4B" w:rsidRPr="00336E4B" w:rsidRDefault="00336E4B" w:rsidP="00336E4B">
            <w:pPr>
              <w:jc w:val="center"/>
              <w:rPr>
                <w:sz w:val="22"/>
                <w:szCs w:val="22"/>
              </w:rPr>
            </w:pPr>
            <w:r w:rsidRPr="00336E4B">
              <w:rPr>
                <w:sz w:val="22"/>
                <w:szCs w:val="22"/>
              </w:rPr>
              <w:t>1000</w:t>
            </w:r>
          </w:p>
        </w:tc>
        <w:tc>
          <w:tcPr>
            <w:tcW w:w="1189" w:type="dxa"/>
            <w:tcBorders>
              <w:top w:val="nil"/>
              <w:left w:val="nil"/>
              <w:bottom w:val="single" w:sz="4" w:space="0" w:color="auto"/>
              <w:right w:val="single" w:sz="4" w:space="0" w:color="auto"/>
            </w:tcBorders>
            <w:shd w:val="clear" w:color="auto" w:fill="auto"/>
            <w:hideMark/>
          </w:tcPr>
          <w:p w:rsidR="00336E4B" w:rsidRPr="00336E4B" w:rsidRDefault="00336E4B" w:rsidP="00336E4B">
            <w:pPr>
              <w:jc w:val="center"/>
              <w:rPr>
                <w:sz w:val="20"/>
                <w:szCs w:val="20"/>
              </w:rPr>
            </w:pPr>
            <w:r w:rsidRPr="00336E4B">
              <w:rPr>
                <w:sz w:val="20"/>
                <w:szCs w:val="20"/>
                <w:lang w:val="en-GB"/>
              </w:rPr>
              <w:t>35</w:t>
            </w:r>
          </w:p>
        </w:tc>
        <w:tc>
          <w:tcPr>
            <w:tcW w:w="6079" w:type="dxa"/>
            <w:tcBorders>
              <w:top w:val="nil"/>
              <w:left w:val="nil"/>
              <w:bottom w:val="single" w:sz="4" w:space="0" w:color="auto"/>
              <w:right w:val="single" w:sz="4" w:space="0" w:color="auto"/>
            </w:tcBorders>
            <w:shd w:val="clear" w:color="auto" w:fill="auto"/>
            <w:noWrap/>
            <w:hideMark/>
          </w:tcPr>
          <w:p w:rsidR="00336E4B" w:rsidRPr="002A7A85" w:rsidRDefault="00336E4B" w:rsidP="008424DF">
            <w:pPr>
              <w:rPr>
                <w:sz w:val="20"/>
                <w:szCs w:val="20"/>
                <w:lang w:val="en-GB"/>
              </w:rPr>
            </w:pPr>
            <w:r w:rsidRPr="002A7A85">
              <w:rPr>
                <w:sz w:val="20"/>
                <w:szCs w:val="20"/>
                <w:lang w:val="en-GB" w:eastAsia="ru-RU"/>
              </w:rPr>
              <w:t xml:space="preserve">Participate in drafting mid-term </w:t>
            </w:r>
            <w:r>
              <w:rPr>
                <w:sz w:val="20"/>
                <w:szCs w:val="20"/>
                <w:lang w:val="en-GB" w:eastAsia="ru-RU"/>
              </w:rPr>
              <w:t>and final evaluation report/s; l</w:t>
            </w:r>
            <w:r w:rsidRPr="002A7A85">
              <w:rPr>
                <w:sz w:val="20"/>
                <w:szCs w:val="20"/>
                <w:lang w:val="en-GB" w:eastAsia="ru-RU"/>
              </w:rPr>
              <w:t>ocal liaison with project team, government and U</w:t>
            </w:r>
            <w:r>
              <w:rPr>
                <w:sz w:val="20"/>
                <w:szCs w:val="20"/>
                <w:lang w:val="en-GB" w:eastAsia="ru-RU"/>
              </w:rPr>
              <w:t>NDP during project evaluation; l</w:t>
            </w:r>
            <w:r w:rsidRPr="002A7A85">
              <w:rPr>
                <w:sz w:val="20"/>
                <w:szCs w:val="20"/>
                <w:lang w:val="en-GB" w:eastAsia="ru-RU"/>
              </w:rPr>
              <w:t>iaison with the counterpart international mon</w:t>
            </w:r>
            <w:r>
              <w:rPr>
                <w:sz w:val="20"/>
                <w:szCs w:val="20"/>
                <w:lang w:val="en-GB" w:eastAsia="ru-RU"/>
              </w:rPr>
              <w:t>itoring and evaluation expert; p</w:t>
            </w:r>
            <w:r w:rsidRPr="002A7A85">
              <w:rPr>
                <w:sz w:val="20"/>
                <w:szCs w:val="20"/>
                <w:lang w:val="en-GB" w:eastAsia="ru-RU"/>
              </w:rPr>
              <w:t>articipate in discussions to realign the project time-table/log frame at the mid-term stage</w:t>
            </w:r>
          </w:p>
        </w:tc>
      </w:tr>
      <w:tr w:rsidR="00336E4B" w:rsidRPr="00336E4B" w:rsidTr="006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800" w:type="dxa"/>
            <w:tcBorders>
              <w:top w:val="nil"/>
              <w:left w:val="single" w:sz="4" w:space="0" w:color="auto"/>
              <w:bottom w:val="single" w:sz="4" w:space="0" w:color="auto"/>
              <w:right w:val="single" w:sz="4" w:space="0" w:color="auto"/>
            </w:tcBorders>
            <w:shd w:val="clear" w:color="auto" w:fill="auto"/>
            <w:noWrap/>
            <w:hideMark/>
          </w:tcPr>
          <w:p w:rsidR="00336E4B" w:rsidRPr="00336E4B" w:rsidRDefault="00336E4B" w:rsidP="00336E4B">
            <w:pPr>
              <w:rPr>
                <w:sz w:val="22"/>
                <w:szCs w:val="22"/>
              </w:rPr>
            </w:pPr>
            <w:r w:rsidRPr="00336E4B">
              <w:rPr>
                <w:sz w:val="22"/>
                <w:szCs w:val="22"/>
              </w:rPr>
              <w:t xml:space="preserve">Evaluation experts </w:t>
            </w:r>
          </w:p>
        </w:tc>
        <w:tc>
          <w:tcPr>
            <w:tcW w:w="1324" w:type="dxa"/>
            <w:tcBorders>
              <w:top w:val="nil"/>
              <w:left w:val="nil"/>
              <w:bottom w:val="single" w:sz="4" w:space="0" w:color="auto"/>
              <w:right w:val="single" w:sz="4" w:space="0" w:color="auto"/>
            </w:tcBorders>
            <w:shd w:val="clear" w:color="000000" w:fill="FFFFFF"/>
            <w:noWrap/>
            <w:hideMark/>
          </w:tcPr>
          <w:p w:rsidR="00336E4B" w:rsidRPr="00336E4B" w:rsidRDefault="00336E4B" w:rsidP="00336E4B">
            <w:pPr>
              <w:jc w:val="center"/>
              <w:rPr>
                <w:sz w:val="22"/>
                <w:szCs w:val="22"/>
              </w:rPr>
            </w:pPr>
            <w:r w:rsidRPr="00336E4B">
              <w:rPr>
                <w:sz w:val="22"/>
                <w:szCs w:val="22"/>
              </w:rPr>
              <w:t>1000</w:t>
            </w:r>
          </w:p>
        </w:tc>
        <w:tc>
          <w:tcPr>
            <w:tcW w:w="1189" w:type="dxa"/>
            <w:tcBorders>
              <w:top w:val="nil"/>
              <w:left w:val="nil"/>
              <w:bottom w:val="single" w:sz="4" w:space="0" w:color="auto"/>
              <w:right w:val="single" w:sz="4" w:space="0" w:color="auto"/>
            </w:tcBorders>
            <w:shd w:val="clear" w:color="auto" w:fill="auto"/>
            <w:hideMark/>
          </w:tcPr>
          <w:p w:rsidR="00336E4B" w:rsidRPr="00336E4B" w:rsidRDefault="00336E4B" w:rsidP="00336E4B">
            <w:pPr>
              <w:jc w:val="center"/>
              <w:rPr>
                <w:sz w:val="20"/>
                <w:szCs w:val="20"/>
              </w:rPr>
            </w:pPr>
            <w:r w:rsidRPr="00336E4B">
              <w:rPr>
                <w:sz w:val="20"/>
                <w:szCs w:val="20"/>
                <w:lang w:val="en-GB"/>
              </w:rPr>
              <w:t>10</w:t>
            </w:r>
          </w:p>
        </w:tc>
        <w:tc>
          <w:tcPr>
            <w:tcW w:w="6079" w:type="dxa"/>
            <w:tcBorders>
              <w:top w:val="nil"/>
              <w:left w:val="nil"/>
              <w:bottom w:val="single" w:sz="4" w:space="0" w:color="auto"/>
              <w:right w:val="single" w:sz="4" w:space="0" w:color="auto"/>
            </w:tcBorders>
            <w:shd w:val="clear" w:color="auto" w:fill="auto"/>
            <w:noWrap/>
            <w:hideMark/>
          </w:tcPr>
          <w:p w:rsidR="00336E4B" w:rsidRPr="002A7A85" w:rsidRDefault="00336E4B" w:rsidP="008424DF">
            <w:pPr>
              <w:rPr>
                <w:sz w:val="20"/>
                <w:szCs w:val="20"/>
                <w:lang w:val="en-GB" w:eastAsia="ru-RU"/>
              </w:rPr>
            </w:pPr>
            <w:r w:rsidRPr="002A7A85">
              <w:rPr>
                <w:sz w:val="20"/>
                <w:szCs w:val="20"/>
              </w:rPr>
              <w:t>The standard UNDP/GEF project evaluation TOR will be used. This will include:</w:t>
            </w:r>
            <w:r>
              <w:rPr>
                <w:sz w:val="20"/>
                <w:szCs w:val="20"/>
              </w:rPr>
              <w:t xml:space="preserve"> p</w:t>
            </w:r>
            <w:r w:rsidRPr="002A7A85">
              <w:rPr>
                <w:sz w:val="20"/>
                <w:szCs w:val="20"/>
              </w:rPr>
              <w:t>articipate, alongside the international consultants, in the mid-term and final evaluation of the project, in order to assess the project progress, achie</w:t>
            </w:r>
            <w:r>
              <w:rPr>
                <w:sz w:val="20"/>
                <w:szCs w:val="20"/>
              </w:rPr>
              <w:t>vement of results and impacts; d</w:t>
            </w:r>
            <w:r w:rsidRPr="002A7A85">
              <w:rPr>
                <w:sz w:val="20"/>
                <w:szCs w:val="20"/>
              </w:rPr>
              <w:t>evelop draft evaluation report and discuss it with the proj</w:t>
            </w:r>
            <w:r>
              <w:rPr>
                <w:sz w:val="20"/>
                <w:szCs w:val="20"/>
              </w:rPr>
              <w:t>ect team, government and UNDP; a</w:t>
            </w:r>
            <w:r w:rsidRPr="002A7A85">
              <w:rPr>
                <w:sz w:val="20"/>
                <w:szCs w:val="20"/>
              </w:rPr>
              <w:t>s necessary, participate in discussions to realign the project time-table/logframe at the mid-term stage</w:t>
            </w:r>
          </w:p>
        </w:tc>
      </w:tr>
      <w:tr w:rsidR="00336E4B" w:rsidRPr="00336E4B" w:rsidTr="006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800" w:type="dxa"/>
            <w:tcBorders>
              <w:top w:val="nil"/>
              <w:left w:val="single" w:sz="4" w:space="0" w:color="auto"/>
              <w:bottom w:val="single" w:sz="4" w:space="0" w:color="auto"/>
              <w:right w:val="single" w:sz="4" w:space="0" w:color="auto"/>
            </w:tcBorders>
            <w:shd w:val="clear" w:color="auto" w:fill="auto"/>
            <w:noWrap/>
            <w:hideMark/>
          </w:tcPr>
          <w:p w:rsidR="00336E4B" w:rsidRPr="00336E4B" w:rsidRDefault="00336E4B" w:rsidP="00336E4B">
            <w:pPr>
              <w:rPr>
                <w:sz w:val="22"/>
                <w:szCs w:val="22"/>
              </w:rPr>
            </w:pPr>
            <w:r w:rsidRPr="00336E4B">
              <w:rPr>
                <w:sz w:val="22"/>
                <w:szCs w:val="22"/>
              </w:rPr>
              <w:t>Auditor</w:t>
            </w:r>
          </w:p>
        </w:tc>
        <w:tc>
          <w:tcPr>
            <w:tcW w:w="1324" w:type="dxa"/>
            <w:tcBorders>
              <w:top w:val="nil"/>
              <w:left w:val="nil"/>
              <w:bottom w:val="single" w:sz="4" w:space="0" w:color="auto"/>
              <w:right w:val="single" w:sz="4" w:space="0" w:color="auto"/>
            </w:tcBorders>
            <w:shd w:val="clear" w:color="000000" w:fill="FFFFFF"/>
            <w:noWrap/>
            <w:hideMark/>
          </w:tcPr>
          <w:p w:rsidR="00336E4B" w:rsidRPr="00336E4B" w:rsidRDefault="00336E4B" w:rsidP="00336E4B">
            <w:pPr>
              <w:jc w:val="center"/>
              <w:rPr>
                <w:sz w:val="22"/>
                <w:szCs w:val="22"/>
              </w:rPr>
            </w:pPr>
            <w:r w:rsidRPr="00336E4B">
              <w:rPr>
                <w:sz w:val="22"/>
                <w:szCs w:val="22"/>
              </w:rPr>
              <w:t>1000</w:t>
            </w:r>
          </w:p>
        </w:tc>
        <w:tc>
          <w:tcPr>
            <w:tcW w:w="1189" w:type="dxa"/>
            <w:tcBorders>
              <w:top w:val="nil"/>
              <w:left w:val="nil"/>
              <w:bottom w:val="single" w:sz="4" w:space="0" w:color="auto"/>
              <w:right w:val="single" w:sz="4" w:space="0" w:color="auto"/>
            </w:tcBorders>
            <w:shd w:val="clear" w:color="auto" w:fill="auto"/>
            <w:hideMark/>
          </w:tcPr>
          <w:p w:rsidR="00336E4B" w:rsidRPr="00336E4B" w:rsidRDefault="00336E4B" w:rsidP="00336E4B">
            <w:pPr>
              <w:jc w:val="center"/>
              <w:rPr>
                <w:sz w:val="20"/>
                <w:szCs w:val="20"/>
              </w:rPr>
            </w:pPr>
            <w:r w:rsidRPr="00336E4B">
              <w:rPr>
                <w:sz w:val="20"/>
                <w:szCs w:val="20"/>
                <w:lang w:val="en-GB"/>
              </w:rPr>
              <w:t>6</w:t>
            </w:r>
          </w:p>
        </w:tc>
        <w:tc>
          <w:tcPr>
            <w:tcW w:w="6079" w:type="dxa"/>
            <w:tcBorders>
              <w:top w:val="nil"/>
              <w:left w:val="nil"/>
              <w:bottom w:val="single" w:sz="4" w:space="0" w:color="auto"/>
              <w:right w:val="single" w:sz="4" w:space="0" w:color="auto"/>
            </w:tcBorders>
            <w:shd w:val="clear" w:color="auto" w:fill="auto"/>
            <w:noWrap/>
            <w:hideMark/>
          </w:tcPr>
          <w:p w:rsidR="00336E4B" w:rsidRPr="002A7A85" w:rsidRDefault="00336E4B" w:rsidP="008424DF">
            <w:pPr>
              <w:rPr>
                <w:sz w:val="20"/>
                <w:szCs w:val="20"/>
                <w:lang w:val="en-GB" w:eastAsia="ru-RU"/>
              </w:rPr>
            </w:pPr>
            <w:r>
              <w:rPr>
                <w:sz w:val="20"/>
                <w:szCs w:val="20"/>
                <w:lang w:val="en-GB" w:eastAsia="ru-RU"/>
              </w:rPr>
              <w:t>Mi</w:t>
            </w:r>
            <w:r w:rsidRPr="002A7A85">
              <w:rPr>
                <w:sz w:val="20"/>
                <w:szCs w:val="20"/>
                <w:lang w:val="en-GB" w:eastAsia="ru-RU"/>
              </w:rPr>
              <w:t>d-term and final independent audit of project expenditure as per UNDP/GEF standard ToR</w:t>
            </w:r>
          </w:p>
        </w:tc>
      </w:tr>
      <w:tr w:rsidR="006165D8" w:rsidRPr="00336E4B" w:rsidTr="006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1800" w:type="dxa"/>
            <w:tcBorders>
              <w:top w:val="nil"/>
              <w:left w:val="single" w:sz="4" w:space="0" w:color="auto"/>
              <w:bottom w:val="single" w:sz="4" w:space="0" w:color="auto"/>
              <w:right w:val="single" w:sz="4" w:space="0" w:color="auto"/>
            </w:tcBorders>
            <w:shd w:val="clear" w:color="auto" w:fill="EEECE1" w:themeFill="background2"/>
            <w:hideMark/>
          </w:tcPr>
          <w:p w:rsidR="00336E4B" w:rsidRPr="00336E4B" w:rsidRDefault="00336E4B" w:rsidP="00336E4B">
            <w:pPr>
              <w:rPr>
                <w:i/>
              </w:rPr>
            </w:pPr>
            <w:r w:rsidRPr="00336E4B">
              <w:rPr>
                <w:i/>
              </w:rPr>
              <w:t>International</w:t>
            </w:r>
          </w:p>
        </w:tc>
        <w:tc>
          <w:tcPr>
            <w:tcW w:w="1324" w:type="dxa"/>
            <w:tcBorders>
              <w:top w:val="nil"/>
              <w:left w:val="nil"/>
              <w:bottom w:val="single" w:sz="4" w:space="0" w:color="auto"/>
              <w:right w:val="single" w:sz="4" w:space="0" w:color="auto"/>
            </w:tcBorders>
            <w:shd w:val="clear" w:color="auto" w:fill="EEECE1" w:themeFill="background2"/>
            <w:hideMark/>
          </w:tcPr>
          <w:p w:rsidR="00336E4B" w:rsidRPr="00336E4B" w:rsidRDefault="00336E4B" w:rsidP="00336E4B">
            <w:pPr>
              <w:jc w:val="center"/>
              <w:rPr>
                <w:i/>
              </w:rPr>
            </w:pPr>
            <w:r w:rsidRPr="00336E4B">
              <w:rPr>
                <w:i/>
              </w:rPr>
              <w:t> </w:t>
            </w:r>
          </w:p>
        </w:tc>
        <w:tc>
          <w:tcPr>
            <w:tcW w:w="1189" w:type="dxa"/>
            <w:tcBorders>
              <w:top w:val="nil"/>
              <w:left w:val="nil"/>
              <w:bottom w:val="single" w:sz="4" w:space="0" w:color="auto"/>
              <w:right w:val="single" w:sz="4" w:space="0" w:color="auto"/>
            </w:tcBorders>
            <w:shd w:val="clear" w:color="auto" w:fill="EEECE1" w:themeFill="background2"/>
            <w:hideMark/>
          </w:tcPr>
          <w:p w:rsidR="00336E4B" w:rsidRPr="00336E4B" w:rsidRDefault="00336E4B" w:rsidP="00336E4B">
            <w:pPr>
              <w:jc w:val="center"/>
              <w:rPr>
                <w:i/>
              </w:rPr>
            </w:pPr>
            <w:r w:rsidRPr="00336E4B">
              <w:rPr>
                <w:i/>
              </w:rPr>
              <w:t> </w:t>
            </w:r>
          </w:p>
        </w:tc>
        <w:tc>
          <w:tcPr>
            <w:tcW w:w="6079" w:type="dxa"/>
            <w:tcBorders>
              <w:top w:val="nil"/>
              <w:left w:val="nil"/>
              <w:bottom w:val="single" w:sz="4" w:space="0" w:color="auto"/>
              <w:right w:val="single" w:sz="4" w:space="0" w:color="auto"/>
            </w:tcBorders>
            <w:shd w:val="clear" w:color="auto" w:fill="EEECE1" w:themeFill="background2"/>
            <w:hideMark/>
          </w:tcPr>
          <w:p w:rsidR="00336E4B" w:rsidRPr="00336E4B" w:rsidRDefault="00336E4B" w:rsidP="00336E4B">
            <w:pPr>
              <w:jc w:val="center"/>
              <w:rPr>
                <w:i/>
              </w:rPr>
            </w:pPr>
            <w:r w:rsidRPr="00336E4B">
              <w:rPr>
                <w:i/>
              </w:rPr>
              <w:t> </w:t>
            </w:r>
          </w:p>
        </w:tc>
      </w:tr>
      <w:tr w:rsidR="00336E4B" w:rsidRPr="00336E4B" w:rsidTr="006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800" w:type="dxa"/>
            <w:tcBorders>
              <w:top w:val="nil"/>
              <w:left w:val="single" w:sz="4" w:space="0" w:color="auto"/>
              <w:bottom w:val="single" w:sz="4" w:space="0" w:color="auto"/>
              <w:right w:val="single" w:sz="4" w:space="0" w:color="auto"/>
            </w:tcBorders>
            <w:shd w:val="clear" w:color="auto" w:fill="auto"/>
            <w:hideMark/>
          </w:tcPr>
          <w:p w:rsidR="00336E4B" w:rsidRPr="00336E4B" w:rsidRDefault="00336E4B" w:rsidP="00336E4B">
            <w:pPr>
              <w:rPr>
                <w:sz w:val="22"/>
                <w:szCs w:val="22"/>
              </w:rPr>
            </w:pPr>
            <w:r w:rsidRPr="00336E4B">
              <w:rPr>
                <w:sz w:val="22"/>
                <w:szCs w:val="22"/>
              </w:rPr>
              <w:t>Protected Area planning and management specialist</w:t>
            </w:r>
          </w:p>
        </w:tc>
        <w:tc>
          <w:tcPr>
            <w:tcW w:w="1324" w:type="dxa"/>
            <w:tcBorders>
              <w:top w:val="nil"/>
              <w:left w:val="nil"/>
              <w:bottom w:val="single" w:sz="4" w:space="0" w:color="auto"/>
              <w:right w:val="single" w:sz="4" w:space="0" w:color="auto"/>
            </w:tcBorders>
            <w:shd w:val="clear" w:color="000000" w:fill="FFFFFF"/>
            <w:hideMark/>
          </w:tcPr>
          <w:p w:rsidR="00336E4B" w:rsidRPr="00336E4B" w:rsidRDefault="00336E4B" w:rsidP="00336E4B">
            <w:pPr>
              <w:jc w:val="center"/>
              <w:rPr>
                <w:sz w:val="22"/>
                <w:szCs w:val="22"/>
              </w:rPr>
            </w:pPr>
            <w:r w:rsidRPr="00336E4B">
              <w:rPr>
                <w:sz w:val="22"/>
                <w:szCs w:val="22"/>
              </w:rPr>
              <w:t>3000</w:t>
            </w:r>
          </w:p>
        </w:tc>
        <w:tc>
          <w:tcPr>
            <w:tcW w:w="1189" w:type="dxa"/>
            <w:tcBorders>
              <w:top w:val="nil"/>
              <w:left w:val="nil"/>
              <w:bottom w:val="single" w:sz="4" w:space="0" w:color="auto"/>
              <w:right w:val="single" w:sz="4" w:space="0" w:color="auto"/>
            </w:tcBorders>
            <w:shd w:val="clear" w:color="auto" w:fill="auto"/>
            <w:hideMark/>
          </w:tcPr>
          <w:p w:rsidR="00336E4B" w:rsidRPr="00336E4B" w:rsidRDefault="00336E4B" w:rsidP="00336E4B">
            <w:pPr>
              <w:jc w:val="center"/>
              <w:rPr>
                <w:sz w:val="20"/>
                <w:szCs w:val="20"/>
              </w:rPr>
            </w:pPr>
            <w:r w:rsidRPr="00336E4B">
              <w:rPr>
                <w:sz w:val="20"/>
                <w:szCs w:val="20"/>
              </w:rPr>
              <w:t>40</w:t>
            </w:r>
          </w:p>
        </w:tc>
        <w:tc>
          <w:tcPr>
            <w:tcW w:w="6079" w:type="dxa"/>
            <w:tcBorders>
              <w:top w:val="nil"/>
              <w:left w:val="nil"/>
              <w:bottom w:val="single" w:sz="4" w:space="0" w:color="auto"/>
              <w:right w:val="single" w:sz="4" w:space="0" w:color="auto"/>
            </w:tcBorders>
            <w:shd w:val="clear" w:color="auto" w:fill="auto"/>
            <w:hideMark/>
          </w:tcPr>
          <w:p w:rsidR="00336E4B" w:rsidRDefault="00336E4B" w:rsidP="008424DF">
            <w:pPr>
              <w:pStyle w:val="Footer"/>
              <w:tabs>
                <w:tab w:val="clear" w:pos="4320"/>
                <w:tab w:val="clear" w:pos="8640"/>
              </w:tabs>
              <w:rPr>
                <w:sz w:val="20"/>
                <w:szCs w:val="20"/>
                <w:lang w:val="en-GB"/>
              </w:rPr>
            </w:pPr>
            <w:r>
              <w:rPr>
                <w:sz w:val="20"/>
                <w:szCs w:val="20"/>
                <w:lang w:val="en-GB"/>
              </w:rPr>
              <w:t>In collaboration with the national protected area planning and management consultant:</w:t>
            </w:r>
          </w:p>
          <w:p w:rsidR="00336E4B" w:rsidRDefault="00336E4B" w:rsidP="008424DF">
            <w:pPr>
              <w:pStyle w:val="Footer"/>
              <w:tabs>
                <w:tab w:val="clear" w:pos="4320"/>
                <w:tab w:val="clear" w:pos="8640"/>
              </w:tabs>
              <w:rPr>
                <w:sz w:val="20"/>
                <w:szCs w:val="20"/>
                <w:lang w:val="en-GB"/>
              </w:rPr>
            </w:pPr>
            <w:r>
              <w:rPr>
                <w:sz w:val="20"/>
                <w:szCs w:val="20"/>
                <w:lang w:val="en-GB"/>
              </w:rPr>
              <w:t xml:space="preserve"> </w:t>
            </w:r>
            <w:r>
              <w:rPr>
                <w:sz w:val="20"/>
                <w:szCs w:val="20"/>
                <w:u w:val="single"/>
                <w:lang w:val="en-GB"/>
              </w:rPr>
              <w:t>Output 1.1</w:t>
            </w:r>
            <w:r>
              <w:rPr>
                <w:sz w:val="20"/>
                <w:szCs w:val="20"/>
                <w:lang w:val="en-GB"/>
              </w:rPr>
              <w:t xml:space="preserve"> - Conduct a global review of best practice in PA planning and management; define what constitutes a formal  protected area for Mauritius; define the vision, principles and values for a PAN; rationalise and align the PA classification system and management objectives with IUCN guidelines; develop a standardised approach to PA establishment processes for different PA categories; prepare operational guidelines for PA planning and management; identify the governance arrangements for different categories of PAs and for the PAN; define the M&amp;E requirements for the PAN; identify the institutional roles and responsibilities for the PAN; consultatively prepare the ‘national policy for protected areas in Mauritius’</w:t>
            </w:r>
          </w:p>
          <w:p w:rsidR="00336E4B" w:rsidRDefault="00336E4B" w:rsidP="008424DF">
            <w:pPr>
              <w:pStyle w:val="Footer"/>
              <w:tabs>
                <w:tab w:val="clear" w:pos="4320"/>
                <w:tab w:val="clear" w:pos="8640"/>
              </w:tabs>
              <w:rPr>
                <w:sz w:val="20"/>
                <w:szCs w:val="20"/>
              </w:rPr>
            </w:pPr>
            <w:r w:rsidRPr="00556A3E">
              <w:rPr>
                <w:sz w:val="20"/>
                <w:szCs w:val="20"/>
                <w:u w:val="single"/>
                <w:lang w:val="en-GB"/>
              </w:rPr>
              <w:t>Output 1.3</w:t>
            </w:r>
            <w:r>
              <w:rPr>
                <w:sz w:val="20"/>
                <w:szCs w:val="20"/>
              </w:rPr>
              <w:t xml:space="preserve"> - Develop the ‘case’ for the expansion of the PAN; define explicit spatial targets for the expansion of the PAN; identify the approach to, and mechanisms for, the expansion of the PAN; consultatively prepare a ‘PAN expansion strategy for Mauritius’</w:t>
            </w:r>
          </w:p>
          <w:p w:rsidR="00336E4B" w:rsidRDefault="00336E4B" w:rsidP="008424DF">
            <w:pPr>
              <w:pStyle w:val="Footer"/>
              <w:tabs>
                <w:tab w:val="clear" w:pos="4320"/>
                <w:tab w:val="clear" w:pos="8640"/>
              </w:tabs>
              <w:rPr>
                <w:sz w:val="20"/>
                <w:szCs w:val="20"/>
              </w:rPr>
            </w:pPr>
            <w:r w:rsidRPr="00073741">
              <w:rPr>
                <w:sz w:val="20"/>
                <w:szCs w:val="20"/>
                <w:u w:val="single"/>
              </w:rPr>
              <w:t>Output 2.</w:t>
            </w:r>
            <w:r>
              <w:rPr>
                <w:sz w:val="20"/>
                <w:szCs w:val="20"/>
                <w:u w:val="single"/>
              </w:rPr>
              <w:t>1</w:t>
            </w:r>
            <w:r>
              <w:rPr>
                <w:sz w:val="20"/>
                <w:szCs w:val="20"/>
              </w:rPr>
              <w:t xml:space="preserve"> – Support the cost-benefit analysis of institutional and governance options for the PAN</w:t>
            </w:r>
          </w:p>
          <w:p w:rsidR="00336E4B" w:rsidRPr="00073741" w:rsidRDefault="00336E4B" w:rsidP="008424DF">
            <w:pPr>
              <w:pStyle w:val="Footer"/>
              <w:tabs>
                <w:tab w:val="clear" w:pos="4320"/>
                <w:tab w:val="clear" w:pos="8640"/>
              </w:tabs>
              <w:rPr>
                <w:sz w:val="20"/>
                <w:szCs w:val="20"/>
                <w:u w:val="single"/>
                <w:lang w:val="en-GB"/>
              </w:rPr>
            </w:pPr>
            <w:r w:rsidRPr="00073741">
              <w:rPr>
                <w:sz w:val="20"/>
                <w:szCs w:val="20"/>
                <w:u w:val="single"/>
              </w:rPr>
              <w:t>Output 2.</w:t>
            </w:r>
            <w:r>
              <w:rPr>
                <w:sz w:val="20"/>
                <w:szCs w:val="20"/>
                <w:u w:val="single"/>
              </w:rPr>
              <w:t>2</w:t>
            </w:r>
            <w:r>
              <w:rPr>
                <w:sz w:val="20"/>
                <w:szCs w:val="20"/>
              </w:rPr>
              <w:t xml:space="preserve"> – Support the preparation of strategic and annual performance plans for PA institutions</w:t>
            </w:r>
          </w:p>
          <w:p w:rsidR="00336E4B" w:rsidRDefault="00336E4B" w:rsidP="008424DF">
            <w:pPr>
              <w:rPr>
                <w:sz w:val="20"/>
                <w:szCs w:val="20"/>
              </w:rPr>
            </w:pPr>
            <w:r w:rsidRPr="00073741">
              <w:rPr>
                <w:sz w:val="20"/>
                <w:szCs w:val="20"/>
                <w:u w:val="single"/>
              </w:rPr>
              <w:t>Output 2.</w:t>
            </w:r>
            <w:r>
              <w:rPr>
                <w:sz w:val="20"/>
                <w:szCs w:val="20"/>
                <w:u w:val="single"/>
              </w:rPr>
              <w:t>3</w:t>
            </w:r>
            <w:r>
              <w:rPr>
                <w:sz w:val="20"/>
                <w:szCs w:val="20"/>
              </w:rPr>
              <w:t xml:space="preserve"> – Support the development of tourism/recreational concession processes in the PAN</w:t>
            </w:r>
          </w:p>
          <w:p w:rsidR="00336E4B" w:rsidRPr="002A7A85" w:rsidRDefault="00336E4B" w:rsidP="008424DF">
            <w:pPr>
              <w:rPr>
                <w:sz w:val="20"/>
                <w:szCs w:val="20"/>
              </w:rPr>
            </w:pPr>
            <w:r w:rsidRPr="00777C93">
              <w:rPr>
                <w:sz w:val="20"/>
                <w:szCs w:val="20"/>
                <w:u w:val="single"/>
              </w:rPr>
              <w:t>Output 3.1</w:t>
            </w:r>
            <w:r>
              <w:rPr>
                <w:sz w:val="20"/>
                <w:szCs w:val="20"/>
              </w:rPr>
              <w:t xml:space="preserve"> – Consultatively prepare a medium-term SMP for the BRGNP; prepare subsidiary plans for BRGNP; support the preparation of an AOP for BRGNP; facilitate the review and evaluation of park performance in implementing the AOP</w:t>
            </w:r>
          </w:p>
        </w:tc>
      </w:tr>
      <w:tr w:rsidR="00336E4B" w:rsidRPr="00336E4B" w:rsidTr="006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800" w:type="dxa"/>
            <w:tcBorders>
              <w:top w:val="nil"/>
              <w:left w:val="single" w:sz="4" w:space="0" w:color="auto"/>
              <w:bottom w:val="single" w:sz="4" w:space="0" w:color="auto"/>
              <w:right w:val="single" w:sz="4" w:space="0" w:color="auto"/>
            </w:tcBorders>
            <w:shd w:val="clear" w:color="auto" w:fill="auto"/>
            <w:hideMark/>
          </w:tcPr>
          <w:p w:rsidR="00336E4B" w:rsidRPr="00336E4B" w:rsidRDefault="00336E4B" w:rsidP="00336E4B">
            <w:pPr>
              <w:rPr>
                <w:sz w:val="22"/>
                <w:szCs w:val="22"/>
              </w:rPr>
            </w:pPr>
            <w:r w:rsidRPr="00336E4B">
              <w:rPr>
                <w:sz w:val="22"/>
                <w:szCs w:val="22"/>
              </w:rPr>
              <w:t>Environmental law specialist</w:t>
            </w:r>
          </w:p>
        </w:tc>
        <w:tc>
          <w:tcPr>
            <w:tcW w:w="1324" w:type="dxa"/>
            <w:tcBorders>
              <w:top w:val="nil"/>
              <w:left w:val="nil"/>
              <w:bottom w:val="single" w:sz="4" w:space="0" w:color="auto"/>
              <w:right w:val="single" w:sz="4" w:space="0" w:color="auto"/>
            </w:tcBorders>
            <w:shd w:val="clear" w:color="000000" w:fill="FFFFFF"/>
            <w:hideMark/>
          </w:tcPr>
          <w:p w:rsidR="00336E4B" w:rsidRPr="00336E4B" w:rsidRDefault="00336E4B" w:rsidP="00336E4B">
            <w:pPr>
              <w:jc w:val="center"/>
              <w:rPr>
                <w:sz w:val="22"/>
                <w:szCs w:val="22"/>
              </w:rPr>
            </w:pPr>
            <w:r w:rsidRPr="00336E4B">
              <w:rPr>
                <w:sz w:val="22"/>
                <w:szCs w:val="22"/>
              </w:rPr>
              <w:t>3000</w:t>
            </w:r>
          </w:p>
        </w:tc>
        <w:tc>
          <w:tcPr>
            <w:tcW w:w="1189" w:type="dxa"/>
            <w:tcBorders>
              <w:top w:val="nil"/>
              <w:left w:val="nil"/>
              <w:bottom w:val="single" w:sz="4" w:space="0" w:color="auto"/>
              <w:right w:val="single" w:sz="4" w:space="0" w:color="auto"/>
            </w:tcBorders>
            <w:shd w:val="clear" w:color="auto" w:fill="auto"/>
            <w:hideMark/>
          </w:tcPr>
          <w:p w:rsidR="00336E4B" w:rsidRPr="00336E4B" w:rsidRDefault="00336E4B" w:rsidP="00336E4B">
            <w:pPr>
              <w:jc w:val="center"/>
              <w:rPr>
                <w:sz w:val="20"/>
                <w:szCs w:val="20"/>
              </w:rPr>
            </w:pPr>
            <w:r w:rsidRPr="00336E4B">
              <w:rPr>
                <w:sz w:val="20"/>
                <w:szCs w:val="20"/>
              </w:rPr>
              <w:t>10</w:t>
            </w:r>
          </w:p>
        </w:tc>
        <w:tc>
          <w:tcPr>
            <w:tcW w:w="6079" w:type="dxa"/>
            <w:tcBorders>
              <w:top w:val="nil"/>
              <w:left w:val="nil"/>
              <w:bottom w:val="single" w:sz="4" w:space="0" w:color="auto"/>
              <w:right w:val="single" w:sz="4" w:space="0" w:color="auto"/>
            </w:tcBorders>
            <w:shd w:val="clear" w:color="auto" w:fill="auto"/>
            <w:hideMark/>
          </w:tcPr>
          <w:p w:rsidR="00336E4B" w:rsidRDefault="00336E4B" w:rsidP="008424DF">
            <w:pPr>
              <w:rPr>
                <w:sz w:val="20"/>
                <w:szCs w:val="20"/>
              </w:rPr>
            </w:pPr>
            <w:r>
              <w:rPr>
                <w:sz w:val="20"/>
                <w:szCs w:val="20"/>
              </w:rPr>
              <w:t>In collaboration with the national legal advisor:</w:t>
            </w:r>
          </w:p>
          <w:p w:rsidR="00336E4B" w:rsidRPr="00925A38" w:rsidRDefault="00336E4B" w:rsidP="008424DF">
            <w:pPr>
              <w:rPr>
                <w:sz w:val="20"/>
                <w:szCs w:val="20"/>
                <w:u w:val="single"/>
              </w:rPr>
            </w:pPr>
            <w:r w:rsidRPr="00925A38">
              <w:rPr>
                <w:sz w:val="20"/>
                <w:szCs w:val="20"/>
                <w:u w:val="single"/>
              </w:rPr>
              <w:t>Output 1.2</w:t>
            </w:r>
          </w:p>
          <w:p w:rsidR="00336E4B" w:rsidRPr="002A7A85" w:rsidRDefault="00336E4B" w:rsidP="008424DF">
            <w:pPr>
              <w:pStyle w:val="Footer"/>
              <w:tabs>
                <w:tab w:val="clear" w:pos="4320"/>
                <w:tab w:val="clear" w:pos="8640"/>
              </w:tabs>
              <w:rPr>
                <w:sz w:val="20"/>
                <w:szCs w:val="20"/>
                <w:u w:val="single"/>
                <w:lang w:val="en-GB"/>
              </w:rPr>
            </w:pPr>
            <w:r>
              <w:rPr>
                <w:sz w:val="20"/>
                <w:szCs w:val="20"/>
              </w:rPr>
              <w:t>Review international best practice in PA legislation; make recommendations for legislative and regulatory reform to PA legislation in Mauritius; make recommendations on how to better align PA legislation with other complementary legislation; consultatively draft specific amendments to PA legislation and regulations</w:t>
            </w:r>
          </w:p>
        </w:tc>
      </w:tr>
      <w:tr w:rsidR="00336E4B" w:rsidRPr="00336E4B" w:rsidTr="006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800" w:type="dxa"/>
            <w:tcBorders>
              <w:top w:val="nil"/>
              <w:left w:val="single" w:sz="4" w:space="0" w:color="auto"/>
              <w:bottom w:val="single" w:sz="4" w:space="0" w:color="auto"/>
              <w:right w:val="single" w:sz="4" w:space="0" w:color="auto"/>
            </w:tcBorders>
            <w:shd w:val="clear" w:color="auto" w:fill="auto"/>
            <w:hideMark/>
          </w:tcPr>
          <w:p w:rsidR="00336E4B" w:rsidRPr="00336E4B" w:rsidRDefault="00336E4B" w:rsidP="00336E4B">
            <w:pPr>
              <w:rPr>
                <w:sz w:val="22"/>
                <w:szCs w:val="22"/>
              </w:rPr>
            </w:pPr>
            <w:r w:rsidRPr="00336E4B">
              <w:rPr>
                <w:sz w:val="22"/>
                <w:szCs w:val="22"/>
              </w:rPr>
              <w:t>Land stewardship specialist</w:t>
            </w:r>
          </w:p>
        </w:tc>
        <w:tc>
          <w:tcPr>
            <w:tcW w:w="1324" w:type="dxa"/>
            <w:tcBorders>
              <w:top w:val="nil"/>
              <w:left w:val="nil"/>
              <w:bottom w:val="single" w:sz="4" w:space="0" w:color="auto"/>
              <w:right w:val="single" w:sz="4" w:space="0" w:color="auto"/>
            </w:tcBorders>
            <w:shd w:val="clear" w:color="000000" w:fill="FFFFFF"/>
            <w:hideMark/>
          </w:tcPr>
          <w:p w:rsidR="00336E4B" w:rsidRPr="00336E4B" w:rsidRDefault="00336E4B" w:rsidP="00336E4B">
            <w:pPr>
              <w:jc w:val="center"/>
              <w:rPr>
                <w:sz w:val="22"/>
                <w:szCs w:val="22"/>
              </w:rPr>
            </w:pPr>
            <w:r w:rsidRPr="00336E4B">
              <w:rPr>
                <w:sz w:val="22"/>
                <w:szCs w:val="22"/>
              </w:rPr>
              <w:t>3000</w:t>
            </w:r>
          </w:p>
        </w:tc>
        <w:tc>
          <w:tcPr>
            <w:tcW w:w="1189" w:type="dxa"/>
            <w:tcBorders>
              <w:top w:val="nil"/>
              <w:left w:val="nil"/>
              <w:bottom w:val="single" w:sz="4" w:space="0" w:color="auto"/>
              <w:right w:val="single" w:sz="4" w:space="0" w:color="auto"/>
            </w:tcBorders>
            <w:shd w:val="clear" w:color="auto" w:fill="auto"/>
            <w:hideMark/>
          </w:tcPr>
          <w:p w:rsidR="00336E4B" w:rsidRPr="00336E4B" w:rsidRDefault="00336E4B" w:rsidP="00336E4B">
            <w:pPr>
              <w:jc w:val="center"/>
              <w:rPr>
                <w:sz w:val="20"/>
                <w:szCs w:val="20"/>
              </w:rPr>
            </w:pPr>
            <w:r w:rsidRPr="00336E4B">
              <w:rPr>
                <w:sz w:val="20"/>
                <w:szCs w:val="20"/>
              </w:rPr>
              <w:t>10</w:t>
            </w:r>
          </w:p>
        </w:tc>
        <w:tc>
          <w:tcPr>
            <w:tcW w:w="6079" w:type="dxa"/>
            <w:tcBorders>
              <w:top w:val="nil"/>
              <w:left w:val="nil"/>
              <w:bottom w:val="single" w:sz="4" w:space="0" w:color="auto"/>
              <w:right w:val="single" w:sz="4" w:space="0" w:color="auto"/>
            </w:tcBorders>
            <w:shd w:val="clear" w:color="auto" w:fill="auto"/>
            <w:hideMark/>
          </w:tcPr>
          <w:p w:rsidR="00336E4B" w:rsidRDefault="00336E4B" w:rsidP="008424DF">
            <w:pPr>
              <w:rPr>
                <w:sz w:val="20"/>
                <w:szCs w:val="20"/>
              </w:rPr>
            </w:pPr>
            <w:r>
              <w:rPr>
                <w:sz w:val="20"/>
                <w:szCs w:val="20"/>
              </w:rPr>
              <w:t>In collaboration with the national and international protected area planning and management consultants:</w:t>
            </w:r>
          </w:p>
          <w:p w:rsidR="00336E4B" w:rsidRPr="00B70CF8" w:rsidRDefault="00336E4B" w:rsidP="008424DF">
            <w:pPr>
              <w:rPr>
                <w:sz w:val="20"/>
                <w:szCs w:val="20"/>
                <w:u w:val="single"/>
              </w:rPr>
            </w:pPr>
            <w:r w:rsidRPr="00B70CF8">
              <w:rPr>
                <w:sz w:val="20"/>
                <w:szCs w:val="20"/>
                <w:u w:val="single"/>
              </w:rPr>
              <w:t>Output 1.3</w:t>
            </w:r>
          </w:p>
          <w:p w:rsidR="00336E4B" w:rsidRPr="002A7A85" w:rsidRDefault="00336E4B" w:rsidP="008424DF">
            <w:pPr>
              <w:rPr>
                <w:sz w:val="20"/>
                <w:szCs w:val="20"/>
              </w:rPr>
            </w:pPr>
            <w:r>
              <w:rPr>
                <w:sz w:val="20"/>
                <w:szCs w:val="20"/>
              </w:rPr>
              <w:t xml:space="preserve">Develop a strategic approach to conservation stewardship; identify the explicit activities needed to pilot conservation stewardship in the PAN; define the financial and human resource requirements for conservation stewardship; clarify the institutional roles and responsibilities for conservation stewardship; describe the knowledge management requirements for conservation  stewardship; develop stewardship procedures and templates; develop a suite of regulatory, optional and negotiable incentives for private landholders; identify mechanisms to integrate conservation stewardship into the ESA strategies and legislation; consultatively prepare a ‘strategy and implementation plan for a pilot stewardship programme’ </w:t>
            </w:r>
          </w:p>
        </w:tc>
      </w:tr>
      <w:tr w:rsidR="00336E4B" w:rsidRPr="00336E4B" w:rsidTr="006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800" w:type="dxa"/>
            <w:tcBorders>
              <w:top w:val="nil"/>
              <w:left w:val="single" w:sz="4" w:space="0" w:color="auto"/>
              <w:bottom w:val="single" w:sz="4" w:space="0" w:color="auto"/>
              <w:right w:val="single" w:sz="4" w:space="0" w:color="auto"/>
            </w:tcBorders>
            <w:shd w:val="clear" w:color="auto" w:fill="auto"/>
            <w:hideMark/>
          </w:tcPr>
          <w:p w:rsidR="00336E4B" w:rsidRPr="00336E4B" w:rsidRDefault="00336E4B" w:rsidP="00336E4B">
            <w:pPr>
              <w:rPr>
                <w:sz w:val="22"/>
                <w:szCs w:val="22"/>
              </w:rPr>
            </w:pPr>
            <w:r w:rsidRPr="00336E4B">
              <w:rPr>
                <w:sz w:val="22"/>
                <w:szCs w:val="22"/>
              </w:rPr>
              <w:t>Environmental economist</w:t>
            </w:r>
          </w:p>
        </w:tc>
        <w:tc>
          <w:tcPr>
            <w:tcW w:w="1324" w:type="dxa"/>
            <w:tcBorders>
              <w:top w:val="nil"/>
              <w:left w:val="nil"/>
              <w:bottom w:val="single" w:sz="4" w:space="0" w:color="auto"/>
              <w:right w:val="single" w:sz="4" w:space="0" w:color="auto"/>
            </w:tcBorders>
            <w:shd w:val="clear" w:color="000000" w:fill="FFFFFF"/>
            <w:hideMark/>
          </w:tcPr>
          <w:p w:rsidR="00336E4B" w:rsidRPr="00336E4B" w:rsidRDefault="00336E4B" w:rsidP="00336E4B">
            <w:pPr>
              <w:jc w:val="center"/>
              <w:rPr>
                <w:sz w:val="22"/>
                <w:szCs w:val="22"/>
              </w:rPr>
            </w:pPr>
            <w:r w:rsidRPr="00336E4B">
              <w:rPr>
                <w:sz w:val="22"/>
                <w:szCs w:val="22"/>
              </w:rPr>
              <w:t>3000</w:t>
            </w:r>
          </w:p>
        </w:tc>
        <w:tc>
          <w:tcPr>
            <w:tcW w:w="1189" w:type="dxa"/>
            <w:tcBorders>
              <w:top w:val="nil"/>
              <w:left w:val="nil"/>
              <w:bottom w:val="single" w:sz="4" w:space="0" w:color="auto"/>
              <w:right w:val="single" w:sz="4" w:space="0" w:color="auto"/>
            </w:tcBorders>
            <w:shd w:val="clear" w:color="auto" w:fill="auto"/>
            <w:hideMark/>
          </w:tcPr>
          <w:p w:rsidR="00336E4B" w:rsidRPr="00336E4B" w:rsidRDefault="00336E4B" w:rsidP="00336E4B">
            <w:pPr>
              <w:jc w:val="center"/>
              <w:rPr>
                <w:sz w:val="20"/>
                <w:szCs w:val="20"/>
              </w:rPr>
            </w:pPr>
            <w:r w:rsidRPr="00336E4B">
              <w:rPr>
                <w:sz w:val="20"/>
                <w:szCs w:val="20"/>
              </w:rPr>
              <w:t>12</w:t>
            </w:r>
          </w:p>
        </w:tc>
        <w:tc>
          <w:tcPr>
            <w:tcW w:w="6079" w:type="dxa"/>
            <w:tcBorders>
              <w:top w:val="nil"/>
              <w:left w:val="nil"/>
              <w:bottom w:val="single" w:sz="4" w:space="0" w:color="auto"/>
              <w:right w:val="single" w:sz="4" w:space="0" w:color="auto"/>
            </w:tcBorders>
            <w:shd w:val="clear" w:color="auto" w:fill="auto"/>
            <w:hideMark/>
          </w:tcPr>
          <w:p w:rsidR="00336E4B" w:rsidRPr="002A7A85" w:rsidRDefault="00336E4B" w:rsidP="008424DF">
            <w:pPr>
              <w:rPr>
                <w:sz w:val="20"/>
                <w:szCs w:val="20"/>
              </w:rPr>
            </w:pPr>
            <w:r w:rsidRPr="009249DE">
              <w:rPr>
                <w:sz w:val="20"/>
                <w:szCs w:val="20"/>
                <w:u w:val="single"/>
              </w:rPr>
              <w:t>Output 2.3</w:t>
            </w:r>
            <w:r>
              <w:rPr>
                <w:sz w:val="20"/>
                <w:szCs w:val="20"/>
              </w:rPr>
              <w:t xml:space="preserve"> - Assess the feasibility of, and mechanisms for, payments for environmental services;  assess the </w:t>
            </w:r>
          </w:p>
        </w:tc>
      </w:tr>
      <w:tr w:rsidR="00336E4B" w:rsidRPr="00336E4B" w:rsidTr="006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800" w:type="dxa"/>
            <w:tcBorders>
              <w:top w:val="nil"/>
              <w:left w:val="single" w:sz="4" w:space="0" w:color="auto"/>
              <w:bottom w:val="single" w:sz="4" w:space="0" w:color="auto"/>
              <w:right w:val="single" w:sz="4" w:space="0" w:color="auto"/>
            </w:tcBorders>
            <w:shd w:val="clear" w:color="auto" w:fill="auto"/>
            <w:hideMark/>
          </w:tcPr>
          <w:p w:rsidR="00336E4B" w:rsidRPr="00336E4B" w:rsidRDefault="00336E4B" w:rsidP="00336E4B">
            <w:pPr>
              <w:rPr>
                <w:sz w:val="22"/>
                <w:szCs w:val="22"/>
              </w:rPr>
            </w:pPr>
            <w:r w:rsidRPr="00336E4B">
              <w:rPr>
                <w:sz w:val="22"/>
                <w:szCs w:val="22"/>
              </w:rPr>
              <w:t xml:space="preserve">Skills training service provider </w:t>
            </w:r>
          </w:p>
        </w:tc>
        <w:tc>
          <w:tcPr>
            <w:tcW w:w="1324" w:type="dxa"/>
            <w:tcBorders>
              <w:top w:val="nil"/>
              <w:left w:val="nil"/>
              <w:bottom w:val="single" w:sz="4" w:space="0" w:color="auto"/>
              <w:right w:val="single" w:sz="4" w:space="0" w:color="auto"/>
            </w:tcBorders>
            <w:shd w:val="clear" w:color="000000" w:fill="FFFFFF"/>
            <w:hideMark/>
          </w:tcPr>
          <w:p w:rsidR="00336E4B" w:rsidRPr="00336E4B" w:rsidRDefault="00336E4B" w:rsidP="00336E4B">
            <w:pPr>
              <w:jc w:val="center"/>
              <w:rPr>
                <w:sz w:val="22"/>
                <w:szCs w:val="22"/>
              </w:rPr>
            </w:pPr>
            <w:r w:rsidRPr="00336E4B">
              <w:rPr>
                <w:sz w:val="22"/>
                <w:szCs w:val="22"/>
              </w:rPr>
              <w:t>3000</w:t>
            </w:r>
          </w:p>
        </w:tc>
        <w:tc>
          <w:tcPr>
            <w:tcW w:w="1189" w:type="dxa"/>
            <w:tcBorders>
              <w:top w:val="nil"/>
              <w:left w:val="nil"/>
              <w:bottom w:val="single" w:sz="4" w:space="0" w:color="auto"/>
              <w:right w:val="single" w:sz="4" w:space="0" w:color="auto"/>
            </w:tcBorders>
            <w:shd w:val="clear" w:color="auto" w:fill="auto"/>
            <w:hideMark/>
          </w:tcPr>
          <w:p w:rsidR="00336E4B" w:rsidRPr="00336E4B" w:rsidRDefault="00336E4B" w:rsidP="00336E4B">
            <w:pPr>
              <w:jc w:val="center"/>
              <w:rPr>
                <w:sz w:val="20"/>
                <w:szCs w:val="20"/>
              </w:rPr>
            </w:pPr>
            <w:r w:rsidRPr="00336E4B">
              <w:rPr>
                <w:sz w:val="20"/>
                <w:szCs w:val="20"/>
                <w:lang w:val="en-GB"/>
              </w:rPr>
              <w:t>10</w:t>
            </w:r>
          </w:p>
        </w:tc>
        <w:tc>
          <w:tcPr>
            <w:tcW w:w="6079" w:type="dxa"/>
            <w:tcBorders>
              <w:top w:val="nil"/>
              <w:left w:val="nil"/>
              <w:bottom w:val="single" w:sz="4" w:space="0" w:color="auto"/>
              <w:right w:val="single" w:sz="4" w:space="0" w:color="auto"/>
            </w:tcBorders>
            <w:shd w:val="clear" w:color="auto" w:fill="auto"/>
            <w:hideMark/>
          </w:tcPr>
          <w:p w:rsidR="00336E4B" w:rsidRPr="0038141D" w:rsidRDefault="00336E4B" w:rsidP="008424DF">
            <w:pPr>
              <w:rPr>
                <w:sz w:val="20"/>
                <w:szCs w:val="20"/>
              </w:rPr>
            </w:pPr>
            <w:r w:rsidRPr="0038141D">
              <w:rPr>
                <w:bCs/>
                <w:sz w:val="20"/>
                <w:szCs w:val="20"/>
                <w:u w:val="single"/>
                <w:lang w:val="en-GB"/>
              </w:rPr>
              <w:t>Output 2.5</w:t>
            </w:r>
            <w:r>
              <w:rPr>
                <w:bCs/>
                <w:sz w:val="20"/>
                <w:szCs w:val="20"/>
                <w:lang w:val="en-GB"/>
              </w:rPr>
              <w:t xml:space="preserve"> -</w:t>
            </w:r>
            <w:r w:rsidRPr="0038141D">
              <w:rPr>
                <w:bCs/>
                <w:sz w:val="20"/>
                <w:szCs w:val="20"/>
                <w:lang w:val="en-GB"/>
              </w:rPr>
              <w:t xml:space="preserve"> develop the skills and competence standards for protected </w:t>
            </w:r>
            <w:r>
              <w:rPr>
                <w:bCs/>
                <w:sz w:val="20"/>
                <w:szCs w:val="20"/>
                <w:lang w:val="en-GB"/>
              </w:rPr>
              <w:t xml:space="preserve">areas; </w:t>
            </w:r>
            <w:r w:rsidRPr="0038141D">
              <w:rPr>
                <w:bCs/>
                <w:sz w:val="20"/>
                <w:szCs w:val="20"/>
                <w:lang w:val="en-GB"/>
              </w:rPr>
              <w:t>assess the current skills base and competence of p</w:t>
            </w:r>
            <w:r>
              <w:rPr>
                <w:bCs/>
                <w:sz w:val="20"/>
                <w:szCs w:val="20"/>
                <w:lang w:val="en-GB"/>
              </w:rPr>
              <w:t xml:space="preserve">rotected area agency staff; </w:t>
            </w:r>
            <w:r w:rsidRPr="0038141D">
              <w:rPr>
                <w:bCs/>
                <w:sz w:val="20"/>
                <w:szCs w:val="20"/>
                <w:lang w:val="en-GB"/>
              </w:rPr>
              <w:t>identify the critical skills and competence gaps; source and/or develop relevant sh</w:t>
            </w:r>
            <w:r>
              <w:rPr>
                <w:bCs/>
                <w:sz w:val="20"/>
                <w:szCs w:val="20"/>
                <w:lang w:val="en-GB"/>
              </w:rPr>
              <w:t xml:space="preserve">ort-course training programs; </w:t>
            </w:r>
            <w:r w:rsidRPr="0038141D">
              <w:rPr>
                <w:bCs/>
                <w:sz w:val="20"/>
                <w:szCs w:val="20"/>
                <w:lang w:val="en-GB"/>
              </w:rPr>
              <w:t>facilitate the implementation of all training and skills development programs</w:t>
            </w:r>
            <w:r>
              <w:rPr>
                <w:bCs/>
                <w:sz w:val="20"/>
                <w:szCs w:val="20"/>
                <w:lang w:val="en-GB"/>
              </w:rPr>
              <w:t xml:space="preserve">; </w:t>
            </w:r>
            <w:r w:rsidRPr="0038141D">
              <w:rPr>
                <w:bCs/>
                <w:sz w:val="20"/>
                <w:szCs w:val="20"/>
                <w:lang w:val="en-GB"/>
              </w:rPr>
              <w:t>oversee the mentoring and career development program for senior management st</w:t>
            </w:r>
            <w:r>
              <w:rPr>
                <w:bCs/>
                <w:sz w:val="20"/>
                <w:szCs w:val="20"/>
                <w:lang w:val="en-GB"/>
              </w:rPr>
              <w:t xml:space="preserve">aff of the FS and NPCS; </w:t>
            </w:r>
            <w:r w:rsidRPr="0038141D">
              <w:rPr>
                <w:bCs/>
                <w:sz w:val="20"/>
                <w:szCs w:val="20"/>
                <w:lang w:val="en-GB"/>
              </w:rPr>
              <w:t>facilitate the establishment of knowledge exchange programs with relevant counterpart conservation agencies and international NGO’s</w:t>
            </w:r>
          </w:p>
        </w:tc>
      </w:tr>
      <w:tr w:rsidR="00336E4B" w:rsidRPr="00336E4B" w:rsidTr="006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1800" w:type="dxa"/>
            <w:tcBorders>
              <w:top w:val="nil"/>
              <w:left w:val="single" w:sz="4" w:space="0" w:color="auto"/>
              <w:bottom w:val="single" w:sz="4" w:space="0" w:color="auto"/>
              <w:right w:val="single" w:sz="4" w:space="0" w:color="auto"/>
            </w:tcBorders>
            <w:shd w:val="clear" w:color="auto" w:fill="auto"/>
            <w:hideMark/>
          </w:tcPr>
          <w:p w:rsidR="00336E4B" w:rsidRPr="00336E4B" w:rsidRDefault="00336E4B" w:rsidP="00336E4B">
            <w:pPr>
              <w:rPr>
                <w:sz w:val="22"/>
                <w:szCs w:val="22"/>
              </w:rPr>
            </w:pPr>
            <w:r w:rsidRPr="00336E4B">
              <w:rPr>
                <w:sz w:val="22"/>
                <w:szCs w:val="22"/>
              </w:rPr>
              <w:t>Evaluation experts for mid-term and final evaluation</w:t>
            </w:r>
          </w:p>
        </w:tc>
        <w:tc>
          <w:tcPr>
            <w:tcW w:w="1324" w:type="dxa"/>
            <w:tcBorders>
              <w:top w:val="nil"/>
              <w:left w:val="nil"/>
              <w:bottom w:val="single" w:sz="4" w:space="0" w:color="auto"/>
              <w:right w:val="single" w:sz="4" w:space="0" w:color="auto"/>
            </w:tcBorders>
            <w:shd w:val="clear" w:color="000000" w:fill="FFFFFF"/>
            <w:hideMark/>
          </w:tcPr>
          <w:p w:rsidR="00336E4B" w:rsidRPr="00336E4B" w:rsidRDefault="00336E4B" w:rsidP="00336E4B">
            <w:pPr>
              <w:jc w:val="center"/>
              <w:rPr>
                <w:sz w:val="22"/>
                <w:szCs w:val="22"/>
              </w:rPr>
            </w:pPr>
            <w:r w:rsidRPr="00336E4B">
              <w:rPr>
                <w:sz w:val="22"/>
                <w:szCs w:val="22"/>
              </w:rPr>
              <w:t>3000</w:t>
            </w:r>
          </w:p>
        </w:tc>
        <w:tc>
          <w:tcPr>
            <w:tcW w:w="1189" w:type="dxa"/>
            <w:tcBorders>
              <w:top w:val="nil"/>
              <w:left w:val="nil"/>
              <w:bottom w:val="single" w:sz="4" w:space="0" w:color="auto"/>
              <w:right w:val="single" w:sz="4" w:space="0" w:color="auto"/>
            </w:tcBorders>
            <w:shd w:val="clear" w:color="auto" w:fill="auto"/>
            <w:hideMark/>
          </w:tcPr>
          <w:p w:rsidR="00336E4B" w:rsidRPr="00336E4B" w:rsidRDefault="00336E4B" w:rsidP="00336E4B">
            <w:pPr>
              <w:jc w:val="center"/>
              <w:rPr>
                <w:sz w:val="20"/>
                <w:szCs w:val="20"/>
              </w:rPr>
            </w:pPr>
            <w:r w:rsidRPr="00336E4B">
              <w:rPr>
                <w:sz w:val="20"/>
                <w:szCs w:val="20"/>
                <w:lang w:val="en-GB"/>
              </w:rPr>
              <w:t>18</w:t>
            </w:r>
          </w:p>
        </w:tc>
        <w:tc>
          <w:tcPr>
            <w:tcW w:w="6079" w:type="dxa"/>
            <w:tcBorders>
              <w:top w:val="nil"/>
              <w:left w:val="nil"/>
              <w:bottom w:val="single" w:sz="4" w:space="0" w:color="auto"/>
              <w:right w:val="single" w:sz="4" w:space="0" w:color="auto"/>
            </w:tcBorders>
            <w:shd w:val="clear" w:color="auto" w:fill="auto"/>
            <w:hideMark/>
          </w:tcPr>
          <w:p w:rsidR="00336E4B" w:rsidRPr="00EA6DF2" w:rsidRDefault="00336E4B" w:rsidP="008424DF">
            <w:pPr>
              <w:rPr>
                <w:sz w:val="20"/>
                <w:szCs w:val="20"/>
              </w:rPr>
            </w:pPr>
            <w:r w:rsidRPr="00EA6DF2">
              <w:rPr>
                <w:sz w:val="20"/>
                <w:szCs w:val="20"/>
              </w:rPr>
              <w:t>The standard UNDP/GEF project evaluation TOR will be used. This will include:</w:t>
            </w:r>
          </w:p>
          <w:p w:rsidR="00336E4B" w:rsidRPr="002A7A85" w:rsidRDefault="00336E4B" w:rsidP="008424DF">
            <w:pPr>
              <w:rPr>
                <w:sz w:val="20"/>
                <w:szCs w:val="20"/>
                <w:lang w:val="en-GB"/>
              </w:rPr>
            </w:pPr>
            <w:r w:rsidRPr="00EA6DF2">
              <w:rPr>
                <w:sz w:val="20"/>
                <w:szCs w:val="20"/>
              </w:rPr>
              <w:t>Lead the mid-term and the final evaluations; Work with the local evaluation consultant in order to assess the project progress, achievement of results and impacts; develop draft evaluation report and discuss it with the project team, government and UNDP; As necessary participate in discussions to extract lessons for UNDP and GEF</w:t>
            </w:r>
            <w:r w:rsidRPr="002A7A85">
              <w:rPr>
                <w:sz w:val="20"/>
                <w:szCs w:val="20"/>
              </w:rPr>
              <w:t xml:space="preserve"> </w:t>
            </w:r>
          </w:p>
        </w:tc>
      </w:tr>
      <w:tr w:rsidR="00336E4B" w:rsidRPr="00336E4B" w:rsidTr="0061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5"/>
        </w:trPr>
        <w:tc>
          <w:tcPr>
            <w:tcW w:w="10392" w:type="dxa"/>
            <w:gridSpan w:val="4"/>
            <w:tcBorders>
              <w:top w:val="single" w:sz="4" w:space="0" w:color="auto"/>
              <w:left w:val="single" w:sz="4" w:space="0" w:color="auto"/>
              <w:bottom w:val="single" w:sz="4" w:space="0" w:color="auto"/>
              <w:right w:val="single" w:sz="4" w:space="0" w:color="auto"/>
            </w:tcBorders>
            <w:shd w:val="clear" w:color="auto" w:fill="auto"/>
            <w:hideMark/>
          </w:tcPr>
          <w:p w:rsidR="00336E4B" w:rsidRPr="00336E4B" w:rsidRDefault="00336E4B" w:rsidP="00336E4B">
            <w:pPr>
              <w:rPr>
                <w:sz w:val="22"/>
                <w:szCs w:val="22"/>
              </w:rPr>
            </w:pPr>
            <w:r w:rsidRPr="00336E4B">
              <w:rPr>
                <w:sz w:val="22"/>
                <w:szCs w:val="22"/>
              </w:rPr>
              <w:t>Justification for Travel, if any: Domestic travel to project sites will be necessary for several technical assistance consultants. Detailed justification is provided in the Total Budget and Workplan, including its notes.</w:t>
            </w:r>
          </w:p>
        </w:tc>
      </w:tr>
    </w:tbl>
    <w:p w:rsidR="00336E4B" w:rsidRDefault="00336E4B"/>
    <w:p w:rsidR="00B25C7B" w:rsidRDefault="00B25C7B" w:rsidP="00D71357">
      <w:pPr>
        <w:spacing w:after="80"/>
        <w:rPr>
          <w:rFonts w:ascii="Times New Roman Bold" w:hAnsi="Times New Roman Bold"/>
          <w:b/>
          <w:smallCaps/>
        </w:rPr>
      </w:pPr>
    </w:p>
    <w:p w:rsidR="00645ECC" w:rsidRDefault="00645ECC" w:rsidP="00D71357">
      <w:pPr>
        <w:spacing w:after="80"/>
        <w:rPr>
          <w:rFonts w:ascii="Times New Roman Bold" w:hAnsi="Times New Roman Bold"/>
          <w:b/>
          <w:smallCaps/>
        </w:rPr>
      </w:pPr>
      <w:r w:rsidRPr="007E568E">
        <w:rPr>
          <w:rFonts w:ascii="Times New Roman Bold" w:hAnsi="Times New Roman Bold"/>
          <w:b/>
          <w:smallCaps/>
        </w:rPr>
        <w:t xml:space="preserve">Annex </w:t>
      </w:r>
      <w:r w:rsidRPr="007E568E">
        <w:rPr>
          <w:rFonts w:ascii="Times New Roman Bold" w:hAnsi="Times New Roman Bold"/>
          <w:b/>
          <w:caps/>
        </w:rPr>
        <w:t>d</w:t>
      </w:r>
      <w:r w:rsidRPr="007E568E">
        <w:rPr>
          <w:rFonts w:ascii="Times New Roman Bold" w:hAnsi="Times New Roman Bold"/>
          <w:b/>
          <w:smallCaps/>
        </w:rPr>
        <w:t>:</w:t>
      </w:r>
      <w:r w:rsidRPr="005C50F9">
        <w:rPr>
          <w:rFonts w:ascii="Times New Roman Bold" w:hAnsi="Times New Roman Bold"/>
          <w:b/>
          <w:smallCaps/>
        </w:rPr>
        <w:t xml:space="preserve"> </w:t>
      </w:r>
      <w:r>
        <w:rPr>
          <w:rFonts w:ascii="Times New Roman Bold" w:hAnsi="Times New Roman Bold"/>
          <w:b/>
          <w:smallCaps/>
        </w:rPr>
        <w:t xml:space="preserve"> status of implementation of project preparation activities and the use of funds</w:t>
      </w:r>
    </w:p>
    <w:p w:rsidR="00645ECC" w:rsidRDefault="00645ECC" w:rsidP="00114502">
      <w:pPr>
        <w:numPr>
          <w:ilvl w:val="0"/>
          <w:numId w:val="4"/>
        </w:numPr>
        <w:tabs>
          <w:tab w:val="clear" w:pos="720"/>
          <w:tab w:val="num" w:pos="0"/>
        </w:tabs>
        <w:ind w:left="0" w:firstLine="0"/>
        <w:rPr>
          <w:rFonts w:ascii="Times New Roman Bold" w:hAnsi="Times New Roman Bold"/>
          <w:b/>
          <w:smallCaps/>
        </w:rPr>
      </w:pPr>
      <w:r>
        <w:rPr>
          <w:rFonts w:ascii="Times New Roman Bold" w:hAnsi="Times New Roman Bold"/>
          <w:b/>
          <w:smallCaps/>
        </w:rPr>
        <w:t xml:space="preserve">explain if the ppg objective has been achieved through the ppg activities undertaken.  </w:t>
      </w:r>
      <w:bookmarkStart w:id="41" w:name="PPGObjective"/>
    </w:p>
    <w:bookmarkEnd w:id="41"/>
    <w:p w:rsidR="00131846" w:rsidRDefault="00131846" w:rsidP="00131846">
      <w:pPr>
        <w:rPr>
          <w:szCs w:val="22"/>
        </w:rPr>
      </w:pPr>
    </w:p>
    <w:p w:rsidR="00131846" w:rsidRPr="00131846" w:rsidRDefault="00131846" w:rsidP="00340C6E">
      <w:pPr>
        <w:jc w:val="both"/>
        <w:rPr>
          <w:sz w:val="22"/>
          <w:szCs w:val="22"/>
        </w:rPr>
      </w:pPr>
      <w:r w:rsidRPr="00131846">
        <w:rPr>
          <w:sz w:val="22"/>
          <w:szCs w:val="22"/>
        </w:rPr>
        <w:t xml:space="preserve">The PPG objective has been achieved in full: </w:t>
      </w:r>
    </w:p>
    <w:p w:rsidR="00131846" w:rsidRPr="00131846" w:rsidRDefault="00131846" w:rsidP="00340C6E">
      <w:pPr>
        <w:pStyle w:val="ListParagraph"/>
        <w:numPr>
          <w:ilvl w:val="0"/>
          <w:numId w:val="30"/>
        </w:numPr>
        <w:ind w:left="426" w:hanging="284"/>
        <w:jc w:val="both"/>
        <w:rPr>
          <w:rFonts w:ascii="Times New Roman" w:hAnsi="Times New Roman"/>
        </w:rPr>
      </w:pPr>
      <w:r w:rsidRPr="00131846">
        <w:rPr>
          <w:rFonts w:ascii="Times New Roman" w:hAnsi="Times New Roman"/>
        </w:rPr>
        <w:t>The GEF Project Document</w:t>
      </w:r>
      <w:r w:rsidR="00E451D5">
        <w:rPr>
          <w:rFonts w:ascii="Times New Roman" w:hAnsi="Times New Roman"/>
        </w:rPr>
        <w:t>,</w:t>
      </w:r>
      <w:r w:rsidRPr="00131846">
        <w:rPr>
          <w:rFonts w:ascii="Times New Roman" w:hAnsi="Times New Roman"/>
        </w:rPr>
        <w:t xml:space="preserve"> and accompanying CEO Endorsement documentation</w:t>
      </w:r>
      <w:r w:rsidR="00E451D5">
        <w:rPr>
          <w:rFonts w:ascii="Times New Roman" w:hAnsi="Times New Roman"/>
        </w:rPr>
        <w:t>,</w:t>
      </w:r>
      <w:r w:rsidRPr="00131846">
        <w:rPr>
          <w:rFonts w:ascii="Times New Roman" w:hAnsi="Times New Roman"/>
        </w:rPr>
        <w:t xml:space="preserve"> has been prepared and submitted to the GEF; and</w:t>
      </w:r>
    </w:p>
    <w:p w:rsidR="00131846" w:rsidRPr="00131846" w:rsidRDefault="00131846" w:rsidP="00340C6E">
      <w:pPr>
        <w:pStyle w:val="ListParagraph"/>
        <w:numPr>
          <w:ilvl w:val="0"/>
          <w:numId w:val="30"/>
        </w:numPr>
        <w:ind w:left="426" w:hanging="284"/>
        <w:jc w:val="both"/>
        <w:rPr>
          <w:rFonts w:ascii="Times New Roman" w:hAnsi="Times New Roman"/>
        </w:rPr>
      </w:pPr>
      <w:r w:rsidRPr="00131846">
        <w:rPr>
          <w:rFonts w:ascii="Times New Roman" w:hAnsi="Times New Roman"/>
        </w:rPr>
        <w:t xml:space="preserve">Stakeholders </w:t>
      </w:r>
      <w:r w:rsidR="00E451D5">
        <w:rPr>
          <w:rFonts w:ascii="Times New Roman" w:hAnsi="Times New Roman"/>
        </w:rPr>
        <w:t>were</w:t>
      </w:r>
      <w:r w:rsidRPr="00131846">
        <w:rPr>
          <w:rFonts w:ascii="Times New Roman" w:hAnsi="Times New Roman"/>
        </w:rPr>
        <w:t xml:space="preserve"> sensitized about the need to consolidate and strengthen </w:t>
      </w:r>
      <w:r>
        <w:rPr>
          <w:rFonts w:ascii="Times New Roman" w:hAnsi="Times New Roman"/>
        </w:rPr>
        <w:t>Mauritius’</w:t>
      </w:r>
      <w:r w:rsidRPr="00131846">
        <w:rPr>
          <w:rFonts w:ascii="Times New Roman" w:hAnsi="Times New Roman"/>
        </w:rPr>
        <w:t xml:space="preserve"> PA</w:t>
      </w:r>
      <w:r w:rsidR="00340C6E">
        <w:rPr>
          <w:rFonts w:ascii="Times New Roman" w:hAnsi="Times New Roman"/>
        </w:rPr>
        <w:t xml:space="preserve"> network</w:t>
      </w:r>
      <w:r w:rsidRPr="00131846">
        <w:rPr>
          <w:rFonts w:ascii="Times New Roman" w:hAnsi="Times New Roman"/>
        </w:rPr>
        <w:t xml:space="preserve"> through</w:t>
      </w:r>
      <w:r w:rsidR="00E451D5">
        <w:rPr>
          <w:rFonts w:ascii="Times New Roman" w:hAnsi="Times New Roman"/>
        </w:rPr>
        <w:t>: (i)</w:t>
      </w:r>
      <w:r w:rsidRPr="00131846">
        <w:rPr>
          <w:rFonts w:ascii="Times New Roman" w:hAnsi="Times New Roman"/>
        </w:rPr>
        <w:t xml:space="preserve"> </w:t>
      </w:r>
      <w:r w:rsidR="00340C6E" w:rsidRPr="00131846">
        <w:rPr>
          <w:rFonts w:ascii="Times New Roman" w:hAnsi="Times New Roman"/>
        </w:rPr>
        <w:t xml:space="preserve">the promotion of </w:t>
      </w:r>
      <w:r w:rsidR="00E451D5">
        <w:rPr>
          <w:rFonts w:ascii="Times New Roman" w:hAnsi="Times New Roman"/>
        </w:rPr>
        <w:t xml:space="preserve">conservation </w:t>
      </w:r>
      <w:r w:rsidR="00340C6E">
        <w:rPr>
          <w:rFonts w:ascii="Times New Roman" w:hAnsi="Times New Roman"/>
        </w:rPr>
        <w:t>stewardship</w:t>
      </w:r>
      <w:r w:rsidR="00E451D5">
        <w:rPr>
          <w:rFonts w:ascii="Times New Roman" w:hAnsi="Times New Roman"/>
        </w:rPr>
        <w:t xml:space="preserve"> on </w:t>
      </w:r>
      <w:r w:rsidR="00340C6E">
        <w:rPr>
          <w:rFonts w:ascii="Times New Roman" w:hAnsi="Times New Roman"/>
        </w:rPr>
        <w:t>privately owned or leased land</w:t>
      </w:r>
      <w:r w:rsidR="00E451D5">
        <w:rPr>
          <w:rFonts w:ascii="Times New Roman" w:hAnsi="Times New Roman"/>
        </w:rPr>
        <w:t>;</w:t>
      </w:r>
      <w:r w:rsidR="00340C6E">
        <w:rPr>
          <w:rFonts w:ascii="Times New Roman" w:hAnsi="Times New Roman"/>
        </w:rPr>
        <w:t xml:space="preserve"> and</w:t>
      </w:r>
      <w:r w:rsidR="00E451D5">
        <w:rPr>
          <w:rFonts w:ascii="Times New Roman" w:hAnsi="Times New Roman"/>
        </w:rPr>
        <w:t xml:space="preserve"> (ii)</w:t>
      </w:r>
      <w:r w:rsidR="00340C6E">
        <w:rPr>
          <w:rFonts w:ascii="Times New Roman" w:hAnsi="Times New Roman"/>
        </w:rPr>
        <w:t xml:space="preserve"> the need to improve the cost-effectiveness of management approaches to the mitigation of threats to biodiversity within the PAN</w:t>
      </w:r>
      <w:r w:rsidR="00E451D5">
        <w:rPr>
          <w:rFonts w:ascii="Times New Roman" w:hAnsi="Times New Roman"/>
        </w:rPr>
        <w:t>.</w:t>
      </w:r>
    </w:p>
    <w:p w:rsidR="00131846" w:rsidRPr="00131846" w:rsidRDefault="00131846" w:rsidP="00340C6E">
      <w:pPr>
        <w:jc w:val="both"/>
        <w:rPr>
          <w:sz w:val="22"/>
          <w:szCs w:val="22"/>
        </w:rPr>
      </w:pPr>
    </w:p>
    <w:p w:rsidR="00131846" w:rsidRPr="00131846" w:rsidRDefault="00131846" w:rsidP="00340C6E">
      <w:pPr>
        <w:jc w:val="both"/>
        <w:rPr>
          <w:sz w:val="22"/>
          <w:szCs w:val="22"/>
        </w:rPr>
      </w:pPr>
      <w:r w:rsidRPr="00131846">
        <w:rPr>
          <w:sz w:val="22"/>
          <w:szCs w:val="22"/>
        </w:rPr>
        <w:t>More specifically, the following PPG outputs have been achieved:</w:t>
      </w:r>
    </w:p>
    <w:p w:rsidR="00131846" w:rsidRDefault="00131846" w:rsidP="00340C6E">
      <w:pPr>
        <w:pStyle w:val="ListParagraph"/>
        <w:numPr>
          <w:ilvl w:val="0"/>
          <w:numId w:val="31"/>
        </w:numPr>
        <w:ind w:left="426" w:hanging="284"/>
        <w:jc w:val="both"/>
        <w:rPr>
          <w:rFonts w:ascii="Times New Roman" w:hAnsi="Times New Roman"/>
        </w:rPr>
      </w:pPr>
      <w:r w:rsidRPr="00131846">
        <w:rPr>
          <w:rFonts w:ascii="Times New Roman" w:hAnsi="Times New Roman"/>
        </w:rPr>
        <w:t xml:space="preserve">Baseline data collected, information gap analysis </w:t>
      </w:r>
      <w:r w:rsidR="00E451D5">
        <w:rPr>
          <w:rFonts w:ascii="Times New Roman" w:hAnsi="Times New Roman"/>
        </w:rPr>
        <w:t>completed</w:t>
      </w:r>
      <w:r w:rsidRPr="00131846">
        <w:rPr>
          <w:rFonts w:ascii="Times New Roman" w:hAnsi="Times New Roman"/>
        </w:rPr>
        <w:t xml:space="preserve"> and capacit</w:t>
      </w:r>
      <w:r w:rsidR="00340C6E">
        <w:rPr>
          <w:rFonts w:ascii="Times New Roman" w:hAnsi="Times New Roman"/>
        </w:rPr>
        <w:t>y assessment</w:t>
      </w:r>
      <w:r w:rsidR="00E451D5">
        <w:rPr>
          <w:rFonts w:ascii="Times New Roman" w:hAnsi="Times New Roman"/>
        </w:rPr>
        <w:t>s</w:t>
      </w:r>
      <w:r w:rsidR="00340C6E">
        <w:rPr>
          <w:rFonts w:ascii="Times New Roman" w:hAnsi="Times New Roman"/>
        </w:rPr>
        <w:t xml:space="preserve"> </w:t>
      </w:r>
      <w:r w:rsidR="00E451D5">
        <w:rPr>
          <w:rFonts w:ascii="Times New Roman" w:hAnsi="Times New Roman"/>
        </w:rPr>
        <w:t>undertaken;</w:t>
      </w:r>
    </w:p>
    <w:p w:rsidR="00E451D5" w:rsidRPr="00131846" w:rsidRDefault="00E451D5" w:rsidP="00340C6E">
      <w:pPr>
        <w:pStyle w:val="ListParagraph"/>
        <w:numPr>
          <w:ilvl w:val="0"/>
          <w:numId w:val="31"/>
        </w:numPr>
        <w:ind w:left="426" w:hanging="284"/>
        <w:jc w:val="both"/>
        <w:rPr>
          <w:rFonts w:ascii="Times New Roman" w:hAnsi="Times New Roman"/>
        </w:rPr>
      </w:pPr>
      <w:r>
        <w:rPr>
          <w:rFonts w:ascii="Times New Roman" w:hAnsi="Times New Roman"/>
        </w:rPr>
        <w:t>Strategic action plans developed to guide project interventions;</w:t>
      </w:r>
    </w:p>
    <w:p w:rsidR="00E451D5" w:rsidRDefault="00131846" w:rsidP="00340C6E">
      <w:pPr>
        <w:pStyle w:val="ListParagraph"/>
        <w:numPr>
          <w:ilvl w:val="0"/>
          <w:numId w:val="31"/>
        </w:numPr>
        <w:ind w:left="426" w:hanging="284"/>
        <w:jc w:val="both"/>
        <w:rPr>
          <w:rFonts w:ascii="Times New Roman" w:hAnsi="Times New Roman"/>
        </w:rPr>
      </w:pPr>
      <w:r w:rsidRPr="00131846">
        <w:rPr>
          <w:rFonts w:ascii="Times New Roman" w:hAnsi="Times New Roman"/>
        </w:rPr>
        <w:t xml:space="preserve">Full project </w:t>
      </w:r>
      <w:r w:rsidR="00E451D5">
        <w:rPr>
          <w:rFonts w:ascii="Times New Roman" w:hAnsi="Times New Roman"/>
        </w:rPr>
        <w:t xml:space="preserve">activities </w:t>
      </w:r>
      <w:r w:rsidRPr="00131846">
        <w:rPr>
          <w:rFonts w:ascii="Times New Roman" w:hAnsi="Times New Roman"/>
        </w:rPr>
        <w:t>scoped</w:t>
      </w:r>
      <w:r w:rsidR="00E451D5">
        <w:rPr>
          <w:rFonts w:ascii="Times New Roman" w:hAnsi="Times New Roman"/>
        </w:rPr>
        <w:t>;</w:t>
      </w:r>
    </w:p>
    <w:p w:rsidR="00131846" w:rsidRPr="00131846" w:rsidRDefault="00E451D5" w:rsidP="00340C6E">
      <w:pPr>
        <w:pStyle w:val="ListParagraph"/>
        <w:numPr>
          <w:ilvl w:val="0"/>
          <w:numId w:val="31"/>
        </w:numPr>
        <w:ind w:left="426" w:hanging="284"/>
        <w:jc w:val="both"/>
        <w:rPr>
          <w:rFonts w:ascii="Times New Roman" w:hAnsi="Times New Roman"/>
        </w:rPr>
      </w:pPr>
      <w:r>
        <w:rPr>
          <w:rFonts w:ascii="Times New Roman" w:hAnsi="Times New Roman"/>
        </w:rPr>
        <w:t>I</w:t>
      </w:r>
      <w:r w:rsidR="00131846" w:rsidRPr="00131846">
        <w:rPr>
          <w:rFonts w:ascii="Times New Roman" w:hAnsi="Times New Roman"/>
        </w:rPr>
        <w:t>nstitutional arrangements</w:t>
      </w:r>
      <w:r w:rsidR="00C3218A">
        <w:rPr>
          <w:rFonts w:ascii="Times New Roman" w:hAnsi="Times New Roman"/>
        </w:rPr>
        <w:t xml:space="preserve"> agreed</w:t>
      </w:r>
      <w:r w:rsidR="00131846" w:rsidRPr="00131846">
        <w:rPr>
          <w:rFonts w:ascii="Times New Roman" w:hAnsi="Times New Roman"/>
        </w:rPr>
        <w:t>, budget</w:t>
      </w:r>
      <w:r w:rsidR="00C3218A">
        <w:rPr>
          <w:rFonts w:ascii="Times New Roman" w:hAnsi="Times New Roman"/>
        </w:rPr>
        <w:t xml:space="preserve"> prepared</w:t>
      </w:r>
      <w:r w:rsidR="00131846" w:rsidRPr="00131846">
        <w:rPr>
          <w:rFonts w:ascii="Times New Roman" w:hAnsi="Times New Roman"/>
        </w:rPr>
        <w:t xml:space="preserve"> and M&amp;E Plan</w:t>
      </w:r>
      <w:r w:rsidR="00C3218A">
        <w:rPr>
          <w:rFonts w:ascii="Times New Roman" w:hAnsi="Times New Roman"/>
        </w:rPr>
        <w:t xml:space="preserve"> developed</w:t>
      </w:r>
      <w:r>
        <w:rPr>
          <w:rFonts w:ascii="Times New Roman" w:hAnsi="Times New Roman"/>
        </w:rPr>
        <w:t>;</w:t>
      </w:r>
      <w:r w:rsidR="00131846" w:rsidRPr="00131846">
        <w:rPr>
          <w:rFonts w:ascii="Times New Roman" w:hAnsi="Times New Roman"/>
        </w:rPr>
        <w:t xml:space="preserve"> </w:t>
      </w:r>
    </w:p>
    <w:p w:rsidR="00131846" w:rsidRPr="00131846" w:rsidRDefault="00131846" w:rsidP="00340C6E">
      <w:pPr>
        <w:pStyle w:val="ListParagraph"/>
        <w:numPr>
          <w:ilvl w:val="0"/>
          <w:numId w:val="31"/>
        </w:numPr>
        <w:ind w:left="426" w:hanging="284"/>
        <w:jc w:val="both"/>
        <w:rPr>
          <w:rFonts w:ascii="Times New Roman" w:hAnsi="Times New Roman"/>
        </w:rPr>
      </w:pPr>
      <w:r w:rsidRPr="00131846">
        <w:rPr>
          <w:rFonts w:ascii="Times New Roman" w:hAnsi="Times New Roman"/>
        </w:rPr>
        <w:t>Co-financing mobilised and formally confirmed</w:t>
      </w:r>
      <w:r w:rsidR="00E451D5">
        <w:rPr>
          <w:rFonts w:ascii="Times New Roman" w:hAnsi="Times New Roman"/>
        </w:rPr>
        <w:t>; and</w:t>
      </w:r>
    </w:p>
    <w:p w:rsidR="00131846" w:rsidRPr="00131846" w:rsidRDefault="00131846" w:rsidP="00340C6E">
      <w:pPr>
        <w:pStyle w:val="ListParagraph"/>
        <w:numPr>
          <w:ilvl w:val="0"/>
          <w:numId w:val="31"/>
        </w:numPr>
        <w:ind w:left="426" w:hanging="284"/>
        <w:jc w:val="both"/>
        <w:rPr>
          <w:rFonts w:ascii="Times New Roman" w:hAnsi="Times New Roman"/>
        </w:rPr>
      </w:pPr>
      <w:r w:rsidRPr="00131846">
        <w:rPr>
          <w:rFonts w:ascii="Times New Roman" w:hAnsi="Times New Roman"/>
        </w:rPr>
        <w:t xml:space="preserve">Full project </w:t>
      </w:r>
      <w:r w:rsidR="00340C6E">
        <w:rPr>
          <w:rFonts w:ascii="Times New Roman" w:hAnsi="Times New Roman"/>
        </w:rPr>
        <w:t xml:space="preserve">design </w:t>
      </w:r>
      <w:r w:rsidRPr="00131846">
        <w:rPr>
          <w:rFonts w:ascii="Times New Roman" w:hAnsi="Times New Roman"/>
        </w:rPr>
        <w:t>endorsed by relevant stakeholders</w:t>
      </w:r>
      <w:r w:rsidR="00E451D5">
        <w:rPr>
          <w:rFonts w:ascii="Times New Roman" w:hAnsi="Times New Roman"/>
        </w:rPr>
        <w:t>.</w:t>
      </w:r>
    </w:p>
    <w:p w:rsidR="00131846" w:rsidRPr="004C583F" w:rsidRDefault="00131846" w:rsidP="00340C6E">
      <w:pPr>
        <w:ind w:left="360"/>
        <w:jc w:val="both"/>
        <w:rPr>
          <w:szCs w:val="22"/>
        </w:rPr>
      </w:pPr>
    </w:p>
    <w:p w:rsidR="00131846" w:rsidRPr="00C3218A" w:rsidRDefault="00131846" w:rsidP="00340C6E">
      <w:pPr>
        <w:shd w:val="clear" w:color="auto" w:fill="D9D9D9"/>
        <w:jc w:val="both"/>
        <w:rPr>
          <w:sz w:val="22"/>
          <w:szCs w:val="22"/>
        </w:rPr>
      </w:pPr>
      <w:r w:rsidRPr="00C3218A">
        <w:rPr>
          <w:sz w:val="22"/>
          <w:szCs w:val="22"/>
        </w:rPr>
        <w:t>For more detail on the stakeholder engagement during project preparation, please refer to PRODOC Section IV: Additional Information, Part XI Stakeholder Involvement Plan.</w:t>
      </w:r>
    </w:p>
    <w:p w:rsidR="002A7A85" w:rsidRPr="00A442B3" w:rsidRDefault="002A7A85" w:rsidP="00340C6E">
      <w:pPr>
        <w:pStyle w:val="Aaa"/>
        <w:numPr>
          <w:ilvl w:val="0"/>
          <w:numId w:val="0"/>
        </w:numPr>
        <w:jc w:val="both"/>
        <w:rPr>
          <w:lang w:val="en-GB"/>
        </w:rPr>
      </w:pPr>
    </w:p>
    <w:p w:rsidR="00645ECC" w:rsidRDefault="00645ECC" w:rsidP="00114502">
      <w:pPr>
        <w:numPr>
          <w:ilvl w:val="0"/>
          <w:numId w:val="4"/>
        </w:numPr>
        <w:tabs>
          <w:tab w:val="clear" w:pos="720"/>
          <w:tab w:val="num" w:pos="0"/>
        </w:tabs>
        <w:ind w:left="0" w:firstLine="0"/>
        <w:rPr>
          <w:rFonts w:ascii="Times New Roman Bold" w:hAnsi="Times New Roman Bold"/>
          <w:b/>
          <w:smallCaps/>
        </w:rPr>
      </w:pPr>
      <w:r>
        <w:rPr>
          <w:rFonts w:ascii="Times New Roman Bold" w:hAnsi="Times New Roman Bold"/>
          <w:b/>
          <w:smallCaps/>
        </w:rPr>
        <w:t xml:space="preserve">describe findings that might affect the project design or any concerns on project implementation, if any: </w:t>
      </w:r>
      <w:bookmarkStart w:id="42" w:name="ProjectConcerns"/>
    </w:p>
    <w:bookmarkEnd w:id="42"/>
    <w:p w:rsidR="002A7A85" w:rsidRPr="00D4390C" w:rsidRDefault="002A7A85" w:rsidP="00340C6E">
      <w:pPr>
        <w:pStyle w:val="Aaa"/>
        <w:numPr>
          <w:ilvl w:val="0"/>
          <w:numId w:val="0"/>
        </w:numPr>
        <w:jc w:val="both"/>
        <w:rPr>
          <w:lang w:val="en-GB"/>
        </w:rPr>
      </w:pPr>
      <w:r w:rsidRPr="00D4390C">
        <w:rPr>
          <w:lang w:val="en-GB"/>
        </w:rPr>
        <w:t>There are no findings that would fundamentally affect the project design</w:t>
      </w:r>
      <w:r>
        <w:rPr>
          <w:lang w:val="en-GB"/>
        </w:rPr>
        <w:t xml:space="preserve">. During project preparation, meetings were held with the </w:t>
      </w:r>
      <w:r w:rsidR="00340C6E">
        <w:rPr>
          <w:lang w:val="en-GB"/>
        </w:rPr>
        <w:t>MoE NDU</w:t>
      </w:r>
      <w:r>
        <w:rPr>
          <w:lang w:val="en-GB"/>
        </w:rPr>
        <w:t xml:space="preserve"> to clarify the alignment of </w:t>
      </w:r>
      <w:r w:rsidR="00340C6E">
        <w:rPr>
          <w:lang w:val="en-GB"/>
        </w:rPr>
        <w:t xml:space="preserve">project </w:t>
      </w:r>
      <w:r>
        <w:rPr>
          <w:lang w:val="en-GB"/>
        </w:rPr>
        <w:t xml:space="preserve">activities </w:t>
      </w:r>
      <w:r w:rsidR="00340C6E">
        <w:rPr>
          <w:lang w:val="en-GB"/>
        </w:rPr>
        <w:t>with the identification of, and future management arrangements for, Environmentally Sensitive Areas (ESA’s)</w:t>
      </w:r>
      <w:r>
        <w:rPr>
          <w:lang w:val="en-GB"/>
        </w:rPr>
        <w:t>.</w:t>
      </w:r>
    </w:p>
    <w:p w:rsidR="00CE6E43" w:rsidRPr="00EB2753" w:rsidRDefault="00CE6E43" w:rsidP="00340C6E">
      <w:pPr>
        <w:jc w:val="both"/>
        <w:rPr>
          <w:rFonts w:ascii="Times New Roman Bold" w:hAnsi="Times New Roman Bold"/>
          <w:b/>
          <w:smallCaps/>
          <w:sz w:val="22"/>
          <w:szCs w:val="22"/>
        </w:rPr>
      </w:pPr>
    </w:p>
    <w:p w:rsidR="00645ECC" w:rsidRDefault="00645ECC" w:rsidP="00114502">
      <w:pPr>
        <w:numPr>
          <w:ilvl w:val="0"/>
          <w:numId w:val="4"/>
        </w:numPr>
        <w:ind w:left="0" w:firstLine="0"/>
        <w:rPr>
          <w:rFonts w:ascii="Times New Roman Bold" w:hAnsi="Times New Roman Bold"/>
          <w:b/>
          <w:smallCaps/>
        </w:rPr>
      </w:pPr>
      <w:r>
        <w:rPr>
          <w:rFonts w:ascii="Times New Roman Bold" w:hAnsi="Times New Roman Bold"/>
          <w:b/>
          <w:smallCaps/>
        </w:rPr>
        <w:t>provide detailed funding amount of the ppg activities and their implementation status in the table below:</w:t>
      </w:r>
    </w:p>
    <w:p w:rsidR="00645ECC" w:rsidRDefault="00645ECC" w:rsidP="00991A60"/>
    <w:p w:rsidR="00C3218A" w:rsidRDefault="00C3218A" w:rsidP="00991A60"/>
    <w:tbl>
      <w:tblPr>
        <w:tblW w:w="978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411"/>
        <w:gridCol w:w="1080"/>
        <w:gridCol w:w="1121"/>
        <w:gridCol w:w="1134"/>
        <w:gridCol w:w="1440"/>
        <w:gridCol w:w="1260"/>
      </w:tblGrid>
      <w:tr w:rsidR="00C3218A" w:rsidRPr="000C4B0F" w:rsidTr="00554F7A">
        <w:trPr>
          <w:trHeight w:val="233"/>
        </w:trPr>
        <w:tc>
          <w:tcPr>
            <w:tcW w:w="2340" w:type="dxa"/>
            <w:vMerge w:val="restart"/>
            <w:shd w:val="clear" w:color="auto" w:fill="595959"/>
          </w:tcPr>
          <w:p w:rsidR="00C3218A" w:rsidRPr="000C4B0F" w:rsidRDefault="00C3218A" w:rsidP="00C02ABF">
            <w:pPr>
              <w:jc w:val="center"/>
              <w:rPr>
                <w:b/>
                <w:i/>
                <w:color w:val="FFFFFF"/>
                <w:sz w:val="20"/>
                <w:szCs w:val="20"/>
              </w:rPr>
            </w:pPr>
          </w:p>
          <w:p w:rsidR="00C3218A" w:rsidRPr="000C4B0F" w:rsidRDefault="00C3218A" w:rsidP="00C02ABF">
            <w:pPr>
              <w:jc w:val="center"/>
              <w:rPr>
                <w:b/>
                <w:i/>
                <w:color w:val="FFFFFF"/>
                <w:sz w:val="20"/>
                <w:szCs w:val="20"/>
              </w:rPr>
            </w:pPr>
            <w:r w:rsidRPr="000C4B0F">
              <w:rPr>
                <w:b/>
                <w:i/>
                <w:color w:val="FFFFFF"/>
                <w:sz w:val="20"/>
                <w:szCs w:val="20"/>
              </w:rPr>
              <w:t>Project Preparation Activities Approved</w:t>
            </w:r>
          </w:p>
        </w:tc>
        <w:tc>
          <w:tcPr>
            <w:tcW w:w="1411" w:type="dxa"/>
            <w:vMerge w:val="restart"/>
            <w:shd w:val="clear" w:color="auto" w:fill="595959"/>
          </w:tcPr>
          <w:p w:rsidR="00C3218A" w:rsidRPr="000C4B0F" w:rsidRDefault="00C3218A" w:rsidP="00C02ABF">
            <w:pPr>
              <w:jc w:val="center"/>
              <w:rPr>
                <w:b/>
                <w:i/>
                <w:color w:val="FFFFFF"/>
                <w:sz w:val="20"/>
                <w:szCs w:val="20"/>
              </w:rPr>
            </w:pPr>
          </w:p>
          <w:p w:rsidR="00C3218A" w:rsidRPr="000C4B0F" w:rsidRDefault="00C3218A" w:rsidP="00C3218A">
            <w:pPr>
              <w:ind w:left="-114" w:right="-108"/>
              <w:jc w:val="center"/>
              <w:rPr>
                <w:b/>
                <w:i/>
                <w:color w:val="FFFFFF"/>
                <w:sz w:val="20"/>
                <w:szCs w:val="20"/>
                <w:u w:val="single"/>
              </w:rPr>
            </w:pPr>
            <w:r w:rsidRPr="000C4B0F">
              <w:rPr>
                <w:b/>
                <w:i/>
                <w:color w:val="FFFFFF"/>
                <w:sz w:val="20"/>
                <w:szCs w:val="20"/>
              </w:rPr>
              <w:t>Implementation Status</w:t>
            </w:r>
          </w:p>
        </w:tc>
        <w:tc>
          <w:tcPr>
            <w:tcW w:w="4775" w:type="dxa"/>
            <w:gridSpan w:val="4"/>
            <w:tcBorders>
              <w:bottom w:val="single" w:sz="4" w:space="0" w:color="auto"/>
            </w:tcBorders>
            <w:shd w:val="clear" w:color="auto" w:fill="595959"/>
          </w:tcPr>
          <w:p w:rsidR="00C3218A" w:rsidRPr="000C4B0F" w:rsidRDefault="00C3218A" w:rsidP="00C02ABF">
            <w:pPr>
              <w:jc w:val="center"/>
              <w:rPr>
                <w:b/>
                <w:i/>
                <w:color w:val="FFFFFF"/>
                <w:sz w:val="20"/>
                <w:szCs w:val="20"/>
              </w:rPr>
            </w:pPr>
            <w:r w:rsidRPr="000C4B0F">
              <w:rPr>
                <w:b/>
                <w:i/>
                <w:color w:val="FFFFFF"/>
                <w:sz w:val="20"/>
                <w:szCs w:val="20"/>
              </w:rPr>
              <w:t>GEF Amount ($)</w:t>
            </w:r>
          </w:p>
        </w:tc>
        <w:tc>
          <w:tcPr>
            <w:tcW w:w="1260" w:type="dxa"/>
            <w:vMerge w:val="restart"/>
            <w:shd w:val="clear" w:color="auto" w:fill="595959"/>
          </w:tcPr>
          <w:p w:rsidR="00C3218A" w:rsidRPr="000C4B0F" w:rsidRDefault="00C3218A" w:rsidP="00C02ABF">
            <w:pPr>
              <w:jc w:val="center"/>
              <w:rPr>
                <w:b/>
                <w:i/>
                <w:color w:val="FFFFFF"/>
                <w:sz w:val="20"/>
                <w:szCs w:val="20"/>
              </w:rPr>
            </w:pPr>
          </w:p>
          <w:p w:rsidR="00C3218A" w:rsidRPr="000C4B0F" w:rsidRDefault="00C3218A" w:rsidP="00C02ABF">
            <w:pPr>
              <w:jc w:val="center"/>
              <w:rPr>
                <w:b/>
                <w:i/>
                <w:color w:val="FFFFFF"/>
                <w:sz w:val="20"/>
                <w:szCs w:val="20"/>
              </w:rPr>
            </w:pPr>
            <w:r w:rsidRPr="000C4B0F">
              <w:rPr>
                <w:b/>
                <w:i/>
                <w:color w:val="FFFFFF"/>
                <w:sz w:val="20"/>
                <w:szCs w:val="20"/>
              </w:rPr>
              <w:t>Co-financing</w:t>
            </w:r>
          </w:p>
          <w:p w:rsidR="00C3218A" w:rsidRPr="000C4B0F" w:rsidRDefault="00C3218A" w:rsidP="00C02ABF">
            <w:pPr>
              <w:jc w:val="center"/>
              <w:rPr>
                <w:b/>
                <w:i/>
                <w:color w:val="FFFFFF"/>
                <w:sz w:val="20"/>
                <w:szCs w:val="20"/>
              </w:rPr>
            </w:pPr>
            <w:r w:rsidRPr="000C4B0F">
              <w:rPr>
                <w:b/>
                <w:i/>
                <w:color w:val="FFFFFF"/>
                <w:sz w:val="20"/>
                <w:szCs w:val="20"/>
              </w:rPr>
              <w:t>($)</w:t>
            </w:r>
          </w:p>
        </w:tc>
      </w:tr>
      <w:tr w:rsidR="00C3218A" w:rsidRPr="000C4B0F" w:rsidTr="00554F7A">
        <w:trPr>
          <w:trHeight w:val="232"/>
        </w:trPr>
        <w:tc>
          <w:tcPr>
            <w:tcW w:w="2340" w:type="dxa"/>
            <w:vMerge/>
            <w:shd w:val="clear" w:color="auto" w:fill="595959"/>
          </w:tcPr>
          <w:p w:rsidR="00C3218A" w:rsidRPr="000C4B0F" w:rsidRDefault="00C3218A" w:rsidP="00C02ABF">
            <w:pPr>
              <w:jc w:val="center"/>
              <w:rPr>
                <w:b/>
                <w:color w:val="FFFFFF"/>
                <w:sz w:val="20"/>
                <w:szCs w:val="20"/>
              </w:rPr>
            </w:pPr>
          </w:p>
        </w:tc>
        <w:tc>
          <w:tcPr>
            <w:tcW w:w="1411" w:type="dxa"/>
            <w:vMerge/>
            <w:shd w:val="clear" w:color="auto" w:fill="595959"/>
          </w:tcPr>
          <w:p w:rsidR="00C3218A" w:rsidRPr="000C4B0F" w:rsidRDefault="00C3218A" w:rsidP="00C02ABF">
            <w:pPr>
              <w:jc w:val="center"/>
              <w:rPr>
                <w:b/>
                <w:color w:val="FFFFFF"/>
                <w:sz w:val="20"/>
                <w:szCs w:val="20"/>
              </w:rPr>
            </w:pPr>
          </w:p>
        </w:tc>
        <w:tc>
          <w:tcPr>
            <w:tcW w:w="1080" w:type="dxa"/>
            <w:shd w:val="clear" w:color="auto" w:fill="A6A6A6"/>
          </w:tcPr>
          <w:p w:rsidR="00C3218A" w:rsidRPr="00554F7A" w:rsidRDefault="00C3218A" w:rsidP="00C02ABF">
            <w:pPr>
              <w:jc w:val="center"/>
              <w:rPr>
                <w:b/>
                <w:i/>
                <w:sz w:val="20"/>
                <w:szCs w:val="20"/>
              </w:rPr>
            </w:pPr>
            <w:r w:rsidRPr="00554F7A">
              <w:rPr>
                <w:b/>
                <w:i/>
                <w:sz w:val="20"/>
                <w:szCs w:val="20"/>
              </w:rPr>
              <w:t>Amount Approved</w:t>
            </w:r>
          </w:p>
        </w:tc>
        <w:tc>
          <w:tcPr>
            <w:tcW w:w="1121" w:type="dxa"/>
            <w:shd w:val="clear" w:color="auto" w:fill="A6A6A6"/>
          </w:tcPr>
          <w:p w:rsidR="00C3218A" w:rsidRPr="00554F7A" w:rsidRDefault="00C3218A" w:rsidP="00C3218A">
            <w:pPr>
              <w:jc w:val="center"/>
              <w:rPr>
                <w:i/>
                <w:sz w:val="20"/>
                <w:szCs w:val="20"/>
              </w:rPr>
            </w:pPr>
            <w:r w:rsidRPr="00554F7A">
              <w:rPr>
                <w:b/>
                <w:i/>
                <w:sz w:val="20"/>
                <w:szCs w:val="20"/>
              </w:rPr>
              <w:t>Amount spent to date</w:t>
            </w:r>
          </w:p>
        </w:tc>
        <w:tc>
          <w:tcPr>
            <w:tcW w:w="1134" w:type="dxa"/>
            <w:shd w:val="clear" w:color="auto" w:fill="A6A6A6"/>
          </w:tcPr>
          <w:p w:rsidR="00C3218A" w:rsidRPr="00554F7A" w:rsidRDefault="00C3218A" w:rsidP="00C02ABF">
            <w:pPr>
              <w:jc w:val="center"/>
              <w:rPr>
                <w:b/>
                <w:i/>
                <w:sz w:val="20"/>
                <w:szCs w:val="20"/>
              </w:rPr>
            </w:pPr>
            <w:r w:rsidRPr="00554F7A">
              <w:rPr>
                <w:b/>
                <w:i/>
                <w:sz w:val="20"/>
                <w:szCs w:val="20"/>
              </w:rPr>
              <w:t>Amount Committed</w:t>
            </w:r>
          </w:p>
        </w:tc>
        <w:tc>
          <w:tcPr>
            <w:tcW w:w="1440" w:type="dxa"/>
            <w:shd w:val="clear" w:color="auto" w:fill="A6A6A6"/>
          </w:tcPr>
          <w:p w:rsidR="00C3218A" w:rsidRPr="00554F7A" w:rsidRDefault="00C3218A" w:rsidP="00C02ABF">
            <w:pPr>
              <w:jc w:val="center"/>
              <w:rPr>
                <w:i/>
                <w:sz w:val="20"/>
                <w:szCs w:val="20"/>
              </w:rPr>
            </w:pPr>
            <w:r w:rsidRPr="00554F7A">
              <w:rPr>
                <w:b/>
                <w:i/>
                <w:sz w:val="20"/>
                <w:szCs w:val="20"/>
              </w:rPr>
              <w:t>Uncommitted Amount*</w:t>
            </w:r>
          </w:p>
        </w:tc>
        <w:tc>
          <w:tcPr>
            <w:tcW w:w="1260" w:type="dxa"/>
            <w:vMerge/>
            <w:shd w:val="clear" w:color="auto" w:fill="595959"/>
          </w:tcPr>
          <w:p w:rsidR="00C3218A" w:rsidRPr="000C4B0F" w:rsidRDefault="00C3218A" w:rsidP="00C02ABF">
            <w:pPr>
              <w:rPr>
                <w:b/>
                <w:color w:val="FFFFFF"/>
                <w:sz w:val="20"/>
                <w:szCs w:val="20"/>
                <w:u w:val="single"/>
              </w:rPr>
            </w:pPr>
          </w:p>
        </w:tc>
      </w:tr>
      <w:tr w:rsidR="00C3218A" w:rsidRPr="00C3218A" w:rsidTr="00C3218A">
        <w:tc>
          <w:tcPr>
            <w:tcW w:w="2340" w:type="dxa"/>
          </w:tcPr>
          <w:p w:rsidR="00C3218A" w:rsidRPr="00C3218A" w:rsidRDefault="00C3218A" w:rsidP="00C02ABF">
            <w:pPr>
              <w:rPr>
                <w:sz w:val="20"/>
                <w:szCs w:val="20"/>
              </w:rPr>
            </w:pPr>
            <w:r>
              <w:rPr>
                <w:sz w:val="20"/>
                <w:szCs w:val="20"/>
              </w:rPr>
              <w:t>Assessment of terrestrial biodiversity priority a</w:t>
            </w:r>
            <w:r w:rsidRPr="00C3218A">
              <w:rPr>
                <w:sz w:val="20"/>
                <w:szCs w:val="20"/>
              </w:rPr>
              <w:t>rea</w:t>
            </w:r>
            <w:r>
              <w:rPr>
                <w:sz w:val="20"/>
                <w:szCs w:val="20"/>
              </w:rPr>
              <w:t>s</w:t>
            </w:r>
          </w:p>
        </w:tc>
        <w:tc>
          <w:tcPr>
            <w:tcW w:w="1411" w:type="dxa"/>
          </w:tcPr>
          <w:p w:rsidR="00C3218A" w:rsidRPr="00C3218A" w:rsidRDefault="006F34E3" w:rsidP="00C02ABF">
            <w:pPr>
              <w:rPr>
                <w:sz w:val="20"/>
                <w:szCs w:val="20"/>
              </w:rPr>
            </w:pPr>
            <w:r w:rsidRPr="006F34E3">
              <w:rPr>
                <w:sz w:val="20"/>
                <w:szCs w:val="20"/>
              </w:rPr>
              <w:t>Completed</w:t>
            </w:r>
          </w:p>
        </w:tc>
        <w:tc>
          <w:tcPr>
            <w:tcW w:w="1080" w:type="dxa"/>
          </w:tcPr>
          <w:p w:rsidR="00C3218A" w:rsidRPr="00C3218A" w:rsidRDefault="00C3218A" w:rsidP="00C02ABF">
            <w:pPr>
              <w:jc w:val="right"/>
              <w:rPr>
                <w:sz w:val="20"/>
                <w:szCs w:val="20"/>
              </w:rPr>
            </w:pPr>
            <w:r w:rsidRPr="00C3218A">
              <w:rPr>
                <w:sz w:val="20"/>
                <w:szCs w:val="20"/>
              </w:rPr>
              <w:t>29,000</w:t>
            </w:r>
          </w:p>
        </w:tc>
        <w:tc>
          <w:tcPr>
            <w:tcW w:w="1121" w:type="dxa"/>
            <w:shd w:val="clear" w:color="auto" w:fill="auto"/>
          </w:tcPr>
          <w:p w:rsidR="00C3218A" w:rsidRPr="00C3218A" w:rsidRDefault="00C3218A" w:rsidP="00C02ABF">
            <w:pPr>
              <w:jc w:val="right"/>
              <w:rPr>
                <w:sz w:val="20"/>
                <w:szCs w:val="20"/>
              </w:rPr>
            </w:pPr>
            <w:r w:rsidRPr="00C3218A">
              <w:rPr>
                <w:sz w:val="20"/>
                <w:szCs w:val="20"/>
              </w:rPr>
              <w:t>10,015.77</w:t>
            </w:r>
          </w:p>
        </w:tc>
        <w:tc>
          <w:tcPr>
            <w:tcW w:w="1134" w:type="dxa"/>
            <w:shd w:val="clear" w:color="auto" w:fill="auto"/>
          </w:tcPr>
          <w:p w:rsidR="00C3218A" w:rsidRPr="00C3218A" w:rsidRDefault="00C3218A" w:rsidP="00C02ABF">
            <w:pPr>
              <w:jc w:val="right"/>
              <w:rPr>
                <w:sz w:val="20"/>
                <w:szCs w:val="20"/>
              </w:rPr>
            </w:pPr>
            <w:r w:rsidRPr="00C3218A">
              <w:rPr>
                <w:sz w:val="20"/>
                <w:szCs w:val="20"/>
              </w:rPr>
              <w:t>18,984</w:t>
            </w:r>
          </w:p>
        </w:tc>
        <w:tc>
          <w:tcPr>
            <w:tcW w:w="1440" w:type="dxa"/>
            <w:shd w:val="clear" w:color="auto" w:fill="auto"/>
          </w:tcPr>
          <w:p w:rsidR="00C3218A" w:rsidRPr="00C3218A" w:rsidRDefault="00C3218A" w:rsidP="00C02ABF">
            <w:pPr>
              <w:jc w:val="right"/>
              <w:rPr>
                <w:sz w:val="20"/>
                <w:szCs w:val="20"/>
              </w:rPr>
            </w:pPr>
            <w:r w:rsidRPr="00C3218A">
              <w:rPr>
                <w:sz w:val="20"/>
                <w:szCs w:val="20"/>
              </w:rPr>
              <w:t>0</w:t>
            </w:r>
          </w:p>
        </w:tc>
        <w:tc>
          <w:tcPr>
            <w:tcW w:w="1260" w:type="dxa"/>
          </w:tcPr>
          <w:p w:rsidR="00C3218A" w:rsidRPr="00C3218A" w:rsidRDefault="00C3218A" w:rsidP="00C02ABF">
            <w:pPr>
              <w:jc w:val="right"/>
              <w:rPr>
                <w:sz w:val="20"/>
                <w:szCs w:val="20"/>
              </w:rPr>
            </w:pPr>
            <w:r w:rsidRPr="00C3218A">
              <w:rPr>
                <w:sz w:val="20"/>
                <w:szCs w:val="20"/>
              </w:rPr>
              <w:t>47</w:t>
            </w:r>
            <w:r w:rsidR="000C4B0F">
              <w:rPr>
                <w:sz w:val="20"/>
                <w:szCs w:val="20"/>
              </w:rPr>
              <w:t>,</w:t>
            </w:r>
            <w:r w:rsidRPr="00C3218A">
              <w:rPr>
                <w:sz w:val="20"/>
                <w:szCs w:val="20"/>
              </w:rPr>
              <w:t>670</w:t>
            </w:r>
          </w:p>
        </w:tc>
      </w:tr>
      <w:tr w:rsidR="00C3218A" w:rsidRPr="00C3218A" w:rsidTr="00C3218A">
        <w:tc>
          <w:tcPr>
            <w:tcW w:w="2340" w:type="dxa"/>
          </w:tcPr>
          <w:p w:rsidR="00C3218A" w:rsidRPr="00C3218A" w:rsidRDefault="00C3218A" w:rsidP="00C02ABF">
            <w:pPr>
              <w:rPr>
                <w:sz w:val="20"/>
                <w:szCs w:val="20"/>
              </w:rPr>
            </w:pPr>
            <w:r>
              <w:rPr>
                <w:sz w:val="20"/>
                <w:szCs w:val="20"/>
              </w:rPr>
              <w:t>Economic valuation and f</w:t>
            </w:r>
            <w:r w:rsidRPr="00C3218A">
              <w:rPr>
                <w:sz w:val="20"/>
                <w:szCs w:val="20"/>
              </w:rPr>
              <w:t>i</w:t>
            </w:r>
            <w:r>
              <w:rPr>
                <w:sz w:val="20"/>
                <w:szCs w:val="20"/>
              </w:rPr>
              <w:t>nancing p</w:t>
            </w:r>
            <w:r w:rsidRPr="00C3218A">
              <w:rPr>
                <w:sz w:val="20"/>
                <w:szCs w:val="20"/>
              </w:rPr>
              <w:t>lan for the terrestrial PAN</w:t>
            </w:r>
          </w:p>
        </w:tc>
        <w:tc>
          <w:tcPr>
            <w:tcW w:w="1411" w:type="dxa"/>
          </w:tcPr>
          <w:p w:rsidR="00C3218A" w:rsidRPr="00C3218A" w:rsidRDefault="006F34E3" w:rsidP="00C02ABF">
            <w:pPr>
              <w:rPr>
                <w:sz w:val="20"/>
                <w:szCs w:val="20"/>
              </w:rPr>
            </w:pPr>
            <w:r w:rsidRPr="006F34E3">
              <w:rPr>
                <w:sz w:val="20"/>
                <w:szCs w:val="20"/>
              </w:rPr>
              <w:t>Completed</w:t>
            </w:r>
          </w:p>
        </w:tc>
        <w:tc>
          <w:tcPr>
            <w:tcW w:w="1080" w:type="dxa"/>
          </w:tcPr>
          <w:p w:rsidR="00C3218A" w:rsidRPr="00C3218A" w:rsidRDefault="00C3218A" w:rsidP="00C02ABF">
            <w:pPr>
              <w:jc w:val="right"/>
              <w:rPr>
                <w:sz w:val="20"/>
                <w:szCs w:val="20"/>
              </w:rPr>
            </w:pPr>
            <w:r w:rsidRPr="00C3218A">
              <w:rPr>
                <w:sz w:val="20"/>
                <w:szCs w:val="20"/>
              </w:rPr>
              <w:t>22,000</w:t>
            </w:r>
          </w:p>
        </w:tc>
        <w:tc>
          <w:tcPr>
            <w:tcW w:w="1121" w:type="dxa"/>
            <w:shd w:val="clear" w:color="auto" w:fill="auto"/>
          </w:tcPr>
          <w:p w:rsidR="00C3218A" w:rsidRPr="00C3218A" w:rsidRDefault="00C3218A" w:rsidP="00C02ABF">
            <w:pPr>
              <w:jc w:val="right"/>
              <w:rPr>
                <w:sz w:val="20"/>
                <w:szCs w:val="20"/>
              </w:rPr>
            </w:pPr>
            <w:r w:rsidRPr="00C3218A">
              <w:rPr>
                <w:sz w:val="20"/>
                <w:szCs w:val="20"/>
              </w:rPr>
              <w:t>8,282.19</w:t>
            </w:r>
          </w:p>
        </w:tc>
        <w:tc>
          <w:tcPr>
            <w:tcW w:w="1134" w:type="dxa"/>
            <w:shd w:val="clear" w:color="auto" w:fill="auto"/>
          </w:tcPr>
          <w:p w:rsidR="00C3218A" w:rsidRPr="00C3218A" w:rsidRDefault="00C3218A" w:rsidP="00C02ABF">
            <w:pPr>
              <w:jc w:val="right"/>
              <w:rPr>
                <w:sz w:val="20"/>
                <w:szCs w:val="20"/>
              </w:rPr>
            </w:pPr>
            <w:r w:rsidRPr="00C3218A">
              <w:rPr>
                <w:sz w:val="20"/>
                <w:szCs w:val="20"/>
              </w:rPr>
              <w:t>13,718</w:t>
            </w:r>
          </w:p>
        </w:tc>
        <w:tc>
          <w:tcPr>
            <w:tcW w:w="1440" w:type="dxa"/>
            <w:shd w:val="clear" w:color="auto" w:fill="auto"/>
          </w:tcPr>
          <w:p w:rsidR="00C3218A" w:rsidRPr="00C3218A" w:rsidRDefault="00C3218A" w:rsidP="00C02ABF">
            <w:pPr>
              <w:jc w:val="right"/>
              <w:rPr>
                <w:sz w:val="20"/>
                <w:szCs w:val="20"/>
              </w:rPr>
            </w:pPr>
            <w:r w:rsidRPr="00C3218A">
              <w:rPr>
                <w:sz w:val="20"/>
                <w:szCs w:val="20"/>
              </w:rPr>
              <w:t>0</w:t>
            </w:r>
          </w:p>
        </w:tc>
        <w:tc>
          <w:tcPr>
            <w:tcW w:w="1260" w:type="dxa"/>
          </w:tcPr>
          <w:p w:rsidR="00C3218A" w:rsidRPr="00C3218A" w:rsidRDefault="00C3218A" w:rsidP="00C02ABF">
            <w:pPr>
              <w:jc w:val="right"/>
              <w:rPr>
                <w:sz w:val="20"/>
                <w:szCs w:val="20"/>
              </w:rPr>
            </w:pPr>
            <w:r w:rsidRPr="00C3218A">
              <w:rPr>
                <w:sz w:val="20"/>
                <w:szCs w:val="20"/>
              </w:rPr>
              <w:t>7</w:t>
            </w:r>
            <w:r w:rsidR="000C4B0F">
              <w:rPr>
                <w:sz w:val="20"/>
                <w:szCs w:val="20"/>
              </w:rPr>
              <w:t>,</w:t>
            </w:r>
            <w:r w:rsidRPr="00C3218A">
              <w:rPr>
                <w:sz w:val="20"/>
                <w:szCs w:val="20"/>
              </w:rPr>
              <w:t>500</w:t>
            </w:r>
          </w:p>
        </w:tc>
      </w:tr>
      <w:tr w:rsidR="006F34E3" w:rsidRPr="00C3218A" w:rsidTr="00C3218A">
        <w:tc>
          <w:tcPr>
            <w:tcW w:w="2340" w:type="dxa"/>
          </w:tcPr>
          <w:p w:rsidR="006F34E3" w:rsidRPr="00C3218A" w:rsidRDefault="006F34E3" w:rsidP="00C02ABF">
            <w:pPr>
              <w:rPr>
                <w:sz w:val="20"/>
                <w:szCs w:val="20"/>
              </w:rPr>
            </w:pPr>
            <w:r>
              <w:rPr>
                <w:sz w:val="20"/>
                <w:szCs w:val="20"/>
              </w:rPr>
              <w:t>Assessment of management e</w:t>
            </w:r>
            <w:r w:rsidRPr="00C3218A">
              <w:rPr>
                <w:sz w:val="20"/>
                <w:szCs w:val="20"/>
              </w:rPr>
              <w:t>ffectiv</w:t>
            </w:r>
            <w:r>
              <w:rPr>
                <w:sz w:val="20"/>
                <w:szCs w:val="20"/>
              </w:rPr>
              <w:t>eness, analysis of legal and i</w:t>
            </w:r>
            <w:r w:rsidRPr="00C3218A">
              <w:rPr>
                <w:sz w:val="20"/>
                <w:szCs w:val="20"/>
              </w:rPr>
              <w:t xml:space="preserve">nstitutional framework and development </w:t>
            </w:r>
            <w:r>
              <w:rPr>
                <w:sz w:val="20"/>
                <w:szCs w:val="20"/>
              </w:rPr>
              <w:t>of incentives system</w:t>
            </w:r>
          </w:p>
        </w:tc>
        <w:tc>
          <w:tcPr>
            <w:tcW w:w="1411" w:type="dxa"/>
          </w:tcPr>
          <w:p w:rsidR="006F34E3" w:rsidRPr="00C3218A" w:rsidRDefault="006F34E3" w:rsidP="00C71C34">
            <w:pPr>
              <w:rPr>
                <w:sz w:val="20"/>
                <w:szCs w:val="20"/>
              </w:rPr>
            </w:pPr>
            <w:r w:rsidRPr="006F34E3">
              <w:rPr>
                <w:sz w:val="20"/>
                <w:szCs w:val="20"/>
              </w:rPr>
              <w:t>Completed</w:t>
            </w:r>
          </w:p>
        </w:tc>
        <w:tc>
          <w:tcPr>
            <w:tcW w:w="1080" w:type="dxa"/>
          </w:tcPr>
          <w:p w:rsidR="006F34E3" w:rsidRPr="00C3218A" w:rsidRDefault="006F34E3" w:rsidP="00C02ABF">
            <w:pPr>
              <w:jc w:val="right"/>
              <w:rPr>
                <w:sz w:val="20"/>
                <w:szCs w:val="20"/>
              </w:rPr>
            </w:pPr>
            <w:r w:rsidRPr="00C3218A">
              <w:rPr>
                <w:sz w:val="20"/>
                <w:szCs w:val="20"/>
              </w:rPr>
              <w:t>20,000</w:t>
            </w:r>
          </w:p>
        </w:tc>
        <w:tc>
          <w:tcPr>
            <w:tcW w:w="1121" w:type="dxa"/>
            <w:shd w:val="clear" w:color="auto" w:fill="auto"/>
          </w:tcPr>
          <w:p w:rsidR="006F34E3" w:rsidRPr="00C3218A" w:rsidRDefault="006F34E3" w:rsidP="00C02ABF">
            <w:pPr>
              <w:jc w:val="right"/>
              <w:rPr>
                <w:sz w:val="20"/>
                <w:szCs w:val="20"/>
              </w:rPr>
            </w:pPr>
            <w:r w:rsidRPr="00C3218A">
              <w:rPr>
                <w:sz w:val="20"/>
                <w:szCs w:val="20"/>
              </w:rPr>
              <w:t>9,700</w:t>
            </w:r>
          </w:p>
        </w:tc>
        <w:tc>
          <w:tcPr>
            <w:tcW w:w="1134" w:type="dxa"/>
            <w:shd w:val="clear" w:color="auto" w:fill="auto"/>
          </w:tcPr>
          <w:p w:rsidR="006F34E3" w:rsidRPr="00C3218A" w:rsidRDefault="006F34E3" w:rsidP="00C02ABF">
            <w:pPr>
              <w:jc w:val="right"/>
              <w:rPr>
                <w:sz w:val="20"/>
                <w:szCs w:val="20"/>
              </w:rPr>
            </w:pPr>
            <w:r w:rsidRPr="00C3218A">
              <w:rPr>
                <w:sz w:val="20"/>
                <w:szCs w:val="20"/>
              </w:rPr>
              <w:t>10,300</w:t>
            </w:r>
          </w:p>
        </w:tc>
        <w:tc>
          <w:tcPr>
            <w:tcW w:w="1440" w:type="dxa"/>
            <w:shd w:val="clear" w:color="auto" w:fill="auto"/>
          </w:tcPr>
          <w:p w:rsidR="006F34E3" w:rsidRPr="00C3218A" w:rsidRDefault="006F34E3" w:rsidP="00C02ABF">
            <w:pPr>
              <w:jc w:val="right"/>
              <w:rPr>
                <w:sz w:val="20"/>
                <w:szCs w:val="20"/>
              </w:rPr>
            </w:pPr>
            <w:r w:rsidRPr="00C3218A">
              <w:rPr>
                <w:sz w:val="20"/>
                <w:szCs w:val="20"/>
              </w:rPr>
              <w:t>0</w:t>
            </w:r>
          </w:p>
        </w:tc>
        <w:tc>
          <w:tcPr>
            <w:tcW w:w="1260" w:type="dxa"/>
          </w:tcPr>
          <w:p w:rsidR="006F34E3" w:rsidRPr="00C3218A" w:rsidRDefault="006F34E3" w:rsidP="00C02ABF">
            <w:pPr>
              <w:jc w:val="right"/>
              <w:rPr>
                <w:sz w:val="20"/>
                <w:szCs w:val="20"/>
              </w:rPr>
            </w:pPr>
            <w:r w:rsidRPr="00C3218A">
              <w:rPr>
                <w:sz w:val="20"/>
                <w:szCs w:val="20"/>
              </w:rPr>
              <w:t>39</w:t>
            </w:r>
            <w:r>
              <w:rPr>
                <w:sz w:val="20"/>
                <w:szCs w:val="20"/>
              </w:rPr>
              <w:t>,</w:t>
            </w:r>
            <w:r w:rsidRPr="00C3218A">
              <w:rPr>
                <w:sz w:val="20"/>
                <w:szCs w:val="20"/>
              </w:rPr>
              <w:t>725</w:t>
            </w:r>
          </w:p>
        </w:tc>
      </w:tr>
      <w:tr w:rsidR="006F34E3" w:rsidRPr="00C3218A" w:rsidTr="000C4B0F">
        <w:trPr>
          <w:trHeight w:val="789"/>
        </w:trPr>
        <w:tc>
          <w:tcPr>
            <w:tcW w:w="2340" w:type="dxa"/>
          </w:tcPr>
          <w:p w:rsidR="006F34E3" w:rsidRPr="00C3218A" w:rsidRDefault="006F34E3" w:rsidP="00C3218A">
            <w:pPr>
              <w:rPr>
                <w:sz w:val="20"/>
                <w:szCs w:val="20"/>
              </w:rPr>
            </w:pPr>
            <w:r w:rsidRPr="00C3218A">
              <w:rPr>
                <w:sz w:val="20"/>
                <w:szCs w:val="20"/>
              </w:rPr>
              <w:t xml:space="preserve">IAS </w:t>
            </w:r>
            <w:r>
              <w:rPr>
                <w:sz w:val="20"/>
                <w:szCs w:val="20"/>
              </w:rPr>
              <w:t>strategy and action plan d</w:t>
            </w:r>
            <w:r w:rsidRPr="00C3218A">
              <w:rPr>
                <w:sz w:val="20"/>
                <w:szCs w:val="20"/>
              </w:rPr>
              <w:t>evelopment for  the PAN</w:t>
            </w:r>
          </w:p>
        </w:tc>
        <w:tc>
          <w:tcPr>
            <w:tcW w:w="1411" w:type="dxa"/>
          </w:tcPr>
          <w:p w:rsidR="006F34E3" w:rsidRPr="00C3218A" w:rsidRDefault="006F34E3" w:rsidP="00C71C34">
            <w:pPr>
              <w:rPr>
                <w:sz w:val="20"/>
                <w:szCs w:val="20"/>
              </w:rPr>
            </w:pPr>
            <w:r w:rsidRPr="006F34E3">
              <w:rPr>
                <w:sz w:val="20"/>
                <w:szCs w:val="20"/>
              </w:rPr>
              <w:t>Completed</w:t>
            </w:r>
          </w:p>
        </w:tc>
        <w:tc>
          <w:tcPr>
            <w:tcW w:w="1080" w:type="dxa"/>
          </w:tcPr>
          <w:p w:rsidR="006F34E3" w:rsidRPr="00C3218A" w:rsidRDefault="006F34E3" w:rsidP="00C02ABF">
            <w:pPr>
              <w:jc w:val="right"/>
              <w:rPr>
                <w:sz w:val="20"/>
                <w:szCs w:val="20"/>
              </w:rPr>
            </w:pPr>
            <w:r w:rsidRPr="00C3218A">
              <w:rPr>
                <w:sz w:val="20"/>
                <w:szCs w:val="20"/>
              </w:rPr>
              <w:t>26,000</w:t>
            </w:r>
          </w:p>
        </w:tc>
        <w:tc>
          <w:tcPr>
            <w:tcW w:w="1121" w:type="dxa"/>
            <w:shd w:val="clear" w:color="auto" w:fill="auto"/>
          </w:tcPr>
          <w:p w:rsidR="006F34E3" w:rsidRPr="00C3218A" w:rsidRDefault="006F34E3" w:rsidP="00C02ABF">
            <w:pPr>
              <w:jc w:val="right"/>
              <w:rPr>
                <w:sz w:val="20"/>
                <w:szCs w:val="20"/>
              </w:rPr>
            </w:pPr>
            <w:r w:rsidRPr="00C3218A">
              <w:rPr>
                <w:sz w:val="20"/>
                <w:szCs w:val="20"/>
              </w:rPr>
              <w:t>10,490.79</w:t>
            </w:r>
          </w:p>
        </w:tc>
        <w:tc>
          <w:tcPr>
            <w:tcW w:w="1134" w:type="dxa"/>
            <w:shd w:val="clear" w:color="auto" w:fill="auto"/>
          </w:tcPr>
          <w:p w:rsidR="006F34E3" w:rsidRPr="00C3218A" w:rsidRDefault="006F34E3" w:rsidP="00C02ABF">
            <w:pPr>
              <w:jc w:val="right"/>
              <w:rPr>
                <w:sz w:val="20"/>
                <w:szCs w:val="20"/>
              </w:rPr>
            </w:pPr>
            <w:r w:rsidRPr="00C3218A">
              <w:rPr>
                <w:sz w:val="20"/>
                <w:szCs w:val="20"/>
              </w:rPr>
              <w:t>15,509</w:t>
            </w:r>
          </w:p>
        </w:tc>
        <w:tc>
          <w:tcPr>
            <w:tcW w:w="1440" w:type="dxa"/>
            <w:shd w:val="clear" w:color="auto" w:fill="auto"/>
          </w:tcPr>
          <w:p w:rsidR="006F34E3" w:rsidRPr="00C3218A" w:rsidRDefault="006F34E3" w:rsidP="00C02ABF">
            <w:pPr>
              <w:jc w:val="right"/>
              <w:rPr>
                <w:sz w:val="20"/>
                <w:szCs w:val="20"/>
              </w:rPr>
            </w:pPr>
            <w:r w:rsidRPr="00C3218A">
              <w:rPr>
                <w:sz w:val="20"/>
                <w:szCs w:val="20"/>
              </w:rPr>
              <w:t>0</w:t>
            </w:r>
          </w:p>
        </w:tc>
        <w:tc>
          <w:tcPr>
            <w:tcW w:w="1260" w:type="dxa"/>
          </w:tcPr>
          <w:p w:rsidR="006F34E3" w:rsidRPr="00C3218A" w:rsidRDefault="006F34E3" w:rsidP="00C02ABF">
            <w:pPr>
              <w:jc w:val="right"/>
              <w:rPr>
                <w:sz w:val="20"/>
                <w:szCs w:val="20"/>
              </w:rPr>
            </w:pPr>
            <w:r w:rsidRPr="00C3218A">
              <w:rPr>
                <w:sz w:val="20"/>
                <w:szCs w:val="20"/>
              </w:rPr>
              <w:t>4</w:t>
            </w:r>
            <w:r>
              <w:rPr>
                <w:sz w:val="20"/>
                <w:szCs w:val="20"/>
              </w:rPr>
              <w:t>,</w:t>
            </w:r>
            <w:r w:rsidRPr="00C3218A">
              <w:rPr>
                <w:sz w:val="20"/>
                <w:szCs w:val="20"/>
              </w:rPr>
              <w:t>950</w:t>
            </w:r>
          </w:p>
        </w:tc>
      </w:tr>
      <w:tr w:rsidR="006F34E3" w:rsidRPr="00C3218A" w:rsidTr="000C4B0F">
        <w:trPr>
          <w:trHeight w:val="789"/>
        </w:trPr>
        <w:tc>
          <w:tcPr>
            <w:tcW w:w="2340" w:type="dxa"/>
          </w:tcPr>
          <w:p w:rsidR="006F34E3" w:rsidRPr="00C3218A" w:rsidRDefault="006F34E3" w:rsidP="00C3218A">
            <w:pPr>
              <w:rPr>
                <w:sz w:val="20"/>
                <w:szCs w:val="20"/>
              </w:rPr>
            </w:pPr>
            <w:r>
              <w:rPr>
                <w:sz w:val="20"/>
                <w:szCs w:val="20"/>
              </w:rPr>
              <w:t>Project scoping and d</w:t>
            </w:r>
            <w:r w:rsidRPr="00C3218A">
              <w:rPr>
                <w:sz w:val="20"/>
                <w:szCs w:val="20"/>
              </w:rPr>
              <w:t>efinition</w:t>
            </w:r>
          </w:p>
        </w:tc>
        <w:tc>
          <w:tcPr>
            <w:tcW w:w="1411" w:type="dxa"/>
          </w:tcPr>
          <w:p w:rsidR="006F34E3" w:rsidRPr="00C3218A" w:rsidRDefault="006F34E3" w:rsidP="00C71C34">
            <w:pPr>
              <w:rPr>
                <w:sz w:val="20"/>
                <w:szCs w:val="20"/>
              </w:rPr>
            </w:pPr>
            <w:r w:rsidRPr="006F34E3">
              <w:rPr>
                <w:sz w:val="20"/>
                <w:szCs w:val="20"/>
              </w:rPr>
              <w:t>Completed</w:t>
            </w:r>
          </w:p>
        </w:tc>
        <w:tc>
          <w:tcPr>
            <w:tcW w:w="1080" w:type="dxa"/>
          </w:tcPr>
          <w:p w:rsidR="006F34E3" w:rsidRPr="00C3218A" w:rsidRDefault="006F34E3" w:rsidP="00C71C34">
            <w:pPr>
              <w:jc w:val="right"/>
              <w:rPr>
                <w:sz w:val="20"/>
                <w:szCs w:val="20"/>
              </w:rPr>
            </w:pPr>
            <w:r w:rsidRPr="00C3218A">
              <w:rPr>
                <w:sz w:val="20"/>
                <w:szCs w:val="20"/>
              </w:rPr>
              <w:t>53,000</w:t>
            </w:r>
          </w:p>
        </w:tc>
        <w:tc>
          <w:tcPr>
            <w:tcW w:w="1121" w:type="dxa"/>
            <w:shd w:val="clear" w:color="auto" w:fill="auto"/>
          </w:tcPr>
          <w:p w:rsidR="006F34E3" w:rsidRPr="00C3218A" w:rsidRDefault="006F34E3" w:rsidP="00C71C34">
            <w:pPr>
              <w:jc w:val="right"/>
              <w:rPr>
                <w:sz w:val="20"/>
                <w:szCs w:val="20"/>
              </w:rPr>
            </w:pPr>
            <w:r w:rsidRPr="00C3218A">
              <w:rPr>
                <w:sz w:val="20"/>
                <w:szCs w:val="20"/>
              </w:rPr>
              <w:t>53,000</w:t>
            </w:r>
          </w:p>
        </w:tc>
        <w:tc>
          <w:tcPr>
            <w:tcW w:w="1134" w:type="dxa"/>
            <w:shd w:val="clear" w:color="auto" w:fill="auto"/>
          </w:tcPr>
          <w:p w:rsidR="006F34E3" w:rsidRPr="00C3218A" w:rsidRDefault="006F34E3" w:rsidP="00C71C34">
            <w:pPr>
              <w:jc w:val="right"/>
              <w:rPr>
                <w:sz w:val="20"/>
                <w:szCs w:val="20"/>
              </w:rPr>
            </w:pPr>
            <w:r w:rsidRPr="00C3218A">
              <w:rPr>
                <w:sz w:val="20"/>
                <w:szCs w:val="20"/>
              </w:rPr>
              <w:t>0</w:t>
            </w:r>
          </w:p>
        </w:tc>
        <w:tc>
          <w:tcPr>
            <w:tcW w:w="1440" w:type="dxa"/>
            <w:shd w:val="clear" w:color="auto" w:fill="auto"/>
          </w:tcPr>
          <w:p w:rsidR="006F34E3" w:rsidRPr="00C3218A" w:rsidRDefault="006F34E3" w:rsidP="00C71C34">
            <w:pPr>
              <w:jc w:val="right"/>
              <w:rPr>
                <w:sz w:val="20"/>
                <w:szCs w:val="20"/>
              </w:rPr>
            </w:pPr>
            <w:r w:rsidRPr="00C3218A">
              <w:rPr>
                <w:sz w:val="20"/>
                <w:szCs w:val="20"/>
              </w:rPr>
              <w:t>0</w:t>
            </w:r>
          </w:p>
        </w:tc>
        <w:tc>
          <w:tcPr>
            <w:tcW w:w="1260" w:type="dxa"/>
          </w:tcPr>
          <w:p w:rsidR="006F34E3" w:rsidRPr="00C3218A" w:rsidRDefault="006F34E3" w:rsidP="00C71C34">
            <w:pPr>
              <w:jc w:val="right"/>
              <w:rPr>
                <w:sz w:val="20"/>
                <w:szCs w:val="20"/>
              </w:rPr>
            </w:pPr>
            <w:r w:rsidRPr="00C3218A">
              <w:rPr>
                <w:sz w:val="20"/>
                <w:szCs w:val="20"/>
              </w:rPr>
              <w:t>82</w:t>
            </w:r>
            <w:r>
              <w:rPr>
                <w:sz w:val="20"/>
                <w:szCs w:val="20"/>
              </w:rPr>
              <w:t>,</w:t>
            </w:r>
            <w:r w:rsidRPr="00C3218A">
              <w:rPr>
                <w:sz w:val="20"/>
                <w:szCs w:val="20"/>
              </w:rPr>
              <w:t>618</w:t>
            </w:r>
          </w:p>
        </w:tc>
      </w:tr>
      <w:tr w:rsidR="006F34E3" w:rsidRPr="00C3218A" w:rsidTr="006F34E3">
        <w:trPr>
          <w:trHeight w:val="189"/>
        </w:trPr>
        <w:tc>
          <w:tcPr>
            <w:tcW w:w="2340" w:type="dxa"/>
          </w:tcPr>
          <w:p w:rsidR="006F34E3" w:rsidRPr="00C3218A" w:rsidRDefault="006F34E3" w:rsidP="00C71C34">
            <w:pPr>
              <w:rPr>
                <w:b/>
                <w:sz w:val="20"/>
                <w:szCs w:val="20"/>
              </w:rPr>
            </w:pPr>
            <w:r w:rsidRPr="00C3218A">
              <w:rPr>
                <w:b/>
                <w:sz w:val="20"/>
                <w:szCs w:val="20"/>
              </w:rPr>
              <w:t>Total</w:t>
            </w:r>
          </w:p>
        </w:tc>
        <w:tc>
          <w:tcPr>
            <w:tcW w:w="1411" w:type="dxa"/>
            <w:shd w:val="clear" w:color="auto" w:fill="A6A6A6" w:themeFill="background1" w:themeFillShade="A6"/>
          </w:tcPr>
          <w:p w:rsidR="006F34E3" w:rsidRPr="00C3218A" w:rsidRDefault="006F34E3" w:rsidP="00C71C34">
            <w:pPr>
              <w:rPr>
                <w:b/>
                <w:sz w:val="20"/>
                <w:szCs w:val="20"/>
                <w:u w:val="single"/>
              </w:rPr>
            </w:pPr>
          </w:p>
        </w:tc>
        <w:tc>
          <w:tcPr>
            <w:tcW w:w="1080" w:type="dxa"/>
          </w:tcPr>
          <w:p w:rsidR="006F34E3" w:rsidRPr="00C3218A" w:rsidRDefault="006F34E3" w:rsidP="00C71C34">
            <w:pPr>
              <w:jc w:val="right"/>
              <w:rPr>
                <w:b/>
                <w:sz w:val="20"/>
                <w:szCs w:val="20"/>
                <w:u w:val="single"/>
              </w:rPr>
            </w:pPr>
            <w:r w:rsidRPr="00C3218A">
              <w:rPr>
                <w:sz w:val="20"/>
                <w:szCs w:val="20"/>
              </w:rPr>
              <w:t>150,000</w:t>
            </w:r>
          </w:p>
        </w:tc>
        <w:tc>
          <w:tcPr>
            <w:tcW w:w="1121" w:type="dxa"/>
            <w:shd w:val="clear" w:color="auto" w:fill="auto"/>
          </w:tcPr>
          <w:p w:rsidR="006F34E3" w:rsidRPr="00C3218A" w:rsidRDefault="006F34E3" w:rsidP="00C71C34">
            <w:pPr>
              <w:jc w:val="right"/>
              <w:rPr>
                <w:b/>
                <w:sz w:val="20"/>
                <w:szCs w:val="20"/>
                <w:u w:val="single"/>
              </w:rPr>
            </w:pPr>
            <w:r w:rsidRPr="00C3218A">
              <w:rPr>
                <w:sz w:val="20"/>
                <w:szCs w:val="20"/>
              </w:rPr>
              <w:t>91,489</w:t>
            </w:r>
          </w:p>
        </w:tc>
        <w:tc>
          <w:tcPr>
            <w:tcW w:w="1134" w:type="dxa"/>
            <w:shd w:val="clear" w:color="auto" w:fill="auto"/>
          </w:tcPr>
          <w:p w:rsidR="006F34E3" w:rsidRPr="00C3218A" w:rsidRDefault="006F34E3" w:rsidP="00C71C34">
            <w:pPr>
              <w:jc w:val="right"/>
              <w:rPr>
                <w:sz w:val="20"/>
                <w:szCs w:val="20"/>
              </w:rPr>
            </w:pPr>
            <w:r w:rsidRPr="00C3218A">
              <w:rPr>
                <w:sz w:val="20"/>
                <w:szCs w:val="20"/>
              </w:rPr>
              <w:t>58,511</w:t>
            </w:r>
          </w:p>
        </w:tc>
        <w:tc>
          <w:tcPr>
            <w:tcW w:w="1440" w:type="dxa"/>
            <w:shd w:val="clear" w:color="auto" w:fill="auto"/>
          </w:tcPr>
          <w:p w:rsidR="006F34E3" w:rsidRPr="00C3218A" w:rsidRDefault="006F34E3" w:rsidP="00C71C34">
            <w:pPr>
              <w:jc w:val="right"/>
              <w:rPr>
                <w:sz w:val="20"/>
                <w:szCs w:val="20"/>
              </w:rPr>
            </w:pPr>
            <w:r w:rsidRPr="00C3218A">
              <w:rPr>
                <w:sz w:val="20"/>
                <w:szCs w:val="20"/>
              </w:rPr>
              <w:t>0</w:t>
            </w:r>
          </w:p>
        </w:tc>
        <w:tc>
          <w:tcPr>
            <w:tcW w:w="1260" w:type="dxa"/>
          </w:tcPr>
          <w:p w:rsidR="006F34E3" w:rsidRPr="00C3218A" w:rsidRDefault="006F34E3" w:rsidP="00C71C34">
            <w:pPr>
              <w:jc w:val="right"/>
              <w:rPr>
                <w:sz w:val="20"/>
                <w:szCs w:val="20"/>
              </w:rPr>
            </w:pPr>
            <w:r w:rsidRPr="00C3218A">
              <w:rPr>
                <w:sz w:val="20"/>
                <w:szCs w:val="20"/>
              </w:rPr>
              <w:t>182,463</w:t>
            </w:r>
          </w:p>
        </w:tc>
      </w:tr>
    </w:tbl>
    <w:p w:rsidR="00C3218A" w:rsidRDefault="00C3218A" w:rsidP="00991A60">
      <w:pPr>
        <w:sectPr w:rsidR="00C3218A" w:rsidSect="00546888">
          <w:pgSz w:w="12240" w:h="15840" w:code="1"/>
          <w:pgMar w:top="1151" w:right="902" w:bottom="720" w:left="1134" w:header="720" w:footer="360" w:gutter="0"/>
          <w:cols w:space="720"/>
          <w:docGrid w:linePitch="360"/>
        </w:sectPr>
      </w:pPr>
    </w:p>
    <w:p w:rsidR="00645ECC" w:rsidRDefault="00645ECC" w:rsidP="00C837AB">
      <w:pPr>
        <w:rPr>
          <w:rFonts w:ascii="Times New Roman Bold" w:hAnsi="Times New Roman Bold"/>
          <w:b/>
          <w:smallCaps/>
        </w:rPr>
      </w:pPr>
      <w:r>
        <w:rPr>
          <w:rFonts w:ascii="Times New Roman Bold" w:hAnsi="Times New Roman Bold"/>
          <w:b/>
          <w:smallCaps/>
        </w:rPr>
        <w:t xml:space="preserve">annex </w:t>
      </w:r>
      <w:r w:rsidR="00CE6E43">
        <w:rPr>
          <w:rFonts w:ascii="Times New Roman Bold" w:hAnsi="Times New Roman Bold"/>
          <w:b/>
          <w:smallCaps/>
        </w:rPr>
        <w:t>E</w:t>
      </w:r>
      <w:r>
        <w:rPr>
          <w:rFonts w:ascii="Times New Roman Bold" w:hAnsi="Times New Roman Bold"/>
          <w:b/>
          <w:smallCaps/>
        </w:rPr>
        <w:t xml:space="preserve">:  total budget and work plan </w:t>
      </w:r>
    </w:p>
    <w:p w:rsidR="00645ECC" w:rsidRDefault="00645ECC" w:rsidP="00C837AB"/>
    <w:tbl>
      <w:tblPr>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0"/>
        <w:gridCol w:w="9780"/>
      </w:tblGrid>
      <w:tr w:rsidR="004174A6" w:rsidRPr="001C0278" w:rsidTr="00503351">
        <w:trPr>
          <w:cantSplit/>
        </w:trPr>
        <w:tc>
          <w:tcPr>
            <w:tcW w:w="3970" w:type="dxa"/>
            <w:tcBorders>
              <w:top w:val="single" w:sz="4" w:space="0" w:color="auto"/>
              <w:left w:val="single" w:sz="4" w:space="0" w:color="auto"/>
              <w:bottom w:val="single" w:sz="4" w:space="0" w:color="auto"/>
              <w:right w:val="single" w:sz="4" w:space="0" w:color="auto"/>
            </w:tcBorders>
            <w:noWrap/>
          </w:tcPr>
          <w:p w:rsidR="004174A6" w:rsidRPr="001C0278" w:rsidRDefault="004174A6" w:rsidP="00503351">
            <w:pPr>
              <w:rPr>
                <w:rFonts w:eastAsia="SimSun"/>
                <w:b/>
                <w:bCs/>
                <w:sz w:val="20"/>
                <w:szCs w:val="20"/>
                <w:lang w:val="en-GB"/>
              </w:rPr>
            </w:pPr>
            <w:r>
              <w:rPr>
                <w:rFonts w:eastAsia="SimSun"/>
                <w:b/>
                <w:bCs/>
                <w:sz w:val="20"/>
                <w:szCs w:val="20"/>
                <w:lang w:val="en-GB"/>
              </w:rPr>
              <w:t>Short Title:</w:t>
            </w:r>
          </w:p>
        </w:tc>
        <w:tc>
          <w:tcPr>
            <w:tcW w:w="9780" w:type="dxa"/>
            <w:tcBorders>
              <w:top w:val="single" w:sz="4" w:space="0" w:color="auto"/>
              <w:left w:val="single" w:sz="4" w:space="0" w:color="auto"/>
              <w:bottom w:val="single" w:sz="4" w:space="0" w:color="auto"/>
              <w:right w:val="single" w:sz="4" w:space="0" w:color="auto"/>
            </w:tcBorders>
          </w:tcPr>
          <w:p w:rsidR="004174A6" w:rsidRPr="001C0278" w:rsidDel="001907C3" w:rsidRDefault="004174A6" w:rsidP="00503351">
            <w:pPr>
              <w:rPr>
                <w:sz w:val="20"/>
                <w:szCs w:val="20"/>
                <w:lang w:val="en-GB"/>
              </w:rPr>
            </w:pPr>
            <w:r w:rsidRPr="001907C3">
              <w:rPr>
                <w:sz w:val="20"/>
                <w:szCs w:val="20"/>
                <w:lang w:val="en-GB"/>
              </w:rPr>
              <w:t>3749 Mauritius PAN - Terrestrial Protected Areas Network</w:t>
            </w:r>
          </w:p>
        </w:tc>
      </w:tr>
      <w:tr w:rsidR="004174A6" w:rsidRPr="001C0278" w:rsidTr="00503351">
        <w:trPr>
          <w:cantSplit/>
        </w:trPr>
        <w:tc>
          <w:tcPr>
            <w:tcW w:w="3970" w:type="dxa"/>
            <w:tcBorders>
              <w:top w:val="single" w:sz="4" w:space="0" w:color="auto"/>
              <w:left w:val="single" w:sz="4" w:space="0" w:color="auto"/>
              <w:bottom w:val="single" w:sz="4" w:space="0" w:color="auto"/>
              <w:right w:val="single" w:sz="4" w:space="0" w:color="auto"/>
            </w:tcBorders>
            <w:noWrap/>
          </w:tcPr>
          <w:p w:rsidR="004174A6" w:rsidRPr="001C0278" w:rsidRDefault="004174A6" w:rsidP="00503351">
            <w:pPr>
              <w:rPr>
                <w:rFonts w:eastAsia="SimSun"/>
                <w:sz w:val="20"/>
                <w:szCs w:val="20"/>
                <w:lang w:val="en-GB"/>
              </w:rPr>
            </w:pPr>
            <w:r w:rsidRPr="001C0278">
              <w:rPr>
                <w:rFonts w:eastAsia="SimSun"/>
                <w:b/>
                <w:bCs/>
                <w:sz w:val="20"/>
                <w:szCs w:val="20"/>
                <w:lang w:val="en-GB"/>
              </w:rPr>
              <w:t xml:space="preserve">Award ID:  </w:t>
            </w:r>
          </w:p>
        </w:tc>
        <w:tc>
          <w:tcPr>
            <w:tcW w:w="9780" w:type="dxa"/>
            <w:tcBorders>
              <w:top w:val="single" w:sz="4" w:space="0" w:color="auto"/>
              <w:left w:val="single" w:sz="4" w:space="0" w:color="auto"/>
              <w:bottom w:val="single" w:sz="4" w:space="0" w:color="auto"/>
              <w:right w:val="single" w:sz="4" w:space="0" w:color="auto"/>
            </w:tcBorders>
          </w:tcPr>
          <w:p w:rsidR="004174A6" w:rsidRDefault="004174A6" w:rsidP="00503351">
            <w:pPr>
              <w:rPr>
                <w:sz w:val="20"/>
                <w:szCs w:val="20"/>
                <w:lang w:val="en-GB"/>
              </w:rPr>
            </w:pPr>
            <w:r>
              <w:rPr>
                <w:sz w:val="20"/>
                <w:szCs w:val="20"/>
                <w:lang w:val="en-GB"/>
              </w:rPr>
              <w:t>[to be added when the budget is entered into Atlas]</w:t>
            </w:r>
          </w:p>
        </w:tc>
      </w:tr>
      <w:tr w:rsidR="004174A6" w:rsidRPr="001C0278" w:rsidTr="00503351">
        <w:trPr>
          <w:cantSplit/>
        </w:trPr>
        <w:tc>
          <w:tcPr>
            <w:tcW w:w="3970" w:type="dxa"/>
            <w:tcBorders>
              <w:top w:val="single" w:sz="4" w:space="0" w:color="auto"/>
              <w:left w:val="single" w:sz="4" w:space="0" w:color="auto"/>
              <w:bottom w:val="single" w:sz="4" w:space="0" w:color="auto"/>
              <w:right w:val="single" w:sz="4" w:space="0" w:color="auto"/>
            </w:tcBorders>
            <w:noWrap/>
          </w:tcPr>
          <w:p w:rsidR="004174A6" w:rsidRPr="001C0278" w:rsidRDefault="004174A6" w:rsidP="00503351">
            <w:pPr>
              <w:rPr>
                <w:rFonts w:eastAsia="SimSun"/>
                <w:sz w:val="20"/>
                <w:szCs w:val="20"/>
                <w:lang w:val="en-GB"/>
              </w:rPr>
            </w:pPr>
            <w:r w:rsidRPr="001C0278">
              <w:rPr>
                <w:rFonts w:eastAsia="SimSun"/>
                <w:b/>
                <w:sz w:val="20"/>
                <w:szCs w:val="20"/>
                <w:lang w:val="en-GB"/>
              </w:rPr>
              <w:t>Award Title:</w:t>
            </w:r>
          </w:p>
        </w:tc>
        <w:tc>
          <w:tcPr>
            <w:tcW w:w="9780" w:type="dxa"/>
            <w:tcBorders>
              <w:top w:val="single" w:sz="4" w:space="0" w:color="auto"/>
              <w:left w:val="single" w:sz="4" w:space="0" w:color="auto"/>
              <w:bottom w:val="single" w:sz="4" w:space="0" w:color="auto"/>
              <w:right w:val="single" w:sz="4" w:space="0" w:color="auto"/>
            </w:tcBorders>
            <w:noWrap/>
          </w:tcPr>
          <w:p w:rsidR="004174A6" w:rsidRPr="001C0278" w:rsidRDefault="004174A6" w:rsidP="00503351">
            <w:pPr>
              <w:rPr>
                <w:rFonts w:eastAsia="SimSun"/>
                <w:bCs/>
                <w:sz w:val="20"/>
                <w:szCs w:val="20"/>
                <w:lang w:val="en-GB"/>
              </w:rPr>
            </w:pPr>
            <w:r w:rsidRPr="001C0278">
              <w:rPr>
                <w:sz w:val="20"/>
                <w:szCs w:val="20"/>
                <w:lang w:val="en-GB"/>
              </w:rPr>
              <w:t xml:space="preserve">PIMS 3749 </w:t>
            </w:r>
            <w:r w:rsidRPr="001C0278">
              <w:rPr>
                <w:rFonts w:eastAsia="SimSun"/>
                <w:bCs/>
                <w:sz w:val="20"/>
                <w:szCs w:val="20"/>
                <w:lang w:val="en-GB"/>
              </w:rPr>
              <w:t>Mauritius</w:t>
            </w:r>
            <w:r>
              <w:rPr>
                <w:rFonts w:eastAsia="SimSun"/>
                <w:bCs/>
                <w:sz w:val="20"/>
                <w:szCs w:val="20"/>
                <w:lang w:val="en-GB"/>
              </w:rPr>
              <w:t xml:space="preserve"> PAN Project</w:t>
            </w:r>
          </w:p>
        </w:tc>
      </w:tr>
      <w:tr w:rsidR="004174A6" w:rsidRPr="001C0278" w:rsidTr="00503351">
        <w:trPr>
          <w:cantSplit/>
        </w:trPr>
        <w:tc>
          <w:tcPr>
            <w:tcW w:w="3970" w:type="dxa"/>
            <w:tcBorders>
              <w:top w:val="single" w:sz="4" w:space="0" w:color="auto"/>
              <w:left w:val="single" w:sz="4" w:space="0" w:color="auto"/>
              <w:bottom w:val="single" w:sz="4" w:space="0" w:color="auto"/>
              <w:right w:val="single" w:sz="4" w:space="0" w:color="auto"/>
            </w:tcBorders>
            <w:noWrap/>
          </w:tcPr>
          <w:p w:rsidR="004174A6" w:rsidRPr="001C0278" w:rsidRDefault="004174A6" w:rsidP="00503351">
            <w:pPr>
              <w:rPr>
                <w:rFonts w:eastAsia="SimSun"/>
                <w:b/>
                <w:bCs/>
                <w:sz w:val="20"/>
                <w:szCs w:val="20"/>
                <w:lang w:val="en-GB"/>
              </w:rPr>
            </w:pPr>
            <w:r w:rsidRPr="001C0278">
              <w:rPr>
                <w:rFonts w:eastAsia="SimSun"/>
                <w:b/>
                <w:bCs/>
                <w:sz w:val="20"/>
                <w:szCs w:val="20"/>
                <w:lang w:val="en-GB"/>
              </w:rPr>
              <w:t>Business Unit:</w:t>
            </w:r>
          </w:p>
        </w:tc>
        <w:tc>
          <w:tcPr>
            <w:tcW w:w="9780" w:type="dxa"/>
            <w:tcBorders>
              <w:top w:val="single" w:sz="4" w:space="0" w:color="auto"/>
              <w:left w:val="single" w:sz="4" w:space="0" w:color="auto"/>
              <w:bottom w:val="single" w:sz="4" w:space="0" w:color="auto"/>
              <w:right w:val="single" w:sz="4" w:space="0" w:color="auto"/>
            </w:tcBorders>
            <w:noWrap/>
          </w:tcPr>
          <w:p w:rsidR="004174A6" w:rsidRPr="001C0278" w:rsidRDefault="004174A6" w:rsidP="00503351">
            <w:pPr>
              <w:rPr>
                <w:rFonts w:eastAsia="SimSun"/>
                <w:bCs/>
                <w:sz w:val="20"/>
                <w:szCs w:val="20"/>
                <w:lang w:val="en-GB"/>
              </w:rPr>
            </w:pPr>
            <w:r w:rsidRPr="00F33449">
              <w:rPr>
                <w:rFonts w:eastAsia="SimSun"/>
                <w:bCs/>
                <w:sz w:val="20"/>
                <w:szCs w:val="20"/>
                <w:lang w:val="en-GB"/>
              </w:rPr>
              <w:t>B0356</w:t>
            </w:r>
          </w:p>
        </w:tc>
      </w:tr>
      <w:tr w:rsidR="004174A6" w:rsidRPr="001C0278" w:rsidTr="00503351">
        <w:trPr>
          <w:cantSplit/>
        </w:trPr>
        <w:tc>
          <w:tcPr>
            <w:tcW w:w="3970" w:type="dxa"/>
            <w:tcBorders>
              <w:top w:val="single" w:sz="4" w:space="0" w:color="auto"/>
              <w:left w:val="single" w:sz="4" w:space="0" w:color="auto"/>
              <w:bottom w:val="single" w:sz="4" w:space="0" w:color="auto"/>
              <w:right w:val="single" w:sz="4" w:space="0" w:color="auto"/>
            </w:tcBorders>
            <w:noWrap/>
          </w:tcPr>
          <w:p w:rsidR="004174A6" w:rsidRPr="001C0278" w:rsidRDefault="004174A6" w:rsidP="00503351">
            <w:pPr>
              <w:rPr>
                <w:rFonts w:eastAsia="SimSun"/>
                <w:b/>
                <w:bCs/>
                <w:sz w:val="20"/>
                <w:szCs w:val="20"/>
                <w:lang w:val="en-GB"/>
              </w:rPr>
            </w:pPr>
            <w:r w:rsidRPr="001C0278">
              <w:rPr>
                <w:rFonts w:eastAsia="SimSun"/>
                <w:b/>
                <w:sz w:val="20"/>
                <w:szCs w:val="20"/>
                <w:lang w:val="en-GB"/>
              </w:rPr>
              <w:t>Project Title:</w:t>
            </w:r>
          </w:p>
        </w:tc>
        <w:tc>
          <w:tcPr>
            <w:tcW w:w="9780" w:type="dxa"/>
            <w:tcBorders>
              <w:top w:val="single" w:sz="4" w:space="0" w:color="auto"/>
              <w:left w:val="single" w:sz="4" w:space="0" w:color="auto"/>
              <w:bottom w:val="single" w:sz="4" w:space="0" w:color="auto"/>
              <w:right w:val="single" w:sz="4" w:space="0" w:color="auto"/>
            </w:tcBorders>
            <w:noWrap/>
          </w:tcPr>
          <w:p w:rsidR="004174A6" w:rsidRDefault="004174A6" w:rsidP="00503351">
            <w:pPr>
              <w:rPr>
                <w:rFonts w:eastAsia="SimSun"/>
                <w:bCs/>
                <w:sz w:val="20"/>
                <w:szCs w:val="20"/>
                <w:lang w:val="en-GB"/>
              </w:rPr>
            </w:pPr>
            <w:r w:rsidRPr="001C0278">
              <w:rPr>
                <w:sz w:val="20"/>
                <w:szCs w:val="20"/>
                <w:lang w:val="en-GB"/>
              </w:rPr>
              <w:t xml:space="preserve">Expanding coverage and strengthening management effectiveness of the </w:t>
            </w:r>
            <w:r>
              <w:rPr>
                <w:sz w:val="20"/>
                <w:szCs w:val="20"/>
                <w:lang w:val="en-GB"/>
              </w:rPr>
              <w:t>P</w:t>
            </w:r>
            <w:r w:rsidRPr="001C0278">
              <w:rPr>
                <w:sz w:val="20"/>
                <w:szCs w:val="20"/>
                <w:lang w:val="en-GB"/>
              </w:rPr>
              <w:t xml:space="preserve">rotected </w:t>
            </w:r>
            <w:r>
              <w:rPr>
                <w:sz w:val="20"/>
                <w:szCs w:val="20"/>
                <w:lang w:val="en-GB"/>
              </w:rPr>
              <w:t>A</w:t>
            </w:r>
            <w:r w:rsidRPr="001C0278">
              <w:rPr>
                <w:sz w:val="20"/>
                <w:szCs w:val="20"/>
                <w:lang w:val="en-GB"/>
              </w:rPr>
              <w:t xml:space="preserve">rea </w:t>
            </w:r>
            <w:r>
              <w:rPr>
                <w:sz w:val="20"/>
                <w:szCs w:val="20"/>
                <w:lang w:val="en-GB"/>
              </w:rPr>
              <w:t>N</w:t>
            </w:r>
            <w:r w:rsidRPr="001C0278">
              <w:rPr>
                <w:sz w:val="20"/>
                <w:szCs w:val="20"/>
                <w:lang w:val="en-GB"/>
              </w:rPr>
              <w:t xml:space="preserve">etwork on the </w:t>
            </w:r>
            <w:r>
              <w:rPr>
                <w:sz w:val="20"/>
                <w:szCs w:val="20"/>
                <w:lang w:val="en-GB"/>
              </w:rPr>
              <w:t>I</w:t>
            </w:r>
            <w:r w:rsidRPr="001C0278">
              <w:rPr>
                <w:sz w:val="20"/>
                <w:szCs w:val="20"/>
                <w:lang w:val="en-GB"/>
              </w:rPr>
              <w:t>sland of Mauritius</w:t>
            </w:r>
          </w:p>
        </w:tc>
      </w:tr>
      <w:tr w:rsidR="004174A6" w:rsidRPr="001C0278" w:rsidTr="00503351">
        <w:trPr>
          <w:cantSplit/>
        </w:trPr>
        <w:tc>
          <w:tcPr>
            <w:tcW w:w="3970" w:type="dxa"/>
            <w:tcBorders>
              <w:top w:val="single" w:sz="4" w:space="0" w:color="auto"/>
              <w:left w:val="single" w:sz="4" w:space="0" w:color="auto"/>
              <w:bottom w:val="single" w:sz="4" w:space="0" w:color="auto"/>
              <w:right w:val="single" w:sz="4" w:space="0" w:color="auto"/>
            </w:tcBorders>
            <w:noWrap/>
          </w:tcPr>
          <w:p w:rsidR="004174A6" w:rsidRPr="001C0278" w:rsidRDefault="004174A6" w:rsidP="00503351">
            <w:pPr>
              <w:rPr>
                <w:rFonts w:eastAsia="SimSun"/>
                <w:sz w:val="20"/>
                <w:szCs w:val="20"/>
                <w:lang w:val="en-GB"/>
              </w:rPr>
            </w:pPr>
            <w:r w:rsidRPr="001C0278">
              <w:rPr>
                <w:rFonts w:eastAsia="SimSun"/>
                <w:b/>
                <w:sz w:val="20"/>
                <w:szCs w:val="20"/>
                <w:lang w:val="en-GB"/>
              </w:rPr>
              <w:t xml:space="preserve">Implementing Partner (Executing Agency) </w:t>
            </w:r>
          </w:p>
        </w:tc>
        <w:tc>
          <w:tcPr>
            <w:tcW w:w="9780" w:type="dxa"/>
            <w:tcBorders>
              <w:top w:val="single" w:sz="4" w:space="0" w:color="auto"/>
              <w:left w:val="single" w:sz="4" w:space="0" w:color="auto"/>
              <w:bottom w:val="single" w:sz="4" w:space="0" w:color="auto"/>
              <w:right w:val="single" w:sz="4" w:space="0" w:color="auto"/>
            </w:tcBorders>
          </w:tcPr>
          <w:p w:rsidR="004174A6" w:rsidRPr="001C0278" w:rsidRDefault="004174A6" w:rsidP="00503351">
            <w:pPr>
              <w:rPr>
                <w:rFonts w:eastAsia="SimSun"/>
                <w:bCs/>
                <w:sz w:val="20"/>
                <w:szCs w:val="20"/>
                <w:lang w:val="en-GB"/>
              </w:rPr>
            </w:pPr>
            <w:r w:rsidRPr="001C0278">
              <w:rPr>
                <w:sz w:val="20"/>
                <w:szCs w:val="20"/>
                <w:lang w:val="en-GB"/>
              </w:rPr>
              <w:t>Ministry of Agriculture, Food Production and Security</w:t>
            </w:r>
            <w:r>
              <w:rPr>
                <w:sz w:val="20"/>
                <w:szCs w:val="20"/>
                <w:lang w:val="en-GB"/>
              </w:rPr>
              <w:t>- MoA</w:t>
            </w:r>
          </w:p>
        </w:tc>
      </w:tr>
    </w:tbl>
    <w:p w:rsidR="004174A6" w:rsidRDefault="004174A6" w:rsidP="00C837AB"/>
    <w:tbl>
      <w:tblPr>
        <w:tblW w:w="14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667"/>
        <w:gridCol w:w="1198"/>
        <w:gridCol w:w="716"/>
        <w:gridCol w:w="694"/>
        <w:gridCol w:w="795"/>
        <w:gridCol w:w="3384"/>
        <w:gridCol w:w="846"/>
        <w:gridCol w:w="845"/>
        <w:gridCol w:w="895"/>
        <w:gridCol w:w="855"/>
        <w:gridCol w:w="846"/>
        <w:gridCol w:w="928"/>
        <w:gridCol w:w="707"/>
      </w:tblGrid>
      <w:tr w:rsidR="004174A6" w:rsidRPr="00D4390C" w:rsidTr="006F34E3">
        <w:trPr>
          <w:cantSplit/>
          <w:tblHeader/>
          <w:jc w:val="center"/>
        </w:trPr>
        <w:tc>
          <w:tcPr>
            <w:tcW w:w="1667" w:type="dxa"/>
            <w:shd w:val="clear" w:color="auto" w:fill="595959"/>
            <w:noWrap/>
            <w:vAlign w:val="center"/>
          </w:tcPr>
          <w:p w:rsidR="004174A6" w:rsidRPr="004E3BF5" w:rsidRDefault="004174A6" w:rsidP="006F34E3">
            <w:pPr>
              <w:jc w:val="center"/>
              <w:rPr>
                <w:rFonts w:eastAsia="SimSun"/>
                <w:b/>
                <w:bCs/>
                <w:color w:val="FFFFFF"/>
                <w:sz w:val="16"/>
                <w:szCs w:val="18"/>
                <w:lang w:val="en-GB"/>
              </w:rPr>
            </w:pPr>
            <w:r w:rsidRPr="0028539F">
              <w:rPr>
                <w:rFonts w:eastAsia="SimSun"/>
                <w:b/>
                <w:bCs/>
                <w:color w:val="FFFFFF"/>
                <w:sz w:val="16"/>
                <w:szCs w:val="18"/>
                <w:lang w:val="en-GB"/>
              </w:rPr>
              <w:t>GEF Outcome/Atlas Activity</w:t>
            </w:r>
          </w:p>
        </w:tc>
        <w:tc>
          <w:tcPr>
            <w:tcW w:w="1198" w:type="dxa"/>
            <w:shd w:val="clear" w:color="auto" w:fill="595959"/>
            <w:vAlign w:val="center"/>
          </w:tcPr>
          <w:p w:rsidR="004174A6" w:rsidRPr="004E3BF5" w:rsidRDefault="004174A6" w:rsidP="006F34E3">
            <w:pPr>
              <w:jc w:val="center"/>
              <w:rPr>
                <w:rFonts w:eastAsia="SimSun"/>
                <w:b/>
                <w:bCs/>
                <w:color w:val="FFFFFF"/>
                <w:sz w:val="16"/>
                <w:szCs w:val="18"/>
                <w:lang w:val="en-GB"/>
              </w:rPr>
            </w:pPr>
            <w:r w:rsidRPr="0028539F">
              <w:rPr>
                <w:rFonts w:eastAsia="SimSun"/>
                <w:b/>
                <w:bCs/>
                <w:color w:val="FFFFFF"/>
                <w:sz w:val="16"/>
                <w:szCs w:val="18"/>
                <w:lang w:val="en-GB"/>
              </w:rPr>
              <w:t xml:space="preserve">Responsible Party/ </w:t>
            </w:r>
          </w:p>
          <w:p w:rsidR="004174A6" w:rsidRPr="004E3BF5" w:rsidRDefault="004174A6" w:rsidP="006F34E3">
            <w:pPr>
              <w:jc w:val="center"/>
              <w:rPr>
                <w:rFonts w:eastAsia="SimSun"/>
                <w:bCs/>
                <w:color w:val="FFFFFF"/>
                <w:sz w:val="16"/>
                <w:szCs w:val="18"/>
                <w:lang w:val="en-GB"/>
              </w:rPr>
            </w:pPr>
            <w:r w:rsidRPr="0028539F">
              <w:rPr>
                <w:rFonts w:eastAsia="SimSun"/>
                <w:b/>
                <w:bCs/>
                <w:color w:val="FFFFFF"/>
                <w:sz w:val="16"/>
                <w:szCs w:val="18"/>
                <w:lang w:val="en-GB"/>
              </w:rPr>
              <w:t>Implementing Agent</w:t>
            </w:r>
          </w:p>
        </w:tc>
        <w:tc>
          <w:tcPr>
            <w:tcW w:w="716" w:type="dxa"/>
            <w:shd w:val="clear" w:color="auto" w:fill="595959"/>
            <w:vAlign w:val="center"/>
          </w:tcPr>
          <w:p w:rsidR="004174A6" w:rsidRPr="004E3BF5" w:rsidRDefault="004174A6" w:rsidP="006F34E3">
            <w:pPr>
              <w:jc w:val="center"/>
              <w:rPr>
                <w:rFonts w:eastAsia="SimSun"/>
                <w:b/>
                <w:bCs/>
                <w:color w:val="FFFFFF"/>
                <w:sz w:val="16"/>
                <w:szCs w:val="18"/>
                <w:lang w:val="en-GB"/>
              </w:rPr>
            </w:pPr>
            <w:r w:rsidRPr="0028539F">
              <w:rPr>
                <w:rFonts w:eastAsia="SimSun"/>
                <w:b/>
                <w:bCs/>
                <w:color w:val="FFFFFF"/>
                <w:sz w:val="16"/>
                <w:szCs w:val="18"/>
                <w:lang w:val="en-GB"/>
              </w:rPr>
              <w:t>Fund ID</w:t>
            </w:r>
          </w:p>
        </w:tc>
        <w:tc>
          <w:tcPr>
            <w:tcW w:w="694" w:type="dxa"/>
            <w:shd w:val="clear" w:color="auto" w:fill="595959"/>
            <w:vAlign w:val="center"/>
          </w:tcPr>
          <w:p w:rsidR="004174A6" w:rsidRPr="004E3BF5" w:rsidRDefault="004174A6" w:rsidP="006F34E3">
            <w:pPr>
              <w:ind w:left="-18" w:hanging="15"/>
              <w:jc w:val="center"/>
              <w:rPr>
                <w:rFonts w:eastAsia="SimSun"/>
                <w:b/>
                <w:bCs/>
                <w:color w:val="FFFFFF"/>
                <w:sz w:val="16"/>
                <w:szCs w:val="18"/>
                <w:lang w:val="en-GB"/>
              </w:rPr>
            </w:pPr>
            <w:r w:rsidRPr="0028539F">
              <w:rPr>
                <w:rFonts w:eastAsia="SimSun"/>
                <w:b/>
                <w:bCs/>
                <w:color w:val="FFFFFF"/>
                <w:sz w:val="16"/>
                <w:szCs w:val="18"/>
                <w:lang w:val="en-GB"/>
              </w:rPr>
              <w:t>Donor Name</w:t>
            </w:r>
          </w:p>
          <w:p w:rsidR="004174A6" w:rsidRPr="004E3BF5" w:rsidRDefault="004174A6" w:rsidP="006F34E3">
            <w:pPr>
              <w:ind w:left="-18" w:hanging="15"/>
              <w:jc w:val="center"/>
              <w:rPr>
                <w:rFonts w:eastAsia="SimSun"/>
                <w:b/>
                <w:bCs/>
                <w:color w:val="FFFFFF"/>
                <w:sz w:val="16"/>
                <w:szCs w:val="18"/>
                <w:lang w:val="en-GB"/>
              </w:rPr>
            </w:pPr>
          </w:p>
        </w:tc>
        <w:tc>
          <w:tcPr>
            <w:tcW w:w="795" w:type="dxa"/>
            <w:shd w:val="clear" w:color="auto" w:fill="595959"/>
            <w:noWrap/>
            <w:vAlign w:val="center"/>
          </w:tcPr>
          <w:p w:rsidR="004174A6" w:rsidRPr="004E3BF5" w:rsidRDefault="004174A6" w:rsidP="006F34E3">
            <w:pPr>
              <w:jc w:val="center"/>
              <w:rPr>
                <w:rFonts w:eastAsia="SimSun"/>
                <w:b/>
                <w:bCs/>
                <w:color w:val="FFFFFF"/>
                <w:sz w:val="16"/>
                <w:szCs w:val="18"/>
                <w:lang w:val="en-GB"/>
              </w:rPr>
            </w:pPr>
            <w:r w:rsidRPr="0028539F">
              <w:rPr>
                <w:rFonts w:eastAsia="SimSun"/>
                <w:b/>
                <w:bCs/>
                <w:color w:val="FFFFFF"/>
                <w:sz w:val="16"/>
                <w:szCs w:val="18"/>
                <w:lang w:val="en-GB"/>
              </w:rPr>
              <w:t>Atlas Account Code</w:t>
            </w:r>
          </w:p>
        </w:tc>
        <w:tc>
          <w:tcPr>
            <w:tcW w:w="3384" w:type="dxa"/>
            <w:shd w:val="clear" w:color="auto" w:fill="595959"/>
            <w:vAlign w:val="center"/>
          </w:tcPr>
          <w:p w:rsidR="004174A6" w:rsidRPr="004E3BF5" w:rsidRDefault="004174A6" w:rsidP="006F34E3">
            <w:pPr>
              <w:jc w:val="center"/>
              <w:rPr>
                <w:rFonts w:eastAsia="SimSun"/>
                <w:b/>
                <w:bCs/>
                <w:color w:val="FFFFFF"/>
                <w:sz w:val="16"/>
                <w:szCs w:val="18"/>
                <w:lang w:val="en-GB"/>
              </w:rPr>
            </w:pPr>
            <w:r w:rsidRPr="0028539F">
              <w:rPr>
                <w:rFonts w:eastAsia="SimSun"/>
                <w:b/>
                <w:bCs/>
                <w:color w:val="FFFFFF"/>
                <w:sz w:val="16"/>
                <w:szCs w:val="18"/>
                <w:lang w:val="en-GB"/>
              </w:rPr>
              <w:t>ATLAS Budget Description</w:t>
            </w:r>
          </w:p>
        </w:tc>
        <w:tc>
          <w:tcPr>
            <w:tcW w:w="846" w:type="dxa"/>
            <w:shd w:val="clear" w:color="auto" w:fill="595959"/>
            <w:vAlign w:val="center"/>
          </w:tcPr>
          <w:p w:rsidR="004174A6" w:rsidRPr="004E3BF5" w:rsidRDefault="004174A6" w:rsidP="006F34E3">
            <w:pPr>
              <w:jc w:val="center"/>
              <w:rPr>
                <w:rFonts w:eastAsia="SimSun"/>
                <w:b/>
                <w:bCs/>
                <w:color w:val="FFFFFF"/>
                <w:sz w:val="16"/>
                <w:szCs w:val="18"/>
                <w:lang w:val="en-GB"/>
              </w:rPr>
            </w:pPr>
            <w:r w:rsidRPr="0028539F">
              <w:rPr>
                <w:rFonts w:eastAsia="SimSun"/>
                <w:b/>
                <w:bCs/>
                <w:color w:val="FFFFFF"/>
                <w:sz w:val="16"/>
                <w:szCs w:val="18"/>
                <w:lang w:val="en-GB"/>
              </w:rPr>
              <w:t>Amount Year 1</w:t>
            </w:r>
          </w:p>
          <w:p w:rsidR="004174A6" w:rsidRPr="004E3BF5" w:rsidRDefault="004174A6" w:rsidP="006F34E3">
            <w:pPr>
              <w:jc w:val="center"/>
              <w:rPr>
                <w:rFonts w:eastAsia="SimSun"/>
                <w:b/>
                <w:bCs/>
                <w:color w:val="FFFFFF"/>
                <w:sz w:val="16"/>
                <w:szCs w:val="18"/>
                <w:lang w:val="en-GB"/>
              </w:rPr>
            </w:pPr>
            <w:r w:rsidRPr="0028539F">
              <w:rPr>
                <w:rFonts w:eastAsia="SimSun"/>
                <w:b/>
                <w:bCs/>
                <w:color w:val="FFFFFF"/>
                <w:sz w:val="16"/>
                <w:szCs w:val="18"/>
                <w:lang w:val="en-GB"/>
              </w:rPr>
              <w:t xml:space="preserve"> (USD)</w:t>
            </w:r>
          </w:p>
        </w:tc>
        <w:tc>
          <w:tcPr>
            <w:tcW w:w="845" w:type="dxa"/>
            <w:shd w:val="clear" w:color="auto" w:fill="595959"/>
            <w:vAlign w:val="center"/>
          </w:tcPr>
          <w:p w:rsidR="004174A6" w:rsidRPr="004E3BF5" w:rsidRDefault="004174A6" w:rsidP="006F34E3">
            <w:pPr>
              <w:jc w:val="center"/>
              <w:rPr>
                <w:rFonts w:eastAsia="SimSun"/>
                <w:b/>
                <w:bCs/>
                <w:color w:val="FFFFFF"/>
                <w:sz w:val="16"/>
                <w:szCs w:val="18"/>
                <w:lang w:val="en-GB"/>
              </w:rPr>
            </w:pPr>
            <w:r w:rsidRPr="0028539F">
              <w:rPr>
                <w:rFonts w:eastAsia="SimSun"/>
                <w:b/>
                <w:bCs/>
                <w:color w:val="FFFFFF"/>
                <w:sz w:val="16"/>
                <w:szCs w:val="18"/>
                <w:lang w:val="en-GB"/>
              </w:rPr>
              <w:t>Amount Year 2</w:t>
            </w:r>
          </w:p>
          <w:p w:rsidR="004174A6" w:rsidRPr="004E3BF5" w:rsidRDefault="004174A6" w:rsidP="006F34E3">
            <w:pPr>
              <w:jc w:val="center"/>
              <w:rPr>
                <w:rFonts w:eastAsia="SimSun"/>
                <w:b/>
                <w:bCs/>
                <w:color w:val="FFFFFF"/>
                <w:sz w:val="16"/>
                <w:szCs w:val="18"/>
                <w:lang w:val="en-GB"/>
              </w:rPr>
            </w:pPr>
            <w:r w:rsidRPr="0028539F">
              <w:rPr>
                <w:rFonts w:eastAsia="SimSun"/>
                <w:b/>
                <w:bCs/>
                <w:color w:val="FFFFFF"/>
                <w:sz w:val="16"/>
                <w:szCs w:val="18"/>
                <w:lang w:val="en-GB"/>
              </w:rPr>
              <w:t xml:space="preserve"> (USD)</w:t>
            </w:r>
          </w:p>
        </w:tc>
        <w:tc>
          <w:tcPr>
            <w:tcW w:w="895" w:type="dxa"/>
            <w:shd w:val="clear" w:color="auto" w:fill="595959"/>
            <w:vAlign w:val="center"/>
          </w:tcPr>
          <w:p w:rsidR="004174A6" w:rsidRPr="004E3BF5" w:rsidRDefault="004174A6" w:rsidP="006F34E3">
            <w:pPr>
              <w:jc w:val="center"/>
              <w:rPr>
                <w:rFonts w:eastAsia="SimSun"/>
                <w:b/>
                <w:bCs/>
                <w:color w:val="FFFFFF"/>
                <w:sz w:val="16"/>
                <w:szCs w:val="18"/>
                <w:lang w:val="en-GB"/>
              </w:rPr>
            </w:pPr>
            <w:r w:rsidRPr="0028539F">
              <w:rPr>
                <w:rFonts w:eastAsia="SimSun"/>
                <w:b/>
                <w:bCs/>
                <w:color w:val="FFFFFF"/>
                <w:sz w:val="16"/>
                <w:szCs w:val="18"/>
                <w:lang w:val="en-GB"/>
              </w:rPr>
              <w:t>Amount Year 3</w:t>
            </w:r>
          </w:p>
          <w:p w:rsidR="004174A6" w:rsidRPr="004E3BF5" w:rsidRDefault="004174A6" w:rsidP="006F34E3">
            <w:pPr>
              <w:jc w:val="center"/>
              <w:rPr>
                <w:rFonts w:eastAsia="SimSun"/>
                <w:b/>
                <w:bCs/>
                <w:color w:val="FFFFFF"/>
                <w:sz w:val="16"/>
                <w:szCs w:val="18"/>
                <w:lang w:val="en-GB"/>
              </w:rPr>
            </w:pPr>
            <w:r w:rsidRPr="0028539F">
              <w:rPr>
                <w:rFonts w:eastAsia="SimSun"/>
                <w:b/>
                <w:bCs/>
                <w:color w:val="FFFFFF"/>
                <w:sz w:val="16"/>
                <w:szCs w:val="18"/>
                <w:lang w:val="en-GB"/>
              </w:rPr>
              <w:t xml:space="preserve"> (USD)</w:t>
            </w:r>
          </w:p>
        </w:tc>
        <w:tc>
          <w:tcPr>
            <w:tcW w:w="855" w:type="dxa"/>
            <w:shd w:val="clear" w:color="auto" w:fill="595959"/>
            <w:vAlign w:val="center"/>
          </w:tcPr>
          <w:p w:rsidR="004174A6" w:rsidRPr="004E3BF5" w:rsidRDefault="004174A6" w:rsidP="006F34E3">
            <w:pPr>
              <w:jc w:val="center"/>
              <w:rPr>
                <w:rFonts w:eastAsia="SimSun"/>
                <w:b/>
                <w:bCs/>
                <w:color w:val="FFFFFF"/>
                <w:sz w:val="16"/>
                <w:szCs w:val="18"/>
                <w:lang w:val="en-GB"/>
              </w:rPr>
            </w:pPr>
            <w:r w:rsidRPr="0028539F">
              <w:rPr>
                <w:rFonts w:eastAsia="SimSun"/>
                <w:b/>
                <w:bCs/>
                <w:color w:val="FFFFFF"/>
                <w:sz w:val="16"/>
                <w:szCs w:val="18"/>
                <w:lang w:val="en-GB"/>
              </w:rPr>
              <w:t>Amount Year 4</w:t>
            </w:r>
          </w:p>
          <w:p w:rsidR="004174A6" w:rsidRPr="004E3BF5" w:rsidRDefault="004174A6" w:rsidP="006F34E3">
            <w:pPr>
              <w:jc w:val="center"/>
              <w:rPr>
                <w:rFonts w:eastAsia="SimSun"/>
                <w:b/>
                <w:bCs/>
                <w:color w:val="FFFFFF"/>
                <w:sz w:val="16"/>
                <w:szCs w:val="18"/>
                <w:lang w:val="en-GB"/>
              </w:rPr>
            </w:pPr>
            <w:r w:rsidRPr="0028539F">
              <w:rPr>
                <w:rFonts w:eastAsia="SimSun"/>
                <w:b/>
                <w:bCs/>
                <w:color w:val="FFFFFF"/>
                <w:sz w:val="16"/>
                <w:szCs w:val="18"/>
                <w:lang w:val="en-GB"/>
              </w:rPr>
              <w:t xml:space="preserve"> (USD)</w:t>
            </w:r>
          </w:p>
        </w:tc>
        <w:tc>
          <w:tcPr>
            <w:tcW w:w="846" w:type="dxa"/>
            <w:shd w:val="clear" w:color="auto" w:fill="595959"/>
            <w:vAlign w:val="center"/>
          </w:tcPr>
          <w:p w:rsidR="004174A6" w:rsidRPr="004E3BF5" w:rsidRDefault="004174A6" w:rsidP="006F34E3">
            <w:pPr>
              <w:jc w:val="center"/>
              <w:rPr>
                <w:rFonts w:eastAsia="SimSun"/>
                <w:b/>
                <w:bCs/>
                <w:color w:val="FFFFFF"/>
                <w:sz w:val="16"/>
                <w:szCs w:val="18"/>
                <w:lang w:val="en-GB"/>
              </w:rPr>
            </w:pPr>
            <w:r w:rsidRPr="0028539F">
              <w:rPr>
                <w:rFonts w:eastAsia="SimSun"/>
                <w:b/>
                <w:bCs/>
                <w:color w:val="FFFFFF"/>
                <w:sz w:val="16"/>
                <w:szCs w:val="18"/>
                <w:lang w:val="en-GB"/>
              </w:rPr>
              <w:t>Amount Year 5</w:t>
            </w:r>
          </w:p>
          <w:p w:rsidR="004174A6" w:rsidRPr="004E3BF5" w:rsidRDefault="004174A6" w:rsidP="006F34E3">
            <w:pPr>
              <w:jc w:val="center"/>
              <w:rPr>
                <w:rFonts w:eastAsia="SimSun"/>
                <w:b/>
                <w:bCs/>
                <w:color w:val="FFFFFF"/>
                <w:sz w:val="16"/>
                <w:szCs w:val="18"/>
                <w:lang w:val="en-GB"/>
              </w:rPr>
            </w:pPr>
            <w:r w:rsidRPr="0028539F">
              <w:rPr>
                <w:rFonts w:eastAsia="SimSun"/>
                <w:b/>
                <w:bCs/>
                <w:color w:val="FFFFFF"/>
                <w:sz w:val="16"/>
                <w:szCs w:val="18"/>
                <w:lang w:val="en-GB"/>
              </w:rPr>
              <w:t xml:space="preserve"> (USD)</w:t>
            </w:r>
          </w:p>
        </w:tc>
        <w:tc>
          <w:tcPr>
            <w:tcW w:w="928" w:type="dxa"/>
            <w:shd w:val="clear" w:color="auto" w:fill="595959"/>
            <w:noWrap/>
            <w:vAlign w:val="center"/>
          </w:tcPr>
          <w:p w:rsidR="004174A6" w:rsidRPr="004E3BF5" w:rsidRDefault="004174A6" w:rsidP="006F34E3">
            <w:pPr>
              <w:jc w:val="center"/>
              <w:rPr>
                <w:rFonts w:eastAsia="SimSun"/>
                <w:b/>
                <w:bCs/>
                <w:color w:val="FFFFFF"/>
                <w:sz w:val="16"/>
                <w:szCs w:val="18"/>
                <w:lang w:val="en-GB"/>
              </w:rPr>
            </w:pPr>
            <w:r w:rsidRPr="0028539F">
              <w:rPr>
                <w:rFonts w:eastAsia="SimSun"/>
                <w:b/>
                <w:bCs/>
                <w:color w:val="FFFFFF"/>
                <w:sz w:val="16"/>
                <w:szCs w:val="18"/>
                <w:lang w:val="en-GB"/>
              </w:rPr>
              <w:t>Total (USD)</w:t>
            </w:r>
          </w:p>
        </w:tc>
        <w:tc>
          <w:tcPr>
            <w:tcW w:w="707" w:type="dxa"/>
            <w:shd w:val="clear" w:color="auto" w:fill="595959"/>
          </w:tcPr>
          <w:p w:rsidR="004174A6" w:rsidRPr="004E3BF5" w:rsidRDefault="004174A6" w:rsidP="006F34E3">
            <w:pPr>
              <w:jc w:val="center"/>
              <w:rPr>
                <w:rFonts w:eastAsia="SimSun"/>
                <w:b/>
                <w:bCs/>
                <w:color w:val="FFFFFF"/>
                <w:sz w:val="16"/>
                <w:szCs w:val="18"/>
                <w:lang w:val="en-GB"/>
              </w:rPr>
            </w:pPr>
          </w:p>
          <w:p w:rsidR="004174A6" w:rsidRPr="004E3BF5" w:rsidRDefault="004174A6" w:rsidP="006F34E3">
            <w:pPr>
              <w:jc w:val="center"/>
              <w:rPr>
                <w:rFonts w:eastAsia="SimSun"/>
                <w:b/>
                <w:bCs/>
                <w:color w:val="FFFFFF"/>
                <w:sz w:val="16"/>
                <w:szCs w:val="18"/>
                <w:lang w:val="en-GB"/>
              </w:rPr>
            </w:pPr>
            <w:r w:rsidRPr="0028539F">
              <w:rPr>
                <w:rFonts w:eastAsia="SimSun"/>
                <w:b/>
                <w:bCs/>
                <w:color w:val="FFFFFF"/>
                <w:sz w:val="16"/>
                <w:szCs w:val="18"/>
                <w:lang w:val="en-GB"/>
              </w:rPr>
              <w:t>Budget note</w:t>
            </w:r>
          </w:p>
        </w:tc>
      </w:tr>
      <w:tr w:rsidR="004174A6" w:rsidRPr="00D4390C" w:rsidTr="006F34E3">
        <w:trPr>
          <w:cantSplit/>
          <w:jc w:val="center"/>
        </w:trPr>
        <w:tc>
          <w:tcPr>
            <w:tcW w:w="1667" w:type="dxa"/>
            <w:vMerge w:val="restart"/>
            <w:vAlign w:val="center"/>
          </w:tcPr>
          <w:p w:rsidR="004174A6" w:rsidRPr="00D4390C" w:rsidRDefault="004174A6" w:rsidP="006F34E3">
            <w:pPr>
              <w:jc w:val="center"/>
              <w:rPr>
                <w:rFonts w:eastAsia="SimSun"/>
                <w:b/>
                <w:bCs/>
                <w:sz w:val="18"/>
                <w:szCs w:val="18"/>
                <w:lang w:val="en-GB"/>
              </w:rPr>
            </w:pPr>
            <w:r>
              <w:rPr>
                <w:rFonts w:eastAsia="SimSun"/>
                <w:b/>
                <w:bCs/>
                <w:sz w:val="18"/>
                <w:szCs w:val="18"/>
                <w:lang w:val="en-GB"/>
              </w:rPr>
              <w:t>COMPONENT 1</w:t>
            </w:r>
            <w:r w:rsidRPr="00D4390C">
              <w:rPr>
                <w:rFonts w:eastAsia="SimSun"/>
                <w:b/>
                <w:bCs/>
                <w:sz w:val="18"/>
                <w:szCs w:val="18"/>
                <w:lang w:val="en-GB"/>
              </w:rPr>
              <w:t>:</w:t>
            </w:r>
          </w:p>
          <w:p w:rsidR="004174A6" w:rsidRPr="00A54B61" w:rsidRDefault="004174A6" w:rsidP="006F34E3">
            <w:pPr>
              <w:jc w:val="center"/>
              <w:rPr>
                <w:sz w:val="20"/>
                <w:szCs w:val="20"/>
              </w:rPr>
            </w:pPr>
            <w:r w:rsidRPr="00A54B61">
              <w:rPr>
                <w:sz w:val="20"/>
                <w:szCs w:val="20"/>
                <w:lang w:val="en-GB"/>
              </w:rPr>
              <w:t>Systemic framework for PA expansion improved</w:t>
            </w:r>
          </w:p>
          <w:p w:rsidR="004174A6" w:rsidRPr="00762CF1" w:rsidRDefault="004174A6" w:rsidP="006F34E3">
            <w:pPr>
              <w:jc w:val="center"/>
              <w:rPr>
                <w:rFonts w:ascii="Times New Roman Bold" w:eastAsia="SimSun" w:hAnsi="Times New Roman Bold" w:hint="eastAsia"/>
                <w:bCs/>
                <w:sz w:val="20"/>
                <w:szCs w:val="20"/>
                <w:lang w:val="en-GB"/>
              </w:rPr>
            </w:pPr>
          </w:p>
        </w:tc>
        <w:tc>
          <w:tcPr>
            <w:tcW w:w="1198" w:type="dxa"/>
            <w:vMerge w:val="restart"/>
            <w:vAlign w:val="center"/>
          </w:tcPr>
          <w:p w:rsidR="004174A6" w:rsidRPr="00D4390C" w:rsidRDefault="004174A6" w:rsidP="006F34E3">
            <w:pPr>
              <w:jc w:val="center"/>
              <w:rPr>
                <w:rFonts w:eastAsia="SimSun"/>
                <w:b/>
                <w:bCs/>
                <w:sz w:val="18"/>
                <w:szCs w:val="18"/>
                <w:lang w:val="en-GB"/>
              </w:rPr>
            </w:pPr>
            <w:r>
              <w:rPr>
                <w:rFonts w:eastAsia="SimSun"/>
                <w:b/>
                <w:bCs/>
                <w:sz w:val="18"/>
                <w:szCs w:val="18"/>
                <w:lang w:val="en-GB"/>
              </w:rPr>
              <w:t>MoA</w:t>
            </w:r>
          </w:p>
        </w:tc>
        <w:tc>
          <w:tcPr>
            <w:tcW w:w="716" w:type="dxa"/>
            <w:vMerge w:val="restart"/>
            <w:shd w:val="clear" w:color="auto" w:fill="auto"/>
            <w:vAlign w:val="center"/>
          </w:tcPr>
          <w:p w:rsidR="004174A6" w:rsidRPr="00D4390C" w:rsidRDefault="004174A6" w:rsidP="006F34E3">
            <w:pPr>
              <w:jc w:val="center"/>
              <w:rPr>
                <w:rFonts w:eastAsia="SimSun"/>
                <w:b/>
                <w:bCs/>
                <w:sz w:val="18"/>
                <w:szCs w:val="18"/>
                <w:lang w:val="en-GB"/>
              </w:rPr>
            </w:pPr>
            <w:r w:rsidRPr="00D4390C">
              <w:rPr>
                <w:rFonts w:eastAsia="SimSun"/>
                <w:b/>
                <w:bCs/>
                <w:sz w:val="18"/>
                <w:szCs w:val="18"/>
                <w:lang w:val="en-GB"/>
              </w:rPr>
              <w:t>62000</w:t>
            </w:r>
          </w:p>
        </w:tc>
        <w:tc>
          <w:tcPr>
            <w:tcW w:w="694" w:type="dxa"/>
            <w:vMerge w:val="restart"/>
            <w:shd w:val="clear" w:color="auto" w:fill="auto"/>
            <w:vAlign w:val="center"/>
          </w:tcPr>
          <w:p w:rsidR="004174A6" w:rsidRPr="00D4390C" w:rsidRDefault="004174A6" w:rsidP="006F34E3">
            <w:pPr>
              <w:ind w:left="-18" w:hanging="15"/>
              <w:jc w:val="center"/>
              <w:rPr>
                <w:rFonts w:eastAsia="SimSun"/>
                <w:b/>
                <w:bCs/>
                <w:sz w:val="18"/>
                <w:szCs w:val="18"/>
                <w:lang w:val="en-GB"/>
              </w:rPr>
            </w:pPr>
            <w:r w:rsidRPr="00D4390C">
              <w:rPr>
                <w:rFonts w:eastAsia="SimSun"/>
                <w:b/>
                <w:bCs/>
                <w:sz w:val="18"/>
                <w:szCs w:val="18"/>
                <w:lang w:val="en-GB"/>
              </w:rPr>
              <w:t>GEF</w:t>
            </w:r>
          </w:p>
        </w:tc>
        <w:tc>
          <w:tcPr>
            <w:tcW w:w="795" w:type="dxa"/>
            <w:noWrap/>
            <w:vAlign w:val="center"/>
          </w:tcPr>
          <w:p w:rsidR="004174A6" w:rsidRPr="004E3BF5" w:rsidRDefault="004174A6" w:rsidP="006F34E3">
            <w:pPr>
              <w:jc w:val="center"/>
              <w:rPr>
                <w:rFonts w:eastAsia="SimSun"/>
                <w:sz w:val="18"/>
                <w:szCs w:val="18"/>
                <w:lang w:val="en-GB"/>
              </w:rPr>
            </w:pPr>
            <w:r w:rsidRPr="004E3BF5">
              <w:rPr>
                <w:rFonts w:eastAsia="SimSun"/>
                <w:sz w:val="18"/>
                <w:szCs w:val="18"/>
                <w:lang w:val="en-GB"/>
              </w:rPr>
              <w:t>71200</w:t>
            </w:r>
          </w:p>
        </w:tc>
        <w:tc>
          <w:tcPr>
            <w:tcW w:w="3384" w:type="dxa"/>
            <w:vAlign w:val="center"/>
          </w:tcPr>
          <w:p w:rsidR="004174A6" w:rsidRPr="004E3BF5" w:rsidRDefault="004174A6" w:rsidP="006F34E3">
            <w:pPr>
              <w:rPr>
                <w:rFonts w:eastAsia="SimSun"/>
                <w:sz w:val="18"/>
                <w:szCs w:val="18"/>
                <w:lang w:val="en-GB"/>
              </w:rPr>
            </w:pPr>
            <w:r w:rsidRPr="004E3BF5">
              <w:rPr>
                <w:rFonts w:eastAsia="SimSun"/>
                <w:sz w:val="18"/>
                <w:szCs w:val="18"/>
                <w:lang w:val="en-GB"/>
              </w:rPr>
              <w:t>International consultants</w:t>
            </w:r>
          </w:p>
        </w:tc>
        <w:tc>
          <w:tcPr>
            <w:tcW w:w="846"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40,000</w:t>
            </w:r>
          </w:p>
        </w:tc>
        <w:tc>
          <w:tcPr>
            <w:tcW w:w="845"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50,000</w:t>
            </w:r>
          </w:p>
        </w:tc>
        <w:tc>
          <w:tcPr>
            <w:tcW w:w="895"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24,000</w:t>
            </w:r>
          </w:p>
        </w:tc>
        <w:tc>
          <w:tcPr>
            <w:tcW w:w="855" w:type="dxa"/>
            <w:vAlign w:val="center"/>
          </w:tcPr>
          <w:p w:rsidR="004174A6" w:rsidRPr="00D4390C" w:rsidRDefault="004174A6" w:rsidP="006F34E3">
            <w:pPr>
              <w:jc w:val="center"/>
              <w:rPr>
                <w:rFonts w:eastAsia="SimSun"/>
                <w:sz w:val="18"/>
                <w:szCs w:val="18"/>
                <w:lang w:val="en-GB"/>
              </w:rPr>
            </w:pPr>
            <w:r>
              <w:rPr>
                <w:rFonts w:eastAsia="SimSun"/>
                <w:sz w:val="18"/>
                <w:szCs w:val="18"/>
                <w:lang w:val="en-GB"/>
              </w:rPr>
              <w:t>10,000</w:t>
            </w:r>
          </w:p>
        </w:tc>
        <w:tc>
          <w:tcPr>
            <w:tcW w:w="846" w:type="dxa"/>
            <w:vAlign w:val="center"/>
          </w:tcPr>
          <w:p w:rsidR="004174A6" w:rsidRPr="00D4390C" w:rsidRDefault="004174A6" w:rsidP="006F34E3">
            <w:pPr>
              <w:jc w:val="center"/>
              <w:rPr>
                <w:rFonts w:eastAsia="SimSun"/>
                <w:sz w:val="18"/>
                <w:szCs w:val="18"/>
                <w:lang w:val="en-GB"/>
              </w:rPr>
            </w:pPr>
            <w:r>
              <w:rPr>
                <w:rFonts w:eastAsia="SimSun"/>
                <w:sz w:val="18"/>
                <w:szCs w:val="18"/>
                <w:lang w:val="en-GB"/>
              </w:rPr>
              <w:t>5,000</w:t>
            </w:r>
          </w:p>
        </w:tc>
        <w:tc>
          <w:tcPr>
            <w:tcW w:w="928"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129,000</w:t>
            </w:r>
          </w:p>
        </w:tc>
        <w:tc>
          <w:tcPr>
            <w:tcW w:w="707" w:type="dxa"/>
            <w:vAlign w:val="center"/>
          </w:tcPr>
          <w:p w:rsidR="004174A6" w:rsidRPr="00D4390C" w:rsidRDefault="004174A6" w:rsidP="006F34E3">
            <w:pPr>
              <w:jc w:val="center"/>
              <w:rPr>
                <w:rFonts w:eastAsia="SimSun"/>
                <w:sz w:val="18"/>
                <w:szCs w:val="18"/>
                <w:lang w:val="en-GB"/>
              </w:rPr>
            </w:pPr>
            <w:r>
              <w:rPr>
                <w:rFonts w:eastAsia="SimSun"/>
                <w:sz w:val="18"/>
                <w:szCs w:val="18"/>
                <w:lang w:val="en-GB"/>
              </w:rPr>
              <w:t>1</w:t>
            </w:r>
          </w:p>
        </w:tc>
      </w:tr>
      <w:tr w:rsidR="004174A6" w:rsidRPr="00D4390C" w:rsidTr="006F34E3">
        <w:trPr>
          <w:cantSplit/>
          <w:jc w:val="center"/>
        </w:trPr>
        <w:tc>
          <w:tcPr>
            <w:tcW w:w="1667" w:type="dxa"/>
            <w:vMerge/>
            <w:vAlign w:val="center"/>
          </w:tcPr>
          <w:p w:rsidR="004174A6" w:rsidRPr="00D4390C" w:rsidRDefault="004174A6" w:rsidP="006F34E3">
            <w:pPr>
              <w:jc w:val="center"/>
              <w:rPr>
                <w:rFonts w:eastAsia="SimSun"/>
                <w:b/>
                <w:bCs/>
                <w:sz w:val="18"/>
                <w:szCs w:val="18"/>
                <w:lang w:val="en-GB"/>
              </w:rPr>
            </w:pPr>
          </w:p>
        </w:tc>
        <w:tc>
          <w:tcPr>
            <w:tcW w:w="1198" w:type="dxa"/>
            <w:vMerge/>
            <w:vAlign w:val="center"/>
          </w:tcPr>
          <w:p w:rsidR="004174A6" w:rsidRPr="00D4390C" w:rsidRDefault="004174A6" w:rsidP="006F34E3">
            <w:pPr>
              <w:jc w:val="center"/>
              <w:rPr>
                <w:rFonts w:eastAsia="SimSun"/>
                <w:b/>
                <w:bCs/>
                <w:sz w:val="18"/>
                <w:szCs w:val="18"/>
                <w:lang w:val="en-GB"/>
              </w:rPr>
            </w:pPr>
          </w:p>
        </w:tc>
        <w:tc>
          <w:tcPr>
            <w:tcW w:w="716" w:type="dxa"/>
            <w:vMerge/>
            <w:shd w:val="clear" w:color="auto" w:fill="auto"/>
            <w:vAlign w:val="center"/>
          </w:tcPr>
          <w:p w:rsidR="004174A6" w:rsidRPr="00D4390C" w:rsidRDefault="004174A6" w:rsidP="006F34E3">
            <w:pPr>
              <w:jc w:val="center"/>
              <w:rPr>
                <w:rFonts w:eastAsia="SimSun"/>
                <w:b/>
                <w:bCs/>
                <w:sz w:val="18"/>
                <w:szCs w:val="18"/>
                <w:lang w:val="en-GB"/>
              </w:rPr>
            </w:pPr>
          </w:p>
        </w:tc>
        <w:tc>
          <w:tcPr>
            <w:tcW w:w="694" w:type="dxa"/>
            <w:vMerge/>
            <w:shd w:val="clear" w:color="auto" w:fill="auto"/>
            <w:vAlign w:val="center"/>
          </w:tcPr>
          <w:p w:rsidR="004174A6" w:rsidRPr="00D4390C" w:rsidRDefault="004174A6" w:rsidP="006F34E3">
            <w:pPr>
              <w:ind w:left="-18" w:hanging="15"/>
              <w:jc w:val="center"/>
              <w:rPr>
                <w:rFonts w:eastAsia="SimSun"/>
                <w:b/>
                <w:bCs/>
                <w:sz w:val="18"/>
                <w:szCs w:val="18"/>
                <w:lang w:val="en-GB"/>
              </w:rPr>
            </w:pPr>
          </w:p>
        </w:tc>
        <w:tc>
          <w:tcPr>
            <w:tcW w:w="795" w:type="dxa"/>
            <w:noWrap/>
            <w:vAlign w:val="center"/>
          </w:tcPr>
          <w:p w:rsidR="004174A6" w:rsidRPr="004E3BF5" w:rsidRDefault="004174A6" w:rsidP="006F34E3">
            <w:pPr>
              <w:jc w:val="center"/>
              <w:rPr>
                <w:rFonts w:eastAsia="SimSun"/>
                <w:sz w:val="18"/>
                <w:szCs w:val="18"/>
                <w:lang w:val="en-GB"/>
              </w:rPr>
            </w:pPr>
            <w:r w:rsidRPr="004E3BF5">
              <w:rPr>
                <w:rFonts w:eastAsia="SimSun"/>
                <w:sz w:val="18"/>
                <w:szCs w:val="18"/>
                <w:lang w:val="en-GB"/>
              </w:rPr>
              <w:t>71300</w:t>
            </w:r>
          </w:p>
        </w:tc>
        <w:tc>
          <w:tcPr>
            <w:tcW w:w="3384" w:type="dxa"/>
            <w:noWrap/>
            <w:vAlign w:val="center"/>
          </w:tcPr>
          <w:p w:rsidR="004174A6" w:rsidRPr="004E3BF5" w:rsidRDefault="004174A6" w:rsidP="006F34E3">
            <w:pPr>
              <w:rPr>
                <w:rFonts w:eastAsia="SimSun"/>
                <w:sz w:val="18"/>
                <w:szCs w:val="18"/>
                <w:lang w:val="en-GB"/>
              </w:rPr>
            </w:pPr>
            <w:r w:rsidRPr="004E3BF5">
              <w:rPr>
                <w:rFonts w:eastAsia="SimSun"/>
                <w:sz w:val="18"/>
                <w:szCs w:val="18"/>
                <w:lang w:val="en-GB"/>
              </w:rPr>
              <w:t>Local consultants</w:t>
            </w:r>
          </w:p>
        </w:tc>
        <w:tc>
          <w:tcPr>
            <w:tcW w:w="846"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35,000</w:t>
            </w:r>
          </w:p>
        </w:tc>
        <w:tc>
          <w:tcPr>
            <w:tcW w:w="845"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45,000</w:t>
            </w:r>
          </w:p>
        </w:tc>
        <w:tc>
          <w:tcPr>
            <w:tcW w:w="895" w:type="dxa"/>
            <w:noWrap/>
            <w:vAlign w:val="center"/>
          </w:tcPr>
          <w:p w:rsidR="004174A6" w:rsidRPr="00D4390C" w:rsidRDefault="004174A6" w:rsidP="006F34E3">
            <w:pPr>
              <w:tabs>
                <w:tab w:val="left" w:pos="357"/>
              </w:tabs>
              <w:jc w:val="center"/>
              <w:rPr>
                <w:rFonts w:eastAsia="SimSun"/>
                <w:sz w:val="18"/>
                <w:szCs w:val="18"/>
                <w:lang w:val="en-GB"/>
              </w:rPr>
            </w:pPr>
            <w:r>
              <w:rPr>
                <w:rFonts w:eastAsia="SimSun"/>
                <w:sz w:val="18"/>
                <w:szCs w:val="18"/>
                <w:lang w:val="en-GB"/>
              </w:rPr>
              <w:t>23,000</w:t>
            </w:r>
          </w:p>
        </w:tc>
        <w:tc>
          <w:tcPr>
            <w:tcW w:w="855" w:type="dxa"/>
            <w:vAlign w:val="center"/>
          </w:tcPr>
          <w:p w:rsidR="004174A6" w:rsidRPr="003D6045" w:rsidRDefault="004174A6" w:rsidP="006F34E3">
            <w:pPr>
              <w:tabs>
                <w:tab w:val="left" w:pos="357"/>
              </w:tabs>
              <w:jc w:val="center"/>
              <w:rPr>
                <w:rFonts w:eastAsia="SimSun"/>
                <w:sz w:val="18"/>
                <w:szCs w:val="18"/>
                <w:lang w:val="en-GB"/>
              </w:rPr>
            </w:pPr>
            <w:r>
              <w:rPr>
                <w:rFonts w:eastAsia="SimSun"/>
                <w:sz w:val="18"/>
                <w:szCs w:val="18"/>
                <w:lang w:val="en-GB"/>
              </w:rPr>
              <w:t>5,000</w:t>
            </w:r>
          </w:p>
        </w:tc>
        <w:tc>
          <w:tcPr>
            <w:tcW w:w="846" w:type="dxa"/>
            <w:vAlign w:val="center"/>
          </w:tcPr>
          <w:p w:rsidR="004174A6" w:rsidRPr="003D6045" w:rsidRDefault="004174A6" w:rsidP="006F34E3">
            <w:pPr>
              <w:tabs>
                <w:tab w:val="left" w:pos="357"/>
              </w:tabs>
              <w:jc w:val="center"/>
              <w:rPr>
                <w:rFonts w:eastAsia="SimSun"/>
                <w:sz w:val="18"/>
                <w:szCs w:val="18"/>
                <w:lang w:val="en-GB"/>
              </w:rPr>
            </w:pPr>
            <w:r>
              <w:rPr>
                <w:rFonts w:eastAsia="SimSun"/>
                <w:sz w:val="18"/>
                <w:szCs w:val="18"/>
                <w:lang w:val="en-GB"/>
              </w:rPr>
              <w:t>6,000</w:t>
            </w:r>
          </w:p>
        </w:tc>
        <w:tc>
          <w:tcPr>
            <w:tcW w:w="928" w:type="dxa"/>
            <w:noWrap/>
            <w:vAlign w:val="center"/>
          </w:tcPr>
          <w:p w:rsidR="004174A6" w:rsidRPr="003D6045" w:rsidRDefault="004174A6" w:rsidP="006F34E3">
            <w:pPr>
              <w:tabs>
                <w:tab w:val="left" w:pos="357"/>
              </w:tabs>
              <w:jc w:val="center"/>
              <w:rPr>
                <w:rFonts w:eastAsia="SimSun"/>
                <w:sz w:val="18"/>
                <w:szCs w:val="18"/>
                <w:lang w:val="en-GB"/>
              </w:rPr>
            </w:pPr>
            <w:r>
              <w:rPr>
                <w:rFonts w:eastAsia="SimSun"/>
                <w:sz w:val="18"/>
                <w:szCs w:val="18"/>
                <w:lang w:val="en-GB"/>
              </w:rPr>
              <w:t>114,000</w:t>
            </w:r>
          </w:p>
        </w:tc>
        <w:tc>
          <w:tcPr>
            <w:tcW w:w="707" w:type="dxa"/>
            <w:vAlign w:val="center"/>
          </w:tcPr>
          <w:p w:rsidR="004174A6" w:rsidRPr="00D4390C" w:rsidRDefault="004174A6" w:rsidP="006F34E3">
            <w:pPr>
              <w:jc w:val="center"/>
              <w:rPr>
                <w:rFonts w:eastAsia="SimSun"/>
                <w:sz w:val="18"/>
                <w:szCs w:val="18"/>
                <w:lang w:val="en-GB"/>
              </w:rPr>
            </w:pPr>
            <w:r>
              <w:rPr>
                <w:rFonts w:eastAsia="SimSun"/>
                <w:sz w:val="18"/>
                <w:szCs w:val="18"/>
                <w:lang w:val="en-GB"/>
              </w:rPr>
              <w:t>2</w:t>
            </w:r>
          </w:p>
        </w:tc>
      </w:tr>
      <w:tr w:rsidR="004174A6" w:rsidRPr="00D4390C" w:rsidTr="006F34E3">
        <w:trPr>
          <w:cantSplit/>
          <w:jc w:val="center"/>
        </w:trPr>
        <w:tc>
          <w:tcPr>
            <w:tcW w:w="1667" w:type="dxa"/>
            <w:vMerge/>
            <w:vAlign w:val="center"/>
          </w:tcPr>
          <w:p w:rsidR="004174A6" w:rsidRPr="00D4390C" w:rsidRDefault="004174A6" w:rsidP="006F34E3">
            <w:pPr>
              <w:jc w:val="center"/>
              <w:rPr>
                <w:rFonts w:eastAsia="SimSun"/>
                <w:b/>
                <w:bCs/>
                <w:sz w:val="18"/>
                <w:szCs w:val="18"/>
                <w:lang w:val="en-GB"/>
              </w:rPr>
            </w:pPr>
          </w:p>
        </w:tc>
        <w:tc>
          <w:tcPr>
            <w:tcW w:w="1198" w:type="dxa"/>
            <w:vMerge/>
            <w:vAlign w:val="center"/>
          </w:tcPr>
          <w:p w:rsidR="004174A6" w:rsidRPr="00D4390C" w:rsidRDefault="004174A6" w:rsidP="006F34E3">
            <w:pPr>
              <w:jc w:val="center"/>
              <w:rPr>
                <w:rFonts w:eastAsia="SimSun"/>
                <w:b/>
                <w:bCs/>
                <w:sz w:val="18"/>
                <w:szCs w:val="18"/>
                <w:lang w:val="en-GB"/>
              </w:rPr>
            </w:pPr>
          </w:p>
        </w:tc>
        <w:tc>
          <w:tcPr>
            <w:tcW w:w="716" w:type="dxa"/>
            <w:vMerge/>
            <w:shd w:val="clear" w:color="auto" w:fill="auto"/>
            <w:vAlign w:val="center"/>
          </w:tcPr>
          <w:p w:rsidR="004174A6" w:rsidRPr="00D4390C" w:rsidRDefault="004174A6" w:rsidP="006F34E3">
            <w:pPr>
              <w:jc w:val="center"/>
              <w:rPr>
                <w:rFonts w:eastAsia="SimSun"/>
                <w:b/>
                <w:bCs/>
                <w:sz w:val="18"/>
                <w:szCs w:val="18"/>
                <w:lang w:val="en-GB"/>
              </w:rPr>
            </w:pPr>
          </w:p>
        </w:tc>
        <w:tc>
          <w:tcPr>
            <w:tcW w:w="694" w:type="dxa"/>
            <w:vMerge/>
            <w:shd w:val="clear" w:color="auto" w:fill="auto"/>
            <w:vAlign w:val="center"/>
          </w:tcPr>
          <w:p w:rsidR="004174A6" w:rsidRPr="00D4390C" w:rsidRDefault="004174A6" w:rsidP="006F34E3">
            <w:pPr>
              <w:ind w:left="-18" w:hanging="15"/>
              <w:jc w:val="center"/>
              <w:rPr>
                <w:rFonts w:eastAsia="SimSun"/>
                <w:b/>
                <w:bCs/>
                <w:sz w:val="18"/>
                <w:szCs w:val="18"/>
                <w:lang w:val="en-GB"/>
              </w:rPr>
            </w:pPr>
          </w:p>
        </w:tc>
        <w:tc>
          <w:tcPr>
            <w:tcW w:w="795" w:type="dxa"/>
            <w:noWrap/>
            <w:vAlign w:val="center"/>
          </w:tcPr>
          <w:p w:rsidR="004174A6" w:rsidRPr="004E3BF5" w:rsidRDefault="004174A6" w:rsidP="006F34E3">
            <w:pPr>
              <w:jc w:val="center"/>
              <w:rPr>
                <w:rFonts w:eastAsia="SimSun"/>
                <w:sz w:val="18"/>
                <w:szCs w:val="18"/>
                <w:lang w:val="en-GB"/>
              </w:rPr>
            </w:pPr>
            <w:r w:rsidRPr="004E3BF5">
              <w:rPr>
                <w:rFonts w:eastAsia="SimSun"/>
                <w:sz w:val="18"/>
                <w:szCs w:val="18"/>
                <w:lang w:val="en-GB"/>
              </w:rPr>
              <w:t>71600</w:t>
            </w:r>
          </w:p>
        </w:tc>
        <w:tc>
          <w:tcPr>
            <w:tcW w:w="3384" w:type="dxa"/>
            <w:noWrap/>
            <w:vAlign w:val="center"/>
          </w:tcPr>
          <w:p w:rsidR="004174A6" w:rsidRPr="004E3BF5" w:rsidRDefault="004174A6" w:rsidP="006F34E3">
            <w:pPr>
              <w:rPr>
                <w:rFonts w:eastAsia="SimSun"/>
                <w:bCs/>
                <w:sz w:val="18"/>
                <w:szCs w:val="18"/>
                <w:lang w:val="en-GB"/>
              </w:rPr>
            </w:pPr>
            <w:r w:rsidRPr="004E3BF5">
              <w:rPr>
                <w:rFonts w:eastAsia="SimSun"/>
                <w:bCs/>
                <w:sz w:val="18"/>
                <w:szCs w:val="18"/>
                <w:lang w:val="en-GB"/>
              </w:rPr>
              <w:t>Travel</w:t>
            </w:r>
          </w:p>
        </w:tc>
        <w:tc>
          <w:tcPr>
            <w:tcW w:w="846"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4,000</w:t>
            </w:r>
          </w:p>
        </w:tc>
        <w:tc>
          <w:tcPr>
            <w:tcW w:w="845"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6,000</w:t>
            </w:r>
          </w:p>
        </w:tc>
        <w:tc>
          <w:tcPr>
            <w:tcW w:w="895" w:type="dxa"/>
            <w:noWrap/>
            <w:vAlign w:val="center"/>
          </w:tcPr>
          <w:p w:rsidR="004174A6" w:rsidRPr="00D4390C" w:rsidRDefault="004174A6" w:rsidP="006F34E3">
            <w:pPr>
              <w:tabs>
                <w:tab w:val="left" w:pos="357"/>
              </w:tabs>
              <w:jc w:val="center"/>
              <w:rPr>
                <w:rFonts w:eastAsia="SimSun"/>
                <w:sz w:val="18"/>
                <w:szCs w:val="18"/>
                <w:lang w:val="en-GB"/>
              </w:rPr>
            </w:pPr>
            <w:r>
              <w:rPr>
                <w:rFonts w:eastAsia="SimSun"/>
                <w:sz w:val="18"/>
                <w:szCs w:val="18"/>
                <w:lang w:val="en-GB"/>
              </w:rPr>
              <w:t>3,000</w:t>
            </w:r>
          </w:p>
        </w:tc>
        <w:tc>
          <w:tcPr>
            <w:tcW w:w="855" w:type="dxa"/>
            <w:vAlign w:val="center"/>
          </w:tcPr>
          <w:p w:rsidR="004174A6" w:rsidRPr="003D6045" w:rsidRDefault="004174A6" w:rsidP="006F34E3">
            <w:pPr>
              <w:tabs>
                <w:tab w:val="left" w:pos="357"/>
              </w:tabs>
              <w:jc w:val="center"/>
              <w:rPr>
                <w:rFonts w:eastAsia="SimSun"/>
                <w:sz w:val="18"/>
                <w:szCs w:val="18"/>
                <w:lang w:val="en-GB"/>
              </w:rPr>
            </w:pPr>
            <w:r>
              <w:rPr>
                <w:rFonts w:eastAsia="SimSun"/>
                <w:sz w:val="18"/>
                <w:szCs w:val="18"/>
                <w:lang w:val="en-GB"/>
              </w:rPr>
              <w:t>2,000</w:t>
            </w:r>
          </w:p>
        </w:tc>
        <w:tc>
          <w:tcPr>
            <w:tcW w:w="846" w:type="dxa"/>
            <w:vAlign w:val="center"/>
          </w:tcPr>
          <w:p w:rsidR="004174A6" w:rsidRPr="003D6045" w:rsidRDefault="004174A6" w:rsidP="006F34E3">
            <w:pPr>
              <w:tabs>
                <w:tab w:val="left" w:pos="357"/>
              </w:tabs>
              <w:jc w:val="center"/>
              <w:rPr>
                <w:rFonts w:eastAsia="SimSun"/>
                <w:sz w:val="18"/>
                <w:szCs w:val="18"/>
                <w:lang w:val="en-GB"/>
              </w:rPr>
            </w:pPr>
            <w:r>
              <w:rPr>
                <w:rFonts w:eastAsia="SimSun"/>
                <w:sz w:val="18"/>
                <w:szCs w:val="18"/>
                <w:lang w:val="en-GB"/>
              </w:rPr>
              <w:t>2,000</w:t>
            </w:r>
          </w:p>
        </w:tc>
        <w:tc>
          <w:tcPr>
            <w:tcW w:w="928" w:type="dxa"/>
            <w:noWrap/>
            <w:vAlign w:val="center"/>
          </w:tcPr>
          <w:p w:rsidR="004174A6" w:rsidRPr="003D6045" w:rsidRDefault="004174A6" w:rsidP="006F34E3">
            <w:pPr>
              <w:tabs>
                <w:tab w:val="left" w:pos="357"/>
              </w:tabs>
              <w:jc w:val="center"/>
              <w:rPr>
                <w:rFonts w:eastAsia="SimSun"/>
                <w:sz w:val="18"/>
                <w:szCs w:val="18"/>
                <w:lang w:val="en-GB"/>
              </w:rPr>
            </w:pPr>
            <w:r>
              <w:rPr>
                <w:rFonts w:eastAsia="SimSun"/>
                <w:sz w:val="18"/>
                <w:szCs w:val="18"/>
                <w:lang w:val="en-GB"/>
              </w:rPr>
              <w:t>17,000</w:t>
            </w:r>
          </w:p>
        </w:tc>
        <w:tc>
          <w:tcPr>
            <w:tcW w:w="707" w:type="dxa"/>
            <w:vAlign w:val="center"/>
          </w:tcPr>
          <w:p w:rsidR="004174A6" w:rsidRPr="00D4390C" w:rsidRDefault="004174A6" w:rsidP="006F34E3">
            <w:pPr>
              <w:jc w:val="center"/>
              <w:rPr>
                <w:rFonts w:eastAsia="SimSun"/>
                <w:sz w:val="18"/>
                <w:szCs w:val="18"/>
                <w:lang w:val="en-GB"/>
              </w:rPr>
            </w:pPr>
            <w:r>
              <w:rPr>
                <w:rFonts w:eastAsia="SimSun"/>
                <w:sz w:val="18"/>
                <w:szCs w:val="18"/>
                <w:lang w:val="en-GB"/>
              </w:rPr>
              <w:t>3</w:t>
            </w:r>
          </w:p>
        </w:tc>
      </w:tr>
      <w:tr w:rsidR="004174A6" w:rsidRPr="00D4390C" w:rsidTr="006F34E3">
        <w:trPr>
          <w:cantSplit/>
          <w:jc w:val="center"/>
        </w:trPr>
        <w:tc>
          <w:tcPr>
            <w:tcW w:w="1667" w:type="dxa"/>
            <w:vMerge/>
            <w:vAlign w:val="center"/>
          </w:tcPr>
          <w:p w:rsidR="004174A6" w:rsidRPr="00D4390C" w:rsidRDefault="004174A6" w:rsidP="006F34E3">
            <w:pPr>
              <w:jc w:val="center"/>
              <w:rPr>
                <w:rFonts w:eastAsia="SimSun"/>
                <w:b/>
                <w:bCs/>
                <w:sz w:val="18"/>
                <w:szCs w:val="18"/>
                <w:lang w:val="en-GB"/>
              </w:rPr>
            </w:pPr>
          </w:p>
        </w:tc>
        <w:tc>
          <w:tcPr>
            <w:tcW w:w="1198" w:type="dxa"/>
            <w:vMerge/>
            <w:vAlign w:val="center"/>
          </w:tcPr>
          <w:p w:rsidR="004174A6" w:rsidRPr="00D4390C" w:rsidRDefault="004174A6" w:rsidP="006F34E3">
            <w:pPr>
              <w:jc w:val="center"/>
              <w:rPr>
                <w:rFonts w:eastAsia="SimSun"/>
                <w:b/>
                <w:bCs/>
                <w:sz w:val="18"/>
                <w:szCs w:val="18"/>
                <w:lang w:val="en-GB"/>
              </w:rPr>
            </w:pPr>
          </w:p>
        </w:tc>
        <w:tc>
          <w:tcPr>
            <w:tcW w:w="716" w:type="dxa"/>
            <w:vMerge/>
            <w:shd w:val="clear" w:color="auto" w:fill="auto"/>
            <w:vAlign w:val="center"/>
          </w:tcPr>
          <w:p w:rsidR="004174A6" w:rsidRPr="00D4390C" w:rsidRDefault="004174A6" w:rsidP="006F34E3">
            <w:pPr>
              <w:jc w:val="center"/>
              <w:rPr>
                <w:rFonts w:eastAsia="SimSun"/>
                <w:b/>
                <w:bCs/>
                <w:sz w:val="18"/>
                <w:szCs w:val="18"/>
                <w:lang w:val="en-GB"/>
              </w:rPr>
            </w:pPr>
          </w:p>
        </w:tc>
        <w:tc>
          <w:tcPr>
            <w:tcW w:w="694" w:type="dxa"/>
            <w:vMerge/>
            <w:shd w:val="clear" w:color="auto" w:fill="auto"/>
            <w:vAlign w:val="center"/>
          </w:tcPr>
          <w:p w:rsidR="004174A6" w:rsidRPr="00D4390C" w:rsidRDefault="004174A6" w:rsidP="006F34E3">
            <w:pPr>
              <w:ind w:left="-18" w:hanging="15"/>
              <w:jc w:val="center"/>
              <w:rPr>
                <w:rFonts w:eastAsia="SimSun"/>
                <w:b/>
                <w:bCs/>
                <w:sz w:val="18"/>
                <w:szCs w:val="18"/>
                <w:lang w:val="en-GB"/>
              </w:rPr>
            </w:pPr>
          </w:p>
        </w:tc>
        <w:tc>
          <w:tcPr>
            <w:tcW w:w="795" w:type="dxa"/>
            <w:noWrap/>
            <w:vAlign w:val="center"/>
          </w:tcPr>
          <w:p w:rsidR="004174A6" w:rsidRPr="004E3BF5" w:rsidRDefault="004174A6" w:rsidP="006F34E3">
            <w:pPr>
              <w:jc w:val="center"/>
              <w:rPr>
                <w:rFonts w:eastAsia="SimSun"/>
                <w:sz w:val="18"/>
                <w:szCs w:val="18"/>
                <w:lang w:val="en-GB"/>
              </w:rPr>
            </w:pPr>
            <w:r w:rsidRPr="004E3BF5">
              <w:rPr>
                <w:rFonts w:eastAsia="SimSun"/>
                <w:sz w:val="18"/>
                <w:szCs w:val="18"/>
                <w:lang w:val="en-GB"/>
              </w:rPr>
              <w:t>72100</w:t>
            </w:r>
          </w:p>
        </w:tc>
        <w:tc>
          <w:tcPr>
            <w:tcW w:w="3384" w:type="dxa"/>
            <w:noWrap/>
            <w:vAlign w:val="center"/>
          </w:tcPr>
          <w:p w:rsidR="004174A6" w:rsidRPr="004E3BF5" w:rsidRDefault="004174A6" w:rsidP="006F34E3">
            <w:pPr>
              <w:rPr>
                <w:rFonts w:eastAsia="SimSun"/>
                <w:bCs/>
                <w:sz w:val="18"/>
                <w:szCs w:val="18"/>
                <w:lang w:val="en-GB"/>
              </w:rPr>
            </w:pPr>
            <w:r w:rsidRPr="004E3BF5">
              <w:rPr>
                <w:rFonts w:eastAsia="SimSun"/>
                <w:bCs/>
                <w:sz w:val="18"/>
                <w:szCs w:val="18"/>
                <w:lang w:val="en-GB"/>
              </w:rPr>
              <w:t>Contractual service companies</w:t>
            </w:r>
          </w:p>
        </w:tc>
        <w:tc>
          <w:tcPr>
            <w:tcW w:w="846"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15,000</w:t>
            </w:r>
          </w:p>
        </w:tc>
        <w:tc>
          <w:tcPr>
            <w:tcW w:w="845"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55,000</w:t>
            </w:r>
          </w:p>
        </w:tc>
        <w:tc>
          <w:tcPr>
            <w:tcW w:w="895" w:type="dxa"/>
            <w:noWrap/>
            <w:vAlign w:val="center"/>
          </w:tcPr>
          <w:p w:rsidR="004174A6" w:rsidRPr="00D4390C" w:rsidRDefault="004174A6" w:rsidP="006F34E3">
            <w:pPr>
              <w:tabs>
                <w:tab w:val="left" w:pos="357"/>
              </w:tabs>
              <w:jc w:val="center"/>
              <w:rPr>
                <w:rFonts w:eastAsia="SimSun"/>
                <w:sz w:val="18"/>
                <w:szCs w:val="18"/>
                <w:lang w:val="en-GB"/>
              </w:rPr>
            </w:pPr>
            <w:r>
              <w:rPr>
                <w:rFonts w:eastAsia="SimSun"/>
                <w:sz w:val="18"/>
                <w:szCs w:val="18"/>
                <w:lang w:val="en-GB"/>
              </w:rPr>
              <w:t>20,000</w:t>
            </w:r>
          </w:p>
        </w:tc>
        <w:tc>
          <w:tcPr>
            <w:tcW w:w="855" w:type="dxa"/>
            <w:vAlign w:val="center"/>
          </w:tcPr>
          <w:p w:rsidR="004174A6" w:rsidRPr="003D6045" w:rsidRDefault="004174A6" w:rsidP="006F34E3">
            <w:pPr>
              <w:tabs>
                <w:tab w:val="left" w:pos="357"/>
              </w:tabs>
              <w:jc w:val="center"/>
              <w:rPr>
                <w:rFonts w:eastAsia="SimSun"/>
                <w:sz w:val="18"/>
                <w:szCs w:val="18"/>
                <w:lang w:val="en-GB"/>
              </w:rPr>
            </w:pPr>
            <w:r>
              <w:rPr>
                <w:rFonts w:eastAsia="SimSun"/>
                <w:sz w:val="18"/>
                <w:szCs w:val="18"/>
                <w:lang w:val="en-GB"/>
              </w:rPr>
              <w:t>5,000</w:t>
            </w:r>
          </w:p>
        </w:tc>
        <w:tc>
          <w:tcPr>
            <w:tcW w:w="846" w:type="dxa"/>
            <w:vAlign w:val="center"/>
          </w:tcPr>
          <w:p w:rsidR="004174A6" w:rsidRPr="003D6045" w:rsidRDefault="004174A6" w:rsidP="006F34E3">
            <w:pPr>
              <w:tabs>
                <w:tab w:val="left" w:pos="357"/>
              </w:tabs>
              <w:jc w:val="center"/>
              <w:rPr>
                <w:rFonts w:eastAsia="SimSun"/>
                <w:sz w:val="18"/>
                <w:szCs w:val="18"/>
                <w:lang w:val="en-GB"/>
              </w:rPr>
            </w:pPr>
            <w:r>
              <w:rPr>
                <w:rFonts w:eastAsia="SimSun"/>
                <w:sz w:val="18"/>
                <w:szCs w:val="18"/>
                <w:lang w:val="en-GB"/>
              </w:rPr>
              <w:t>0</w:t>
            </w:r>
          </w:p>
        </w:tc>
        <w:tc>
          <w:tcPr>
            <w:tcW w:w="928" w:type="dxa"/>
            <w:noWrap/>
            <w:vAlign w:val="center"/>
          </w:tcPr>
          <w:p w:rsidR="004174A6" w:rsidRPr="003D6045" w:rsidRDefault="004174A6" w:rsidP="006F34E3">
            <w:pPr>
              <w:tabs>
                <w:tab w:val="left" w:pos="357"/>
              </w:tabs>
              <w:jc w:val="center"/>
              <w:rPr>
                <w:rFonts w:eastAsia="SimSun"/>
                <w:sz w:val="18"/>
                <w:szCs w:val="18"/>
                <w:lang w:val="en-GB"/>
              </w:rPr>
            </w:pPr>
            <w:r>
              <w:rPr>
                <w:rFonts w:eastAsia="SimSun"/>
                <w:sz w:val="18"/>
                <w:szCs w:val="18"/>
                <w:lang w:val="en-GB"/>
              </w:rPr>
              <w:t>95,000</w:t>
            </w:r>
          </w:p>
        </w:tc>
        <w:tc>
          <w:tcPr>
            <w:tcW w:w="707" w:type="dxa"/>
            <w:vAlign w:val="center"/>
          </w:tcPr>
          <w:p w:rsidR="004174A6" w:rsidRPr="00D4390C" w:rsidRDefault="004174A6" w:rsidP="006F34E3">
            <w:pPr>
              <w:jc w:val="center"/>
              <w:rPr>
                <w:rFonts w:eastAsia="SimSun"/>
                <w:sz w:val="18"/>
                <w:szCs w:val="18"/>
                <w:lang w:val="en-GB"/>
              </w:rPr>
            </w:pPr>
            <w:r>
              <w:rPr>
                <w:rFonts w:eastAsia="SimSun"/>
                <w:sz w:val="18"/>
                <w:szCs w:val="18"/>
                <w:lang w:val="en-GB"/>
              </w:rPr>
              <w:t>4</w:t>
            </w:r>
          </w:p>
        </w:tc>
      </w:tr>
      <w:tr w:rsidR="004174A6" w:rsidRPr="00D4390C" w:rsidTr="006F34E3">
        <w:trPr>
          <w:cantSplit/>
          <w:jc w:val="center"/>
        </w:trPr>
        <w:tc>
          <w:tcPr>
            <w:tcW w:w="1667" w:type="dxa"/>
            <w:vMerge/>
            <w:vAlign w:val="center"/>
          </w:tcPr>
          <w:p w:rsidR="004174A6" w:rsidRPr="00D4390C" w:rsidRDefault="004174A6" w:rsidP="006F34E3">
            <w:pPr>
              <w:jc w:val="center"/>
              <w:rPr>
                <w:rFonts w:eastAsia="SimSun"/>
                <w:b/>
                <w:bCs/>
                <w:sz w:val="18"/>
                <w:szCs w:val="18"/>
                <w:lang w:val="en-GB"/>
              </w:rPr>
            </w:pPr>
          </w:p>
        </w:tc>
        <w:tc>
          <w:tcPr>
            <w:tcW w:w="1198" w:type="dxa"/>
            <w:vMerge/>
            <w:vAlign w:val="center"/>
          </w:tcPr>
          <w:p w:rsidR="004174A6" w:rsidRPr="00D4390C" w:rsidRDefault="004174A6" w:rsidP="006F34E3">
            <w:pPr>
              <w:jc w:val="center"/>
              <w:rPr>
                <w:rFonts w:eastAsia="SimSun"/>
                <w:b/>
                <w:bCs/>
                <w:sz w:val="18"/>
                <w:szCs w:val="18"/>
                <w:lang w:val="en-GB"/>
              </w:rPr>
            </w:pPr>
          </w:p>
        </w:tc>
        <w:tc>
          <w:tcPr>
            <w:tcW w:w="716" w:type="dxa"/>
            <w:vMerge/>
            <w:shd w:val="clear" w:color="auto" w:fill="auto"/>
            <w:vAlign w:val="center"/>
          </w:tcPr>
          <w:p w:rsidR="004174A6" w:rsidRPr="00D4390C" w:rsidRDefault="004174A6" w:rsidP="006F34E3">
            <w:pPr>
              <w:jc w:val="center"/>
              <w:rPr>
                <w:rFonts w:eastAsia="SimSun"/>
                <w:b/>
                <w:bCs/>
                <w:sz w:val="18"/>
                <w:szCs w:val="18"/>
                <w:lang w:val="en-GB"/>
              </w:rPr>
            </w:pPr>
          </w:p>
        </w:tc>
        <w:tc>
          <w:tcPr>
            <w:tcW w:w="694" w:type="dxa"/>
            <w:vMerge/>
            <w:shd w:val="clear" w:color="auto" w:fill="auto"/>
            <w:vAlign w:val="center"/>
          </w:tcPr>
          <w:p w:rsidR="004174A6" w:rsidRPr="00D4390C" w:rsidRDefault="004174A6" w:rsidP="006F34E3">
            <w:pPr>
              <w:ind w:left="-18" w:hanging="15"/>
              <w:jc w:val="center"/>
              <w:rPr>
                <w:rFonts w:eastAsia="SimSun"/>
                <w:b/>
                <w:bCs/>
                <w:sz w:val="18"/>
                <w:szCs w:val="18"/>
                <w:lang w:val="en-GB"/>
              </w:rPr>
            </w:pPr>
          </w:p>
        </w:tc>
        <w:tc>
          <w:tcPr>
            <w:tcW w:w="795" w:type="dxa"/>
            <w:noWrap/>
            <w:vAlign w:val="center"/>
          </w:tcPr>
          <w:p w:rsidR="004174A6" w:rsidRPr="004E3BF5" w:rsidRDefault="004174A6" w:rsidP="006F34E3">
            <w:pPr>
              <w:jc w:val="center"/>
              <w:rPr>
                <w:rFonts w:eastAsia="SimSun"/>
                <w:sz w:val="18"/>
                <w:szCs w:val="18"/>
                <w:lang w:val="en-GB"/>
              </w:rPr>
            </w:pPr>
            <w:r w:rsidRPr="004E3BF5">
              <w:rPr>
                <w:rFonts w:eastAsia="SimSun"/>
                <w:sz w:val="18"/>
                <w:szCs w:val="18"/>
                <w:lang w:val="en-GB"/>
              </w:rPr>
              <w:t>74200</w:t>
            </w:r>
          </w:p>
        </w:tc>
        <w:tc>
          <w:tcPr>
            <w:tcW w:w="3384" w:type="dxa"/>
            <w:noWrap/>
            <w:vAlign w:val="center"/>
          </w:tcPr>
          <w:p w:rsidR="004174A6" w:rsidRPr="004E3BF5" w:rsidRDefault="004174A6" w:rsidP="006F34E3">
            <w:pPr>
              <w:rPr>
                <w:rFonts w:eastAsia="SimSun"/>
                <w:bCs/>
                <w:sz w:val="18"/>
                <w:szCs w:val="18"/>
                <w:lang w:val="en-GB"/>
              </w:rPr>
            </w:pPr>
            <w:r w:rsidRPr="004E3BF5">
              <w:rPr>
                <w:rFonts w:eastAsia="SimSun"/>
                <w:bCs/>
                <w:sz w:val="18"/>
                <w:szCs w:val="18"/>
                <w:lang w:val="en-GB"/>
              </w:rPr>
              <w:t>Audio-visual and printing production costs</w:t>
            </w:r>
          </w:p>
        </w:tc>
        <w:tc>
          <w:tcPr>
            <w:tcW w:w="846"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20,000</w:t>
            </w:r>
          </w:p>
        </w:tc>
        <w:tc>
          <w:tcPr>
            <w:tcW w:w="845"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45,000</w:t>
            </w:r>
          </w:p>
        </w:tc>
        <w:tc>
          <w:tcPr>
            <w:tcW w:w="895" w:type="dxa"/>
            <w:noWrap/>
            <w:vAlign w:val="center"/>
          </w:tcPr>
          <w:p w:rsidR="004174A6" w:rsidRPr="00D4390C" w:rsidRDefault="004174A6" w:rsidP="006F34E3">
            <w:pPr>
              <w:tabs>
                <w:tab w:val="left" w:pos="357"/>
              </w:tabs>
              <w:jc w:val="center"/>
              <w:rPr>
                <w:rFonts w:eastAsia="SimSun"/>
                <w:sz w:val="18"/>
                <w:szCs w:val="18"/>
                <w:lang w:val="en-GB"/>
              </w:rPr>
            </w:pPr>
            <w:r>
              <w:rPr>
                <w:rFonts w:eastAsia="SimSun"/>
                <w:sz w:val="18"/>
                <w:szCs w:val="18"/>
                <w:lang w:val="en-GB"/>
              </w:rPr>
              <w:t>25,000</w:t>
            </w:r>
          </w:p>
        </w:tc>
        <w:tc>
          <w:tcPr>
            <w:tcW w:w="855" w:type="dxa"/>
            <w:vAlign w:val="center"/>
          </w:tcPr>
          <w:p w:rsidR="004174A6" w:rsidRPr="003D6045" w:rsidRDefault="004174A6" w:rsidP="006F34E3">
            <w:pPr>
              <w:tabs>
                <w:tab w:val="left" w:pos="357"/>
              </w:tabs>
              <w:jc w:val="center"/>
              <w:rPr>
                <w:rFonts w:eastAsia="SimSun"/>
                <w:sz w:val="18"/>
                <w:szCs w:val="18"/>
                <w:lang w:val="en-GB"/>
              </w:rPr>
            </w:pPr>
            <w:r>
              <w:rPr>
                <w:rFonts w:eastAsia="SimSun"/>
                <w:sz w:val="18"/>
                <w:szCs w:val="18"/>
                <w:lang w:val="en-GB"/>
              </w:rPr>
              <w:t>15,000</w:t>
            </w:r>
          </w:p>
        </w:tc>
        <w:tc>
          <w:tcPr>
            <w:tcW w:w="846" w:type="dxa"/>
            <w:vAlign w:val="center"/>
          </w:tcPr>
          <w:p w:rsidR="004174A6" w:rsidRPr="003D6045" w:rsidRDefault="004174A6" w:rsidP="006F34E3">
            <w:pPr>
              <w:tabs>
                <w:tab w:val="left" w:pos="357"/>
              </w:tabs>
              <w:jc w:val="center"/>
              <w:rPr>
                <w:rFonts w:eastAsia="SimSun"/>
                <w:sz w:val="18"/>
                <w:szCs w:val="18"/>
                <w:lang w:val="en-GB"/>
              </w:rPr>
            </w:pPr>
            <w:r>
              <w:rPr>
                <w:rFonts w:eastAsia="SimSun"/>
                <w:sz w:val="18"/>
                <w:szCs w:val="18"/>
                <w:lang w:val="en-GB"/>
              </w:rPr>
              <w:t>10,000</w:t>
            </w:r>
          </w:p>
        </w:tc>
        <w:tc>
          <w:tcPr>
            <w:tcW w:w="928" w:type="dxa"/>
            <w:noWrap/>
            <w:vAlign w:val="center"/>
          </w:tcPr>
          <w:p w:rsidR="004174A6" w:rsidRPr="003D6045" w:rsidRDefault="004174A6" w:rsidP="006F34E3">
            <w:pPr>
              <w:tabs>
                <w:tab w:val="left" w:pos="357"/>
              </w:tabs>
              <w:jc w:val="center"/>
              <w:rPr>
                <w:rFonts w:eastAsia="SimSun"/>
                <w:sz w:val="18"/>
                <w:szCs w:val="18"/>
                <w:lang w:val="en-GB"/>
              </w:rPr>
            </w:pPr>
            <w:r>
              <w:rPr>
                <w:rFonts w:eastAsia="SimSun"/>
                <w:sz w:val="18"/>
                <w:szCs w:val="18"/>
                <w:lang w:val="en-GB"/>
              </w:rPr>
              <w:t>115,000</w:t>
            </w:r>
          </w:p>
        </w:tc>
        <w:tc>
          <w:tcPr>
            <w:tcW w:w="707" w:type="dxa"/>
            <w:vAlign w:val="center"/>
          </w:tcPr>
          <w:p w:rsidR="004174A6" w:rsidRPr="00D4390C" w:rsidRDefault="004174A6" w:rsidP="006F34E3">
            <w:pPr>
              <w:jc w:val="center"/>
              <w:rPr>
                <w:rFonts w:eastAsia="SimSun"/>
                <w:sz w:val="18"/>
                <w:szCs w:val="18"/>
                <w:lang w:val="en-GB"/>
              </w:rPr>
            </w:pPr>
            <w:r>
              <w:rPr>
                <w:rFonts w:eastAsia="SimSun"/>
                <w:sz w:val="18"/>
                <w:szCs w:val="18"/>
                <w:lang w:val="en-GB"/>
              </w:rPr>
              <w:t>5</w:t>
            </w:r>
          </w:p>
        </w:tc>
      </w:tr>
      <w:tr w:rsidR="004174A6" w:rsidRPr="00D4390C" w:rsidTr="006F34E3">
        <w:trPr>
          <w:cantSplit/>
          <w:jc w:val="center"/>
        </w:trPr>
        <w:tc>
          <w:tcPr>
            <w:tcW w:w="1667" w:type="dxa"/>
            <w:vMerge/>
            <w:vAlign w:val="center"/>
          </w:tcPr>
          <w:p w:rsidR="004174A6" w:rsidRPr="00D4390C" w:rsidRDefault="004174A6" w:rsidP="006F34E3">
            <w:pPr>
              <w:jc w:val="center"/>
              <w:rPr>
                <w:rFonts w:eastAsia="SimSun"/>
                <w:b/>
                <w:bCs/>
                <w:sz w:val="18"/>
                <w:szCs w:val="18"/>
                <w:lang w:val="en-GB"/>
              </w:rPr>
            </w:pPr>
          </w:p>
        </w:tc>
        <w:tc>
          <w:tcPr>
            <w:tcW w:w="1198" w:type="dxa"/>
            <w:vMerge/>
            <w:vAlign w:val="center"/>
          </w:tcPr>
          <w:p w:rsidR="004174A6" w:rsidRPr="00D4390C" w:rsidRDefault="004174A6" w:rsidP="006F34E3">
            <w:pPr>
              <w:jc w:val="center"/>
              <w:rPr>
                <w:rFonts w:eastAsia="SimSun"/>
                <w:b/>
                <w:bCs/>
                <w:sz w:val="18"/>
                <w:szCs w:val="18"/>
                <w:lang w:val="en-GB"/>
              </w:rPr>
            </w:pPr>
          </w:p>
        </w:tc>
        <w:tc>
          <w:tcPr>
            <w:tcW w:w="716" w:type="dxa"/>
            <w:vMerge/>
            <w:shd w:val="clear" w:color="auto" w:fill="auto"/>
            <w:vAlign w:val="center"/>
          </w:tcPr>
          <w:p w:rsidR="004174A6" w:rsidRPr="00D4390C" w:rsidRDefault="004174A6" w:rsidP="006F34E3">
            <w:pPr>
              <w:jc w:val="center"/>
              <w:rPr>
                <w:rFonts w:eastAsia="SimSun"/>
                <w:b/>
                <w:bCs/>
                <w:sz w:val="18"/>
                <w:szCs w:val="18"/>
                <w:lang w:val="en-GB"/>
              </w:rPr>
            </w:pPr>
          </w:p>
        </w:tc>
        <w:tc>
          <w:tcPr>
            <w:tcW w:w="694" w:type="dxa"/>
            <w:vMerge/>
            <w:shd w:val="clear" w:color="auto" w:fill="auto"/>
            <w:vAlign w:val="center"/>
          </w:tcPr>
          <w:p w:rsidR="004174A6" w:rsidRPr="00D4390C" w:rsidRDefault="004174A6" w:rsidP="006F34E3">
            <w:pPr>
              <w:ind w:left="-18" w:hanging="15"/>
              <w:jc w:val="center"/>
              <w:rPr>
                <w:rFonts w:eastAsia="SimSun"/>
                <w:b/>
                <w:bCs/>
                <w:sz w:val="18"/>
                <w:szCs w:val="18"/>
                <w:lang w:val="en-GB"/>
              </w:rPr>
            </w:pPr>
          </w:p>
        </w:tc>
        <w:tc>
          <w:tcPr>
            <w:tcW w:w="795" w:type="dxa"/>
            <w:noWrap/>
            <w:vAlign w:val="center"/>
          </w:tcPr>
          <w:p w:rsidR="004174A6" w:rsidRPr="004E3BF5" w:rsidRDefault="004174A6" w:rsidP="006F34E3">
            <w:pPr>
              <w:jc w:val="center"/>
              <w:rPr>
                <w:rFonts w:eastAsia="SimSun"/>
                <w:sz w:val="18"/>
                <w:szCs w:val="18"/>
                <w:lang w:val="en-GB"/>
              </w:rPr>
            </w:pPr>
            <w:r w:rsidRPr="004E3BF5">
              <w:rPr>
                <w:rFonts w:eastAsia="SimSun"/>
                <w:sz w:val="18"/>
                <w:szCs w:val="18"/>
                <w:lang w:val="en-GB"/>
              </w:rPr>
              <w:t>74500</w:t>
            </w:r>
          </w:p>
        </w:tc>
        <w:tc>
          <w:tcPr>
            <w:tcW w:w="3384" w:type="dxa"/>
            <w:noWrap/>
            <w:vAlign w:val="center"/>
          </w:tcPr>
          <w:p w:rsidR="004174A6" w:rsidRPr="004E3BF5" w:rsidRDefault="004174A6" w:rsidP="006F34E3">
            <w:pPr>
              <w:rPr>
                <w:rFonts w:eastAsia="SimSun"/>
                <w:bCs/>
                <w:sz w:val="18"/>
                <w:szCs w:val="18"/>
                <w:lang w:val="en-GB"/>
              </w:rPr>
            </w:pPr>
            <w:r w:rsidRPr="004E3BF5">
              <w:rPr>
                <w:rFonts w:eastAsia="SimSun"/>
                <w:bCs/>
                <w:sz w:val="18"/>
                <w:szCs w:val="18"/>
                <w:lang w:val="en-GB"/>
              </w:rPr>
              <w:t>Miscellaneous</w:t>
            </w:r>
          </w:p>
        </w:tc>
        <w:tc>
          <w:tcPr>
            <w:tcW w:w="846"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2,000</w:t>
            </w:r>
          </w:p>
        </w:tc>
        <w:tc>
          <w:tcPr>
            <w:tcW w:w="845"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3,500</w:t>
            </w:r>
          </w:p>
        </w:tc>
        <w:tc>
          <w:tcPr>
            <w:tcW w:w="895" w:type="dxa"/>
            <w:noWrap/>
            <w:vAlign w:val="center"/>
          </w:tcPr>
          <w:p w:rsidR="004174A6" w:rsidRPr="00D4390C" w:rsidRDefault="004174A6" w:rsidP="006F34E3">
            <w:pPr>
              <w:tabs>
                <w:tab w:val="left" w:pos="357"/>
              </w:tabs>
              <w:jc w:val="center"/>
              <w:rPr>
                <w:rFonts w:eastAsia="SimSun"/>
                <w:sz w:val="18"/>
                <w:szCs w:val="18"/>
                <w:lang w:val="en-GB"/>
              </w:rPr>
            </w:pPr>
            <w:r>
              <w:rPr>
                <w:rFonts w:eastAsia="SimSun"/>
                <w:sz w:val="18"/>
                <w:szCs w:val="18"/>
                <w:lang w:val="en-GB"/>
              </w:rPr>
              <w:t>1,000</w:t>
            </w:r>
          </w:p>
        </w:tc>
        <w:tc>
          <w:tcPr>
            <w:tcW w:w="855" w:type="dxa"/>
            <w:vAlign w:val="center"/>
          </w:tcPr>
          <w:p w:rsidR="004174A6" w:rsidRPr="003D6045" w:rsidRDefault="004174A6" w:rsidP="006F34E3">
            <w:pPr>
              <w:tabs>
                <w:tab w:val="left" w:pos="357"/>
              </w:tabs>
              <w:jc w:val="center"/>
              <w:rPr>
                <w:rFonts w:eastAsia="SimSun"/>
                <w:sz w:val="18"/>
                <w:szCs w:val="18"/>
                <w:lang w:val="en-GB"/>
              </w:rPr>
            </w:pPr>
            <w:r>
              <w:rPr>
                <w:rFonts w:eastAsia="SimSun"/>
                <w:sz w:val="18"/>
                <w:szCs w:val="18"/>
                <w:lang w:val="en-GB"/>
              </w:rPr>
              <w:t>1,000</w:t>
            </w:r>
          </w:p>
        </w:tc>
        <w:tc>
          <w:tcPr>
            <w:tcW w:w="846" w:type="dxa"/>
            <w:vAlign w:val="center"/>
          </w:tcPr>
          <w:p w:rsidR="004174A6" w:rsidRPr="003D6045" w:rsidRDefault="004174A6" w:rsidP="006F34E3">
            <w:pPr>
              <w:tabs>
                <w:tab w:val="left" w:pos="357"/>
              </w:tabs>
              <w:jc w:val="center"/>
              <w:rPr>
                <w:rFonts w:eastAsia="SimSun"/>
                <w:sz w:val="18"/>
                <w:szCs w:val="18"/>
                <w:lang w:val="en-GB"/>
              </w:rPr>
            </w:pPr>
            <w:r>
              <w:rPr>
                <w:rFonts w:eastAsia="SimSun"/>
                <w:sz w:val="18"/>
                <w:szCs w:val="18"/>
                <w:lang w:val="en-GB"/>
              </w:rPr>
              <w:t>500</w:t>
            </w:r>
          </w:p>
        </w:tc>
        <w:tc>
          <w:tcPr>
            <w:tcW w:w="928" w:type="dxa"/>
            <w:noWrap/>
            <w:vAlign w:val="center"/>
          </w:tcPr>
          <w:p w:rsidR="004174A6" w:rsidRPr="003D6045" w:rsidRDefault="004174A6" w:rsidP="006F34E3">
            <w:pPr>
              <w:tabs>
                <w:tab w:val="left" w:pos="357"/>
              </w:tabs>
              <w:jc w:val="center"/>
              <w:rPr>
                <w:rFonts w:eastAsia="SimSun"/>
                <w:sz w:val="18"/>
                <w:szCs w:val="18"/>
                <w:lang w:val="en-GB"/>
              </w:rPr>
            </w:pPr>
            <w:r>
              <w:rPr>
                <w:rFonts w:eastAsia="SimSun"/>
                <w:sz w:val="18"/>
                <w:szCs w:val="18"/>
                <w:lang w:val="en-GB"/>
              </w:rPr>
              <w:t>8,000</w:t>
            </w:r>
          </w:p>
        </w:tc>
        <w:tc>
          <w:tcPr>
            <w:tcW w:w="707" w:type="dxa"/>
            <w:vAlign w:val="center"/>
          </w:tcPr>
          <w:p w:rsidR="004174A6" w:rsidRPr="00D4390C" w:rsidRDefault="004174A6" w:rsidP="006F34E3">
            <w:pPr>
              <w:jc w:val="center"/>
              <w:rPr>
                <w:rFonts w:eastAsia="SimSun"/>
                <w:sz w:val="18"/>
                <w:szCs w:val="18"/>
                <w:lang w:val="en-GB"/>
              </w:rPr>
            </w:pPr>
            <w:r>
              <w:rPr>
                <w:rFonts w:eastAsia="SimSun"/>
                <w:sz w:val="18"/>
                <w:szCs w:val="18"/>
                <w:lang w:val="en-GB"/>
              </w:rPr>
              <w:t>6</w:t>
            </w:r>
          </w:p>
        </w:tc>
      </w:tr>
      <w:tr w:rsidR="004174A6" w:rsidRPr="00D4390C" w:rsidTr="006F34E3">
        <w:trPr>
          <w:cantSplit/>
          <w:jc w:val="center"/>
        </w:trPr>
        <w:tc>
          <w:tcPr>
            <w:tcW w:w="1667" w:type="dxa"/>
            <w:vMerge/>
            <w:vAlign w:val="center"/>
          </w:tcPr>
          <w:p w:rsidR="004174A6" w:rsidRPr="00D4390C" w:rsidRDefault="004174A6" w:rsidP="006F34E3">
            <w:pPr>
              <w:jc w:val="center"/>
              <w:rPr>
                <w:rFonts w:eastAsia="SimSun"/>
                <w:b/>
                <w:bCs/>
                <w:sz w:val="18"/>
                <w:szCs w:val="18"/>
                <w:lang w:val="en-GB"/>
              </w:rPr>
            </w:pPr>
          </w:p>
        </w:tc>
        <w:tc>
          <w:tcPr>
            <w:tcW w:w="1198" w:type="dxa"/>
            <w:vMerge/>
            <w:vAlign w:val="center"/>
          </w:tcPr>
          <w:p w:rsidR="004174A6" w:rsidRPr="00D4390C" w:rsidRDefault="004174A6" w:rsidP="006F34E3">
            <w:pPr>
              <w:jc w:val="center"/>
              <w:rPr>
                <w:rFonts w:eastAsia="SimSun"/>
                <w:b/>
                <w:bCs/>
                <w:sz w:val="18"/>
                <w:szCs w:val="18"/>
                <w:lang w:val="en-GB"/>
              </w:rPr>
            </w:pPr>
          </w:p>
        </w:tc>
        <w:tc>
          <w:tcPr>
            <w:tcW w:w="716" w:type="dxa"/>
            <w:vMerge/>
            <w:shd w:val="clear" w:color="auto" w:fill="auto"/>
            <w:vAlign w:val="center"/>
          </w:tcPr>
          <w:p w:rsidR="004174A6" w:rsidRPr="00D4390C" w:rsidRDefault="004174A6" w:rsidP="006F34E3">
            <w:pPr>
              <w:jc w:val="center"/>
              <w:rPr>
                <w:rFonts w:eastAsia="SimSun"/>
                <w:b/>
                <w:bCs/>
                <w:sz w:val="18"/>
                <w:szCs w:val="18"/>
                <w:lang w:val="en-GB"/>
              </w:rPr>
            </w:pPr>
          </w:p>
        </w:tc>
        <w:tc>
          <w:tcPr>
            <w:tcW w:w="694" w:type="dxa"/>
            <w:vMerge/>
            <w:shd w:val="clear" w:color="auto" w:fill="auto"/>
            <w:vAlign w:val="center"/>
          </w:tcPr>
          <w:p w:rsidR="004174A6" w:rsidRPr="00D4390C" w:rsidRDefault="004174A6" w:rsidP="006F34E3">
            <w:pPr>
              <w:ind w:left="-18" w:hanging="15"/>
              <w:jc w:val="center"/>
              <w:rPr>
                <w:rFonts w:eastAsia="SimSun"/>
                <w:b/>
                <w:bCs/>
                <w:sz w:val="18"/>
                <w:szCs w:val="18"/>
                <w:lang w:val="en-GB"/>
              </w:rPr>
            </w:pPr>
          </w:p>
        </w:tc>
        <w:tc>
          <w:tcPr>
            <w:tcW w:w="4179" w:type="dxa"/>
            <w:gridSpan w:val="2"/>
            <w:shd w:val="clear" w:color="auto" w:fill="DDD9C3" w:themeFill="background2" w:themeFillShade="E6"/>
            <w:noWrap/>
            <w:vAlign w:val="center"/>
          </w:tcPr>
          <w:p w:rsidR="004174A6" w:rsidRPr="004E3BF5" w:rsidRDefault="004174A6" w:rsidP="006F34E3">
            <w:pPr>
              <w:rPr>
                <w:rFonts w:eastAsia="SimSun"/>
                <w:b/>
                <w:bCs/>
                <w:sz w:val="18"/>
                <w:szCs w:val="18"/>
                <w:lang w:val="en-GB"/>
              </w:rPr>
            </w:pPr>
            <w:r w:rsidRPr="004E3BF5">
              <w:rPr>
                <w:rFonts w:eastAsia="SimSun"/>
                <w:b/>
                <w:bCs/>
                <w:sz w:val="18"/>
                <w:szCs w:val="18"/>
                <w:lang w:val="en-GB"/>
              </w:rPr>
              <w:t>Total Outcome 1</w:t>
            </w:r>
          </w:p>
        </w:tc>
        <w:tc>
          <w:tcPr>
            <w:tcW w:w="846" w:type="dxa"/>
            <w:shd w:val="clear" w:color="auto" w:fill="DDD9C3" w:themeFill="background2" w:themeFillShade="E6"/>
            <w:noWrap/>
            <w:vAlign w:val="center"/>
          </w:tcPr>
          <w:p w:rsidR="004174A6" w:rsidRPr="00D4390C" w:rsidRDefault="004174A6" w:rsidP="006F34E3">
            <w:pPr>
              <w:rPr>
                <w:rFonts w:eastAsia="SimSun"/>
                <w:b/>
                <w:sz w:val="18"/>
                <w:szCs w:val="18"/>
                <w:lang w:val="en-GB"/>
              </w:rPr>
            </w:pPr>
            <w:r>
              <w:rPr>
                <w:rFonts w:eastAsia="SimSun"/>
                <w:b/>
                <w:sz w:val="18"/>
                <w:szCs w:val="18"/>
                <w:lang w:val="en-GB"/>
              </w:rPr>
              <w:t>116,000</w:t>
            </w:r>
          </w:p>
        </w:tc>
        <w:tc>
          <w:tcPr>
            <w:tcW w:w="845" w:type="dxa"/>
            <w:shd w:val="clear" w:color="auto" w:fill="DDD9C3" w:themeFill="background2" w:themeFillShade="E6"/>
            <w:noWrap/>
            <w:vAlign w:val="center"/>
          </w:tcPr>
          <w:p w:rsidR="004174A6" w:rsidRPr="00D4390C" w:rsidRDefault="004174A6" w:rsidP="006F34E3">
            <w:pPr>
              <w:jc w:val="center"/>
              <w:rPr>
                <w:rFonts w:eastAsia="SimSun"/>
                <w:b/>
                <w:sz w:val="18"/>
                <w:szCs w:val="18"/>
                <w:lang w:val="en-GB"/>
              </w:rPr>
            </w:pPr>
            <w:r>
              <w:rPr>
                <w:rFonts w:eastAsia="SimSun"/>
                <w:b/>
                <w:sz w:val="18"/>
                <w:szCs w:val="18"/>
                <w:lang w:val="en-GB"/>
              </w:rPr>
              <w:t>204,500</w:t>
            </w:r>
          </w:p>
        </w:tc>
        <w:tc>
          <w:tcPr>
            <w:tcW w:w="895" w:type="dxa"/>
            <w:shd w:val="clear" w:color="auto" w:fill="DDD9C3" w:themeFill="background2" w:themeFillShade="E6"/>
            <w:noWrap/>
            <w:vAlign w:val="center"/>
          </w:tcPr>
          <w:p w:rsidR="004174A6" w:rsidRPr="00D4390C" w:rsidRDefault="004174A6" w:rsidP="006F34E3">
            <w:pPr>
              <w:tabs>
                <w:tab w:val="left" w:pos="357"/>
              </w:tabs>
              <w:jc w:val="center"/>
              <w:rPr>
                <w:rFonts w:eastAsia="SimSun"/>
                <w:b/>
                <w:sz w:val="18"/>
                <w:szCs w:val="18"/>
                <w:lang w:val="en-GB"/>
              </w:rPr>
            </w:pPr>
            <w:r>
              <w:rPr>
                <w:rFonts w:eastAsia="SimSun"/>
                <w:b/>
                <w:sz w:val="18"/>
                <w:szCs w:val="18"/>
                <w:lang w:val="en-GB"/>
              </w:rPr>
              <w:t>96,000</w:t>
            </w:r>
          </w:p>
        </w:tc>
        <w:tc>
          <w:tcPr>
            <w:tcW w:w="855" w:type="dxa"/>
            <w:shd w:val="clear" w:color="auto" w:fill="DDD9C3" w:themeFill="background2" w:themeFillShade="E6"/>
            <w:vAlign w:val="center"/>
          </w:tcPr>
          <w:p w:rsidR="004174A6" w:rsidRPr="003D6045" w:rsidRDefault="004174A6" w:rsidP="006F34E3">
            <w:pPr>
              <w:tabs>
                <w:tab w:val="left" w:pos="357"/>
              </w:tabs>
              <w:jc w:val="center"/>
              <w:rPr>
                <w:rFonts w:eastAsia="SimSun"/>
                <w:b/>
                <w:sz w:val="18"/>
                <w:szCs w:val="18"/>
                <w:lang w:val="en-GB"/>
              </w:rPr>
            </w:pPr>
            <w:r>
              <w:rPr>
                <w:rFonts w:eastAsia="SimSun"/>
                <w:b/>
                <w:sz w:val="18"/>
                <w:szCs w:val="18"/>
                <w:lang w:val="en-GB"/>
              </w:rPr>
              <w:t>38,000</w:t>
            </w:r>
          </w:p>
        </w:tc>
        <w:tc>
          <w:tcPr>
            <w:tcW w:w="846" w:type="dxa"/>
            <w:shd w:val="clear" w:color="auto" w:fill="DDD9C3" w:themeFill="background2" w:themeFillShade="E6"/>
            <w:vAlign w:val="center"/>
          </w:tcPr>
          <w:p w:rsidR="004174A6" w:rsidRPr="003D6045" w:rsidRDefault="004174A6" w:rsidP="006F34E3">
            <w:pPr>
              <w:tabs>
                <w:tab w:val="left" w:pos="357"/>
              </w:tabs>
              <w:jc w:val="center"/>
              <w:rPr>
                <w:rFonts w:eastAsia="SimSun"/>
                <w:b/>
                <w:sz w:val="18"/>
                <w:szCs w:val="18"/>
                <w:lang w:val="en-GB"/>
              </w:rPr>
            </w:pPr>
            <w:r>
              <w:rPr>
                <w:rFonts w:eastAsia="SimSun"/>
                <w:b/>
                <w:sz w:val="18"/>
                <w:szCs w:val="18"/>
                <w:lang w:val="en-GB"/>
              </w:rPr>
              <w:t>23,500</w:t>
            </w:r>
          </w:p>
        </w:tc>
        <w:tc>
          <w:tcPr>
            <w:tcW w:w="928" w:type="dxa"/>
            <w:shd w:val="clear" w:color="auto" w:fill="DDD9C3" w:themeFill="background2" w:themeFillShade="E6"/>
            <w:noWrap/>
            <w:vAlign w:val="center"/>
          </w:tcPr>
          <w:p w:rsidR="004174A6" w:rsidRPr="003D6045" w:rsidRDefault="004174A6" w:rsidP="006F34E3">
            <w:pPr>
              <w:tabs>
                <w:tab w:val="left" w:pos="357"/>
              </w:tabs>
              <w:jc w:val="center"/>
              <w:rPr>
                <w:rFonts w:eastAsia="SimSun"/>
                <w:b/>
                <w:sz w:val="18"/>
                <w:szCs w:val="18"/>
                <w:lang w:val="en-GB"/>
              </w:rPr>
            </w:pPr>
            <w:r>
              <w:rPr>
                <w:rFonts w:eastAsia="SimSun"/>
                <w:b/>
                <w:sz w:val="18"/>
                <w:szCs w:val="18"/>
                <w:lang w:val="en-GB"/>
              </w:rPr>
              <w:t>478,000</w:t>
            </w:r>
          </w:p>
        </w:tc>
        <w:tc>
          <w:tcPr>
            <w:tcW w:w="707" w:type="dxa"/>
            <w:shd w:val="clear" w:color="auto" w:fill="DDD9C3" w:themeFill="background2" w:themeFillShade="E6"/>
            <w:vAlign w:val="center"/>
          </w:tcPr>
          <w:p w:rsidR="004174A6" w:rsidRPr="00D4390C" w:rsidRDefault="004174A6" w:rsidP="006F34E3">
            <w:pPr>
              <w:jc w:val="center"/>
              <w:rPr>
                <w:rFonts w:eastAsia="SimSun"/>
                <w:b/>
                <w:sz w:val="18"/>
                <w:szCs w:val="18"/>
                <w:lang w:val="en-GB"/>
              </w:rPr>
            </w:pPr>
          </w:p>
        </w:tc>
      </w:tr>
      <w:tr w:rsidR="004174A6" w:rsidRPr="00D4390C" w:rsidTr="006F34E3">
        <w:trPr>
          <w:cantSplit/>
          <w:jc w:val="center"/>
        </w:trPr>
        <w:tc>
          <w:tcPr>
            <w:tcW w:w="1667" w:type="dxa"/>
            <w:vMerge w:val="restart"/>
            <w:noWrap/>
            <w:vAlign w:val="center"/>
          </w:tcPr>
          <w:p w:rsidR="004174A6" w:rsidRPr="00D4390C" w:rsidRDefault="004174A6" w:rsidP="006F34E3">
            <w:pPr>
              <w:jc w:val="center"/>
              <w:rPr>
                <w:rFonts w:eastAsia="SimSun"/>
                <w:b/>
                <w:bCs/>
                <w:sz w:val="18"/>
                <w:szCs w:val="18"/>
                <w:lang w:val="en-GB"/>
              </w:rPr>
            </w:pPr>
          </w:p>
          <w:p w:rsidR="004174A6" w:rsidRPr="00D4390C" w:rsidRDefault="004174A6" w:rsidP="006F34E3">
            <w:pPr>
              <w:jc w:val="center"/>
              <w:rPr>
                <w:rFonts w:eastAsia="SimSun"/>
                <w:b/>
                <w:bCs/>
                <w:sz w:val="18"/>
                <w:szCs w:val="18"/>
                <w:lang w:val="en-GB"/>
              </w:rPr>
            </w:pPr>
            <w:r>
              <w:rPr>
                <w:rFonts w:eastAsia="SimSun"/>
                <w:b/>
                <w:bCs/>
                <w:sz w:val="18"/>
                <w:szCs w:val="18"/>
                <w:lang w:val="en-GB"/>
              </w:rPr>
              <w:t>COMPONENT</w:t>
            </w:r>
            <w:r w:rsidRPr="00D4390C">
              <w:rPr>
                <w:rFonts w:eastAsia="SimSun"/>
                <w:b/>
                <w:bCs/>
                <w:sz w:val="18"/>
                <w:szCs w:val="18"/>
                <w:lang w:val="en-GB"/>
              </w:rPr>
              <w:t xml:space="preserve"> 2:</w:t>
            </w:r>
          </w:p>
          <w:p w:rsidR="004174A6" w:rsidRPr="00762CF1" w:rsidRDefault="004174A6" w:rsidP="006F34E3">
            <w:pPr>
              <w:jc w:val="center"/>
              <w:rPr>
                <w:rFonts w:eastAsia="SimSun"/>
                <w:sz w:val="20"/>
                <w:szCs w:val="20"/>
                <w:lang w:val="en-GB"/>
              </w:rPr>
            </w:pPr>
            <w:r w:rsidRPr="0031504C">
              <w:rPr>
                <w:sz w:val="20"/>
                <w:szCs w:val="20"/>
                <w:lang w:val="en-GB"/>
              </w:rPr>
              <w:t>PA institutional framework strengthened</w:t>
            </w:r>
          </w:p>
        </w:tc>
        <w:tc>
          <w:tcPr>
            <w:tcW w:w="1198" w:type="dxa"/>
            <w:vMerge w:val="restart"/>
            <w:vAlign w:val="center"/>
          </w:tcPr>
          <w:p w:rsidR="004174A6" w:rsidRPr="00D4390C" w:rsidRDefault="004174A6" w:rsidP="006F34E3">
            <w:pPr>
              <w:jc w:val="center"/>
              <w:rPr>
                <w:rFonts w:eastAsia="SimSun"/>
                <w:b/>
                <w:bCs/>
                <w:sz w:val="18"/>
                <w:szCs w:val="18"/>
                <w:lang w:val="en-GB"/>
              </w:rPr>
            </w:pPr>
            <w:r>
              <w:rPr>
                <w:rFonts w:eastAsia="SimSun"/>
                <w:b/>
                <w:bCs/>
                <w:sz w:val="18"/>
                <w:szCs w:val="18"/>
                <w:lang w:val="en-GB"/>
              </w:rPr>
              <w:t>MoA</w:t>
            </w:r>
          </w:p>
        </w:tc>
        <w:tc>
          <w:tcPr>
            <w:tcW w:w="716" w:type="dxa"/>
            <w:vMerge w:val="restart"/>
            <w:vAlign w:val="center"/>
          </w:tcPr>
          <w:p w:rsidR="004174A6" w:rsidRPr="00D4390C" w:rsidRDefault="004174A6" w:rsidP="006F34E3">
            <w:pPr>
              <w:jc w:val="center"/>
              <w:rPr>
                <w:rFonts w:eastAsia="SimSun"/>
                <w:b/>
                <w:bCs/>
                <w:sz w:val="18"/>
                <w:szCs w:val="18"/>
                <w:lang w:val="en-GB"/>
              </w:rPr>
            </w:pPr>
            <w:r w:rsidRPr="00D4390C">
              <w:rPr>
                <w:rFonts w:eastAsia="SimSun"/>
                <w:b/>
                <w:bCs/>
                <w:sz w:val="18"/>
                <w:szCs w:val="18"/>
                <w:lang w:val="en-GB"/>
              </w:rPr>
              <w:t>62000</w:t>
            </w:r>
          </w:p>
        </w:tc>
        <w:tc>
          <w:tcPr>
            <w:tcW w:w="694" w:type="dxa"/>
            <w:vMerge w:val="restart"/>
            <w:vAlign w:val="center"/>
          </w:tcPr>
          <w:p w:rsidR="004174A6" w:rsidRPr="00D4390C" w:rsidRDefault="004174A6" w:rsidP="006F34E3">
            <w:pPr>
              <w:ind w:left="-18" w:hanging="15"/>
              <w:jc w:val="center"/>
              <w:rPr>
                <w:rFonts w:eastAsia="SimSun"/>
                <w:b/>
                <w:bCs/>
                <w:sz w:val="18"/>
                <w:szCs w:val="18"/>
                <w:lang w:val="en-GB"/>
              </w:rPr>
            </w:pPr>
            <w:r w:rsidRPr="00D4390C">
              <w:rPr>
                <w:rFonts w:eastAsia="SimSun"/>
                <w:b/>
                <w:bCs/>
                <w:sz w:val="18"/>
                <w:szCs w:val="18"/>
                <w:lang w:val="en-GB"/>
              </w:rPr>
              <w:t>GEF</w:t>
            </w:r>
          </w:p>
        </w:tc>
        <w:tc>
          <w:tcPr>
            <w:tcW w:w="795" w:type="dxa"/>
            <w:noWrap/>
            <w:vAlign w:val="center"/>
          </w:tcPr>
          <w:p w:rsidR="004174A6" w:rsidRPr="004E3BF5" w:rsidRDefault="004174A6" w:rsidP="006F34E3">
            <w:pPr>
              <w:jc w:val="center"/>
              <w:rPr>
                <w:rFonts w:eastAsia="SimSun"/>
                <w:sz w:val="18"/>
                <w:szCs w:val="18"/>
                <w:lang w:val="en-GB"/>
              </w:rPr>
            </w:pPr>
            <w:r w:rsidRPr="004E3BF5">
              <w:rPr>
                <w:rFonts w:eastAsia="SimSun"/>
                <w:sz w:val="18"/>
                <w:szCs w:val="18"/>
                <w:lang w:val="en-GB"/>
              </w:rPr>
              <w:t>71200</w:t>
            </w:r>
          </w:p>
        </w:tc>
        <w:tc>
          <w:tcPr>
            <w:tcW w:w="3384" w:type="dxa"/>
            <w:vAlign w:val="center"/>
          </w:tcPr>
          <w:p w:rsidR="004174A6" w:rsidRPr="004E3BF5" w:rsidRDefault="004174A6" w:rsidP="006F34E3">
            <w:pPr>
              <w:rPr>
                <w:rFonts w:eastAsia="SimSun"/>
                <w:sz w:val="18"/>
                <w:szCs w:val="18"/>
                <w:lang w:val="en-GB"/>
              </w:rPr>
            </w:pPr>
            <w:r w:rsidRPr="004E3BF5">
              <w:rPr>
                <w:rFonts w:eastAsia="SimSun"/>
                <w:sz w:val="18"/>
                <w:szCs w:val="18"/>
                <w:lang w:val="en-GB"/>
              </w:rPr>
              <w:t>International consultants</w:t>
            </w:r>
          </w:p>
        </w:tc>
        <w:tc>
          <w:tcPr>
            <w:tcW w:w="846" w:type="dxa"/>
            <w:noWrap/>
            <w:vAlign w:val="center"/>
          </w:tcPr>
          <w:p w:rsidR="004174A6" w:rsidRPr="00CB6BEA" w:rsidRDefault="004174A6" w:rsidP="006F34E3">
            <w:pPr>
              <w:jc w:val="center"/>
              <w:rPr>
                <w:rFonts w:eastAsia="SimSun"/>
                <w:sz w:val="18"/>
                <w:szCs w:val="18"/>
                <w:lang w:val="en-GB"/>
              </w:rPr>
            </w:pPr>
            <w:r>
              <w:rPr>
                <w:rFonts w:eastAsia="SimSun"/>
                <w:sz w:val="18"/>
                <w:szCs w:val="18"/>
                <w:lang w:val="en-GB"/>
              </w:rPr>
              <w:t>3,000</w:t>
            </w:r>
          </w:p>
        </w:tc>
        <w:tc>
          <w:tcPr>
            <w:tcW w:w="845" w:type="dxa"/>
            <w:noWrap/>
            <w:vAlign w:val="center"/>
          </w:tcPr>
          <w:p w:rsidR="004174A6" w:rsidRPr="00CB6BEA" w:rsidRDefault="004174A6" w:rsidP="006F34E3">
            <w:pPr>
              <w:jc w:val="center"/>
              <w:rPr>
                <w:rFonts w:eastAsia="SimSun"/>
                <w:sz w:val="18"/>
                <w:szCs w:val="18"/>
                <w:lang w:val="en-GB"/>
              </w:rPr>
            </w:pPr>
            <w:r>
              <w:rPr>
                <w:rFonts w:eastAsia="SimSun"/>
                <w:sz w:val="18"/>
                <w:szCs w:val="18"/>
                <w:lang w:val="en-GB"/>
              </w:rPr>
              <w:t>36,000</w:t>
            </w:r>
          </w:p>
        </w:tc>
        <w:tc>
          <w:tcPr>
            <w:tcW w:w="895" w:type="dxa"/>
            <w:noWrap/>
            <w:vAlign w:val="center"/>
          </w:tcPr>
          <w:p w:rsidR="004174A6" w:rsidRPr="00CB6BEA" w:rsidRDefault="004174A6" w:rsidP="006F34E3">
            <w:pPr>
              <w:jc w:val="center"/>
              <w:rPr>
                <w:rFonts w:eastAsia="SimSun"/>
                <w:sz w:val="18"/>
                <w:szCs w:val="18"/>
                <w:lang w:val="en-GB"/>
              </w:rPr>
            </w:pPr>
            <w:r>
              <w:rPr>
                <w:rFonts w:eastAsia="SimSun"/>
                <w:sz w:val="18"/>
                <w:szCs w:val="18"/>
                <w:lang w:val="en-GB"/>
              </w:rPr>
              <w:t>40,000</w:t>
            </w:r>
          </w:p>
        </w:tc>
        <w:tc>
          <w:tcPr>
            <w:tcW w:w="855" w:type="dxa"/>
            <w:vAlign w:val="center"/>
          </w:tcPr>
          <w:p w:rsidR="004174A6" w:rsidRPr="00CB6BEA" w:rsidRDefault="004174A6" w:rsidP="006F34E3">
            <w:pPr>
              <w:jc w:val="center"/>
              <w:rPr>
                <w:rFonts w:eastAsia="SimSun"/>
                <w:sz w:val="18"/>
                <w:szCs w:val="18"/>
                <w:lang w:val="en-GB"/>
              </w:rPr>
            </w:pPr>
            <w:r>
              <w:rPr>
                <w:rFonts w:eastAsia="SimSun"/>
                <w:sz w:val="18"/>
                <w:szCs w:val="18"/>
                <w:lang w:val="en-GB"/>
              </w:rPr>
              <w:t>15,000</w:t>
            </w:r>
          </w:p>
        </w:tc>
        <w:tc>
          <w:tcPr>
            <w:tcW w:w="846" w:type="dxa"/>
            <w:vAlign w:val="center"/>
          </w:tcPr>
          <w:p w:rsidR="004174A6" w:rsidRPr="00CB6BEA" w:rsidRDefault="004174A6" w:rsidP="006F34E3">
            <w:pPr>
              <w:jc w:val="center"/>
              <w:rPr>
                <w:rFonts w:eastAsia="SimSun"/>
                <w:sz w:val="18"/>
                <w:szCs w:val="18"/>
                <w:lang w:val="en-GB"/>
              </w:rPr>
            </w:pPr>
            <w:r>
              <w:rPr>
                <w:rFonts w:eastAsia="SimSun"/>
                <w:sz w:val="18"/>
                <w:szCs w:val="18"/>
                <w:lang w:val="en-GB"/>
              </w:rPr>
              <w:t>11,000</w:t>
            </w:r>
          </w:p>
        </w:tc>
        <w:tc>
          <w:tcPr>
            <w:tcW w:w="928" w:type="dxa"/>
            <w:noWrap/>
            <w:vAlign w:val="center"/>
          </w:tcPr>
          <w:p w:rsidR="004174A6" w:rsidRPr="00CB6BEA" w:rsidRDefault="004174A6" w:rsidP="006F34E3">
            <w:pPr>
              <w:jc w:val="center"/>
              <w:rPr>
                <w:rFonts w:eastAsia="SimSun"/>
                <w:sz w:val="18"/>
                <w:szCs w:val="18"/>
                <w:lang w:val="en-GB"/>
              </w:rPr>
            </w:pPr>
            <w:r>
              <w:rPr>
                <w:rFonts w:eastAsia="SimSun"/>
                <w:sz w:val="18"/>
                <w:szCs w:val="18"/>
                <w:lang w:val="en-GB"/>
              </w:rPr>
              <w:t>105,000</w:t>
            </w:r>
          </w:p>
        </w:tc>
        <w:tc>
          <w:tcPr>
            <w:tcW w:w="707" w:type="dxa"/>
            <w:vAlign w:val="center"/>
          </w:tcPr>
          <w:p w:rsidR="004174A6" w:rsidRPr="00CB6BEA" w:rsidRDefault="004174A6" w:rsidP="006F34E3">
            <w:pPr>
              <w:jc w:val="center"/>
              <w:rPr>
                <w:rFonts w:eastAsia="SimSun"/>
                <w:sz w:val="18"/>
                <w:szCs w:val="18"/>
                <w:lang w:val="en-GB"/>
              </w:rPr>
            </w:pPr>
            <w:r>
              <w:rPr>
                <w:rFonts w:eastAsia="SimSun"/>
                <w:sz w:val="18"/>
                <w:szCs w:val="18"/>
                <w:lang w:val="en-GB"/>
              </w:rPr>
              <w:t>7</w:t>
            </w:r>
          </w:p>
        </w:tc>
      </w:tr>
      <w:tr w:rsidR="004174A6" w:rsidRPr="00D4390C" w:rsidTr="006F34E3">
        <w:trPr>
          <w:cantSplit/>
          <w:jc w:val="center"/>
        </w:trPr>
        <w:tc>
          <w:tcPr>
            <w:tcW w:w="1667" w:type="dxa"/>
            <w:vMerge/>
            <w:vAlign w:val="center"/>
          </w:tcPr>
          <w:p w:rsidR="004174A6" w:rsidRPr="00D4390C" w:rsidRDefault="004174A6" w:rsidP="006F34E3">
            <w:pPr>
              <w:jc w:val="center"/>
              <w:rPr>
                <w:rFonts w:eastAsia="SimSun"/>
                <w:sz w:val="18"/>
                <w:szCs w:val="18"/>
                <w:lang w:val="en-GB"/>
              </w:rPr>
            </w:pPr>
          </w:p>
        </w:tc>
        <w:tc>
          <w:tcPr>
            <w:tcW w:w="1198" w:type="dxa"/>
            <w:vMerge/>
            <w:vAlign w:val="center"/>
          </w:tcPr>
          <w:p w:rsidR="004174A6" w:rsidRPr="00D4390C" w:rsidRDefault="004174A6" w:rsidP="006F34E3">
            <w:pPr>
              <w:jc w:val="center"/>
              <w:rPr>
                <w:rFonts w:eastAsia="SimSun"/>
                <w:b/>
                <w:bCs/>
                <w:sz w:val="18"/>
                <w:szCs w:val="18"/>
                <w:lang w:val="en-GB"/>
              </w:rPr>
            </w:pPr>
          </w:p>
        </w:tc>
        <w:tc>
          <w:tcPr>
            <w:tcW w:w="716" w:type="dxa"/>
            <w:vMerge/>
            <w:vAlign w:val="center"/>
          </w:tcPr>
          <w:p w:rsidR="004174A6" w:rsidRPr="00D4390C" w:rsidRDefault="004174A6" w:rsidP="006F34E3">
            <w:pPr>
              <w:jc w:val="center"/>
              <w:rPr>
                <w:rFonts w:eastAsia="SimSun"/>
                <w:b/>
                <w:bCs/>
                <w:sz w:val="18"/>
                <w:szCs w:val="18"/>
                <w:lang w:val="en-GB"/>
              </w:rPr>
            </w:pPr>
          </w:p>
        </w:tc>
        <w:tc>
          <w:tcPr>
            <w:tcW w:w="694" w:type="dxa"/>
            <w:vMerge/>
            <w:vAlign w:val="center"/>
          </w:tcPr>
          <w:p w:rsidR="004174A6" w:rsidRPr="00D4390C" w:rsidRDefault="004174A6" w:rsidP="006F34E3">
            <w:pPr>
              <w:ind w:left="-18" w:hanging="15"/>
              <w:jc w:val="center"/>
              <w:rPr>
                <w:rFonts w:eastAsia="SimSun"/>
                <w:b/>
                <w:bCs/>
                <w:sz w:val="18"/>
                <w:szCs w:val="18"/>
                <w:lang w:val="en-GB"/>
              </w:rPr>
            </w:pPr>
          </w:p>
        </w:tc>
        <w:tc>
          <w:tcPr>
            <w:tcW w:w="795" w:type="dxa"/>
            <w:noWrap/>
            <w:vAlign w:val="center"/>
          </w:tcPr>
          <w:p w:rsidR="004174A6" w:rsidRPr="004E3BF5" w:rsidRDefault="004174A6" w:rsidP="006F34E3">
            <w:pPr>
              <w:jc w:val="center"/>
              <w:rPr>
                <w:rFonts w:eastAsia="SimSun"/>
                <w:sz w:val="18"/>
                <w:szCs w:val="18"/>
                <w:lang w:val="en-GB"/>
              </w:rPr>
            </w:pPr>
            <w:r w:rsidRPr="004E3BF5">
              <w:rPr>
                <w:rFonts w:eastAsia="SimSun"/>
                <w:sz w:val="18"/>
                <w:szCs w:val="18"/>
                <w:lang w:val="en-GB"/>
              </w:rPr>
              <w:t>71300</w:t>
            </w:r>
          </w:p>
        </w:tc>
        <w:tc>
          <w:tcPr>
            <w:tcW w:w="3384" w:type="dxa"/>
            <w:vAlign w:val="center"/>
          </w:tcPr>
          <w:p w:rsidR="004174A6" w:rsidRPr="004E3BF5" w:rsidRDefault="004174A6" w:rsidP="006F34E3">
            <w:pPr>
              <w:rPr>
                <w:rFonts w:eastAsia="SimSun"/>
                <w:sz w:val="18"/>
                <w:szCs w:val="18"/>
                <w:lang w:val="en-GB"/>
              </w:rPr>
            </w:pPr>
            <w:r w:rsidRPr="004E3BF5">
              <w:rPr>
                <w:rFonts w:eastAsia="SimSun"/>
                <w:sz w:val="18"/>
                <w:szCs w:val="18"/>
                <w:lang w:val="en-GB"/>
              </w:rPr>
              <w:t>Local consultants</w:t>
            </w:r>
          </w:p>
        </w:tc>
        <w:tc>
          <w:tcPr>
            <w:tcW w:w="846" w:type="dxa"/>
            <w:noWrap/>
            <w:vAlign w:val="center"/>
          </w:tcPr>
          <w:p w:rsidR="004174A6" w:rsidRPr="00CB6BEA" w:rsidRDefault="004174A6" w:rsidP="006F34E3">
            <w:pPr>
              <w:jc w:val="center"/>
              <w:rPr>
                <w:rFonts w:eastAsia="SimSun"/>
                <w:sz w:val="18"/>
                <w:szCs w:val="18"/>
                <w:lang w:val="en-GB"/>
              </w:rPr>
            </w:pPr>
            <w:r>
              <w:rPr>
                <w:rFonts w:eastAsia="SimSun"/>
                <w:sz w:val="18"/>
                <w:szCs w:val="18"/>
                <w:lang w:val="en-GB"/>
              </w:rPr>
              <w:t>15,000</w:t>
            </w:r>
          </w:p>
        </w:tc>
        <w:tc>
          <w:tcPr>
            <w:tcW w:w="845" w:type="dxa"/>
            <w:noWrap/>
            <w:vAlign w:val="center"/>
          </w:tcPr>
          <w:p w:rsidR="004174A6" w:rsidRPr="00CB6BEA" w:rsidRDefault="004174A6" w:rsidP="006F34E3">
            <w:pPr>
              <w:jc w:val="center"/>
              <w:rPr>
                <w:rFonts w:eastAsia="SimSun"/>
                <w:sz w:val="18"/>
                <w:szCs w:val="18"/>
                <w:lang w:val="en-GB"/>
              </w:rPr>
            </w:pPr>
            <w:r>
              <w:rPr>
                <w:rFonts w:eastAsia="SimSun"/>
                <w:sz w:val="18"/>
                <w:szCs w:val="18"/>
                <w:lang w:val="en-GB"/>
              </w:rPr>
              <w:t>95,000</w:t>
            </w:r>
          </w:p>
        </w:tc>
        <w:tc>
          <w:tcPr>
            <w:tcW w:w="895" w:type="dxa"/>
            <w:noWrap/>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135,000</w:t>
            </w:r>
          </w:p>
        </w:tc>
        <w:tc>
          <w:tcPr>
            <w:tcW w:w="855" w:type="dxa"/>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155,000</w:t>
            </w:r>
          </w:p>
        </w:tc>
        <w:tc>
          <w:tcPr>
            <w:tcW w:w="846" w:type="dxa"/>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123,000</w:t>
            </w:r>
          </w:p>
        </w:tc>
        <w:tc>
          <w:tcPr>
            <w:tcW w:w="928" w:type="dxa"/>
            <w:noWrap/>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523,000</w:t>
            </w:r>
          </w:p>
        </w:tc>
        <w:tc>
          <w:tcPr>
            <w:tcW w:w="707" w:type="dxa"/>
            <w:vAlign w:val="center"/>
          </w:tcPr>
          <w:p w:rsidR="004174A6" w:rsidRPr="00CB6BEA" w:rsidRDefault="004174A6" w:rsidP="006F34E3">
            <w:pPr>
              <w:jc w:val="center"/>
              <w:rPr>
                <w:rFonts w:eastAsia="SimSun"/>
                <w:sz w:val="18"/>
                <w:szCs w:val="18"/>
                <w:lang w:val="en-GB"/>
              </w:rPr>
            </w:pPr>
            <w:r>
              <w:rPr>
                <w:rFonts w:eastAsia="SimSun"/>
                <w:sz w:val="18"/>
                <w:szCs w:val="18"/>
                <w:lang w:val="en-GB"/>
              </w:rPr>
              <w:t>8</w:t>
            </w:r>
          </w:p>
        </w:tc>
      </w:tr>
      <w:tr w:rsidR="004174A6" w:rsidRPr="00D4390C" w:rsidTr="006F34E3">
        <w:trPr>
          <w:cantSplit/>
          <w:jc w:val="center"/>
        </w:trPr>
        <w:tc>
          <w:tcPr>
            <w:tcW w:w="1667" w:type="dxa"/>
            <w:vMerge/>
            <w:vAlign w:val="center"/>
          </w:tcPr>
          <w:p w:rsidR="004174A6" w:rsidRPr="00D4390C" w:rsidRDefault="004174A6" w:rsidP="006F34E3">
            <w:pPr>
              <w:jc w:val="center"/>
              <w:rPr>
                <w:rFonts w:eastAsia="SimSun"/>
                <w:sz w:val="18"/>
                <w:szCs w:val="18"/>
                <w:lang w:val="en-GB"/>
              </w:rPr>
            </w:pPr>
          </w:p>
        </w:tc>
        <w:tc>
          <w:tcPr>
            <w:tcW w:w="1198" w:type="dxa"/>
            <w:vMerge/>
            <w:vAlign w:val="center"/>
          </w:tcPr>
          <w:p w:rsidR="004174A6" w:rsidRPr="00D4390C" w:rsidRDefault="004174A6" w:rsidP="006F34E3">
            <w:pPr>
              <w:jc w:val="center"/>
              <w:rPr>
                <w:rFonts w:eastAsia="SimSun"/>
                <w:b/>
                <w:bCs/>
                <w:sz w:val="18"/>
                <w:szCs w:val="18"/>
                <w:lang w:val="en-GB"/>
              </w:rPr>
            </w:pPr>
          </w:p>
        </w:tc>
        <w:tc>
          <w:tcPr>
            <w:tcW w:w="716" w:type="dxa"/>
            <w:vMerge/>
            <w:vAlign w:val="center"/>
          </w:tcPr>
          <w:p w:rsidR="004174A6" w:rsidRPr="00D4390C" w:rsidRDefault="004174A6" w:rsidP="006F34E3">
            <w:pPr>
              <w:jc w:val="center"/>
              <w:rPr>
                <w:rFonts w:eastAsia="SimSun"/>
                <w:b/>
                <w:bCs/>
                <w:sz w:val="18"/>
                <w:szCs w:val="18"/>
                <w:lang w:val="en-GB"/>
              </w:rPr>
            </w:pPr>
          </w:p>
        </w:tc>
        <w:tc>
          <w:tcPr>
            <w:tcW w:w="694" w:type="dxa"/>
            <w:vMerge/>
            <w:vAlign w:val="center"/>
          </w:tcPr>
          <w:p w:rsidR="004174A6" w:rsidRPr="00D4390C" w:rsidRDefault="004174A6" w:rsidP="006F34E3">
            <w:pPr>
              <w:ind w:left="-18" w:hanging="15"/>
              <w:jc w:val="center"/>
              <w:rPr>
                <w:rFonts w:eastAsia="SimSun"/>
                <w:b/>
                <w:bCs/>
                <w:sz w:val="18"/>
                <w:szCs w:val="18"/>
                <w:lang w:val="en-GB"/>
              </w:rPr>
            </w:pPr>
          </w:p>
        </w:tc>
        <w:tc>
          <w:tcPr>
            <w:tcW w:w="795" w:type="dxa"/>
            <w:noWrap/>
            <w:vAlign w:val="center"/>
          </w:tcPr>
          <w:p w:rsidR="004174A6" w:rsidRPr="004E3BF5" w:rsidRDefault="004174A6" w:rsidP="006F34E3">
            <w:pPr>
              <w:jc w:val="center"/>
              <w:rPr>
                <w:rFonts w:eastAsia="SimSun"/>
                <w:sz w:val="18"/>
                <w:szCs w:val="18"/>
                <w:lang w:val="en-GB"/>
              </w:rPr>
            </w:pPr>
            <w:r w:rsidRPr="004E3BF5">
              <w:rPr>
                <w:rFonts w:eastAsia="SimSun"/>
                <w:sz w:val="18"/>
                <w:szCs w:val="18"/>
                <w:lang w:val="en-GB"/>
              </w:rPr>
              <w:t>71600</w:t>
            </w:r>
          </w:p>
        </w:tc>
        <w:tc>
          <w:tcPr>
            <w:tcW w:w="3384" w:type="dxa"/>
            <w:vAlign w:val="center"/>
          </w:tcPr>
          <w:p w:rsidR="004174A6" w:rsidRPr="004E3BF5" w:rsidRDefault="004174A6" w:rsidP="006F34E3">
            <w:pPr>
              <w:rPr>
                <w:rFonts w:eastAsia="SimSun"/>
                <w:bCs/>
                <w:sz w:val="18"/>
                <w:szCs w:val="18"/>
                <w:lang w:val="en-GB"/>
              </w:rPr>
            </w:pPr>
            <w:r w:rsidRPr="004E3BF5">
              <w:rPr>
                <w:rFonts w:eastAsia="SimSun"/>
                <w:bCs/>
                <w:sz w:val="18"/>
                <w:szCs w:val="18"/>
                <w:lang w:val="en-GB"/>
              </w:rPr>
              <w:t>Travel</w:t>
            </w:r>
          </w:p>
        </w:tc>
        <w:tc>
          <w:tcPr>
            <w:tcW w:w="846" w:type="dxa"/>
            <w:noWrap/>
            <w:vAlign w:val="center"/>
          </w:tcPr>
          <w:p w:rsidR="004174A6" w:rsidRPr="00CB6BEA" w:rsidRDefault="004174A6" w:rsidP="006F34E3">
            <w:pPr>
              <w:jc w:val="center"/>
              <w:rPr>
                <w:rFonts w:eastAsia="SimSun"/>
                <w:sz w:val="18"/>
                <w:szCs w:val="18"/>
                <w:lang w:val="en-GB"/>
              </w:rPr>
            </w:pPr>
            <w:r>
              <w:rPr>
                <w:rFonts w:eastAsia="SimSun"/>
                <w:sz w:val="18"/>
                <w:szCs w:val="18"/>
                <w:lang w:val="en-GB"/>
              </w:rPr>
              <w:t>1,000</w:t>
            </w:r>
          </w:p>
        </w:tc>
        <w:tc>
          <w:tcPr>
            <w:tcW w:w="845" w:type="dxa"/>
            <w:noWrap/>
            <w:vAlign w:val="center"/>
          </w:tcPr>
          <w:p w:rsidR="004174A6" w:rsidRPr="00CB6BEA" w:rsidRDefault="004174A6" w:rsidP="006F34E3">
            <w:pPr>
              <w:jc w:val="center"/>
              <w:rPr>
                <w:rFonts w:eastAsia="SimSun"/>
                <w:sz w:val="18"/>
                <w:szCs w:val="18"/>
                <w:lang w:val="en-GB"/>
              </w:rPr>
            </w:pPr>
            <w:r>
              <w:rPr>
                <w:rFonts w:eastAsia="SimSun"/>
                <w:sz w:val="18"/>
                <w:szCs w:val="18"/>
                <w:lang w:val="en-GB"/>
              </w:rPr>
              <w:t>4,000</w:t>
            </w:r>
          </w:p>
        </w:tc>
        <w:tc>
          <w:tcPr>
            <w:tcW w:w="895" w:type="dxa"/>
            <w:noWrap/>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12,000</w:t>
            </w:r>
          </w:p>
        </w:tc>
        <w:tc>
          <w:tcPr>
            <w:tcW w:w="855" w:type="dxa"/>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12,000</w:t>
            </w:r>
          </w:p>
        </w:tc>
        <w:tc>
          <w:tcPr>
            <w:tcW w:w="846" w:type="dxa"/>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6,000</w:t>
            </w:r>
          </w:p>
        </w:tc>
        <w:tc>
          <w:tcPr>
            <w:tcW w:w="928" w:type="dxa"/>
            <w:noWrap/>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35,000</w:t>
            </w:r>
          </w:p>
        </w:tc>
        <w:tc>
          <w:tcPr>
            <w:tcW w:w="707" w:type="dxa"/>
            <w:vAlign w:val="center"/>
          </w:tcPr>
          <w:p w:rsidR="004174A6" w:rsidRPr="00CB6BEA" w:rsidRDefault="004174A6" w:rsidP="006F34E3">
            <w:pPr>
              <w:jc w:val="center"/>
              <w:rPr>
                <w:rFonts w:eastAsia="SimSun"/>
                <w:sz w:val="18"/>
                <w:szCs w:val="18"/>
                <w:lang w:val="en-GB"/>
              </w:rPr>
            </w:pPr>
            <w:r>
              <w:rPr>
                <w:rFonts w:eastAsia="SimSun"/>
                <w:sz w:val="18"/>
                <w:szCs w:val="18"/>
                <w:lang w:val="en-GB"/>
              </w:rPr>
              <w:t>9</w:t>
            </w:r>
          </w:p>
        </w:tc>
      </w:tr>
      <w:tr w:rsidR="004174A6" w:rsidRPr="00D4390C" w:rsidTr="006F34E3">
        <w:trPr>
          <w:cantSplit/>
          <w:jc w:val="center"/>
        </w:trPr>
        <w:tc>
          <w:tcPr>
            <w:tcW w:w="1667" w:type="dxa"/>
            <w:vMerge/>
            <w:vAlign w:val="center"/>
          </w:tcPr>
          <w:p w:rsidR="004174A6" w:rsidRPr="00D4390C" w:rsidRDefault="004174A6" w:rsidP="006F34E3">
            <w:pPr>
              <w:jc w:val="center"/>
              <w:rPr>
                <w:rFonts w:eastAsia="SimSun"/>
                <w:sz w:val="18"/>
                <w:szCs w:val="18"/>
                <w:lang w:val="en-GB"/>
              </w:rPr>
            </w:pPr>
          </w:p>
        </w:tc>
        <w:tc>
          <w:tcPr>
            <w:tcW w:w="1198" w:type="dxa"/>
            <w:vMerge/>
            <w:vAlign w:val="center"/>
          </w:tcPr>
          <w:p w:rsidR="004174A6" w:rsidRPr="00D4390C" w:rsidRDefault="004174A6" w:rsidP="006F34E3">
            <w:pPr>
              <w:jc w:val="center"/>
              <w:rPr>
                <w:rFonts w:eastAsia="SimSun"/>
                <w:b/>
                <w:bCs/>
                <w:sz w:val="18"/>
                <w:szCs w:val="18"/>
                <w:lang w:val="en-GB"/>
              </w:rPr>
            </w:pPr>
          </w:p>
        </w:tc>
        <w:tc>
          <w:tcPr>
            <w:tcW w:w="716" w:type="dxa"/>
            <w:vMerge/>
            <w:vAlign w:val="center"/>
          </w:tcPr>
          <w:p w:rsidR="004174A6" w:rsidRPr="00D4390C" w:rsidRDefault="004174A6" w:rsidP="006F34E3">
            <w:pPr>
              <w:jc w:val="center"/>
              <w:rPr>
                <w:rFonts w:eastAsia="SimSun"/>
                <w:b/>
                <w:bCs/>
                <w:sz w:val="18"/>
                <w:szCs w:val="18"/>
                <w:lang w:val="en-GB"/>
              </w:rPr>
            </w:pPr>
          </w:p>
        </w:tc>
        <w:tc>
          <w:tcPr>
            <w:tcW w:w="694" w:type="dxa"/>
            <w:vMerge/>
            <w:vAlign w:val="center"/>
          </w:tcPr>
          <w:p w:rsidR="004174A6" w:rsidRPr="00D4390C" w:rsidRDefault="004174A6" w:rsidP="006F34E3">
            <w:pPr>
              <w:ind w:left="-18" w:hanging="15"/>
              <w:jc w:val="center"/>
              <w:rPr>
                <w:rFonts w:eastAsia="SimSun"/>
                <w:b/>
                <w:bCs/>
                <w:sz w:val="18"/>
                <w:szCs w:val="18"/>
                <w:lang w:val="en-GB"/>
              </w:rPr>
            </w:pPr>
          </w:p>
        </w:tc>
        <w:tc>
          <w:tcPr>
            <w:tcW w:w="795" w:type="dxa"/>
            <w:noWrap/>
            <w:vAlign w:val="center"/>
          </w:tcPr>
          <w:p w:rsidR="004174A6" w:rsidRPr="004E3BF5" w:rsidRDefault="004174A6" w:rsidP="006F34E3">
            <w:pPr>
              <w:jc w:val="center"/>
              <w:rPr>
                <w:rFonts w:eastAsia="SimSun"/>
                <w:sz w:val="18"/>
                <w:szCs w:val="18"/>
                <w:lang w:val="en-GB"/>
              </w:rPr>
            </w:pPr>
            <w:r w:rsidRPr="004E3BF5">
              <w:rPr>
                <w:rFonts w:eastAsia="SimSun"/>
                <w:sz w:val="18"/>
                <w:szCs w:val="18"/>
                <w:lang w:val="en-GB"/>
              </w:rPr>
              <w:t>72200</w:t>
            </w:r>
          </w:p>
        </w:tc>
        <w:tc>
          <w:tcPr>
            <w:tcW w:w="3384" w:type="dxa"/>
            <w:vAlign w:val="center"/>
          </w:tcPr>
          <w:p w:rsidR="004174A6" w:rsidRPr="004E3BF5" w:rsidRDefault="004174A6" w:rsidP="006F34E3">
            <w:pPr>
              <w:rPr>
                <w:rFonts w:eastAsia="SimSun"/>
                <w:bCs/>
                <w:sz w:val="18"/>
                <w:szCs w:val="18"/>
                <w:lang w:val="en-GB"/>
              </w:rPr>
            </w:pPr>
            <w:r w:rsidRPr="004E3BF5">
              <w:rPr>
                <w:rFonts w:eastAsia="SimSun"/>
                <w:bCs/>
                <w:sz w:val="18"/>
                <w:szCs w:val="18"/>
                <w:lang w:val="en-GB"/>
              </w:rPr>
              <w:t>Equipment and furniture</w:t>
            </w:r>
          </w:p>
        </w:tc>
        <w:tc>
          <w:tcPr>
            <w:tcW w:w="846" w:type="dxa"/>
            <w:noWrap/>
            <w:vAlign w:val="center"/>
          </w:tcPr>
          <w:p w:rsidR="004174A6" w:rsidRPr="00CB6BEA" w:rsidRDefault="004174A6" w:rsidP="006F34E3">
            <w:pPr>
              <w:jc w:val="center"/>
              <w:rPr>
                <w:rFonts w:eastAsia="SimSun"/>
                <w:sz w:val="18"/>
                <w:szCs w:val="18"/>
                <w:lang w:val="en-GB"/>
              </w:rPr>
            </w:pPr>
            <w:r>
              <w:rPr>
                <w:rFonts w:eastAsia="SimSun"/>
                <w:sz w:val="18"/>
                <w:szCs w:val="18"/>
                <w:lang w:val="en-GB"/>
              </w:rPr>
              <w:t>0</w:t>
            </w:r>
          </w:p>
        </w:tc>
        <w:tc>
          <w:tcPr>
            <w:tcW w:w="845" w:type="dxa"/>
            <w:noWrap/>
            <w:vAlign w:val="center"/>
          </w:tcPr>
          <w:p w:rsidR="004174A6" w:rsidRPr="00CB6BEA" w:rsidRDefault="004174A6" w:rsidP="006F34E3">
            <w:pPr>
              <w:jc w:val="center"/>
              <w:rPr>
                <w:rFonts w:eastAsia="SimSun"/>
                <w:sz w:val="18"/>
                <w:szCs w:val="18"/>
                <w:lang w:val="en-GB"/>
              </w:rPr>
            </w:pPr>
            <w:r>
              <w:rPr>
                <w:rFonts w:eastAsia="SimSun"/>
                <w:sz w:val="18"/>
                <w:szCs w:val="18"/>
                <w:lang w:val="en-GB"/>
              </w:rPr>
              <w:t>0</w:t>
            </w:r>
          </w:p>
        </w:tc>
        <w:tc>
          <w:tcPr>
            <w:tcW w:w="895" w:type="dxa"/>
            <w:noWrap/>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20,000</w:t>
            </w:r>
          </w:p>
        </w:tc>
        <w:tc>
          <w:tcPr>
            <w:tcW w:w="855" w:type="dxa"/>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6,000</w:t>
            </w:r>
          </w:p>
        </w:tc>
        <w:tc>
          <w:tcPr>
            <w:tcW w:w="846" w:type="dxa"/>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0</w:t>
            </w:r>
          </w:p>
        </w:tc>
        <w:tc>
          <w:tcPr>
            <w:tcW w:w="928" w:type="dxa"/>
            <w:noWrap/>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26,000</w:t>
            </w:r>
          </w:p>
        </w:tc>
        <w:tc>
          <w:tcPr>
            <w:tcW w:w="707" w:type="dxa"/>
            <w:vAlign w:val="center"/>
          </w:tcPr>
          <w:p w:rsidR="004174A6" w:rsidRPr="00CB6BEA" w:rsidRDefault="004174A6" w:rsidP="006F34E3">
            <w:pPr>
              <w:jc w:val="center"/>
              <w:rPr>
                <w:rFonts w:eastAsia="SimSun"/>
                <w:sz w:val="18"/>
                <w:szCs w:val="18"/>
                <w:lang w:val="en-GB"/>
              </w:rPr>
            </w:pPr>
            <w:r>
              <w:rPr>
                <w:rFonts w:eastAsia="SimSun"/>
                <w:sz w:val="18"/>
                <w:szCs w:val="18"/>
                <w:lang w:val="en-GB"/>
              </w:rPr>
              <w:t>10</w:t>
            </w:r>
          </w:p>
        </w:tc>
      </w:tr>
      <w:tr w:rsidR="004174A6" w:rsidRPr="00D4390C" w:rsidTr="006F34E3">
        <w:trPr>
          <w:cantSplit/>
          <w:jc w:val="center"/>
        </w:trPr>
        <w:tc>
          <w:tcPr>
            <w:tcW w:w="1667" w:type="dxa"/>
            <w:vMerge/>
            <w:vAlign w:val="center"/>
          </w:tcPr>
          <w:p w:rsidR="004174A6" w:rsidRPr="00D4390C" w:rsidRDefault="004174A6" w:rsidP="006F34E3">
            <w:pPr>
              <w:jc w:val="center"/>
              <w:rPr>
                <w:rFonts w:eastAsia="SimSun"/>
                <w:sz w:val="18"/>
                <w:szCs w:val="18"/>
                <w:lang w:val="en-GB"/>
              </w:rPr>
            </w:pPr>
          </w:p>
        </w:tc>
        <w:tc>
          <w:tcPr>
            <w:tcW w:w="1198" w:type="dxa"/>
            <w:vMerge/>
            <w:vAlign w:val="center"/>
          </w:tcPr>
          <w:p w:rsidR="004174A6" w:rsidRPr="00D4390C" w:rsidRDefault="004174A6" w:rsidP="006F34E3">
            <w:pPr>
              <w:jc w:val="center"/>
              <w:rPr>
                <w:rFonts w:eastAsia="SimSun"/>
                <w:b/>
                <w:bCs/>
                <w:sz w:val="18"/>
                <w:szCs w:val="18"/>
                <w:lang w:val="en-GB"/>
              </w:rPr>
            </w:pPr>
          </w:p>
        </w:tc>
        <w:tc>
          <w:tcPr>
            <w:tcW w:w="716" w:type="dxa"/>
            <w:vMerge/>
            <w:vAlign w:val="center"/>
          </w:tcPr>
          <w:p w:rsidR="004174A6" w:rsidRPr="00D4390C" w:rsidRDefault="004174A6" w:rsidP="006F34E3">
            <w:pPr>
              <w:jc w:val="center"/>
              <w:rPr>
                <w:rFonts w:eastAsia="SimSun"/>
                <w:b/>
                <w:bCs/>
                <w:sz w:val="18"/>
                <w:szCs w:val="18"/>
                <w:lang w:val="en-GB"/>
              </w:rPr>
            </w:pPr>
          </w:p>
        </w:tc>
        <w:tc>
          <w:tcPr>
            <w:tcW w:w="694" w:type="dxa"/>
            <w:vMerge/>
            <w:vAlign w:val="center"/>
          </w:tcPr>
          <w:p w:rsidR="004174A6" w:rsidRPr="00D4390C" w:rsidRDefault="004174A6" w:rsidP="006F34E3">
            <w:pPr>
              <w:ind w:left="-18" w:hanging="15"/>
              <w:jc w:val="center"/>
              <w:rPr>
                <w:rFonts w:eastAsia="SimSun"/>
                <w:b/>
                <w:bCs/>
                <w:sz w:val="18"/>
                <w:szCs w:val="18"/>
                <w:lang w:val="en-GB"/>
              </w:rPr>
            </w:pPr>
          </w:p>
        </w:tc>
        <w:tc>
          <w:tcPr>
            <w:tcW w:w="795" w:type="dxa"/>
            <w:noWrap/>
            <w:vAlign w:val="center"/>
          </w:tcPr>
          <w:p w:rsidR="004174A6" w:rsidRPr="004E3BF5" w:rsidRDefault="004174A6" w:rsidP="006F34E3">
            <w:pPr>
              <w:jc w:val="center"/>
              <w:rPr>
                <w:rFonts w:eastAsia="SimSun"/>
                <w:sz w:val="18"/>
                <w:szCs w:val="18"/>
                <w:lang w:val="en-GB"/>
              </w:rPr>
            </w:pPr>
            <w:r w:rsidRPr="004E3BF5">
              <w:rPr>
                <w:rFonts w:eastAsia="SimSun"/>
                <w:sz w:val="18"/>
                <w:szCs w:val="18"/>
                <w:lang w:val="en-GB"/>
              </w:rPr>
              <w:t>72800</w:t>
            </w:r>
          </w:p>
        </w:tc>
        <w:tc>
          <w:tcPr>
            <w:tcW w:w="3384" w:type="dxa"/>
            <w:vAlign w:val="center"/>
          </w:tcPr>
          <w:p w:rsidR="004174A6" w:rsidRPr="004E3BF5" w:rsidRDefault="004174A6" w:rsidP="006F34E3">
            <w:pPr>
              <w:rPr>
                <w:rFonts w:eastAsia="SimSun"/>
                <w:bCs/>
                <w:sz w:val="18"/>
                <w:szCs w:val="18"/>
                <w:lang w:val="en-GB"/>
              </w:rPr>
            </w:pPr>
            <w:r w:rsidRPr="004E3BF5">
              <w:rPr>
                <w:rFonts w:eastAsia="SimSun"/>
                <w:bCs/>
                <w:sz w:val="18"/>
                <w:szCs w:val="18"/>
                <w:lang w:val="en-GB"/>
              </w:rPr>
              <w:t>Information technology equipment</w:t>
            </w:r>
          </w:p>
        </w:tc>
        <w:tc>
          <w:tcPr>
            <w:tcW w:w="846" w:type="dxa"/>
            <w:noWrap/>
            <w:vAlign w:val="center"/>
          </w:tcPr>
          <w:p w:rsidR="004174A6" w:rsidRPr="00CB6BEA" w:rsidRDefault="004174A6" w:rsidP="006F34E3">
            <w:pPr>
              <w:jc w:val="center"/>
              <w:rPr>
                <w:rFonts w:eastAsia="SimSun"/>
                <w:sz w:val="18"/>
                <w:szCs w:val="18"/>
                <w:lang w:val="en-GB"/>
              </w:rPr>
            </w:pPr>
            <w:r>
              <w:rPr>
                <w:rFonts w:eastAsia="SimSun"/>
                <w:sz w:val="18"/>
                <w:szCs w:val="18"/>
                <w:lang w:val="en-GB"/>
              </w:rPr>
              <w:t>0</w:t>
            </w:r>
          </w:p>
        </w:tc>
        <w:tc>
          <w:tcPr>
            <w:tcW w:w="845" w:type="dxa"/>
            <w:noWrap/>
            <w:vAlign w:val="center"/>
          </w:tcPr>
          <w:p w:rsidR="004174A6" w:rsidRPr="00CB6BEA" w:rsidRDefault="004174A6" w:rsidP="006F34E3">
            <w:pPr>
              <w:jc w:val="center"/>
              <w:rPr>
                <w:rFonts w:eastAsia="SimSun"/>
                <w:sz w:val="18"/>
                <w:szCs w:val="18"/>
                <w:lang w:val="en-GB"/>
              </w:rPr>
            </w:pPr>
            <w:r>
              <w:rPr>
                <w:rFonts w:eastAsia="SimSun"/>
                <w:sz w:val="18"/>
                <w:szCs w:val="18"/>
                <w:lang w:val="en-GB"/>
              </w:rPr>
              <w:t>1,000</w:t>
            </w:r>
          </w:p>
        </w:tc>
        <w:tc>
          <w:tcPr>
            <w:tcW w:w="895" w:type="dxa"/>
            <w:noWrap/>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20,000</w:t>
            </w:r>
          </w:p>
        </w:tc>
        <w:tc>
          <w:tcPr>
            <w:tcW w:w="855" w:type="dxa"/>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12,000</w:t>
            </w:r>
          </w:p>
        </w:tc>
        <w:tc>
          <w:tcPr>
            <w:tcW w:w="846" w:type="dxa"/>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5,000</w:t>
            </w:r>
          </w:p>
        </w:tc>
        <w:tc>
          <w:tcPr>
            <w:tcW w:w="928" w:type="dxa"/>
            <w:noWrap/>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38,000</w:t>
            </w:r>
          </w:p>
        </w:tc>
        <w:tc>
          <w:tcPr>
            <w:tcW w:w="707" w:type="dxa"/>
            <w:vAlign w:val="center"/>
          </w:tcPr>
          <w:p w:rsidR="004174A6" w:rsidRPr="00CB6BEA" w:rsidRDefault="004174A6" w:rsidP="006F34E3">
            <w:pPr>
              <w:jc w:val="center"/>
              <w:rPr>
                <w:rFonts w:eastAsia="SimSun"/>
                <w:sz w:val="18"/>
                <w:szCs w:val="18"/>
                <w:lang w:val="en-GB"/>
              </w:rPr>
            </w:pPr>
            <w:r>
              <w:rPr>
                <w:rFonts w:eastAsia="SimSun"/>
                <w:sz w:val="18"/>
                <w:szCs w:val="18"/>
                <w:lang w:val="en-GB"/>
              </w:rPr>
              <w:t>11</w:t>
            </w:r>
          </w:p>
        </w:tc>
      </w:tr>
      <w:tr w:rsidR="004174A6" w:rsidRPr="00D4390C" w:rsidTr="006F34E3">
        <w:trPr>
          <w:cantSplit/>
          <w:jc w:val="center"/>
        </w:trPr>
        <w:tc>
          <w:tcPr>
            <w:tcW w:w="1667" w:type="dxa"/>
            <w:vMerge/>
            <w:vAlign w:val="center"/>
          </w:tcPr>
          <w:p w:rsidR="004174A6" w:rsidRPr="00D4390C" w:rsidRDefault="004174A6" w:rsidP="006F34E3">
            <w:pPr>
              <w:jc w:val="center"/>
              <w:rPr>
                <w:rFonts w:eastAsia="SimSun"/>
                <w:sz w:val="18"/>
                <w:szCs w:val="18"/>
                <w:lang w:val="en-GB"/>
              </w:rPr>
            </w:pPr>
          </w:p>
        </w:tc>
        <w:tc>
          <w:tcPr>
            <w:tcW w:w="1198" w:type="dxa"/>
            <w:vMerge/>
            <w:vAlign w:val="center"/>
          </w:tcPr>
          <w:p w:rsidR="004174A6" w:rsidRPr="00D4390C" w:rsidRDefault="004174A6" w:rsidP="006F34E3">
            <w:pPr>
              <w:jc w:val="center"/>
              <w:rPr>
                <w:rFonts w:eastAsia="SimSun"/>
                <w:b/>
                <w:bCs/>
                <w:sz w:val="18"/>
                <w:szCs w:val="18"/>
                <w:lang w:val="en-GB"/>
              </w:rPr>
            </w:pPr>
          </w:p>
        </w:tc>
        <w:tc>
          <w:tcPr>
            <w:tcW w:w="716" w:type="dxa"/>
            <w:vMerge/>
            <w:vAlign w:val="center"/>
          </w:tcPr>
          <w:p w:rsidR="004174A6" w:rsidRPr="00D4390C" w:rsidRDefault="004174A6" w:rsidP="006F34E3">
            <w:pPr>
              <w:jc w:val="center"/>
              <w:rPr>
                <w:rFonts w:eastAsia="SimSun"/>
                <w:b/>
                <w:bCs/>
                <w:sz w:val="18"/>
                <w:szCs w:val="18"/>
                <w:lang w:val="en-GB"/>
              </w:rPr>
            </w:pPr>
          </w:p>
        </w:tc>
        <w:tc>
          <w:tcPr>
            <w:tcW w:w="694" w:type="dxa"/>
            <w:vMerge/>
            <w:vAlign w:val="center"/>
          </w:tcPr>
          <w:p w:rsidR="004174A6" w:rsidRPr="00D4390C" w:rsidRDefault="004174A6" w:rsidP="006F34E3">
            <w:pPr>
              <w:ind w:left="-18" w:hanging="15"/>
              <w:jc w:val="center"/>
              <w:rPr>
                <w:rFonts w:eastAsia="SimSun"/>
                <w:b/>
                <w:bCs/>
                <w:sz w:val="18"/>
                <w:szCs w:val="18"/>
                <w:lang w:val="en-GB"/>
              </w:rPr>
            </w:pPr>
          </w:p>
        </w:tc>
        <w:tc>
          <w:tcPr>
            <w:tcW w:w="795" w:type="dxa"/>
            <w:noWrap/>
            <w:vAlign w:val="center"/>
          </w:tcPr>
          <w:p w:rsidR="004174A6" w:rsidRPr="004E3BF5" w:rsidRDefault="004174A6" w:rsidP="006F34E3">
            <w:pPr>
              <w:jc w:val="center"/>
              <w:rPr>
                <w:rFonts w:eastAsia="SimSun"/>
                <w:sz w:val="18"/>
                <w:szCs w:val="18"/>
                <w:lang w:val="en-GB"/>
              </w:rPr>
            </w:pPr>
            <w:r w:rsidRPr="004E3BF5">
              <w:rPr>
                <w:rFonts w:eastAsia="SimSun"/>
                <w:sz w:val="18"/>
                <w:szCs w:val="18"/>
                <w:lang w:val="en-GB"/>
              </w:rPr>
              <w:t>74200</w:t>
            </w:r>
          </w:p>
        </w:tc>
        <w:tc>
          <w:tcPr>
            <w:tcW w:w="3384" w:type="dxa"/>
            <w:noWrap/>
            <w:vAlign w:val="center"/>
          </w:tcPr>
          <w:p w:rsidR="004174A6" w:rsidRPr="004E3BF5" w:rsidRDefault="004174A6" w:rsidP="006F34E3">
            <w:pPr>
              <w:rPr>
                <w:rFonts w:eastAsia="SimSun"/>
                <w:bCs/>
                <w:sz w:val="18"/>
                <w:szCs w:val="18"/>
                <w:lang w:val="en-GB"/>
              </w:rPr>
            </w:pPr>
            <w:r w:rsidRPr="004E3BF5">
              <w:rPr>
                <w:rFonts w:eastAsia="SimSun"/>
                <w:bCs/>
                <w:sz w:val="18"/>
                <w:szCs w:val="18"/>
                <w:lang w:val="en-GB"/>
              </w:rPr>
              <w:t>Audio-visual and printing production costs</w:t>
            </w:r>
          </w:p>
        </w:tc>
        <w:tc>
          <w:tcPr>
            <w:tcW w:w="846" w:type="dxa"/>
            <w:noWrap/>
            <w:vAlign w:val="center"/>
          </w:tcPr>
          <w:p w:rsidR="004174A6" w:rsidRDefault="004174A6" w:rsidP="006F34E3">
            <w:pPr>
              <w:jc w:val="center"/>
              <w:rPr>
                <w:rFonts w:eastAsia="SimSun"/>
                <w:sz w:val="18"/>
                <w:szCs w:val="18"/>
                <w:lang w:val="en-GB"/>
              </w:rPr>
            </w:pPr>
            <w:r>
              <w:rPr>
                <w:rFonts w:eastAsia="SimSun"/>
                <w:sz w:val="18"/>
                <w:szCs w:val="18"/>
                <w:lang w:val="en-GB"/>
              </w:rPr>
              <w:t>0</w:t>
            </w:r>
          </w:p>
        </w:tc>
        <w:tc>
          <w:tcPr>
            <w:tcW w:w="845" w:type="dxa"/>
            <w:noWrap/>
            <w:vAlign w:val="center"/>
          </w:tcPr>
          <w:p w:rsidR="004174A6" w:rsidRDefault="004174A6" w:rsidP="006F34E3">
            <w:pPr>
              <w:jc w:val="center"/>
              <w:rPr>
                <w:rFonts w:eastAsia="SimSun"/>
                <w:sz w:val="18"/>
                <w:szCs w:val="18"/>
                <w:lang w:val="en-GB"/>
              </w:rPr>
            </w:pPr>
            <w:r>
              <w:rPr>
                <w:rFonts w:eastAsia="SimSun"/>
                <w:sz w:val="18"/>
                <w:szCs w:val="18"/>
                <w:lang w:val="en-GB"/>
              </w:rPr>
              <w:t>1,000</w:t>
            </w:r>
          </w:p>
        </w:tc>
        <w:tc>
          <w:tcPr>
            <w:tcW w:w="895" w:type="dxa"/>
            <w:noWrap/>
            <w:vAlign w:val="center"/>
          </w:tcPr>
          <w:p w:rsidR="004174A6" w:rsidRDefault="004174A6" w:rsidP="006F34E3">
            <w:pPr>
              <w:tabs>
                <w:tab w:val="left" w:pos="357"/>
              </w:tabs>
              <w:jc w:val="center"/>
              <w:rPr>
                <w:rFonts w:eastAsia="SimSun"/>
                <w:sz w:val="18"/>
                <w:szCs w:val="18"/>
                <w:lang w:val="en-GB"/>
              </w:rPr>
            </w:pPr>
            <w:r>
              <w:rPr>
                <w:rFonts w:eastAsia="SimSun"/>
                <w:sz w:val="18"/>
                <w:szCs w:val="18"/>
                <w:lang w:val="en-GB"/>
              </w:rPr>
              <w:t>4,500</w:t>
            </w:r>
          </w:p>
        </w:tc>
        <w:tc>
          <w:tcPr>
            <w:tcW w:w="855" w:type="dxa"/>
            <w:vAlign w:val="center"/>
          </w:tcPr>
          <w:p w:rsidR="004174A6" w:rsidRDefault="004174A6" w:rsidP="006F34E3">
            <w:pPr>
              <w:tabs>
                <w:tab w:val="left" w:pos="357"/>
              </w:tabs>
              <w:jc w:val="center"/>
              <w:rPr>
                <w:rFonts w:eastAsia="SimSun"/>
                <w:sz w:val="18"/>
                <w:szCs w:val="18"/>
                <w:lang w:val="en-GB"/>
              </w:rPr>
            </w:pPr>
            <w:r>
              <w:rPr>
                <w:rFonts w:eastAsia="SimSun"/>
                <w:sz w:val="18"/>
                <w:szCs w:val="18"/>
                <w:lang w:val="en-GB"/>
              </w:rPr>
              <w:t>3,500</w:t>
            </w:r>
          </w:p>
        </w:tc>
        <w:tc>
          <w:tcPr>
            <w:tcW w:w="846" w:type="dxa"/>
            <w:vAlign w:val="center"/>
          </w:tcPr>
          <w:p w:rsidR="004174A6" w:rsidRDefault="004174A6" w:rsidP="006F34E3">
            <w:pPr>
              <w:tabs>
                <w:tab w:val="left" w:pos="357"/>
              </w:tabs>
              <w:jc w:val="center"/>
              <w:rPr>
                <w:rFonts w:eastAsia="SimSun"/>
                <w:sz w:val="18"/>
                <w:szCs w:val="18"/>
                <w:lang w:val="en-GB"/>
              </w:rPr>
            </w:pPr>
            <w:r>
              <w:rPr>
                <w:rFonts w:eastAsia="SimSun"/>
                <w:sz w:val="18"/>
                <w:szCs w:val="18"/>
                <w:lang w:val="en-GB"/>
              </w:rPr>
              <w:t>1,000</w:t>
            </w:r>
          </w:p>
        </w:tc>
        <w:tc>
          <w:tcPr>
            <w:tcW w:w="928" w:type="dxa"/>
            <w:noWrap/>
            <w:vAlign w:val="center"/>
          </w:tcPr>
          <w:p w:rsidR="004174A6" w:rsidRDefault="004174A6" w:rsidP="006F34E3">
            <w:pPr>
              <w:tabs>
                <w:tab w:val="left" w:pos="357"/>
              </w:tabs>
              <w:jc w:val="center"/>
              <w:rPr>
                <w:rFonts w:eastAsia="SimSun"/>
                <w:sz w:val="18"/>
                <w:szCs w:val="18"/>
                <w:lang w:val="en-GB"/>
              </w:rPr>
            </w:pPr>
            <w:r>
              <w:rPr>
                <w:rFonts w:eastAsia="SimSun"/>
                <w:sz w:val="18"/>
                <w:szCs w:val="18"/>
                <w:lang w:val="en-GB"/>
              </w:rPr>
              <w:t>10,000</w:t>
            </w:r>
          </w:p>
        </w:tc>
        <w:tc>
          <w:tcPr>
            <w:tcW w:w="707" w:type="dxa"/>
            <w:vAlign w:val="center"/>
          </w:tcPr>
          <w:p w:rsidR="004174A6" w:rsidRPr="00CB6BEA" w:rsidRDefault="004174A6" w:rsidP="006F34E3">
            <w:pPr>
              <w:jc w:val="center"/>
              <w:rPr>
                <w:rFonts w:eastAsia="SimSun"/>
                <w:sz w:val="18"/>
                <w:szCs w:val="18"/>
                <w:lang w:val="en-GB"/>
              </w:rPr>
            </w:pPr>
            <w:r>
              <w:rPr>
                <w:rFonts w:eastAsia="SimSun"/>
                <w:sz w:val="18"/>
                <w:szCs w:val="18"/>
                <w:lang w:val="en-GB"/>
              </w:rPr>
              <w:t>12</w:t>
            </w:r>
          </w:p>
        </w:tc>
      </w:tr>
      <w:tr w:rsidR="004174A6" w:rsidRPr="00D4390C" w:rsidTr="006F34E3">
        <w:trPr>
          <w:cantSplit/>
          <w:jc w:val="center"/>
        </w:trPr>
        <w:tc>
          <w:tcPr>
            <w:tcW w:w="1667" w:type="dxa"/>
            <w:vMerge/>
            <w:vAlign w:val="center"/>
          </w:tcPr>
          <w:p w:rsidR="004174A6" w:rsidRPr="00D4390C" w:rsidRDefault="004174A6" w:rsidP="006F34E3">
            <w:pPr>
              <w:jc w:val="center"/>
              <w:rPr>
                <w:rFonts w:eastAsia="SimSun"/>
                <w:sz w:val="18"/>
                <w:szCs w:val="18"/>
                <w:lang w:val="en-GB"/>
              </w:rPr>
            </w:pPr>
          </w:p>
        </w:tc>
        <w:tc>
          <w:tcPr>
            <w:tcW w:w="1198" w:type="dxa"/>
            <w:vMerge/>
            <w:vAlign w:val="center"/>
          </w:tcPr>
          <w:p w:rsidR="004174A6" w:rsidRPr="00D4390C" w:rsidRDefault="004174A6" w:rsidP="006F34E3">
            <w:pPr>
              <w:jc w:val="center"/>
              <w:rPr>
                <w:rFonts w:eastAsia="SimSun"/>
                <w:b/>
                <w:bCs/>
                <w:sz w:val="18"/>
                <w:szCs w:val="18"/>
                <w:lang w:val="en-GB"/>
              </w:rPr>
            </w:pPr>
          </w:p>
        </w:tc>
        <w:tc>
          <w:tcPr>
            <w:tcW w:w="716" w:type="dxa"/>
            <w:vMerge/>
            <w:vAlign w:val="center"/>
          </w:tcPr>
          <w:p w:rsidR="004174A6" w:rsidRPr="00D4390C" w:rsidRDefault="004174A6" w:rsidP="006F34E3">
            <w:pPr>
              <w:jc w:val="center"/>
              <w:rPr>
                <w:rFonts w:eastAsia="SimSun"/>
                <w:b/>
                <w:bCs/>
                <w:sz w:val="18"/>
                <w:szCs w:val="18"/>
                <w:lang w:val="en-GB"/>
              </w:rPr>
            </w:pPr>
          </w:p>
        </w:tc>
        <w:tc>
          <w:tcPr>
            <w:tcW w:w="694" w:type="dxa"/>
            <w:vMerge/>
            <w:vAlign w:val="center"/>
          </w:tcPr>
          <w:p w:rsidR="004174A6" w:rsidRPr="00D4390C" w:rsidRDefault="004174A6" w:rsidP="006F34E3">
            <w:pPr>
              <w:ind w:left="-18" w:hanging="15"/>
              <w:jc w:val="center"/>
              <w:rPr>
                <w:rFonts w:eastAsia="SimSun"/>
                <w:b/>
                <w:bCs/>
                <w:sz w:val="18"/>
                <w:szCs w:val="18"/>
                <w:lang w:val="en-GB"/>
              </w:rPr>
            </w:pPr>
          </w:p>
        </w:tc>
        <w:tc>
          <w:tcPr>
            <w:tcW w:w="795" w:type="dxa"/>
            <w:noWrap/>
            <w:vAlign w:val="center"/>
          </w:tcPr>
          <w:p w:rsidR="004174A6" w:rsidRPr="004E3BF5" w:rsidRDefault="004174A6" w:rsidP="006F34E3">
            <w:pPr>
              <w:jc w:val="center"/>
              <w:rPr>
                <w:rFonts w:eastAsia="SimSun"/>
                <w:sz w:val="18"/>
                <w:szCs w:val="18"/>
                <w:lang w:val="en-GB"/>
              </w:rPr>
            </w:pPr>
            <w:r w:rsidRPr="004E3BF5">
              <w:rPr>
                <w:rFonts w:eastAsia="SimSun"/>
                <w:sz w:val="18"/>
                <w:szCs w:val="18"/>
                <w:lang w:val="en-GB"/>
              </w:rPr>
              <w:t>74500</w:t>
            </w:r>
          </w:p>
        </w:tc>
        <w:tc>
          <w:tcPr>
            <w:tcW w:w="3384" w:type="dxa"/>
            <w:noWrap/>
            <w:vAlign w:val="center"/>
          </w:tcPr>
          <w:p w:rsidR="004174A6" w:rsidRPr="004E3BF5" w:rsidRDefault="004174A6" w:rsidP="006F34E3">
            <w:pPr>
              <w:rPr>
                <w:rFonts w:eastAsia="SimSun"/>
                <w:bCs/>
                <w:sz w:val="18"/>
                <w:szCs w:val="18"/>
                <w:lang w:val="en-GB"/>
              </w:rPr>
            </w:pPr>
            <w:r w:rsidRPr="004E3BF5">
              <w:rPr>
                <w:rFonts w:eastAsia="SimSun"/>
                <w:bCs/>
                <w:sz w:val="18"/>
                <w:szCs w:val="18"/>
                <w:lang w:val="en-GB"/>
              </w:rPr>
              <w:t>Miscellaneous</w:t>
            </w:r>
          </w:p>
        </w:tc>
        <w:tc>
          <w:tcPr>
            <w:tcW w:w="846" w:type="dxa"/>
            <w:noWrap/>
            <w:vAlign w:val="center"/>
          </w:tcPr>
          <w:p w:rsidR="004174A6" w:rsidRPr="00CB6BEA" w:rsidRDefault="004174A6" w:rsidP="006F34E3">
            <w:pPr>
              <w:jc w:val="center"/>
              <w:rPr>
                <w:rFonts w:eastAsia="SimSun"/>
                <w:sz w:val="18"/>
                <w:szCs w:val="18"/>
                <w:lang w:val="en-GB"/>
              </w:rPr>
            </w:pPr>
            <w:r>
              <w:rPr>
                <w:rFonts w:eastAsia="SimSun"/>
                <w:sz w:val="18"/>
                <w:szCs w:val="18"/>
                <w:lang w:val="en-GB"/>
              </w:rPr>
              <w:t>2,000</w:t>
            </w:r>
          </w:p>
        </w:tc>
        <w:tc>
          <w:tcPr>
            <w:tcW w:w="845" w:type="dxa"/>
            <w:noWrap/>
            <w:vAlign w:val="center"/>
          </w:tcPr>
          <w:p w:rsidR="004174A6" w:rsidRPr="00CB6BEA" w:rsidRDefault="004174A6" w:rsidP="006F34E3">
            <w:pPr>
              <w:jc w:val="center"/>
              <w:rPr>
                <w:rFonts w:eastAsia="SimSun"/>
                <w:sz w:val="18"/>
                <w:szCs w:val="18"/>
                <w:lang w:val="en-GB"/>
              </w:rPr>
            </w:pPr>
            <w:r>
              <w:rPr>
                <w:rFonts w:eastAsia="SimSun"/>
                <w:sz w:val="18"/>
                <w:szCs w:val="18"/>
                <w:lang w:val="en-GB"/>
              </w:rPr>
              <w:t>3,000</w:t>
            </w:r>
          </w:p>
        </w:tc>
        <w:tc>
          <w:tcPr>
            <w:tcW w:w="895" w:type="dxa"/>
            <w:noWrap/>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1,000</w:t>
            </w:r>
          </w:p>
        </w:tc>
        <w:tc>
          <w:tcPr>
            <w:tcW w:w="855" w:type="dxa"/>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1,000</w:t>
            </w:r>
          </w:p>
        </w:tc>
        <w:tc>
          <w:tcPr>
            <w:tcW w:w="846" w:type="dxa"/>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1,000</w:t>
            </w:r>
          </w:p>
        </w:tc>
        <w:tc>
          <w:tcPr>
            <w:tcW w:w="928" w:type="dxa"/>
            <w:noWrap/>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8,000</w:t>
            </w:r>
          </w:p>
        </w:tc>
        <w:tc>
          <w:tcPr>
            <w:tcW w:w="707" w:type="dxa"/>
            <w:vAlign w:val="center"/>
          </w:tcPr>
          <w:p w:rsidR="004174A6" w:rsidRPr="00CB6BEA" w:rsidRDefault="004174A6" w:rsidP="006F34E3">
            <w:pPr>
              <w:jc w:val="center"/>
              <w:rPr>
                <w:rFonts w:eastAsia="SimSun"/>
                <w:sz w:val="18"/>
                <w:szCs w:val="18"/>
                <w:lang w:val="en-GB"/>
              </w:rPr>
            </w:pPr>
            <w:r>
              <w:rPr>
                <w:rFonts w:eastAsia="SimSun"/>
                <w:sz w:val="18"/>
                <w:szCs w:val="18"/>
                <w:lang w:val="en-GB"/>
              </w:rPr>
              <w:t>13</w:t>
            </w:r>
          </w:p>
        </w:tc>
      </w:tr>
      <w:tr w:rsidR="004174A6" w:rsidRPr="00D4390C" w:rsidTr="006F34E3">
        <w:trPr>
          <w:cantSplit/>
          <w:jc w:val="center"/>
        </w:trPr>
        <w:tc>
          <w:tcPr>
            <w:tcW w:w="1667" w:type="dxa"/>
            <w:vMerge/>
            <w:vAlign w:val="center"/>
          </w:tcPr>
          <w:p w:rsidR="004174A6" w:rsidRPr="00D4390C" w:rsidRDefault="004174A6" w:rsidP="006F34E3">
            <w:pPr>
              <w:jc w:val="center"/>
              <w:rPr>
                <w:rFonts w:eastAsia="SimSun"/>
                <w:sz w:val="18"/>
                <w:szCs w:val="18"/>
                <w:lang w:val="en-GB"/>
              </w:rPr>
            </w:pPr>
          </w:p>
        </w:tc>
        <w:tc>
          <w:tcPr>
            <w:tcW w:w="1198" w:type="dxa"/>
            <w:vMerge/>
            <w:vAlign w:val="center"/>
          </w:tcPr>
          <w:p w:rsidR="004174A6" w:rsidRPr="00D4390C" w:rsidRDefault="004174A6" w:rsidP="006F34E3">
            <w:pPr>
              <w:jc w:val="center"/>
              <w:rPr>
                <w:rFonts w:eastAsia="SimSun"/>
                <w:b/>
                <w:bCs/>
                <w:sz w:val="18"/>
                <w:szCs w:val="18"/>
                <w:lang w:val="en-GB"/>
              </w:rPr>
            </w:pPr>
          </w:p>
        </w:tc>
        <w:tc>
          <w:tcPr>
            <w:tcW w:w="716" w:type="dxa"/>
            <w:vMerge/>
            <w:vAlign w:val="center"/>
          </w:tcPr>
          <w:p w:rsidR="004174A6" w:rsidRPr="00D4390C" w:rsidRDefault="004174A6" w:rsidP="006F34E3">
            <w:pPr>
              <w:jc w:val="center"/>
              <w:rPr>
                <w:rFonts w:eastAsia="SimSun"/>
                <w:b/>
                <w:bCs/>
                <w:sz w:val="18"/>
                <w:szCs w:val="18"/>
                <w:lang w:val="en-GB"/>
              </w:rPr>
            </w:pPr>
          </w:p>
        </w:tc>
        <w:tc>
          <w:tcPr>
            <w:tcW w:w="694" w:type="dxa"/>
            <w:vMerge/>
            <w:vAlign w:val="center"/>
          </w:tcPr>
          <w:p w:rsidR="004174A6" w:rsidRPr="00D4390C" w:rsidRDefault="004174A6" w:rsidP="006F34E3">
            <w:pPr>
              <w:ind w:left="-18" w:hanging="15"/>
              <w:jc w:val="center"/>
              <w:rPr>
                <w:rFonts w:eastAsia="SimSun"/>
                <w:b/>
                <w:bCs/>
                <w:sz w:val="18"/>
                <w:szCs w:val="18"/>
                <w:lang w:val="en-GB"/>
              </w:rPr>
            </w:pPr>
          </w:p>
        </w:tc>
        <w:tc>
          <w:tcPr>
            <w:tcW w:w="4179" w:type="dxa"/>
            <w:gridSpan w:val="2"/>
            <w:shd w:val="clear" w:color="auto" w:fill="DDD9C3" w:themeFill="background2" w:themeFillShade="E6"/>
            <w:noWrap/>
            <w:vAlign w:val="center"/>
          </w:tcPr>
          <w:p w:rsidR="004174A6" w:rsidRPr="004E3BF5" w:rsidRDefault="004174A6" w:rsidP="006F34E3">
            <w:pPr>
              <w:rPr>
                <w:rFonts w:eastAsia="SimSun"/>
                <w:b/>
                <w:bCs/>
                <w:sz w:val="18"/>
                <w:szCs w:val="18"/>
                <w:lang w:val="en-GB"/>
              </w:rPr>
            </w:pPr>
            <w:r w:rsidRPr="004E3BF5">
              <w:rPr>
                <w:rFonts w:eastAsia="SimSun"/>
                <w:b/>
                <w:bCs/>
                <w:sz w:val="18"/>
                <w:szCs w:val="18"/>
                <w:lang w:val="en-GB"/>
              </w:rPr>
              <w:t>Total Outcome 2</w:t>
            </w:r>
          </w:p>
        </w:tc>
        <w:tc>
          <w:tcPr>
            <w:tcW w:w="846" w:type="dxa"/>
            <w:shd w:val="clear" w:color="auto" w:fill="DDD9C3" w:themeFill="background2" w:themeFillShade="E6"/>
            <w:noWrap/>
            <w:vAlign w:val="center"/>
          </w:tcPr>
          <w:p w:rsidR="004174A6" w:rsidRPr="00055988" w:rsidRDefault="004174A6" w:rsidP="006F34E3">
            <w:pPr>
              <w:jc w:val="center"/>
              <w:rPr>
                <w:rFonts w:eastAsia="SimSun"/>
                <w:b/>
                <w:sz w:val="18"/>
                <w:szCs w:val="18"/>
                <w:lang w:val="en-GB"/>
              </w:rPr>
            </w:pPr>
            <w:r>
              <w:rPr>
                <w:rFonts w:eastAsia="SimSun"/>
                <w:b/>
                <w:sz w:val="18"/>
                <w:szCs w:val="18"/>
                <w:lang w:val="en-GB"/>
              </w:rPr>
              <w:t>21,000</w:t>
            </w:r>
          </w:p>
        </w:tc>
        <w:tc>
          <w:tcPr>
            <w:tcW w:w="845" w:type="dxa"/>
            <w:shd w:val="clear" w:color="auto" w:fill="DDD9C3" w:themeFill="background2" w:themeFillShade="E6"/>
            <w:noWrap/>
            <w:vAlign w:val="center"/>
          </w:tcPr>
          <w:p w:rsidR="004174A6" w:rsidRPr="00055988" w:rsidRDefault="004174A6" w:rsidP="006F34E3">
            <w:pPr>
              <w:jc w:val="center"/>
              <w:rPr>
                <w:rFonts w:eastAsia="SimSun"/>
                <w:b/>
                <w:sz w:val="18"/>
                <w:szCs w:val="18"/>
                <w:lang w:val="en-GB"/>
              </w:rPr>
            </w:pPr>
            <w:r>
              <w:rPr>
                <w:rFonts w:eastAsia="SimSun"/>
                <w:b/>
                <w:sz w:val="18"/>
                <w:szCs w:val="18"/>
                <w:lang w:val="en-GB"/>
              </w:rPr>
              <w:t>140,000</w:t>
            </w:r>
          </w:p>
        </w:tc>
        <w:tc>
          <w:tcPr>
            <w:tcW w:w="895" w:type="dxa"/>
            <w:shd w:val="clear" w:color="auto" w:fill="DDD9C3" w:themeFill="background2" w:themeFillShade="E6"/>
            <w:noWrap/>
            <w:vAlign w:val="center"/>
          </w:tcPr>
          <w:p w:rsidR="004174A6" w:rsidRPr="00055988" w:rsidRDefault="004174A6" w:rsidP="006F34E3">
            <w:pPr>
              <w:tabs>
                <w:tab w:val="left" w:pos="357"/>
              </w:tabs>
              <w:jc w:val="center"/>
              <w:rPr>
                <w:rFonts w:eastAsia="SimSun"/>
                <w:b/>
                <w:sz w:val="18"/>
                <w:szCs w:val="18"/>
                <w:lang w:val="en-GB"/>
              </w:rPr>
            </w:pPr>
            <w:r>
              <w:rPr>
                <w:rFonts w:eastAsia="SimSun"/>
                <w:b/>
                <w:sz w:val="18"/>
                <w:szCs w:val="18"/>
                <w:lang w:val="en-GB"/>
              </w:rPr>
              <w:t>232,500</w:t>
            </w:r>
          </w:p>
        </w:tc>
        <w:tc>
          <w:tcPr>
            <w:tcW w:w="855" w:type="dxa"/>
            <w:shd w:val="clear" w:color="auto" w:fill="DDD9C3" w:themeFill="background2" w:themeFillShade="E6"/>
            <w:vAlign w:val="center"/>
          </w:tcPr>
          <w:p w:rsidR="004174A6" w:rsidRPr="00055988" w:rsidRDefault="004174A6" w:rsidP="006F34E3">
            <w:pPr>
              <w:tabs>
                <w:tab w:val="left" w:pos="357"/>
              </w:tabs>
              <w:jc w:val="center"/>
              <w:rPr>
                <w:rFonts w:eastAsia="SimSun"/>
                <w:b/>
                <w:sz w:val="18"/>
                <w:szCs w:val="18"/>
                <w:lang w:val="en-GB"/>
              </w:rPr>
            </w:pPr>
            <w:r>
              <w:rPr>
                <w:rFonts w:eastAsia="SimSun"/>
                <w:b/>
                <w:sz w:val="18"/>
                <w:szCs w:val="18"/>
                <w:lang w:val="en-GB"/>
              </w:rPr>
              <w:t>204,500</w:t>
            </w:r>
          </w:p>
        </w:tc>
        <w:tc>
          <w:tcPr>
            <w:tcW w:w="846" w:type="dxa"/>
            <w:shd w:val="clear" w:color="auto" w:fill="DDD9C3" w:themeFill="background2" w:themeFillShade="E6"/>
            <w:vAlign w:val="center"/>
          </w:tcPr>
          <w:p w:rsidR="004174A6" w:rsidRPr="00055988" w:rsidRDefault="004174A6" w:rsidP="006F34E3">
            <w:pPr>
              <w:tabs>
                <w:tab w:val="left" w:pos="357"/>
              </w:tabs>
              <w:jc w:val="center"/>
              <w:rPr>
                <w:rFonts w:eastAsia="SimSun"/>
                <w:b/>
                <w:sz w:val="18"/>
                <w:szCs w:val="18"/>
                <w:lang w:val="en-GB"/>
              </w:rPr>
            </w:pPr>
            <w:r>
              <w:rPr>
                <w:rFonts w:eastAsia="SimSun"/>
                <w:b/>
                <w:sz w:val="18"/>
                <w:szCs w:val="18"/>
                <w:lang w:val="en-GB"/>
              </w:rPr>
              <w:t>147,000</w:t>
            </w:r>
          </w:p>
        </w:tc>
        <w:tc>
          <w:tcPr>
            <w:tcW w:w="928" w:type="dxa"/>
            <w:shd w:val="clear" w:color="auto" w:fill="DDD9C3" w:themeFill="background2" w:themeFillShade="E6"/>
            <w:noWrap/>
            <w:vAlign w:val="center"/>
          </w:tcPr>
          <w:p w:rsidR="004174A6" w:rsidRPr="00055988" w:rsidRDefault="004174A6" w:rsidP="006F34E3">
            <w:pPr>
              <w:tabs>
                <w:tab w:val="left" w:pos="357"/>
              </w:tabs>
              <w:jc w:val="center"/>
              <w:rPr>
                <w:rFonts w:eastAsia="SimSun"/>
                <w:b/>
                <w:sz w:val="18"/>
                <w:szCs w:val="18"/>
                <w:lang w:val="en-GB"/>
              </w:rPr>
            </w:pPr>
            <w:r>
              <w:rPr>
                <w:rFonts w:eastAsia="SimSun"/>
                <w:b/>
                <w:sz w:val="18"/>
                <w:szCs w:val="18"/>
                <w:lang w:val="en-GB"/>
              </w:rPr>
              <w:t>745,000</w:t>
            </w:r>
          </w:p>
        </w:tc>
        <w:tc>
          <w:tcPr>
            <w:tcW w:w="707" w:type="dxa"/>
            <w:shd w:val="clear" w:color="auto" w:fill="DDD9C3" w:themeFill="background2" w:themeFillShade="E6"/>
            <w:vAlign w:val="center"/>
          </w:tcPr>
          <w:p w:rsidR="004174A6" w:rsidRPr="00055988" w:rsidRDefault="004174A6" w:rsidP="006F34E3">
            <w:pPr>
              <w:jc w:val="center"/>
              <w:rPr>
                <w:rFonts w:eastAsia="SimSun"/>
                <w:b/>
                <w:sz w:val="18"/>
                <w:szCs w:val="18"/>
                <w:lang w:val="en-GB"/>
              </w:rPr>
            </w:pPr>
          </w:p>
        </w:tc>
      </w:tr>
      <w:tr w:rsidR="004174A6" w:rsidRPr="00D4390C" w:rsidTr="006F34E3">
        <w:trPr>
          <w:cantSplit/>
          <w:jc w:val="center"/>
        </w:trPr>
        <w:tc>
          <w:tcPr>
            <w:tcW w:w="1667" w:type="dxa"/>
            <w:vMerge w:val="restart"/>
            <w:noWrap/>
            <w:vAlign w:val="center"/>
          </w:tcPr>
          <w:p w:rsidR="004174A6" w:rsidRPr="00D4390C" w:rsidRDefault="004174A6" w:rsidP="006F34E3">
            <w:pPr>
              <w:jc w:val="center"/>
              <w:rPr>
                <w:rFonts w:eastAsia="SimSun"/>
                <w:b/>
                <w:bCs/>
                <w:sz w:val="18"/>
                <w:szCs w:val="18"/>
                <w:lang w:val="en-GB"/>
              </w:rPr>
            </w:pPr>
          </w:p>
          <w:p w:rsidR="004174A6" w:rsidRPr="00D4390C" w:rsidRDefault="004174A6" w:rsidP="006F34E3">
            <w:pPr>
              <w:jc w:val="center"/>
              <w:rPr>
                <w:rFonts w:eastAsia="SimSun"/>
                <w:b/>
                <w:bCs/>
                <w:sz w:val="18"/>
                <w:szCs w:val="18"/>
                <w:lang w:val="en-GB"/>
              </w:rPr>
            </w:pPr>
            <w:r>
              <w:rPr>
                <w:rFonts w:eastAsia="SimSun"/>
                <w:b/>
                <w:bCs/>
                <w:sz w:val="18"/>
                <w:szCs w:val="18"/>
                <w:lang w:val="en-GB"/>
              </w:rPr>
              <w:t>COMPONENT 3</w:t>
            </w:r>
            <w:r w:rsidRPr="00D4390C">
              <w:rPr>
                <w:rFonts w:eastAsia="SimSun"/>
                <w:b/>
                <w:bCs/>
                <w:sz w:val="18"/>
                <w:szCs w:val="18"/>
                <w:lang w:val="en-GB"/>
              </w:rPr>
              <w:t>:</w:t>
            </w:r>
          </w:p>
          <w:p w:rsidR="004174A6" w:rsidRPr="00762CF1" w:rsidRDefault="004174A6" w:rsidP="006F34E3">
            <w:pPr>
              <w:jc w:val="center"/>
              <w:rPr>
                <w:rFonts w:eastAsia="SimSun"/>
                <w:sz w:val="20"/>
                <w:szCs w:val="20"/>
                <w:lang w:val="en-GB"/>
              </w:rPr>
            </w:pPr>
            <w:r w:rsidRPr="0031504C">
              <w:rPr>
                <w:sz w:val="20"/>
                <w:szCs w:val="20"/>
                <w:lang w:val="en-GB"/>
              </w:rPr>
              <w:t>Operational know-how in place to contain threats</w:t>
            </w:r>
          </w:p>
        </w:tc>
        <w:tc>
          <w:tcPr>
            <w:tcW w:w="1198" w:type="dxa"/>
            <w:vMerge w:val="restart"/>
            <w:vAlign w:val="center"/>
          </w:tcPr>
          <w:p w:rsidR="004174A6" w:rsidRPr="00D4390C" w:rsidRDefault="004174A6" w:rsidP="006F34E3">
            <w:pPr>
              <w:jc w:val="center"/>
              <w:rPr>
                <w:rFonts w:eastAsia="SimSun"/>
                <w:b/>
                <w:bCs/>
                <w:sz w:val="18"/>
                <w:szCs w:val="18"/>
                <w:lang w:val="en-GB"/>
              </w:rPr>
            </w:pPr>
            <w:r>
              <w:rPr>
                <w:rFonts w:eastAsia="SimSun"/>
                <w:b/>
                <w:bCs/>
                <w:sz w:val="18"/>
                <w:szCs w:val="18"/>
                <w:lang w:val="en-GB"/>
              </w:rPr>
              <w:t>MoA</w:t>
            </w:r>
          </w:p>
        </w:tc>
        <w:tc>
          <w:tcPr>
            <w:tcW w:w="716" w:type="dxa"/>
            <w:vMerge w:val="restart"/>
            <w:vAlign w:val="center"/>
          </w:tcPr>
          <w:p w:rsidR="004174A6" w:rsidRPr="00D4390C" w:rsidRDefault="004174A6" w:rsidP="006F34E3">
            <w:pPr>
              <w:jc w:val="center"/>
              <w:rPr>
                <w:rFonts w:eastAsia="SimSun"/>
                <w:b/>
                <w:bCs/>
                <w:sz w:val="18"/>
                <w:szCs w:val="18"/>
                <w:lang w:val="en-GB"/>
              </w:rPr>
            </w:pPr>
            <w:r w:rsidRPr="00D4390C">
              <w:rPr>
                <w:rFonts w:eastAsia="SimSun"/>
                <w:b/>
                <w:bCs/>
                <w:sz w:val="18"/>
                <w:szCs w:val="18"/>
                <w:lang w:val="en-GB"/>
              </w:rPr>
              <w:t>62000</w:t>
            </w:r>
          </w:p>
        </w:tc>
        <w:tc>
          <w:tcPr>
            <w:tcW w:w="694" w:type="dxa"/>
            <w:vMerge w:val="restart"/>
            <w:vAlign w:val="center"/>
          </w:tcPr>
          <w:p w:rsidR="004174A6" w:rsidRPr="00D4390C" w:rsidRDefault="004174A6" w:rsidP="006F34E3">
            <w:pPr>
              <w:ind w:left="-18" w:hanging="15"/>
              <w:jc w:val="center"/>
              <w:rPr>
                <w:rFonts w:eastAsia="SimSun"/>
                <w:b/>
                <w:bCs/>
                <w:sz w:val="18"/>
                <w:szCs w:val="18"/>
                <w:lang w:val="en-GB"/>
              </w:rPr>
            </w:pPr>
            <w:r w:rsidRPr="00D4390C">
              <w:rPr>
                <w:rFonts w:eastAsia="SimSun"/>
                <w:b/>
                <w:bCs/>
                <w:sz w:val="18"/>
                <w:szCs w:val="18"/>
                <w:lang w:val="en-GB"/>
              </w:rPr>
              <w:t>GEF</w:t>
            </w:r>
          </w:p>
        </w:tc>
        <w:tc>
          <w:tcPr>
            <w:tcW w:w="795" w:type="dxa"/>
            <w:noWrap/>
            <w:vAlign w:val="center"/>
          </w:tcPr>
          <w:p w:rsidR="004174A6" w:rsidRPr="004E3BF5" w:rsidRDefault="004174A6" w:rsidP="006F34E3">
            <w:pPr>
              <w:jc w:val="center"/>
              <w:rPr>
                <w:rFonts w:eastAsia="SimSun"/>
                <w:sz w:val="18"/>
                <w:szCs w:val="18"/>
                <w:lang w:val="en-GB"/>
              </w:rPr>
            </w:pPr>
            <w:r w:rsidRPr="004E3BF5">
              <w:rPr>
                <w:rFonts w:eastAsia="SimSun"/>
                <w:sz w:val="18"/>
                <w:szCs w:val="18"/>
                <w:lang w:val="en-GB"/>
              </w:rPr>
              <w:t>71200</w:t>
            </w:r>
          </w:p>
        </w:tc>
        <w:tc>
          <w:tcPr>
            <w:tcW w:w="3384" w:type="dxa"/>
            <w:vAlign w:val="center"/>
          </w:tcPr>
          <w:p w:rsidR="004174A6" w:rsidRPr="004E3BF5" w:rsidRDefault="004174A6" w:rsidP="006F34E3">
            <w:pPr>
              <w:rPr>
                <w:rFonts w:eastAsia="SimSun"/>
                <w:sz w:val="18"/>
                <w:szCs w:val="18"/>
                <w:lang w:val="en-GB"/>
              </w:rPr>
            </w:pPr>
            <w:r w:rsidRPr="004E3BF5">
              <w:rPr>
                <w:rFonts w:eastAsia="SimSun"/>
                <w:sz w:val="18"/>
                <w:szCs w:val="18"/>
                <w:lang w:val="en-GB"/>
              </w:rPr>
              <w:t>International consultants</w:t>
            </w:r>
          </w:p>
        </w:tc>
        <w:tc>
          <w:tcPr>
            <w:tcW w:w="846" w:type="dxa"/>
            <w:noWrap/>
            <w:vAlign w:val="center"/>
          </w:tcPr>
          <w:p w:rsidR="004174A6" w:rsidRPr="00CB6BEA" w:rsidRDefault="004174A6" w:rsidP="006F34E3">
            <w:pPr>
              <w:jc w:val="center"/>
              <w:rPr>
                <w:rFonts w:eastAsia="SimSun"/>
                <w:sz w:val="18"/>
                <w:szCs w:val="18"/>
                <w:lang w:val="en-GB"/>
              </w:rPr>
            </w:pPr>
            <w:r>
              <w:rPr>
                <w:rFonts w:eastAsia="SimSun"/>
                <w:sz w:val="18"/>
                <w:szCs w:val="18"/>
                <w:lang w:val="en-GB"/>
              </w:rPr>
              <w:t>28,000</w:t>
            </w:r>
          </w:p>
        </w:tc>
        <w:tc>
          <w:tcPr>
            <w:tcW w:w="845" w:type="dxa"/>
            <w:noWrap/>
            <w:vAlign w:val="center"/>
          </w:tcPr>
          <w:p w:rsidR="004174A6" w:rsidRPr="00CB6BEA" w:rsidRDefault="004174A6" w:rsidP="006F34E3">
            <w:pPr>
              <w:jc w:val="center"/>
              <w:rPr>
                <w:rFonts w:eastAsia="SimSun"/>
                <w:sz w:val="18"/>
                <w:szCs w:val="18"/>
                <w:lang w:val="en-GB"/>
              </w:rPr>
            </w:pPr>
            <w:r>
              <w:rPr>
                <w:rFonts w:eastAsia="SimSun"/>
                <w:sz w:val="18"/>
                <w:szCs w:val="18"/>
                <w:lang w:val="en-GB"/>
              </w:rPr>
              <w:t>18,000</w:t>
            </w:r>
          </w:p>
        </w:tc>
        <w:tc>
          <w:tcPr>
            <w:tcW w:w="895" w:type="dxa"/>
            <w:noWrap/>
            <w:vAlign w:val="center"/>
          </w:tcPr>
          <w:p w:rsidR="004174A6" w:rsidRPr="00CB6BEA" w:rsidRDefault="004174A6" w:rsidP="006F34E3">
            <w:pPr>
              <w:jc w:val="center"/>
              <w:rPr>
                <w:rFonts w:eastAsia="SimSun"/>
                <w:sz w:val="18"/>
                <w:szCs w:val="18"/>
                <w:lang w:val="en-GB"/>
              </w:rPr>
            </w:pPr>
            <w:r>
              <w:rPr>
                <w:rFonts w:eastAsia="SimSun"/>
                <w:sz w:val="18"/>
                <w:szCs w:val="18"/>
                <w:lang w:val="en-GB"/>
              </w:rPr>
              <w:t>15,000</w:t>
            </w:r>
          </w:p>
        </w:tc>
        <w:tc>
          <w:tcPr>
            <w:tcW w:w="855" w:type="dxa"/>
            <w:vAlign w:val="center"/>
          </w:tcPr>
          <w:p w:rsidR="004174A6" w:rsidRPr="00CB6BEA" w:rsidRDefault="004174A6" w:rsidP="006F34E3">
            <w:pPr>
              <w:jc w:val="center"/>
              <w:rPr>
                <w:rFonts w:eastAsia="SimSun"/>
                <w:sz w:val="18"/>
                <w:szCs w:val="18"/>
                <w:lang w:val="en-GB"/>
              </w:rPr>
            </w:pPr>
            <w:r>
              <w:rPr>
                <w:rFonts w:eastAsia="SimSun"/>
                <w:sz w:val="18"/>
                <w:szCs w:val="18"/>
                <w:lang w:val="en-GB"/>
              </w:rPr>
              <w:t>0</w:t>
            </w:r>
          </w:p>
        </w:tc>
        <w:tc>
          <w:tcPr>
            <w:tcW w:w="846" w:type="dxa"/>
            <w:vAlign w:val="center"/>
          </w:tcPr>
          <w:p w:rsidR="004174A6" w:rsidRPr="00CB6BEA" w:rsidRDefault="004174A6" w:rsidP="006F34E3">
            <w:pPr>
              <w:jc w:val="center"/>
              <w:rPr>
                <w:rFonts w:eastAsia="SimSun"/>
                <w:sz w:val="18"/>
                <w:szCs w:val="18"/>
                <w:lang w:val="en-GB"/>
              </w:rPr>
            </w:pPr>
            <w:r>
              <w:rPr>
                <w:rFonts w:eastAsia="SimSun"/>
                <w:sz w:val="18"/>
                <w:szCs w:val="18"/>
                <w:lang w:val="en-GB"/>
              </w:rPr>
              <w:t>15,000</w:t>
            </w:r>
          </w:p>
        </w:tc>
        <w:tc>
          <w:tcPr>
            <w:tcW w:w="928" w:type="dxa"/>
            <w:noWrap/>
            <w:vAlign w:val="center"/>
          </w:tcPr>
          <w:p w:rsidR="004174A6" w:rsidRPr="00CB6BEA" w:rsidRDefault="004174A6" w:rsidP="006F34E3">
            <w:pPr>
              <w:jc w:val="center"/>
              <w:rPr>
                <w:rFonts w:eastAsia="SimSun"/>
                <w:sz w:val="18"/>
                <w:szCs w:val="18"/>
                <w:lang w:val="en-GB"/>
              </w:rPr>
            </w:pPr>
            <w:r>
              <w:rPr>
                <w:rFonts w:eastAsia="SimSun"/>
                <w:sz w:val="18"/>
                <w:szCs w:val="18"/>
                <w:lang w:val="en-GB"/>
              </w:rPr>
              <w:t>76,000</w:t>
            </w:r>
          </w:p>
        </w:tc>
        <w:tc>
          <w:tcPr>
            <w:tcW w:w="707" w:type="dxa"/>
            <w:vAlign w:val="center"/>
          </w:tcPr>
          <w:p w:rsidR="004174A6" w:rsidRPr="00CB6BEA" w:rsidRDefault="004174A6" w:rsidP="006F34E3">
            <w:pPr>
              <w:jc w:val="center"/>
              <w:rPr>
                <w:rFonts w:eastAsia="SimSun"/>
                <w:sz w:val="18"/>
                <w:szCs w:val="18"/>
                <w:lang w:val="en-GB"/>
              </w:rPr>
            </w:pPr>
            <w:r>
              <w:rPr>
                <w:rFonts w:eastAsia="SimSun"/>
                <w:sz w:val="18"/>
                <w:szCs w:val="18"/>
                <w:lang w:val="en-GB"/>
              </w:rPr>
              <w:t>14</w:t>
            </w:r>
          </w:p>
        </w:tc>
      </w:tr>
      <w:tr w:rsidR="004174A6" w:rsidRPr="00D4390C" w:rsidTr="006F34E3">
        <w:trPr>
          <w:cantSplit/>
          <w:jc w:val="center"/>
        </w:trPr>
        <w:tc>
          <w:tcPr>
            <w:tcW w:w="1667" w:type="dxa"/>
            <w:vMerge/>
            <w:vAlign w:val="center"/>
          </w:tcPr>
          <w:p w:rsidR="004174A6" w:rsidRPr="00D4390C" w:rsidRDefault="004174A6" w:rsidP="006F34E3">
            <w:pPr>
              <w:jc w:val="center"/>
              <w:rPr>
                <w:rFonts w:eastAsia="SimSun"/>
                <w:sz w:val="18"/>
                <w:szCs w:val="18"/>
                <w:lang w:val="en-GB"/>
              </w:rPr>
            </w:pPr>
          </w:p>
        </w:tc>
        <w:tc>
          <w:tcPr>
            <w:tcW w:w="1198" w:type="dxa"/>
            <w:vMerge/>
            <w:vAlign w:val="center"/>
          </w:tcPr>
          <w:p w:rsidR="004174A6" w:rsidRPr="00D4390C" w:rsidRDefault="004174A6" w:rsidP="006F34E3">
            <w:pPr>
              <w:jc w:val="center"/>
              <w:rPr>
                <w:rFonts w:eastAsia="SimSun"/>
                <w:b/>
                <w:bCs/>
                <w:sz w:val="18"/>
                <w:szCs w:val="18"/>
                <w:lang w:val="en-GB"/>
              </w:rPr>
            </w:pPr>
          </w:p>
        </w:tc>
        <w:tc>
          <w:tcPr>
            <w:tcW w:w="716" w:type="dxa"/>
            <w:vMerge/>
            <w:vAlign w:val="center"/>
          </w:tcPr>
          <w:p w:rsidR="004174A6" w:rsidRPr="00D4390C" w:rsidRDefault="004174A6" w:rsidP="006F34E3">
            <w:pPr>
              <w:jc w:val="center"/>
              <w:rPr>
                <w:rFonts w:eastAsia="SimSun"/>
                <w:b/>
                <w:bCs/>
                <w:sz w:val="18"/>
                <w:szCs w:val="18"/>
                <w:lang w:val="en-GB"/>
              </w:rPr>
            </w:pPr>
          </w:p>
        </w:tc>
        <w:tc>
          <w:tcPr>
            <w:tcW w:w="694" w:type="dxa"/>
            <w:vMerge/>
            <w:vAlign w:val="center"/>
          </w:tcPr>
          <w:p w:rsidR="004174A6" w:rsidRPr="00D4390C" w:rsidRDefault="004174A6" w:rsidP="006F34E3">
            <w:pPr>
              <w:ind w:left="-18" w:hanging="15"/>
              <w:jc w:val="center"/>
              <w:rPr>
                <w:rFonts w:eastAsia="SimSun"/>
                <w:b/>
                <w:bCs/>
                <w:sz w:val="18"/>
                <w:szCs w:val="18"/>
                <w:lang w:val="en-GB"/>
              </w:rPr>
            </w:pPr>
          </w:p>
        </w:tc>
        <w:tc>
          <w:tcPr>
            <w:tcW w:w="795" w:type="dxa"/>
            <w:noWrap/>
            <w:vAlign w:val="center"/>
          </w:tcPr>
          <w:p w:rsidR="004174A6" w:rsidRPr="004E3BF5" w:rsidRDefault="004174A6" w:rsidP="006F34E3">
            <w:pPr>
              <w:jc w:val="center"/>
              <w:rPr>
                <w:rFonts w:eastAsia="SimSun"/>
                <w:sz w:val="18"/>
                <w:szCs w:val="18"/>
                <w:lang w:val="en-GB"/>
              </w:rPr>
            </w:pPr>
            <w:r w:rsidRPr="004E3BF5">
              <w:rPr>
                <w:rFonts w:eastAsia="SimSun"/>
                <w:sz w:val="18"/>
                <w:szCs w:val="18"/>
                <w:lang w:val="en-GB"/>
              </w:rPr>
              <w:t>71300</w:t>
            </w:r>
          </w:p>
        </w:tc>
        <w:tc>
          <w:tcPr>
            <w:tcW w:w="3384" w:type="dxa"/>
            <w:vAlign w:val="center"/>
          </w:tcPr>
          <w:p w:rsidR="004174A6" w:rsidRPr="004E3BF5" w:rsidRDefault="004174A6" w:rsidP="006F34E3">
            <w:pPr>
              <w:rPr>
                <w:rFonts w:eastAsia="SimSun"/>
                <w:sz w:val="18"/>
                <w:szCs w:val="18"/>
                <w:lang w:val="en-GB"/>
              </w:rPr>
            </w:pPr>
            <w:r w:rsidRPr="004E3BF5">
              <w:rPr>
                <w:rFonts w:eastAsia="SimSun"/>
                <w:sz w:val="18"/>
                <w:szCs w:val="18"/>
                <w:lang w:val="en-GB"/>
              </w:rPr>
              <w:t>Local consultants</w:t>
            </w:r>
          </w:p>
        </w:tc>
        <w:tc>
          <w:tcPr>
            <w:tcW w:w="846" w:type="dxa"/>
            <w:noWrap/>
            <w:vAlign w:val="center"/>
          </w:tcPr>
          <w:p w:rsidR="004174A6" w:rsidRPr="00CB6BEA" w:rsidRDefault="004174A6" w:rsidP="006F34E3">
            <w:pPr>
              <w:jc w:val="center"/>
              <w:rPr>
                <w:rFonts w:eastAsia="SimSun"/>
                <w:sz w:val="18"/>
                <w:szCs w:val="18"/>
                <w:lang w:val="en-GB"/>
              </w:rPr>
            </w:pPr>
            <w:r>
              <w:rPr>
                <w:rFonts w:eastAsia="SimSun"/>
                <w:sz w:val="18"/>
                <w:szCs w:val="18"/>
                <w:lang w:val="en-GB"/>
              </w:rPr>
              <w:t>46,000</w:t>
            </w:r>
          </w:p>
        </w:tc>
        <w:tc>
          <w:tcPr>
            <w:tcW w:w="845" w:type="dxa"/>
            <w:noWrap/>
            <w:vAlign w:val="center"/>
          </w:tcPr>
          <w:p w:rsidR="004174A6" w:rsidRPr="00CB6BEA" w:rsidRDefault="004174A6" w:rsidP="006F34E3">
            <w:pPr>
              <w:jc w:val="center"/>
              <w:rPr>
                <w:rFonts w:eastAsia="SimSun"/>
                <w:sz w:val="18"/>
                <w:szCs w:val="18"/>
                <w:lang w:val="en-GB"/>
              </w:rPr>
            </w:pPr>
            <w:r>
              <w:rPr>
                <w:rFonts w:eastAsia="SimSun"/>
                <w:sz w:val="18"/>
                <w:szCs w:val="18"/>
                <w:lang w:val="en-GB"/>
              </w:rPr>
              <w:t>65,000</w:t>
            </w:r>
          </w:p>
        </w:tc>
        <w:tc>
          <w:tcPr>
            <w:tcW w:w="895" w:type="dxa"/>
            <w:noWrap/>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65,000</w:t>
            </w:r>
          </w:p>
        </w:tc>
        <w:tc>
          <w:tcPr>
            <w:tcW w:w="855" w:type="dxa"/>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37,000</w:t>
            </w:r>
          </w:p>
        </w:tc>
        <w:tc>
          <w:tcPr>
            <w:tcW w:w="846" w:type="dxa"/>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30,000</w:t>
            </w:r>
          </w:p>
        </w:tc>
        <w:tc>
          <w:tcPr>
            <w:tcW w:w="928" w:type="dxa"/>
            <w:noWrap/>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243,000</w:t>
            </w:r>
          </w:p>
        </w:tc>
        <w:tc>
          <w:tcPr>
            <w:tcW w:w="707" w:type="dxa"/>
            <w:vAlign w:val="center"/>
          </w:tcPr>
          <w:p w:rsidR="004174A6" w:rsidRPr="00CB6BEA" w:rsidRDefault="004174A6" w:rsidP="006F34E3">
            <w:pPr>
              <w:jc w:val="center"/>
              <w:rPr>
                <w:rFonts w:eastAsia="SimSun"/>
                <w:sz w:val="18"/>
                <w:szCs w:val="18"/>
                <w:lang w:val="en-GB"/>
              </w:rPr>
            </w:pPr>
            <w:r>
              <w:rPr>
                <w:rFonts w:eastAsia="SimSun"/>
                <w:sz w:val="18"/>
                <w:szCs w:val="18"/>
                <w:lang w:val="en-GB"/>
              </w:rPr>
              <w:t>15</w:t>
            </w:r>
          </w:p>
        </w:tc>
      </w:tr>
      <w:tr w:rsidR="004174A6" w:rsidRPr="00D4390C" w:rsidTr="006F34E3">
        <w:trPr>
          <w:cantSplit/>
          <w:jc w:val="center"/>
        </w:trPr>
        <w:tc>
          <w:tcPr>
            <w:tcW w:w="1667" w:type="dxa"/>
            <w:vMerge/>
            <w:vAlign w:val="center"/>
          </w:tcPr>
          <w:p w:rsidR="004174A6" w:rsidRPr="00D4390C" w:rsidRDefault="004174A6" w:rsidP="006F34E3">
            <w:pPr>
              <w:jc w:val="center"/>
              <w:rPr>
                <w:rFonts w:eastAsia="SimSun"/>
                <w:sz w:val="18"/>
                <w:szCs w:val="18"/>
                <w:lang w:val="en-GB"/>
              </w:rPr>
            </w:pPr>
          </w:p>
        </w:tc>
        <w:tc>
          <w:tcPr>
            <w:tcW w:w="1198" w:type="dxa"/>
            <w:vMerge/>
            <w:vAlign w:val="center"/>
          </w:tcPr>
          <w:p w:rsidR="004174A6" w:rsidRPr="00D4390C" w:rsidRDefault="004174A6" w:rsidP="006F34E3">
            <w:pPr>
              <w:jc w:val="center"/>
              <w:rPr>
                <w:rFonts w:eastAsia="SimSun"/>
                <w:b/>
                <w:bCs/>
                <w:sz w:val="18"/>
                <w:szCs w:val="18"/>
                <w:lang w:val="en-GB"/>
              </w:rPr>
            </w:pPr>
          </w:p>
        </w:tc>
        <w:tc>
          <w:tcPr>
            <w:tcW w:w="716" w:type="dxa"/>
            <w:vMerge/>
            <w:vAlign w:val="center"/>
          </w:tcPr>
          <w:p w:rsidR="004174A6" w:rsidRPr="00D4390C" w:rsidRDefault="004174A6" w:rsidP="006F34E3">
            <w:pPr>
              <w:jc w:val="center"/>
              <w:rPr>
                <w:rFonts w:eastAsia="SimSun"/>
                <w:b/>
                <w:bCs/>
                <w:sz w:val="18"/>
                <w:szCs w:val="18"/>
                <w:lang w:val="en-GB"/>
              </w:rPr>
            </w:pPr>
          </w:p>
        </w:tc>
        <w:tc>
          <w:tcPr>
            <w:tcW w:w="694" w:type="dxa"/>
            <w:vMerge/>
            <w:vAlign w:val="center"/>
          </w:tcPr>
          <w:p w:rsidR="004174A6" w:rsidRPr="00D4390C" w:rsidRDefault="004174A6" w:rsidP="006F34E3">
            <w:pPr>
              <w:ind w:left="-18" w:hanging="15"/>
              <w:jc w:val="center"/>
              <w:rPr>
                <w:rFonts w:eastAsia="SimSun"/>
                <w:b/>
                <w:bCs/>
                <w:sz w:val="18"/>
                <w:szCs w:val="18"/>
                <w:lang w:val="en-GB"/>
              </w:rPr>
            </w:pPr>
          </w:p>
        </w:tc>
        <w:tc>
          <w:tcPr>
            <w:tcW w:w="795" w:type="dxa"/>
            <w:noWrap/>
            <w:vAlign w:val="center"/>
          </w:tcPr>
          <w:p w:rsidR="004174A6" w:rsidRPr="004E3BF5" w:rsidRDefault="004174A6" w:rsidP="006F34E3">
            <w:pPr>
              <w:jc w:val="center"/>
              <w:rPr>
                <w:rFonts w:eastAsia="SimSun"/>
                <w:sz w:val="18"/>
                <w:szCs w:val="18"/>
                <w:lang w:val="en-GB"/>
              </w:rPr>
            </w:pPr>
            <w:r w:rsidRPr="004E3BF5">
              <w:rPr>
                <w:rFonts w:eastAsia="SimSun"/>
                <w:sz w:val="18"/>
                <w:szCs w:val="18"/>
                <w:lang w:val="en-GB"/>
              </w:rPr>
              <w:t>71600</w:t>
            </w:r>
          </w:p>
        </w:tc>
        <w:tc>
          <w:tcPr>
            <w:tcW w:w="3384" w:type="dxa"/>
            <w:vAlign w:val="center"/>
          </w:tcPr>
          <w:p w:rsidR="004174A6" w:rsidRPr="004E3BF5" w:rsidRDefault="004174A6" w:rsidP="006F34E3">
            <w:pPr>
              <w:rPr>
                <w:rFonts w:eastAsia="SimSun"/>
                <w:bCs/>
                <w:sz w:val="18"/>
                <w:szCs w:val="18"/>
                <w:lang w:val="en-GB"/>
              </w:rPr>
            </w:pPr>
            <w:r w:rsidRPr="004E3BF5">
              <w:rPr>
                <w:rFonts w:eastAsia="SimSun"/>
                <w:bCs/>
                <w:sz w:val="18"/>
                <w:szCs w:val="18"/>
                <w:lang w:val="en-GB"/>
              </w:rPr>
              <w:t>Travel</w:t>
            </w:r>
          </w:p>
        </w:tc>
        <w:tc>
          <w:tcPr>
            <w:tcW w:w="846" w:type="dxa"/>
            <w:noWrap/>
            <w:vAlign w:val="center"/>
          </w:tcPr>
          <w:p w:rsidR="004174A6" w:rsidRPr="00CB6BEA" w:rsidRDefault="004174A6" w:rsidP="006F34E3">
            <w:pPr>
              <w:jc w:val="center"/>
              <w:rPr>
                <w:rFonts w:eastAsia="SimSun"/>
                <w:sz w:val="18"/>
                <w:szCs w:val="18"/>
                <w:lang w:val="en-GB"/>
              </w:rPr>
            </w:pPr>
            <w:r>
              <w:rPr>
                <w:rFonts w:eastAsia="SimSun"/>
                <w:sz w:val="18"/>
                <w:szCs w:val="18"/>
                <w:lang w:val="en-GB"/>
              </w:rPr>
              <w:t>6,000</w:t>
            </w:r>
          </w:p>
        </w:tc>
        <w:tc>
          <w:tcPr>
            <w:tcW w:w="845" w:type="dxa"/>
            <w:noWrap/>
            <w:vAlign w:val="center"/>
          </w:tcPr>
          <w:p w:rsidR="004174A6" w:rsidRPr="00CB6BEA" w:rsidRDefault="004174A6" w:rsidP="006F34E3">
            <w:pPr>
              <w:jc w:val="center"/>
              <w:rPr>
                <w:rFonts w:eastAsia="SimSun"/>
                <w:sz w:val="18"/>
                <w:szCs w:val="18"/>
                <w:lang w:val="en-GB"/>
              </w:rPr>
            </w:pPr>
            <w:r>
              <w:rPr>
                <w:rFonts w:eastAsia="SimSun"/>
                <w:sz w:val="18"/>
                <w:szCs w:val="18"/>
                <w:lang w:val="en-GB"/>
              </w:rPr>
              <w:t>8,000</w:t>
            </w:r>
          </w:p>
        </w:tc>
        <w:tc>
          <w:tcPr>
            <w:tcW w:w="895" w:type="dxa"/>
            <w:noWrap/>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10,000</w:t>
            </w:r>
          </w:p>
        </w:tc>
        <w:tc>
          <w:tcPr>
            <w:tcW w:w="855" w:type="dxa"/>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8,000</w:t>
            </w:r>
          </w:p>
        </w:tc>
        <w:tc>
          <w:tcPr>
            <w:tcW w:w="846" w:type="dxa"/>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6,000</w:t>
            </w:r>
          </w:p>
        </w:tc>
        <w:tc>
          <w:tcPr>
            <w:tcW w:w="928" w:type="dxa"/>
            <w:noWrap/>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38,000</w:t>
            </w:r>
          </w:p>
        </w:tc>
        <w:tc>
          <w:tcPr>
            <w:tcW w:w="707" w:type="dxa"/>
            <w:vAlign w:val="center"/>
          </w:tcPr>
          <w:p w:rsidR="004174A6" w:rsidRPr="00CB6BEA" w:rsidRDefault="004174A6" w:rsidP="006F34E3">
            <w:pPr>
              <w:jc w:val="center"/>
              <w:rPr>
                <w:rFonts w:eastAsia="SimSun"/>
                <w:sz w:val="18"/>
                <w:szCs w:val="18"/>
                <w:lang w:val="en-GB"/>
              </w:rPr>
            </w:pPr>
            <w:r>
              <w:rPr>
                <w:rFonts w:eastAsia="SimSun"/>
                <w:sz w:val="18"/>
                <w:szCs w:val="18"/>
                <w:lang w:val="en-GB"/>
              </w:rPr>
              <w:t>16</w:t>
            </w:r>
          </w:p>
        </w:tc>
      </w:tr>
      <w:tr w:rsidR="004174A6" w:rsidRPr="00D4390C" w:rsidTr="006F34E3">
        <w:trPr>
          <w:cantSplit/>
          <w:jc w:val="center"/>
        </w:trPr>
        <w:tc>
          <w:tcPr>
            <w:tcW w:w="1667" w:type="dxa"/>
            <w:vMerge/>
            <w:vAlign w:val="center"/>
          </w:tcPr>
          <w:p w:rsidR="004174A6" w:rsidRPr="00D4390C" w:rsidRDefault="004174A6" w:rsidP="006F34E3">
            <w:pPr>
              <w:jc w:val="center"/>
              <w:rPr>
                <w:rFonts w:eastAsia="SimSun"/>
                <w:sz w:val="18"/>
                <w:szCs w:val="18"/>
                <w:lang w:val="en-GB"/>
              </w:rPr>
            </w:pPr>
          </w:p>
        </w:tc>
        <w:tc>
          <w:tcPr>
            <w:tcW w:w="1198" w:type="dxa"/>
            <w:vMerge/>
            <w:vAlign w:val="center"/>
          </w:tcPr>
          <w:p w:rsidR="004174A6" w:rsidRPr="00D4390C" w:rsidRDefault="004174A6" w:rsidP="006F34E3">
            <w:pPr>
              <w:jc w:val="center"/>
              <w:rPr>
                <w:rFonts w:eastAsia="SimSun"/>
                <w:b/>
                <w:bCs/>
                <w:sz w:val="18"/>
                <w:szCs w:val="18"/>
                <w:lang w:val="en-GB"/>
              </w:rPr>
            </w:pPr>
          </w:p>
        </w:tc>
        <w:tc>
          <w:tcPr>
            <w:tcW w:w="716" w:type="dxa"/>
            <w:vMerge/>
            <w:vAlign w:val="center"/>
          </w:tcPr>
          <w:p w:rsidR="004174A6" w:rsidRPr="00D4390C" w:rsidRDefault="004174A6" w:rsidP="006F34E3">
            <w:pPr>
              <w:jc w:val="center"/>
              <w:rPr>
                <w:rFonts w:eastAsia="SimSun"/>
                <w:b/>
                <w:bCs/>
                <w:sz w:val="18"/>
                <w:szCs w:val="18"/>
                <w:lang w:val="en-GB"/>
              </w:rPr>
            </w:pPr>
          </w:p>
        </w:tc>
        <w:tc>
          <w:tcPr>
            <w:tcW w:w="694" w:type="dxa"/>
            <w:vMerge/>
            <w:vAlign w:val="center"/>
          </w:tcPr>
          <w:p w:rsidR="004174A6" w:rsidRPr="00D4390C" w:rsidRDefault="004174A6" w:rsidP="006F34E3">
            <w:pPr>
              <w:ind w:left="-18" w:hanging="15"/>
              <w:jc w:val="center"/>
              <w:rPr>
                <w:rFonts w:eastAsia="SimSun"/>
                <w:b/>
                <w:bCs/>
                <w:sz w:val="18"/>
                <w:szCs w:val="18"/>
                <w:lang w:val="en-GB"/>
              </w:rPr>
            </w:pPr>
          </w:p>
        </w:tc>
        <w:tc>
          <w:tcPr>
            <w:tcW w:w="795" w:type="dxa"/>
            <w:noWrap/>
            <w:vAlign w:val="center"/>
          </w:tcPr>
          <w:p w:rsidR="004174A6" w:rsidRPr="004E3BF5" w:rsidRDefault="004174A6" w:rsidP="006F34E3">
            <w:pPr>
              <w:jc w:val="center"/>
              <w:rPr>
                <w:rFonts w:eastAsia="SimSun"/>
                <w:sz w:val="18"/>
                <w:szCs w:val="18"/>
                <w:lang w:val="en-GB"/>
              </w:rPr>
            </w:pPr>
            <w:r w:rsidRPr="004E3BF5">
              <w:rPr>
                <w:rFonts w:eastAsia="SimSun"/>
                <w:sz w:val="18"/>
                <w:szCs w:val="18"/>
                <w:lang w:val="en-GB"/>
              </w:rPr>
              <w:t>72100</w:t>
            </w:r>
          </w:p>
        </w:tc>
        <w:tc>
          <w:tcPr>
            <w:tcW w:w="3384" w:type="dxa"/>
            <w:vAlign w:val="center"/>
          </w:tcPr>
          <w:p w:rsidR="004174A6" w:rsidRPr="004E3BF5" w:rsidRDefault="004174A6" w:rsidP="006F34E3">
            <w:pPr>
              <w:rPr>
                <w:rFonts w:eastAsia="SimSun"/>
                <w:bCs/>
                <w:sz w:val="18"/>
                <w:szCs w:val="18"/>
                <w:lang w:val="en-GB"/>
              </w:rPr>
            </w:pPr>
            <w:r w:rsidRPr="004E3BF5">
              <w:rPr>
                <w:rFonts w:eastAsia="SimSun"/>
                <w:bCs/>
                <w:sz w:val="18"/>
                <w:szCs w:val="18"/>
                <w:lang w:val="en-GB"/>
              </w:rPr>
              <w:t>Contractual service companies</w:t>
            </w:r>
          </w:p>
        </w:tc>
        <w:tc>
          <w:tcPr>
            <w:tcW w:w="846"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95,000</w:t>
            </w:r>
          </w:p>
        </w:tc>
        <w:tc>
          <w:tcPr>
            <w:tcW w:w="845"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252,000</w:t>
            </w:r>
          </w:p>
        </w:tc>
        <w:tc>
          <w:tcPr>
            <w:tcW w:w="895"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380,000</w:t>
            </w:r>
          </w:p>
        </w:tc>
        <w:tc>
          <w:tcPr>
            <w:tcW w:w="855" w:type="dxa"/>
            <w:vAlign w:val="center"/>
          </w:tcPr>
          <w:p w:rsidR="004174A6" w:rsidRPr="00D4390C" w:rsidRDefault="004174A6" w:rsidP="006F34E3">
            <w:pPr>
              <w:jc w:val="center"/>
              <w:rPr>
                <w:rFonts w:eastAsia="SimSun"/>
                <w:sz w:val="18"/>
                <w:szCs w:val="18"/>
                <w:lang w:val="en-GB"/>
              </w:rPr>
            </w:pPr>
            <w:r>
              <w:rPr>
                <w:rFonts w:eastAsia="SimSun"/>
                <w:sz w:val="18"/>
                <w:szCs w:val="18"/>
                <w:lang w:val="en-GB"/>
              </w:rPr>
              <w:t>420,000</w:t>
            </w:r>
          </w:p>
        </w:tc>
        <w:tc>
          <w:tcPr>
            <w:tcW w:w="846" w:type="dxa"/>
            <w:vAlign w:val="center"/>
          </w:tcPr>
          <w:p w:rsidR="004174A6" w:rsidRPr="00D4390C" w:rsidRDefault="004174A6" w:rsidP="006F34E3">
            <w:pPr>
              <w:jc w:val="center"/>
              <w:rPr>
                <w:rFonts w:eastAsia="SimSun"/>
                <w:sz w:val="18"/>
                <w:szCs w:val="18"/>
                <w:lang w:val="en-GB"/>
              </w:rPr>
            </w:pPr>
            <w:r>
              <w:rPr>
                <w:rFonts w:eastAsia="SimSun"/>
                <w:sz w:val="18"/>
                <w:szCs w:val="18"/>
                <w:lang w:val="en-GB"/>
              </w:rPr>
              <w:t>310,000</w:t>
            </w:r>
          </w:p>
        </w:tc>
        <w:tc>
          <w:tcPr>
            <w:tcW w:w="928" w:type="dxa"/>
            <w:noWrap/>
            <w:vAlign w:val="center"/>
          </w:tcPr>
          <w:p w:rsidR="004174A6" w:rsidRPr="00CB6BEA" w:rsidRDefault="004174A6" w:rsidP="006F34E3">
            <w:pPr>
              <w:tabs>
                <w:tab w:val="left" w:pos="357"/>
              </w:tabs>
              <w:ind w:right="-108"/>
              <w:jc w:val="center"/>
              <w:rPr>
                <w:rFonts w:eastAsia="SimSun"/>
                <w:sz w:val="18"/>
                <w:szCs w:val="18"/>
                <w:lang w:val="en-GB"/>
              </w:rPr>
            </w:pPr>
            <w:r>
              <w:rPr>
                <w:rFonts w:eastAsia="SimSun"/>
                <w:sz w:val="18"/>
                <w:szCs w:val="18"/>
                <w:lang w:val="en-GB"/>
              </w:rPr>
              <w:t>1,457,000</w:t>
            </w:r>
          </w:p>
        </w:tc>
        <w:tc>
          <w:tcPr>
            <w:tcW w:w="707" w:type="dxa"/>
            <w:vAlign w:val="center"/>
          </w:tcPr>
          <w:p w:rsidR="004174A6" w:rsidRPr="00CB6BEA" w:rsidRDefault="004174A6" w:rsidP="006F34E3">
            <w:pPr>
              <w:jc w:val="center"/>
              <w:rPr>
                <w:rFonts w:eastAsia="SimSun"/>
                <w:sz w:val="18"/>
                <w:szCs w:val="18"/>
                <w:lang w:val="en-GB"/>
              </w:rPr>
            </w:pPr>
            <w:r>
              <w:rPr>
                <w:rFonts w:eastAsia="SimSun"/>
                <w:sz w:val="18"/>
                <w:szCs w:val="18"/>
                <w:lang w:val="en-GB"/>
              </w:rPr>
              <w:t>17</w:t>
            </w:r>
          </w:p>
        </w:tc>
      </w:tr>
      <w:tr w:rsidR="004174A6" w:rsidRPr="00D4390C" w:rsidTr="006F34E3">
        <w:trPr>
          <w:cantSplit/>
          <w:jc w:val="center"/>
        </w:trPr>
        <w:tc>
          <w:tcPr>
            <w:tcW w:w="1667" w:type="dxa"/>
            <w:vMerge/>
            <w:vAlign w:val="center"/>
          </w:tcPr>
          <w:p w:rsidR="004174A6" w:rsidRPr="00D4390C" w:rsidRDefault="004174A6" w:rsidP="006F34E3">
            <w:pPr>
              <w:jc w:val="center"/>
              <w:rPr>
                <w:rFonts w:eastAsia="SimSun"/>
                <w:sz w:val="18"/>
                <w:szCs w:val="18"/>
                <w:lang w:val="en-GB"/>
              </w:rPr>
            </w:pPr>
          </w:p>
        </w:tc>
        <w:tc>
          <w:tcPr>
            <w:tcW w:w="1198" w:type="dxa"/>
            <w:vMerge/>
            <w:vAlign w:val="center"/>
          </w:tcPr>
          <w:p w:rsidR="004174A6" w:rsidRPr="00D4390C" w:rsidRDefault="004174A6" w:rsidP="006F34E3">
            <w:pPr>
              <w:jc w:val="center"/>
              <w:rPr>
                <w:rFonts w:eastAsia="SimSun"/>
                <w:b/>
                <w:bCs/>
                <w:sz w:val="18"/>
                <w:szCs w:val="18"/>
                <w:lang w:val="en-GB"/>
              </w:rPr>
            </w:pPr>
          </w:p>
        </w:tc>
        <w:tc>
          <w:tcPr>
            <w:tcW w:w="716" w:type="dxa"/>
            <w:vMerge/>
            <w:vAlign w:val="center"/>
          </w:tcPr>
          <w:p w:rsidR="004174A6" w:rsidRPr="00D4390C" w:rsidRDefault="004174A6" w:rsidP="006F34E3">
            <w:pPr>
              <w:jc w:val="center"/>
              <w:rPr>
                <w:rFonts w:eastAsia="SimSun"/>
                <w:b/>
                <w:bCs/>
                <w:sz w:val="18"/>
                <w:szCs w:val="18"/>
                <w:lang w:val="en-GB"/>
              </w:rPr>
            </w:pPr>
          </w:p>
        </w:tc>
        <w:tc>
          <w:tcPr>
            <w:tcW w:w="694" w:type="dxa"/>
            <w:vMerge/>
            <w:vAlign w:val="center"/>
          </w:tcPr>
          <w:p w:rsidR="004174A6" w:rsidRPr="00D4390C" w:rsidRDefault="004174A6" w:rsidP="006F34E3">
            <w:pPr>
              <w:ind w:left="-18" w:hanging="15"/>
              <w:jc w:val="center"/>
              <w:rPr>
                <w:rFonts w:eastAsia="SimSun"/>
                <w:b/>
                <w:bCs/>
                <w:sz w:val="18"/>
                <w:szCs w:val="18"/>
                <w:lang w:val="en-GB"/>
              </w:rPr>
            </w:pPr>
          </w:p>
        </w:tc>
        <w:tc>
          <w:tcPr>
            <w:tcW w:w="795" w:type="dxa"/>
            <w:noWrap/>
            <w:vAlign w:val="center"/>
          </w:tcPr>
          <w:p w:rsidR="004174A6" w:rsidRPr="004E3BF5" w:rsidRDefault="004174A6" w:rsidP="006F34E3">
            <w:pPr>
              <w:jc w:val="center"/>
              <w:rPr>
                <w:rFonts w:eastAsia="SimSun"/>
                <w:sz w:val="18"/>
                <w:szCs w:val="18"/>
                <w:lang w:val="en-GB"/>
              </w:rPr>
            </w:pPr>
            <w:r w:rsidRPr="004E3BF5">
              <w:rPr>
                <w:rFonts w:eastAsia="SimSun"/>
                <w:sz w:val="18"/>
                <w:szCs w:val="18"/>
                <w:lang w:val="en-GB"/>
              </w:rPr>
              <w:t>72200</w:t>
            </w:r>
          </w:p>
        </w:tc>
        <w:tc>
          <w:tcPr>
            <w:tcW w:w="3384" w:type="dxa"/>
            <w:vAlign w:val="center"/>
          </w:tcPr>
          <w:p w:rsidR="004174A6" w:rsidRPr="004E3BF5" w:rsidRDefault="004174A6" w:rsidP="006F34E3">
            <w:pPr>
              <w:rPr>
                <w:rFonts w:eastAsia="SimSun"/>
                <w:bCs/>
                <w:sz w:val="18"/>
                <w:szCs w:val="18"/>
                <w:lang w:val="en-GB"/>
              </w:rPr>
            </w:pPr>
            <w:r w:rsidRPr="004E3BF5">
              <w:rPr>
                <w:rFonts w:eastAsia="SimSun"/>
                <w:bCs/>
                <w:sz w:val="18"/>
                <w:szCs w:val="18"/>
                <w:lang w:val="en-GB"/>
              </w:rPr>
              <w:t>Equipment and furniture</w:t>
            </w:r>
          </w:p>
        </w:tc>
        <w:tc>
          <w:tcPr>
            <w:tcW w:w="846"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55,000</w:t>
            </w:r>
          </w:p>
        </w:tc>
        <w:tc>
          <w:tcPr>
            <w:tcW w:w="845"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110,000</w:t>
            </w:r>
          </w:p>
        </w:tc>
        <w:tc>
          <w:tcPr>
            <w:tcW w:w="895"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122,000</w:t>
            </w:r>
          </w:p>
        </w:tc>
        <w:tc>
          <w:tcPr>
            <w:tcW w:w="855" w:type="dxa"/>
            <w:vAlign w:val="center"/>
          </w:tcPr>
          <w:p w:rsidR="004174A6" w:rsidRPr="00D4390C" w:rsidRDefault="004174A6" w:rsidP="006F34E3">
            <w:pPr>
              <w:jc w:val="center"/>
              <w:rPr>
                <w:rFonts w:eastAsia="SimSun"/>
                <w:sz w:val="18"/>
                <w:szCs w:val="18"/>
                <w:lang w:val="en-GB"/>
              </w:rPr>
            </w:pPr>
            <w:r>
              <w:rPr>
                <w:rFonts w:eastAsia="SimSun"/>
                <w:sz w:val="18"/>
                <w:szCs w:val="18"/>
                <w:lang w:val="en-GB"/>
              </w:rPr>
              <w:t>58,000</w:t>
            </w:r>
          </w:p>
        </w:tc>
        <w:tc>
          <w:tcPr>
            <w:tcW w:w="846" w:type="dxa"/>
            <w:vAlign w:val="center"/>
          </w:tcPr>
          <w:p w:rsidR="004174A6" w:rsidRPr="00D4390C" w:rsidRDefault="004174A6" w:rsidP="006F34E3">
            <w:pPr>
              <w:jc w:val="center"/>
              <w:rPr>
                <w:rFonts w:eastAsia="SimSun"/>
                <w:sz w:val="18"/>
                <w:szCs w:val="18"/>
                <w:lang w:val="en-GB"/>
              </w:rPr>
            </w:pPr>
            <w:r>
              <w:rPr>
                <w:rFonts w:eastAsia="SimSun"/>
                <w:sz w:val="18"/>
                <w:szCs w:val="18"/>
                <w:lang w:val="en-GB"/>
              </w:rPr>
              <w:t>15,000</w:t>
            </w:r>
          </w:p>
        </w:tc>
        <w:tc>
          <w:tcPr>
            <w:tcW w:w="928"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360,000</w:t>
            </w:r>
          </w:p>
        </w:tc>
        <w:tc>
          <w:tcPr>
            <w:tcW w:w="707" w:type="dxa"/>
            <w:vAlign w:val="center"/>
          </w:tcPr>
          <w:p w:rsidR="004174A6" w:rsidRPr="00253CC7" w:rsidRDefault="004174A6" w:rsidP="006F34E3">
            <w:pPr>
              <w:jc w:val="center"/>
              <w:rPr>
                <w:rFonts w:eastAsia="SimSun"/>
                <w:sz w:val="18"/>
                <w:szCs w:val="18"/>
                <w:lang w:val="en-GB"/>
              </w:rPr>
            </w:pPr>
            <w:r>
              <w:rPr>
                <w:rFonts w:eastAsia="SimSun"/>
                <w:sz w:val="18"/>
                <w:szCs w:val="18"/>
                <w:lang w:val="en-GB"/>
              </w:rPr>
              <w:t>18</w:t>
            </w:r>
          </w:p>
        </w:tc>
      </w:tr>
      <w:tr w:rsidR="004174A6" w:rsidRPr="00D4390C" w:rsidTr="006F34E3">
        <w:trPr>
          <w:cantSplit/>
          <w:jc w:val="center"/>
        </w:trPr>
        <w:tc>
          <w:tcPr>
            <w:tcW w:w="1667" w:type="dxa"/>
            <w:vMerge/>
            <w:vAlign w:val="center"/>
          </w:tcPr>
          <w:p w:rsidR="004174A6" w:rsidRPr="00D4390C" w:rsidRDefault="004174A6" w:rsidP="006F34E3">
            <w:pPr>
              <w:jc w:val="center"/>
              <w:rPr>
                <w:rFonts w:eastAsia="SimSun"/>
                <w:sz w:val="18"/>
                <w:szCs w:val="18"/>
                <w:lang w:val="en-GB"/>
              </w:rPr>
            </w:pPr>
          </w:p>
        </w:tc>
        <w:tc>
          <w:tcPr>
            <w:tcW w:w="1198" w:type="dxa"/>
            <w:vMerge/>
            <w:vAlign w:val="center"/>
          </w:tcPr>
          <w:p w:rsidR="004174A6" w:rsidRPr="00D4390C" w:rsidRDefault="004174A6" w:rsidP="006F34E3">
            <w:pPr>
              <w:jc w:val="center"/>
              <w:rPr>
                <w:rFonts w:eastAsia="SimSun"/>
                <w:b/>
                <w:bCs/>
                <w:sz w:val="18"/>
                <w:szCs w:val="18"/>
                <w:lang w:val="en-GB"/>
              </w:rPr>
            </w:pPr>
          </w:p>
        </w:tc>
        <w:tc>
          <w:tcPr>
            <w:tcW w:w="716" w:type="dxa"/>
            <w:vMerge/>
            <w:vAlign w:val="center"/>
          </w:tcPr>
          <w:p w:rsidR="004174A6" w:rsidRPr="00D4390C" w:rsidRDefault="004174A6" w:rsidP="006F34E3">
            <w:pPr>
              <w:jc w:val="center"/>
              <w:rPr>
                <w:rFonts w:eastAsia="SimSun"/>
                <w:b/>
                <w:bCs/>
                <w:sz w:val="18"/>
                <w:szCs w:val="18"/>
                <w:lang w:val="en-GB"/>
              </w:rPr>
            </w:pPr>
          </w:p>
        </w:tc>
        <w:tc>
          <w:tcPr>
            <w:tcW w:w="694" w:type="dxa"/>
            <w:vMerge/>
            <w:vAlign w:val="center"/>
          </w:tcPr>
          <w:p w:rsidR="004174A6" w:rsidRPr="00D4390C" w:rsidRDefault="004174A6" w:rsidP="006F34E3">
            <w:pPr>
              <w:ind w:left="-18" w:hanging="15"/>
              <w:jc w:val="center"/>
              <w:rPr>
                <w:rFonts w:eastAsia="SimSun"/>
                <w:b/>
                <w:bCs/>
                <w:sz w:val="18"/>
                <w:szCs w:val="18"/>
                <w:lang w:val="en-GB"/>
              </w:rPr>
            </w:pPr>
          </w:p>
        </w:tc>
        <w:tc>
          <w:tcPr>
            <w:tcW w:w="795" w:type="dxa"/>
            <w:noWrap/>
            <w:vAlign w:val="center"/>
          </w:tcPr>
          <w:p w:rsidR="004174A6" w:rsidRPr="004E3BF5" w:rsidRDefault="004174A6" w:rsidP="006F34E3">
            <w:pPr>
              <w:jc w:val="center"/>
              <w:rPr>
                <w:rFonts w:eastAsia="SimSun"/>
                <w:sz w:val="18"/>
                <w:szCs w:val="18"/>
                <w:lang w:val="en-GB"/>
              </w:rPr>
            </w:pPr>
            <w:r w:rsidRPr="004E3BF5">
              <w:rPr>
                <w:rFonts w:eastAsia="SimSun"/>
                <w:sz w:val="18"/>
                <w:szCs w:val="18"/>
                <w:lang w:val="en-GB"/>
              </w:rPr>
              <w:t>72300</w:t>
            </w:r>
          </w:p>
        </w:tc>
        <w:tc>
          <w:tcPr>
            <w:tcW w:w="3384" w:type="dxa"/>
            <w:vAlign w:val="center"/>
          </w:tcPr>
          <w:p w:rsidR="004174A6" w:rsidRPr="004E3BF5" w:rsidRDefault="004174A6" w:rsidP="006F34E3">
            <w:pPr>
              <w:rPr>
                <w:rFonts w:eastAsia="SimSun"/>
                <w:bCs/>
                <w:sz w:val="18"/>
                <w:szCs w:val="18"/>
                <w:lang w:val="en-GB"/>
              </w:rPr>
            </w:pPr>
            <w:r w:rsidRPr="004E3BF5">
              <w:rPr>
                <w:rFonts w:eastAsia="SimSun"/>
                <w:bCs/>
                <w:sz w:val="18"/>
                <w:szCs w:val="18"/>
                <w:lang w:val="en-GB"/>
              </w:rPr>
              <w:t>Materials and goods</w:t>
            </w:r>
          </w:p>
        </w:tc>
        <w:tc>
          <w:tcPr>
            <w:tcW w:w="846" w:type="dxa"/>
            <w:noWrap/>
            <w:vAlign w:val="center"/>
          </w:tcPr>
          <w:p w:rsidR="004174A6" w:rsidRPr="00CB6BEA" w:rsidRDefault="004174A6" w:rsidP="006F34E3">
            <w:pPr>
              <w:jc w:val="center"/>
              <w:rPr>
                <w:rFonts w:eastAsia="SimSun"/>
                <w:sz w:val="18"/>
                <w:szCs w:val="18"/>
                <w:lang w:val="en-GB"/>
              </w:rPr>
            </w:pPr>
            <w:r>
              <w:rPr>
                <w:rFonts w:eastAsia="SimSun"/>
                <w:sz w:val="18"/>
                <w:szCs w:val="18"/>
                <w:lang w:val="en-GB"/>
              </w:rPr>
              <w:t>15,000</w:t>
            </w:r>
          </w:p>
        </w:tc>
        <w:tc>
          <w:tcPr>
            <w:tcW w:w="845" w:type="dxa"/>
            <w:noWrap/>
            <w:vAlign w:val="center"/>
          </w:tcPr>
          <w:p w:rsidR="004174A6" w:rsidRPr="00CB6BEA" w:rsidRDefault="004174A6" w:rsidP="006F34E3">
            <w:pPr>
              <w:jc w:val="center"/>
              <w:rPr>
                <w:rFonts w:eastAsia="SimSun"/>
                <w:sz w:val="18"/>
                <w:szCs w:val="18"/>
                <w:lang w:val="en-GB"/>
              </w:rPr>
            </w:pPr>
            <w:r>
              <w:rPr>
                <w:rFonts w:eastAsia="SimSun"/>
                <w:sz w:val="18"/>
                <w:szCs w:val="18"/>
                <w:lang w:val="en-GB"/>
              </w:rPr>
              <w:t>55,000</w:t>
            </w:r>
          </w:p>
        </w:tc>
        <w:tc>
          <w:tcPr>
            <w:tcW w:w="895" w:type="dxa"/>
            <w:noWrap/>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45,000</w:t>
            </w:r>
          </w:p>
        </w:tc>
        <w:tc>
          <w:tcPr>
            <w:tcW w:w="855" w:type="dxa"/>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35,000</w:t>
            </w:r>
          </w:p>
        </w:tc>
        <w:tc>
          <w:tcPr>
            <w:tcW w:w="846" w:type="dxa"/>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15,000</w:t>
            </w:r>
          </w:p>
        </w:tc>
        <w:tc>
          <w:tcPr>
            <w:tcW w:w="928" w:type="dxa"/>
            <w:noWrap/>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165,000</w:t>
            </w:r>
          </w:p>
        </w:tc>
        <w:tc>
          <w:tcPr>
            <w:tcW w:w="707" w:type="dxa"/>
            <w:vAlign w:val="center"/>
          </w:tcPr>
          <w:p w:rsidR="004174A6" w:rsidRPr="00CB6BEA" w:rsidRDefault="004174A6" w:rsidP="006F34E3">
            <w:pPr>
              <w:jc w:val="center"/>
              <w:rPr>
                <w:rFonts w:eastAsia="SimSun"/>
                <w:sz w:val="18"/>
                <w:szCs w:val="18"/>
                <w:lang w:val="en-GB"/>
              </w:rPr>
            </w:pPr>
            <w:r>
              <w:rPr>
                <w:rFonts w:eastAsia="SimSun"/>
                <w:sz w:val="18"/>
                <w:szCs w:val="18"/>
                <w:lang w:val="en-GB"/>
              </w:rPr>
              <w:t>19</w:t>
            </w:r>
          </w:p>
        </w:tc>
      </w:tr>
      <w:tr w:rsidR="004174A6" w:rsidRPr="00D4390C" w:rsidTr="006F34E3">
        <w:trPr>
          <w:cantSplit/>
          <w:jc w:val="center"/>
        </w:trPr>
        <w:tc>
          <w:tcPr>
            <w:tcW w:w="1667" w:type="dxa"/>
            <w:vMerge/>
            <w:vAlign w:val="center"/>
          </w:tcPr>
          <w:p w:rsidR="004174A6" w:rsidRPr="00D4390C" w:rsidRDefault="004174A6" w:rsidP="006F34E3">
            <w:pPr>
              <w:jc w:val="center"/>
              <w:rPr>
                <w:rFonts w:eastAsia="SimSun"/>
                <w:sz w:val="18"/>
                <w:szCs w:val="18"/>
                <w:lang w:val="en-GB"/>
              </w:rPr>
            </w:pPr>
          </w:p>
        </w:tc>
        <w:tc>
          <w:tcPr>
            <w:tcW w:w="1198" w:type="dxa"/>
            <w:vMerge/>
            <w:vAlign w:val="center"/>
          </w:tcPr>
          <w:p w:rsidR="004174A6" w:rsidRPr="00D4390C" w:rsidRDefault="004174A6" w:rsidP="006F34E3">
            <w:pPr>
              <w:jc w:val="center"/>
              <w:rPr>
                <w:rFonts w:eastAsia="SimSun"/>
                <w:b/>
                <w:bCs/>
                <w:sz w:val="18"/>
                <w:szCs w:val="18"/>
                <w:lang w:val="en-GB"/>
              </w:rPr>
            </w:pPr>
          </w:p>
        </w:tc>
        <w:tc>
          <w:tcPr>
            <w:tcW w:w="716" w:type="dxa"/>
            <w:vMerge/>
            <w:vAlign w:val="center"/>
          </w:tcPr>
          <w:p w:rsidR="004174A6" w:rsidRPr="00D4390C" w:rsidRDefault="004174A6" w:rsidP="006F34E3">
            <w:pPr>
              <w:jc w:val="center"/>
              <w:rPr>
                <w:rFonts w:eastAsia="SimSun"/>
                <w:b/>
                <w:bCs/>
                <w:sz w:val="18"/>
                <w:szCs w:val="18"/>
                <w:lang w:val="en-GB"/>
              </w:rPr>
            </w:pPr>
          </w:p>
        </w:tc>
        <w:tc>
          <w:tcPr>
            <w:tcW w:w="694" w:type="dxa"/>
            <w:vMerge/>
            <w:vAlign w:val="center"/>
          </w:tcPr>
          <w:p w:rsidR="004174A6" w:rsidRPr="00D4390C" w:rsidRDefault="004174A6" w:rsidP="006F34E3">
            <w:pPr>
              <w:ind w:left="-18" w:hanging="15"/>
              <w:jc w:val="center"/>
              <w:rPr>
                <w:rFonts w:eastAsia="SimSun"/>
                <w:b/>
                <w:bCs/>
                <w:sz w:val="18"/>
                <w:szCs w:val="18"/>
                <w:lang w:val="en-GB"/>
              </w:rPr>
            </w:pPr>
          </w:p>
        </w:tc>
        <w:tc>
          <w:tcPr>
            <w:tcW w:w="795" w:type="dxa"/>
            <w:noWrap/>
            <w:vAlign w:val="center"/>
          </w:tcPr>
          <w:p w:rsidR="004174A6" w:rsidRPr="004E3BF5" w:rsidRDefault="004174A6" w:rsidP="006F34E3">
            <w:pPr>
              <w:jc w:val="center"/>
              <w:rPr>
                <w:rFonts w:eastAsia="SimSun"/>
                <w:sz w:val="18"/>
                <w:szCs w:val="18"/>
                <w:lang w:val="en-GB"/>
              </w:rPr>
            </w:pPr>
            <w:r w:rsidRPr="004E3BF5">
              <w:rPr>
                <w:rFonts w:eastAsia="SimSun"/>
                <w:sz w:val="18"/>
                <w:szCs w:val="18"/>
                <w:lang w:val="en-GB"/>
              </w:rPr>
              <w:t>72800</w:t>
            </w:r>
          </w:p>
        </w:tc>
        <w:tc>
          <w:tcPr>
            <w:tcW w:w="3384" w:type="dxa"/>
            <w:vAlign w:val="center"/>
          </w:tcPr>
          <w:p w:rsidR="004174A6" w:rsidRPr="004E3BF5" w:rsidRDefault="004174A6" w:rsidP="006F34E3">
            <w:pPr>
              <w:rPr>
                <w:rFonts w:eastAsia="SimSun"/>
                <w:bCs/>
                <w:sz w:val="18"/>
                <w:szCs w:val="18"/>
                <w:lang w:val="en-GB"/>
              </w:rPr>
            </w:pPr>
            <w:r w:rsidRPr="004E3BF5">
              <w:rPr>
                <w:rFonts w:eastAsia="SimSun"/>
                <w:bCs/>
                <w:sz w:val="18"/>
                <w:szCs w:val="18"/>
                <w:lang w:val="en-GB"/>
              </w:rPr>
              <w:t>Information technology equipment</w:t>
            </w:r>
          </w:p>
        </w:tc>
        <w:tc>
          <w:tcPr>
            <w:tcW w:w="846" w:type="dxa"/>
            <w:noWrap/>
            <w:vAlign w:val="center"/>
          </w:tcPr>
          <w:p w:rsidR="004174A6" w:rsidRPr="00CB6BEA" w:rsidRDefault="004174A6" w:rsidP="006F34E3">
            <w:pPr>
              <w:jc w:val="center"/>
              <w:rPr>
                <w:rFonts w:eastAsia="SimSun"/>
                <w:sz w:val="18"/>
                <w:szCs w:val="18"/>
                <w:lang w:val="en-GB"/>
              </w:rPr>
            </w:pPr>
            <w:r>
              <w:rPr>
                <w:rFonts w:eastAsia="SimSun"/>
                <w:sz w:val="18"/>
                <w:szCs w:val="18"/>
                <w:lang w:val="en-GB"/>
              </w:rPr>
              <w:t>0</w:t>
            </w:r>
          </w:p>
        </w:tc>
        <w:tc>
          <w:tcPr>
            <w:tcW w:w="845" w:type="dxa"/>
            <w:noWrap/>
            <w:vAlign w:val="center"/>
          </w:tcPr>
          <w:p w:rsidR="004174A6" w:rsidRPr="00CB6BEA" w:rsidRDefault="004174A6" w:rsidP="006F34E3">
            <w:pPr>
              <w:jc w:val="center"/>
              <w:rPr>
                <w:rFonts w:eastAsia="SimSun"/>
                <w:sz w:val="18"/>
                <w:szCs w:val="18"/>
                <w:lang w:val="en-GB"/>
              </w:rPr>
            </w:pPr>
            <w:r>
              <w:rPr>
                <w:rFonts w:eastAsia="SimSun"/>
                <w:sz w:val="18"/>
                <w:szCs w:val="18"/>
                <w:lang w:val="en-GB"/>
              </w:rPr>
              <w:t>28,000</w:t>
            </w:r>
          </w:p>
        </w:tc>
        <w:tc>
          <w:tcPr>
            <w:tcW w:w="895" w:type="dxa"/>
            <w:noWrap/>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2,000</w:t>
            </w:r>
          </w:p>
        </w:tc>
        <w:tc>
          <w:tcPr>
            <w:tcW w:w="855" w:type="dxa"/>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2,000</w:t>
            </w:r>
          </w:p>
        </w:tc>
        <w:tc>
          <w:tcPr>
            <w:tcW w:w="846" w:type="dxa"/>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2,000</w:t>
            </w:r>
          </w:p>
        </w:tc>
        <w:tc>
          <w:tcPr>
            <w:tcW w:w="928" w:type="dxa"/>
            <w:noWrap/>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34,000</w:t>
            </w:r>
          </w:p>
        </w:tc>
        <w:tc>
          <w:tcPr>
            <w:tcW w:w="707" w:type="dxa"/>
            <w:vAlign w:val="center"/>
          </w:tcPr>
          <w:p w:rsidR="004174A6" w:rsidRPr="00CB6BEA" w:rsidRDefault="004174A6" w:rsidP="006F34E3">
            <w:pPr>
              <w:jc w:val="center"/>
              <w:rPr>
                <w:rFonts w:eastAsia="SimSun"/>
                <w:sz w:val="18"/>
                <w:szCs w:val="18"/>
                <w:lang w:val="en-GB"/>
              </w:rPr>
            </w:pPr>
            <w:r>
              <w:rPr>
                <w:rFonts w:eastAsia="SimSun"/>
                <w:sz w:val="18"/>
                <w:szCs w:val="18"/>
                <w:lang w:val="en-GB"/>
              </w:rPr>
              <w:t>20</w:t>
            </w:r>
          </w:p>
        </w:tc>
      </w:tr>
      <w:tr w:rsidR="004174A6" w:rsidRPr="00D4390C" w:rsidTr="006F34E3">
        <w:trPr>
          <w:cantSplit/>
          <w:jc w:val="center"/>
        </w:trPr>
        <w:tc>
          <w:tcPr>
            <w:tcW w:w="1667" w:type="dxa"/>
            <w:vMerge/>
            <w:vAlign w:val="center"/>
          </w:tcPr>
          <w:p w:rsidR="004174A6" w:rsidRPr="00D4390C" w:rsidRDefault="004174A6" w:rsidP="006F34E3">
            <w:pPr>
              <w:jc w:val="center"/>
              <w:rPr>
                <w:rFonts w:eastAsia="SimSun"/>
                <w:sz w:val="18"/>
                <w:szCs w:val="18"/>
                <w:lang w:val="en-GB"/>
              </w:rPr>
            </w:pPr>
          </w:p>
        </w:tc>
        <w:tc>
          <w:tcPr>
            <w:tcW w:w="1198" w:type="dxa"/>
            <w:vMerge/>
            <w:vAlign w:val="center"/>
          </w:tcPr>
          <w:p w:rsidR="004174A6" w:rsidRPr="00D4390C" w:rsidRDefault="004174A6" w:rsidP="006F34E3">
            <w:pPr>
              <w:jc w:val="center"/>
              <w:rPr>
                <w:rFonts w:eastAsia="SimSun"/>
                <w:b/>
                <w:bCs/>
                <w:sz w:val="18"/>
                <w:szCs w:val="18"/>
                <w:lang w:val="en-GB"/>
              </w:rPr>
            </w:pPr>
          </w:p>
        </w:tc>
        <w:tc>
          <w:tcPr>
            <w:tcW w:w="716" w:type="dxa"/>
            <w:vMerge/>
            <w:vAlign w:val="center"/>
          </w:tcPr>
          <w:p w:rsidR="004174A6" w:rsidRPr="00D4390C" w:rsidRDefault="004174A6" w:rsidP="006F34E3">
            <w:pPr>
              <w:jc w:val="center"/>
              <w:rPr>
                <w:rFonts w:eastAsia="SimSun"/>
                <w:b/>
                <w:bCs/>
                <w:sz w:val="18"/>
                <w:szCs w:val="18"/>
                <w:lang w:val="en-GB"/>
              </w:rPr>
            </w:pPr>
          </w:p>
        </w:tc>
        <w:tc>
          <w:tcPr>
            <w:tcW w:w="694" w:type="dxa"/>
            <w:vMerge/>
            <w:vAlign w:val="center"/>
          </w:tcPr>
          <w:p w:rsidR="004174A6" w:rsidRPr="00D4390C" w:rsidRDefault="004174A6" w:rsidP="006F34E3">
            <w:pPr>
              <w:ind w:left="-18" w:hanging="15"/>
              <w:jc w:val="center"/>
              <w:rPr>
                <w:rFonts w:eastAsia="SimSun"/>
                <w:b/>
                <w:bCs/>
                <w:sz w:val="18"/>
                <w:szCs w:val="18"/>
                <w:lang w:val="en-GB"/>
              </w:rPr>
            </w:pPr>
          </w:p>
        </w:tc>
        <w:tc>
          <w:tcPr>
            <w:tcW w:w="795" w:type="dxa"/>
            <w:noWrap/>
            <w:vAlign w:val="center"/>
          </w:tcPr>
          <w:p w:rsidR="004174A6" w:rsidRPr="004E3BF5" w:rsidRDefault="004174A6" w:rsidP="006F34E3">
            <w:pPr>
              <w:jc w:val="center"/>
              <w:rPr>
                <w:rFonts w:eastAsia="SimSun"/>
                <w:sz w:val="18"/>
                <w:szCs w:val="18"/>
                <w:lang w:val="en-GB"/>
              </w:rPr>
            </w:pPr>
            <w:r w:rsidRPr="004E3BF5">
              <w:rPr>
                <w:rFonts w:eastAsia="SimSun"/>
                <w:sz w:val="18"/>
                <w:szCs w:val="18"/>
                <w:lang w:val="en-GB"/>
              </w:rPr>
              <w:t>74500</w:t>
            </w:r>
          </w:p>
        </w:tc>
        <w:tc>
          <w:tcPr>
            <w:tcW w:w="3384" w:type="dxa"/>
            <w:noWrap/>
            <w:vAlign w:val="center"/>
          </w:tcPr>
          <w:p w:rsidR="004174A6" w:rsidRPr="004E3BF5" w:rsidRDefault="004174A6" w:rsidP="006F34E3">
            <w:pPr>
              <w:rPr>
                <w:rFonts w:eastAsia="SimSun"/>
                <w:bCs/>
                <w:sz w:val="18"/>
                <w:szCs w:val="18"/>
                <w:lang w:val="en-GB"/>
              </w:rPr>
            </w:pPr>
            <w:r w:rsidRPr="004E3BF5">
              <w:rPr>
                <w:rFonts w:eastAsia="SimSun"/>
                <w:bCs/>
                <w:sz w:val="18"/>
                <w:szCs w:val="18"/>
                <w:lang w:val="en-GB"/>
              </w:rPr>
              <w:t>Miscellaneous</w:t>
            </w:r>
          </w:p>
        </w:tc>
        <w:tc>
          <w:tcPr>
            <w:tcW w:w="846" w:type="dxa"/>
            <w:noWrap/>
            <w:vAlign w:val="center"/>
          </w:tcPr>
          <w:p w:rsidR="004174A6" w:rsidRPr="00CB6BEA" w:rsidRDefault="004174A6" w:rsidP="006F34E3">
            <w:pPr>
              <w:jc w:val="center"/>
              <w:rPr>
                <w:rFonts w:eastAsia="SimSun"/>
                <w:sz w:val="18"/>
                <w:szCs w:val="18"/>
                <w:lang w:val="en-GB"/>
              </w:rPr>
            </w:pPr>
            <w:r>
              <w:rPr>
                <w:rFonts w:eastAsia="SimSun"/>
                <w:sz w:val="18"/>
                <w:szCs w:val="18"/>
                <w:lang w:val="en-GB"/>
              </w:rPr>
              <w:t>1,000</w:t>
            </w:r>
          </w:p>
        </w:tc>
        <w:tc>
          <w:tcPr>
            <w:tcW w:w="845" w:type="dxa"/>
            <w:noWrap/>
            <w:vAlign w:val="center"/>
          </w:tcPr>
          <w:p w:rsidR="004174A6" w:rsidRPr="00CB6BEA" w:rsidRDefault="004174A6" w:rsidP="006F34E3">
            <w:pPr>
              <w:jc w:val="center"/>
              <w:rPr>
                <w:rFonts w:eastAsia="SimSun"/>
                <w:sz w:val="18"/>
                <w:szCs w:val="18"/>
                <w:lang w:val="en-GB"/>
              </w:rPr>
            </w:pPr>
            <w:r>
              <w:rPr>
                <w:rFonts w:eastAsia="SimSun"/>
                <w:sz w:val="18"/>
                <w:szCs w:val="18"/>
                <w:lang w:val="en-GB"/>
              </w:rPr>
              <w:t>1,500</w:t>
            </w:r>
          </w:p>
        </w:tc>
        <w:tc>
          <w:tcPr>
            <w:tcW w:w="895" w:type="dxa"/>
            <w:noWrap/>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500</w:t>
            </w:r>
          </w:p>
        </w:tc>
        <w:tc>
          <w:tcPr>
            <w:tcW w:w="855" w:type="dxa"/>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500</w:t>
            </w:r>
          </w:p>
        </w:tc>
        <w:tc>
          <w:tcPr>
            <w:tcW w:w="846" w:type="dxa"/>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500</w:t>
            </w:r>
          </w:p>
        </w:tc>
        <w:tc>
          <w:tcPr>
            <w:tcW w:w="928" w:type="dxa"/>
            <w:noWrap/>
            <w:vAlign w:val="center"/>
          </w:tcPr>
          <w:p w:rsidR="004174A6" w:rsidRPr="00CB6BEA" w:rsidRDefault="004174A6" w:rsidP="006F34E3">
            <w:pPr>
              <w:tabs>
                <w:tab w:val="left" w:pos="357"/>
              </w:tabs>
              <w:jc w:val="center"/>
              <w:rPr>
                <w:rFonts w:eastAsia="SimSun"/>
                <w:sz w:val="18"/>
                <w:szCs w:val="18"/>
                <w:lang w:val="en-GB"/>
              </w:rPr>
            </w:pPr>
            <w:r>
              <w:rPr>
                <w:rFonts w:eastAsia="SimSun"/>
                <w:sz w:val="18"/>
                <w:szCs w:val="18"/>
                <w:lang w:val="en-GB"/>
              </w:rPr>
              <w:t>4,000</w:t>
            </w:r>
          </w:p>
        </w:tc>
        <w:tc>
          <w:tcPr>
            <w:tcW w:w="707" w:type="dxa"/>
            <w:vAlign w:val="center"/>
          </w:tcPr>
          <w:p w:rsidR="004174A6" w:rsidRPr="00CB6BEA" w:rsidRDefault="004174A6" w:rsidP="006F34E3">
            <w:pPr>
              <w:jc w:val="center"/>
              <w:rPr>
                <w:rFonts w:eastAsia="SimSun"/>
                <w:sz w:val="18"/>
                <w:szCs w:val="18"/>
                <w:lang w:val="en-GB"/>
              </w:rPr>
            </w:pPr>
            <w:r>
              <w:rPr>
                <w:rFonts w:eastAsia="SimSun"/>
                <w:sz w:val="18"/>
                <w:szCs w:val="18"/>
                <w:lang w:val="en-GB"/>
              </w:rPr>
              <w:t>21</w:t>
            </w:r>
          </w:p>
        </w:tc>
      </w:tr>
      <w:tr w:rsidR="004174A6" w:rsidRPr="00D4390C" w:rsidTr="006F34E3">
        <w:trPr>
          <w:cantSplit/>
          <w:jc w:val="center"/>
        </w:trPr>
        <w:tc>
          <w:tcPr>
            <w:tcW w:w="1667" w:type="dxa"/>
            <w:vMerge/>
            <w:vAlign w:val="center"/>
          </w:tcPr>
          <w:p w:rsidR="004174A6" w:rsidRPr="00D4390C" w:rsidRDefault="004174A6" w:rsidP="006F34E3">
            <w:pPr>
              <w:jc w:val="center"/>
              <w:rPr>
                <w:rFonts w:eastAsia="SimSun"/>
                <w:sz w:val="18"/>
                <w:szCs w:val="18"/>
                <w:lang w:val="en-GB"/>
              </w:rPr>
            </w:pPr>
          </w:p>
        </w:tc>
        <w:tc>
          <w:tcPr>
            <w:tcW w:w="1198" w:type="dxa"/>
            <w:vMerge/>
            <w:vAlign w:val="center"/>
          </w:tcPr>
          <w:p w:rsidR="004174A6" w:rsidRPr="00D4390C" w:rsidRDefault="004174A6" w:rsidP="006F34E3">
            <w:pPr>
              <w:jc w:val="center"/>
              <w:rPr>
                <w:rFonts w:eastAsia="SimSun"/>
                <w:b/>
                <w:bCs/>
                <w:sz w:val="18"/>
                <w:szCs w:val="18"/>
                <w:lang w:val="en-GB"/>
              </w:rPr>
            </w:pPr>
          </w:p>
        </w:tc>
        <w:tc>
          <w:tcPr>
            <w:tcW w:w="716" w:type="dxa"/>
            <w:vMerge/>
            <w:vAlign w:val="center"/>
          </w:tcPr>
          <w:p w:rsidR="004174A6" w:rsidRPr="00D4390C" w:rsidRDefault="004174A6" w:rsidP="006F34E3">
            <w:pPr>
              <w:jc w:val="center"/>
              <w:rPr>
                <w:rFonts w:eastAsia="SimSun"/>
                <w:b/>
                <w:bCs/>
                <w:sz w:val="18"/>
                <w:szCs w:val="18"/>
                <w:lang w:val="en-GB"/>
              </w:rPr>
            </w:pPr>
          </w:p>
        </w:tc>
        <w:tc>
          <w:tcPr>
            <w:tcW w:w="694" w:type="dxa"/>
            <w:vMerge/>
            <w:vAlign w:val="center"/>
          </w:tcPr>
          <w:p w:rsidR="004174A6" w:rsidRPr="00D4390C" w:rsidRDefault="004174A6" w:rsidP="006F34E3">
            <w:pPr>
              <w:ind w:left="-18" w:hanging="15"/>
              <w:jc w:val="center"/>
              <w:rPr>
                <w:rFonts w:eastAsia="SimSun"/>
                <w:b/>
                <w:bCs/>
                <w:sz w:val="18"/>
                <w:szCs w:val="18"/>
                <w:lang w:val="en-GB"/>
              </w:rPr>
            </w:pPr>
          </w:p>
        </w:tc>
        <w:tc>
          <w:tcPr>
            <w:tcW w:w="4179" w:type="dxa"/>
            <w:gridSpan w:val="2"/>
            <w:shd w:val="clear" w:color="auto" w:fill="DDD9C3" w:themeFill="background2" w:themeFillShade="E6"/>
            <w:noWrap/>
            <w:vAlign w:val="center"/>
          </w:tcPr>
          <w:p w:rsidR="004174A6" w:rsidRPr="004E3BF5" w:rsidRDefault="004174A6" w:rsidP="006F34E3">
            <w:pPr>
              <w:rPr>
                <w:rFonts w:eastAsia="SimSun"/>
                <w:b/>
                <w:bCs/>
                <w:sz w:val="18"/>
                <w:szCs w:val="18"/>
                <w:lang w:val="en-GB"/>
              </w:rPr>
            </w:pPr>
            <w:r w:rsidRPr="004E3BF5">
              <w:rPr>
                <w:rFonts w:eastAsia="SimSun"/>
                <w:b/>
                <w:bCs/>
                <w:sz w:val="18"/>
                <w:szCs w:val="18"/>
                <w:lang w:val="en-GB"/>
              </w:rPr>
              <w:t>Total Outcome 3</w:t>
            </w:r>
          </w:p>
        </w:tc>
        <w:tc>
          <w:tcPr>
            <w:tcW w:w="846" w:type="dxa"/>
            <w:shd w:val="clear" w:color="auto" w:fill="DDD9C3" w:themeFill="background2" w:themeFillShade="E6"/>
            <w:noWrap/>
            <w:vAlign w:val="center"/>
          </w:tcPr>
          <w:p w:rsidR="004174A6" w:rsidRPr="00055988" w:rsidRDefault="004174A6" w:rsidP="006F34E3">
            <w:pPr>
              <w:jc w:val="center"/>
              <w:rPr>
                <w:rFonts w:eastAsia="SimSun"/>
                <w:b/>
                <w:sz w:val="18"/>
                <w:szCs w:val="18"/>
                <w:lang w:val="en-GB"/>
              </w:rPr>
            </w:pPr>
            <w:r>
              <w:rPr>
                <w:rFonts w:eastAsia="SimSun"/>
                <w:b/>
                <w:sz w:val="18"/>
                <w:szCs w:val="18"/>
                <w:lang w:val="en-GB"/>
              </w:rPr>
              <w:t>246,000</w:t>
            </w:r>
          </w:p>
        </w:tc>
        <w:tc>
          <w:tcPr>
            <w:tcW w:w="845" w:type="dxa"/>
            <w:shd w:val="clear" w:color="auto" w:fill="DDD9C3" w:themeFill="background2" w:themeFillShade="E6"/>
            <w:noWrap/>
            <w:vAlign w:val="center"/>
          </w:tcPr>
          <w:p w:rsidR="004174A6" w:rsidRPr="00055988" w:rsidRDefault="004174A6" w:rsidP="006F34E3">
            <w:pPr>
              <w:jc w:val="center"/>
              <w:rPr>
                <w:rFonts w:eastAsia="SimSun"/>
                <w:b/>
                <w:sz w:val="18"/>
                <w:szCs w:val="18"/>
                <w:lang w:val="en-GB"/>
              </w:rPr>
            </w:pPr>
            <w:r>
              <w:rPr>
                <w:rFonts w:eastAsia="SimSun"/>
                <w:b/>
                <w:sz w:val="18"/>
                <w:szCs w:val="18"/>
                <w:lang w:val="en-GB"/>
              </w:rPr>
              <w:t>537,500</w:t>
            </w:r>
          </w:p>
        </w:tc>
        <w:tc>
          <w:tcPr>
            <w:tcW w:w="895" w:type="dxa"/>
            <w:shd w:val="clear" w:color="auto" w:fill="DDD9C3" w:themeFill="background2" w:themeFillShade="E6"/>
            <w:noWrap/>
            <w:vAlign w:val="center"/>
          </w:tcPr>
          <w:p w:rsidR="004174A6" w:rsidRPr="00055988" w:rsidRDefault="004174A6" w:rsidP="006F34E3">
            <w:pPr>
              <w:tabs>
                <w:tab w:val="left" w:pos="357"/>
              </w:tabs>
              <w:jc w:val="center"/>
              <w:rPr>
                <w:rFonts w:eastAsia="SimSun"/>
                <w:b/>
                <w:sz w:val="18"/>
                <w:szCs w:val="18"/>
                <w:lang w:val="en-GB"/>
              </w:rPr>
            </w:pPr>
            <w:r>
              <w:rPr>
                <w:rFonts w:eastAsia="SimSun"/>
                <w:b/>
                <w:sz w:val="18"/>
                <w:szCs w:val="18"/>
                <w:lang w:val="en-GB"/>
              </w:rPr>
              <w:t>639,500</w:t>
            </w:r>
          </w:p>
        </w:tc>
        <w:tc>
          <w:tcPr>
            <w:tcW w:w="855" w:type="dxa"/>
            <w:shd w:val="clear" w:color="auto" w:fill="DDD9C3" w:themeFill="background2" w:themeFillShade="E6"/>
            <w:vAlign w:val="center"/>
          </w:tcPr>
          <w:p w:rsidR="004174A6" w:rsidRPr="00055988" w:rsidRDefault="004174A6" w:rsidP="006F34E3">
            <w:pPr>
              <w:tabs>
                <w:tab w:val="left" w:pos="357"/>
              </w:tabs>
              <w:jc w:val="center"/>
              <w:rPr>
                <w:rFonts w:eastAsia="SimSun"/>
                <w:b/>
                <w:sz w:val="18"/>
                <w:szCs w:val="18"/>
                <w:lang w:val="en-GB"/>
              </w:rPr>
            </w:pPr>
            <w:r>
              <w:rPr>
                <w:rFonts w:eastAsia="SimSun"/>
                <w:b/>
                <w:sz w:val="18"/>
                <w:szCs w:val="18"/>
                <w:lang w:val="en-GB"/>
              </w:rPr>
              <w:t>560,500</w:t>
            </w:r>
          </w:p>
        </w:tc>
        <w:tc>
          <w:tcPr>
            <w:tcW w:w="846" w:type="dxa"/>
            <w:shd w:val="clear" w:color="auto" w:fill="DDD9C3" w:themeFill="background2" w:themeFillShade="E6"/>
            <w:vAlign w:val="center"/>
          </w:tcPr>
          <w:p w:rsidR="004174A6" w:rsidRPr="00055988" w:rsidRDefault="004174A6" w:rsidP="006F34E3">
            <w:pPr>
              <w:tabs>
                <w:tab w:val="left" w:pos="357"/>
              </w:tabs>
              <w:jc w:val="center"/>
              <w:rPr>
                <w:rFonts w:eastAsia="SimSun"/>
                <w:b/>
                <w:sz w:val="18"/>
                <w:szCs w:val="18"/>
                <w:lang w:val="en-GB"/>
              </w:rPr>
            </w:pPr>
            <w:r>
              <w:rPr>
                <w:rFonts w:eastAsia="SimSun"/>
                <w:b/>
                <w:sz w:val="18"/>
                <w:szCs w:val="18"/>
                <w:lang w:val="en-GB"/>
              </w:rPr>
              <w:t>393,500</w:t>
            </w:r>
          </w:p>
        </w:tc>
        <w:tc>
          <w:tcPr>
            <w:tcW w:w="928" w:type="dxa"/>
            <w:shd w:val="clear" w:color="auto" w:fill="DDD9C3" w:themeFill="background2" w:themeFillShade="E6"/>
            <w:noWrap/>
            <w:vAlign w:val="center"/>
          </w:tcPr>
          <w:p w:rsidR="004174A6" w:rsidRPr="00055988" w:rsidRDefault="004174A6" w:rsidP="006F34E3">
            <w:pPr>
              <w:tabs>
                <w:tab w:val="left" w:pos="357"/>
              </w:tabs>
              <w:ind w:right="-108"/>
              <w:jc w:val="center"/>
              <w:rPr>
                <w:rFonts w:eastAsia="SimSun"/>
                <w:b/>
                <w:sz w:val="18"/>
                <w:szCs w:val="18"/>
                <w:lang w:val="en-GB"/>
              </w:rPr>
            </w:pPr>
            <w:r>
              <w:rPr>
                <w:rFonts w:eastAsia="SimSun"/>
                <w:b/>
                <w:sz w:val="18"/>
                <w:szCs w:val="18"/>
                <w:lang w:val="en-GB"/>
              </w:rPr>
              <w:t>2,377,000</w:t>
            </w:r>
          </w:p>
        </w:tc>
        <w:tc>
          <w:tcPr>
            <w:tcW w:w="707" w:type="dxa"/>
            <w:shd w:val="clear" w:color="auto" w:fill="DDD9C3" w:themeFill="background2" w:themeFillShade="E6"/>
            <w:vAlign w:val="center"/>
          </w:tcPr>
          <w:p w:rsidR="004174A6" w:rsidRPr="00055988" w:rsidRDefault="004174A6" w:rsidP="006F34E3">
            <w:pPr>
              <w:jc w:val="center"/>
              <w:rPr>
                <w:rFonts w:eastAsia="SimSun"/>
                <w:b/>
                <w:sz w:val="18"/>
                <w:szCs w:val="18"/>
                <w:lang w:val="en-GB"/>
              </w:rPr>
            </w:pPr>
          </w:p>
        </w:tc>
      </w:tr>
      <w:tr w:rsidR="004174A6" w:rsidRPr="00D4390C" w:rsidTr="006F34E3">
        <w:trPr>
          <w:cantSplit/>
          <w:jc w:val="center"/>
        </w:trPr>
        <w:tc>
          <w:tcPr>
            <w:tcW w:w="1667" w:type="dxa"/>
            <w:vMerge w:val="restart"/>
            <w:vAlign w:val="center"/>
          </w:tcPr>
          <w:p w:rsidR="004174A6" w:rsidRPr="00D4390C" w:rsidRDefault="004174A6" w:rsidP="006F34E3">
            <w:pPr>
              <w:jc w:val="center"/>
              <w:rPr>
                <w:rFonts w:eastAsia="SimSun"/>
                <w:b/>
                <w:bCs/>
                <w:sz w:val="18"/>
                <w:szCs w:val="18"/>
                <w:lang w:val="en-GB"/>
              </w:rPr>
            </w:pPr>
            <w:r w:rsidRPr="00D4390C">
              <w:rPr>
                <w:rFonts w:eastAsia="SimSun"/>
                <w:b/>
                <w:bCs/>
                <w:sz w:val="18"/>
                <w:szCs w:val="18"/>
                <w:lang w:val="en-GB"/>
              </w:rPr>
              <w:t>PROJECT MANAGEMENT</w:t>
            </w:r>
          </w:p>
          <w:p w:rsidR="004174A6" w:rsidRPr="00D4390C" w:rsidRDefault="004174A6" w:rsidP="006F34E3">
            <w:pPr>
              <w:jc w:val="center"/>
              <w:rPr>
                <w:rFonts w:eastAsia="SimSun"/>
                <w:bCs/>
                <w:caps/>
                <w:sz w:val="18"/>
                <w:szCs w:val="18"/>
                <w:lang w:val="en-GB"/>
              </w:rPr>
            </w:pPr>
          </w:p>
        </w:tc>
        <w:tc>
          <w:tcPr>
            <w:tcW w:w="1198" w:type="dxa"/>
            <w:vMerge w:val="restart"/>
            <w:vAlign w:val="center"/>
          </w:tcPr>
          <w:p w:rsidR="004174A6" w:rsidRPr="00D4390C" w:rsidRDefault="004174A6" w:rsidP="006F34E3">
            <w:pPr>
              <w:jc w:val="center"/>
              <w:rPr>
                <w:rFonts w:eastAsia="SimSun"/>
                <w:b/>
                <w:bCs/>
                <w:sz w:val="18"/>
                <w:szCs w:val="18"/>
                <w:lang w:val="en-GB"/>
              </w:rPr>
            </w:pPr>
            <w:r>
              <w:rPr>
                <w:rFonts w:eastAsia="SimSun"/>
                <w:b/>
                <w:bCs/>
                <w:sz w:val="18"/>
                <w:szCs w:val="18"/>
                <w:lang w:val="en-GB"/>
              </w:rPr>
              <w:t>MoA</w:t>
            </w:r>
          </w:p>
        </w:tc>
        <w:tc>
          <w:tcPr>
            <w:tcW w:w="716" w:type="dxa"/>
            <w:vMerge w:val="restart"/>
            <w:vAlign w:val="center"/>
          </w:tcPr>
          <w:p w:rsidR="004174A6" w:rsidRPr="00D4390C" w:rsidRDefault="004174A6" w:rsidP="006F34E3">
            <w:pPr>
              <w:jc w:val="center"/>
              <w:rPr>
                <w:rFonts w:eastAsia="SimSun"/>
                <w:b/>
                <w:bCs/>
                <w:sz w:val="18"/>
                <w:szCs w:val="18"/>
                <w:lang w:val="en-GB"/>
              </w:rPr>
            </w:pPr>
            <w:r w:rsidRPr="00D4390C">
              <w:rPr>
                <w:rFonts w:eastAsia="SimSun"/>
                <w:b/>
                <w:bCs/>
                <w:sz w:val="18"/>
                <w:szCs w:val="18"/>
                <w:lang w:val="en-GB"/>
              </w:rPr>
              <w:t>62000</w:t>
            </w:r>
          </w:p>
        </w:tc>
        <w:tc>
          <w:tcPr>
            <w:tcW w:w="694" w:type="dxa"/>
            <w:vMerge w:val="restart"/>
            <w:vAlign w:val="center"/>
          </w:tcPr>
          <w:p w:rsidR="004174A6" w:rsidRPr="00D4390C" w:rsidRDefault="004174A6" w:rsidP="006F34E3">
            <w:pPr>
              <w:ind w:left="-18" w:hanging="15"/>
              <w:jc w:val="center"/>
              <w:rPr>
                <w:rFonts w:eastAsia="SimSun"/>
                <w:b/>
                <w:bCs/>
                <w:sz w:val="18"/>
                <w:szCs w:val="18"/>
                <w:lang w:val="en-GB"/>
              </w:rPr>
            </w:pPr>
            <w:r w:rsidRPr="00D4390C">
              <w:rPr>
                <w:rFonts w:eastAsia="SimSun"/>
                <w:b/>
                <w:bCs/>
                <w:sz w:val="18"/>
                <w:szCs w:val="18"/>
                <w:lang w:val="en-GB"/>
              </w:rPr>
              <w:t>GEF</w:t>
            </w:r>
          </w:p>
        </w:tc>
        <w:tc>
          <w:tcPr>
            <w:tcW w:w="795" w:type="dxa"/>
            <w:noWrap/>
            <w:vAlign w:val="center"/>
          </w:tcPr>
          <w:p w:rsidR="004174A6" w:rsidRPr="004E3BF5" w:rsidRDefault="004174A6" w:rsidP="006F34E3">
            <w:pPr>
              <w:jc w:val="center"/>
              <w:rPr>
                <w:rFonts w:eastAsia="SimSun"/>
                <w:sz w:val="18"/>
                <w:szCs w:val="18"/>
                <w:lang w:val="en-GB"/>
              </w:rPr>
            </w:pPr>
            <w:r w:rsidRPr="004E3BF5">
              <w:rPr>
                <w:rFonts w:eastAsia="SimSun"/>
                <w:sz w:val="18"/>
                <w:szCs w:val="18"/>
                <w:lang w:val="en-GB"/>
              </w:rPr>
              <w:t>71200</w:t>
            </w:r>
          </w:p>
        </w:tc>
        <w:tc>
          <w:tcPr>
            <w:tcW w:w="3384" w:type="dxa"/>
            <w:vAlign w:val="center"/>
          </w:tcPr>
          <w:p w:rsidR="004174A6" w:rsidRPr="004E3BF5" w:rsidRDefault="004174A6" w:rsidP="006F34E3">
            <w:pPr>
              <w:rPr>
                <w:rFonts w:eastAsia="SimSun"/>
                <w:sz w:val="18"/>
                <w:szCs w:val="18"/>
                <w:lang w:val="en-GB"/>
              </w:rPr>
            </w:pPr>
            <w:r w:rsidRPr="004E3BF5">
              <w:rPr>
                <w:rFonts w:eastAsia="SimSun"/>
                <w:sz w:val="18"/>
                <w:szCs w:val="18"/>
                <w:lang w:val="en-GB"/>
              </w:rPr>
              <w:t>International consultants</w:t>
            </w:r>
          </w:p>
        </w:tc>
        <w:tc>
          <w:tcPr>
            <w:tcW w:w="846"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30,000</w:t>
            </w:r>
          </w:p>
        </w:tc>
        <w:tc>
          <w:tcPr>
            <w:tcW w:w="845"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30,000</w:t>
            </w:r>
          </w:p>
        </w:tc>
        <w:tc>
          <w:tcPr>
            <w:tcW w:w="895"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30,000</w:t>
            </w:r>
          </w:p>
        </w:tc>
        <w:tc>
          <w:tcPr>
            <w:tcW w:w="855" w:type="dxa"/>
            <w:vAlign w:val="center"/>
          </w:tcPr>
          <w:p w:rsidR="004174A6" w:rsidRPr="00D4390C" w:rsidRDefault="004174A6" w:rsidP="006F34E3">
            <w:pPr>
              <w:jc w:val="center"/>
              <w:rPr>
                <w:rFonts w:eastAsia="SimSun"/>
                <w:sz w:val="18"/>
                <w:szCs w:val="18"/>
                <w:lang w:val="en-GB"/>
              </w:rPr>
            </w:pPr>
            <w:r>
              <w:rPr>
                <w:rFonts w:eastAsia="SimSun"/>
                <w:sz w:val="18"/>
                <w:szCs w:val="18"/>
                <w:lang w:val="en-GB"/>
              </w:rPr>
              <w:t>30,000</w:t>
            </w:r>
          </w:p>
        </w:tc>
        <w:tc>
          <w:tcPr>
            <w:tcW w:w="846" w:type="dxa"/>
            <w:vAlign w:val="center"/>
          </w:tcPr>
          <w:p w:rsidR="004174A6" w:rsidRPr="00D4390C" w:rsidRDefault="004174A6" w:rsidP="006F34E3">
            <w:pPr>
              <w:jc w:val="center"/>
              <w:rPr>
                <w:rFonts w:eastAsia="SimSun"/>
                <w:sz w:val="18"/>
                <w:szCs w:val="18"/>
                <w:lang w:val="en-GB"/>
              </w:rPr>
            </w:pPr>
            <w:r>
              <w:rPr>
                <w:rFonts w:eastAsia="SimSun"/>
                <w:sz w:val="18"/>
                <w:szCs w:val="18"/>
                <w:lang w:val="en-GB"/>
              </w:rPr>
              <w:t>30,000</w:t>
            </w:r>
          </w:p>
        </w:tc>
        <w:tc>
          <w:tcPr>
            <w:tcW w:w="928"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150,000</w:t>
            </w:r>
          </w:p>
        </w:tc>
        <w:tc>
          <w:tcPr>
            <w:tcW w:w="707" w:type="dxa"/>
            <w:vAlign w:val="center"/>
          </w:tcPr>
          <w:p w:rsidR="004174A6" w:rsidRPr="00253CC7" w:rsidRDefault="004174A6" w:rsidP="006F34E3">
            <w:pPr>
              <w:jc w:val="center"/>
              <w:rPr>
                <w:rFonts w:eastAsia="SimSun"/>
                <w:sz w:val="18"/>
                <w:szCs w:val="18"/>
                <w:lang w:val="en-GB"/>
              </w:rPr>
            </w:pPr>
            <w:r>
              <w:rPr>
                <w:rFonts w:eastAsia="SimSun"/>
                <w:sz w:val="18"/>
                <w:szCs w:val="18"/>
                <w:lang w:val="en-GB"/>
              </w:rPr>
              <w:t>22</w:t>
            </w:r>
          </w:p>
        </w:tc>
      </w:tr>
      <w:tr w:rsidR="004174A6" w:rsidRPr="00D4390C" w:rsidTr="006F34E3">
        <w:trPr>
          <w:cantSplit/>
          <w:jc w:val="center"/>
        </w:trPr>
        <w:tc>
          <w:tcPr>
            <w:tcW w:w="1667" w:type="dxa"/>
            <w:vMerge/>
            <w:vAlign w:val="center"/>
          </w:tcPr>
          <w:p w:rsidR="004174A6" w:rsidRPr="00D4390C" w:rsidRDefault="004174A6" w:rsidP="006F34E3">
            <w:pPr>
              <w:jc w:val="center"/>
              <w:rPr>
                <w:rFonts w:eastAsia="SimSun"/>
                <w:bCs/>
                <w:caps/>
                <w:sz w:val="18"/>
                <w:szCs w:val="18"/>
                <w:lang w:val="en-GB"/>
              </w:rPr>
            </w:pPr>
          </w:p>
        </w:tc>
        <w:tc>
          <w:tcPr>
            <w:tcW w:w="1198" w:type="dxa"/>
            <w:vMerge/>
            <w:vAlign w:val="center"/>
          </w:tcPr>
          <w:p w:rsidR="004174A6" w:rsidRPr="00D4390C" w:rsidRDefault="004174A6" w:rsidP="006F34E3">
            <w:pPr>
              <w:jc w:val="center"/>
              <w:rPr>
                <w:rFonts w:eastAsia="SimSun"/>
                <w:b/>
                <w:bCs/>
                <w:sz w:val="18"/>
                <w:szCs w:val="18"/>
                <w:lang w:val="en-GB"/>
              </w:rPr>
            </w:pPr>
          </w:p>
        </w:tc>
        <w:tc>
          <w:tcPr>
            <w:tcW w:w="716" w:type="dxa"/>
            <w:vMerge/>
            <w:vAlign w:val="center"/>
          </w:tcPr>
          <w:p w:rsidR="004174A6" w:rsidRPr="00D4390C" w:rsidRDefault="004174A6" w:rsidP="006F34E3">
            <w:pPr>
              <w:jc w:val="center"/>
              <w:rPr>
                <w:rFonts w:eastAsia="SimSun"/>
                <w:b/>
                <w:bCs/>
                <w:sz w:val="18"/>
                <w:szCs w:val="18"/>
                <w:lang w:val="en-GB"/>
              </w:rPr>
            </w:pPr>
          </w:p>
        </w:tc>
        <w:tc>
          <w:tcPr>
            <w:tcW w:w="694" w:type="dxa"/>
            <w:vMerge/>
            <w:vAlign w:val="center"/>
          </w:tcPr>
          <w:p w:rsidR="004174A6" w:rsidRPr="00D4390C" w:rsidRDefault="004174A6" w:rsidP="006F34E3">
            <w:pPr>
              <w:ind w:left="-18" w:hanging="15"/>
              <w:jc w:val="center"/>
              <w:rPr>
                <w:rFonts w:eastAsia="SimSun"/>
                <w:b/>
                <w:bCs/>
                <w:sz w:val="18"/>
                <w:szCs w:val="18"/>
                <w:lang w:val="en-GB"/>
              </w:rPr>
            </w:pPr>
          </w:p>
        </w:tc>
        <w:tc>
          <w:tcPr>
            <w:tcW w:w="795" w:type="dxa"/>
            <w:noWrap/>
            <w:vAlign w:val="center"/>
          </w:tcPr>
          <w:p w:rsidR="004174A6" w:rsidRPr="004E3BF5" w:rsidRDefault="004174A6" w:rsidP="006F34E3">
            <w:pPr>
              <w:jc w:val="center"/>
              <w:rPr>
                <w:rFonts w:eastAsia="SimSun"/>
                <w:sz w:val="18"/>
                <w:szCs w:val="18"/>
                <w:lang w:val="en-GB"/>
              </w:rPr>
            </w:pPr>
            <w:r w:rsidRPr="004E3BF5">
              <w:rPr>
                <w:rFonts w:eastAsia="SimSun"/>
                <w:sz w:val="18"/>
                <w:szCs w:val="18"/>
                <w:lang w:val="en-GB"/>
              </w:rPr>
              <w:t>71300</w:t>
            </w:r>
          </w:p>
        </w:tc>
        <w:tc>
          <w:tcPr>
            <w:tcW w:w="3384" w:type="dxa"/>
            <w:vAlign w:val="center"/>
          </w:tcPr>
          <w:p w:rsidR="004174A6" w:rsidRPr="004E3BF5" w:rsidRDefault="004174A6" w:rsidP="006F34E3">
            <w:pPr>
              <w:rPr>
                <w:rFonts w:eastAsia="SimSun"/>
                <w:sz w:val="18"/>
                <w:szCs w:val="18"/>
                <w:lang w:val="en-GB"/>
              </w:rPr>
            </w:pPr>
            <w:r w:rsidRPr="004E3BF5">
              <w:rPr>
                <w:rFonts w:eastAsia="SimSun"/>
                <w:sz w:val="18"/>
                <w:szCs w:val="18"/>
                <w:lang w:val="en-GB"/>
              </w:rPr>
              <w:t>Local consultants</w:t>
            </w:r>
          </w:p>
        </w:tc>
        <w:tc>
          <w:tcPr>
            <w:tcW w:w="846"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44,800</w:t>
            </w:r>
          </w:p>
        </w:tc>
        <w:tc>
          <w:tcPr>
            <w:tcW w:w="845"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44,800</w:t>
            </w:r>
          </w:p>
        </w:tc>
        <w:tc>
          <w:tcPr>
            <w:tcW w:w="895"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44,800</w:t>
            </w:r>
          </w:p>
        </w:tc>
        <w:tc>
          <w:tcPr>
            <w:tcW w:w="855" w:type="dxa"/>
            <w:vAlign w:val="center"/>
          </w:tcPr>
          <w:p w:rsidR="004174A6" w:rsidRPr="00D4390C" w:rsidRDefault="004174A6" w:rsidP="006F34E3">
            <w:pPr>
              <w:jc w:val="center"/>
              <w:rPr>
                <w:rFonts w:eastAsia="SimSun"/>
                <w:sz w:val="18"/>
                <w:szCs w:val="18"/>
                <w:lang w:val="en-GB"/>
              </w:rPr>
            </w:pPr>
            <w:r>
              <w:rPr>
                <w:rFonts w:eastAsia="SimSun"/>
                <w:sz w:val="18"/>
                <w:szCs w:val="18"/>
                <w:lang w:val="en-GB"/>
              </w:rPr>
              <w:t>44,800</w:t>
            </w:r>
          </w:p>
        </w:tc>
        <w:tc>
          <w:tcPr>
            <w:tcW w:w="846" w:type="dxa"/>
            <w:vAlign w:val="center"/>
          </w:tcPr>
          <w:p w:rsidR="004174A6" w:rsidRPr="00D4390C" w:rsidRDefault="004174A6" w:rsidP="006F34E3">
            <w:pPr>
              <w:jc w:val="center"/>
              <w:rPr>
                <w:rFonts w:eastAsia="SimSun"/>
                <w:sz w:val="18"/>
                <w:szCs w:val="18"/>
                <w:lang w:val="en-GB"/>
              </w:rPr>
            </w:pPr>
            <w:r>
              <w:rPr>
                <w:rFonts w:eastAsia="SimSun"/>
                <w:sz w:val="18"/>
                <w:szCs w:val="18"/>
                <w:lang w:val="en-GB"/>
              </w:rPr>
              <w:t>44,800</w:t>
            </w:r>
          </w:p>
        </w:tc>
        <w:tc>
          <w:tcPr>
            <w:tcW w:w="928"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224,000</w:t>
            </w:r>
          </w:p>
        </w:tc>
        <w:tc>
          <w:tcPr>
            <w:tcW w:w="707" w:type="dxa"/>
            <w:vAlign w:val="center"/>
          </w:tcPr>
          <w:p w:rsidR="004174A6" w:rsidRPr="00253CC7" w:rsidRDefault="004174A6" w:rsidP="006F34E3">
            <w:pPr>
              <w:jc w:val="center"/>
              <w:rPr>
                <w:rFonts w:eastAsia="SimSun"/>
                <w:sz w:val="18"/>
                <w:szCs w:val="18"/>
                <w:lang w:val="en-GB"/>
              </w:rPr>
            </w:pPr>
            <w:r>
              <w:rPr>
                <w:rFonts w:eastAsia="SimSun"/>
                <w:sz w:val="18"/>
                <w:szCs w:val="18"/>
                <w:lang w:val="en-GB"/>
              </w:rPr>
              <w:t>23</w:t>
            </w:r>
          </w:p>
        </w:tc>
      </w:tr>
      <w:tr w:rsidR="004174A6" w:rsidRPr="00D4390C" w:rsidTr="006F34E3">
        <w:trPr>
          <w:cantSplit/>
          <w:jc w:val="center"/>
        </w:trPr>
        <w:tc>
          <w:tcPr>
            <w:tcW w:w="1667" w:type="dxa"/>
            <w:vMerge/>
            <w:vAlign w:val="center"/>
          </w:tcPr>
          <w:p w:rsidR="004174A6" w:rsidRPr="00D4390C" w:rsidRDefault="004174A6" w:rsidP="006F34E3">
            <w:pPr>
              <w:jc w:val="center"/>
              <w:rPr>
                <w:rFonts w:eastAsia="SimSun"/>
                <w:bCs/>
                <w:caps/>
                <w:sz w:val="18"/>
                <w:szCs w:val="18"/>
                <w:lang w:val="en-GB"/>
              </w:rPr>
            </w:pPr>
          </w:p>
        </w:tc>
        <w:tc>
          <w:tcPr>
            <w:tcW w:w="1198" w:type="dxa"/>
            <w:vMerge/>
            <w:vAlign w:val="center"/>
          </w:tcPr>
          <w:p w:rsidR="004174A6" w:rsidRPr="00D4390C" w:rsidRDefault="004174A6" w:rsidP="006F34E3">
            <w:pPr>
              <w:jc w:val="center"/>
              <w:rPr>
                <w:rFonts w:eastAsia="SimSun"/>
                <w:b/>
                <w:bCs/>
                <w:sz w:val="18"/>
                <w:szCs w:val="18"/>
                <w:lang w:val="en-GB"/>
              </w:rPr>
            </w:pPr>
          </w:p>
        </w:tc>
        <w:tc>
          <w:tcPr>
            <w:tcW w:w="716" w:type="dxa"/>
            <w:vMerge/>
            <w:vAlign w:val="center"/>
          </w:tcPr>
          <w:p w:rsidR="004174A6" w:rsidRPr="00D4390C" w:rsidRDefault="004174A6" w:rsidP="006F34E3">
            <w:pPr>
              <w:jc w:val="center"/>
              <w:rPr>
                <w:rFonts w:eastAsia="SimSun"/>
                <w:b/>
                <w:bCs/>
                <w:sz w:val="18"/>
                <w:szCs w:val="18"/>
                <w:lang w:val="en-GB"/>
              </w:rPr>
            </w:pPr>
          </w:p>
        </w:tc>
        <w:tc>
          <w:tcPr>
            <w:tcW w:w="694" w:type="dxa"/>
            <w:vMerge/>
            <w:vAlign w:val="center"/>
          </w:tcPr>
          <w:p w:rsidR="004174A6" w:rsidRPr="00D4390C" w:rsidRDefault="004174A6" w:rsidP="006F34E3">
            <w:pPr>
              <w:ind w:left="-18" w:hanging="15"/>
              <w:jc w:val="center"/>
              <w:rPr>
                <w:rFonts w:eastAsia="SimSun"/>
                <w:b/>
                <w:bCs/>
                <w:sz w:val="18"/>
                <w:szCs w:val="18"/>
                <w:lang w:val="en-GB"/>
              </w:rPr>
            </w:pPr>
          </w:p>
        </w:tc>
        <w:tc>
          <w:tcPr>
            <w:tcW w:w="795" w:type="dxa"/>
            <w:noWrap/>
            <w:vAlign w:val="center"/>
          </w:tcPr>
          <w:p w:rsidR="004174A6" w:rsidRPr="004E3BF5" w:rsidRDefault="004174A6" w:rsidP="006F34E3">
            <w:pPr>
              <w:jc w:val="center"/>
              <w:rPr>
                <w:rFonts w:eastAsia="SimSun"/>
                <w:sz w:val="18"/>
                <w:szCs w:val="18"/>
                <w:lang w:val="en-GB"/>
              </w:rPr>
            </w:pPr>
            <w:r w:rsidRPr="004E3BF5">
              <w:rPr>
                <w:rFonts w:eastAsia="SimSun"/>
                <w:sz w:val="18"/>
                <w:szCs w:val="18"/>
                <w:lang w:val="en-GB"/>
              </w:rPr>
              <w:t>72200</w:t>
            </w:r>
          </w:p>
        </w:tc>
        <w:tc>
          <w:tcPr>
            <w:tcW w:w="3384" w:type="dxa"/>
            <w:vAlign w:val="center"/>
          </w:tcPr>
          <w:p w:rsidR="004174A6" w:rsidRPr="004E3BF5" w:rsidRDefault="004174A6" w:rsidP="006F34E3">
            <w:pPr>
              <w:rPr>
                <w:rFonts w:eastAsia="SimSun"/>
                <w:bCs/>
                <w:sz w:val="18"/>
                <w:szCs w:val="18"/>
                <w:lang w:val="en-GB"/>
              </w:rPr>
            </w:pPr>
            <w:r w:rsidRPr="004E3BF5">
              <w:rPr>
                <w:rFonts w:eastAsia="SimSun"/>
                <w:bCs/>
                <w:sz w:val="18"/>
                <w:szCs w:val="18"/>
                <w:lang w:val="en-GB"/>
              </w:rPr>
              <w:t>Equipment and furniture</w:t>
            </w:r>
          </w:p>
        </w:tc>
        <w:tc>
          <w:tcPr>
            <w:tcW w:w="846"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12,000</w:t>
            </w:r>
          </w:p>
        </w:tc>
        <w:tc>
          <w:tcPr>
            <w:tcW w:w="845"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0</w:t>
            </w:r>
          </w:p>
        </w:tc>
        <w:tc>
          <w:tcPr>
            <w:tcW w:w="895"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1,000</w:t>
            </w:r>
          </w:p>
        </w:tc>
        <w:tc>
          <w:tcPr>
            <w:tcW w:w="855" w:type="dxa"/>
            <w:vAlign w:val="center"/>
          </w:tcPr>
          <w:p w:rsidR="004174A6" w:rsidRPr="00D4390C" w:rsidRDefault="004174A6" w:rsidP="006F34E3">
            <w:pPr>
              <w:jc w:val="center"/>
              <w:rPr>
                <w:rFonts w:eastAsia="SimSun"/>
                <w:sz w:val="18"/>
                <w:szCs w:val="18"/>
                <w:lang w:val="en-GB"/>
              </w:rPr>
            </w:pPr>
            <w:r>
              <w:rPr>
                <w:rFonts w:eastAsia="SimSun"/>
                <w:sz w:val="18"/>
                <w:szCs w:val="18"/>
                <w:lang w:val="en-GB"/>
              </w:rPr>
              <w:t>1,000</w:t>
            </w:r>
          </w:p>
        </w:tc>
        <w:tc>
          <w:tcPr>
            <w:tcW w:w="846" w:type="dxa"/>
            <w:vAlign w:val="center"/>
          </w:tcPr>
          <w:p w:rsidR="004174A6" w:rsidRPr="00D4390C" w:rsidRDefault="004174A6" w:rsidP="006F34E3">
            <w:pPr>
              <w:jc w:val="center"/>
              <w:rPr>
                <w:rFonts w:eastAsia="SimSun"/>
                <w:sz w:val="18"/>
                <w:szCs w:val="18"/>
                <w:lang w:val="en-GB"/>
              </w:rPr>
            </w:pPr>
            <w:r>
              <w:rPr>
                <w:rFonts w:eastAsia="SimSun"/>
                <w:sz w:val="18"/>
                <w:szCs w:val="18"/>
                <w:lang w:val="en-GB"/>
              </w:rPr>
              <w:t>0</w:t>
            </w:r>
          </w:p>
        </w:tc>
        <w:tc>
          <w:tcPr>
            <w:tcW w:w="928"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14,000</w:t>
            </w:r>
          </w:p>
        </w:tc>
        <w:tc>
          <w:tcPr>
            <w:tcW w:w="707" w:type="dxa"/>
            <w:vAlign w:val="center"/>
          </w:tcPr>
          <w:p w:rsidR="004174A6" w:rsidRPr="00253CC7" w:rsidRDefault="004174A6" w:rsidP="006F34E3">
            <w:pPr>
              <w:jc w:val="center"/>
              <w:rPr>
                <w:rFonts w:eastAsia="SimSun"/>
                <w:sz w:val="18"/>
                <w:szCs w:val="18"/>
                <w:lang w:val="en-GB"/>
              </w:rPr>
            </w:pPr>
            <w:r>
              <w:rPr>
                <w:rFonts w:eastAsia="SimSun"/>
                <w:sz w:val="18"/>
                <w:szCs w:val="18"/>
                <w:lang w:val="en-GB"/>
              </w:rPr>
              <w:t>24</w:t>
            </w:r>
          </w:p>
        </w:tc>
      </w:tr>
      <w:tr w:rsidR="004174A6" w:rsidRPr="00D4390C" w:rsidTr="006F34E3">
        <w:trPr>
          <w:cantSplit/>
          <w:jc w:val="center"/>
        </w:trPr>
        <w:tc>
          <w:tcPr>
            <w:tcW w:w="1667" w:type="dxa"/>
            <w:vMerge/>
            <w:vAlign w:val="center"/>
          </w:tcPr>
          <w:p w:rsidR="004174A6" w:rsidRPr="00D4390C" w:rsidRDefault="004174A6" w:rsidP="006F34E3">
            <w:pPr>
              <w:jc w:val="center"/>
              <w:rPr>
                <w:rFonts w:eastAsia="SimSun"/>
                <w:bCs/>
                <w:caps/>
                <w:sz w:val="18"/>
                <w:szCs w:val="18"/>
                <w:lang w:val="en-GB"/>
              </w:rPr>
            </w:pPr>
          </w:p>
        </w:tc>
        <w:tc>
          <w:tcPr>
            <w:tcW w:w="1198" w:type="dxa"/>
            <w:vMerge/>
            <w:vAlign w:val="center"/>
          </w:tcPr>
          <w:p w:rsidR="004174A6" w:rsidRPr="00D4390C" w:rsidRDefault="004174A6" w:rsidP="006F34E3">
            <w:pPr>
              <w:jc w:val="center"/>
              <w:rPr>
                <w:rFonts w:eastAsia="SimSun"/>
                <w:b/>
                <w:bCs/>
                <w:sz w:val="18"/>
                <w:szCs w:val="18"/>
                <w:lang w:val="en-GB"/>
              </w:rPr>
            </w:pPr>
          </w:p>
        </w:tc>
        <w:tc>
          <w:tcPr>
            <w:tcW w:w="716" w:type="dxa"/>
            <w:vMerge/>
            <w:vAlign w:val="center"/>
          </w:tcPr>
          <w:p w:rsidR="004174A6" w:rsidRPr="00D4390C" w:rsidRDefault="004174A6" w:rsidP="006F34E3">
            <w:pPr>
              <w:jc w:val="center"/>
              <w:rPr>
                <w:rFonts w:eastAsia="SimSun"/>
                <w:b/>
                <w:bCs/>
                <w:sz w:val="18"/>
                <w:szCs w:val="18"/>
                <w:lang w:val="en-GB"/>
              </w:rPr>
            </w:pPr>
          </w:p>
        </w:tc>
        <w:tc>
          <w:tcPr>
            <w:tcW w:w="694" w:type="dxa"/>
            <w:vMerge/>
            <w:vAlign w:val="center"/>
          </w:tcPr>
          <w:p w:rsidR="004174A6" w:rsidRPr="00D4390C" w:rsidRDefault="004174A6" w:rsidP="006F34E3">
            <w:pPr>
              <w:ind w:left="-18" w:hanging="15"/>
              <w:jc w:val="center"/>
              <w:rPr>
                <w:rFonts w:eastAsia="SimSun"/>
                <w:b/>
                <w:bCs/>
                <w:sz w:val="18"/>
                <w:szCs w:val="18"/>
                <w:lang w:val="en-GB"/>
              </w:rPr>
            </w:pPr>
          </w:p>
        </w:tc>
        <w:tc>
          <w:tcPr>
            <w:tcW w:w="795" w:type="dxa"/>
            <w:noWrap/>
            <w:vAlign w:val="center"/>
          </w:tcPr>
          <w:p w:rsidR="004174A6" w:rsidRPr="004E3BF5" w:rsidRDefault="004174A6" w:rsidP="006F34E3">
            <w:pPr>
              <w:jc w:val="center"/>
              <w:rPr>
                <w:rFonts w:eastAsia="SimSun"/>
                <w:sz w:val="18"/>
                <w:szCs w:val="18"/>
                <w:lang w:val="en-GB"/>
              </w:rPr>
            </w:pPr>
            <w:r w:rsidRPr="004E3BF5">
              <w:rPr>
                <w:rFonts w:eastAsia="SimSun"/>
                <w:sz w:val="18"/>
                <w:szCs w:val="18"/>
                <w:lang w:val="en-GB"/>
              </w:rPr>
              <w:t>72800</w:t>
            </w:r>
          </w:p>
        </w:tc>
        <w:tc>
          <w:tcPr>
            <w:tcW w:w="3384" w:type="dxa"/>
            <w:vAlign w:val="center"/>
          </w:tcPr>
          <w:p w:rsidR="004174A6" w:rsidRPr="004E3BF5" w:rsidRDefault="004174A6" w:rsidP="006F34E3">
            <w:pPr>
              <w:rPr>
                <w:rFonts w:eastAsia="SimSun"/>
                <w:bCs/>
                <w:sz w:val="18"/>
                <w:szCs w:val="18"/>
                <w:lang w:val="en-GB"/>
              </w:rPr>
            </w:pPr>
            <w:r w:rsidRPr="004E3BF5">
              <w:rPr>
                <w:rFonts w:eastAsia="SimSun"/>
                <w:bCs/>
                <w:sz w:val="18"/>
                <w:szCs w:val="18"/>
                <w:lang w:val="en-GB"/>
              </w:rPr>
              <w:t>Information technology equipment</w:t>
            </w:r>
          </w:p>
        </w:tc>
        <w:tc>
          <w:tcPr>
            <w:tcW w:w="846"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9,000</w:t>
            </w:r>
          </w:p>
        </w:tc>
        <w:tc>
          <w:tcPr>
            <w:tcW w:w="845"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1,500</w:t>
            </w:r>
          </w:p>
        </w:tc>
        <w:tc>
          <w:tcPr>
            <w:tcW w:w="895"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500</w:t>
            </w:r>
          </w:p>
        </w:tc>
        <w:tc>
          <w:tcPr>
            <w:tcW w:w="855" w:type="dxa"/>
            <w:vAlign w:val="center"/>
          </w:tcPr>
          <w:p w:rsidR="004174A6" w:rsidRPr="00D4390C" w:rsidRDefault="004174A6" w:rsidP="006F34E3">
            <w:pPr>
              <w:jc w:val="center"/>
              <w:rPr>
                <w:rFonts w:eastAsia="SimSun"/>
                <w:sz w:val="18"/>
                <w:szCs w:val="18"/>
                <w:lang w:val="en-GB"/>
              </w:rPr>
            </w:pPr>
            <w:r>
              <w:rPr>
                <w:rFonts w:eastAsia="SimSun"/>
                <w:sz w:val="18"/>
                <w:szCs w:val="18"/>
                <w:lang w:val="en-GB"/>
              </w:rPr>
              <w:t>500</w:t>
            </w:r>
          </w:p>
        </w:tc>
        <w:tc>
          <w:tcPr>
            <w:tcW w:w="846" w:type="dxa"/>
            <w:vAlign w:val="center"/>
          </w:tcPr>
          <w:p w:rsidR="004174A6" w:rsidRPr="00D4390C" w:rsidRDefault="004174A6" w:rsidP="006F34E3">
            <w:pPr>
              <w:jc w:val="center"/>
              <w:rPr>
                <w:rFonts w:eastAsia="SimSun"/>
                <w:sz w:val="18"/>
                <w:szCs w:val="18"/>
                <w:lang w:val="en-GB"/>
              </w:rPr>
            </w:pPr>
            <w:r>
              <w:rPr>
                <w:rFonts w:eastAsia="SimSun"/>
                <w:sz w:val="18"/>
                <w:szCs w:val="18"/>
                <w:lang w:val="en-GB"/>
              </w:rPr>
              <w:t>0</w:t>
            </w:r>
          </w:p>
        </w:tc>
        <w:tc>
          <w:tcPr>
            <w:tcW w:w="928" w:type="dxa"/>
            <w:noWrap/>
            <w:vAlign w:val="center"/>
          </w:tcPr>
          <w:p w:rsidR="004174A6" w:rsidRPr="00D4390C" w:rsidRDefault="004174A6" w:rsidP="006F34E3">
            <w:pPr>
              <w:jc w:val="center"/>
              <w:rPr>
                <w:rFonts w:eastAsia="SimSun"/>
                <w:sz w:val="18"/>
                <w:szCs w:val="18"/>
                <w:lang w:val="en-GB"/>
              </w:rPr>
            </w:pPr>
            <w:r>
              <w:rPr>
                <w:rFonts w:eastAsia="SimSun"/>
                <w:sz w:val="18"/>
                <w:szCs w:val="18"/>
                <w:lang w:val="en-GB"/>
              </w:rPr>
              <w:t>11,500</w:t>
            </w:r>
          </w:p>
        </w:tc>
        <w:tc>
          <w:tcPr>
            <w:tcW w:w="707" w:type="dxa"/>
            <w:vAlign w:val="center"/>
          </w:tcPr>
          <w:p w:rsidR="004174A6" w:rsidRPr="00253CC7" w:rsidRDefault="004174A6" w:rsidP="006F34E3">
            <w:pPr>
              <w:jc w:val="center"/>
              <w:rPr>
                <w:rFonts w:eastAsia="SimSun"/>
                <w:sz w:val="18"/>
                <w:szCs w:val="18"/>
                <w:lang w:val="en-GB"/>
              </w:rPr>
            </w:pPr>
            <w:r>
              <w:rPr>
                <w:rFonts w:eastAsia="SimSun"/>
                <w:sz w:val="18"/>
                <w:szCs w:val="18"/>
                <w:lang w:val="en-GB"/>
              </w:rPr>
              <w:t>25</w:t>
            </w:r>
          </w:p>
        </w:tc>
      </w:tr>
      <w:tr w:rsidR="004174A6" w:rsidRPr="00D4390C" w:rsidTr="006F34E3">
        <w:trPr>
          <w:cantSplit/>
          <w:jc w:val="center"/>
        </w:trPr>
        <w:tc>
          <w:tcPr>
            <w:tcW w:w="1667" w:type="dxa"/>
            <w:vMerge/>
            <w:vAlign w:val="center"/>
          </w:tcPr>
          <w:p w:rsidR="004174A6" w:rsidRPr="00D4390C" w:rsidRDefault="004174A6" w:rsidP="006F34E3">
            <w:pPr>
              <w:jc w:val="center"/>
              <w:rPr>
                <w:rFonts w:eastAsia="SimSun"/>
                <w:bCs/>
                <w:caps/>
                <w:sz w:val="18"/>
                <w:szCs w:val="18"/>
                <w:lang w:val="en-GB"/>
              </w:rPr>
            </w:pPr>
          </w:p>
        </w:tc>
        <w:tc>
          <w:tcPr>
            <w:tcW w:w="1198" w:type="dxa"/>
            <w:vMerge/>
            <w:vAlign w:val="center"/>
          </w:tcPr>
          <w:p w:rsidR="004174A6" w:rsidRPr="00D4390C" w:rsidRDefault="004174A6" w:rsidP="006F34E3">
            <w:pPr>
              <w:jc w:val="center"/>
              <w:rPr>
                <w:rFonts w:eastAsia="SimSun"/>
                <w:b/>
                <w:bCs/>
                <w:sz w:val="18"/>
                <w:szCs w:val="18"/>
                <w:lang w:val="en-GB"/>
              </w:rPr>
            </w:pPr>
          </w:p>
        </w:tc>
        <w:tc>
          <w:tcPr>
            <w:tcW w:w="716" w:type="dxa"/>
            <w:vMerge/>
            <w:vAlign w:val="center"/>
          </w:tcPr>
          <w:p w:rsidR="004174A6" w:rsidRPr="00D4390C" w:rsidRDefault="004174A6" w:rsidP="006F34E3">
            <w:pPr>
              <w:jc w:val="center"/>
              <w:rPr>
                <w:rFonts w:eastAsia="SimSun"/>
                <w:b/>
                <w:bCs/>
                <w:sz w:val="18"/>
                <w:szCs w:val="18"/>
                <w:lang w:val="en-GB"/>
              </w:rPr>
            </w:pPr>
          </w:p>
        </w:tc>
        <w:tc>
          <w:tcPr>
            <w:tcW w:w="694" w:type="dxa"/>
            <w:vMerge/>
            <w:vAlign w:val="center"/>
          </w:tcPr>
          <w:p w:rsidR="004174A6" w:rsidRPr="00D4390C" w:rsidRDefault="004174A6" w:rsidP="006F34E3">
            <w:pPr>
              <w:ind w:left="-18" w:hanging="15"/>
              <w:jc w:val="center"/>
              <w:rPr>
                <w:rFonts w:eastAsia="SimSun"/>
                <w:b/>
                <w:bCs/>
                <w:sz w:val="18"/>
                <w:szCs w:val="18"/>
                <w:lang w:val="en-GB"/>
              </w:rPr>
            </w:pPr>
          </w:p>
        </w:tc>
        <w:tc>
          <w:tcPr>
            <w:tcW w:w="795" w:type="dxa"/>
            <w:noWrap/>
            <w:vAlign w:val="center"/>
          </w:tcPr>
          <w:p w:rsidR="004174A6" w:rsidRPr="004E3BF5" w:rsidRDefault="004174A6" w:rsidP="006F34E3">
            <w:pPr>
              <w:jc w:val="center"/>
              <w:rPr>
                <w:rFonts w:eastAsia="SimSun"/>
                <w:sz w:val="18"/>
                <w:szCs w:val="18"/>
                <w:lang w:val="en-GB"/>
              </w:rPr>
            </w:pPr>
            <w:r w:rsidRPr="004E3BF5">
              <w:rPr>
                <w:rFonts w:eastAsia="SimSun"/>
                <w:sz w:val="18"/>
                <w:szCs w:val="18"/>
                <w:lang w:val="en-GB"/>
              </w:rPr>
              <w:t>74500</w:t>
            </w:r>
          </w:p>
        </w:tc>
        <w:tc>
          <w:tcPr>
            <w:tcW w:w="3384" w:type="dxa"/>
            <w:vAlign w:val="center"/>
          </w:tcPr>
          <w:p w:rsidR="004174A6" w:rsidRPr="004E3BF5" w:rsidRDefault="004174A6" w:rsidP="006F34E3">
            <w:pPr>
              <w:rPr>
                <w:rFonts w:eastAsia="SimSun"/>
                <w:bCs/>
                <w:sz w:val="18"/>
                <w:szCs w:val="18"/>
                <w:lang w:val="en-GB"/>
              </w:rPr>
            </w:pPr>
            <w:r w:rsidRPr="004E3BF5">
              <w:rPr>
                <w:rFonts w:eastAsia="SimSun"/>
                <w:bCs/>
                <w:sz w:val="18"/>
                <w:szCs w:val="18"/>
                <w:lang w:val="en-GB"/>
              </w:rPr>
              <w:t>Miscellaneous</w:t>
            </w:r>
          </w:p>
        </w:tc>
        <w:tc>
          <w:tcPr>
            <w:tcW w:w="846" w:type="dxa"/>
            <w:noWrap/>
            <w:vAlign w:val="center"/>
          </w:tcPr>
          <w:p w:rsidR="004174A6" w:rsidRPr="0031504C" w:rsidRDefault="004174A6" w:rsidP="006F34E3">
            <w:pPr>
              <w:jc w:val="center"/>
              <w:rPr>
                <w:rFonts w:eastAsia="SimSun"/>
                <w:sz w:val="18"/>
                <w:szCs w:val="18"/>
                <w:lang w:val="en-GB"/>
              </w:rPr>
            </w:pPr>
            <w:r>
              <w:rPr>
                <w:rFonts w:eastAsia="SimSun"/>
                <w:sz w:val="18"/>
                <w:szCs w:val="18"/>
                <w:lang w:val="en-GB"/>
              </w:rPr>
              <w:t>100</w:t>
            </w:r>
          </w:p>
        </w:tc>
        <w:tc>
          <w:tcPr>
            <w:tcW w:w="845" w:type="dxa"/>
            <w:noWrap/>
            <w:vAlign w:val="center"/>
          </w:tcPr>
          <w:p w:rsidR="004174A6" w:rsidRPr="0031504C" w:rsidRDefault="004174A6" w:rsidP="006F34E3">
            <w:pPr>
              <w:jc w:val="center"/>
              <w:rPr>
                <w:rFonts w:eastAsia="SimSun"/>
                <w:sz w:val="18"/>
                <w:szCs w:val="18"/>
                <w:lang w:val="en-GB"/>
              </w:rPr>
            </w:pPr>
            <w:r>
              <w:rPr>
                <w:rFonts w:eastAsia="SimSun"/>
                <w:sz w:val="18"/>
                <w:szCs w:val="18"/>
                <w:lang w:val="en-GB"/>
              </w:rPr>
              <w:t>100</w:t>
            </w:r>
          </w:p>
        </w:tc>
        <w:tc>
          <w:tcPr>
            <w:tcW w:w="895" w:type="dxa"/>
            <w:noWrap/>
            <w:vAlign w:val="center"/>
          </w:tcPr>
          <w:p w:rsidR="004174A6" w:rsidRPr="0031504C" w:rsidRDefault="004174A6" w:rsidP="006F34E3">
            <w:pPr>
              <w:jc w:val="center"/>
              <w:rPr>
                <w:rFonts w:eastAsia="SimSun"/>
                <w:sz w:val="18"/>
                <w:szCs w:val="18"/>
                <w:lang w:val="en-GB"/>
              </w:rPr>
            </w:pPr>
            <w:r>
              <w:rPr>
                <w:rFonts w:eastAsia="SimSun"/>
                <w:sz w:val="18"/>
                <w:szCs w:val="18"/>
                <w:lang w:val="en-GB"/>
              </w:rPr>
              <w:t>100</w:t>
            </w:r>
          </w:p>
        </w:tc>
        <w:tc>
          <w:tcPr>
            <w:tcW w:w="855" w:type="dxa"/>
            <w:vAlign w:val="center"/>
          </w:tcPr>
          <w:p w:rsidR="004174A6" w:rsidRPr="0031504C" w:rsidRDefault="004174A6" w:rsidP="006F34E3">
            <w:pPr>
              <w:jc w:val="center"/>
              <w:rPr>
                <w:rFonts w:eastAsia="SimSun"/>
                <w:sz w:val="18"/>
                <w:szCs w:val="18"/>
                <w:lang w:val="en-GB"/>
              </w:rPr>
            </w:pPr>
            <w:r>
              <w:rPr>
                <w:rFonts w:eastAsia="SimSun"/>
                <w:sz w:val="18"/>
                <w:szCs w:val="18"/>
                <w:lang w:val="en-GB"/>
              </w:rPr>
              <w:t>100</w:t>
            </w:r>
          </w:p>
        </w:tc>
        <w:tc>
          <w:tcPr>
            <w:tcW w:w="846" w:type="dxa"/>
            <w:vAlign w:val="center"/>
          </w:tcPr>
          <w:p w:rsidR="004174A6" w:rsidRPr="0031504C" w:rsidRDefault="004174A6" w:rsidP="006F34E3">
            <w:pPr>
              <w:jc w:val="center"/>
              <w:rPr>
                <w:rFonts w:eastAsia="SimSun"/>
                <w:sz w:val="18"/>
                <w:szCs w:val="18"/>
                <w:lang w:val="en-GB"/>
              </w:rPr>
            </w:pPr>
            <w:r>
              <w:rPr>
                <w:rFonts w:eastAsia="SimSun"/>
                <w:sz w:val="18"/>
                <w:szCs w:val="18"/>
                <w:lang w:val="en-GB"/>
              </w:rPr>
              <w:t>100</w:t>
            </w:r>
          </w:p>
        </w:tc>
        <w:tc>
          <w:tcPr>
            <w:tcW w:w="928" w:type="dxa"/>
            <w:noWrap/>
            <w:vAlign w:val="center"/>
          </w:tcPr>
          <w:p w:rsidR="004174A6" w:rsidRPr="0031504C" w:rsidRDefault="004174A6" w:rsidP="006F34E3">
            <w:pPr>
              <w:jc w:val="center"/>
              <w:rPr>
                <w:rFonts w:eastAsia="SimSun"/>
                <w:sz w:val="18"/>
                <w:szCs w:val="18"/>
                <w:lang w:val="en-GB"/>
              </w:rPr>
            </w:pPr>
            <w:r>
              <w:rPr>
                <w:rFonts w:eastAsia="SimSun"/>
                <w:sz w:val="18"/>
                <w:szCs w:val="18"/>
                <w:lang w:val="en-GB"/>
              </w:rPr>
              <w:t>500</w:t>
            </w:r>
          </w:p>
        </w:tc>
        <w:tc>
          <w:tcPr>
            <w:tcW w:w="707" w:type="dxa"/>
            <w:vAlign w:val="center"/>
          </w:tcPr>
          <w:p w:rsidR="004174A6" w:rsidRPr="0031504C" w:rsidRDefault="004174A6" w:rsidP="006F34E3">
            <w:pPr>
              <w:jc w:val="center"/>
              <w:rPr>
                <w:rFonts w:eastAsia="SimSun"/>
                <w:sz w:val="18"/>
                <w:szCs w:val="18"/>
                <w:lang w:val="en-GB"/>
              </w:rPr>
            </w:pPr>
            <w:r>
              <w:rPr>
                <w:rFonts w:eastAsia="SimSun"/>
                <w:sz w:val="18"/>
                <w:szCs w:val="18"/>
                <w:lang w:val="en-GB"/>
              </w:rPr>
              <w:t>26</w:t>
            </w:r>
          </w:p>
        </w:tc>
      </w:tr>
      <w:tr w:rsidR="004174A6" w:rsidRPr="00D4390C" w:rsidTr="006F34E3">
        <w:trPr>
          <w:cantSplit/>
          <w:jc w:val="center"/>
        </w:trPr>
        <w:tc>
          <w:tcPr>
            <w:tcW w:w="1667" w:type="dxa"/>
            <w:vMerge/>
            <w:vAlign w:val="center"/>
          </w:tcPr>
          <w:p w:rsidR="004174A6" w:rsidRPr="00D4390C" w:rsidRDefault="004174A6" w:rsidP="006F34E3">
            <w:pPr>
              <w:jc w:val="center"/>
              <w:rPr>
                <w:rFonts w:eastAsia="SimSun"/>
                <w:bCs/>
                <w:caps/>
                <w:sz w:val="18"/>
                <w:szCs w:val="18"/>
                <w:lang w:val="en-GB"/>
              </w:rPr>
            </w:pPr>
          </w:p>
        </w:tc>
        <w:tc>
          <w:tcPr>
            <w:tcW w:w="1198" w:type="dxa"/>
            <w:vMerge/>
            <w:vAlign w:val="center"/>
          </w:tcPr>
          <w:p w:rsidR="004174A6" w:rsidRPr="00D4390C" w:rsidRDefault="004174A6" w:rsidP="006F34E3">
            <w:pPr>
              <w:jc w:val="center"/>
              <w:rPr>
                <w:rFonts w:eastAsia="SimSun"/>
                <w:b/>
                <w:bCs/>
                <w:sz w:val="18"/>
                <w:szCs w:val="18"/>
                <w:lang w:val="en-GB"/>
              </w:rPr>
            </w:pPr>
          </w:p>
        </w:tc>
        <w:tc>
          <w:tcPr>
            <w:tcW w:w="716" w:type="dxa"/>
            <w:vMerge/>
            <w:vAlign w:val="center"/>
          </w:tcPr>
          <w:p w:rsidR="004174A6" w:rsidRPr="00D4390C" w:rsidRDefault="004174A6" w:rsidP="006F34E3">
            <w:pPr>
              <w:jc w:val="center"/>
              <w:rPr>
                <w:rFonts w:eastAsia="SimSun"/>
                <w:b/>
                <w:bCs/>
                <w:sz w:val="18"/>
                <w:szCs w:val="18"/>
                <w:lang w:val="en-GB"/>
              </w:rPr>
            </w:pPr>
          </w:p>
        </w:tc>
        <w:tc>
          <w:tcPr>
            <w:tcW w:w="694" w:type="dxa"/>
            <w:vMerge/>
            <w:vAlign w:val="center"/>
          </w:tcPr>
          <w:p w:rsidR="004174A6" w:rsidRPr="00D4390C" w:rsidRDefault="004174A6" w:rsidP="006F34E3">
            <w:pPr>
              <w:ind w:left="-18" w:hanging="15"/>
              <w:jc w:val="center"/>
              <w:rPr>
                <w:rFonts w:eastAsia="SimSun"/>
                <w:b/>
                <w:bCs/>
                <w:sz w:val="18"/>
                <w:szCs w:val="18"/>
                <w:lang w:val="en-GB"/>
              </w:rPr>
            </w:pPr>
          </w:p>
        </w:tc>
        <w:tc>
          <w:tcPr>
            <w:tcW w:w="4179" w:type="dxa"/>
            <w:gridSpan w:val="2"/>
            <w:shd w:val="clear" w:color="auto" w:fill="DDD9C3" w:themeFill="background2" w:themeFillShade="E6"/>
            <w:noWrap/>
            <w:vAlign w:val="center"/>
          </w:tcPr>
          <w:p w:rsidR="004174A6" w:rsidRPr="004E3BF5" w:rsidRDefault="004174A6" w:rsidP="006F34E3">
            <w:pPr>
              <w:rPr>
                <w:rFonts w:eastAsia="SimSun"/>
                <w:b/>
                <w:bCs/>
                <w:sz w:val="18"/>
                <w:szCs w:val="18"/>
                <w:lang w:val="en-GB"/>
              </w:rPr>
            </w:pPr>
            <w:r w:rsidRPr="004E3BF5">
              <w:rPr>
                <w:rFonts w:eastAsia="SimSun"/>
                <w:b/>
                <w:bCs/>
                <w:sz w:val="18"/>
                <w:szCs w:val="18"/>
                <w:lang w:val="en-GB"/>
              </w:rPr>
              <w:t>Total Project Management</w:t>
            </w:r>
          </w:p>
        </w:tc>
        <w:tc>
          <w:tcPr>
            <w:tcW w:w="846" w:type="dxa"/>
            <w:shd w:val="clear" w:color="auto" w:fill="DDD9C3" w:themeFill="background2" w:themeFillShade="E6"/>
            <w:noWrap/>
            <w:vAlign w:val="center"/>
          </w:tcPr>
          <w:p w:rsidR="004174A6" w:rsidRPr="00D4390C" w:rsidRDefault="004174A6" w:rsidP="006F34E3">
            <w:pPr>
              <w:jc w:val="center"/>
              <w:rPr>
                <w:rFonts w:eastAsia="SimSun"/>
                <w:b/>
                <w:sz w:val="18"/>
                <w:szCs w:val="18"/>
                <w:lang w:val="en-GB"/>
              </w:rPr>
            </w:pPr>
            <w:r>
              <w:rPr>
                <w:rFonts w:eastAsia="SimSun"/>
                <w:b/>
                <w:sz w:val="18"/>
                <w:szCs w:val="18"/>
                <w:lang w:val="en-GB"/>
              </w:rPr>
              <w:t>95,900</w:t>
            </w:r>
          </w:p>
        </w:tc>
        <w:tc>
          <w:tcPr>
            <w:tcW w:w="845" w:type="dxa"/>
            <w:shd w:val="clear" w:color="auto" w:fill="DDD9C3" w:themeFill="background2" w:themeFillShade="E6"/>
            <w:noWrap/>
            <w:vAlign w:val="center"/>
          </w:tcPr>
          <w:p w:rsidR="004174A6" w:rsidRPr="00D4390C" w:rsidRDefault="004174A6" w:rsidP="006F34E3">
            <w:pPr>
              <w:jc w:val="center"/>
              <w:rPr>
                <w:rFonts w:eastAsia="SimSun"/>
                <w:b/>
                <w:sz w:val="18"/>
                <w:szCs w:val="18"/>
                <w:lang w:val="en-GB"/>
              </w:rPr>
            </w:pPr>
            <w:r>
              <w:rPr>
                <w:rFonts w:eastAsia="SimSun"/>
                <w:b/>
                <w:sz w:val="18"/>
                <w:szCs w:val="18"/>
                <w:lang w:val="en-GB"/>
              </w:rPr>
              <w:t>76,400</w:t>
            </w:r>
          </w:p>
        </w:tc>
        <w:tc>
          <w:tcPr>
            <w:tcW w:w="895" w:type="dxa"/>
            <w:shd w:val="clear" w:color="auto" w:fill="DDD9C3" w:themeFill="background2" w:themeFillShade="E6"/>
            <w:noWrap/>
            <w:vAlign w:val="center"/>
          </w:tcPr>
          <w:p w:rsidR="004174A6" w:rsidRPr="00D4390C" w:rsidRDefault="004174A6" w:rsidP="006F34E3">
            <w:pPr>
              <w:jc w:val="center"/>
              <w:rPr>
                <w:rFonts w:eastAsia="SimSun"/>
                <w:b/>
                <w:sz w:val="18"/>
                <w:szCs w:val="18"/>
                <w:lang w:val="en-GB"/>
              </w:rPr>
            </w:pPr>
            <w:r>
              <w:rPr>
                <w:rFonts w:eastAsia="SimSun"/>
                <w:b/>
                <w:sz w:val="18"/>
                <w:szCs w:val="18"/>
                <w:lang w:val="en-GB"/>
              </w:rPr>
              <w:t>76,400</w:t>
            </w:r>
          </w:p>
        </w:tc>
        <w:tc>
          <w:tcPr>
            <w:tcW w:w="855" w:type="dxa"/>
            <w:shd w:val="clear" w:color="auto" w:fill="DDD9C3" w:themeFill="background2" w:themeFillShade="E6"/>
            <w:vAlign w:val="center"/>
          </w:tcPr>
          <w:p w:rsidR="004174A6" w:rsidRPr="00D4390C" w:rsidRDefault="004174A6" w:rsidP="006F34E3">
            <w:pPr>
              <w:jc w:val="center"/>
              <w:rPr>
                <w:rFonts w:eastAsia="SimSun"/>
                <w:b/>
                <w:sz w:val="18"/>
                <w:szCs w:val="18"/>
                <w:lang w:val="en-GB"/>
              </w:rPr>
            </w:pPr>
            <w:r>
              <w:rPr>
                <w:rFonts w:eastAsia="SimSun"/>
                <w:b/>
                <w:sz w:val="18"/>
                <w:szCs w:val="18"/>
                <w:lang w:val="en-GB"/>
              </w:rPr>
              <w:t>76,400</w:t>
            </w:r>
          </w:p>
        </w:tc>
        <w:tc>
          <w:tcPr>
            <w:tcW w:w="846" w:type="dxa"/>
            <w:shd w:val="clear" w:color="auto" w:fill="DDD9C3" w:themeFill="background2" w:themeFillShade="E6"/>
            <w:vAlign w:val="center"/>
          </w:tcPr>
          <w:p w:rsidR="004174A6" w:rsidRPr="00D4390C" w:rsidRDefault="004174A6" w:rsidP="006F34E3">
            <w:pPr>
              <w:jc w:val="center"/>
              <w:rPr>
                <w:rFonts w:eastAsia="SimSun"/>
                <w:b/>
                <w:sz w:val="18"/>
                <w:szCs w:val="18"/>
                <w:lang w:val="en-GB"/>
              </w:rPr>
            </w:pPr>
            <w:r>
              <w:rPr>
                <w:rFonts w:eastAsia="SimSun"/>
                <w:b/>
                <w:sz w:val="18"/>
                <w:szCs w:val="18"/>
                <w:lang w:val="en-GB"/>
              </w:rPr>
              <w:t>74,900</w:t>
            </w:r>
          </w:p>
        </w:tc>
        <w:tc>
          <w:tcPr>
            <w:tcW w:w="928" w:type="dxa"/>
            <w:shd w:val="clear" w:color="auto" w:fill="DDD9C3" w:themeFill="background2" w:themeFillShade="E6"/>
            <w:noWrap/>
            <w:vAlign w:val="center"/>
          </w:tcPr>
          <w:p w:rsidR="004174A6" w:rsidRPr="00D4390C" w:rsidRDefault="004174A6" w:rsidP="006F34E3">
            <w:pPr>
              <w:jc w:val="center"/>
              <w:rPr>
                <w:rFonts w:eastAsia="SimSun"/>
                <w:b/>
                <w:sz w:val="18"/>
                <w:szCs w:val="18"/>
                <w:lang w:val="en-GB"/>
              </w:rPr>
            </w:pPr>
            <w:r>
              <w:rPr>
                <w:rFonts w:eastAsia="SimSun"/>
                <w:b/>
                <w:sz w:val="18"/>
                <w:szCs w:val="18"/>
                <w:lang w:val="en-GB"/>
              </w:rPr>
              <w:t>400,000</w:t>
            </w:r>
          </w:p>
        </w:tc>
        <w:tc>
          <w:tcPr>
            <w:tcW w:w="707" w:type="dxa"/>
            <w:shd w:val="clear" w:color="auto" w:fill="DDD9C3" w:themeFill="background2" w:themeFillShade="E6"/>
            <w:vAlign w:val="center"/>
          </w:tcPr>
          <w:p w:rsidR="004174A6" w:rsidRPr="00D4390C" w:rsidRDefault="004174A6" w:rsidP="006F34E3">
            <w:pPr>
              <w:jc w:val="center"/>
              <w:rPr>
                <w:rFonts w:eastAsia="SimSun"/>
                <w:b/>
                <w:sz w:val="18"/>
                <w:szCs w:val="18"/>
                <w:lang w:val="en-GB"/>
              </w:rPr>
            </w:pPr>
          </w:p>
        </w:tc>
      </w:tr>
      <w:tr w:rsidR="004174A6" w:rsidRPr="00D4390C" w:rsidTr="006F34E3">
        <w:trPr>
          <w:cantSplit/>
          <w:jc w:val="center"/>
        </w:trPr>
        <w:tc>
          <w:tcPr>
            <w:tcW w:w="1667" w:type="dxa"/>
            <w:noWrap/>
            <w:vAlign w:val="center"/>
          </w:tcPr>
          <w:p w:rsidR="004174A6" w:rsidRPr="00D4390C" w:rsidRDefault="004174A6" w:rsidP="006F34E3">
            <w:pPr>
              <w:jc w:val="center"/>
              <w:rPr>
                <w:rFonts w:eastAsia="SimSun"/>
                <w:sz w:val="18"/>
                <w:szCs w:val="18"/>
                <w:lang w:val="en-GB"/>
              </w:rPr>
            </w:pPr>
          </w:p>
        </w:tc>
        <w:tc>
          <w:tcPr>
            <w:tcW w:w="1198" w:type="dxa"/>
            <w:vAlign w:val="center"/>
          </w:tcPr>
          <w:p w:rsidR="004174A6" w:rsidRPr="00D4390C" w:rsidRDefault="004174A6" w:rsidP="006F34E3">
            <w:pPr>
              <w:jc w:val="center"/>
              <w:rPr>
                <w:rFonts w:eastAsia="SimSun"/>
                <w:b/>
                <w:bCs/>
                <w:sz w:val="18"/>
                <w:szCs w:val="18"/>
                <w:lang w:val="en-GB"/>
              </w:rPr>
            </w:pPr>
          </w:p>
        </w:tc>
        <w:tc>
          <w:tcPr>
            <w:tcW w:w="716" w:type="dxa"/>
            <w:vAlign w:val="center"/>
          </w:tcPr>
          <w:p w:rsidR="004174A6" w:rsidRPr="00D4390C" w:rsidRDefault="004174A6" w:rsidP="006F34E3">
            <w:pPr>
              <w:jc w:val="center"/>
              <w:rPr>
                <w:rFonts w:eastAsia="SimSun"/>
                <w:b/>
                <w:bCs/>
                <w:sz w:val="18"/>
                <w:szCs w:val="18"/>
                <w:lang w:val="en-GB"/>
              </w:rPr>
            </w:pPr>
          </w:p>
        </w:tc>
        <w:tc>
          <w:tcPr>
            <w:tcW w:w="694" w:type="dxa"/>
            <w:vAlign w:val="center"/>
          </w:tcPr>
          <w:p w:rsidR="004174A6" w:rsidRPr="00D4390C" w:rsidRDefault="004174A6" w:rsidP="006F34E3">
            <w:pPr>
              <w:ind w:left="-18" w:hanging="15"/>
              <w:jc w:val="center"/>
              <w:rPr>
                <w:rFonts w:eastAsia="SimSun"/>
                <w:b/>
                <w:bCs/>
                <w:sz w:val="18"/>
                <w:szCs w:val="18"/>
                <w:lang w:val="en-GB"/>
              </w:rPr>
            </w:pPr>
          </w:p>
        </w:tc>
        <w:tc>
          <w:tcPr>
            <w:tcW w:w="4179" w:type="dxa"/>
            <w:gridSpan w:val="2"/>
            <w:noWrap/>
            <w:vAlign w:val="center"/>
          </w:tcPr>
          <w:p w:rsidR="004174A6" w:rsidRPr="00D4390C" w:rsidRDefault="004174A6" w:rsidP="006F34E3">
            <w:pPr>
              <w:jc w:val="center"/>
              <w:rPr>
                <w:rFonts w:eastAsia="SimSun"/>
                <w:b/>
                <w:bCs/>
                <w:sz w:val="18"/>
                <w:szCs w:val="18"/>
                <w:lang w:val="en-GB"/>
              </w:rPr>
            </w:pPr>
          </w:p>
          <w:p w:rsidR="004174A6" w:rsidRPr="00D4390C" w:rsidRDefault="004174A6" w:rsidP="006F34E3">
            <w:pPr>
              <w:jc w:val="center"/>
              <w:rPr>
                <w:rFonts w:eastAsia="SimSun"/>
                <w:b/>
                <w:bCs/>
                <w:sz w:val="18"/>
                <w:szCs w:val="18"/>
                <w:lang w:val="en-GB"/>
              </w:rPr>
            </w:pPr>
            <w:r w:rsidRPr="00D4390C">
              <w:rPr>
                <w:rFonts w:eastAsia="SimSun"/>
                <w:b/>
                <w:bCs/>
                <w:sz w:val="18"/>
                <w:szCs w:val="18"/>
                <w:lang w:val="en-GB"/>
              </w:rPr>
              <w:t>PROJECT TOTAL</w:t>
            </w:r>
          </w:p>
          <w:p w:rsidR="004174A6" w:rsidRPr="00D4390C" w:rsidRDefault="004174A6" w:rsidP="006F34E3">
            <w:pPr>
              <w:jc w:val="center"/>
              <w:rPr>
                <w:rFonts w:eastAsia="SimSun"/>
                <w:b/>
                <w:bCs/>
                <w:sz w:val="18"/>
                <w:szCs w:val="18"/>
                <w:lang w:val="en-GB"/>
              </w:rPr>
            </w:pPr>
          </w:p>
        </w:tc>
        <w:tc>
          <w:tcPr>
            <w:tcW w:w="846" w:type="dxa"/>
            <w:noWrap/>
            <w:vAlign w:val="center"/>
          </w:tcPr>
          <w:p w:rsidR="004174A6" w:rsidRPr="00D4390C" w:rsidRDefault="004174A6" w:rsidP="006F34E3">
            <w:pPr>
              <w:jc w:val="center"/>
              <w:rPr>
                <w:rFonts w:eastAsia="SimSun"/>
                <w:b/>
                <w:sz w:val="18"/>
                <w:szCs w:val="18"/>
                <w:lang w:val="en-GB"/>
              </w:rPr>
            </w:pPr>
            <w:r>
              <w:rPr>
                <w:rFonts w:eastAsia="SimSun"/>
                <w:b/>
                <w:sz w:val="18"/>
                <w:szCs w:val="18"/>
                <w:lang w:val="en-GB"/>
              </w:rPr>
              <w:t>478,900</w:t>
            </w:r>
          </w:p>
        </w:tc>
        <w:tc>
          <w:tcPr>
            <w:tcW w:w="845" w:type="dxa"/>
            <w:noWrap/>
            <w:vAlign w:val="center"/>
          </w:tcPr>
          <w:p w:rsidR="004174A6" w:rsidRPr="00D4390C" w:rsidRDefault="004174A6" w:rsidP="006F34E3">
            <w:pPr>
              <w:jc w:val="center"/>
              <w:rPr>
                <w:rFonts w:eastAsia="SimSun"/>
                <w:b/>
                <w:sz w:val="18"/>
                <w:szCs w:val="18"/>
                <w:lang w:val="en-GB"/>
              </w:rPr>
            </w:pPr>
            <w:r>
              <w:rPr>
                <w:rFonts w:eastAsia="SimSun"/>
                <w:b/>
                <w:sz w:val="18"/>
                <w:szCs w:val="18"/>
                <w:lang w:val="en-GB"/>
              </w:rPr>
              <w:t>958,400</w:t>
            </w:r>
          </w:p>
        </w:tc>
        <w:tc>
          <w:tcPr>
            <w:tcW w:w="895" w:type="dxa"/>
            <w:noWrap/>
            <w:vAlign w:val="center"/>
          </w:tcPr>
          <w:p w:rsidR="004174A6" w:rsidRPr="00D4390C" w:rsidRDefault="004174A6" w:rsidP="006F34E3">
            <w:pPr>
              <w:ind w:right="-58"/>
              <w:jc w:val="center"/>
              <w:rPr>
                <w:rFonts w:eastAsia="SimSun"/>
                <w:b/>
                <w:sz w:val="18"/>
                <w:szCs w:val="18"/>
                <w:lang w:val="en-GB"/>
              </w:rPr>
            </w:pPr>
            <w:r>
              <w:rPr>
                <w:rFonts w:eastAsia="SimSun"/>
                <w:b/>
                <w:sz w:val="18"/>
                <w:szCs w:val="18"/>
                <w:lang w:val="en-GB"/>
              </w:rPr>
              <w:t>1,044,400</w:t>
            </w:r>
          </w:p>
        </w:tc>
        <w:tc>
          <w:tcPr>
            <w:tcW w:w="855" w:type="dxa"/>
            <w:vAlign w:val="center"/>
          </w:tcPr>
          <w:p w:rsidR="004174A6" w:rsidRDefault="004174A6" w:rsidP="006F34E3">
            <w:pPr>
              <w:jc w:val="center"/>
              <w:rPr>
                <w:rFonts w:eastAsia="SimSun"/>
                <w:b/>
                <w:sz w:val="18"/>
                <w:szCs w:val="18"/>
                <w:lang w:val="en-GB"/>
              </w:rPr>
            </w:pPr>
            <w:r>
              <w:rPr>
                <w:rFonts w:eastAsia="SimSun"/>
                <w:b/>
                <w:sz w:val="18"/>
                <w:szCs w:val="18"/>
                <w:lang w:val="en-GB"/>
              </w:rPr>
              <w:t>879,400</w:t>
            </w:r>
          </w:p>
        </w:tc>
        <w:tc>
          <w:tcPr>
            <w:tcW w:w="846" w:type="dxa"/>
            <w:vAlign w:val="center"/>
          </w:tcPr>
          <w:p w:rsidR="004174A6" w:rsidRDefault="004174A6" w:rsidP="006F34E3">
            <w:pPr>
              <w:jc w:val="center"/>
              <w:rPr>
                <w:rFonts w:eastAsia="SimSun"/>
                <w:b/>
                <w:sz w:val="18"/>
                <w:szCs w:val="18"/>
                <w:lang w:val="en-GB"/>
              </w:rPr>
            </w:pPr>
            <w:r>
              <w:rPr>
                <w:rFonts w:eastAsia="SimSun"/>
                <w:b/>
                <w:sz w:val="18"/>
                <w:szCs w:val="18"/>
                <w:lang w:val="en-GB"/>
              </w:rPr>
              <w:t>638,900</w:t>
            </w:r>
          </w:p>
        </w:tc>
        <w:tc>
          <w:tcPr>
            <w:tcW w:w="928" w:type="dxa"/>
            <w:vAlign w:val="center"/>
          </w:tcPr>
          <w:p w:rsidR="004174A6" w:rsidRPr="00D4390C" w:rsidRDefault="004174A6" w:rsidP="006F34E3">
            <w:pPr>
              <w:ind w:right="-18"/>
              <w:jc w:val="center"/>
              <w:rPr>
                <w:rFonts w:eastAsia="SimSun"/>
                <w:b/>
                <w:sz w:val="18"/>
                <w:szCs w:val="18"/>
                <w:lang w:val="en-GB"/>
              </w:rPr>
            </w:pPr>
            <w:r>
              <w:rPr>
                <w:rFonts w:eastAsia="SimSun"/>
                <w:b/>
                <w:sz w:val="18"/>
                <w:szCs w:val="18"/>
                <w:lang w:val="en-GB"/>
              </w:rPr>
              <w:t>4,000</w:t>
            </w:r>
            <w:r w:rsidRPr="00D4390C">
              <w:rPr>
                <w:rFonts w:eastAsia="SimSun"/>
                <w:b/>
                <w:sz w:val="18"/>
                <w:szCs w:val="18"/>
                <w:lang w:val="en-GB"/>
              </w:rPr>
              <w:t>,000</w:t>
            </w:r>
          </w:p>
        </w:tc>
        <w:tc>
          <w:tcPr>
            <w:tcW w:w="707" w:type="dxa"/>
            <w:vAlign w:val="center"/>
          </w:tcPr>
          <w:p w:rsidR="004174A6" w:rsidRPr="00D4390C" w:rsidRDefault="004174A6" w:rsidP="006F34E3">
            <w:pPr>
              <w:jc w:val="center"/>
              <w:rPr>
                <w:rFonts w:eastAsia="SimSun"/>
                <w:b/>
                <w:sz w:val="18"/>
                <w:szCs w:val="18"/>
                <w:lang w:val="en-GB"/>
              </w:rPr>
            </w:pPr>
          </w:p>
        </w:tc>
      </w:tr>
    </w:tbl>
    <w:p w:rsidR="004174A6" w:rsidRDefault="004174A6" w:rsidP="00C837AB"/>
    <w:tbl>
      <w:tblPr>
        <w:tblW w:w="138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3041"/>
      </w:tblGrid>
      <w:tr w:rsidR="004174A6" w:rsidRPr="006A742B" w:rsidTr="00297EF4">
        <w:trPr>
          <w:trHeight w:val="255"/>
          <w:tblHeader/>
        </w:trPr>
        <w:tc>
          <w:tcPr>
            <w:tcW w:w="13892" w:type="dxa"/>
            <w:gridSpan w:val="2"/>
            <w:shd w:val="clear" w:color="auto" w:fill="A6A6A6" w:themeFill="background1" w:themeFillShade="A6"/>
            <w:noWrap/>
            <w:vAlign w:val="bottom"/>
            <w:hideMark/>
          </w:tcPr>
          <w:p w:rsidR="004174A6" w:rsidRPr="006A742B" w:rsidRDefault="004174A6" w:rsidP="00503351">
            <w:pPr>
              <w:rPr>
                <w:color w:val="969696"/>
                <w:sz w:val="20"/>
                <w:szCs w:val="20"/>
                <w:lang w:val="en-GB"/>
              </w:rPr>
            </w:pPr>
            <w:r w:rsidRPr="006A742B">
              <w:rPr>
                <w:b/>
                <w:bCs/>
                <w:sz w:val="20"/>
                <w:szCs w:val="20"/>
                <w:lang w:val="en-GB"/>
              </w:rPr>
              <w:t>Budget Notes</w:t>
            </w:r>
          </w:p>
        </w:tc>
      </w:tr>
      <w:tr w:rsidR="004174A6" w:rsidRPr="00B5137E" w:rsidTr="00297EF4">
        <w:trPr>
          <w:trHeight w:val="255"/>
        </w:trPr>
        <w:tc>
          <w:tcPr>
            <w:tcW w:w="851" w:type="dxa"/>
            <w:shd w:val="clear" w:color="auto" w:fill="auto"/>
            <w:noWrap/>
            <w:hideMark/>
          </w:tcPr>
          <w:p w:rsidR="004174A6" w:rsidRPr="00B5137E" w:rsidRDefault="004174A6" w:rsidP="00503351">
            <w:pPr>
              <w:jc w:val="center"/>
              <w:rPr>
                <w:sz w:val="20"/>
                <w:szCs w:val="20"/>
                <w:lang w:val="en-GB"/>
              </w:rPr>
            </w:pPr>
            <w:r w:rsidRPr="00B5137E">
              <w:rPr>
                <w:sz w:val="20"/>
                <w:szCs w:val="20"/>
                <w:lang w:val="en-GB"/>
              </w:rPr>
              <w:t>1</w:t>
            </w:r>
          </w:p>
        </w:tc>
        <w:tc>
          <w:tcPr>
            <w:tcW w:w="13041" w:type="dxa"/>
            <w:shd w:val="clear" w:color="auto" w:fill="auto"/>
            <w:noWrap/>
            <w:hideMark/>
          </w:tcPr>
          <w:p w:rsidR="004174A6" w:rsidRPr="00B5137E" w:rsidRDefault="004174A6" w:rsidP="00503351">
            <w:pPr>
              <w:rPr>
                <w:sz w:val="20"/>
                <w:szCs w:val="20"/>
                <w:lang w:val="en-GB"/>
              </w:rPr>
            </w:pPr>
            <w:r w:rsidRPr="00B5137E">
              <w:rPr>
                <w:sz w:val="20"/>
                <w:szCs w:val="20"/>
                <w:lang w:val="en-GB" w:eastAsia="ru-RU"/>
              </w:rPr>
              <w:t xml:space="preserve">Costs of contractual appointment of land stewardship specialist and environmental law specialist. </w:t>
            </w:r>
            <w:r w:rsidRPr="00B5137E">
              <w:rPr>
                <w:i/>
                <w:sz w:val="20"/>
                <w:szCs w:val="20"/>
                <w:lang w:val="en-GB" w:eastAsia="ru-RU"/>
              </w:rPr>
              <w:t>Pro rata</w:t>
            </w:r>
            <w:r w:rsidRPr="00B5137E">
              <w:rPr>
                <w:sz w:val="20"/>
                <w:szCs w:val="20"/>
                <w:lang w:val="en-GB" w:eastAsia="ru-RU"/>
              </w:rPr>
              <w:t xml:space="preserve"> costs of contractual appointment of protected area planning and management specialist and monitoring and evaluation experts (for mid-term and final evaluation)</w:t>
            </w:r>
          </w:p>
        </w:tc>
      </w:tr>
      <w:tr w:rsidR="004174A6" w:rsidRPr="00B5137E" w:rsidTr="00297EF4">
        <w:trPr>
          <w:trHeight w:val="255"/>
        </w:trPr>
        <w:tc>
          <w:tcPr>
            <w:tcW w:w="851" w:type="dxa"/>
            <w:shd w:val="clear" w:color="auto" w:fill="auto"/>
            <w:noWrap/>
            <w:hideMark/>
          </w:tcPr>
          <w:p w:rsidR="004174A6" w:rsidRPr="00B5137E" w:rsidRDefault="004174A6" w:rsidP="00503351">
            <w:pPr>
              <w:jc w:val="center"/>
              <w:rPr>
                <w:sz w:val="20"/>
                <w:szCs w:val="20"/>
                <w:lang w:val="en-GB"/>
              </w:rPr>
            </w:pPr>
            <w:r w:rsidRPr="00B5137E">
              <w:rPr>
                <w:sz w:val="20"/>
                <w:szCs w:val="20"/>
                <w:lang w:val="en-GB"/>
              </w:rPr>
              <w:t>2</w:t>
            </w:r>
          </w:p>
        </w:tc>
        <w:tc>
          <w:tcPr>
            <w:tcW w:w="13041" w:type="dxa"/>
            <w:shd w:val="clear" w:color="auto" w:fill="auto"/>
            <w:noWrap/>
            <w:hideMark/>
          </w:tcPr>
          <w:p w:rsidR="004174A6" w:rsidRPr="00B5137E" w:rsidRDefault="004174A6" w:rsidP="00503351">
            <w:pPr>
              <w:rPr>
                <w:sz w:val="20"/>
                <w:szCs w:val="20"/>
                <w:lang w:val="en-GB"/>
              </w:rPr>
            </w:pPr>
            <w:r w:rsidRPr="00B5137E">
              <w:rPr>
                <w:sz w:val="20"/>
                <w:szCs w:val="20"/>
                <w:lang w:val="en-GB"/>
              </w:rPr>
              <w:t xml:space="preserve">Costs of contractual appointment of business consulting service provider. </w:t>
            </w:r>
            <w:r w:rsidRPr="00B5137E">
              <w:rPr>
                <w:i/>
                <w:sz w:val="20"/>
                <w:szCs w:val="20"/>
                <w:lang w:val="en-GB"/>
              </w:rPr>
              <w:t>Pro rata</w:t>
            </w:r>
            <w:r w:rsidRPr="00B5137E">
              <w:rPr>
                <w:sz w:val="20"/>
                <w:szCs w:val="20"/>
                <w:lang w:val="en-GB"/>
              </w:rPr>
              <w:t xml:space="preserve"> costs of contractual appointment of protected area planning and management consultant</w:t>
            </w:r>
            <w:r>
              <w:rPr>
                <w:sz w:val="20"/>
                <w:szCs w:val="20"/>
                <w:lang w:val="en-GB"/>
              </w:rPr>
              <w:t>;</w:t>
            </w:r>
            <w:r w:rsidRPr="00B5137E">
              <w:rPr>
                <w:sz w:val="20"/>
                <w:szCs w:val="20"/>
                <w:lang w:val="en-GB"/>
              </w:rPr>
              <w:t xml:space="preserve"> legal advisor</w:t>
            </w:r>
            <w:r>
              <w:rPr>
                <w:sz w:val="20"/>
                <w:szCs w:val="20"/>
                <w:lang w:val="en-GB"/>
              </w:rPr>
              <w:t>;</w:t>
            </w:r>
            <w:r w:rsidRPr="00B5137E">
              <w:rPr>
                <w:sz w:val="20"/>
                <w:szCs w:val="20"/>
                <w:lang w:val="en-GB"/>
              </w:rPr>
              <w:t xml:space="preserve"> </w:t>
            </w:r>
            <w:r>
              <w:rPr>
                <w:sz w:val="20"/>
                <w:szCs w:val="20"/>
                <w:lang w:val="en-GB"/>
              </w:rPr>
              <w:t>evaluation review consultant and evaluation experts</w:t>
            </w:r>
          </w:p>
        </w:tc>
      </w:tr>
      <w:tr w:rsidR="004174A6" w:rsidRPr="00B5137E" w:rsidTr="00297EF4">
        <w:trPr>
          <w:trHeight w:val="255"/>
        </w:trPr>
        <w:tc>
          <w:tcPr>
            <w:tcW w:w="851" w:type="dxa"/>
            <w:shd w:val="clear" w:color="auto" w:fill="auto"/>
            <w:noWrap/>
            <w:hideMark/>
          </w:tcPr>
          <w:p w:rsidR="004174A6" w:rsidRPr="00B5137E" w:rsidRDefault="004174A6" w:rsidP="00503351">
            <w:pPr>
              <w:jc w:val="center"/>
              <w:rPr>
                <w:sz w:val="20"/>
                <w:szCs w:val="20"/>
                <w:lang w:val="en-GB"/>
              </w:rPr>
            </w:pPr>
            <w:r w:rsidRPr="00B5137E">
              <w:rPr>
                <w:sz w:val="20"/>
                <w:szCs w:val="20"/>
                <w:lang w:val="en-GB"/>
              </w:rPr>
              <w:t>3</w:t>
            </w:r>
          </w:p>
        </w:tc>
        <w:tc>
          <w:tcPr>
            <w:tcW w:w="13041" w:type="dxa"/>
            <w:shd w:val="clear" w:color="auto" w:fill="auto"/>
            <w:noWrap/>
            <w:hideMark/>
          </w:tcPr>
          <w:p w:rsidR="004174A6" w:rsidRPr="00B5137E" w:rsidRDefault="004174A6" w:rsidP="00503351">
            <w:pPr>
              <w:rPr>
                <w:sz w:val="20"/>
                <w:szCs w:val="20"/>
                <w:lang w:val="en-GB"/>
              </w:rPr>
            </w:pPr>
            <w:r w:rsidRPr="00B5137E">
              <w:rPr>
                <w:i/>
                <w:sz w:val="20"/>
                <w:szCs w:val="20"/>
                <w:lang w:val="en-GB"/>
              </w:rPr>
              <w:t>Pro rata</w:t>
            </w:r>
            <w:r w:rsidRPr="00B5137E">
              <w:rPr>
                <w:sz w:val="20"/>
                <w:szCs w:val="20"/>
                <w:lang w:val="en-GB"/>
              </w:rPr>
              <w:t xml:space="preserve"> travel costs for international consultants</w:t>
            </w:r>
            <w:r>
              <w:rPr>
                <w:sz w:val="20"/>
                <w:szCs w:val="20"/>
                <w:lang w:val="en-GB"/>
              </w:rPr>
              <w:t xml:space="preserve"> and project staff</w:t>
            </w:r>
            <w:r w:rsidRPr="00B5137E">
              <w:rPr>
                <w:sz w:val="20"/>
                <w:szCs w:val="20"/>
                <w:lang w:val="en-GB"/>
              </w:rPr>
              <w:t xml:space="preserve">. In-country travel costs for contracted specialists associated with: stakeholder engagement in the development of the national policy for PAs; preparation of the PAN expansion strategy; stakeholder engagement in the development of a strategy and implementation plan for a pilot conservation stewardship programme; assessment of the financial baselines for the PAN; implementation of outreach programmes; implementation of experiential learning programmes in PAs; and project monitoring and evaluation. Average in-country travel costs estimated at US$0.40/km   </w:t>
            </w:r>
          </w:p>
        </w:tc>
      </w:tr>
      <w:tr w:rsidR="004174A6" w:rsidRPr="00B5137E" w:rsidTr="00297EF4">
        <w:trPr>
          <w:trHeight w:val="255"/>
        </w:trPr>
        <w:tc>
          <w:tcPr>
            <w:tcW w:w="851" w:type="dxa"/>
            <w:shd w:val="clear" w:color="auto" w:fill="auto"/>
            <w:noWrap/>
            <w:hideMark/>
          </w:tcPr>
          <w:p w:rsidR="004174A6" w:rsidRPr="00B5137E" w:rsidRDefault="004174A6" w:rsidP="00503351">
            <w:pPr>
              <w:jc w:val="center"/>
              <w:rPr>
                <w:sz w:val="20"/>
                <w:szCs w:val="20"/>
                <w:lang w:val="en-GB"/>
              </w:rPr>
            </w:pPr>
            <w:r w:rsidRPr="00B5137E">
              <w:rPr>
                <w:sz w:val="20"/>
                <w:szCs w:val="20"/>
                <w:lang w:val="en-GB"/>
              </w:rPr>
              <w:t>4</w:t>
            </w:r>
          </w:p>
        </w:tc>
        <w:tc>
          <w:tcPr>
            <w:tcW w:w="13041" w:type="dxa"/>
            <w:shd w:val="clear" w:color="auto" w:fill="auto"/>
            <w:noWrap/>
            <w:hideMark/>
          </w:tcPr>
          <w:p w:rsidR="004174A6" w:rsidRPr="00B5137E" w:rsidRDefault="004174A6" w:rsidP="00503351">
            <w:pPr>
              <w:rPr>
                <w:sz w:val="20"/>
                <w:szCs w:val="20"/>
                <w:lang w:val="en-GB"/>
              </w:rPr>
            </w:pPr>
            <w:r w:rsidRPr="00B5137E">
              <w:rPr>
                <w:sz w:val="20"/>
                <w:szCs w:val="20"/>
                <w:lang w:val="en-GB"/>
              </w:rPr>
              <w:t xml:space="preserve">Costs of contractual appointment of Marketing and Communications business on retainer contract </w:t>
            </w:r>
          </w:p>
        </w:tc>
      </w:tr>
      <w:tr w:rsidR="004174A6" w:rsidRPr="00B5137E" w:rsidTr="00297EF4">
        <w:trPr>
          <w:trHeight w:val="255"/>
        </w:trPr>
        <w:tc>
          <w:tcPr>
            <w:tcW w:w="851" w:type="dxa"/>
            <w:shd w:val="clear" w:color="auto" w:fill="auto"/>
            <w:noWrap/>
            <w:hideMark/>
          </w:tcPr>
          <w:p w:rsidR="004174A6" w:rsidRPr="00B5137E" w:rsidRDefault="004174A6" w:rsidP="00503351">
            <w:pPr>
              <w:jc w:val="center"/>
              <w:rPr>
                <w:sz w:val="20"/>
                <w:szCs w:val="20"/>
                <w:lang w:val="en-GB"/>
              </w:rPr>
            </w:pPr>
            <w:r w:rsidRPr="00B5137E">
              <w:rPr>
                <w:sz w:val="20"/>
                <w:szCs w:val="20"/>
                <w:lang w:val="en-GB"/>
              </w:rPr>
              <w:t>5</w:t>
            </w:r>
          </w:p>
        </w:tc>
        <w:tc>
          <w:tcPr>
            <w:tcW w:w="13041" w:type="dxa"/>
            <w:shd w:val="clear" w:color="auto" w:fill="auto"/>
            <w:noWrap/>
            <w:hideMark/>
          </w:tcPr>
          <w:p w:rsidR="004174A6" w:rsidRPr="00B5137E" w:rsidRDefault="004174A6" w:rsidP="00503351">
            <w:pPr>
              <w:rPr>
                <w:sz w:val="20"/>
                <w:szCs w:val="20"/>
                <w:lang w:val="en-GB"/>
              </w:rPr>
            </w:pPr>
            <w:r w:rsidRPr="00B5137E">
              <w:rPr>
                <w:sz w:val="20"/>
                <w:szCs w:val="20"/>
                <w:lang w:val="en-GB"/>
              </w:rPr>
              <w:t xml:space="preserve">Production and printing costs of communications resources and media (newsletters, brochures, fact sheets, website, booklets, radio inserts, TV inserts, DVDs, etc.) </w:t>
            </w:r>
          </w:p>
        </w:tc>
      </w:tr>
      <w:tr w:rsidR="004174A6" w:rsidRPr="00B5137E" w:rsidTr="00297EF4">
        <w:trPr>
          <w:trHeight w:val="255"/>
        </w:trPr>
        <w:tc>
          <w:tcPr>
            <w:tcW w:w="851" w:type="dxa"/>
            <w:shd w:val="clear" w:color="auto" w:fill="auto"/>
            <w:noWrap/>
            <w:hideMark/>
          </w:tcPr>
          <w:p w:rsidR="004174A6" w:rsidRPr="00B5137E" w:rsidRDefault="004174A6" w:rsidP="00503351">
            <w:pPr>
              <w:jc w:val="center"/>
              <w:rPr>
                <w:sz w:val="20"/>
                <w:szCs w:val="20"/>
                <w:lang w:val="en-GB"/>
              </w:rPr>
            </w:pPr>
            <w:r w:rsidRPr="00B5137E">
              <w:rPr>
                <w:sz w:val="20"/>
                <w:szCs w:val="20"/>
                <w:lang w:val="en-GB"/>
              </w:rPr>
              <w:t>6</w:t>
            </w:r>
          </w:p>
        </w:tc>
        <w:tc>
          <w:tcPr>
            <w:tcW w:w="13041" w:type="dxa"/>
            <w:shd w:val="clear" w:color="auto" w:fill="auto"/>
            <w:noWrap/>
            <w:hideMark/>
          </w:tcPr>
          <w:p w:rsidR="004174A6" w:rsidRPr="00B5137E" w:rsidRDefault="004174A6" w:rsidP="00503351">
            <w:pPr>
              <w:jc w:val="both"/>
              <w:rPr>
                <w:sz w:val="20"/>
                <w:szCs w:val="20"/>
                <w:lang w:val="en-GB"/>
              </w:rPr>
            </w:pPr>
            <w:r w:rsidRPr="00B5137E">
              <w:rPr>
                <w:sz w:val="20"/>
                <w:szCs w:val="20"/>
              </w:rPr>
              <w:t>Costs associated with organizing focused specialized stakeholder engagement workshops and hosting issue-based stakeholder workshops (venue, catering, facilitation, printing, translation, etc.)</w:t>
            </w:r>
          </w:p>
        </w:tc>
      </w:tr>
      <w:tr w:rsidR="004174A6" w:rsidRPr="00B5137E" w:rsidTr="00297EF4">
        <w:trPr>
          <w:trHeight w:val="255"/>
        </w:trPr>
        <w:tc>
          <w:tcPr>
            <w:tcW w:w="851" w:type="dxa"/>
            <w:shd w:val="clear" w:color="auto" w:fill="auto"/>
            <w:noWrap/>
            <w:hideMark/>
          </w:tcPr>
          <w:p w:rsidR="004174A6" w:rsidRPr="00B5137E" w:rsidRDefault="004174A6" w:rsidP="00503351">
            <w:pPr>
              <w:jc w:val="center"/>
              <w:rPr>
                <w:sz w:val="20"/>
                <w:szCs w:val="20"/>
                <w:lang w:val="en-GB"/>
              </w:rPr>
            </w:pPr>
            <w:r w:rsidRPr="00B5137E">
              <w:rPr>
                <w:sz w:val="20"/>
                <w:szCs w:val="20"/>
                <w:lang w:val="en-GB"/>
              </w:rPr>
              <w:t>7</w:t>
            </w:r>
          </w:p>
        </w:tc>
        <w:tc>
          <w:tcPr>
            <w:tcW w:w="13041" w:type="dxa"/>
            <w:shd w:val="clear" w:color="auto" w:fill="auto"/>
            <w:noWrap/>
            <w:hideMark/>
          </w:tcPr>
          <w:p w:rsidR="004174A6" w:rsidRPr="00B5137E" w:rsidRDefault="004174A6" w:rsidP="00503351">
            <w:pPr>
              <w:rPr>
                <w:sz w:val="20"/>
                <w:szCs w:val="20"/>
                <w:lang w:val="en-GB"/>
              </w:rPr>
            </w:pPr>
            <w:r w:rsidRPr="00B5137E">
              <w:rPr>
                <w:sz w:val="20"/>
                <w:szCs w:val="20"/>
                <w:lang w:val="en-GB" w:eastAsia="ru-RU"/>
              </w:rPr>
              <w:t xml:space="preserve">Costs of contractual appointment of environmental economist and skills training service provider. </w:t>
            </w:r>
            <w:r w:rsidRPr="00B5137E">
              <w:rPr>
                <w:i/>
                <w:sz w:val="20"/>
                <w:szCs w:val="20"/>
                <w:lang w:val="en-GB" w:eastAsia="ru-RU"/>
              </w:rPr>
              <w:t>Pro rata</w:t>
            </w:r>
            <w:r w:rsidRPr="00B5137E">
              <w:rPr>
                <w:sz w:val="20"/>
                <w:szCs w:val="20"/>
                <w:lang w:val="en-GB" w:eastAsia="ru-RU"/>
              </w:rPr>
              <w:t xml:space="preserve"> costs of contractual appointment of protected area planning and management specialist and monitoring and evaluation experts (for mid-term and final evaluation)</w:t>
            </w:r>
          </w:p>
        </w:tc>
      </w:tr>
      <w:tr w:rsidR="004174A6" w:rsidRPr="00B5137E" w:rsidTr="00297EF4">
        <w:trPr>
          <w:trHeight w:val="255"/>
        </w:trPr>
        <w:tc>
          <w:tcPr>
            <w:tcW w:w="851" w:type="dxa"/>
            <w:shd w:val="clear" w:color="auto" w:fill="auto"/>
            <w:noWrap/>
            <w:hideMark/>
          </w:tcPr>
          <w:p w:rsidR="004174A6" w:rsidRPr="00B5137E" w:rsidRDefault="004174A6" w:rsidP="00503351">
            <w:pPr>
              <w:jc w:val="center"/>
              <w:rPr>
                <w:sz w:val="20"/>
                <w:szCs w:val="20"/>
                <w:lang w:val="en-GB"/>
              </w:rPr>
            </w:pPr>
            <w:r w:rsidRPr="00B5137E">
              <w:rPr>
                <w:sz w:val="20"/>
                <w:szCs w:val="20"/>
                <w:lang w:val="en-GB"/>
              </w:rPr>
              <w:t>8</w:t>
            </w:r>
          </w:p>
        </w:tc>
        <w:tc>
          <w:tcPr>
            <w:tcW w:w="13041" w:type="dxa"/>
            <w:shd w:val="clear" w:color="auto" w:fill="auto"/>
            <w:noWrap/>
            <w:hideMark/>
          </w:tcPr>
          <w:p w:rsidR="004174A6" w:rsidRPr="00B5137E" w:rsidRDefault="004174A6" w:rsidP="00503351">
            <w:pPr>
              <w:rPr>
                <w:sz w:val="20"/>
                <w:szCs w:val="20"/>
                <w:lang w:val="en-GB"/>
              </w:rPr>
            </w:pPr>
            <w:r w:rsidRPr="00B5137E">
              <w:rPr>
                <w:sz w:val="20"/>
                <w:szCs w:val="20"/>
                <w:lang w:val="en-GB"/>
              </w:rPr>
              <w:t xml:space="preserve">Costs of contractual appointment of institutional development specialist, strategic planning consultant, nature-based tourism development specialist and training service provider. </w:t>
            </w:r>
            <w:r w:rsidRPr="00B5137E">
              <w:rPr>
                <w:i/>
                <w:sz w:val="20"/>
                <w:szCs w:val="20"/>
                <w:lang w:val="en-GB"/>
              </w:rPr>
              <w:t>Pro rata</w:t>
            </w:r>
            <w:r w:rsidRPr="00B5137E">
              <w:rPr>
                <w:sz w:val="20"/>
                <w:szCs w:val="20"/>
                <w:lang w:val="en-GB"/>
              </w:rPr>
              <w:t xml:space="preserve"> costs of contractual appointment of protected area planning and management consultant</w:t>
            </w:r>
            <w:r>
              <w:rPr>
                <w:sz w:val="20"/>
                <w:szCs w:val="20"/>
                <w:lang w:val="en-GB"/>
              </w:rPr>
              <w:t>;</w:t>
            </w:r>
            <w:r w:rsidRPr="00B5137E">
              <w:rPr>
                <w:sz w:val="20"/>
                <w:szCs w:val="20"/>
                <w:lang w:val="en-GB"/>
              </w:rPr>
              <w:t xml:space="preserve"> legal advisor</w:t>
            </w:r>
            <w:r>
              <w:rPr>
                <w:sz w:val="20"/>
                <w:szCs w:val="20"/>
                <w:lang w:val="en-GB"/>
              </w:rPr>
              <w:t>; evaluation review consultant and evaluation experts</w:t>
            </w:r>
            <w:r w:rsidRPr="00B5137E">
              <w:rPr>
                <w:sz w:val="20"/>
                <w:szCs w:val="20"/>
                <w:lang w:val="en-GB"/>
              </w:rPr>
              <w:t>. Costs of contractual appointment of a financial management advisor and a programme developer/fund-raiser for the PAN, to be positioned within the MoA organisational structure. Costs of contractual appointment of conservation stewardship project unit staff (1 project manager and 3 stewardship facilitators) that are to be placed within the MoA organisational structure.</w:t>
            </w:r>
          </w:p>
        </w:tc>
      </w:tr>
      <w:tr w:rsidR="004174A6" w:rsidRPr="00B5137E" w:rsidTr="00297EF4">
        <w:trPr>
          <w:trHeight w:val="255"/>
        </w:trPr>
        <w:tc>
          <w:tcPr>
            <w:tcW w:w="851" w:type="dxa"/>
            <w:shd w:val="clear" w:color="auto" w:fill="auto"/>
            <w:noWrap/>
            <w:hideMark/>
          </w:tcPr>
          <w:p w:rsidR="004174A6" w:rsidRPr="00B5137E" w:rsidRDefault="004174A6" w:rsidP="00503351">
            <w:pPr>
              <w:jc w:val="center"/>
              <w:rPr>
                <w:sz w:val="20"/>
                <w:szCs w:val="20"/>
                <w:lang w:val="en-GB"/>
              </w:rPr>
            </w:pPr>
            <w:r w:rsidRPr="00B5137E">
              <w:rPr>
                <w:sz w:val="20"/>
                <w:szCs w:val="20"/>
                <w:lang w:val="en-GB"/>
              </w:rPr>
              <w:t>9</w:t>
            </w:r>
          </w:p>
        </w:tc>
        <w:tc>
          <w:tcPr>
            <w:tcW w:w="13041" w:type="dxa"/>
            <w:shd w:val="clear" w:color="auto" w:fill="auto"/>
            <w:noWrap/>
            <w:hideMark/>
          </w:tcPr>
          <w:p w:rsidR="004174A6" w:rsidRPr="00B5137E" w:rsidRDefault="004174A6" w:rsidP="00503351">
            <w:pPr>
              <w:rPr>
                <w:sz w:val="20"/>
                <w:szCs w:val="20"/>
                <w:lang w:val="en-GB"/>
              </w:rPr>
            </w:pPr>
            <w:r w:rsidRPr="00B5137E">
              <w:rPr>
                <w:i/>
                <w:sz w:val="20"/>
                <w:szCs w:val="20"/>
                <w:lang w:val="en-GB"/>
              </w:rPr>
              <w:t>Pro rata</w:t>
            </w:r>
            <w:r w:rsidRPr="00B5137E">
              <w:rPr>
                <w:sz w:val="20"/>
                <w:szCs w:val="20"/>
                <w:lang w:val="en-GB"/>
              </w:rPr>
              <w:t xml:space="preserve"> travel costs for international consultants</w:t>
            </w:r>
            <w:r>
              <w:rPr>
                <w:sz w:val="20"/>
                <w:szCs w:val="20"/>
                <w:lang w:val="en-GB"/>
              </w:rPr>
              <w:t xml:space="preserve"> and project staff</w:t>
            </w:r>
            <w:r w:rsidRPr="00B5137E">
              <w:rPr>
                <w:sz w:val="20"/>
                <w:szCs w:val="20"/>
                <w:lang w:val="en-GB"/>
              </w:rPr>
              <w:t xml:space="preserve">. In-country travel costs for contracted specialists associated with: </w:t>
            </w:r>
            <w:r>
              <w:rPr>
                <w:sz w:val="20"/>
                <w:szCs w:val="20"/>
                <w:lang w:val="en-GB"/>
              </w:rPr>
              <w:t xml:space="preserve">stakeholder engagement i.r.o. management and governance arrangements for PAN; institutional stakeholder involvement in strategic and annual planning processes for PA institutions; design of alternative PAN tourism routes and packages </w:t>
            </w:r>
            <w:r w:rsidRPr="00B5137E">
              <w:rPr>
                <w:sz w:val="20"/>
                <w:szCs w:val="20"/>
                <w:lang w:val="en-GB"/>
              </w:rPr>
              <w:t>;</w:t>
            </w:r>
            <w:r>
              <w:rPr>
                <w:sz w:val="20"/>
                <w:szCs w:val="20"/>
                <w:lang w:val="en-GB"/>
              </w:rPr>
              <w:t xml:space="preserve"> assessing tourism concessioning options;</w:t>
            </w:r>
            <w:r w:rsidRPr="00B5137E">
              <w:rPr>
                <w:sz w:val="20"/>
                <w:szCs w:val="20"/>
                <w:lang w:val="en-GB"/>
              </w:rPr>
              <w:t xml:space="preserve"> and project monitoring and evaluation. </w:t>
            </w:r>
            <w:r>
              <w:rPr>
                <w:sz w:val="20"/>
                <w:szCs w:val="20"/>
                <w:lang w:val="en-GB"/>
              </w:rPr>
              <w:t xml:space="preserve"> Estimated travel costs of conservation stewardship staff in visiting private landowners and rights holders in areas targeted for PA expansion. </w:t>
            </w:r>
            <w:r w:rsidRPr="00B5137E">
              <w:rPr>
                <w:sz w:val="20"/>
                <w:szCs w:val="20"/>
                <w:lang w:val="en-GB"/>
              </w:rPr>
              <w:t xml:space="preserve">Average in-country travel costs estimated at US$0.40/km   </w:t>
            </w:r>
          </w:p>
        </w:tc>
      </w:tr>
      <w:tr w:rsidR="004174A6" w:rsidRPr="00B5137E" w:rsidTr="00297EF4">
        <w:trPr>
          <w:trHeight w:val="255"/>
        </w:trPr>
        <w:tc>
          <w:tcPr>
            <w:tcW w:w="851" w:type="dxa"/>
            <w:shd w:val="clear" w:color="auto" w:fill="auto"/>
            <w:noWrap/>
            <w:hideMark/>
          </w:tcPr>
          <w:p w:rsidR="004174A6" w:rsidRPr="00B5137E" w:rsidRDefault="004174A6" w:rsidP="00503351">
            <w:pPr>
              <w:jc w:val="center"/>
              <w:rPr>
                <w:sz w:val="20"/>
                <w:szCs w:val="20"/>
                <w:lang w:val="en-GB"/>
              </w:rPr>
            </w:pPr>
            <w:r w:rsidRPr="00B5137E">
              <w:rPr>
                <w:sz w:val="20"/>
                <w:szCs w:val="20"/>
                <w:lang w:val="en-GB"/>
              </w:rPr>
              <w:t>10</w:t>
            </w:r>
          </w:p>
        </w:tc>
        <w:tc>
          <w:tcPr>
            <w:tcW w:w="13041" w:type="dxa"/>
            <w:shd w:val="clear" w:color="auto" w:fill="auto"/>
            <w:noWrap/>
            <w:hideMark/>
          </w:tcPr>
          <w:p w:rsidR="004174A6" w:rsidRPr="00B5137E" w:rsidRDefault="004174A6" w:rsidP="00503351">
            <w:pPr>
              <w:rPr>
                <w:sz w:val="20"/>
                <w:szCs w:val="20"/>
                <w:lang w:val="en-GB"/>
              </w:rPr>
            </w:pPr>
            <w:r w:rsidRPr="00B5137E">
              <w:rPr>
                <w:sz w:val="20"/>
                <w:szCs w:val="20"/>
                <w:lang w:val="en-GB"/>
              </w:rPr>
              <w:t>Acquisition of office equipment for 4 stewardship unit staff</w:t>
            </w:r>
            <w:r>
              <w:rPr>
                <w:sz w:val="20"/>
                <w:szCs w:val="20"/>
                <w:lang w:val="en-GB"/>
              </w:rPr>
              <w:t xml:space="preserve"> (stewardship manager and stewardship facilitators),</w:t>
            </w:r>
            <w:r w:rsidRPr="00B5137E">
              <w:rPr>
                <w:sz w:val="20"/>
                <w:szCs w:val="20"/>
                <w:lang w:val="en-GB" w:eastAsia="ru-RU"/>
              </w:rPr>
              <w:t xml:space="preserve"> the </w:t>
            </w:r>
            <w:r w:rsidRPr="00B5137E">
              <w:rPr>
                <w:sz w:val="20"/>
                <w:szCs w:val="20"/>
                <w:lang w:val="en-GB"/>
              </w:rPr>
              <w:t xml:space="preserve">financial management advisor and </w:t>
            </w:r>
            <w:r>
              <w:rPr>
                <w:sz w:val="20"/>
                <w:szCs w:val="20"/>
                <w:lang w:val="en-GB"/>
              </w:rPr>
              <w:t>the</w:t>
            </w:r>
            <w:r w:rsidRPr="00B5137E">
              <w:rPr>
                <w:sz w:val="20"/>
                <w:szCs w:val="20"/>
                <w:lang w:val="en-GB"/>
              </w:rPr>
              <w:t xml:space="preserve"> programme developer/fund-raiser – desks, chairs, tables, filing cabinets, bookcases and stationery</w:t>
            </w:r>
          </w:p>
        </w:tc>
      </w:tr>
      <w:tr w:rsidR="004174A6" w:rsidRPr="00B5137E" w:rsidTr="00297EF4">
        <w:trPr>
          <w:trHeight w:val="255"/>
        </w:trPr>
        <w:tc>
          <w:tcPr>
            <w:tcW w:w="851" w:type="dxa"/>
            <w:shd w:val="clear" w:color="auto" w:fill="auto"/>
            <w:noWrap/>
            <w:hideMark/>
          </w:tcPr>
          <w:p w:rsidR="004174A6" w:rsidRPr="00B5137E" w:rsidRDefault="004174A6" w:rsidP="00503351">
            <w:pPr>
              <w:jc w:val="center"/>
              <w:rPr>
                <w:sz w:val="20"/>
                <w:szCs w:val="20"/>
                <w:lang w:val="en-GB"/>
              </w:rPr>
            </w:pPr>
            <w:r w:rsidRPr="00B5137E">
              <w:rPr>
                <w:sz w:val="20"/>
                <w:szCs w:val="20"/>
                <w:lang w:val="en-GB"/>
              </w:rPr>
              <w:t>11</w:t>
            </w:r>
          </w:p>
        </w:tc>
        <w:tc>
          <w:tcPr>
            <w:tcW w:w="13041" w:type="dxa"/>
            <w:shd w:val="clear" w:color="auto" w:fill="auto"/>
            <w:noWrap/>
            <w:hideMark/>
          </w:tcPr>
          <w:p w:rsidR="004174A6" w:rsidRPr="00B5137E" w:rsidRDefault="004174A6" w:rsidP="00503351">
            <w:pPr>
              <w:rPr>
                <w:sz w:val="20"/>
                <w:szCs w:val="20"/>
                <w:lang w:val="en-GB"/>
              </w:rPr>
            </w:pPr>
            <w:r w:rsidRPr="00B5137E">
              <w:rPr>
                <w:sz w:val="20"/>
                <w:szCs w:val="20"/>
                <w:lang w:val="en-GB" w:eastAsia="ru-RU"/>
              </w:rPr>
              <w:t xml:space="preserve">Acquisition of Laptops (6@US$1400), software licenses (6@US$800), portable hard drive (2@US$200), printer (2@US$300), data projector (1@US$800) and mobile phone contracts (6@US$3000) and other peripherals (@US5000) for </w:t>
            </w:r>
            <w:r>
              <w:rPr>
                <w:sz w:val="20"/>
                <w:szCs w:val="20"/>
                <w:lang w:val="en-GB" w:eastAsia="ru-RU"/>
              </w:rPr>
              <w:t xml:space="preserve">4 </w:t>
            </w:r>
            <w:r w:rsidRPr="00B5137E">
              <w:rPr>
                <w:sz w:val="20"/>
                <w:szCs w:val="20"/>
                <w:lang w:val="en-GB" w:eastAsia="ru-RU"/>
              </w:rPr>
              <w:t>conservation stewardship unit staff</w:t>
            </w:r>
            <w:r>
              <w:rPr>
                <w:sz w:val="20"/>
                <w:szCs w:val="20"/>
                <w:lang w:val="en-GB" w:eastAsia="ru-RU"/>
              </w:rPr>
              <w:t>,</w:t>
            </w:r>
            <w:r w:rsidRPr="00B5137E">
              <w:rPr>
                <w:sz w:val="20"/>
                <w:szCs w:val="20"/>
                <w:lang w:val="en-GB" w:eastAsia="ru-RU"/>
              </w:rPr>
              <w:t xml:space="preserve"> the </w:t>
            </w:r>
            <w:r w:rsidRPr="00B5137E">
              <w:rPr>
                <w:sz w:val="20"/>
                <w:szCs w:val="20"/>
                <w:lang w:val="en-GB"/>
              </w:rPr>
              <w:t xml:space="preserve">financial management advisor and </w:t>
            </w:r>
            <w:r>
              <w:rPr>
                <w:sz w:val="20"/>
                <w:szCs w:val="20"/>
                <w:lang w:val="en-GB"/>
              </w:rPr>
              <w:t>the</w:t>
            </w:r>
            <w:r w:rsidRPr="00B5137E">
              <w:rPr>
                <w:sz w:val="20"/>
                <w:szCs w:val="20"/>
                <w:lang w:val="en-GB"/>
              </w:rPr>
              <w:t xml:space="preserve"> programme developer/fund-raiser</w:t>
            </w:r>
          </w:p>
        </w:tc>
      </w:tr>
      <w:tr w:rsidR="004174A6" w:rsidRPr="00B5137E" w:rsidTr="00297EF4">
        <w:trPr>
          <w:trHeight w:val="255"/>
        </w:trPr>
        <w:tc>
          <w:tcPr>
            <w:tcW w:w="851" w:type="dxa"/>
            <w:shd w:val="clear" w:color="auto" w:fill="auto"/>
            <w:noWrap/>
            <w:hideMark/>
          </w:tcPr>
          <w:p w:rsidR="004174A6" w:rsidRPr="00B5137E" w:rsidRDefault="004174A6" w:rsidP="00503351">
            <w:pPr>
              <w:jc w:val="center"/>
              <w:rPr>
                <w:sz w:val="20"/>
                <w:szCs w:val="20"/>
                <w:lang w:val="en-GB"/>
              </w:rPr>
            </w:pPr>
            <w:r w:rsidRPr="00B5137E">
              <w:rPr>
                <w:sz w:val="20"/>
                <w:szCs w:val="20"/>
                <w:lang w:val="en-GB"/>
              </w:rPr>
              <w:t>12</w:t>
            </w:r>
          </w:p>
        </w:tc>
        <w:tc>
          <w:tcPr>
            <w:tcW w:w="13041" w:type="dxa"/>
            <w:shd w:val="clear" w:color="auto" w:fill="auto"/>
            <w:noWrap/>
            <w:hideMark/>
          </w:tcPr>
          <w:p w:rsidR="004174A6" w:rsidRPr="00B5137E" w:rsidRDefault="004174A6" w:rsidP="00503351">
            <w:pPr>
              <w:jc w:val="both"/>
              <w:rPr>
                <w:sz w:val="20"/>
                <w:szCs w:val="20"/>
                <w:lang w:val="en-GB"/>
              </w:rPr>
            </w:pPr>
            <w:r w:rsidRPr="00B5137E">
              <w:rPr>
                <w:sz w:val="20"/>
                <w:szCs w:val="20"/>
                <w:lang w:val="en-GB" w:eastAsia="ru-RU"/>
              </w:rPr>
              <w:t>Costs associated with the printing of training materials and the preparation of training programs using different communication media (</w:t>
            </w:r>
            <w:r>
              <w:rPr>
                <w:sz w:val="20"/>
                <w:szCs w:val="20"/>
                <w:lang w:val="en-GB" w:eastAsia="ru-RU"/>
              </w:rPr>
              <w:t xml:space="preserve">e.g. </w:t>
            </w:r>
            <w:r w:rsidRPr="00B5137E">
              <w:rPr>
                <w:sz w:val="20"/>
                <w:szCs w:val="20"/>
                <w:lang w:val="en-GB" w:eastAsia="ru-RU"/>
              </w:rPr>
              <w:t>web</w:t>
            </w:r>
            <w:r>
              <w:rPr>
                <w:sz w:val="20"/>
                <w:szCs w:val="20"/>
                <w:lang w:val="en-GB" w:eastAsia="ru-RU"/>
              </w:rPr>
              <w:t>-based learning</w:t>
            </w:r>
            <w:r w:rsidRPr="00B5137E">
              <w:rPr>
                <w:sz w:val="20"/>
                <w:szCs w:val="20"/>
                <w:lang w:val="en-GB" w:eastAsia="ru-RU"/>
              </w:rPr>
              <w:t>, DVD, presentation</w:t>
            </w:r>
            <w:r>
              <w:rPr>
                <w:sz w:val="20"/>
                <w:szCs w:val="20"/>
                <w:lang w:val="en-GB" w:eastAsia="ru-RU"/>
              </w:rPr>
              <w:t xml:space="preserve"> media</w:t>
            </w:r>
            <w:r w:rsidRPr="00B5137E">
              <w:rPr>
                <w:sz w:val="20"/>
                <w:szCs w:val="20"/>
                <w:lang w:val="en-GB" w:eastAsia="ru-RU"/>
              </w:rPr>
              <w:t>, etc)</w:t>
            </w:r>
          </w:p>
        </w:tc>
      </w:tr>
      <w:tr w:rsidR="004174A6" w:rsidRPr="00B5137E" w:rsidTr="00297EF4">
        <w:trPr>
          <w:trHeight w:val="255"/>
        </w:trPr>
        <w:tc>
          <w:tcPr>
            <w:tcW w:w="851" w:type="dxa"/>
            <w:shd w:val="clear" w:color="auto" w:fill="auto"/>
            <w:noWrap/>
          </w:tcPr>
          <w:p w:rsidR="004174A6" w:rsidRPr="00B5137E" w:rsidRDefault="004174A6" w:rsidP="00503351">
            <w:pPr>
              <w:jc w:val="center"/>
              <w:rPr>
                <w:sz w:val="20"/>
                <w:szCs w:val="20"/>
                <w:lang w:val="en-GB"/>
              </w:rPr>
            </w:pPr>
            <w:r w:rsidRPr="00B5137E">
              <w:rPr>
                <w:sz w:val="20"/>
                <w:szCs w:val="20"/>
                <w:lang w:val="en-GB"/>
              </w:rPr>
              <w:t>13</w:t>
            </w:r>
          </w:p>
        </w:tc>
        <w:tc>
          <w:tcPr>
            <w:tcW w:w="13041" w:type="dxa"/>
            <w:shd w:val="clear" w:color="auto" w:fill="auto"/>
            <w:noWrap/>
          </w:tcPr>
          <w:p w:rsidR="004174A6" w:rsidRPr="00B5137E" w:rsidRDefault="004174A6" w:rsidP="00503351">
            <w:pPr>
              <w:jc w:val="both"/>
              <w:rPr>
                <w:sz w:val="20"/>
                <w:szCs w:val="20"/>
                <w:lang w:val="en-GB"/>
              </w:rPr>
            </w:pPr>
            <w:r w:rsidRPr="00B5137E">
              <w:rPr>
                <w:sz w:val="20"/>
                <w:szCs w:val="20"/>
              </w:rPr>
              <w:t>Costs associated with organizing focused specialized stakeholder engagement workshops and hosting issue-based stakeholder workshops (venue, catering, facilitation, printing, translation, etc.)</w:t>
            </w:r>
          </w:p>
        </w:tc>
      </w:tr>
      <w:tr w:rsidR="004174A6" w:rsidRPr="00B5137E" w:rsidTr="00297EF4">
        <w:trPr>
          <w:trHeight w:val="255"/>
        </w:trPr>
        <w:tc>
          <w:tcPr>
            <w:tcW w:w="851" w:type="dxa"/>
            <w:shd w:val="clear" w:color="auto" w:fill="auto"/>
            <w:noWrap/>
          </w:tcPr>
          <w:p w:rsidR="004174A6" w:rsidRPr="00B5137E" w:rsidRDefault="004174A6" w:rsidP="00503351">
            <w:pPr>
              <w:jc w:val="center"/>
              <w:rPr>
                <w:sz w:val="20"/>
                <w:szCs w:val="20"/>
                <w:lang w:val="en-GB"/>
              </w:rPr>
            </w:pPr>
            <w:r>
              <w:rPr>
                <w:sz w:val="20"/>
                <w:szCs w:val="20"/>
                <w:lang w:val="en-GB"/>
              </w:rPr>
              <w:t>14</w:t>
            </w:r>
          </w:p>
        </w:tc>
        <w:tc>
          <w:tcPr>
            <w:tcW w:w="13041" w:type="dxa"/>
            <w:shd w:val="clear" w:color="auto" w:fill="auto"/>
            <w:noWrap/>
          </w:tcPr>
          <w:p w:rsidR="004174A6" w:rsidRPr="00B5137E" w:rsidRDefault="004174A6" w:rsidP="00503351">
            <w:pPr>
              <w:jc w:val="both"/>
              <w:rPr>
                <w:sz w:val="20"/>
                <w:szCs w:val="20"/>
              </w:rPr>
            </w:pPr>
            <w:r w:rsidRPr="00B5137E">
              <w:rPr>
                <w:i/>
                <w:sz w:val="20"/>
                <w:szCs w:val="20"/>
                <w:lang w:val="en-GB" w:eastAsia="ru-RU"/>
              </w:rPr>
              <w:t>Pro rata</w:t>
            </w:r>
            <w:r w:rsidRPr="00B5137E">
              <w:rPr>
                <w:sz w:val="20"/>
                <w:szCs w:val="20"/>
                <w:lang w:val="en-GB" w:eastAsia="ru-RU"/>
              </w:rPr>
              <w:t xml:space="preserve"> costs of contractual appointment of protected area planning and management specialist and monitoring and evaluation experts (for mid-term and final evaluation)</w:t>
            </w:r>
          </w:p>
        </w:tc>
      </w:tr>
      <w:tr w:rsidR="004174A6" w:rsidRPr="00B5137E" w:rsidTr="00297EF4">
        <w:trPr>
          <w:trHeight w:val="255"/>
        </w:trPr>
        <w:tc>
          <w:tcPr>
            <w:tcW w:w="851" w:type="dxa"/>
            <w:shd w:val="clear" w:color="auto" w:fill="auto"/>
            <w:noWrap/>
          </w:tcPr>
          <w:p w:rsidR="004174A6" w:rsidRPr="00B5137E" w:rsidRDefault="004174A6" w:rsidP="00503351">
            <w:pPr>
              <w:jc w:val="center"/>
              <w:rPr>
                <w:sz w:val="20"/>
                <w:szCs w:val="20"/>
                <w:lang w:val="en-GB"/>
              </w:rPr>
            </w:pPr>
            <w:r>
              <w:rPr>
                <w:sz w:val="20"/>
                <w:szCs w:val="20"/>
                <w:lang w:val="en-GB"/>
              </w:rPr>
              <w:t>15</w:t>
            </w:r>
          </w:p>
        </w:tc>
        <w:tc>
          <w:tcPr>
            <w:tcW w:w="13041" w:type="dxa"/>
            <w:shd w:val="clear" w:color="auto" w:fill="auto"/>
            <w:noWrap/>
          </w:tcPr>
          <w:p w:rsidR="004174A6" w:rsidRPr="00B5137E" w:rsidRDefault="004174A6" w:rsidP="00503351">
            <w:pPr>
              <w:rPr>
                <w:sz w:val="20"/>
                <w:szCs w:val="20"/>
                <w:lang w:val="en-GB"/>
              </w:rPr>
            </w:pPr>
            <w:r w:rsidRPr="00B5137E">
              <w:rPr>
                <w:sz w:val="20"/>
                <w:szCs w:val="20"/>
                <w:lang w:val="en-GB"/>
              </w:rPr>
              <w:t xml:space="preserve">Costs of contractual appointment of </w:t>
            </w:r>
            <w:r>
              <w:rPr>
                <w:sz w:val="20"/>
                <w:szCs w:val="20"/>
                <w:lang w:val="en-GB"/>
              </w:rPr>
              <w:t>IAS Coordinator (54 months) and information management systems specialist</w:t>
            </w:r>
            <w:r w:rsidRPr="00B5137E">
              <w:rPr>
                <w:sz w:val="20"/>
                <w:szCs w:val="20"/>
                <w:lang w:val="en-GB"/>
              </w:rPr>
              <w:t xml:space="preserve">. </w:t>
            </w:r>
            <w:r w:rsidRPr="00B5137E">
              <w:rPr>
                <w:i/>
                <w:sz w:val="20"/>
                <w:szCs w:val="20"/>
                <w:lang w:val="en-GB"/>
              </w:rPr>
              <w:t>Pro rata</w:t>
            </w:r>
            <w:r w:rsidRPr="00B5137E">
              <w:rPr>
                <w:sz w:val="20"/>
                <w:szCs w:val="20"/>
                <w:lang w:val="en-GB"/>
              </w:rPr>
              <w:t xml:space="preserve"> costs of contractual appointment of protected area planning and management consultant</w:t>
            </w:r>
            <w:r>
              <w:rPr>
                <w:sz w:val="20"/>
                <w:szCs w:val="20"/>
                <w:lang w:val="en-GB"/>
              </w:rPr>
              <w:t>; evaluation review consultant; evaluation experts and auditor</w:t>
            </w:r>
            <w:r w:rsidRPr="00B5137E">
              <w:rPr>
                <w:sz w:val="20"/>
                <w:szCs w:val="20"/>
                <w:lang w:val="en-GB"/>
              </w:rPr>
              <w:t xml:space="preserve">. </w:t>
            </w:r>
            <w:r>
              <w:rPr>
                <w:sz w:val="20"/>
                <w:szCs w:val="20"/>
                <w:lang w:val="en-GB"/>
              </w:rPr>
              <w:t>Costs of short-term contractual appointment of surveyors, biological research and monitoring staff, data collection staff and an incident response specialist</w:t>
            </w:r>
          </w:p>
        </w:tc>
      </w:tr>
      <w:tr w:rsidR="004174A6" w:rsidRPr="00B5137E" w:rsidTr="00297EF4">
        <w:trPr>
          <w:trHeight w:val="255"/>
        </w:trPr>
        <w:tc>
          <w:tcPr>
            <w:tcW w:w="851" w:type="dxa"/>
            <w:shd w:val="clear" w:color="auto" w:fill="auto"/>
            <w:noWrap/>
          </w:tcPr>
          <w:p w:rsidR="004174A6" w:rsidRPr="00B5137E" w:rsidRDefault="004174A6" w:rsidP="00503351">
            <w:pPr>
              <w:jc w:val="center"/>
              <w:rPr>
                <w:sz w:val="20"/>
                <w:szCs w:val="20"/>
                <w:lang w:val="en-GB"/>
              </w:rPr>
            </w:pPr>
            <w:r>
              <w:rPr>
                <w:sz w:val="20"/>
                <w:szCs w:val="20"/>
                <w:lang w:val="en-GB"/>
              </w:rPr>
              <w:t>16</w:t>
            </w:r>
          </w:p>
        </w:tc>
        <w:tc>
          <w:tcPr>
            <w:tcW w:w="13041" w:type="dxa"/>
            <w:shd w:val="clear" w:color="auto" w:fill="auto"/>
            <w:noWrap/>
          </w:tcPr>
          <w:p w:rsidR="004174A6" w:rsidRPr="00B5137E" w:rsidRDefault="004174A6" w:rsidP="00503351">
            <w:pPr>
              <w:jc w:val="both"/>
              <w:rPr>
                <w:sz w:val="20"/>
                <w:szCs w:val="20"/>
              </w:rPr>
            </w:pPr>
            <w:r w:rsidRPr="00B5137E">
              <w:rPr>
                <w:i/>
                <w:sz w:val="20"/>
                <w:szCs w:val="20"/>
                <w:lang w:val="en-GB"/>
              </w:rPr>
              <w:t>Pro rata</w:t>
            </w:r>
            <w:r w:rsidRPr="00B5137E">
              <w:rPr>
                <w:sz w:val="20"/>
                <w:szCs w:val="20"/>
                <w:lang w:val="en-GB"/>
              </w:rPr>
              <w:t xml:space="preserve"> travel costs for international consultants</w:t>
            </w:r>
            <w:r>
              <w:rPr>
                <w:sz w:val="20"/>
                <w:szCs w:val="20"/>
                <w:lang w:val="en-GB"/>
              </w:rPr>
              <w:t xml:space="preserve"> and project staff</w:t>
            </w:r>
            <w:r w:rsidRPr="00B5137E">
              <w:rPr>
                <w:sz w:val="20"/>
                <w:szCs w:val="20"/>
                <w:lang w:val="en-GB"/>
              </w:rPr>
              <w:t xml:space="preserve">. In-country travel costs for contracted specialists associated with: stakeholder engagement in preparation of the </w:t>
            </w:r>
            <w:r>
              <w:rPr>
                <w:sz w:val="20"/>
                <w:szCs w:val="20"/>
                <w:lang w:val="en-GB"/>
              </w:rPr>
              <w:t>integrated management plan for BRGNP</w:t>
            </w:r>
            <w:r w:rsidRPr="00B5137E">
              <w:rPr>
                <w:sz w:val="20"/>
                <w:szCs w:val="20"/>
                <w:lang w:val="en-GB"/>
              </w:rPr>
              <w:t xml:space="preserve">; </w:t>
            </w:r>
            <w:r>
              <w:rPr>
                <w:sz w:val="20"/>
                <w:szCs w:val="20"/>
                <w:lang w:val="en-GB"/>
              </w:rPr>
              <w:t>and survey of PA boundaries. Travel costs for enforcement and compliance volunteer rangers and volunteers involved in IAS control and ecosystem restoration programmes in PAs.  Travel costs for transport of IAS control and ecosystem rehabilitation teams.</w:t>
            </w:r>
            <w:r w:rsidRPr="00B5137E">
              <w:rPr>
                <w:sz w:val="20"/>
                <w:szCs w:val="20"/>
                <w:lang w:val="en-GB"/>
              </w:rPr>
              <w:t xml:space="preserve"> Average in-country travel costs estimated at US$0.40/km   </w:t>
            </w:r>
          </w:p>
        </w:tc>
      </w:tr>
      <w:tr w:rsidR="004174A6" w:rsidRPr="00B5137E" w:rsidTr="00297EF4">
        <w:trPr>
          <w:trHeight w:val="255"/>
        </w:trPr>
        <w:tc>
          <w:tcPr>
            <w:tcW w:w="851" w:type="dxa"/>
            <w:shd w:val="clear" w:color="auto" w:fill="auto"/>
            <w:noWrap/>
          </w:tcPr>
          <w:p w:rsidR="004174A6" w:rsidRPr="00B5137E" w:rsidRDefault="004174A6" w:rsidP="00503351">
            <w:pPr>
              <w:jc w:val="center"/>
              <w:rPr>
                <w:sz w:val="20"/>
                <w:szCs w:val="20"/>
                <w:lang w:val="en-GB"/>
              </w:rPr>
            </w:pPr>
            <w:r>
              <w:rPr>
                <w:sz w:val="20"/>
                <w:szCs w:val="20"/>
                <w:lang w:val="en-GB"/>
              </w:rPr>
              <w:t>17</w:t>
            </w:r>
          </w:p>
        </w:tc>
        <w:tc>
          <w:tcPr>
            <w:tcW w:w="13041" w:type="dxa"/>
            <w:shd w:val="clear" w:color="auto" w:fill="auto"/>
            <w:noWrap/>
          </w:tcPr>
          <w:p w:rsidR="004174A6" w:rsidRPr="000145B1" w:rsidRDefault="004174A6" w:rsidP="00503351">
            <w:pPr>
              <w:jc w:val="both"/>
              <w:rPr>
                <w:sz w:val="20"/>
                <w:szCs w:val="20"/>
              </w:rPr>
            </w:pPr>
            <w:r>
              <w:rPr>
                <w:sz w:val="20"/>
                <w:szCs w:val="20"/>
              </w:rPr>
              <w:t>Costs of contracting/employing specialist IAS control teams (using different implementation options, including labor pools, MWF, NPCS and FS staff, independent contractors and private landowner farm labor) to implement the IAS control and ecosystem restoration program  in the four demonstration sites.</w:t>
            </w:r>
          </w:p>
        </w:tc>
      </w:tr>
      <w:tr w:rsidR="004174A6" w:rsidRPr="000145B1" w:rsidTr="00297EF4">
        <w:trPr>
          <w:trHeight w:val="255"/>
        </w:trPr>
        <w:tc>
          <w:tcPr>
            <w:tcW w:w="851" w:type="dxa"/>
            <w:shd w:val="clear" w:color="auto" w:fill="auto"/>
            <w:noWrap/>
          </w:tcPr>
          <w:p w:rsidR="004174A6" w:rsidRPr="000145B1" w:rsidRDefault="004174A6" w:rsidP="00503351">
            <w:pPr>
              <w:jc w:val="center"/>
              <w:rPr>
                <w:sz w:val="20"/>
                <w:szCs w:val="20"/>
                <w:lang w:val="en-GB"/>
              </w:rPr>
            </w:pPr>
            <w:r w:rsidRPr="000145B1">
              <w:rPr>
                <w:sz w:val="20"/>
                <w:szCs w:val="20"/>
                <w:lang w:val="en-GB"/>
              </w:rPr>
              <w:t>18</w:t>
            </w:r>
          </w:p>
        </w:tc>
        <w:tc>
          <w:tcPr>
            <w:tcW w:w="13041" w:type="dxa"/>
            <w:shd w:val="clear" w:color="auto" w:fill="auto"/>
            <w:noWrap/>
          </w:tcPr>
          <w:p w:rsidR="004174A6" w:rsidRPr="00B5137E" w:rsidRDefault="004174A6" w:rsidP="00503351">
            <w:pPr>
              <w:jc w:val="both"/>
              <w:rPr>
                <w:sz w:val="20"/>
                <w:szCs w:val="20"/>
              </w:rPr>
            </w:pPr>
            <w:r>
              <w:rPr>
                <w:sz w:val="20"/>
                <w:szCs w:val="20"/>
                <w:lang w:val="en-GB"/>
              </w:rPr>
              <w:t>Incremental costs of boundary fencing, survey beacons and signage for demarcation of PA boundaries</w:t>
            </w:r>
            <w:r w:rsidRPr="000145B1">
              <w:rPr>
                <w:sz w:val="20"/>
                <w:szCs w:val="20"/>
                <w:lang w:val="en-GB"/>
              </w:rPr>
              <w:t>. Co-financing of safety equipment</w:t>
            </w:r>
            <w:r>
              <w:rPr>
                <w:sz w:val="20"/>
                <w:szCs w:val="20"/>
                <w:lang w:val="en-GB"/>
              </w:rPr>
              <w:t>, communications equipment, GPS’s, digital cameras and binoculars for PA enforcement and compliance staff and volunteers. Co-financing of chemicals, mechanical tools (e.g. tree poppers, slashers, chemical sprayers, axes, chainsaws), safety equipment (gloves, overalls, helmets, boots, etc), dyes, predator control stations and fencing for the four IAS control and ecosystem restoration demonstration sites.</w:t>
            </w:r>
          </w:p>
        </w:tc>
      </w:tr>
      <w:tr w:rsidR="004174A6" w:rsidRPr="00B5137E" w:rsidTr="00297EF4">
        <w:trPr>
          <w:trHeight w:val="255"/>
        </w:trPr>
        <w:tc>
          <w:tcPr>
            <w:tcW w:w="851" w:type="dxa"/>
            <w:shd w:val="clear" w:color="auto" w:fill="auto"/>
            <w:noWrap/>
          </w:tcPr>
          <w:p w:rsidR="004174A6" w:rsidRPr="00B5137E" w:rsidRDefault="004174A6" w:rsidP="00503351">
            <w:pPr>
              <w:jc w:val="center"/>
              <w:rPr>
                <w:sz w:val="20"/>
                <w:szCs w:val="20"/>
                <w:lang w:val="en-GB"/>
              </w:rPr>
            </w:pPr>
            <w:r>
              <w:rPr>
                <w:sz w:val="20"/>
                <w:szCs w:val="20"/>
                <w:lang w:val="en-GB"/>
              </w:rPr>
              <w:t>19</w:t>
            </w:r>
          </w:p>
        </w:tc>
        <w:tc>
          <w:tcPr>
            <w:tcW w:w="13041" w:type="dxa"/>
            <w:shd w:val="clear" w:color="auto" w:fill="auto"/>
            <w:noWrap/>
          </w:tcPr>
          <w:p w:rsidR="004174A6" w:rsidRPr="00B5137E" w:rsidRDefault="004174A6" w:rsidP="00503351">
            <w:pPr>
              <w:jc w:val="both"/>
              <w:rPr>
                <w:sz w:val="20"/>
                <w:szCs w:val="20"/>
              </w:rPr>
            </w:pPr>
            <w:r>
              <w:rPr>
                <w:sz w:val="20"/>
                <w:szCs w:val="20"/>
              </w:rPr>
              <w:t>Procurement of native plants (@US$4000/ha)</w:t>
            </w:r>
            <w:r>
              <w:rPr>
                <w:sz w:val="20"/>
                <w:szCs w:val="20"/>
                <w:lang w:val="en-GB"/>
              </w:rPr>
              <w:t xml:space="preserve"> </w:t>
            </w:r>
            <w:r>
              <w:rPr>
                <w:sz w:val="20"/>
                <w:szCs w:val="20"/>
              </w:rPr>
              <w:t xml:space="preserve">and tortoises (@US$450/tortoise), as required, for the ecosystem restoration program in the demonstration sites </w:t>
            </w:r>
            <w:r>
              <w:rPr>
                <w:sz w:val="20"/>
                <w:szCs w:val="20"/>
                <w:lang w:val="en-GB"/>
              </w:rPr>
              <w:t xml:space="preserve">Procurement of pre-screened bio-control agents for targeted IAS’s. </w:t>
            </w:r>
          </w:p>
        </w:tc>
      </w:tr>
      <w:tr w:rsidR="004174A6" w:rsidRPr="00B5137E" w:rsidTr="00297EF4">
        <w:trPr>
          <w:trHeight w:val="255"/>
        </w:trPr>
        <w:tc>
          <w:tcPr>
            <w:tcW w:w="851" w:type="dxa"/>
            <w:shd w:val="clear" w:color="auto" w:fill="auto"/>
            <w:noWrap/>
          </w:tcPr>
          <w:p w:rsidR="004174A6" w:rsidRPr="00B5137E" w:rsidRDefault="004174A6" w:rsidP="00503351">
            <w:pPr>
              <w:jc w:val="center"/>
              <w:rPr>
                <w:sz w:val="20"/>
                <w:szCs w:val="20"/>
                <w:lang w:val="en-GB"/>
              </w:rPr>
            </w:pPr>
            <w:r>
              <w:rPr>
                <w:sz w:val="20"/>
                <w:szCs w:val="20"/>
                <w:lang w:val="en-GB"/>
              </w:rPr>
              <w:t>20</w:t>
            </w:r>
          </w:p>
        </w:tc>
        <w:tc>
          <w:tcPr>
            <w:tcW w:w="13041" w:type="dxa"/>
            <w:shd w:val="clear" w:color="auto" w:fill="auto"/>
            <w:noWrap/>
          </w:tcPr>
          <w:p w:rsidR="004174A6" w:rsidRPr="00B5137E" w:rsidRDefault="004174A6" w:rsidP="00503351">
            <w:pPr>
              <w:jc w:val="both"/>
              <w:rPr>
                <w:sz w:val="20"/>
                <w:szCs w:val="20"/>
              </w:rPr>
            </w:pPr>
            <w:r>
              <w:rPr>
                <w:sz w:val="20"/>
                <w:szCs w:val="20"/>
              </w:rPr>
              <w:t>Procurement of dedicated data server (US$5,000), GIS and database management software (US$20,000) and high speed data network connection (US$1000 rental/annum). Procurement of electronic databases, as required.</w:t>
            </w:r>
          </w:p>
        </w:tc>
      </w:tr>
      <w:tr w:rsidR="004174A6" w:rsidRPr="00B5137E" w:rsidTr="00297EF4">
        <w:trPr>
          <w:trHeight w:val="255"/>
        </w:trPr>
        <w:tc>
          <w:tcPr>
            <w:tcW w:w="851" w:type="dxa"/>
            <w:shd w:val="clear" w:color="auto" w:fill="auto"/>
            <w:noWrap/>
          </w:tcPr>
          <w:p w:rsidR="004174A6" w:rsidRPr="00B5137E" w:rsidRDefault="004174A6" w:rsidP="00503351">
            <w:pPr>
              <w:jc w:val="center"/>
              <w:rPr>
                <w:sz w:val="20"/>
                <w:szCs w:val="20"/>
                <w:lang w:val="en-GB"/>
              </w:rPr>
            </w:pPr>
            <w:r>
              <w:rPr>
                <w:sz w:val="20"/>
                <w:szCs w:val="20"/>
                <w:lang w:val="en-GB"/>
              </w:rPr>
              <w:t xml:space="preserve"> 21</w:t>
            </w:r>
          </w:p>
        </w:tc>
        <w:tc>
          <w:tcPr>
            <w:tcW w:w="13041" w:type="dxa"/>
            <w:shd w:val="clear" w:color="auto" w:fill="auto"/>
            <w:noWrap/>
          </w:tcPr>
          <w:p w:rsidR="004174A6" w:rsidRPr="00B5137E" w:rsidRDefault="004174A6" w:rsidP="00503351">
            <w:pPr>
              <w:jc w:val="both"/>
              <w:rPr>
                <w:sz w:val="20"/>
                <w:szCs w:val="20"/>
              </w:rPr>
            </w:pPr>
            <w:r w:rsidRPr="00B5137E">
              <w:rPr>
                <w:sz w:val="20"/>
                <w:szCs w:val="20"/>
              </w:rPr>
              <w:t>Costs associated with organizing focused specialized stakeholder engagement workshops and hosting issue-based stakeholder workshops (venue, catering, facilitation, printing, translation, etc.)</w:t>
            </w:r>
          </w:p>
        </w:tc>
      </w:tr>
      <w:tr w:rsidR="004174A6" w:rsidRPr="00B5137E" w:rsidTr="00297EF4">
        <w:trPr>
          <w:trHeight w:val="255"/>
        </w:trPr>
        <w:tc>
          <w:tcPr>
            <w:tcW w:w="851" w:type="dxa"/>
            <w:shd w:val="clear" w:color="auto" w:fill="auto"/>
            <w:noWrap/>
          </w:tcPr>
          <w:p w:rsidR="004174A6" w:rsidRDefault="004174A6" w:rsidP="00503351">
            <w:pPr>
              <w:jc w:val="center"/>
              <w:rPr>
                <w:sz w:val="20"/>
                <w:szCs w:val="20"/>
                <w:lang w:val="en-GB"/>
              </w:rPr>
            </w:pPr>
            <w:r>
              <w:rPr>
                <w:sz w:val="20"/>
                <w:szCs w:val="20"/>
                <w:lang w:val="en-GB"/>
              </w:rPr>
              <w:t>22</w:t>
            </w:r>
          </w:p>
        </w:tc>
        <w:tc>
          <w:tcPr>
            <w:tcW w:w="13041" w:type="dxa"/>
            <w:shd w:val="clear" w:color="auto" w:fill="auto"/>
            <w:noWrap/>
          </w:tcPr>
          <w:p w:rsidR="004174A6" w:rsidRPr="00B5137E" w:rsidRDefault="004174A6" w:rsidP="00503351">
            <w:pPr>
              <w:jc w:val="both"/>
              <w:rPr>
                <w:sz w:val="20"/>
                <w:szCs w:val="20"/>
              </w:rPr>
            </w:pPr>
            <w:r>
              <w:rPr>
                <w:sz w:val="20"/>
                <w:szCs w:val="20"/>
              </w:rPr>
              <w:t>Costs of contractual appointment of Chief Technical Advisor</w:t>
            </w:r>
          </w:p>
        </w:tc>
      </w:tr>
      <w:tr w:rsidR="004174A6" w:rsidRPr="00B5137E" w:rsidTr="00297EF4">
        <w:trPr>
          <w:trHeight w:val="255"/>
        </w:trPr>
        <w:tc>
          <w:tcPr>
            <w:tcW w:w="851" w:type="dxa"/>
            <w:shd w:val="clear" w:color="auto" w:fill="auto"/>
            <w:noWrap/>
          </w:tcPr>
          <w:p w:rsidR="004174A6" w:rsidRDefault="004174A6" w:rsidP="00503351">
            <w:pPr>
              <w:jc w:val="center"/>
              <w:rPr>
                <w:sz w:val="20"/>
                <w:szCs w:val="20"/>
                <w:lang w:val="en-GB"/>
              </w:rPr>
            </w:pPr>
            <w:r>
              <w:rPr>
                <w:sz w:val="20"/>
                <w:szCs w:val="20"/>
                <w:lang w:val="en-GB"/>
              </w:rPr>
              <w:t>23</w:t>
            </w:r>
          </w:p>
        </w:tc>
        <w:tc>
          <w:tcPr>
            <w:tcW w:w="13041" w:type="dxa"/>
            <w:shd w:val="clear" w:color="auto" w:fill="auto"/>
            <w:noWrap/>
          </w:tcPr>
          <w:p w:rsidR="004174A6" w:rsidRPr="00B5137E" w:rsidRDefault="004174A6" w:rsidP="00503351">
            <w:pPr>
              <w:jc w:val="both"/>
              <w:rPr>
                <w:sz w:val="20"/>
                <w:szCs w:val="20"/>
              </w:rPr>
            </w:pPr>
            <w:r>
              <w:rPr>
                <w:sz w:val="20"/>
                <w:szCs w:val="20"/>
              </w:rPr>
              <w:t>Costs of contractual appointment of Project Manager and Project Assistant</w:t>
            </w:r>
          </w:p>
        </w:tc>
      </w:tr>
      <w:tr w:rsidR="004174A6" w:rsidRPr="00B5137E" w:rsidTr="00297EF4">
        <w:trPr>
          <w:trHeight w:val="255"/>
        </w:trPr>
        <w:tc>
          <w:tcPr>
            <w:tcW w:w="851" w:type="dxa"/>
            <w:shd w:val="clear" w:color="auto" w:fill="auto"/>
            <w:noWrap/>
          </w:tcPr>
          <w:p w:rsidR="004174A6" w:rsidRDefault="004174A6" w:rsidP="00503351">
            <w:pPr>
              <w:jc w:val="center"/>
              <w:rPr>
                <w:sz w:val="20"/>
                <w:szCs w:val="20"/>
                <w:lang w:val="en-GB"/>
              </w:rPr>
            </w:pPr>
            <w:r>
              <w:rPr>
                <w:sz w:val="20"/>
                <w:szCs w:val="20"/>
                <w:lang w:val="en-GB"/>
              </w:rPr>
              <w:t>24</w:t>
            </w:r>
          </w:p>
        </w:tc>
        <w:tc>
          <w:tcPr>
            <w:tcW w:w="13041" w:type="dxa"/>
            <w:shd w:val="clear" w:color="auto" w:fill="auto"/>
            <w:noWrap/>
          </w:tcPr>
          <w:p w:rsidR="004174A6" w:rsidRPr="00B5137E" w:rsidRDefault="004174A6" w:rsidP="00503351">
            <w:pPr>
              <w:jc w:val="both"/>
              <w:rPr>
                <w:sz w:val="20"/>
                <w:szCs w:val="20"/>
              </w:rPr>
            </w:pPr>
            <w:r w:rsidRPr="00B5137E">
              <w:rPr>
                <w:sz w:val="20"/>
                <w:szCs w:val="20"/>
                <w:lang w:val="en-GB"/>
              </w:rPr>
              <w:t xml:space="preserve">Acquisition of office equipment for </w:t>
            </w:r>
            <w:r>
              <w:rPr>
                <w:sz w:val="20"/>
                <w:szCs w:val="20"/>
                <w:lang w:val="en-GB"/>
              </w:rPr>
              <w:t>project manager and project assistant</w:t>
            </w:r>
            <w:r w:rsidRPr="00B5137E">
              <w:rPr>
                <w:sz w:val="20"/>
                <w:szCs w:val="20"/>
                <w:lang w:val="en-GB"/>
              </w:rPr>
              <w:t xml:space="preserve"> – desks, chairs, tables, filing cabinets, bookcases and stationery</w:t>
            </w:r>
          </w:p>
        </w:tc>
      </w:tr>
      <w:tr w:rsidR="004174A6" w:rsidRPr="00B5137E" w:rsidTr="00297EF4">
        <w:trPr>
          <w:trHeight w:val="255"/>
        </w:trPr>
        <w:tc>
          <w:tcPr>
            <w:tcW w:w="851" w:type="dxa"/>
            <w:shd w:val="clear" w:color="auto" w:fill="auto"/>
            <w:noWrap/>
          </w:tcPr>
          <w:p w:rsidR="004174A6" w:rsidRDefault="004174A6" w:rsidP="00503351">
            <w:pPr>
              <w:jc w:val="center"/>
              <w:rPr>
                <w:sz w:val="20"/>
                <w:szCs w:val="20"/>
                <w:lang w:val="en-GB"/>
              </w:rPr>
            </w:pPr>
            <w:r>
              <w:rPr>
                <w:sz w:val="20"/>
                <w:szCs w:val="20"/>
                <w:lang w:val="en-GB"/>
              </w:rPr>
              <w:t>25</w:t>
            </w:r>
          </w:p>
        </w:tc>
        <w:tc>
          <w:tcPr>
            <w:tcW w:w="13041" w:type="dxa"/>
            <w:shd w:val="clear" w:color="auto" w:fill="auto"/>
            <w:noWrap/>
          </w:tcPr>
          <w:p w:rsidR="004174A6" w:rsidRPr="00B5137E" w:rsidRDefault="004174A6" w:rsidP="00503351">
            <w:pPr>
              <w:jc w:val="both"/>
              <w:rPr>
                <w:sz w:val="20"/>
                <w:szCs w:val="20"/>
              </w:rPr>
            </w:pPr>
            <w:r w:rsidRPr="00B5137E">
              <w:rPr>
                <w:sz w:val="20"/>
                <w:szCs w:val="20"/>
                <w:lang w:val="en-GB" w:eastAsia="ru-RU"/>
              </w:rPr>
              <w:t xml:space="preserve">Acquisition of </w:t>
            </w:r>
            <w:r>
              <w:rPr>
                <w:sz w:val="20"/>
                <w:szCs w:val="20"/>
                <w:lang w:val="en-GB" w:eastAsia="ru-RU"/>
              </w:rPr>
              <w:t>2 Laptops (2</w:t>
            </w:r>
            <w:r w:rsidRPr="00B5137E">
              <w:rPr>
                <w:sz w:val="20"/>
                <w:szCs w:val="20"/>
                <w:lang w:val="en-GB" w:eastAsia="ru-RU"/>
              </w:rPr>
              <w:t>@US$1400), software licenses (</w:t>
            </w:r>
            <w:r>
              <w:rPr>
                <w:sz w:val="20"/>
                <w:szCs w:val="20"/>
                <w:lang w:val="en-GB" w:eastAsia="ru-RU"/>
              </w:rPr>
              <w:t>2</w:t>
            </w:r>
            <w:r w:rsidRPr="00B5137E">
              <w:rPr>
                <w:sz w:val="20"/>
                <w:szCs w:val="20"/>
                <w:lang w:val="en-GB" w:eastAsia="ru-RU"/>
              </w:rPr>
              <w:t>@US$800), portable hard drive (</w:t>
            </w:r>
            <w:r>
              <w:rPr>
                <w:sz w:val="20"/>
                <w:szCs w:val="20"/>
                <w:lang w:val="en-GB" w:eastAsia="ru-RU"/>
              </w:rPr>
              <w:t>1@US$200), printer (1</w:t>
            </w:r>
            <w:r w:rsidRPr="00B5137E">
              <w:rPr>
                <w:sz w:val="20"/>
                <w:szCs w:val="20"/>
                <w:lang w:val="en-GB" w:eastAsia="ru-RU"/>
              </w:rPr>
              <w:t>@US$300), data projector (1@US$80</w:t>
            </w:r>
            <w:r>
              <w:rPr>
                <w:sz w:val="20"/>
                <w:szCs w:val="20"/>
                <w:lang w:val="en-GB" w:eastAsia="ru-RU"/>
              </w:rPr>
              <w:t>0) and mobile phone contracts (2</w:t>
            </w:r>
            <w:r w:rsidRPr="00B5137E">
              <w:rPr>
                <w:sz w:val="20"/>
                <w:szCs w:val="20"/>
                <w:lang w:val="en-GB" w:eastAsia="ru-RU"/>
              </w:rPr>
              <w:t>@US$3</w:t>
            </w:r>
            <w:r>
              <w:rPr>
                <w:sz w:val="20"/>
                <w:szCs w:val="20"/>
                <w:lang w:val="en-GB" w:eastAsia="ru-RU"/>
              </w:rPr>
              <w:t>000) and other peripherals (@US12</w:t>
            </w:r>
            <w:r w:rsidRPr="00B5137E">
              <w:rPr>
                <w:sz w:val="20"/>
                <w:szCs w:val="20"/>
                <w:lang w:val="en-GB" w:eastAsia="ru-RU"/>
              </w:rPr>
              <w:t>00)</w:t>
            </w:r>
          </w:p>
        </w:tc>
      </w:tr>
      <w:tr w:rsidR="004174A6" w:rsidRPr="00B5137E" w:rsidTr="00297EF4">
        <w:trPr>
          <w:trHeight w:val="255"/>
        </w:trPr>
        <w:tc>
          <w:tcPr>
            <w:tcW w:w="851" w:type="dxa"/>
            <w:shd w:val="clear" w:color="auto" w:fill="auto"/>
            <w:noWrap/>
          </w:tcPr>
          <w:p w:rsidR="004174A6" w:rsidRDefault="004174A6" w:rsidP="00503351">
            <w:pPr>
              <w:jc w:val="center"/>
              <w:rPr>
                <w:sz w:val="20"/>
                <w:szCs w:val="20"/>
                <w:lang w:val="en-GB"/>
              </w:rPr>
            </w:pPr>
            <w:r>
              <w:rPr>
                <w:sz w:val="20"/>
                <w:szCs w:val="20"/>
                <w:lang w:val="en-GB"/>
              </w:rPr>
              <w:t>26</w:t>
            </w:r>
          </w:p>
        </w:tc>
        <w:tc>
          <w:tcPr>
            <w:tcW w:w="13041" w:type="dxa"/>
            <w:shd w:val="clear" w:color="auto" w:fill="auto"/>
            <w:noWrap/>
          </w:tcPr>
          <w:p w:rsidR="004174A6" w:rsidRPr="00B5137E" w:rsidRDefault="004174A6" w:rsidP="00503351">
            <w:pPr>
              <w:jc w:val="both"/>
              <w:rPr>
                <w:sz w:val="20"/>
                <w:szCs w:val="20"/>
              </w:rPr>
            </w:pPr>
            <w:r>
              <w:rPr>
                <w:sz w:val="20"/>
                <w:szCs w:val="20"/>
              </w:rPr>
              <w:t>Insurance, bank charges and other sundries for project coordinating unit</w:t>
            </w:r>
          </w:p>
        </w:tc>
      </w:tr>
    </w:tbl>
    <w:p w:rsidR="00554F7A" w:rsidRDefault="00554F7A" w:rsidP="00554F7A">
      <w:pPr>
        <w:rPr>
          <w:b/>
          <w:color w:val="000000"/>
          <w:sz w:val="22"/>
          <w:szCs w:val="22"/>
          <w:lang w:val="en-GB"/>
        </w:rPr>
      </w:pPr>
    </w:p>
    <w:p w:rsidR="00554F7A" w:rsidRPr="008B66F8" w:rsidRDefault="00554F7A" w:rsidP="00554F7A">
      <w:pPr>
        <w:rPr>
          <w:b/>
          <w:color w:val="000000"/>
          <w:sz w:val="22"/>
          <w:szCs w:val="22"/>
          <w:lang w:val="en-GB"/>
        </w:rPr>
      </w:pPr>
    </w:p>
    <w:tbl>
      <w:tblPr>
        <w:tblW w:w="0" w:type="auto"/>
        <w:tblInd w:w="-72" w:type="dxa"/>
        <w:tblLayout w:type="fixed"/>
        <w:tblLook w:val="0000"/>
      </w:tblPr>
      <w:tblGrid>
        <w:gridCol w:w="1440"/>
        <w:gridCol w:w="900"/>
        <w:gridCol w:w="885"/>
        <w:gridCol w:w="15"/>
        <w:gridCol w:w="900"/>
        <w:gridCol w:w="1980"/>
        <w:gridCol w:w="1080"/>
        <w:gridCol w:w="1260"/>
        <w:gridCol w:w="1260"/>
        <w:gridCol w:w="1080"/>
        <w:gridCol w:w="1080"/>
        <w:gridCol w:w="1080"/>
      </w:tblGrid>
      <w:tr w:rsidR="00554F7A" w:rsidRPr="00DC0471" w:rsidTr="00C02ABF">
        <w:trPr>
          <w:cantSplit/>
          <w:trHeight w:val="144"/>
        </w:trPr>
        <w:tc>
          <w:tcPr>
            <w:tcW w:w="1440" w:type="dxa"/>
            <w:noWrap/>
            <w:vAlign w:val="bottom"/>
          </w:tcPr>
          <w:p w:rsidR="00554F7A" w:rsidRPr="00DC0471" w:rsidRDefault="00554F7A" w:rsidP="00C02ABF">
            <w:pPr>
              <w:rPr>
                <w:rFonts w:eastAsia="SimSun"/>
                <w:b/>
                <w:bCs/>
                <w:sz w:val="18"/>
                <w:szCs w:val="18"/>
                <w:lang w:val="en-GB"/>
              </w:rPr>
            </w:pPr>
            <w:r w:rsidRPr="00DC0471">
              <w:rPr>
                <w:rFonts w:eastAsia="SimSun"/>
                <w:b/>
                <w:sz w:val="18"/>
                <w:szCs w:val="18"/>
                <w:lang w:val="en-GB"/>
              </w:rPr>
              <w:t>Summary of Funds:</w:t>
            </w:r>
            <w:r w:rsidRPr="00DC0471">
              <w:rPr>
                <w:rStyle w:val="FootnoteReference"/>
                <w:rFonts w:eastAsia="SimSun"/>
                <w:b/>
                <w:bCs/>
                <w:sz w:val="18"/>
                <w:szCs w:val="18"/>
                <w:lang w:val="en-GB"/>
              </w:rPr>
              <w:t xml:space="preserve"> </w:t>
            </w:r>
            <w:r w:rsidRPr="00DC0471">
              <w:rPr>
                <w:rStyle w:val="FootnoteReference"/>
                <w:rFonts w:eastAsia="SimSun"/>
                <w:b/>
                <w:bCs/>
                <w:sz w:val="18"/>
                <w:szCs w:val="18"/>
                <w:lang w:val="en-GB"/>
              </w:rPr>
              <w:footnoteReference w:id="5"/>
            </w:r>
          </w:p>
        </w:tc>
        <w:tc>
          <w:tcPr>
            <w:tcW w:w="900" w:type="dxa"/>
          </w:tcPr>
          <w:p w:rsidR="00554F7A" w:rsidRPr="00DC0471" w:rsidRDefault="00554F7A" w:rsidP="00C02ABF">
            <w:pPr>
              <w:rPr>
                <w:rFonts w:eastAsia="SimSun"/>
                <w:b/>
                <w:bCs/>
                <w:sz w:val="18"/>
                <w:szCs w:val="18"/>
                <w:lang w:val="en-GB"/>
              </w:rPr>
            </w:pPr>
          </w:p>
        </w:tc>
        <w:tc>
          <w:tcPr>
            <w:tcW w:w="900" w:type="dxa"/>
            <w:gridSpan w:val="2"/>
            <w:vAlign w:val="bottom"/>
          </w:tcPr>
          <w:p w:rsidR="00554F7A" w:rsidRPr="00DC0471" w:rsidRDefault="00554F7A" w:rsidP="00C02ABF">
            <w:pPr>
              <w:rPr>
                <w:rFonts w:eastAsia="SimSun"/>
                <w:b/>
                <w:bCs/>
                <w:sz w:val="18"/>
                <w:szCs w:val="18"/>
                <w:lang w:val="en-GB"/>
              </w:rPr>
            </w:pPr>
          </w:p>
        </w:tc>
        <w:tc>
          <w:tcPr>
            <w:tcW w:w="900" w:type="dxa"/>
            <w:vAlign w:val="bottom"/>
          </w:tcPr>
          <w:p w:rsidR="00554F7A" w:rsidRPr="00DC0471" w:rsidRDefault="00554F7A" w:rsidP="00C02ABF">
            <w:pPr>
              <w:rPr>
                <w:rFonts w:eastAsia="SimSun"/>
                <w:b/>
                <w:bCs/>
                <w:sz w:val="18"/>
                <w:szCs w:val="18"/>
                <w:lang w:val="en-GB"/>
              </w:rPr>
            </w:pPr>
          </w:p>
        </w:tc>
        <w:tc>
          <w:tcPr>
            <w:tcW w:w="1980" w:type="dxa"/>
            <w:tcBorders>
              <w:right w:val="single" w:sz="4" w:space="0" w:color="auto"/>
            </w:tcBorders>
            <w:vAlign w:val="bottom"/>
          </w:tcPr>
          <w:p w:rsidR="00554F7A" w:rsidRPr="00DC0471" w:rsidRDefault="00554F7A" w:rsidP="00C02ABF">
            <w:pPr>
              <w:rPr>
                <w:rFonts w:eastAsia="SimSun"/>
                <w:b/>
                <w:bCs/>
                <w:sz w:val="18"/>
                <w:szCs w:val="18"/>
                <w:lang w:val="en-GB"/>
              </w:rPr>
            </w:pPr>
          </w:p>
        </w:tc>
        <w:tc>
          <w:tcPr>
            <w:tcW w:w="1080" w:type="dxa"/>
            <w:tcBorders>
              <w:top w:val="single" w:sz="4" w:space="0" w:color="auto"/>
              <w:left w:val="single" w:sz="4" w:space="0" w:color="auto"/>
              <w:bottom w:val="single" w:sz="4" w:space="0" w:color="auto"/>
              <w:right w:val="single" w:sz="4" w:space="0" w:color="auto"/>
            </w:tcBorders>
            <w:vAlign w:val="center"/>
          </w:tcPr>
          <w:p w:rsidR="00554F7A" w:rsidRPr="00DC0471" w:rsidRDefault="00554F7A" w:rsidP="00C02ABF">
            <w:pPr>
              <w:jc w:val="center"/>
              <w:rPr>
                <w:rFonts w:eastAsia="SimSun"/>
                <w:b/>
                <w:bCs/>
                <w:sz w:val="18"/>
                <w:szCs w:val="18"/>
                <w:lang w:val="en-GB"/>
              </w:rPr>
            </w:pPr>
            <w:r w:rsidRPr="00DC0471">
              <w:rPr>
                <w:rFonts w:eastAsia="SimSun"/>
                <w:b/>
                <w:bCs/>
                <w:sz w:val="18"/>
                <w:szCs w:val="18"/>
                <w:lang w:val="en-GB"/>
              </w:rPr>
              <w:t>Year 1</w:t>
            </w:r>
          </w:p>
        </w:tc>
        <w:tc>
          <w:tcPr>
            <w:tcW w:w="1260" w:type="dxa"/>
            <w:tcBorders>
              <w:top w:val="single" w:sz="4" w:space="0" w:color="auto"/>
              <w:left w:val="single" w:sz="4" w:space="0" w:color="auto"/>
              <w:bottom w:val="single" w:sz="4" w:space="0" w:color="auto"/>
              <w:right w:val="single" w:sz="4" w:space="0" w:color="auto"/>
            </w:tcBorders>
            <w:vAlign w:val="center"/>
          </w:tcPr>
          <w:p w:rsidR="00554F7A" w:rsidRPr="00DC0471" w:rsidRDefault="00554F7A" w:rsidP="00C02ABF">
            <w:pPr>
              <w:jc w:val="center"/>
              <w:rPr>
                <w:rFonts w:eastAsia="SimSun"/>
                <w:b/>
                <w:bCs/>
                <w:sz w:val="18"/>
                <w:szCs w:val="18"/>
                <w:lang w:val="en-GB"/>
              </w:rPr>
            </w:pPr>
            <w:r w:rsidRPr="00DC0471">
              <w:rPr>
                <w:rFonts w:eastAsia="SimSun"/>
                <w:b/>
                <w:bCs/>
                <w:sz w:val="18"/>
                <w:szCs w:val="18"/>
                <w:lang w:val="en-GB"/>
              </w:rPr>
              <w:t>Year 2</w:t>
            </w:r>
          </w:p>
        </w:tc>
        <w:tc>
          <w:tcPr>
            <w:tcW w:w="1260" w:type="dxa"/>
            <w:tcBorders>
              <w:top w:val="single" w:sz="4" w:space="0" w:color="auto"/>
              <w:left w:val="single" w:sz="4" w:space="0" w:color="auto"/>
              <w:bottom w:val="single" w:sz="4" w:space="0" w:color="auto"/>
              <w:right w:val="single" w:sz="4" w:space="0" w:color="auto"/>
            </w:tcBorders>
            <w:vAlign w:val="center"/>
          </w:tcPr>
          <w:p w:rsidR="00554F7A" w:rsidRPr="00DC0471" w:rsidRDefault="00554F7A" w:rsidP="00C02ABF">
            <w:pPr>
              <w:jc w:val="center"/>
              <w:rPr>
                <w:rFonts w:eastAsia="SimSun"/>
                <w:b/>
                <w:bCs/>
                <w:sz w:val="18"/>
                <w:szCs w:val="18"/>
                <w:lang w:val="en-GB"/>
              </w:rPr>
            </w:pPr>
            <w:r w:rsidRPr="00DC0471">
              <w:rPr>
                <w:rFonts w:eastAsia="SimSun"/>
                <w:b/>
                <w:bCs/>
                <w:sz w:val="18"/>
                <w:szCs w:val="18"/>
                <w:lang w:val="en-GB"/>
              </w:rPr>
              <w:t>Year 3</w:t>
            </w:r>
          </w:p>
        </w:tc>
        <w:tc>
          <w:tcPr>
            <w:tcW w:w="1080" w:type="dxa"/>
            <w:tcBorders>
              <w:top w:val="single" w:sz="4" w:space="0" w:color="auto"/>
              <w:left w:val="single" w:sz="4" w:space="0" w:color="auto"/>
              <w:bottom w:val="single" w:sz="4" w:space="0" w:color="auto"/>
              <w:right w:val="single" w:sz="4" w:space="0" w:color="auto"/>
            </w:tcBorders>
            <w:vAlign w:val="center"/>
          </w:tcPr>
          <w:p w:rsidR="00554F7A" w:rsidRPr="00DC0471" w:rsidRDefault="00554F7A" w:rsidP="00C02ABF">
            <w:pPr>
              <w:jc w:val="center"/>
              <w:rPr>
                <w:rFonts w:eastAsia="SimSun"/>
                <w:b/>
                <w:bCs/>
                <w:sz w:val="18"/>
                <w:szCs w:val="18"/>
                <w:lang w:val="en-GB"/>
              </w:rPr>
            </w:pPr>
            <w:r>
              <w:rPr>
                <w:rFonts w:eastAsia="SimSun"/>
                <w:b/>
                <w:bCs/>
                <w:sz w:val="18"/>
                <w:szCs w:val="18"/>
                <w:lang w:val="en-GB"/>
              </w:rPr>
              <w:t>Year 4</w:t>
            </w:r>
          </w:p>
        </w:tc>
        <w:tc>
          <w:tcPr>
            <w:tcW w:w="1080" w:type="dxa"/>
            <w:tcBorders>
              <w:top w:val="single" w:sz="4" w:space="0" w:color="auto"/>
              <w:left w:val="single" w:sz="4" w:space="0" w:color="auto"/>
              <w:bottom w:val="single" w:sz="4" w:space="0" w:color="auto"/>
              <w:right w:val="single" w:sz="4" w:space="0" w:color="auto"/>
            </w:tcBorders>
            <w:vAlign w:val="center"/>
          </w:tcPr>
          <w:p w:rsidR="00554F7A" w:rsidRPr="00DC0471" w:rsidRDefault="00554F7A" w:rsidP="00C02ABF">
            <w:pPr>
              <w:jc w:val="center"/>
              <w:rPr>
                <w:rFonts w:eastAsia="SimSun"/>
                <w:b/>
                <w:bCs/>
                <w:sz w:val="18"/>
                <w:szCs w:val="18"/>
                <w:lang w:val="en-GB"/>
              </w:rPr>
            </w:pPr>
            <w:r>
              <w:rPr>
                <w:rFonts w:eastAsia="SimSun"/>
                <w:b/>
                <w:bCs/>
                <w:sz w:val="18"/>
                <w:szCs w:val="18"/>
                <w:lang w:val="en-GB"/>
              </w:rPr>
              <w:t>Year 5</w:t>
            </w:r>
          </w:p>
        </w:tc>
        <w:tc>
          <w:tcPr>
            <w:tcW w:w="1080" w:type="dxa"/>
            <w:tcBorders>
              <w:top w:val="single" w:sz="4" w:space="0" w:color="auto"/>
              <w:left w:val="single" w:sz="4" w:space="0" w:color="auto"/>
              <w:bottom w:val="single" w:sz="4" w:space="0" w:color="auto"/>
              <w:right w:val="single" w:sz="4" w:space="0" w:color="auto"/>
            </w:tcBorders>
            <w:vAlign w:val="center"/>
          </w:tcPr>
          <w:p w:rsidR="00554F7A" w:rsidRPr="00DC0471" w:rsidRDefault="00554F7A" w:rsidP="00C02ABF">
            <w:pPr>
              <w:jc w:val="center"/>
              <w:rPr>
                <w:rFonts w:eastAsia="SimSun"/>
                <w:b/>
                <w:bCs/>
                <w:sz w:val="18"/>
                <w:szCs w:val="18"/>
                <w:lang w:val="en-GB"/>
              </w:rPr>
            </w:pPr>
            <w:r w:rsidRPr="00DC0471">
              <w:rPr>
                <w:rFonts w:eastAsia="SimSun"/>
                <w:b/>
                <w:bCs/>
                <w:sz w:val="18"/>
                <w:szCs w:val="18"/>
                <w:lang w:val="en-GB"/>
              </w:rPr>
              <w:t>TOTAL</w:t>
            </w:r>
          </w:p>
        </w:tc>
      </w:tr>
      <w:tr w:rsidR="00554F7A" w:rsidRPr="00DC0471" w:rsidTr="00C02ABF">
        <w:trPr>
          <w:cantSplit/>
        </w:trPr>
        <w:tc>
          <w:tcPr>
            <w:tcW w:w="1440" w:type="dxa"/>
            <w:noWrap/>
            <w:vAlign w:val="bottom"/>
          </w:tcPr>
          <w:p w:rsidR="00554F7A" w:rsidRPr="00DC0471" w:rsidRDefault="00554F7A" w:rsidP="00C02ABF">
            <w:pPr>
              <w:rPr>
                <w:rFonts w:eastAsia="SimSun"/>
                <w:sz w:val="18"/>
                <w:szCs w:val="18"/>
                <w:lang w:val="en-GB"/>
              </w:rPr>
            </w:pPr>
          </w:p>
        </w:tc>
        <w:tc>
          <w:tcPr>
            <w:tcW w:w="900" w:type="dxa"/>
          </w:tcPr>
          <w:p w:rsidR="00554F7A" w:rsidRPr="00DC0471" w:rsidRDefault="00554F7A" w:rsidP="00C02ABF">
            <w:pPr>
              <w:rPr>
                <w:rFonts w:eastAsia="SimSun"/>
                <w:sz w:val="18"/>
                <w:szCs w:val="18"/>
                <w:lang w:val="en-GB"/>
              </w:rPr>
            </w:pPr>
          </w:p>
        </w:tc>
        <w:tc>
          <w:tcPr>
            <w:tcW w:w="885" w:type="dxa"/>
            <w:noWrap/>
            <w:vAlign w:val="bottom"/>
          </w:tcPr>
          <w:p w:rsidR="00554F7A" w:rsidRPr="00DC0471" w:rsidRDefault="00554F7A" w:rsidP="00C02ABF">
            <w:pPr>
              <w:rPr>
                <w:rFonts w:eastAsia="SimSun"/>
                <w:sz w:val="18"/>
                <w:szCs w:val="18"/>
                <w:lang w:val="en-GB"/>
              </w:rPr>
            </w:pPr>
          </w:p>
        </w:tc>
        <w:tc>
          <w:tcPr>
            <w:tcW w:w="915" w:type="dxa"/>
            <w:gridSpan w:val="2"/>
            <w:tcBorders>
              <w:top w:val="nil"/>
              <w:left w:val="nil"/>
              <w:bottom w:val="nil"/>
              <w:right w:val="single" w:sz="4" w:space="0" w:color="auto"/>
            </w:tcBorders>
            <w:noWrap/>
            <w:vAlign w:val="bottom"/>
          </w:tcPr>
          <w:p w:rsidR="00554F7A" w:rsidRPr="00DC0471" w:rsidRDefault="00554F7A" w:rsidP="00C02ABF">
            <w:pPr>
              <w:rPr>
                <w:rFonts w:eastAsia="SimSun"/>
                <w:sz w:val="18"/>
                <w:szCs w:val="18"/>
                <w:lang w:val="en-GB"/>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554F7A" w:rsidRPr="00DC0471" w:rsidRDefault="00554F7A" w:rsidP="00C02ABF">
            <w:pPr>
              <w:rPr>
                <w:rFonts w:eastAsia="SimSun"/>
                <w:b/>
                <w:bCs/>
                <w:sz w:val="18"/>
                <w:szCs w:val="18"/>
                <w:lang w:val="en-GB"/>
              </w:rPr>
            </w:pPr>
            <w:r w:rsidRPr="00DC0471">
              <w:rPr>
                <w:rFonts w:eastAsia="SimSun"/>
                <w:b/>
                <w:bCs/>
                <w:sz w:val="18"/>
                <w:szCs w:val="18"/>
                <w:lang w:val="en-GB"/>
              </w:rPr>
              <w:t>GEF</w:t>
            </w:r>
          </w:p>
        </w:tc>
        <w:tc>
          <w:tcPr>
            <w:tcW w:w="1080" w:type="dxa"/>
            <w:tcBorders>
              <w:top w:val="single" w:sz="4" w:space="0" w:color="auto"/>
              <w:left w:val="single" w:sz="4" w:space="0" w:color="auto"/>
              <w:bottom w:val="single" w:sz="4" w:space="0" w:color="auto"/>
              <w:right w:val="single" w:sz="4" w:space="0" w:color="auto"/>
            </w:tcBorders>
            <w:noWrap/>
            <w:vAlign w:val="center"/>
          </w:tcPr>
          <w:p w:rsidR="00554F7A" w:rsidRPr="008C4D2A" w:rsidRDefault="00554F7A" w:rsidP="00C02ABF">
            <w:pPr>
              <w:jc w:val="right"/>
              <w:rPr>
                <w:rFonts w:eastAsia="SimSun"/>
                <w:b/>
                <w:sz w:val="18"/>
                <w:szCs w:val="18"/>
                <w:lang w:val="en-GB"/>
              </w:rPr>
            </w:pPr>
            <w:r w:rsidRPr="008C4D2A">
              <w:rPr>
                <w:rFonts w:eastAsia="SimSun"/>
                <w:b/>
                <w:sz w:val="18"/>
                <w:szCs w:val="18"/>
                <w:lang w:val="en-GB"/>
              </w:rPr>
              <w:t>478,900</w:t>
            </w:r>
          </w:p>
        </w:tc>
        <w:tc>
          <w:tcPr>
            <w:tcW w:w="1260" w:type="dxa"/>
            <w:tcBorders>
              <w:top w:val="single" w:sz="4" w:space="0" w:color="auto"/>
              <w:left w:val="single" w:sz="4" w:space="0" w:color="auto"/>
              <w:bottom w:val="single" w:sz="4" w:space="0" w:color="auto"/>
              <w:right w:val="single" w:sz="4" w:space="0" w:color="auto"/>
            </w:tcBorders>
            <w:noWrap/>
            <w:vAlign w:val="center"/>
          </w:tcPr>
          <w:p w:rsidR="00554F7A" w:rsidRPr="008C4D2A" w:rsidRDefault="00554F7A" w:rsidP="00C02ABF">
            <w:pPr>
              <w:jc w:val="right"/>
              <w:rPr>
                <w:rFonts w:eastAsia="SimSun"/>
                <w:b/>
                <w:sz w:val="18"/>
                <w:szCs w:val="18"/>
                <w:lang w:val="en-GB"/>
              </w:rPr>
            </w:pPr>
            <w:r w:rsidRPr="008C4D2A">
              <w:rPr>
                <w:rFonts w:eastAsia="SimSun"/>
                <w:b/>
                <w:sz w:val="18"/>
                <w:szCs w:val="18"/>
                <w:lang w:val="en-GB"/>
              </w:rPr>
              <w:t>958,400</w:t>
            </w:r>
          </w:p>
        </w:tc>
        <w:tc>
          <w:tcPr>
            <w:tcW w:w="1260" w:type="dxa"/>
            <w:tcBorders>
              <w:top w:val="single" w:sz="4" w:space="0" w:color="auto"/>
              <w:left w:val="single" w:sz="4" w:space="0" w:color="auto"/>
              <w:bottom w:val="single" w:sz="4" w:space="0" w:color="auto"/>
              <w:right w:val="single" w:sz="4" w:space="0" w:color="auto"/>
            </w:tcBorders>
            <w:noWrap/>
            <w:vAlign w:val="center"/>
          </w:tcPr>
          <w:p w:rsidR="00554F7A" w:rsidRPr="008C4D2A" w:rsidRDefault="00554F7A" w:rsidP="00C02ABF">
            <w:pPr>
              <w:jc w:val="right"/>
              <w:rPr>
                <w:rFonts w:eastAsia="SimSun"/>
                <w:b/>
                <w:sz w:val="18"/>
                <w:szCs w:val="18"/>
                <w:lang w:val="en-GB"/>
              </w:rPr>
            </w:pPr>
            <w:r w:rsidRPr="008C4D2A">
              <w:rPr>
                <w:rFonts w:eastAsia="SimSun"/>
                <w:b/>
                <w:sz w:val="18"/>
                <w:szCs w:val="18"/>
                <w:lang w:val="en-GB"/>
              </w:rPr>
              <w:t>1,044,400</w:t>
            </w:r>
          </w:p>
        </w:tc>
        <w:tc>
          <w:tcPr>
            <w:tcW w:w="1080" w:type="dxa"/>
            <w:tcBorders>
              <w:top w:val="single" w:sz="4" w:space="0" w:color="auto"/>
              <w:left w:val="single" w:sz="4" w:space="0" w:color="auto"/>
              <w:bottom w:val="single" w:sz="4" w:space="0" w:color="auto"/>
              <w:right w:val="single" w:sz="4" w:space="0" w:color="auto"/>
            </w:tcBorders>
            <w:vAlign w:val="center"/>
          </w:tcPr>
          <w:p w:rsidR="00554F7A" w:rsidRPr="008C4D2A" w:rsidRDefault="00554F7A" w:rsidP="00C02ABF">
            <w:pPr>
              <w:jc w:val="right"/>
              <w:rPr>
                <w:rFonts w:eastAsia="SimSun"/>
                <w:b/>
                <w:sz w:val="18"/>
                <w:szCs w:val="18"/>
                <w:lang w:val="en-GB"/>
              </w:rPr>
            </w:pPr>
            <w:r w:rsidRPr="008C4D2A">
              <w:rPr>
                <w:rFonts w:eastAsia="SimSun"/>
                <w:b/>
                <w:sz w:val="18"/>
                <w:szCs w:val="18"/>
                <w:lang w:val="en-GB"/>
              </w:rPr>
              <w:t>879,400</w:t>
            </w:r>
          </w:p>
        </w:tc>
        <w:tc>
          <w:tcPr>
            <w:tcW w:w="1080" w:type="dxa"/>
            <w:tcBorders>
              <w:top w:val="single" w:sz="4" w:space="0" w:color="auto"/>
              <w:left w:val="single" w:sz="4" w:space="0" w:color="auto"/>
              <w:bottom w:val="single" w:sz="4" w:space="0" w:color="auto"/>
              <w:right w:val="single" w:sz="4" w:space="0" w:color="auto"/>
            </w:tcBorders>
            <w:vAlign w:val="center"/>
          </w:tcPr>
          <w:p w:rsidR="00554F7A" w:rsidRPr="008C4D2A" w:rsidRDefault="00554F7A" w:rsidP="00C02ABF">
            <w:pPr>
              <w:jc w:val="right"/>
              <w:rPr>
                <w:rFonts w:eastAsia="SimSun"/>
                <w:b/>
                <w:sz w:val="18"/>
                <w:szCs w:val="18"/>
                <w:lang w:val="en-GB"/>
              </w:rPr>
            </w:pPr>
            <w:r w:rsidRPr="008C4D2A">
              <w:rPr>
                <w:rFonts w:eastAsia="SimSun"/>
                <w:b/>
                <w:sz w:val="18"/>
                <w:szCs w:val="18"/>
                <w:lang w:val="en-GB"/>
              </w:rPr>
              <w:t>638,900</w:t>
            </w:r>
          </w:p>
        </w:tc>
        <w:tc>
          <w:tcPr>
            <w:tcW w:w="1080" w:type="dxa"/>
            <w:tcBorders>
              <w:top w:val="single" w:sz="4" w:space="0" w:color="auto"/>
              <w:left w:val="single" w:sz="4" w:space="0" w:color="auto"/>
              <w:bottom w:val="single" w:sz="4" w:space="0" w:color="auto"/>
              <w:right w:val="single" w:sz="4" w:space="0" w:color="auto"/>
            </w:tcBorders>
            <w:noWrap/>
            <w:vAlign w:val="center"/>
          </w:tcPr>
          <w:p w:rsidR="00554F7A" w:rsidRPr="008C4D2A" w:rsidRDefault="00554F7A" w:rsidP="00C02ABF">
            <w:pPr>
              <w:jc w:val="right"/>
              <w:rPr>
                <w:rFonts w:eastAsia="SimSun"/>
                <w:b/>
                <w:sz w:val="18"/>
                <w:szCs w:val="18"/>
                <w:lang w:val="en-GB"/>
              </w:rPr>
            </w:pPr>
            <w:r w:rsidRPr="008C4D2A">
              <w:rPr>
                <w:rFonts w:eastAsia="SimSun"/>
                <w:b/>
                <w:sz w:val="18"/>
                <w:szCs w:val="18"/>
                <w:lang w:val="en-GB"/>
              </w:rPr>
              <w:t>4,000,000</w:t>
            </w:r>
          </w:p>
        </w:tc>
      </w:tr>
      <w:tr w:rsidR="00554F7A" w:rsidRPr="00DC0471" w:rsidTr="00C02ABF">
        <w:trPr>
          <w:cantSplit/>
        </w:trPr>
        <w:tc>
          <w:tcPr>
            <w:tcW w:w="1440" w:type="dxa"/>
            <w:noWrap/>
            <w:vAlign w:val="bottom"/>
          </w:tcPr>
          <w:p w:rsidR="00554F7A" w:rsidRPr="00DC0471" w:rsidRDefault="00554F7A" w:rsidP="00C02ABF">
            <w:pPr>
              <w:rPr>
                <w:rFonts w:eastAsia="SimSun"/>
                <w:sz w:val="18"/>
                <w:szCs w:val="18"/>
                <w:lang w:val="en-GB"/>
              </w:rPr>
            </w:pPr>
          </w:p>
        </w:tc>
        <w:tc>
          <w:tcPr>
            <w:tcW w:w="900" w:type="dxa"/>
          </w:tcPr>
          <w:p w:rsidR="00554F7A" w:rsidRPr="00DC0471" w:rsidRDefault="00554F7A" w:rsidP="00C02ABF">
            <w:pPr>
              <w:rPr>
                <w:rFonts w:eastAsia="SimSun"/>
                <w:sz w:val="18"/>
                <w:szCs w:val="18"/>
                <w:lang w:val="en-GB"/>
              </w:rPr>
            </w:pPr>
          </w:p>
        </w:tc>
        <w:tc>
          <w:tcPr>
            <w:tcW w:w="885" w:type="dxa"/>
            <w:noWrap/>
            <w:vAlign w:val="bottom"/>
          </w:tcPr>
          <w:p w:rsidR="00554F7A" w:rsidRPr="00DC0471" w:rsidRDefault="00554F7A" w:rsidP="00C02ABF">
            <w:pPr>
              <w:rPr>
                <w:rFonts w:eastAsia="SimSun"/>
                <w:sz w:val="18"/>
                <w:szCs w:val="18"/>
                <w:lang w:val="en-GB"/>
              </w:rPr>
            </w:pPr>
          </w:p>
        </w:tc>
        <w:tc>
          <w:tcPr>
            <w:tcW w:w="915" w:type="dxa"/>
            <w:gridSpan w:val="2"/>
            <w:tcBorders>
              <w:top w:val="nil"/>
              <w:left w:val="nil"/>
              <w:bottom w:val="nil"/>
              <w:right w:val="single" w:sz="4" w:space="0" w:color="auto"/>
            </w:tcBorders>
            <w:noWrap/>
            <w:vAlign w:val="bottom"/>
          </w:tcPr>
          <w:p w:rsidR="00554F7A" w:rsidRPr="00DC0471" w:rsidRDefault="00554F7A" w:rsidP="00C02ABF">
            <w:pPr>
              <w:rPr>
                <w:rFonts w:eastAsia="SimSun"/>
                <w:sz w:val="18"/>
                <w:szCs w:val="18"/>
                <w:lang w:val="en-GB"/>
              </w:rPr>
            </w:pPr>
          </w:p>
        </w:tc>
        <w:tc>
          <w:tcPr>
            <w:tcW w:w="1980" w:type="dxa"/>
            <w:tcBorders>
              <w:top w:val="single" w:sz="4" w:space="0" w:color="auto"/>
              <w:left w:val="single" w:sz="4" w:space="0" w:color="auto"/>
              <w:bottom w:val="single" w:sz="4" w:space="0" w:color="auto"/>
              <w:right w:val="single" w:sz="4" w:space="0" w:color="auto"/>
            </w:tcBorders>
            <w:noWrap/>
          </w:tcPr>
          <w:p w:rsidR="00554F7A" w:rsidRPr="00DC0471" w:rsidRDefault="00554F7A" w:rsidP="00C02ABF">
            <w:r w:rsidRPr="00DC0471">
              <w:rPr>
                <w:rFonts w:eastAsia="SimSun"/>
                <w:b/>
                <w:bCs/>
                <w:sz w:val="18"/>
                <w:szCs w:val="18"/>
                <w:lang w:val="en-GB"/>
              </w:rPr>
              <w:t>Nat</w:t>
            </w:r>
            <w:r>
              <w:rPr>
                <w:rFonts w:eastAsia="SimSun"/>
                <w:b/>
                <w:bCs/>
                <w:sz w:val="18"/>
                <w:szCs w:val="18"/>
                <w:lang w:val="en-GB"/>
              </w:rPr>
              <w:t>iona</w:t>
            </w:r>
            <w:r w:rsidRPr="00DC0471">
              <w:rPr>
                <w:rFonts w:eastAsia="SimSun"/>
                <w:b/>
                <w:bCs/>
                <w:sz w:val="18"/>
                <w:szCs w:val="18"/>
                <w:lang w:val="en-GB"/>
              </w:rPr>
              <w:t>l Govt</w:t>
            </w:r>
          </w:p>
        </w:tc>
        <w:tc>
          <w:tcPr>
            <w:tcW w:w="1080" w:type="dxa"/>
            <w:tcBorders>
              <w:top w:val="single" w:sz="4" w:space="0" w:color="auto"/>
              <w:left w:val="single" w:sz="4" w:space="0" w:color="auto"/>
              <w:bottom w:val="single" w:sz="4" w:space="0" w:color="auto"/>
              <w:right w:val="single" w:sz="4" w:space="0" w:color="auto"/>
            </w:tcBorders>
            <w:noWrap/>
            <w:vAlign w:val="center"/>
          </w:tcPr>
          <w:p w:rsidR="00554F7A" w:rsidRPr="00E07B35" w:rsidRDefault="00554F7A" w:rsidP="00C02ABF">
            <w:pPr>
              <w:jc w:val="right"/>
              <w:rPr>
                <w:b/>
                <w:sz w:val="18"/>
                <w:szCs w:val="18"/>
              </w:rPr>
            </w:pPr>
            <w:r w:rsidRPr="00E07B35">
              <w:rPr>
                <w:b/>
                <w:sz w:val="18"/>
                <w:szCs w:val="18"/>
              </w:rPr>
              <w:t>604,713</w:t>
            </w:r>
          </w:p>
        </w:tc>
        <w:tc>
          <w:tcPr>
            <w:tcW w:w="1260" w:type="dxa"/>
            <w:tcBorders>
              <w:top w:val="single" w:sz="4" w:space="0" w:color="auto"/>
              <w:left w:val="single" w:sz="4" w:space="0" w:color="auto"/>
              <w:bottom w:val="single" w:sz="4" w:space="0" w:color="auto"/>
              <w:right w:val="single" w:sz="4" w:space="0" w:color="auto"/>
            </w:tcBorders>
            <w:noWrap/>
            <w:vAlign w:val="center"/>
          </w:tcPr>
          <w:p w:rsidR="00554F7A" w:rsidRPr="00E07B35" w:rsidRDefault="00554F7A" w:rsidP="00C02ABF">
            <w:pPr>
              <w:jc w:val="right"/>
              <w:rPr>
                <w:b/>
                <w:sz w:val="18"/>
                <w:szCs w:val="18"/>
              </w:rPr>
            </w:pPr>
            <w:r>
              <w:rPr>
                <w:b/>
                <w:sz w:val="18"/>
                <w:szCs w:val="18"/>
              </w:rPr>
              <w:t>1,188,734</w:t>
            </w:r>
          </w:p>
        </w:tc>
        <w:tc>
          <w:tcPr>
            <w:tcW w:w="1260" w:type="dxa"/>
            <w:tcBorders>
              <w:top w:val="single" w:sz="4" w:space="0" w:color="auto"/>
              <w:left w:val="single" w:sz="4" w:space="0" w:color="auto"/>
              <w:bottom w:val="single" w:sz="4" w:space="0" w:color="auto"/>
              <w:right w:val="single" w:sz="4" w:space="0" w:color="auto"/>
            </w:tcBorders>
            <w:noWrap/>
            <w:vAlign w:val="center"/>
          </w:tcPr>
          <w:p w:rsidR="00554F7A" w:rsidRPr="00E07B35" w:rsidRDefault="00554F7A" w:rsidP="00C02ABF">
            <w:pPr>
              <w:jc w:val="right"/>
              <w:rPr>
                <w:b/>
                <w:sz w:val="18"/>
                <w:szCs w:val="18"/>
              </w:rPr>
            </w:pPr>
            <w:r>
              <w:rPr>
                <w:b/>
                <w:sz w:val="18"/>
                <w:szCs w:val="18"/>
              </w:rPr>
              <w:t>1,045,598</w:t>
            </w:r>
          </w:p>
        </w:tc>
        <w:tc>
          <w:tcPr>
            <w:tcW w:w="1080" w:type="dxa"/>
            <w:tcBorders>
              <w:top w:val="single" w:sz="4" w:space="0" w:color="auto"/>
              <w:left w:val="single" w:sz="4" w:space="0" w:color="auto"/>
              <w:bottom w:val="single" w:sz="4" w:space="0" w:color="auto"/>
              <w:right w:val="single" w:sz="4" w:space="0" w:color="auto"/>
            </w:tcBorders>
            <w:vAlign w:val="center"/>
          </w:tcPr>
          <w:p w:rsidR="00554F7A" w:rsidRPr="00E07B35" w:rsidRDefault="00554F7A" w:rsidP="00C02ABF">
            <w:pPr>
              <w:jc w:val="right"/>
              <w:rPr>
                <w:b/>
                <w:sz w:val="18"/>
                <w:szCs w:val="18"/>
              </w:rPr>
            </w:pPr>
            <w:r>
              <w:rPr>
                <w:b/>
                <w:sz w:val="18"/>
                <w:szCs w:val="18"/>
              </w:rPr>
              <w:t>782,258</w:t>
            </w:r>
          </w:p>
        </w:tc>
        <w:tc>
          <w:tcPr>
            <w:tcW w:w="1080" w:type="dxa"/>
            <w:tcBorders>
              <w:top w:val="single" w:sz="4" w:space="0" w:color="auto"/>
              <w:left w:val="single" w:sz="4" w:space="0" w:color="auto"/>
              <w:bottom w:val="single" w:sz="4" w:space="0" w:color="auto"/>
              <w:right w:val="single" w:sz="4" w:space="0" w:color="auto"/>
            </w:tcBorders>
            <w:vAlign w:val="center"/>
          </w:tcPr>
          <w:p w:rsidR="00554F7A" w:rsidRPr="00E07B35" w:rsidRDefault="00554F7A" w:rsidP="00C02ABF">
            <w:pPr>
              <w:jc w:val="right"/>
              <w:rPr>
                <w:b/>
                <w:sz w:val="18"/>
                <w:szCs w:val="18"/>
              </w:rPr>
            </w:pPr>
            <w:r>
              <w:rPr>
                <w:b/>
                <w:sz w:val="18"/>
                <w:szCs w:val="18"/>
              </w:rPr>
              <w:t>566,098</w:t>
            </w:r>
          </w:p>
        </w:tc>
        <w:tc>
          <w:tcPr>
            <w:tcW w:w="1080" w:type="dxa"/>
            <w:tcBorders>
              <w:top w:val="single" w:sz="4" w:space="0" w:color="auto"/>
              <w:left w:val="single" w:sz="4" w:space="0" w:color="auto"/>
              <w:bottom w:val="single" w:sz="4" w:space="0" w:color="auto"/>
              <w:right w:val="single" w:sz="4" w:space="0" w:color="auto"/>
            </w:tcBorders>
            <w:noWrap/>
            <w:vAlign w:val="center"/>
          </w:tcPr>
          <w:p w:rsidR="00554F7A" w:rsidRPr="00E07B35" w:rsidRDefault="00554F7A" w:rsidP="00C02ABF">
            <w:pPr>
              <w:jc w:val="right"/>
              <w:rPr>
                <w:b/>
                <w:sz w:val="18"/>
                <w:szCs w:val="18"/>
              </w:rPr>
            </w:pPr>
            <w:r w:rsidRPr="00E07B35">
              <w:rPr>
                <w:b/>
                <w:sz w:val="18"/>
                <w:szCs w:val="18"/>
              </w:rPr>
              <w:t>4,187,400</w:t>
            </w:r>
          </w:p>
        </w:tc>
      </w:tr>
      <w:tr w:rsidR="00554F7A" w:rsidRPr="00DC0471" w:rsidTr="00C02ABF">
        <w:trPr>
          <w:cantSplit/>
        </w:trPr>
        <w:tc>
          <w:tcPr>
            <w:tcW w:w="1440" w:type="dxa"/>
            <w:noWrap/>
            <w:vAlign w:val="bottom"/>
          </w:tcPr>
          <w:p w:rsidR="00554F7A" w:rsidRPr="00DC0471" w:rsidRDefault="00554F7A" w:rsidP="00C02ABF">
            <w:pPr>
              <w:rPr>
                <w:rFonts w:eastAsia="SimSun"/>
                <w:sz w:val="18"/>
                <w:szCs w:val="18"/>
                <w:lang w:val="en-GB"/>
              </w:rPr>
            </w:pPr>
          </w:p>
        </w:tc>
        <w:tc>
          <w:tcPr>
            <w:tcW w:w="900" w:type="dxa"/>
          </w:tcPr>
          <w:p w:rsidR="00554F7A" w:rsidRPr="00DC0471" w:rsidRDefault="00554F7A" w:rsidP="00C02ABF">
            <w:pPr>
              <w:rPr>
                <w:rFonts w:eastAsia="SimSun"/>
                <w:sz w:val="18"/>
                <w:szCs w:val="18"/>
                <w:lang w:val="en-GB"/>
              </w:rPr>
            </w:pPr>
          </w:p>
        </w:tc>
        <w:tc>
          <w:tcPr>
            <w:tcW w:w="885" w:type="dxa"/>
            <w:noWrap/>
            <w:vAlign w:val="bottom"/>
          </w:tcPr>
          <w:p w:rsidR="00554F7A" w:rsidRPr="00DC0471" w:rsidRDefault="00554F7A" w:rsidP="00C02ABF">
            <w:pPr>
              <w:rPr>
                <w:rFonts w:eastAsia="SimSun"/>
                <w:sz w:val="18"/>
                <w:szCs w:val="18"/>
                <w:lang w:val="en-GB"/>
              </w:rPr>
            </w:pPr>
          </w:p>
        </w:tc>
        <w:tc>
          <w:tcPr>
            <w:tcW w:w="915" w:type="dxa"/>
            <w:gridSpan w:val="2"/>
            <w:tcBorders>
              <w:top w:val="nil"/>
              <w:left w:val="nil"/>
              <w:bottom w:val="nil"/>
              <w:right w:val="single" w:sz="4" w:space="0" w:color="auto"/>
            </w:tcBorders>
            <w:noWrap/>
            <w:vAlign w:val="bottom"/>
          </w:tcPr>
          <w:p w:rsidR="00554F7A" w:rsidRPr="00DC0471" w:rsidRDefault="00554F7A" w:rsidP="00C02ABF">
            <w:pPr>
              <w:rPr>
                <w:rFonts w:eastAsia="SimSun"/>
                <w:sz w:val="18"/>
                <w:szCs w:val="18"/>
                <w:lang w:val="en-GB"/>
              </w:rPr>
            </w:pPr>
          </w:p>
        </w:tc>
        <w:tc>
          <w:tcPr>
            <w:tcW w:w="1980" w:type="dxa"/>
            <w:tcBorders>
              <w:top w:val="single" w:sz="4" w:space="0" w:color="auto"/>
              <w:left w:val="single" w:sz="4" w:space="0" w:color="auto"/>
              <w:bottom w:val="single" w:sz="4" w:space="0" w:color="auto"/>
              <w:right w:val="single" w:sz="4" w:space="0" w:color="auto"/>
            </w:tcBorders>
            <w:noWrap/>
          </w:tcPr>
          <w:p w:rsidR="00554F7A" w:rsidRPr="008C4D2A" w:rsidRDefault="00554F7A" w:rsidP="00C02ABF">
            <w:pPr>
              <w:rPr>
                <w:b/>
                <w:sz w:val="18"/>
                <w:szCs w:val="18"/>
              </w:rPr>
            </w:pPr>
            <w:r w:rsidRPr="008C4D2A">
              <w:rPr>
                <w:b/>
                <w:sz w:val="18"/>
                <w:szCs w:val="18"/>
              </w:rPr>
              <w:t>MWF</w:t>
            </w:r>
          </w:p>
        </w:tc>
        <w:tc>
          <w:tcPr>
            <w:tcW w:w="1080" w:type="dxa"/>
            <w:tcBorders>
              <w:top w:val="single" w:sz="4" w:space="0" w:color="auto"/>
              <w:left w:val="single" w:sz="4" w:space="0" w:color="auto"/>
              <w:bottom w:val="single" w:sz="4" w:space="0" w:color="auto"/>
              <w:right w:val="single" w:sz="4" w:space="0" w:color="auto"/>
            </w:tcBorders>
            <w:noWrap/>
            <w:vAlign w:val="center"/>
          </w:tcPr>
          <w:p w:rsidR="00554F7A" w:rsidRPr="00E07B35" w:rsidRDefault="00554F7A" w:rsidP="00C02ABF">
            <w:pPr>
              <w:jc w:val="right"/>
              <w:rPr>
                <w:b/>
                <w:sz w:val="18"/>
                <w:szCs w:val="18"/>
              </w:rPr>
            </w:pPr>
            <w:r>
              <w:rPr>
                <w:b/>
                <w:sz w:val="18"/>
                <w:szCs w:val="18"/>
              </w:rPr>
              <w:t>359,011</w:t>
            </w:r>
          </w:p>
        </w:tc>
        <w:tc>
          <w:tcPr>
            <w:tcW w:w="1260" w:type="dxa"/>
            <w:tcBorders>
              <w:top w:val="single" w:sz="4" w:space="0" w:color="auto"/>
              <w:left w:val="single" w:sz="4" w:space="0" w:color="auto"/>
              <w:bottom w:val="single" w:sz="4" w:space="0" w:color="auto"/>
              <w:right w:val="single" w:sz="4" w:space="0" w:color="auto"/>
            </w:tcBorders>
            <w:noWrap/>
            <w:vAlign w:val="center"/>
          </w:tcPr>
          <w:p w:rsidR="00554F7A" w:rsidRPr="00E07B35" w:rsidRDefault="00554F7A" w:rsidP="00C02ABF">
            <w:pPr>
              <w:jc w:val="right"/>
              <w:rPr>
                <w:b/>
                <w:sz w:val="18"/>
                <w:szCs w:val="18"/>
              </w:rPr>
            </w:pPr>
            <w:r>
              <w:rPr>
                <w:b/>
                <w:sz w:val="18"/>
                <w:szCs w:val="18"/>
              </w:rPr>
              <w:t>763,941</w:t>
            </w:r>
          </w:p>
        </w:tc>
        <w:tc>
          <w:tcPr>
            <w:tcW w:w="1260" w:type="dxa"/>
            <w:tcBorders>
              <w:top w:val="single" w:sz="4" w:space="0" w:color="auto"/>
              <w:left w:val="single" w:sz="4" w:space="0" w:color="auto"/>
              <w:bottom w:val="single" w:sz="4" w:space="0" w:color="auto"/>
              <w:right w:val="single" w:sz="4" w:space="0" w:color="auto"/>
            </w:tcBorders>
            <w:noWrap/>
            <w:vAlign w:val="center"/>
          </w:tcPr>
          <w:p w:rsidR="00554F7A" w:rsidRPr="00E07B35" w:rsidRDefault="00554F7A" w:rsidP="00C02ABF">
            <w:pPr>
              <w:jc w:val="right"/>
              <w:rPr>
                <w:b/>
                <w:sz w:val="18"/>
                <w:szCs w:val="18"/>
              </w:rPr>
            </w:pPr>
            <w:r>
              <w:rPr>
                <w:b/>
                <w:sz w:val="18"/>
                <w:szCs w:val="18"/>
              </w:rPr>
              <w:t>847,277</w:t>
            </w:r>
          </w:p>
        </w:tc>
        <w:tc>
          <w:tcPr>
            <w:tcW w:w="1080" w:type="dxa"/>
            <w:tcBorders>
              <w:top w:val="single" w:sz="4" w:space="0" w:color="auto"/>
              <w:left w:val="single" w:sz="4" w:space="0" w:color="auto"/>
              <w:bottom w:val="single" w:sz="4" w:space="0" w:color="auto"/>
              <w:right w:val="single" w:sz="4" w:space="0" w:color="auto"/>
            </w:tcBorders>
            <w:vAlign w:val="center"/>
          </w:tcPr>
          <w:p w:rsidR="00554F7A" w:rsidRPr="00E07B35" w:rsidRDefault="00554F7A" w:rsidP="00C02ABF">
            <w:pPr>
              <w:jc w:val="right"/>
              <w:rPr>
                <w:b/>
                <w:sz w:val="18"/>
                <w:szCs w:val="18"/>
              </w:rPr>
            </w:pPr>
            <w:r>
              <w:rPr>
                <w:b/>
                <w:sz w:val="18"/>
                <w:szCs w:val="18"/>
              </w:rPr>
              <w:t>723,304</w:t>
            </w:r>
          </w:p>
        </w:tc>
        <w:tc>
          <w:tcPr>
            <w:tcW w:w="1080" w:type="dxa"/>
            <w:tcBorders>
              <w:top w:val="single" w:sz="4" w:space="0" w:color="auto"/>
              <w:left w:val="single" w:sz="4" w:space="0" w:color="auto"/>
              <w:bottom w:val="single" w:sz="4" w:space="0" w:color="auto"/>
              <w:right w:val="single" w:sz="4" w:space="0" w:color="auto"/>
            </w:tcBorders>
            <w:vAlign w:val="center"/>
          </w:tcPr>
          <w:p w:rsidR="00554F7A" w:rsidRPr="00E07B35" w:rsidRDefault="00554F7A" w:rsidP="00C02ABF">
            <w:pPr>
              <w:jc w:val="right"/>
              <w:rPr>
                <w:b/>
                <w:sz w:val="18"/>
                <w:szCs w:val="18"/>
              </w:rPr>
            </w:pPr>
            <w:r>
              <w:rPr>
                <w:b/>
                <w:sz w:val="18"/>
                <w:szCs w:val="18"/>
              </w:rPr>
              <w:t>506,467</w:t>
            </w:r>
          </w:p>
        </w:tc>
        <w:tc>
          <w:tcPr>
            <w:tcW w:w="1080" w:type="dxa"/>
            <w:tcBorders>
              <w:top w:val="single" w:sz="4" w:space="0" w:color="auto"/>
              <w:left w:val="single" w:sz="4" w:space="0" w:color="auto"/>
              <w:bottom w:val="single" w:sz="4" w:space="0" w:color="auto"/>
              <w:right w:val="single" w:sz="4" w:space="0" w:color="auto"/>
            </w:tcBorders>
            <w:noWrap/>
            <w:vAlign w:val="center"/>
          </w:tcPr>
          <w:p w:rsidR="00554F7A" w:rsidRPr="00E07B35" w:rsidRDefault="00554F7A" w:rsidP="00C02ABF">
            <w:pPr>
              <w:jc w:val="right"/>
              <w:rPr>
                <w:b/>
                <w:sz w:val="18"/>
                <w:szCs w:val="18"/>
              </w:rPr>
            </w:pPr>
            <w:r w:rsidRPr="00E07B35">
              <w:rPr>
                <w:b/>
                <w:sz w:val="18"/>
                <w:szCs w:val="18"/>
              </w:rPr>
              <w:t>3,200,000</w:t>
            </w:r>
          </w:p>
        </w:tc>
      </w:tr>
      <w:tr w:rsidR="00554F7A" w:rsidRPr="00DC0471" w:rsidTr="00C02ABF">
        <w:trPr>
          <w:cantSplit/>
        </w:trPr>
        <w:tc>
          <w:tcPr>
            <w:tcW w:w="1440" w:type="dxa"/>
            <w:noWrap/>
            <w:vAlign w:val="bottom"/>
          </w:tcPr>
          <w:p w:rsidR="00554F7A" w:rsidRPr="00DC0471" w:rsidRDefault="00554F7A" w:rsidP="00C02ABF">
            <w:pPr>
              <w:rPr>
                <w:rFonts w:eastAsia="SimSun"/>
                <w:sz w:val="18"/>
                <w:szCs w:val="18"/>
                <w:lang w:val="en-GB"/>
              </w:rPr>
            </w:pPr>
          </w:p>
        </w:tc>
        <w:tc>
          <w:tcPr>
            <w:tcW w:w="900" w:type="dxa"/>
          </w:tcPr>
          <w:p w:rsidR="00554F7A" w:rsidRPr="00DC0471" w:rsidRDefault="00554F7A" w:rsidP="00C02ABF">
            <w:pPr>
              <w:rPr>
                <w:rFonts w:eastAsia="SimSun"/>
                <w:sz w:val="18"/>
                <w:szCs w:val="18"/>
                <w:lang w:val="en-GB"/>
              </w:rPr>
            </w:pPr>
          </w:p>
        </w:tc>
        <w:tc>
          <w:tcPr>
            <w:tcW w:w="885" w:type="dxa"/>
            <w:noWrap/>
            <w:vAlign w:val="bottom"/>
          </w:tcPr>
          <w:p w:rsidR="00554F7A" w:rsidRPr="00DC0471" w:rsidRDefault="00554F7A" w:rsidP="00C02ABF">
            <w:pPr>
              <w:rPr>
                <w:rFonts w:eastAsia="SimSun"/>
                <w:sz w:val="18"/>
                <w:szCs w:val="18"/>
                <w:lang w:val="en-GB"/>
              </w:rPr>
            </w:pPr>
          </w:p>
        </w:tc>
        <w:tc>
          <w:tcPr>
            <w:tcW w:w="915" w:type="dxa"/>
            <w:gridSpan w:val="2"/>
            <w:tcBorders>
              <w:top w:val="nil"/>
              <w:left w:val="nil"/>
              <w:bottom w:val="nil"/>
              <w:right w:val="single" w:sz="4" w:space="0" w:color="auto"/>
            </w:tcBorders>
            <w:noWrap/>
            <w:vAlign w:val="bottom"/>
          </w:tcPr>
          <w:p w:rsidR="00554F7A" w:rsidRPr="00DC0471" w:rsidRDefault="00554F7A" w:rsidP="00C02ABF">
            <w:pPr>
              <w:rPr>
                <w:rFonts w:eastAsia="SimSun"/>
                <w:sz w:val="18"/>
                <w:szCs w:val="18"/>
                <w:lang w:val="en-GB"/>
              </w:rPr>
            </w:pPr>
          </w:p>
        </w:tc>
        <w:tc>
          <w:tcPr>
            <w:tcW w:w="1980" w:type="dxa"/>
            <w:tcBorders>
              <w:top w:val="single" w:sz="4" w:space="0" w:color="auto"/>
              <w:left w:val="single" w:sz="4" w:space="0" w:color="auto"/>
              <w:bottom w:val="single" w:sz="4" w:space="0" w:color="auto"/>
              <w:right w:val="single" w:sz="4" w:space="0" w:color="auto"/>
            </w:tcBorders>
            <w:noWrap/>
          </w:tcPr>
          <w:p w:rsidR="00554F7A" w:rsidRPr="008C4D2A" w:rsidRDefault="00554F7A" w:rsidP="00C02ABF">
            <w:pPr>
              <w:rPr>
                <w:b/>
                <w:sz w:val="18"/>
                <w:szCs w:val="18"/>
              </w:rPr>
            </w:pPr>
            <w:r>
              <w:rPr>
                <w:b/>
                <w:sz w:val="18"/>
                <w:szCs w:val="18"/>
              </w:rPr>
              <w:t>Private</w:t>
            </w:r>
          </w:p>
        </w:tc>
        <w:tc>
          <w:tcPr>
            <w:tcW w:w="1080" w:type="dxa"/>
            <w:tcBorders>
              <w:top w:val="single" w:sz="4" w:space="0" w:color="auto"/>
              <w:left w:val="single" w:sz="4" w:space="0" w:color="auto"/>
              <w:bottom w:val="single" w:sz="4" w:space="0" w:color="auto"/>
              <w:right w:val="single" w:sz="4" w:space="0" w:color="auto"/>
            </w:tcBorders>
            <w:noWrap/>
            <w:vAlign w:val="center"/>
          </w:tcPr>
          <w:p w:rsidR="00554F7A" w:rsidRPr="009E1AB4" w:rsidRDefault="00554F7A" w:rsidP="00C02ABF">
            <w:pPr>
              <w:jc w:val="right"/>
              <w:rPr>
                <w:b/>
                <w:sz w:val="18"/>
                <w:szCs w:val="18"/>
              </w:rPr>
            </w:pPr>
            <w:r w:rsidRPr="009E1AB4">
              <w:rPr>
                <w:b/>
                <w:sz w:val="18"/>
                <w:szCs w:val="18"/>
              </w:rPr>
              <w:t>377,680</w:t>
            </w:r>
          </w:p>
        </w:tc>
        <w:tc>
          <w:tcPr>
            <w:tcW w:w="1260" w:type="dxa"/>
            <w:tcBorders>
              <w:top w:val="single" w:sz="4" w:space="0" w:color="auto"/>
              <w:left w:val="single" w:sz="4" w:space="0" w:color="auto"/>
              <w:bottom w:val="single" w:sz="4" w:space="0" w:color="auto"/>
              <w:right w:val="single" w:sz="4" w:space="0" w:color="auto"/>
            </w:tcBorders>
            <w:noWrap/>
            <w:vAlign w:val="center"/>
          </w:tcPr>
          <w:p w:rsidR="00554F7A" w:rsidRPr="009E1AB4" w:rsidRDefault="00554F7A" w:rsidP="00C02ABF">
            <w:pPr>
              <w:jc w:val="right"/>
              <w:rPr>
                <w:b/>
                <w:sz w:val="18"/>
                <w:szCs w:val="18"/>
              </w:rPr>
            </w:pPr>
            <w:r w:rsidRPr="009E1AB4">
              <w:rPr>
                <w:b/>
                <w:sz w:val="18"/>
                <w:szCs w:val="18"/>
              </w:rPr>
              <w:t>951,545</w:t>
            </w:r>
          </w:p>
        </w:tc>
        <w:tc>
          <w:tcPr>
            <w:tcW w:w="1260" w:type="dxa"/>
            <w:tcBorders>
              <w:top w:val="single" w:sz="4" w:space="0" w:color="auto"/>
              <w:left w:val="single" w:sz="4" w:space="0" w:color="auto"/>
              <w:bottom w:val="single" w:sz="4" w:space="0" w:color="auto"/>
              <w:right w:val="single" w:sz="4" w:space="0" w:color="auto"/>
            </w:tcBorders>
            <w:noWrap/>
            <w:vAlign w:val="center"/>
          </w:tcPr>
          <w:p w:rsidR="00554F7A" w:rsidRPr="009E1AB4" w:rsidRDefault="00554F7A" w:rsidP="00C02ABF">
            <w:pPr>
              <w:jc w:val="right"/>
              <w:rPr>
                <w:b/>
                <w:sz w:val="18"/>
                <w:szCs w:val="18"/>
              </w:rPr>
            </w:pPr>
            <w:r w:rsidRPr="009E1AB4">
              <w:rPr>
                <w:b/>
                <w:sz w:val="18"/>
                <w:szCs w:val="18"/>
              </w:rPr>
              <w:t>1,220,617</w:t>
            </w:r>
          </w:p>
        </w:tc>
        <w:tc>
          <w:tcPr>
            <w:tcW w:w="1080" w:type="dxa"/>
            <w:tcBorders>
              <w:top w:val="single" w:sz="4" w:space="0" w:color="auto"/>
              <w:left w:val="single" w:sz="4" w:space="0" w:color="auto"/>
              <w:bottom w:val="single" w:sz="4" w:space="0" w:color="auto"/>
              <w:right w:val="single" w:sz="4" w:space="0" w:color="auto"/>
            </w:tcBorders>
            <w:vAlign w:val="center"/>
          </w:tcPr>
          <w:p w:rsidR="00554F7A" w:rsidRPr="009E1AB4" w:rsidRDefault="00554F7A" w:rsidP="00C02ABF">
            <w:pPr>
              <w:jc w:val="right"/>
              <w:rPr>
                <w:b/>
                <w:sz w:val="18"/>
                <w:szCs w:val="18"/>
              </w:rPr>
            </w:pPr>
            <w:r w:rsidRPr="009E1AB4">
              <w:rPr>
                <w:b/>
                <w:sz w:val="18"/>
                <w:szCs w:val="18"/>
              </w:rPr>
              <w:t>1,070,798</w:t>
            </w:r>
          </w:p>
        </w:tc>
        <w:tc>
          <w:tcPr>
            <w:tcW w:w="1080" w:type="dxa"/>
            <w:tcBorders>
              <w:top w:val="single" w:sz="4" w:space="0" w:color="auto"/>
              <w:left w:val="single" w:sz="4" w:space="0" w:color="auto"/>
              <w:bottom w:val="single" w:sz="4" w:space="0" w:color="auto"/>
              <w:right w:val="single" w:sz="4" w:space="0" w:color="auto"/>
            </w:tcBorders>
            <w:vAlign w:val="center"/>
          </w:tcPr>
          <w:p w:rsidR="00554F7A" w:rsidRPr="009E1AB4" w:rsidRDefault="00554F7A" w:rsidP="00C02ABF">
            <w:pPr>
              <w:jc w:val="right"/>
              <w:rPr>
                <w:b/>
                <w:sz w:val="18"/>
                <w:szCs w:val="18"/>
              </w:rPr>
            </w:pPr>
            <w:r w:rsidRPr="009E1AB4">
              <w:rPr>
                <w:b/>
                <w:sz w:val="18"/>
                <w:szCs w:val="18"/>
              </w:rPr>
              <w:t>756,360</w:t>
            </w:r>
          </w:p>
        </w:tc>
        <w:tc>
          <w:tcPr>
            <w:tcW w:w="1080" w:type="dxa"/>
            <w:tcBorders>
              <w:top w:val="single" w:sz="4" w:space="0" w:color="auto"/>
              <w:left w:val="single" w:sz="4" w:space="0" w:color="auto"/>
              <w:bottom w:val="single" w:sz="4" w:space="0" w:color="auto"/>
              <w:right w:val="single" w:sz="4" w:space="0" w:color="auto"/>
            </w:tcBorders>
            <w:noWrap/>
            <w:vAlign w:val="center"/>
          </w:tcPr>
          <w:p w:rsidR="00554F7A" w:rsidRPr="009E1AB4" w:rsidRDefault="00554F7A" w:rsidP="00C02ABF">
            <w:pPr>
              <w:jc w:val="right"/>
              <w:rPr>
                <w:b/>
                <w:sz w:val="18"/>
                <w:szCs w:val="18"/>
              </w:rPr>
            </w:pPr>
            <w:r w:rsidRPr="009E1AB4">
              <w:rPr>
                <w:b/>
                <w:sz w:val="18"/>
                <w:szCs w:val="18"/>
              </w:rPr>
              <w:t>4,377,000</w:t>
            </w:r>
          </w:p>
        </w:tc>
      </w:tr>
      <w:tr w:rsidR="00554F7A" w:rsidRPr="00D4390C" w:rsidTr="00C02ABF">
        <w:trPr>
          <w:cantSplit/>
        </w:trPr>
        <w:tc>
          <w:tcPr>
            <w:tcW w:w="1440" w:type="dxa"/>
            <w:noWrap/>
            <w:vAlign w:val="bottom"/>
          </w:tcPr>
          <w:p w:rsidR="00554F7A" w:rsidRPr="00DC0471" w:rsidRDefault="00554F7A" w:rsidP="00C02ABF">
            <w:pPr>
              <w:rPr>
                <w:rFonts w:eastAsia="SimSun"/>
                <w:sz w:val="18"/>
                <w:szCs w:val="18"/>
                <w:lang w:val="en-GB"/>
              </w:rPr>
            </w:pPr>
          </w:p>
        </w:tc>
        <w:tc>
          <w:tcPr>
            <w:tcW w:w="900" w:type="dxa"/>
          </w:tcPr>
          <w:p w:rsidR="00554F7A" w:rsidRPr="00DC0471" w:rsidRDefault="00554F7A" w:rsidP="00C02ABF">
            <w:pPr>
              <w:rPr>
                <w:rFonts w:eastAsia="SimSun"/>
                <w:sz w:val="18"/>
                <w:szCs w:val="18"/>
                <w:lang w:val="en-GB"/>
              </w:rPr>
            </w:pPr>
          </w:p>
        </w:tc>
        <w:tc>
          <w:tcPr>
            <w:tcW w:w="885" w:type="dxa"/>
            <w:noWrap/>
            <w:vAlign w:val="bottom"/>
          </w:tcPr>
          <w:p w:rsidR="00554F7A" w:rsidRPr="00DC0471" w:rsidRDefault="00554F7A" w:rsidP="00C02ABF">
            <w:pPr>
              <w:rPr>
                <w:rFonts w:eastAsia="SimSun"/>
                <w:sz w:val="18"/>
                <w:szCs w:val="18"/>
                <w:lang w:val="en-GB"/>
              </w:rPr>
            </w:pPr>
          </w:p>
        </w:tc>
        <w:tc>
          <w:tcPr>
            <w:tcW w:w="915" w:type="dxa"/>
            <w:gridSpan w:val="2"/>
            <w:tcBorders>
              <w:top w:val="nil"/>
              <w:left w:val="nil"/>
              <w:bottom w:val="nil"/>
              <w:right w:val="single" w:sz="4" w:space="0" w:color="auto"/>
            </w:tcBorders>
            <w:noWrap/>
            <w:vAlign w:val="bottom"/>
          </w:tcPr>
          <w:p w:rsidR="00554F7A" w:rsidRPr="00DC0471" w:rsidRDefault="00554F7A" w:rsidP="00C02ABF">
            <w:pPr>
              <w:rPr>
                <w:rFonts w:eastAsia="SimSun"/>
                <w:sz w:val="18"/>
                <w:szCs w:val="18"/>
                <w:lang w:val="en-GB"/>
              </w:rPr>
            </w:pPr>
          </w:p>
        </w:tc>
        <w:tc>
          <w:tcPr>
            <w:tcW w:w="1980" w:type="dxa"/>
            <w:tcBorders>
              <w:top w:val="double" w:sz="4" w:space="0" w:color="auto"/>
              <w:left w:val="single" w:sz="4" w:space="0" w:color="auto"/>
              <w:bottom w:val="single" w:sz="4" w:space="0" w:color="auto"/>
              <w:right w:val="single" w:sz="4" w:space="0" w:color="auto"/>
            </w:tcBorders>
            <w:noWrap/>
            <w:vAlign w:val="bottom"/>
          </w:tcPr>
          <w:p w:rsidR="00554F7A" w:rsidRPr="00DC0471" w:rsidRDefault="00554F7A" w:rsidP="00C02ABF">
            <w:pPr>
              <w:jc w:val="right"/>
              <w:rPr>
                <w:rFonts w:eastAsia="SimSun"/>
                <w:b/>
                <w:bCs/>
                <w:sz w:val="18"/>
                <w:szCs w:val="18"/>
                <w:lang w:val="en-GB"/>
              </w:rPr>
            </w:pPr>
            <w:r w:rsidRPr="00DC0471">
              <w:rPr>
                <w:rFonts w:eastAsia="SimSun"/>
                <w:b/>
                <w:bCs/>
                <w:sz w:val="18"/>
                <w:szCs w:val="18"/>
                <w:lang w:val="en-GB"/>
              </w:rPr>
              <w:t>TOTAL</w:t>
            </w:r>
          </w:p>
        </w:tc>
        <w:tc>
          <w:tcPr>
            <w:tcW w:w="1080" w:type="dxa"/>
            <w:tcBorders>
              <w:top w:val="double" w:sz="4" w:space="0" w:color="auto"/>
              <w:left w:val="single" w:sz="4" w:space="0" w:color="auto"/>
              <w:bottom w:val="single" w:sz="4" w:space="0" w:color="auto"/>
              <w:right w:val="single" w:sz="4" w:space="0" w:color="auto"/>
            </w:tcBorders>
            <w:noWrap/>
            <w:vAlign w:val="center"/>
          </w:tcPr>
          <w:p w:rsidR="00554F7A" w:rsidRPr="009E1AB4" w:rsidRDefault="00554F7A" w:rsidP="00C02ABF">
            <w:pPr>
              <w:jc w:val="right"/>
              <w:rPr>
                <w:rFonts w:eastAsia="SimSun"/>
                <w:b/>
                <w:sz w:val="18"/>
                <w:szCs w:val="18"/>
                <w:lang w:val="en-GB"/>
              </w:rPr>
            </w:pPr>
            <w:r w:rsidRPr="009E1AB4">
              <w:rPr>
                <w:rFonts w:eastAsia="SimSun"/>
                <w:b/>
                <w:sz w:val="18"/>
                <w:szCs w:val="18"/>
                <w:lang w:val="en-GB"/>
              </w:rPr>
              <w:t>1,820,304</w:t>
            </w:r>
          </w:p>
        </w:tc>
        <w:tc>
          <w:tcPr>
            <w:tcW w:w="1260" w:type="dxa"/>
            <w:tcBorders>
              <w:top w:val="double" w:sz="4" w:space="0" w:color="auto"/>
              <w:left w:val="single" w:sz="4" w:space="0" w:color="auto"/>
              <w:bottom w:val="single" w:sz="4" w:space="0" w:color="auto"/>
              <w:right w:val="single" w:sz="4" w:space="0" w:color="auto"/>
            </w:tcBorders>
            <w:noWrap/>
            <w:vAlign w:val="center"/>
          </w:tcPr>
          <w:p w:rsidR="00554F7A" w:rsidRPr="009E1AB4" w:rsidRDefault="00554F7A" w:rsidP="00C02ABF">
            <w:pPr>
              <w:jc w:val="right"/>
              <w:rPr>
                <w:b/>
                <w:sz w:val="18"/>
                <w:szCs w:val="18"/>
              </w:rPr>
            </w:pPr>
            <w:r w:rsidRPr="009E1AB4">
              <w:rPr>
                <w:b/>
                <w:sz w:val="18"/>
                <w:szCs w:val="18"/>
              </w:rPr>
              <w:t>3,862,620</w:t>
            </w:r>
          </w:p>
        </w:tc>
        <w:tc>
          <w:tcPr>
            <w:tcW w:w="1260" w:type="dxa"/>
            <w:tcBorders>
              <w:top w:val="double" w:sz="4" w:space="0" w:color="auto"/>
              <w:left w:val="single" w:sz="4" w:space="0" w:color="auto"/>
              <w:bottom w:val="single" w:sz="4" w:space="0" w:color="auto"/>
              <w:right w:val="single" w:sz="4" w:space="0" w:color="auto"/>
            </w:tcBorders>
            <w:noWrap/>
            <w:vAlign w:val="center"/>
          </w:tcPr>
          <w:p w:rsidR="00554F7A" w:rsidRPr="009E1AB4" w:rsidRDefault="00554F7A" w:rsidP="00C02ABF">
            <w:pPr>
              <w:jc w:val="right"/>
              <w:rPr>
                <w:b/>
                <w:sz w:val="18"/>
                <w:szCs w:val="18"/>
              </w:rPr>
            </w:pPr>
            <w:r w:rsidRPr="009E1AB4">
              <w:rPr>
                <w:b/>
                <w:sz w:val="18"/>
                <w:szCs w:val="18"/>
              </w:rPr>
              <w:t>4,157,892</w:t>
            </w:r>
          </w:p>
        </w:tc>
        <w:tc>
          <w:tcPr>
            <w:tcW w:w="1080" w:type="dxa"/>
            <w:tcBorders>
              <w:top w:val="double" w:sz="4" w:space="0" w:color="auto"/>
              <w:left w:val="single" w:sz="4" w:space="0" w:color="auto"/>
              <w:bottom w:val="single" w:sz="4" w:space="0" w:color="auto"/>
              <w:right w:val="single" w:sz="4" w:space="0" w:color="auto"/>
            </w:tcBorders>
            <w:vAlign w:val="center"/>
          </w:tcPr>
          <w:p w:rsidR="00554F7A" w:rsidRPr="009E1AB4" w:rsidRDefault="00554F7A" w:rsidP="00C02ABF">
            <w:pPr>
              <w:jc w:val="right"/>
              <w:rPr>
                <w:rFonts w:eastAsia="SimSun"/>
                <w:b/>
                <w:bCs/>
                <w:sz w:val="18"/>
                <w:szCs w:val="18"/>
                <w:lang w:val="en-GB"/>
              </w:rPr>
            </w:pPr>
            <w:r w:rsidRPr="009E1AB4">
              <w:rPr>
                <w:rFonts w:eastAsia="SimSun"/>
                <w:b/>
                <w:bCs/>
                <w:sz w:val="18"/>
                <w:szCs w:val="18"/>
                <w:lang w:val="en-GB"/>
              </w:rPr>
              <w:t>3,455,760</w:t>
            </w:r>
          </w:p>
        </w:tc>
        <w:tc>
          <w:tcPr>
            <w:tcW w:w="1080" w:type="dxa"/>
            <w:tcBorders>
              <w:top w:val="double" w:sz="4" w:space="0" w:color="auto"/>
              <w:left w:val="single" w:sz="4" w:space="0" w:color="auto"/>
              <w:bottom w:val="single" w:sz="4" w:space="0" w:color="auto"/>
              <w:right w:val="single" w:sz="4" w:space="0" w:color="auto"/>
            </w:tcBorders>
            <w:vAlign w:val="center"/>
          </w:tcPr>
          <w:p w:rsidR="00554F7A" w:rsidRPr="009E1AB4" w:rsidRDefault="00554F7A" w:rsidP="00C02ABF">
            <w:pPr>
              <w:jc w:val="right"/>
              <w:rPr>
                <w:rFonts w:eastAsia="SimSun"/>
                <w:b/>
                <w:bCs/>
                <w:sz w:val="18"/>
                <w:szCs w:val="18"/>
                <w:lang w:val="en-GB"/>
              </w:rPr>
            </w:pPr>
            <w:r w:rsidRPr="009E1AB4">
              <w:rPr>
                <w:rFonts w:eastAsia="SimSun"/>
                <w:b/>
                <w:bCs/>
                <w:sz w:val="18"/>
                <w:szCs w:val="18"/>
                <w:lang w:val="en-GB"/>
              </w:rPr>
              <w:t>2,467,825</w:t>
            </w:r>
          </w:p>
        </w:tc>
        <w:tc>
          <w:tcPr>
            <w:tcW w:w="1080" w:type="dxa"/>
            <w:tcBorders>
              <w:top w:val="double" w:sz="4" w:space="0" w:color="auto"/>
              <w:left w:val="single" w:sz="4" w:space="0" w:color="auto"/>
              <w:bottom w:val="single" w:sz="4" w:space="0" w:color="auto"/>
              <w:right w:val="single" w:sz="4" w:space="0" w:color="auto"/>
            </w:tcBorders>
            <w:noWrap/>
            <w:vAlign w:val="center"/>
          </w:tcPr>
          <w:p w:rsidR="00554F7A" w:rsidRPr="009E1AB4" w:rsidRDefault="00554F7A" w:rsidP="00C02ABF">
            <w:pPr>
              <w:jc w:val="right"/>
              <w:rPr>
                <w:b/>
                <w:sz w:val="18"/>
                <w:szCs w:val="18"/>
              </w:rPr>
            </w:pPr>
            <w:r w:rsidRPr="009E1AB4">
              <w:rPr>
                <w:b/>
                <w:sz w:val="18"/>
                <w:szCs w:val="18"/>
              </w:rPr>
              <w:t>15,764,400</w:t>
            </w:r>
          </w:p>
        </w:tc>
      </w:tr>
    </w:tbl>
    <w:p w:rsidR="000C4B0F" w:rsidRDefault="000C4B0F" w:rsidP="00554F7A"/>
    <w:sectPr w:rsidR="000C4B0F" w:rsidSect="002A7A85">
      <w:pgSz w:w="15840" w:h="12240" w:orient="landscape" w:code="1"/>
      <w:pgMar w:top="902" w:right="720" w:bottom="900" w:left="1151" w:header="72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0B5" w:rsidRDefault="009070B5">
      <w:r>
        <w:separator/>
      </w:r>
    </w:p>
  </w:endnote>
  <w:endnote w:type="continuationSeparator" w:id="1">
    <w:p w:rsidR="009070B5" w:rsidRDefault="009070B5">
      <w:r>
        <w:continuationSeparator/>
      </w:r>
    </w:p>
  </w:endnote>
</w:endnotes>
</file>

<file path=word/fontTable.xml><?xml version="1.0" encoding="utf-8"?>
<w:fonts xmlns:r="http://schemas.openxmlformats.org/officeDocument/2006/relationships" xmlns:w="http://schemas.openxmlformats.org/wordprocessingml/2006/main">
  <w:font w:name="Times New Roman Bold">
    <w:panose1 w:val="020208030705050203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D6C" w:rsidRDefault="00701B3C" w:rsidP="0099128C">
    <w:pPr>
      <w:pStyle w:val="Footer"/>
      <w:framePr w:wrap="around" w:vAnchor="text" w:hAnchor="margin" w:xAlign="right" w:y="1"/>
      <w:rPr>
        <w:rStyle w:val="PageNumber"/>
      </w:rPr>
    </w:pPr>
    <w:r>
      <w:rPr>
        <w:rStyle w:val="PageNumber"/>
      </w:rPr>
      <w:fldChar w:fldCharType="begin"/>
    </w:r>
    <w:r w:rsidR="00887D6C">
      <w:rPr>
        <w:rStyle w:val="PageNumber"/>
      </w:rPr>
      <w:instrText xml:space="preserve">PAGE  </w:instrText>
    </w:r>
    <w:r>
      <w:rPr>
        <w:rStyle w:val="PageNumber"/>
      </w:rPr>
      <w:fldChar w:fldCharType="end"/>
    </w:r>
  </w:p>
  <w:p w:rsidR="00887D6C" w:rsidRDefault="00887D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D6C" w:rsidRPr="00937210" w:rsidRDefault="00887D6C" w:rsidP="0099128C">
    <w:pPr>
      <w:pStyle w:val="Footer"/>
      <w:framePr w:wrap="around" w:vAnchor="text" w:hAnchor="margin" w:xAlign="right" w:y="1"/>
      <w:rPr>
        <w:rStyle w:val="PageNumber"/>
        <w:color w:val="808080"/>
        <w:sz w:val="16"/>
        <w:szCs w:val="16"/>
      </w:rPr>
    </w:pPr>
    <w:r w:rsidRPr="00937210">
      <w:rPr>
        <w:rStyle w:val="PageNumber"/>
        <w:color w:val="808080"/>
        <w:sz w:val="16"/>
        <w:szCs w:val="16"/>
      </w:rPr>
      <w:t xml:space="preserve">Page </w:t>
    </w:r>
    <w:r w:rsidR="00701B3C" w:rsidRPr="00937210">
      <w:rPr>
        <w:rStyle w:val="PageNumber"/>
        <w:color w:val="808080"/>
        <w:sz w:val="16"/>
        <w:szCs w:val="16"/>
      </w:rPr>
      <w:fldChar w:fldCharType="begin"/>
    </w:r>
    <w:r w:rsidRPr="00937210">
      <w:rPr>
        <w:rStyle w:val="PageNumber"/>
        <w:color w:val="808080"/>
        <w:sz w:val="16"/>
        <w:szCs w:val="16"/>
      </w:rPr>
      <w:instrText xml:space="preserve">PAGE  </w:instrText>
    </w:r>
    <w:r w:rsidR="00701B3C" w:rsidRPr="00937210">
      <w:rPr>
        <w:rStyle w:val="PageNumber"/>
        <w:color w:val="808080"/>
        <w:sz w:val="16"/>
        <w:szCs w:val="16"/>
      </w:rPr>
      <w:fldChar w:fldCharType="separate"/>
    </w:r>
    <w:r w:rsidR="00ED5499">
      <w:rPr>
        <w:rStyle w:val="PageNumber"/>
        <w:noProof/>
        <w:color w:val="808080"/>
        <w:sz w:val="16"/>
        <w:szCs w:val="16"/>
      </w:rPr>
      <w:t>1</w:t>
    </w:r>
    <w:r w:rsidR="00701B3C" w:rsidRPr="00937210">
      <w:rPr>
        <w:rStyle w:val="PageNumber"/>
        <w:color w:val="808080"/>
        <w:sz w:val="16"/>
        <w:szCs w:val="16"/>
      </w:rPr>
      <w:fldChar w:fldCharType="end"/>
    </w:r>
  </w:p>
  <w:p w:rsidR="00887D6C" w:rsidRDefault="00887D6C" w:rsidP="00546888">
    <w:pPr>
      <w:pStyle w:val="Footer"/>
      <w:ind w:right="360"/>
    </w:pPr>
    <w:r>
      <w:rPr>
        <w:color w:val="999999"/>
        <w:sz w:val="16"/>
      </w:rPr>
      <w:t>3749 MSP Request for CEO Endorsement/Approval – Mauritius Protected Area Network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0B5" w:rsidRDefault="009070B5">
      <w:r>
        <w:separator/>
      </w:r>
    </w:p>
  </w:footnote>
  <w:footnote w:type="continuationSeparator" w:id="1">
    <w:p w:rsidR="009070B5" w:rsidRDefault="009070B5">
      <w:r>
        <w:continuationSeparator/>
      </w:r>
    </w:p>
  </w:footnote>
  <w:footnote w:id="2">
    <w:p w:rsidR="00887D6C" w:rsidRPr="005C37B2" w:rsidRDefault="00887D6C" w:rsidP="007D4DF9">
      <w:pPr>
        <w:pStyle w:val="FootnoteText"/>
        <w:rPr>
          <w:sz w:val="18"/>
          <w:szCs w:val="18"/>
        </w:rPr>
      </w:pPr>
      <w:r w:rsidRPr="005C37B2">
        <w:rPr>
          <w:rStyle w:val="FootnoteReference"/>
          <w:sz w:val="18"/>
          <w:szCs w:val="18"/>
        </w:rPr>
        <w:footnoteRef/>
      </w:r>
      <w:r w:rsidRPr="005C37B2">
        <w:rPr>
          <w:sz w:val="18"/>
          <w:szCs w:val="18"/>
        </w:rPr>
        <w:t xml:space="preserve"> The project will provide an investment of technical assistance that enables conservation agencies in Mauritius to more effectively manage, and expand, its protected area estate beyond the project term. The target in the national biodiversity strategy is for 10% of the land area to be constituted in the PA network. </w:t>
      </w:r>
    </w:p>
  </w:footnote>
  <w:footnote w:id="3">
    <w:p w:rsidR="00887D6C" w:rsidRPr="00E1789B" w:rsidRDefault="00887D6C" w:rsidP="004174A6">
      <w:pPr>
        <w:pStyle w:val="FootnoteText"/>
        <w:rPr>
          <w:lang w:val="en-ZA"/>
        </w:rPr>
      </w:pPr>
      <w:r>
        <w:rPr>
          <w:rStyle w:val="FootnoteReference"/>
        </w:rPr>
        <w:footnoteRef/>
      </w:r>
      <w:r>
        <w:t xml:space="preserve"> The following land types have been classified for the mainland: </w:t>
      </w:r>
      <w:r>
        <w:rPr>
          <w:color w:val="000000"/>
        </w:rPr>
        <w:t>Central intermediate lava plateau;</w:t>
      </w:r>
      <w:r w:rsidRPr="00E1789B">
        <w:rPr>
          <w:color w:val="000000"/>
        </w:rPr>
        <w:t xml:space="preserve"> </w:t>
      </w:r>
      <w:r>
        <w:rPr>
          <w:color w:val="000000"/>
        </w:rPr>
        <w:t>Central late lava plateau; Chamarel inter-mountain valley flat &amp; slopes;</w:t>
      </w:r>
      <w:r w:rsidRPr="00E1789B">
        <w:rPr>
          <w:color w:val="000000"/>
        </w:rPr>
        <w:t xml:space="preserve"> </w:t>
      </w:r>
      <w:r>
        <w:rPr>
          <w:color w:val="000000"/>
        </w:rPr>
        <w:t>Eastern coastal valley flats &amp; slopes; Late lava plains &amp; inland slopes; Lower mountain slopes; NE, E &amp; southern intermediate lava plains &amp; slopes; NW intermediate lava plains &amp; slopes; Riverine lands; Sand beaches &amp; dunes; Western coastal valleys, plains &amp; slopes;</w:t>
      </w:r>
      <w:r w:rsidRPr="00A23588">
        <w:rPr>
          <w:color w:val="000000"/>
        </w:rPr>
        <w:t xml:space="preserve"> </w:t>
      </w:r>
      <w:r>
        <w:rPr>
          <w:color w:val="000000"/>
        </w:rPr>
        <w:t>Central uplands early lava plains &amp; slopes; Inland water body; Old volcanic mountain &amp; gorges; Coastal salt marshes; and Lakes</w:t>
      </w:r>
      <w:r>
        <w:rPr>
          <w:lang w:val="en-ZA"/>
        </w:rPr>
        <w:t>.</w:t>
      </w:r>
    </w:p>
  </w:footnote>
  <w:footnote w:id="4">
    <w:p w:rsidR="00887D6C" w:rsidRPr="007A682F" w:rsidRDefault="00887D6C" w:rsidP="004174A6">
      <w:pPr>
        <w:pStyle w:val="FootnoteText"/>
        <w:rPr>
          <w:lang w:val="en-ZA"/>
        </w:rPr>
      </w:pPr>
      <w:r>
        <w:rPr>
          <w:rStyle w:val="FootnoteReference"/>
        </w:rPr>
        <w:footnoteRef/>
      </w:r>
      <w:r>
        <w:rPr>
          <w:lang w:val="en-ZA"/>
        </w:rPr>
        <w:t xml:space="preserve"> The targeted areas are: (i) the southern corridor stretching from the SW of the island (Le Morne/Souliac/Chamarelle) across to the Bamboo mountains; and (ii) the northern corridor stretching from the NE (Le Pouce/Port Louis) across to the Aubin/Roches Noires area).</w:t>
      </w:r>
    </w:p>
  </w:footnote>
  <w:footnote w:id="5">
    <w:p w:rsidR="00887D6C" w:rsidRDefault="00887D6C" w:rsidP="00554F7A">
      <w:pPr>
        <w:pStyle w:val="FootnoteText"/>
        <w:rPr>
          <w:sz w:val="16"/>
          <w:szCs w:val="16"/>
        </w:rPr>
      </w:pPr>
      <w:r>
        <w:rPr>
          <w:rStyle w:val="FootnoteReference"/>
          <w:rFonts w:eastAsia="Arial Unicode MS"/>
          <w:sz w:val="16"/>
          <w:szCs w:val="16"/>
        </w:rPr>
        <w:footnoteRef/>
      </w:r>
      <w:r>
        <w:rPr>
          <w:sz w:val="16"/>
          <w:szCs w:val="16"/>
        </w:rPr>
        <w:t xml:space="preserve"> All co-financing (cash and in-kind) that is not passing through UNDP.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35DB"/>
    <w:multiLevelType w:val="hybridMultilevel"/>
    <w:tmpl w:val="69DC7C1E"/>
    <w:lvl w:ilvl="0" w:tplc="E3A82504">
      <w:start w:val="1"/>
      <w:numFmt w:val="upperLetter"/>
      <w:lvlText w:val="%1."/>
      <w:lvlJc w:val="left"/>
      <w:pPr>
        <w:tabs>
          <w:tab w:val="num" w:pos="720"/>
        </w:tabs>
        <w:ind w:left="720" w:hanging="360"/>
      </w:pPr>
      <w:rPr>
        <w:rFonts w:ascii="Times New Roman Bold" w:hAnsi="Times New Roman Bold"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BA058A"/>
    <w:multiLevelType w:val="hybridMultilevel"/>
    <w:tmpl w:val="7CC4DF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2041BE"/>
    <w:multiLevelType w:val="hybridMultilevel"/>
    <w:tmpl w:val="CE8C5DBA"/>
    <w:lvl w:ilvl="0" w:tplc="1F52EF38">
      <w:start w:val="8"/>
      <w:numFmt w:val="bullet"/>
      <w:lvlText w:val="-"/>
      <w:lvlJc w:val="left"/>
      <w:pPr>
        <w:ind w:left="535" w:hanging="360"/>
      </w:pPr>
      <w:rPr>
        <w:rFonts w:ascii="Times New Roman" w:eastAsia="Times New Roman" w:hAnsi="Times New Roman" w:cs="Times New Roman" w:hint="default"/>
      </w:rPr>
    </w:lvl>
    <w:lvl w:ilvl="1" w:tplc="1C090003" w:tentative="1">
      <w:start w:val="1"/>
      <w:numFmt w:val="bullet"/>
      <w:lvlText w:val="o"/>
      <w:lvlJc w:val="left"/>
      <w:pPr>
        <w:ind w:left="1255" w:hanging="360"/>
      </w:pPr>
      <w:rPr>
        <w:rFonts w:ascii="Courier New" w:hAnsi="Courier New" w:cs="Courier New" w:hint="default"/>
      </w:rPr>
    </w:lvl>
    <w:lvl w:ilvl="2" w:tplc="1C090005" w:tentative="1">
      <w:start w:val="1"/>
      <w:numFmt w:val="bullet"/>
      <w:lvlText w:val=""/>
      <w:lvlJc w:val="left"/>
      <w:pPr>
        <w:ind w:left="1975" w:hanging="360"/>
      </w:pPr>
      <w:rPr>
        <w:rFonts w:ascii="Wingdings" w:hAnsi="Wingdings" w:hint="default"/>
      </w:rPr>
    </w:lvl>
    <w:lvl w:ilvl="3" w:tplc="1C090001" w:tentative="1">
      <w:start w:val="1"/>
      <w:numFmt w:val="bullet"/>
      <w:lvlText w:val=""/>
      <w:lvlJc w:val="left"/>
      <w:pPr>
        <w:ind w:left="2695" w:hanging="360"/>
      </w:pPr>
      <w:rPr>
        <w:rFonts w:ascii="Symbol" w:hAnsi="Symbol" w:hint="default"/>
      </w:rPr>
    </w:lvl>
    <w:lvl w:ilvl="4" w:tplc="1C090003" w:tentative="1">
      <w:start w:val="1"/>
      <w:numFmt w:val="bullet"/>
      <w:lvlText w:val="o"/>
      <w:lvlJc w:val="left"/>
      <w:pPr>
        <w:ind w:left="3415" w:hanging="360"/>
      </w:pPr>
      <w:rPr>
        <w:rFonts w:ascii="Courier New" w:hAnsi="Courier New" w:cs="Courier New" w:hint="default"/>
      </w:rPr>
    </w:lvl>
    <w:lvl w:ilvl="5" w:tplc="1C090005" w:tentative="1">
      <w:start w:val="1"/>
      <w:numFmt w:val="bullet"/>
      <w:lvlText w:val=""/>
      <w:lvlJc w:val="left"/>
      <w:pPr>
        <w:ind w:left="4135" w:hanging="360"/>
      </w:pPr>
      <w:rPr>
        <w:rFonts w:ascii="Wingdings" w:hAnsi="Wingdings" w:hint="default"/>
      </w:rPr>
    </w:lvl>
    <w:lvl w:ilvl="6" w:tplc="1C090001" w:tentative="1">
      <w:start w:val="1"/>
      <w:numFmt w:val="bullet"/>
      <w:lvlText w:val=""/>
      <w:lvlJc w:val="left"/>
      <w:pPr>
        <w:ind w:left="4855" w:hanging="360"/>
      </w:pPr>
      <w:rPr>
        <w:rFonts w:ascii="Symbol" w:hAnsi="Symbol" w:hint="default"/>
      </w:rPr>
    </w:lvl>
    <w:lvl w:ilvl="7" w:tplc="1C090003" w:tentative="1">
      <w:start w:val="1"/>
      <w:numFmt w:val="bullet"/>
      <w:lvlText w:val="o"/>
      <w:lvlJc w:val="left"/>
      <w:pPr>
        <w:ind w:left="5575" w:hanging="360"/>
      </w:pPr>
      <w:rPr>
        <w:rFonts w:ascii="Courier New" w:hAnsi="Courier New" w:cs="Courier New" w:hint="default"/>
      </w:rPr>
    </w:lvl>
    <w:lvl w:ilvl="8" w:tplc="1C090005" w:tentative="1">
      <w:start w:val="1"/>
      <w:numFmt w:val="bullet"/>
      <w:lvlText w:val=""/>
      <w:lvlJc w:val="left"/>
      <w:pPr>
        <w:ind w:left="6295" w:hanging="360"/>
      </w:pPr>
      <w:rPr>
        <w:rFonts w:ascii="Wingdings" w:hAnsi="Wingdings" w:hint="default"/>
      </w:rPr>
    </w:lvl>
  </w:abstractNum>
  <w:abstractNum w:abstractNumId="3">
    <w:nsid w:val="12074848"/>
    <w:multiLevelType w:val="hybridMultilevel"/>
    <w:tmpl w:val="2B62B3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4962C7"/>
    <w:multiLevelType w:val="hybridMultilevel"/>
    <w:tmpl w:val="7220B53C"/>
    <w:lvl w:ilvl="0" w:tplc="E3A82504">
      <w:start w:val="1"/>
      <w:numFmt w:val="decimal"/>
      <w:lvlText w:val="%1."/>
      <w:lvlJc w:val="left"/>
      <w:pPr>
        <w:tabs>
          <w:tab w:val="num" w:pos="720"/>
        </w:tabs>
        <w:ind w:left="720" w:hanging="360"/>
      </w:pPr>
      <w:rPr>
        <w:rFonts w:cs="Times New Roman" w:hint="default"/>
      </w:rPr>
    </w:lvl>
    <w:lvl w:ilvl="1" w:tplc="D6E8128E"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A2B1283"/>
    <w:multiLevelType w:val="hybridMultilevel"/>
    <w:tmpl w:val="B95ED118"/>
    <w:lvl w:ilvl="0" w:tplc="AFB0A22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nsid w:val="22903280"/>
    <w:multiLevelType w:val="hybridMultilevel"/>
    <w:tmpl w:val="2E2E185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C12A14"/>
    <w:multiLevelType w:val="hybridMultilevel"/>
    <w:tmpl w:val="0D6E7C84"/>
    <w:lvl w:ilvl="0" w:tplc="42F05A2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43847198"/>
    <w:multiLevelType w:val="hybridMultilevel"/>
    <w:tmpl w:val="40FA055C"/>
    <w:lvl w:ilvl="0" w:tplc="FFFFFFFF">
      <w:start w:val="1"/>
      <w:numFmt w:val="decimal"/>
      <w:pStyle w:val="Para"/>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46877B27"/>
    <w:multiLevelType w:val="hybridMultilevel"/>
    <w:tmpl w:val="F0EAEE16"/>
    <w:lvl w:ilvl="0" w:tplc="42F05A22">
      <w:start w:val="1"/>
      <w:numFmt w:val="decimal"/>
      <w:pStyle w:val="NumberedParas"/>
      <w:lvlText w:val="%1."/>
      <w:lvlJc w:val="left"/>
      <w:pPr>
        <w:ind w:left="5606"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FE21C0"/>
    <w:multiLevelType w:val="hybridMultilevel"/>
    <w:tmpl w:val="E25E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1D2E3D"/>
    <w:multiLevelType w:val="hybridMultilevel"/>
    <w:tmpl w:val="B3A2D3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B5120C4"/>
    <w:multiLevelType w:val="hybridMultilevel"/>
    <w:tmpl w:val="720E1FBA"/>
    <w:lvl w:ilvl="0" w:tplc="DA384D2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067CFA"/>
    <w:multiLevelType w:val="hybridMultilevel"/>
    <w:tmpl w:val="148CA7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2C17D8F"/>
    <w:multiLevelType w:val="hybridMultilevel"/>
    <w:tmpl w:val="5510B1D6"/>
    <w:lvl w:ilvl="0" w:tplc="DB2A968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587638C"/>
    <w:multiLevelType w:val="hybridMultilevel"/>
    <w:tmpl w:val="88AEDAE8"/>
    <w:lvl w:ilvl="0" w:tplc="DA384D2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931AA5"/>
    <w:multiLevelType w:val="hybridMultilevel"/>
    <w:tmpl w:val="C8B4554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6F70E84"/>
    <w:multiLevelType w:val="hybridMultilevel"/>
    <w:tmpl w:val="FB92BB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BCD1793"/>
    <w:multiLevelType w:val="hybridMultilevel"/>
    <w:tmpl w:val="9C002B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0BF4B51"/>
    <w:multiLevelType w:val="hybridMultilevel"/>
    <w:tmpl w:val="40EAB01E"/>
    <w:lvl w:ilvl="0" w:tplc="0FC8B178">
      <w:start w:val="1"/>
      <w:numFmt w:val="lowerRoman"/>
      <w:lvlText w:val="(%1)"/>
      <w:lvlJc w:val="left"/>
      <w:pPr>
        <w:tabs>
          <w:tab w:val="num" w:pos="754"/>
        </w:tabs>
        <w:ind w:left="754" w:hanging="720"/>
      </w:pPr>
      <w:rPr>
        <w:rFonts w:hint="default"/>
        <w:sz w:val="22"/>
        <w:szCs w:val="22"/>
      </w:rPr>
    </w:lvl>
    <w:lvl w:ilvl="1" w:tplc="04090003">
      <w:start w:val="1"/>
      <w:numFmt w:val="bullet"/>
      <w:lvlText w:val="o"/>
      <w:lvlJc w:val="left"/>
      <w:pPr>
        <w:tabs>
          <w:tab w:val="num" w:pos="1114"/>
        </w:tabs>
        <w:ind w:left="1114" w:hanging="360"/>
      </w:pPr>
      <w:rPr>
        <w:rFonts w:ascii="Courier New" w:hAnsi="Courier New" w:cs="Courier New" w:hint="default"/>
      </w:rPr>
    </w:lvl>
    <w:lvl w:ilvl="2" w:tplc="04090005">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cs="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cs="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20">
    <w:nsid w:val="63A5022F"/>
    <w:multiLevelType w:val="hybridMultilevel"/>
    <w:tmpl w:val="C8E447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46117B4"/>
    <w:multiLevelType w:val="hybridMultilevel"/>
    <w:tmpl w:val="FB9C3032"/>
    <w:lvl w:ilvl="0" w:tplc="DA384D2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4971C4"/>
    <w:multiLevelType w:val="hybridMultilevel"/>
    <w:tmpl w:val="8F9CC084"/>
    <w:lvl w:ilvl="0" w:tplc="A7726F9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8751CD1"/>
    <w:multiLevelType w:val="hybridMultilevel"/>
    <w:tmpl w:val="BC70CD4A"/>
    <w:lvl w:ilvl="0" w:tplc="5C78EF94">
      <w:start w:val="8"/>
      <w:numFmt w:val="bullet"/>
      <w:lvlText w:val="-"/>
      <w:lvlJc w:val="left"/>
      <w:pPr>
        <w:ind w:left="390" w:hanging="360"/>
      </w:pPr>
      <w:rPr>
        <w:rFonts w:ascii="Times New Roman" w:eastAsia="Times New Roman" w:hAnsi="Times New Roman" w:cs="Times New Roman" w:hint="default"/>
      </w:rPr>
    </w:lvl>
    <w:lvl w:ilvl="1" w:tplc="1C090003" w:tentative="1">
      <w:start w:val="1"/>
      <w:numFmt w:val="bullet"/>
      <w:lvlText w:val="o"/>
      <w:lvlJc w:val="left"/>
      <w:pPr>
        <w:ind w:left="1110" w:hanging="360"/>
      </w:pPr>
      <w:rPr>
        <w:rFonts w:ascii="Courier New" w:hAnsi="Courier New" w:cs="Courier New" w:hint="default"/>
      </w:rPr>
    </w:lvl>
    <w:lvl w:ilvl="2" w:tplc="1C090005" w:tentative="1">
      <w:start w:val="1"/>
      <w:numFmt w:val="bullet"/>
      <w:lvlText w:val=""/>
      <w:lvlJc w:val="left"/>
      <w:pPr>
        <w:ind w:left="1830" w:hanging="360"/>
      </w:pPr>
      <w:rPr>
        <w:rFonts w:ascii="Wingdings" w:hAnsi="Wingdings" w:hint="default"/>
      </w:rPr>
    </w:lvl>
    <w:lvl w:ilvl="3" w:tplc="1C090001" w:tentative="1">
      <w:start w:val="1"/>
      <w:numFmt w:val="bullet"/>
      <w:lvlText w:val=""/>
      <w:lvlJc w:val="left"/>
      <w:pPr>
        <w:ind w:left="2550" w:hanging="360"/>
      </w:pPr>
      <w:rPr>
        <w:rFonts w:ascii="Symbol" w:hAnsi="Symbol" w:hint="default"/>
      </w:rPr>
    </w:lvl>
    <w:lvl w:ilvl="4" w:tplc="1C090003" w:tentative="1">
      <w:start w:val="1"/>
      <w:numFmt w:val="bullet"/>
      <w:lvlText w:val="o"/>
      <w:lvlJc w:val="left"/>
      <w:pPr>
        <w:ind w:left="3270" w:hanging="360"/>
      </w:pPr>
      <w:rPr>
        <w:rFonts w:ascii="Courier New" w:hAnsi="Courier New" w:cs="Courier New" w:hint="default"/>
      </w:rPr>
    </w:lvl>
    <w:lvl w:ilvl="5" w:tplc="1C090005" w:tentative="1">
      <w:start w:val="1"/>
      <w:numFmt w:val="bullet"/>
      <w:lvlText w:val=""/>
      <w:lvlJc w:val="left"/>
      <w:pPr>
        <w:ind w:left="3990" w:hanging="360"/>
      </w:pPr>
      <w:rPr>
        <w:rFonts w:ascii="Wingdings" w:hAnsi="Wingdings" w:hint="default"/>
      </w:rPr>
    </w:lvl>
    <w:lvl w:ilvl="6" w:tplc="1C090001" w:tentative="1">
      <w:start w:val="1"/>
      <w:numFmt w:val="bullet"/>
      <w:lvlText w:val=""/>
      <w:lvlJc w:val="left"/>
      <w:pPr>
        <w:ind w:left="4710" w:hanging="360"/>
      </w:pPr>
      <w:rPr>
        <w:rFonts w:ascii="Symbol" w:hAnsi="Symbol" w:hint="default"/>
      </w:rPr>
    </w:lvl>
    <w:lvl w:ilvl="7" w:tplc="1C090003" w:tentative="1">
      <w:start w:val="1"/>
      <w:numFmt w:val="bullet"/>
      <w:lvlText w:val="o"/>
      <w:lvlJc w:val="left"/>
      <w:pPr>
        <w:ind w:left="5430" w:hanging="360"/>
      </w:pPr>
      <w:rPr>
        <w:rFonts w:ascii="Courier New" w:hAnsi="Courier New" w:cs="Courier New" w:hint="default"/>
      </w:rPr>
    </w:lvl>
    <w:lvl w:ilvl="8" w:tplc="1C090005" w:tentative="1">
      <w:start w:val="1"/>
      <w:numFmt w:val="bullet"/>
      <w:lvlText w:val=""/>
      <w:lvlJc w:val="left"/>
      <w:pPr>
        <w:ind w:left="6150" w:hanging="360"/>
      </w:pPr>
      <w:rPr>
        <w:rFonts w:ascii="Wingdings" w:hAnsi="Wingdings" w:hint="default"/>
      </w:rPr>
    </w:lvl>
  </w:abstractNum>
  <w:abstractNum w:abstractNumId="24">
    <w:nsid w:val="6AB853E1"/>
    <w:multiLevelType w:val="hybridMultilevel"/>
    <w:tmpl w:val="561CC2E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AD24DCD"/>
    <w:multiLevelType w:val="hybridMultilevel"/>
    <w:tmpl w:val="04544D28"/>
    <w:lvl w:ilvl="0" w:tplc="213A1552">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6">
    <w:nsid w:val="6F030CDE"/>
    <w:multiLevelType w:val="hybridMultilevel"/>
    <w:tmpl w:val="8ABA761E"/>
    <w:lvl w:ilvl="0" w:tplc="A6EC356E">
      <w:start w:val="1"/>
      <w:numFmt w:val="decimal"/>
      <w:pStyle w:val="Aaa"/>
      <w:lvlText w:val="%1."/>
      <w:lvlJc w:val="left"/>
      <w:pPr>
        <w:tabs>
          <w:tab w:val="num" w:pos="720"/>
        </w:tabs>
        <w:ind w:left="720" w:hanging="360"/>
      </w:pPr>
      <w:rPr>
        <w:rFonts w:hint="default"/>
      </w:rPr>
    </w:lvl>
    <w:lvl w:ilvl="1" w:tplc="5AFE600C">
      <w:start w:val="1"/>
      <w:numFmt w:val="bullet"/>
      <w:lvlText w:val=""/>
      <w:lvlJc w:val="left"/>
      <w:pPr>
        <w:tabs>
          <w:tab w:val="num" w:pos="1440"/>
        </w:tabs>
        <w:ind w:left="1440" w:hanging="360"/>
      </w:pPr>
      <w:rPr>
        <w:rFonts w:ascii="Wingdings" w:hAnsi="Wingdings" w:hint="default"/>
        <w:sz w:val="22"/>
        <w:szCs w:val="22"/>
      </w:rPr>
    </w:lvl>
    <w:lvl w:ilvl="2" w:tplc="C102F214">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BD03CE"/>
    <w:multiLevelType w:val="hybridMultilevel"/>
    <w:tmpl w:val="3AA896C4"/>
    <w:lvl w:ilvl="0" w:tplc="F65230AC">
      <w:start w:val="3"/>
      <w:numFmt w:val="upperLetter"/>
      <w:lvlText w:val="%1."/>
      <w:lvlJc w:val="left"/>
      <w:pPr>
        <w:tabs>
          <w:tab w:val="num" w:pos="720"/>
        </w:tabs>
        <w:ind w:left="720" w:hanging="360"/>
      </w:pPr>
      <w:rPr>
        <w:rFonts w:ascii="Times New Roman" w:hAnsi="Times New Roman" w:cs="Times New Roman" w:hint="default"/>
        <w:b/>
      </w:rPr>
    </w:lvl>
    <w:lvl w:ilvl="1" w:tplc="1A64E486">
      <w:start w:val="1"/>
      <w:numFmt w:val="decimal"/>
      <w:lvlRestart w:val="0"/>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06D653A"/>
    <w:multiLevelType w:val="hybridMultilevel"/>
    <w:tmpl w:val="6A4C4D1C"/>
    <w:lvl w:ilvl="0" w:tplc="0FC8B178">
      <w:start w:val="1"/>
      <w:numFmt w:val="lowerRoman"/>
      <w:lvlText w:val="(%1)"/>
      <w:lvlJc w:val="left"/>
      <w:pPr>
        <w:tabs>
          <w:tab w:val="num" w:pos="754"/>
        </w:tabs>
        <w:ind w:left="754" w:hanging="720"/>
      </w:pPr>
      <w:rPr>
        <w:rFonts w:hint="default"/>
        <w:sz w:val="22"/>
        <w:szCs w:val="22"/>
      </w:rPr>
    </w:lvl>
    <w:lvl w:ilvl="1" w:tplc="04090003">
      <w:start w:val="1"/>
      <w:numFmt w:val="bullet"/>
      <w:lvlText w:val="o"/>
      <w:lvlJc w:val="left"/>
      <w:pPr>
        <w:tabs>
          <w:tab w:val="num" w:pos="1114"/>
        </w:tabs>
        <w:ind w:left="1114" w:hanging="360"/>
      </w:pPr>
      <w:rPr>
        <w:rFonts w:ascii="Courier New" w:hAnsi="Courier New" w:cs="Courier New" w:hint="default"/>
      </w:rPr>
    </w:lvl>
    <w:lvl w:ilvl="2" w:tplc="04090005">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cs="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cs="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29">
    <w:nsid w:val="713E2043"/>
    <w:multiLevelType w:val="hybridMultilevel"/>
    <w:tmpl w:val="388011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2EB035B"/>
    <w:multiLevelType w:val="hybridMultilevel"/>
    <w:tmpl w:val="CF16F330"/>
    <w:lvl w:ilvl="0" w:tplc="87F412AE">
      <w:start w:val="1"/>
      <w:numFmt w:val="bullet"/>
      <w:lvlText w:val=""/>
      <w:lvlJc w:val="left"/>
      <w:pPr>
        <w:ind w:left="720" w:hanging="360"/>
      </w:pPr>
      <w:rPr>
        <w:rFonts w:ascii="Symbol" w:hAnsi="Symbol" w:hint="default"/>
      </w:rPr>
    </w:lvl>
    <w:lvl w:ilvl="1" w:tplc="0409000F"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nsid w:val="76EC17F2"/>
    <w:multiLevelType w:val="hybridMultilevel"/>
    <w:tmpl w:val="FAC28636"/>
    <w:lvl w:ilvl="0" w:tplc="635C6066">
      <w:start w:val="1"/>
      <w:numFmt w:val="upperLetter"/>
      <w:lvlText w:val="%1."/>
      <w:lvlJc w:val="left"/>
      <w:pPr>
        <w:tabs>
          <w:tab w:val="num" w:pos="720"/>
        </w:tabs>
        <w:ind w:left="720" w:hanging="360"/>
      </w:pPr>
      <w:rPr>
        <w:rFonts w:cs="Times New Roman" w:hint="default"/>
      </w:rPr>
    </w:lvl>
    <w:lvl w:ilvl="1" w:tplc="5AFE600C">
      <w:start w:val="1"/>
      <w:numFmt w:val="bullet"/>
      <w:lvlText w:val=""/>
      <w:lvlJc w:val="left"/>
      <w:pPr>
        <w:tabs>
          <w:tab w:val="num" w:pos="1440"/>
        </w:tabs>
        <w:ind w:left="1440" w:hanging="360"/>
      </w:pPr>
      <w:rPr>
        <w:rFonts w:ascii="Wingdings" w:hAnsi="Wingdings" w:hint="default"/>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D2F374C"/>
    <w:multiLevelType w:val="hybridMultilevel"/>
    <w:tmpl w:val="597694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4"/>
  </w:num>
  <w:num w:numId="3">
    <w:abstractNumId w:val="0"/>
  </w:num>
  <w:num w:numId="4">
    <w:abstractNumId w:val="31"/>
  </w:num>
  <w:num w:numId="5">
    <w:abstractNumId w:val="8"/>
  </w:num>
  <w:num w:numId="6">
    <w:abstractNumId w:val="15"/>
  </w:num>
  <w:num w:numId="7">
    <w:abstractNumId w:val="16"/>
  </w:num>
  <w:num w:numId="8">
    <w:abstractNumId w:val="32"/>
  </w:num>
  <w:num w:numId="9">
    <w:abstractNumId w:val="21"/>
  </w:num>
  <w:num w:numId="10">
    <w:abstractNumId w:val="11"/>
  </w:num>
  <w:num w:numId="11">
    <w:abstractNumId w:val="12"/>
  </w:num>
  <w:num w:numId="12">
    <w:abstractNumId w:val="4"/>
  </w:num>
  <w:num w:numId="13">
    <w:abstractNumId w:val="26"/>
  </w:num>
  <w:num w:numId="14">
    <w:abstractNumId w:val="28"/>
  </w:num>
  <w:num w:numId="15">
    <w:abstractNumId w:val="19"/>
  </w:num>
  <w:num w:numId="16">
    <w:abstractNumId w:val="9"/>
  </w:num>
  <w:num w:numId="17">
    <w:abstractNumId w:val="14"/>
  </w:num>
  <w:num w:numId="18">
    <w:abstractNumId w:val="22"/>
  </w:num>
  <w:num w:numId="19">
    <w:abstractNumId w:val="29"/>
  </w:num>
  <w:num w:numId="20">
    <w:abstractNumId w:val="17"/>
  </w:num>
  <w:num w:numId="21">
    <w:abstractNumId w:val="3"/>
  </w:num>
  <w:num w:numId="22">
    <w:abstractNumId w:val="30"/>
  </w:num>
  <w:num w:numId="23">
    <w:abstractNumId w:val="5"/>
  </w:num>
  <w:num w:numId="24">
    <w:abstractNumId w:val="25"/>
  </w:num>
  <w:num w:numId="25">
    <w:abstractNumId w:val="7"/>
  </w:num>
  <w:num w:numId="26">
    <w:abstractNumId w:val="10"/>
  </w:num>
  <w:num w:numId="27">
    <w:abstractNumId w:val="18"/>
  </w:num>
  <w:num w:numId="28">
    <w:abstractNumId w:val="6"/>
  </w:num>
  <w:num w:numId="29">
    <w:abstractNumId w:val="1"/>
  </w:num>
  <w:num w:numId="30">
    <w:abstractNumId w:val="13"/>
  </w:num>
  <w:num w:numId="31">
    <w:abstractNumId w:val="20"/>
  </w:num>
  <w:num w:numId="32">
    <w:abstractNumId w:val="23"/>
  </w:num>
  <w:num w:numId="33">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US" w:vendorID="64" w:dllVersion="131078" w:nlCheck="1" w:checkStyle="1"/>
  <w:activeWritingStyle w:appName="MSWord" w:lang="es-PE" w:vendorID="64" w:dllVersion="131078" w:nlCheck="1" w:checkStyle="1"/>
  <w:activeWritingStyle w:appName="MSWord" w:lang="en-ZA" w:vendorID="64" w:dllVersion="131078" w:nlCheck="1" w:checkStyle="1"/>
  <w:activeWritingStyle w:appName="MSWord" w:lang="fr-FR" w:vendorID="64" w:dllVersion="131078" w:nlCheck="1" w:checkStyle="1"/>
  <w:activeWritingStyle w:appName="MSWord" w:lang="es-ES_tradnl" w:vendorID="64" w:dllVersion="131078" w:nlCheck="1" w:checkStyle="1"/>
  <w:attachedTemplate r:id="rId1"/>
  <w:stylePaneFormatFilter w:val="3F01"/>
  <w:documentProtection w:edit="forms" w:enforcement="0"/>
  <w:defaultTabStop w:val="720"/>
  <w:noPunctuationKerning/>
  <w:characterSpacingControl w:val="doNotCompress"/>
  <w:hdrShapeDefaults>
    <o:shapedefaults v:ext="edit" spidmax="39938"/>
  </w:hdrShapeDefaults>
  <w:footnotePr>
    <w:footnote w:id="0"/>
    <w:footnote w:id="1"/>
  </w:footnotePr>
  <w:endnotePr>
    <w:endnote w:id="0"/>
    <w:endnote w:id="1"/>
  </w:endnotePr>
  <w:compat/>
  <w:rsids>
    <w:rsidRoot w:val="004C6CA1"/>
    <w:rsid w:val="000001C1"/>
    <w:rsid w:val="000004B9"/>
    <w:rsid w:val="0000081A"/>
    <w:rsid w:val="000012A5"/>
    <w:rsid w:val="0000153B"/>
    <w:rsid w:val="00001540"/>
    <w:rsid w:val="000015DB"/>
    <w:rsid w:val="00001C66"/>
    <w:rsid w:val="00001C88"/>
    <w:rsid w:val="00001EF5"/>
    <w:rsid w:val="00001F1C"/>
    <w:rsid w:val="00002ACF"/>
    <w:rsid w:val="00002D29"/>
    <w:rsid w:val="000030AB"/>
    <w:rsid w:val="00003962"/>
    <w:rsid w:val="00004B8C"/>
    <w:rsid w:val="00005159"/>
    <w:rsid w:val="000056DD"/>
    <w:rsid w:val="000059F3"/>
    <w:rsid w:val="00011135"/>
    <w:rsid w:val="00011DC5"/>
    <w:rsid w:val="000126FE"/>
    <w:rsid w:val="00013A55"/>
    <w:rsid w:val="00014266"/>
    <w:rsid w:val="00014D5C"/>
    <w:rsid w:val="000170B9"/>
    <w:rsid w:val="00017231"/>
    <w:rsid w:val="000172AF"/>
    <w:rsid w:val="00017B1F"/>
    <w:rsid w:val="00020C48"/>
    <w:rsid w:val="00021818"/>
    <w:rsid w:val="00023262"/>
    <w:rsid w:val="00023809"/>
    <w:rsid w:val="00025112"/>
    <w:rsid w:val="00025607"/>
    <w:rsid w:val="00026863"/>
    <w:rsid w:val="00026A87"/>
    <w:rsid w:val="00026B30"/>
    <w:rsid w:val="00026D10"/>
    <w:rsid w:val="00027012"/>
    <w:rsid w:val="000301BF"/>
    <w:rsid w:val="000319A0"/>
    <w:rsid w:val="00031BC5"/>
    <w:rsid w:val="00031E6C"/>
    <w:rsid w:val="00031F73"/>
    <w:rsid w:val="000327E9"/>
    <w:rsid w:val="000331B3"/>
    <w:rsid w:val="00033AEE"/>
    <w:rsid w:val="0003477D"/>
    <w:rsid w:val="0003527B"/>
    <w:rsid w:val="00035D06"/>
    <w:rsid w:val="00036804"/>
    <w:rsid w:val="00040EC4"/>
    <w:rsid w:val="00041D41"/>
    <w:rsid w:val="00043CC3"/>
    <w:rsid w:val="0004518F"/>
    <w:rsid w:val="0004630E"/>
    <w:rsid w:val="00046C6A"/>
    <w:rsid w:val="000501E3"/>
    <w:rsid w:val="00050F6A"/>
    <w:rsid w:val="0005185D"/>
    <w:rsid w:val="00051D9C"/>
    <w:rsid w:val="00051DEC"/>
    <w:rsid w:val="00052A61"/>
    <w:rsid w:val="00053381"/>
    <w:rsid w:val="000537E5"/>
    <w:rsid w:val="00053BF2"/>
    <w:rsid w:val="00053FBA"/>
    <w:rsid w:val="00054155"/>
    <w:rsid w:val="00055163"/>
    <w:rsid w:val="00056AFB"/>
    <w:rsid w:val="00056EC2"/>
    <w:rsid w:val="00056EF0"/>
    <w:rsid w:val="0006088C"/>
    <w:rsid w:val="000612A8"/>
    <w:rsid w:val="000617F4"/>
    <w:rsid w:val="00061D0D"/>
    <w:rsid w:val="00063935"/>
    <w:rsid w:val="0006577F"/>
    <w:rsid w:val="000659BF"/>
    <w:rsid w:val="0006739B"/>
    <w:rsid w:val="0006781F"/>
    <w:rsid w:val="00070DFC"/>
    <w:rsid w:val="00071F20"/>
    <w:rsid w:val="00072AC9"/>
    <w:rsid w:val="00073416"/>
    <w:rsid w:val="00073893"/>
    <w:rsid w:val="00073CAE"/>
    <w:rsid w:val="00074B99"/>
    <w:rsid w:val="000755C3"/>
    <w:rsid w:val="00075F55"/>
    <w:rsid w:val="000770B2"/>
    <w:rsid w:val="0007778A"/>
    <w:rsid w:val="00080A43"/>
    <w:rsid w:val="00081C7F"/>
    <w:rsid w:val="00083134"/>
    <w:rsid w:val="00083DCA"/>
    <w:rsid w:val="00085897"/>
    <w:rsid w:val="00085AB8"/>
    <w:rsid w:val="000861A0"/>
    <w:rsid w:val="00092974"/>
    <w:rsid w:val="0009330E"/>
    <w:rsid w:val="000933E2"/>
    <w:rsid w:val="00093FDC"/>
    <w:rsid w:val="000949CF"/>
    <w:rsid w:val="00096199"/>
    <w:rsid w:val="00096C01"/>
    <w:rsid w:val="0009716D"/>
    <w:rsid w:val="00097E0A"/>
    <w:rsid w:val="000A1584"/>
    <w:rsid w:val="000A3F9A"/>
    <w:rsid w:val="000A419F"/>
    <w:rsid w:val="000A4BA2"/>
    <w:rsid w:val="000A5D47"/>
    <w:rsid w:val="000A733C"/>
    <w:rsid w:val="000B01AE"/>
    <w:rsid w:val="000B0DD8"/>
    <w:rsid w:val="000B0EB0"/>
    <w:rsid w:val="000B1C04"/>
    <w:rsid w:val="000B2D3B"/>
    <w:rsid w:val="000B464E"/>
    <w:rsid w:val="000B51FF"/>
    <w:rsid w:val="000B5673"/>
    <w:rsid w:val="000B62E1"/>
    <w:rsid w:val="000C049F"/>
    <w:rsid w:val="000C0B1A"/>
    <w:rsid w:val="000C17B4"/>
    <w:rsid w:val="000C20F2"/>
    <w:rsid w:val="000C216F"/>
    <w:rsid w:val="000C26E2"/>
    <w:rsid w:val="000C2D8F"/>
    <w:rsid w:val="000C4B0F"/>
    <w:rsid w:val="000C779A"/>
    <w:rsid w:val="000C7C69"/>
    <w:rsid w:val="000D0D55"/>
    <w:rsid w:val="000D1079"/>
    <w:rsid w:val="000D3303"/>
    <w:rsid w:val="000D49F4"/>
    <w:rsid w:val="000D4BB3"/>
    <w:rsid w:val="000D4F9A"/>
    <w:rsid w:val="000D57C0"/>
    <w:rsid w:val="000D6955"/>
    <w:rsid w:val="000D72B4"/>
    <w:rsid w:val="000D73A1"/>
    <w:rsid w:val="000E0676"/>
    <w:rsid w:val="000E1067"/>
    <w:rsid w:val="000E1554"/>
    <w:rsid w:val="000E26B2"/>
    <w:rsid w:val="000E5C82"/>
    <w:rsid w:val="000E6163"/>
    <w:rsid w:val="000E625C"/>
    <w:rsid w:val="000E675A"/>
    <w:rsid w:val="000E6B68"/>
    <w:rsid w:val="000F2E97"/>
    <w:rsid w:val="000F3233"/>
    <w:rsid w:val="000F49D4"/>
    <w:rsid w:val="000F4A5F"/>
    <w:rsid w:val="000F6C4A"/>
    <w:rsid w:val="000F71B0"/>
    <w:rsid w:val="00101D37"/>
    <w:rsid w:val="00102D2F"/>
    <w:rsid w:val="00103620"/>
    <w:rsid w:val="00103942"/>
    <w:rsid w:val="00103F0E"/>
    <w:rsid w:val="001045C6"/>
    <w:rsid w:val="00106305"/>
    <w:rsid w:val="00107DB2"/>
    <w:rsid w:val="00110E6C"/>
    <w:rsid w:val="00111B09"/>
    <w:rsid w:val="001132D4"/>
    <w:rsid w:val="00113571"/>
    <w:rsid w:val="00114502"/>
    <w:rsid w:val="0011454A"/>
    <w:rsid w:val="00114C7D"/>
    <w:rsid w:val="00116A09"/>
    <w:rsid w:val="001200FA"/>
    <w:rsid w:val="001210FE"/>
    <w:rsid w:val="001235BE"/>
    <w:rsid w:val="001244B5"/>
    <w:rsid w:val="00125231"/>
    <w:rsid w:val="00126FA3"/>
    <w:rsid w:val="00127C96"/>
    <w:rsid w:val="00127D2D"/>
    <w:rsid w:val="00127F0A"/>
    <w:rsid w:val="00130BE3"/>
    <w:rsid w:val="00130D82"/>
    <w:rsid w:val="00130F18"/>
    <w:rsid w:val="00131073"/>
    <w:rsid w:val="00131467"/>
    <w:rsid w:val="00131846"/>
    <w:rsid w:val="00132707"/>
    <w:rsid w:val="001349DB"/>
    <w:rsid w:val="00134D4C"/>
    <w:rsid w:val="00134D77"/>
    <w:rsid w:val="00135456"/>
    <w:rsid w:val="0013722E"/>
    <w:rsid w:val="001379FE"/>
    <w:rsid w:val="00140A9C"/>
    <w:rsid w:val="00140CD7"/>
    <w:rsid w:val="00140DAF"/>
    <w:rsid w:val="00142F5B"/>
    <w:rsid w:val="00143997"/>
    <w:rsid w:val="00143D2E"/>
    <w:rsid w:val="001443C7"/>
    <w:rsid w:val="0014667C"/>
    <w:rsid w:val="001469A3"/>
    <w:rsid w:val="00146C50"/>
    <w:rsid w:val="00147117"/>
    <w:rsid w:val="001479AE"/>
    <w:rsid w:val="00150F18"/>
    <w:rsid w:val="0015106B"/>
    <w:rsid w:val="00151844"/>
    <w:rsid w:val="00153C62"/>
    <w:rsid w:val="00153DB4"/>
    <w:rsid w:val="0015431D"/>
    <w:rsid w:val="001566C6"/>
    <w:rsid w:val="00156754"/>
    <w:rsid w:val="00156962"/>
    <w:rsid w:val="00156EBB"/>
    <w:rsid w:val="00156FDD"/>
    <w:rsid w:val="0016202F"/>
    <w:rsid w:val="00162984"/>
    <w:rsid w:val="00163C55"/>
    <w:rsid w:val="0016500E"/>
    <w:rsid w:val="001702B3"/>
    <w:rsid w:val="00170621"/>
    <w:rsid w:val="00170B16"/>
    <w:rsid w:val="00171FC6"/>
    <w:rsid w:val="001727DC"/>
    <w:rsid w:val="00173838"/>
    <w:rsid w:val="001746AB"/>
    <w:rsid w:val="00175A71"/>
    <w:rsid w:val="00177611"/>
    <w:rsid w:val="0018053B"/>
    <w:rsid w:val="00180B8C"/>
    <w:rsid w:val="00180BEA"/>
    <w:rsid w:val="00181FF3"/>
    <w:rsid w:val="001837DE"/>
    <w:rsid w:val="00184A13"/>
    <w:rsid w:val="00186780"/>
    <w:rsid w:val="001876E4"/>
    <w:rsid w:val="00190386"/>
    <w:rsid w:val="001906CA"/>
    <w:rsid w:val="001909B1"/>
    <w:rsid w:val="001921B5"/>
    <w:rsid w:val="001923DE"/>
    <w:rsid w:val="00193EB4"/>
    <w:rsid w:val="00195D21"/>
    <w:rsid w:val="001968C4"/>
    <w:rsid w:val="0019774C"/>
    <w:rsid w:val="001A04CA"/>
    <w:rsid w:val="001A5370"/>
    <w:rsid w:val="001A6F51"/>
    <w:rsid w:val="001A6FBD"/>
    <w:rsid w:val="001A723B"/>
    <w:rsid w:val="001A7711"/>
    <w:rsid w:val="001A77DD"/>
    <w:rsid w:val="001A7DC8"/>
    <w:rsid w:val="001A7F0B"/>
    <w:rsid w:val="001B0DB3"/>
    <w:rsid w:val="001B4B65"/>
    <w:rsid w:val="001B6D24"/>
    <w:rsid w:val="001C0699"/>
    <w:rsid w:val="001C1A9C"/>
    <w:rsid w:val="001C1D96"/>
    <w:rsid w:val="001C24DA"/>
    <w:rsid w:val="001C4949"/>
    <w:rsid w:val="001C51A3"/>
    <w:rsid w:val="001C57BC"/>
    <w:rsid w:val="001C7AD2"/>
    <w:rsid w:val="001C7CA1"/>
    <w:rsid w:val="001C7CB9"/>
    <w:rsid w:val="001D077A"/>
    <w:rsid w:val="001D120B"/>
    <w:rsid w:val="001D2BE6"/>
    <w:rsid w:val="001D30D8"/>
    <w:rsid w:val="001D6478"/>
    <w:rsid w:val="001D6DA1"/>
    <w:rsid w:val="001D77A6"/>
    <w:rsid w:val="001D7BBA"/>
    <w:rsid w:val="001E0112"/>
    <w:rsid w:val="001E0565"/>
    <w:rsid w:val="001E2D0B"/>
    <w:rsid w:val="001E3E35"/>
    <w:rsid w:val="001E4243"/>
    <w:rsid w:val="001E4AE1"/>
    <w:rsid w:val="001E5E81"/>
    <w:rsid w:val="001E79CA"/>
    <w:rsid w:val="001F0A94"/>
    <w:rsid w:val="001F1ABB"/>
    <w:rsid w:val="001F277D"/>
    <w:rsid w:val="001F4DC2"/>
    <w:rsid w:val="001F51E3"/>
    <w:rsid w:val="001F5A3B"/>
    <w:rsid w:val="001F7E01"/>
    <w:rsid w:val="00200511"/>
    <w:rsid w:val="00201EA7"/>
    <w:rsid w:val="00201FEC"/>
    <w:rsid w:val="00203A9D"/>
    <w:rsid w:val="00204307"/>
    <w:rsid w:val="00210F68"/>
    <w:rsid w:val="00211772"/>
    <w:rsid w:val="00211DD3"/>
    <w:rsid w:val="00212007"/>
    <w:rsid w:val="00212546"/>
    <w:rsid w:val="0021270E"/>
    <w:rsid w:val="00213333"/>
    <w:rsid w:val="00214A4B"/>
    <w:rsid w:val="00214CFC"/>
    <w:rsid w:val="002162AE"/>
    <w:rsid w:val="00217F7D"/>
    <w:rsid w:val="00220C41"/>
    <w:rsid w:val="00224133"/>
    <w:rsid w:val="00225811"/>
    <w:rsid w:val="002259DC"/>
    <w:rsid w:val="0022630D"/>
    <w:rsid w:val="00227365"/>
    <w:rsid w:val="002274D1"/>
    <w:rsid w:val="0022762C"/>
    <w:rsid w:val="002276F8"/>
    <w:rsid w:val="002305DE"/>
    <w:rsid w:val="00230BB9"/>
    <w:rsid w:val="002314DB"/>
    <w:rsid w:val="00231788"/>
    <w:rsid w:val="00231854"/>
    <w:rsid w:val="002320C9"/>
    <w:rsid w:val="00232C90"/>
    <w:rsid w:val="002333DE"/>
    <w:rsid w:val="0023682A"/>
    <w:rsid w:val="00236C60"/>
    <w:rsid w:val="00237430"/>
    <w:rsid w:val="00240596"/>
    <w:rsid w:val="00240B37"/>
    <w:rsid w:val="002419F7"/>
    <w:rsid w:val="00241A89"/>
    <w:rsid w:val="0024324A"/>
    <w:rsid w:val="00244600"/>
    <w:rsid w:val="00245453"/>
    <w:rsid w:val="00245981"/>
    <w:rsid w:val="00245C18"/>
    <w:rsid w:val="002472A3"/>
    <w:rsid w:val="00250DCB"/>
    <w:rsid w:val="0025249D"/>
    <w:rsid w:val="002529E2"/>
    <w:rsid w:val="00253CC7"/>
    <w:rsid w:val="002543E8"/>
    <w:rsid w:val="00254F6B"/>
    <w:rsid w:val="00255057"/>
    <w:rsid w:val="00255FB4"/>
    <w:rsid w:val="002577B9"/>
    <w:rsid w:val="00260BFD"/>
    <w:rsid w:val="00261407"/>
    <w:rsid w:val="00262747"/>
    <w:rsid w:val="00262AC8"/>
    <w:rsid w:val="00266149"/>
    <w:rsid w:val="00267329"/>
    <w:rsid w:val="00267889"/>
    <w:rsid w:val="00267EB6"/>
    <w:rsid w:val="002717BE"/>
    <w:rsid w:val="00271893"/>
    <w:rsid w:val="00272655"/>
    <w:rsid w:val="00272FB1"/>
    <w:rsid w:val="0027302B"/>
    <w:rsid w:val="00275597"/>
    <w:rsid w:val="0027597E"/>
    <w:rsid w:val="00275DD1"/>
    <w:rsid w:val="00276122"/>
    <w:rsid w:val="002777F2"/>
    <w:rsid w:val="00280487"/>
    <w:rsid w:val="002815D1"/>
    <w:rsid w:val="00282A56"/>
    <w:rsid w:val="00286185"/>
    <w:rsid w:val="002904D4"/>
    <w:rsid w:val="00290ACA"/>
    <w:rsid w:val="00290D85"/>
    <w:rsid w:val="00291871"/>
    <w:rsid w:val="00291FFD"/>
    <w:rsid w:val="002920EE"/>
    <w:rsid w:val="00293260"/>
    <w:rsid w:val="002944A5"/>
    <w:rsid w:val="00294FE8"/>
    <w:rsid w:val="00295E6E"/>
    <w:rsid w:val="00296AF4"/>
    <w:rsid w:val="00297521"/>
    <w:rsid w:val="00297A5D"/>
    <w:rsid w:val="00297EF4"/>
    <w:rsid w:val="002A0791"/>
    <w:rsid w:val="002A0DED"/>
    <w:rsid w:val="002A1034"/>
    <w:rsid w:val="002A1157"/>
    <w:rsid w:val="002A24EE"/>
    <w:rsid w:val="002A2780"/>
    <w:rsid w:val="002A31DD"/>
    <w:rsid w:val="002A34C3"/>
    <w:rsid w:val="002A3753"/>
    <w:rsid w:val="002A4819"/>
    <w:rsid w:val="002A4D23"/>
    <w:rsid w:val="002A5AC2"/>
    <w:rsid w:val="002A7A85"/>
    <w:rsid w:val="002B2976"/>
    <w:rsid w:val="002B433C"/>
    <w:rsid w:val="002B5C2C"/>
    <w:rsid w:val="002B5C5A"/>
    <w:rsid w:val="002B5DD6"/>
    <w:rsid w:val="002B6319"/>
    <w:rsid w:val="002B6944"/>
    <w:rsid w:val="002B6D32"/>
    <w:rsid w:val="002B743F"/>
    <w:rsid w:val="002B785E"/>
    <w:rsid w:val="002C08B0"/>
    <w:rsid w:val="002C0C7E"/>
    <w:rsid w:val="002C265E"/>
    <w:rsid w:val="002C49EE"/>
    <w:rsid w:val="002C4A63"/>
    <w:rsid w:val="002C6966"/>
    <w:rsid w:val="002C7CB5"/>
    <w:rsid w:val="002D07D5"/>
    <w:rsid w:val="002D16DB"/>
    <w:rsid w:val="002D2603"/>
    <w:rsid w:val="002D363B"/>
    <w:rsid w:val="002D481E"/>
    <w:rsid w:val="002D50CB"/>
    <w:rsid w:val="002D51C0"/>
    <w:rsid w:val="002D6472"/>
    <w:rsid w:val="002D7B40"/>
    <w:rsid w:val="002E05F6"/>
    <w:rsid w:val="002E10BF"/>
    <w:rsid w:val="002E22B5"/>
    <w:rsid w:val="002E256B"/>
    <w:rsid w:val="002E3906"/>
    <w:rsid w:val="002E3A10"/>
    <w:rsid w:val="002E3C76"/>
    <w:rsid w:val="002E4D7D"/>
    <w:rsid w:val="002E7F9B"/>
    <w:rsid w:val="002F0EF4"/>
    <w:rsid w:val="002F2D6A"/>
    <w:rsid w:val="002F31F1"/>
    <w:rsid w:val="002F54F1"/>
    <w:rsid w:val="002F552B"/>
    <w:rsid w:val="002F564A"/>
    <w:rsid w:val="002F7094"/>
    <w:rsid w:val="002F733C"/>
    <w:rsid w:val="002F763B"/>
    <w:rsid w:val="00301B96"/>
    <w:rsid w:val="003022B6"/>
    <w:rsid w:val="00302607"/>
    <w:rsid w:val="003039C6"/>
    <w:rsid w:val="003041ED"/>
    <w:rsid w:val="003049E1"/>
    <w:rsid w:val="003054BF"/>
    <w:rsid w:val="00305EBA"/>
    <w:rsid w:val="00307913"/>
    <w:rsid w:val="00312062"/>
    <w:rsid w:val="00312C74"/>
    <w:rsid w:val="00314547"/>
    <w:rsid w:val="00314E1D"/>
    <w:rsid w:val="00315D5F"/>
    <w:rsid w:val="00316700"/>
    <w:rsid w:val="00316975"/>
    <w:rsid w:val="00316D54"/>
    <w:rsid w:val="00316ED2"/>
    <w:rsid w:val="00320CDF"/>
    <w:rsid w:val="00320D39"/>
    <w:rsid w:val="0032310A"/>
    <w:rsid w:val="00323B74"/>
    <w:rsid w:val="00324218"/>
    <w:rsid w:val="00324D0F"/>
    <w:rsid w:val="00324FA0"/>
    <w:rsid w:val="003259CB"/>
    <w:rsid w:val="0032740F"/>
    <w:rsid w:val="0033107F"/>
    <w:rsid w:val="00331623"/>
    <w:rsid w:val="003317A1"/>
    <w:rsid w:val="00331BA1"/>
    <w:rsid w:val="00332D5D"/>
    <w:rsid w:val="00333824"/>
    <w:rsid w:val="00335E05"/>
    <w:rsid w:val="00336E4B"/>
    <w:rsid w:val="00337467"/>
    <w:rsid w:val="00337803"/>
    <w:rsid w:val="00337AE4"/>
    <w:rsid w:val="003406E0"/>
    <w:rsid w:val="00340C6E"/>
    <w:rsid w:val="00340D27"/>
    <w:rsid w:val="00340F0E"/>
    <w:rsid w:val="003427AA"/>
    <w:rsid w:val="00342C10"/>
    <w:rsid w:val="0034376C"/>
    <w:rsid w:val="0034446B"/>
    <w:rsid w:val="00345446"/>
    <w:rsid w:val="003455D5"/>
    <w:rsid w:val="00345C0D"/>
    <w:rsid w:val="00346366"/>
    <w:rsid w:val="003466D1"/>
    <w:rsid w:val="00346B78"/>
    <w:rsid w:val="003500BA"/>
    <w:rsid w:val="00350D0A"/>
    <w:rsid w:val="00353DCF"/>
    <w:rsid w:val="003560B9"/>
    <w:rsid w:val="00356183"/>
    <w:rsid w:val="003564A6"/>
    <w:rsid w:val="00356527"/>
    <w:rsid w:val="003579A1"/>
    <w:rsid w:val="00357BBD"/>
    <w:rsid w:val="00360A2C"/>
    <w:rsid w:val="00361088"/>
    <w:rsid w:val="00363F18"/>
    <w:rsid w:val="00363F76"/>
    <w:rsid w:val="00364A36"/>
    <w:rsid w:val="0036580D"/>
    <w:rsid w:val="00365AC6"/>
    <w:rsid w:val="00365E2A"/>
    <w:rsid w:val="003671E6"/>
    <w:rsid w:val="00372299"/>
    <w:rsid w:val="00372378"/>
    <w:rsid w:val="00372614"/>
    <w:rsid w:val="00372B78"/>
    <w:rsid w:val="00375684"/>
    <w:rsid w:val="00375D83"/>
    <w:rsid w:val="00376A26"/>
    <w:rsid w:val="00377370"/>
    <w:rsid w:val="003777A0"/>
    <w:rsid w:val="003778F2"/>
    <w:rsid w:val="00377B98"/>
    <w:rsid w:val="003800CC"/>
    <w:rsid w:val="00381093"/>
    <w:rsid w:val="00381D9B"/>
    <w:rsid w:val="00383C1A"/>
    <w:rsid w:val="00383CE3"/>
    <w:rsid w:val="00384F9C"/>
    <w:rsid w:val="00385154"/>
    <w:rsid w:val="00386977"/>
    <w:rsid w:val="00387D26"/>
    <w:rsid w:val="00391B38"/>
    <w:rsid w:val="003924C7"/>
    <w:rsid w:val="003926CD"/>
    <w:rsid w:val="00392783"/>
    <w:rsid w:val="00395281"/>
    <w:rsid w:val="0039738E"/>
    <w:rsid w:val="003A0461"/>
    <w:rsid w:val="003A0CBC"/>
    <w:rsid w:val="003A0F13"/>
    <w:rsid w:val="003A19E9"/>
    <w:rsid w:val="003A1FEC"/>
    <w:rsid w:val="003A27C9"/>
    <w:rsid w:val="003A292E"/>
    <w:rsid w:val="003A2D47"/>
    <w:rsid w:val="003A5048"/>
    <w:rsid w:val="003A6156"/>
    <w:rsid w:val="003A6C37"/>
    <w:rsid w:val="003A6F1F"/>
    <w:rsid w:val="003B0176"/>
    <w:rsid w:val="003B1752"/>
    <w:rsid w:val="003B21C5"/>
    <w:rsid w:val="003B362A"/>
    <w:rsid w:val="003B4F87"/>
    <w:rsid w:val="003B71F6"/>
    <w:rsid w:val="003B74F5"/>
    <w:rsid w:val="003B7684"/>
    <w:rsid w:val="003C0060"/>
    <w:rsid w:val="003C0353"/>
    <w:rsid w:val="003C04B4"/>
    <w:rsid w:val="003C07BC"/>
    <w:rsid w:val="003C1222"/>
    <w:rsid w:val="003C1541"/>
    <w:rsid w:val="003C1C9B"/>
    <w:rsid w:val="003C2190"/>
    <w:rsid w:val="003C31AF"/>
    <w:rsid w:val="003C372C"/>
    <w:rsid w:val="003C3E01"/>
    <w:rsid w:val="003C496A"/>
    <w:rsid w:val="003C4AE7"/>
    <w:rsid w:val="003C7650"/>
    <w:rsid w:val="003C78C9"/>
    <w:rsid w:val="003C7C05"/>
    <w:rsid w:val="003D0FDF"/>
    <w:rsid w:val="003D1786"/>
    <w:rsid w:val="003D3D5D"/>
    <w:rsid w:val="003D4483"/>
    <w:rsid w:val="003D4690"/>
    <w:rsid w:val="003D497A"/>
    <w:rsid w:val="003D57AE"/>
    <w:rsid w:val="003D6045"/>
    <w:rsid w:val="003D7E2E"/>
    <w:rsid w:val="003E00D7"/>
    <w:rsid w:val="003E04B9"/>
    <w:rsid w:val="003E17A0"/>
    <w:rsid w:val="003E3233"/>
    <w:rsid w:val="003E39E5"/>
    <w:rsid w:val="003E3B4C"/>
    <w:rsid w:val="003E3D39"/>
    <w:rsid w:val="003E405C"/>
    <w:rsid w:val="003E4DA3"/>
    <w:rsid w:val="003F04FC"/>
    <w:rsid w:val="003F1929"/>
    <w:rsid w:val="003F224C"/>
    <w:rsid w:val="003F424F"/>
    <w:rsid w:val="003F4559"/>
    <w:rsid w:val="003F5EC1"/>
    <w:rsid w:val="003F6027"/>
    <w:rsid w:val="003F6388"/>
    <w:rsid w:val="003F7322"/>
    <w:rsid w:val="003F7A4A"/>
    <w:rsid w:val="00400576"/>
    <w:rsid w:val="004028CA"/>
    <w:rsid w:val="00403256"/>
    <w:rsid w:val="0040350B"/>
    <w:rsid w:val="004065E6"/>
    <w:rsid w:val="004076B4"/>
    <w:rsid w:val="00410109"/>
    <w:rsid w:val="004120C4"/>
    <w:rsid w:val="004130EE"/>
    <w:rsid w:val="00413825"/>
    <w:rsid w:val="00415765"/>
    <w:rsid w:val="00415D28"/>
    <w:rsid w:val="004174A6"/>
    <w:rsid w:val="00417919"/>
    <w:rsid w:val="00420363"/>
    <w:rsid w:val="004205A0"/>
    <w:rsid w:val="00420D7F"/>
    <w:rsid w:val="0042227D"/>
    <w:rsid w:val="004235F7"/>
    <w:rsid w:val="004263C3"/>
    <w:rsid w:val="00432352"/>
    <w:rsid w:val="004330FA"/>
    <w:rsid w:val="0043353B"/>
    <w:rsid w:val="0043360E"/>
    <w:rsid w:val="00436582"/>
    <w:rsid w:val="004402A4"/>
    <w:rsid w:val="004416C4"/>
    <w:rsid w:val="00441743"/>
    <w:rsid w:val="00442561"/>
    <w:rsid w:val="00446780"/>
    <w:rsid w:val="00447AD8"/>
    <w:rsid w:val="00447C0E"/>
    <w:rsid w:val="004507F1"/>
    <w:rsid w:val="00450972"/>
    <w:rsid w:val="00451446"/>
    <w:rsid w:val="004537B8"/>
    <w:rsid w:val="00453CBB"/>
    <w:rsid w:val="00453E5C"/>
    <w:rsid w:val="0045425B"/>
    <w:rsid w:val="0045429A"/>
    <w:rsid w:val="004544DD"/>
    <w:rsid w:val="00454868"/>
    <w:rsid w:val="0045535D"/>
    <w:rsid w:val="00455C3C"/>
    <w:rsid w:val="004560F9"/>
    <w:rsid w:val="0045763F"/>
    <w:rsid w:val="00457C14"/>
    <w:rsid w:val="00460E75"/>
    <w:rsid w:val="00461438"/>
    <w:rsid w:val="00461E3C"/>
    <w:rsid w:val="00461FDE"/>
    <w:rsid w:val="00462B16"/>
    <w:rsid w:val="00462E74"/>
    <w:rsid w:val="00462FD8"/>
    <w:rsid w:val="0046301F"/>
    <w:rsid w:val="004641BF"/>
    <w:rsid w:val="00467DC6"/>
    <w:rsid w:val="004714A7"/>
    <w:rsid w:val="0047186B"/>
    <w:rsid w:val="00471CB8"/>
    <w:rsid w:val="00471FD4"/>
    <w:rsid w:val="004736D6"/>
    <w:rsid w:val="00474217"/>
    <w:rsid w:val="00474665"/>
    <w:rsid w:val="0047556F"/>
    <w:rsid w:val="00475C75"/>
    <w:rsid w:val="004769A1"/>
    <w:rsid w:val="00477199"/>
    <w:rsid w:val="00481FDE"/>
    <w:rsid w:val="00483607"/>
    <w:rsid w:val="00484A9A"/>
    <w:rsid w:val="00485159"/>
    <w:rsid w:val="00485A9E"/>
    <w:rsid w:val="004869C6"/>
    <w:rsid w:val="00486E5F"/>
    <w:rsid w:val="00490106"/>
    <w:rsid w:val="00491415"/>
    <w:rsid w:val="00491D84"/>
    <w:rsid w:val="00493F33"/>
    <w:rsid w:val="0049465D"/>
    <w:rsid w:val="00494761"/>
    <w:rsid w:val="00495628"/>
    <w:rsid w:val="004956EC"/>
    <w:rsid w:val="004957C5"/>
    <w:rsid w:val="00495BD7"/>
    <w:rsid w:val="004965F1"/>
    <w:rsid w:val="00496AC5"/>
    <w:rsid w:val="004975CF"/>
    <w:rsid w:val="004979AB"/>
    <w:rsid w:val="004A16A5"/>
    <w:rsid w:val="004A437D"/>
    <w:rsid w:val="004A4CD7"/>
    <w:rsid w:val="004A5944"/>
    <w:rsid w:val="004A5F46"/>
    <w:rsid w:val="004A6B8D"/>
    <w:rsid w:val="004A6EAD"/>
    <w:rsid w:val="004B104E"/>
    <w:rsid w:val="004B412B"/>
    <w:rsid w:val="004B5942"/>
    <w:rsid w:val="004B5C3D"/>
    <w:rsid w:val="004B5F0A"/>
    <w:rsid w:val="004B6B31"/>
    <w:rsid w:val="004B7C4C"/>
    <w:rsid w:val="004C0226"/>
    <w:rsid w:val="004C0408"/>
    <w:rsid w:val="004C0894"/>
    <w:rsid w:val="004C1BA9"/>
    <w:rsid w:val="004C2353"/>
    <w:rsid w:val="004C39CE"/>
    <w:rsid w:val="004C3BD4"/>
    <w:rsid w:val="004C44D5"/>
    <w:rsid w:val="004C54FB"/>
    <w:rsid w:val="004C5F0F"/>
    <w:rsid w:val="004C6CA1"/>
    <w:rsid w:val="004D022A"/>
    <w:rsid w:val="004D0DBA"/>
    <w:rsid w:val="004D13C3"/>
    <w:rsid w:val="004D278D"/>
    <w:rsid w:val="004D2BB2"/>
    <w:rsid w:val="004D2F73"/>
    <w:rsid w:val="004D303D"/>
    <w:rsid w:val="004D34B1"/>
    <w:rsid w:val="004D3CFD"/>
    <w:rsid w:val="004D40A2"/>
    <w:rsid w:val="004D6483"/>
    <w:rsid w:val="004D68F3"/>
    <w:rsid w:val="004D7FD4"/>
    <w:rsid w:val="004E0DD9"/>
    <w:rsid w:val="004E12CA"/>
    <w:rsid w:val="004E21C7"/>
    <w:rsid w:val="004E3AD3"/>
    <w:rsid w:val="004E3FB7"/>
    <w:rsid w:val="004E411A"/>
    <w:rsid w:val="004E4616"/>
    <w:rsid w:val="004E5494"/>
    <w:rsid w:val="004E618A"/>
    <w:rsid w:val="004E62B2"/>
    <w:rsid w:val="004E67B6"/>
    <w:rsid w:val="004E77FC"/>
    <w:rsid w:val="004F06B1"/>
    <w:rsid w:val="004F0BC4"/>
    <w:rsid w:val="004F41ED"/>
    <w:rsid w:val="004F4D4C"/>
    <w:rsid w:val="004F6255"/>
    <w:rsid w:val="004F7EF0"/>
    <w:rsid w:val="00500806"/>
    <w:rsid w:val="00500846"/>
    <w:rsid w:val="00500BD7"/>
    <w:rsid w:val="0050177D"/>
    <w:rsid w:val="00502B45"/>
    <w:rsid w:val="00503351"/>
    <w:rsid w:val="00503B86"/>
    <w:rsid w:val="005059FD"/>
    <w:rsid w:val="00505B7F"/>
    <w:rsid w:val="00507009"/>
    <w:rsid w:val="00507172"/>
    <w:rsid w:val="00507BDE"/>
    <w:rsid w:val="005122F5"/>
    <w:rsid w:val="00513668"/>
    <w:rsid w:val="00514716"/>
    <w:rsid w:val="00514C06"/>
    <w:rsid w:val="00516067"/>
    <w:rsid w:val="005214A7"/>
    <w:rsid w:val="00521EA0"/>
    <w:rsid w:val="00522B88"/>
    <w:rsid w:val="0052349A"/>
    <w:rsid w:val="00523613"/>
    <w:rsid w:val="00523CF4"/>
    <w:rsid w:val="00524B4D"/>
    <w:rsid w:val="00524E62"/>
    <w:rsid w:val="00525241"/>
    <w:rsid w:val="00525516"/>
    <w:rsid w:val="00525973"/>
    <w:rsid w:val="005267F2"/>
    <w:rsid w:val="00527DDB"/>
    <w:rsid w:val="005304E4"/>
    <w:rsid w:val="00530BEF"/>
    <w:rsid w:val="00530D2E"/>
    <w:rsid w:val="00531287"/>
    <w:rsid w:val="00532A89"/>
    <w:rsid w:val="0053364E"/>
    <w:rsid w:val="005338CF"/>
    <w:rsid w:val="00533E14"/>
    <w:rsid w:val="0053476A"/>
    <w:rsid w:val="00534EBC"/>
    <w:rsid w:val="00535555"/>
    <w:rsid w:val="0053557A"/>
    <w:rsid w:val="00535CE0"/>
    <w:rsid w:val="00536DE2"/>
    <w:rsid w:val="005370CD"/>
    <w:rsid w:val="00537776"/>
    <w:rsid w:val="005400D5"/>
    <w:rsid w:val="0054036D"/>
    <w:rsid w:val="00542AEF"/>
    <w:rsid w:val="00542F36"/>
    <w:rsid w:val="00545339"/>
    <w:rsid w:val="00546888"/>
    <w:rsid w:val="005474CC"/>
    <w:rsid w:val="00547F09"/>
    <w:rsid w:val="00550837"/>
    <w:rsid w:val="0055099D"/>
    <w:rsid w:val="0055256E"/>
    <w:rsid w:val="00553646"/>
    <w:rsid w:val="00554F7A"/>
    <w:rsid w:val="0055511B"/>
    <w:rsid w:val="0055667A"/>
    <w:rsid w:val="00556840"/>
    <w:rsid w:val="005568F0"/>
    <w:rsid w:val="00556B14"/>
    <w:rsid w:val="005621E1"/>
    <w:rsid w:val="00562787"/>
    <w:rsid w:val="00566A74"/>
    <w:rsid w:val="00566B3D"/>
    <w:rsid w:val="00566FAD"/>
    <w:rsid w:val="005675F9"/>
    <w:rsid w:val="0057170B"/>
    <w:rsid w:val="00572400"/>
    <w:rsid w:val="00572482"/>
    <w:rsid w:val="005726F5"/>
    <w:rsid w:val="00572818"/>
    <w:rsid w:val="005731B9"/>
    <w:rsid w:val="00574818"/>
    <w:rsid w:val="00574F5E"/>
    <w:rsid w:val="00576781"/>
    <w:rsid w:val="005807B7"/>
    <w:rsid w:val="005808A3"/>
    <w:rsid w:val="00580B19"/>
    <w:rsid w:val="005824A3"/>
    <w:rsid w:val="005840B5"/>
    <w:rsid w:val="005840C2"/>
    <w:rsid w:val="005852D1"/>
    <w:rsid w:val="00585E6C"/>
    <w:rsid w:val="00585F7C"/>
    <w:rsid w:val="0058667B"/>
    <w:rsid w:val="005873E4"/>
    <w:rsid w:val="00590FEB"/>
    <w:rsid w:val="00591798"/>
    <w:rsid w:val="00592614"/>
    <w:rsid w:val="00594BDA"/>
    <w:rsid w:val="00595531"/>
    <w:rsid w:val="00595A47"/>
    <w:rsid w:val="00597BE5"/>
    <w:rsid w:val="005A11EA"/>
    <w:rsid w:val="005A28D9"/>
    <w:rsid w:val="005A3DBB"/>
    <w:rsid w:val="005A4E13"/>
    <w:rsid w:val="005A4F82"/>
    <w:rsid w:val="005A5DD7"/>
    <w:rsid w:val="005A5FAC"/>
    <w:rsid w:val="005A6314"/>
    <w:rsid w:val="005A6C20"/>
    <w:rsid w:val="005A6E1D"/>
    <w:rsid w:val="005A79C2"/>
    <w:rsid w:val="005B16BB"/>
    <w:rsid w:val="005B185C"/>
    <w:rsid w:val="005B35BD"/>
    <w:rsid w:val="005B3F44"/>
    <w:rsid w:val="005B419A"/>
    <w:rsid w:val="005B4678"/>
    <w:rsid w:val="005B51E0"/>
    <w:rsid w:val="005B5261"/>
    <w:rsid w:val="005C0BCC"/>
    <w:rsid w:val="005C0EA8"/>
    <w:rsid w:val="005C1465"/>
    <w:rsid w:val="005C1DEF"/>
    <w:rsid w:val="005C21A4"/>
    <w:rsid w:val="005C2552"/>
    <w:rsid w:val="005C37B2"/>
    <w:rsid w:val="005C39B0"/>
    <w:rsid w:val="005C3D77"/>
    <w:rsid w:val="005C4E2F"/>
    <w:rsid w:val="005C50F9"/>
    <w:rsid w:val="005C516C"/>
    <w:rsid w:val="005C550C"/>
    <w:rsid w:val="005C6793"/>
    <w:rsid w:val="005D0EF3"/>
    <w:rsid w:val="005D3082"/>
    <w:rsid w:val="005D3526"/>
    <w:rsid w:val="005D40E2"/>
    <w:rsid w:val="005D462B"/>
    <w:rsid w:val="005D4A36"/>
    <w:rsid w:val="005D55C1"/>
    <w:rsid w:val="005D588F"/>
    <w:rsid w:val="005E06C2"/>
    <w:rsid w:val="005E10D5"/>
    <w:rsid w:val="005E110A"/>
    <w:rsid w:val="005E18F6"/>
    <w:rsid w:val="005E2057"/>
    <w:rsid w:val="005E4357"/>
    <w:rsid w:val="005E7A2F"/>
    <w:rsid w:val="005F0614"/>
    <w:rsid w:val="005F1E13"/>
    <w:rsid w:val="005F1FCB"/>
    <w:rsid w:val="005F2012"/>
    <w:rsid w:val="005F2175"/>
    <w:rsid w:val="005F2FB2"/>
    <w:rsid w:val="005F3531"/>
    <w:rsid w:val="005F4112"/>
    <w:rsid w:val="005F43E8"/>
    <w:rsid w:val="005F4BEC"/>
    <w:rsid w:val="005F66BC"/>
    <w:rsid w:val="005F76DC"/>
    <w:rsid w:val="0060193E"/>
    <w:rsid w:val="006029F8"/>
    <w:rsid w:val="0060331D"/>
    <w:rsid w:val="00604DD8"/>
    <w:rsid w:val="00605655"/>
    <w:rsid w:val="00607B6D"/>
    <w:rsid w:val="00611DFB"/>
    <w:rsid w:val="006122D3"/>
    <w:rsid w:val="0061262F"/>
    <w:rsid w:val="00612862"/>
    <w:rsid w:val="00612DF4"/>
    <w:rsid w:val="006140E2"/>
    <w:rsid w:val="0061434E"/>
    <w:rsid w:val="0061451C"/>
    <w:rsid w:val="00615EA2"/>
    <w:rsid w:val="006165B5"/>
    <w:rsid w:val="006165D8"/>
    <w:rsid w:val="00623FE2"/>
    <w:rsid w:val="0062632C"/>
    <w:rsid w:val="006274B0"/>
    <w:rsid w:val="00632CB1"/>
    <w:rsid w:val="00632D4F"/>
    <w:rsid w:val="0063349B"/>
    <w:rsid w:val="00634BCA"/>
    <w:rsid w:val="00637060"/>
    <w:rsid w:val="00640573"/>
    <w:rsid w:val="00640854"/>
    <w:rsid w:val="00641E8F"/>
    <w:rsid w:val="00643516"/>
    <w:rsid w:val="00644035"/>
    <w:rsid w:val="006452A6"/>
    <w:rsid w:val="00645ECC"/>
    <w:rsid w:val="00646F87"/>
    <w:rsid w:val="00650D65"/>
    <w:rsid w:val="0065196C"/>
    <w:rsid w:val="00652EA7"/>
    <w:rsid w:val="00653E58"/>
    <w:rsid w:val="00654240"/>
    <w:rsid w:val="00655753"/>
    <w:rsid w:val="00655835"/>
    <w:rsid w:val="0065583E"/>
    <w:rsid w:val="006570C6"/>
    <w:rsid w:val="0065733D"/>
    <w:rsid w:val="00657AEF"/>
    <w:rsid w:val="00661329"/>
    <w:rsid w:val="00661CAF"/>
    <w:rsid w:val="00662C9D"/>
    <w:rsid w:val="00663BE1"/>
    <w:rsid w:val="00666E6F"/>
    <w:rsid w:val="006745EE"/>
    <w:rsid w:val="00674ED7"/>
    <w:rsid w:val="0067614E"/>
    <w:rsid w:val="006764D6"/>
    <w:rsid w:val="00680B36"/>
    <w:rsid w:val="00681BE0"/>
    <w:rsid w:val="00682947"/>
    <w:rsid w:val="006829C0"/>
    <w:rsid w:val="0069060A"/>
    <w:rsid w:val="00690AF2"/>
    <w:rsid w:val="00690B44"/>
    <w:rsid w:val="00692DC8"/>
    <w:rsid w:val="0069495E"/>
    <w:rsid w:val="0069614A"/>
    <w:rsid w:val="00696783"/>
    <w:rsid w:val="00696D25"/>
    <w:rsid w:val="00696E48"/>
    <w:rsid w:val="00697C32"/>
    <w:rsid w:val="00697E87"/>
    <w:rsid w:val="00697F15"/>
    <w:rsid w:val="006A0603"/>
    <w:rsid w:val="006A1B2B"/>
    <w:rsid w:val="006A2881"/>
    <w:rsid w:val="006A28A6"/>
    <w:rsid w:val="006A48E0"/>
    <w:rsid w:val="006A4930"/>
    <w:rsid w:val="006A5957"/>
    <w:rsid w:val="006A5A57"/>
    <w:rsid w:val="006A6FC5"/>
    <w:rsid w:val="006B0A39"/>
    <w:rsid w:val="006B178B"/>
    <w:rsid w:val="006B17F2"/>
    <w:rsid w:val="006B20CE"/>
    <w:rsid w:val="006B248A"/>
    <w:rsid w:val="006B30D6"/>
    <w:rsid w:val="006B3A21"/>
    <w:rsid w:val="006B4361"/>
    <w:rsid w:val="006B5F0E"/>
    <w:rsid w:val="006B65B0"/>
    <w:rsid w:val="006B6691"/>
    <w:rsid w:val="006C1D01"/>
    <w:rsid w:val="006C2681"/>
    <w:rsid w:val="006C2782"/>
    <w:rsid w:val="006C2998"/>
    <w:rsid w:val="006C7BD3"/>
    <w:rsid w:val="006D04BB"/>
    <w:rsid w:val="006D0686"/>
    <w:rsid w:val="006D092A"/>
    <w:rsid w:val="006D0FA0"/>
    <w:rsid w:val="006D1984"/>
    <w:rsid w:val="006D4AD2"/>
    <w:rsid w:val="006D4E1C"/>
    <w:rsid w:val="006D502C"/>
    <w:rsid w:val="006D5E7C"/>
    <w:rsid w:val="006D5FBF"/>
    <w:rsid w:val="006D7591"/>
    <w:rsid w:val="006E01B4"/>
    <w:rsid w:val="006E26DA"/>
    <w:rsid w:val="006E2B4B"/>
    <w:rsid w:val="006E337F"/>
    <w:rsid w:val="006E388F"/>
    <w:rsid w:val="006E392C"/>
    <w:rsid w:val="006E4BDF"/>
    <w:rsid w:val="006E4E56"/>
    <w:rsid w:val="006E5EC3"/>
    <w:rsid w:val="006E71C4"/>
    <w:rsid w:val="006F0879"/>
    <w:rsid w:val="006F0F28"/>
    <w:rsid w:val="006F2848"/>
    <w:rsid w:val="006F34C0"/>
    <w:rsid w:val="006F34E3"/>
    <w:rsid w:val="006F595A"/>
    <w:rsid w:val="006F5F5F"/>
    <w:rsid w:val="006F72C5"/>
    <w:rsid w:val="006F7C9B"/>
    <w:rsid w:val="00701127"/>
    <w:rsid w:val="0070140C"/>
    <w:rsid w:val="00701B3C"/>
    <w:rsid w:val="00701FF2"/>
    <w:rsid w:val="00703073"/>
    <w:rsid w:val="00704423"/>
    <w:rsid w:val="007052B7"/>
    <w:rsid w:val="00705474"/>
    <w:rsid w:val="00705B8E"/>
    <w:rsid w:val="007065F9"/>
    <w:rsid w:val="00707890"/>
    <w:rsid w:val="00711654"/>
    <w:rsid w:val="0071238E"/>
    <w:rsid w:val="00712AAF"/>
    <w:rsid w:val="007160E1"/>
    <w:rsid w:val="007169B5"/>
    <w:rsid w:val="00720A6E"/>
    <w:rsid w:val="00725DE1"/>
    <w:rsid w:val="007270A9"/>
    <w:rsid w:val="0072787E"/>
    <w:rsid w:val="00727D50"/>
    <w:rsid w:val="007303E6"/>
    <w:rsid w:val="00730E36"/>
    <w:rsid w:val="00732747"/>
    <w:rsid w:val="007327C7"/>
    <w:rsid w:val="00733393"/>
    <w:rsid w:val="00733E73"/>
    <w:rsid w:val="00734635"/>
    <w:rsid w:val="00735E1F"/>
    <w:rsid w:val="0073626D"/>
    <w:rsid w:val="00741922"/>
    <w:rsid w:val="00743DB8"/>
    <w:rsid w:val="00744734"/>
    <w:rsid w:val="00746604"/>
    <w:rsid w:val="00746C5B"/>
    <w:rsid w:val="00750831"/>
    <w:rsid w:val="00750B84"/>
    <w:rsid w:val="0075217A"/>
    <w:rsid w:val="0075307F"/>
    <w:rsid w:val="0075325F"/>
    <w:rsid w:val="00754040"/>
    <w:rsid w:val="00756A23"/>
    <w:rsid w:val="00756EE9"/>
    <w:rsid w:val="00757B02"/>
    <w:rsid w:val="00757EBA"/>
    <w:rsid w:val="00760145"/>
    <w:rsid w:val="0076015C"/>
    <w:rsid w:val="00761E3F"/>
    <w:rsid w:val="00762075"/>
    <w:rsid w:val="00764F86"/>
    <w:rsid w:val="00765372"/>
    <w:rsid w:val="007653F3"/>
    <w:rsid w:val="00765FF0"/>
    <w:rsid w:val="007660FB"/>
    <w:rsid w:val="007662C3"/>
    <w:rsid w:val="0076744F"/>
    <w:rsid w:val="007678D1"/>
    <w:rsid w:val="00767FA4"/>
    <w:rsid w:val="00770833"/>
    <w:rsid w:val="00770988"/>
    <w:rsid w:val="00770A74"/>
    <w:rsid w:val="00772186"/>
    <w:rsid w:val="007723A9"/>
    <w:rsid w:val="00772650"/>
    <w:rsid w:val="00773493"/>
    <w:rsid w:val="00774918"/>
    <w:rsid w:val="007750A5"/>
    <w:rsid w:val="00775DDB"/>
    <w:rsid w:val="00776D1F"/>
    <w:rsid w:val="00777161"/>
    <w:rsid w:val="00777E54"/>
    <w:rsid w:val="007800FE"/>
    <w:rsid w:val="007806D0"/>
    <w:rsid w:val="00780B1D"/>
    <w:rsid w:val="007844C5"/>
    <w:rsid w:val="00786DF0"/>
    <w:rsid w:val="00787502"/>
    <w:rsid w:val="00790DBF"/>
    <w:rsid w:val="00793810"/>
    <w:rsid w:val="00794D12"/>
    <w:rsid w:val="007A24F0"/>
    <w:rsid w:val="007A2E61"/>
    <w:rsid w:val="007A353E"/>
    <w:rsid w:val="007A370B"/>
    <w:rsid w:val="007A3873"/>
    <w:rsid w:val="007A5BBE"/>
    <w:rsid w:val="007A624A"/>
    <w:rsid w:val="007A678A"/>
    <w:rsid w:val="007A7584"/>
    <w:rsid w:val="007A7955"/>
    <w:rsid w:val="007B1190"/>
    <w:rsid w:val="007B1B42"/>
    <w:rsid w:val="007B36BF"/>
    <w:rsid w:val="007B5A7D"/>
    <w:rsid w:val="007B6A31"/>
    <w:rsid w:val="007B7223"/>
    <w:rsid w:val="007C0209"/>
    <w:rsid w:val="007C0AB9"/>
    <w:rsid w:val="007C0E50"/>
    <w:rsid w:val="007C1C79"/>
    <w:rsid w:val="007C3073"/>
    <w:rsid w:val="007C3D2C"/>
    <w:rsid w:val="007C4025"/>
    <w:rsid w:val="007C55E1"/>
    <w:rsid w:val="007C59E5"/>
    <w:rsid w:val="007C6267"/>
    <w:rsid w:val="007C6A81"/>
    <w:rsid w:val="007C6CF8"/>
    <w:rsid w:val="007D0E7F"/>
    <w:rsid w:val="007D3F9F"/>
    <w:rsid w:val="007D4DF9"/>
    <w:rsid w:val="007D4E0C"/>
    <w:rsid w:val="007D5137"/>
    <w:rsid w:val="007D5B45"/>
    <w:rsid w:val="007D612A"/>
    <w:rsid w:val="007D6D3D"/>
    <w:rsid w:val="007D775F"/>
    <w:rsid w:val="007D7BC5"/>
    <w:rsid w:val="007E0E02"/>
    <w:rsid w:val="007E19AA"/>
    <w:rsid w:val="007E2616"/>
    <w:rsid w:val="007E3582"/>
    <w:rsid w:val="007E456D"/>
    <w:rsid w:val="007E568E"/>
    <w:rsid w:val="007E611D"/>
    <w:rsid w:val="007E7412"/>
    <w:rsid w:val="007E76D8"/>
    <w:rsid w:val="007F0AB8"/>
    <w:rsid w:val="007F1133"/>
    <w:rsid w:val="007F11E4"/>
    <w:rsid w:val="007F1552"/>
    <w:rsid w:val="007F1C2E"/>
    <w:rsid w:val="007F20FA"/>
    <w:rsid w:val="007F34A4"/>
    <w:rsid w:val="007F359B"/>
    <w:rsid w:val="007F37DD"/>
    <w:rsid w:val="007F3DD2"/>
    <w:rsid w:val="007F3EDA"/>
    <w:rsid w:val="007F4BE4"/>
    <w:rsid w:val="007F4DAF"/>
    <w:rsid w:val="007F6712"/>
    <w:rsid w:val="007F712D"/>
    <w:rsid w:val="007F7150"/>
    <w:rsid w:val="007F7E02"/>
    <w:rsid w:val="008000B2"/>
    <w:rsid w:val="00802C07"/>
    <w:rsid w:val="00802C57"/>
    <w:rsid w:val="00802FFD"/>
    <w:rsid w:val="00804567"/>
    <w:rsid w:val="00805325"/>
    <w:rsid w:val="008053E2"/>
    <w:rsid w:val="00805E57"/>
    <w:rsid w:val="00806A8E"/>
    <w:rsid w:val="008100BF"/>
    <w:rsid w:val="00810804"/>
    <w:rsid w:val="00812EB1"/>
    <w:rsid w:val="00814079"/>
    <w:rsid w:val="00814E15"/>
    <w:rsid w:val="00816470"/>
    <w:rsid w:val="00816FF1"/>
    <w:rsid w:val="008172D9"/>
    <w:rsid w:val="0082078A"/>
    <w:rsid w:val="00820CC6"/>
    <w:rsid w:val="00820CE7"/>
    <w:rsid w:val="00821391"/>
    <w:rsid w:val="0082384B"/>
    <w:rsid w:val="00824F1D"/>
    <w:rsid w:val="00827D80"/>
    <w:rsid w:val="00830C7E"/>
    <w:rsid w:val="0083222C"/>
    <w:rsid w:val="008322BC"/>
    <w:rsid w:val="00832424"/>
    <w:rsid w:val="008330CF"/>
    <w:rsid w:val="008348E5"/>
    <w:rsid w:val="00835ED8"/>
    <w:rsid w:val="00837142"/>
    <w:rsid w:val="00842C08"/>
    <w:rsid w:val="008454C4"/>
    <w:rsid w:val="00845AE8"/>
    <w:rsid w:val="00846C12"/>
    <w:rsid w:val="00847218"/>
    <w:rsid w:val="00847C7F"/>
    <w:rsid w:val="00850838"/>
    <w:rsid w:val="00850E90"/>
    <w:rsid w:val="008524EB"/>
    <w:rsid w:val="00852C55"/>
    <w:rsid w:val="008536B8"/>
    <w:rsid w:val="008547E3"/>
    <w:rsid w:val="00855FF2"/>
    <w:rsid w:val="00860F62"/>
    <w:rsid w:val="0086280A"/>
    <w:rsid w:val="00862DA2"/>
    <w:rsid w:val="00865C4F"/>
    <w:rsid w:val="008663A7"/>
    <w:rsid w:val="00866853"/>
    <w:rsid w:val="00867D0C"/>
    <w:rsid w:val="00867EE6"/>
    <w:rsid w:val="00872F10"/>
    <w:rsid w:val="00875194"/>
    <w:rsid w:val="0087599D"/>
    <w:rsid w:val="00875AF3"/>
    <w:rsid w:val="0088161B"/>
    <w:rsid w:val="0088165D"/>
    <w:rsid w:val="00881685"/>
    <w:rsid w:val="00881BC2"/>
    <w:rsid w:val="0088265E"/>
    <w:rsid w:val="00882CF0"/>
    <w:rsid w:val="00882D78"/>
    <w:rsid w:val="00883ECB"/>
    <w:rsid w:val="0088484C"/>
    <w:rsid w:val="00885D2F"/>
    <w:rsid w:val="008865A7"/>
    <w:rsid w:val="008879F5"/>
    <w:rsid w:val="00887D6C"/>
    <w:rsid w:val="00887E10"/>
    <w:rsid w:val="00887EB5"/>
    <w:rsid w:val="008905C7"/>
    <w:rsid w:val="00890B0F"/>
    <w:rsid w:val="0089376D"/>
    <w:rsid w:val="008944C4"/>
    <w:rsid w:val="00894578"/>
    <w:rsid w:val="00894F8D"/>
    <w:rsid w:val="00895EE2"/>
    <w:rsid w:val="008965F3"/>
    <w:rsid w:val="00897C0C"/>
    <w:rsid w:val="00897FA4"/>
    <w:rsid w:val="008A0B8B"/>
    <w:rsid w:val="008A1857"/>
    <w:rsid w:val="008A42AF"/>
    <w:rsid w:val="008A4316"/>
    <w:rsid w:val="008B0D14"/>
    <w:rsid w:val="008B2FCB"/>
    <w:rsid w:val="008B44BF"/>
    <w:rsid w:val="008B55D1"/>
    <w:rsid w:val="008B7E68"/>
    <w:rsid w:val="008B7FB3"/>
    <w:rsid w:val="008C0C80"/>
    <w:rsid w:val="008C17C0"/>
    <w:rsid w:val="008C1B75"/>
    <w:rsid w:val="008C225D"/>
    <w:rsid w:val="008C241B"/>
    <w:rsid w:val="008C2E20"/>
    <w:rsid w:val="008C4182"/>
    <w:rsid w:val="008D0C6F"/>
    <w:rsid w:val="008D0D0A"/>
    <w:rsid w:val="008D0FFF"/>
    <w:rsid w:val="008D1036"/>
    <w:rsid w:val="008D121D"/>
    <w:rsid w:val="008D1C51"/>
    <w:rsid w:val="008D2AEA"/>
    <w:rsid w:val="008D55A8"/>
    <w:rsid w:val="008D5DE3"/>
    <w:rsid w:val="008D684E"/>
    <w:rsid w:val="008E0C30"/>
    <w:rsid w:val="008E0E47"/>
    <w:rsid w:val="008E230C"/>
    <w:rsid w:val="008E34BC"/>
    <w:rsid w:val="008E4A59"/>
    <w:rsid w:val="008E5576"/>
    <w:rsid w:val="008E57B9"/>
    <w:rsid w:val="008E5DD9"/>
    <w:rsid w:val="008E6532"/>
    <w:rsid w:val="008E6611"/>
    <w:rsid w:val="008E7B83"/>
    <w:rsid w:val="008E7FA4"/>
    <w:rsid w:val="008F206B"/>
    <w:rsid w:val="008F2470"/>
    <w:rsid w:val="008F3ED8"/>
    <w:rsid w:val="008F4C52"/>
    <w:rsid w:val="008F634D"/>
    <w:rsid w:val="008F6AE7"/>
    <w:rsid w:val="008F7BAF"/>
    <w:rsid w:val="008F7F90"/>
    <w:rsid w:val="00900B1B"/>
    <w:rsid w:val="00900BD0"/>
    <w:rsid w:val="00900C20"/>
    <w:rsid w:val="009015D9"/>
    <w:rsid w:val="00901B68"/>
    <w:rsid w:val="00901FD3"/>
    <w:rsid w:val="009022F6"/>
    <w:rsid w:val="00903A9C"/>
    <w:rsid w:val="009070B5"/>
    <w:rsid w:val="00910B7C"/>
    <w:rsid w:val="00913516"/>
    <w:rsid w:val="0091371E"/>
    <w:rsid w:val="009146A5"/>
    <w:rsid w:val="00914ADA"/>
    <w:rsid w:val="0091687A"/>
    <w:rsid w:val="00917B86"/>
    <w:rsid w:val="0092097B"/>
    <w:rsid w:val="00921281"/>
    <w:rsid w:val="009218F0"/>
    <w:rsid w:val="00921A2C"/>
    <w:rsid w:val="00921F0F"/>
    <w:rsid w:val="0092368A"/>
    <w:rsid w:val="009240A1"/>
    <w:rsid w:val="009248BA"/>
    <w:rsid w:val="009269C7"/>
    <w:rsid w:val="00927BDA"/>
    <w:rsid w:val="00930C60"/>
    <w:rsid w:val="009312EF"/>
    <w:rsid w:val="00931351"/>
    <w:rsid w:val="0093184A"/>
    <w:rsid w:val="00931CA6"/>
    <w:rsid w:val="00931F6B"/>
    <w:rsid w:val="00932B36"/>
    <w:rsid w:val="00932DE8"/>
    <w:rsid w:val="00933919"/>
    <w:rsid w:val="0093506C"/>
    <w:rsid w:val="00936215"/>
    <w:rsid w:val="00937210"/>
    <w:rsid w:val="00937D38"/>
    <w:rsid w:val="00941FBD"/>
    <w:rsid w:val="009423DF"/>
    <w:rsid w:val="009431E3"/>
    <w:rsid w:val="00945CE4"/>
    <w:rsid w:val="00946157"/>
    <w:rsid w:val="00946F7C"/>
    <w:rsid w:val="009500BB"/>
    <w:rsid w:val="0095030A"/>
    <w:rsid w:val="0095031D"/>
    <w:rsid w:val="00950443"/>
    <w:rsid w:val="00951466"/>
    <w:rsid w:val="00952628"/>
    <w:rsid w:val="009537EF"/>
    <w:rsid w:val="009539D1"/>
    <w:rsid w:val="00953A70"/>
    <w:rsid w:val="00953D39"/>
    <w:rsid w:val="009543E8"/>
    <w:rsid w:val="0095558A"/>
    <w:rsid w:val="009564C3"/>
    <w:rsid w:val="00956E1C"/>
    <w:rsid w:val="00960BBE"/>
    <w:rsid w:val="009628E1"/>
    <w:rsid w:val="00963720"/>
    <w:rsid w:val="00963EA0"/>
    <w:rsid w:val="009644A1"/>
    <w:rsid w:val="00964863"/>
    <w:rsid w:val="009702DF"/>
    <w:rsid w:val="00970C43"/>
    <w:rsid w:val="00971BB8"/>
    <w:rsid w:val="0097252A"/>
    <w:rsid w:val="009725C1"/>
    <w:rsid w:val="00972689"/>
    <w:rsid w:val="00972962"/>
    <w:rsid w:val="00972C1A"/>
    <w:rsid w:val="0097325B"/>
    <w:rsid w:val="0097357F"/>
    <w:rsid w:val="00975CA0"/>
    <w:rsid w:val="00976401"/>
    <w:rsid w:val="00976706"/>
    <w:rsid w:val="00976773"/>
    <w:rsid w:val="00976A4F"/>
    <w:rsid w:val="009773AF"/>
    <w:rsid w:val="0097796B"/>
    <w:rsid w:val="00977AFB"/>
    <w:rsid w:val="0098124E"/>
    <w:rsid w:val="009822B6"/>
    <w:rsid w:val="009822C9"/>
    <w:rsid w:val="00983B36"/>
    <w:rsid w:val="0098553F"/>
    <w:rsid w:val="0098630E"/>
    <w:rsid w:val="00986BDD"/>
    <w:rsid w:val="009872E1"/>
    <w:rsid w:val="0098763F"/>
    <w:rsid w:val="0098782E"/>
    <w:rsid w:val="00987915"/>
    <w:rsid w:val="0099015C"/>
    <w:rsid w:val="0099128C"/>
    <w:rsid w:val="00991A60"/>
    <w:rsid w:val="009937FE"/>
    <w:rsid w:val="00993E14"/>
    <w:rsid w:val="00993EB1"/>
    <w:rsid w:val="0099462B"/>
    <w:rsid w:val="00994A24"/>
    <w:rsid w:val="00997BED"/>
    <w:rsid w:val="009A0F76"/>
    <w:rsid w:val="009A212B"/>
    <w:rsid w:val="009A2283"/>
    <w:rsid w:val="009A49BB"/>
    <w:rsid w:val="009A7592"/>
    <w:rsid w:val="009A7DB3"/>
    <w:rsid w:val="009B07C2"/>
    <w:rsid w:val="009B0D7C"/>
    <w:rsid w:val="009B117D"/>
    <w:rsid w:val="009B26FF"/>
    <w:rsid w:val="009B2791"/>
    <w:rsid w:val="009B4241"/>
    <w:rsid w:val="009B4884"/>
    <w:rsid w:val="009B59EC"/>
    <w:rsid w:val="009B615B"/>
    <w:rsid w:val="009B7BBD"/>
    <w:rsid w:val="009C143E"/>
    <w:rsid w:val="009C2266"/>
    <w:rsid w:val="009C3317"/>
    <w:rsid w:val="009C347D"/>
    <w:rsid w:val="009C363B"/>
    <w:rsid w:val="009C37EA"/>
    <w:rsid w:val="009C411C"/>
    <w:rsid w:val="009C44E6"/>
    <w:rsid w:val="009C59C4"/>
    <w:rsid w:val="009D0B5F"/>
    <w:rsid w:val="009D1321"/>
    <w:rsid w:val="009D16E9"/>
    <w:rsid w:val="009D1CC5"/>
    <w:rsid w:val="009D3C35"/>
    <w:rsid w:val="009D495C"/>
    <w:rsid w:val="009D6A9F"/>
    <w:rsid w:val="009D6F32"/>
    <w:rsid w:val="009E0148"/>
    <w:rsid w:val="009E0547"/>
    <w:rsid w:val="009E1CC4"/>
    <w:rsid w:val="009E2631"/>
    <w:rsid w:val="009E2CC6"/>
    <w:rsid w:val="009E3F69"/>
    <w:rsid w:val="009E4787"/>
    <w:rsid w:val="009E4A48"/>
    <w:rsid w:val="009E4F49"/>
    <w:rsid w:val="009E528B"/>
    <w:rsid w:val="009E6E14"/>
    <w:rsid w:val="009E712E"/>
    <w:rsid w:val="009E7799"/>
    <w:rsid w:val="009E7F0C"/>
    <w:rsid w:val="009F0D84"/>
    <w:rsid w:val="009F0DBC"/>
    <w:rsid w:val="009F1479"/>
    <w:rsid w:val="009F32BD"/>
    <w:rsid w:val="009F4A5D"/>
    <w:rsid w:val="009F4ACD"/>
    <w:rsid w:val="009F57CF"/>
    <w:rsid w:val="009F5F02"/>
    <w:rsid w:val="00A005CA"/>
    <w:rsid w:val="00A0179B"/>
    <w:rsid w:val="00A02051"/>
    <w:rsid w:val="00A0225F"/>
    <w:rsid w:val="00A02555"/>
    <w:rsid w:val="00A02844"/>
    <w:rsid w:val="00A02C0F"/>
    <w:rsid w:val="00A05DFD"/>
    <w:rsid w:val="00A07950"/>
    <w:rsid w:val="00A07B18"/>
    <w:rsid w:val="00A13539"/>
    <w:rsid w:val="00A14434"/>
    <w:rsid w:val="00A162D3"/>
    <w:rsid w:val="00A1635B"/>
    <w:rsid w:val="00A16B3C"/>
    <w:rsid w:val="00A2052D"/>
    <w:rsid w:val="00A21016"/>
    <w:rsid w:val="00A21BDC"/>
    <w:rsid w:val="00A22901"/>
    <w:rsid w:val="00A232CE"/>
    <w:rsid w:val="00A23D74"/>
    <w:rsid w:val="00A2524F"/>
    <w:rsid w:val="00A2611C"/>
    <w:rsid w:val="00A27762"/>
    <w:rsid w:val="00A3064B"/>
    <w:rsid w:val="00A30BAF"/>
    <w:rsid w:val="00A31429"/>
    <w:rsid w:val="00A316F6"/>
    <w:rsid w:val="00A33BC9"/>
    <w:rsid w:val="00A345C7"/>
    <w:rsid w:val="00A34F48"/>
    <w:rsid w:val="00A365DB"/>
    <w:rsid w:val="00A373AF"/>
    <w:rsid w:val="00A37E57"/>
    <w:rsid w:val="00A40A76"/>
    <w:rsid w:val="00A40C76"/>
    <w:rsid w:val="00A40F9B"/>
    <w:rsid w:val="00A41635"/>
    <w:rsid w:val="00A41A2B"/>
    <w:rsid w:val="00A431D0"/>
    <w:rsid w:val="00A43608"/>
    <w:rsid w:val="00A442B3"/>
    <w:rsid w:val="00A5065F"/>
    <w:rsid w:val="00A50A93"/>
    <w:rsid w:val="00A51D74"/>
    <w:rsid w:val="00A52477"/>
    <w:rsid w:val="00A529F9"/>
    <w:rsid w:val="00A52A1F"/>
    <w:rsid w:val="00A52D41"/>
    <w:rsid w:val="00A541C7"/>
    <w:rsid w:val="00A56FCF"/>
    <w:rsid w:val="00A578F0"/>
    <w:rsid w:val="00A57958"/>
    <w:rsid w:val="00A57E34"/>
    <w:rsid w:val="00A61F8A"/>
    <w:rsid w:val="00A623CD"/>
    <w:rsid w:val="00A6296D"/>
    <w:rsid w:val="00A63AFB"/>
    <w:rsid w:val="00A63B5B"/>
    <w:rsid w:val="00A6533B"/>
    <w:rsid w:val="00A65A36"/>
    <w:rsid w:val="00A668E3"/>
    <w:rsid w:val="00A66D1E"/>
    <w:rsid w:val="00A67B4B"/>
    <w:rsid w:val="00A67F2C"/>
    <w:rsid w:val="00A70840"/>
    <w:rsid w:val="00A71D18"/>
    <w:rsid w:val="00A72E72"/>
    <w:rsid w:val="00A73080"/>
    <w:rsid w:val="00A7488B"/>
    <w:rsid w:val="00A75D6A"/>
    <w:rsid w:val="00A75DAF"/>
    <w:rsid w:val="00A76CF6"/>
    <w:rsid w:val="00A77112"/>
    <w:rsid w:val="00A80A86"/>
    <w:rsid w:val="00A87965"/>
    <w:rsid w:val="00A9083F"/>
    <w:rsid w:val="00A919D8"/>
    <w:rsid w:val="00A92A05"/>
    <w:rsid w:val="00A93762"/>
    <w:rsid w:val="00A9411B"/>
    <w:rsid w:val="00A9426F"/>
    <w:rsid w:val="00A94BA0"/>
    <w:rsid w:val="00A96CCA"/>
    <w:rsid w:val="00A96D64"/>
    <w:rsid w:val="00AA1A3F"/>
    <w:rsid w:val="00AA1C4E"/>
    <w:rsid w:val="00AA2722"/>
    <w:rsid w:val="00AA4D5F"/>
    <w:rsid w:val="00AA6535"/>
    <w:rsid w:val="00AA7473"/>
    <w:rsid w:val="00AB0CE9"/>
    <w:rsid w:val="00AB1359"/>
    <w:rsid w:val="00AB3207"/>
    <w:rsid w:val="00AB34E4"/>
    <w:rsid w:val="00AB4B11"/>
    <w:rsid w:val="00AB6758"/>
    <w:rsid w:val="00AB6DB4"/>
    <w:rsid w:val="00AB7C34"/>
    <w:rsid w:val="00AC0A68"/>
    <w:rsid w:val="00AC0E71"/>
    <w:rsid w:val="00AC1625"/>
    <w:rsid w:val="00AC1628"/>
    <w:rsid w:val="00AC1C21"/>
    <w:rsid w:val="00AC20B9"/>
    <w:rsid w:val="00AC3CB4"/>
    <w:rsid w:val="00AC475E"/>
    <w:rsid w:val="00AC4972"/>
    <w:rsid w:val="00AC5205"/>
    <w:rsid w:val="00AD04D2"/>
    <w:rsid w:val="00AD0506"/>
    <w:rsid w:val="00AD1357"/>
    <w:rsid w:val="00AD1646"/>
    <w:rsid w:val="00AD16BE"/>
    <w:rsid w:val="00AD28B3"/>
    <w:rsid w:val="00AD5FFD"/>
    <w:rsid w:val="00AD6B37"/>
    <w:rsid w:val="00AD77BC"/>
    <w:rsid w:val="00AD7AFA"/>
    <w:rsid w:val="00AE0D8E"/>
    <w:rsid w:val="00AE109E"/>
    <w:rsid w:val="00AE1B0C"/>
    <w:rsid w:val="00AE231C"/>
    <w:rsid w:val="00AE2A3A"/>
    <w:rsid w:val="00AE4D3C"/>
    <w:rsid w:val="00AE644C"/>
    <w:rsid w:val="00AE69A2"/>
    <w:rsid w:val="00AE6F64"/>
    <w:rsid w:val="00AE7428"/>
    <w:rsid w:val="00AF0AA3"/>
    <w:rsid w:val="00AF0B1F"/>
    <w:rsid w:val="00AF16F7"/>
    <w:rsid w:val="00AF1C89"/>
    <w:rsid w:val="00AF1DEA"/>
    <w:rsid w:val="00AF6A03"/>
    <w:rsid w:val="00AF6CF4"/>
    <w:rsid w:val="00AF725A"/>
    <w:rsid w:val="00AF7EC2"/>
    <w:rsid w:val="00B00083"/>
    <w:rsid w:val="00B0090F"/>
    <w:rsid w:val="00B02BE1"/>
    <w:rsid w:val="00B03133"/>
    <w:rsid w:val="00B042DE"/>
    <w:rsid w:val="00B05BEE"/>
    <w:rsid w:val="00B068DE"/>
    <w:rsid w:val="00B06AFD"/>
    <w:rsid w:val="00B10260"/>
    <w:rsid w:val="00B105AB"/>
    <w:rsid w:val="00B119E4"/>
    <w:rsid w:val="00B13457"/>
    <w:rsid w:val="00B137EB"/>
    <w:rsid w:val="00B13AB9"/>
    <w:rsid w:val="00B13B7B"/>
    <w:rsid w:val="00B14195"/>
    <w:rsid w:val="00B15929"/>
    <w:rsid w:val="00B16BE8"/>
    <w:rsid w:val="00B17E5A"/>
    <w:rsid w:val="00B2005E"/>
    <w:rsid w:val="00B201AF"/>
    <w:rsid w:val="00B20754"/>
    <w:rsid w:val="00B2253A"/>
    <w:rsid w:val="00B22CBC"/>
    <w:rsid w:val="00B22FA4"/>
    <w:rsid w:val="00B230FC"/>
    <w:rsid w:val="00B240C0"/>
    <w:rsid w:val="00B2423A"/>
    <w:rsid w:val="00B24D1E"/>
    <w:rsid w:val="00B253F1"/>
    <w:rsid w:val="00B25C7B"/>
    <w:rsid w:val="00B2699F"/>
    <w:rsid w:val="00B31455"/>
    <w:rsid w:val="00B34534"/>
    <w:rsid w:val="00B35589"/>
    <w:rsid w:val="00B37215"/>
    <w:rsid w:val="00B372E8"/>
    <w:rsid w:val="00B3752F"/>
    <w:rsid w:val="00B37902"/>
    <w:rsid w:val="00B41399"/>
    <w:rsid w:val="00B43172"/>
    <w:rsid w:val="00B4349C"/>
    <w:rsid w:val="00B435D0"/>
    <w:rsid w:val="00B441C6"/>
    <w:rsid w:val="00B4512F"/>
    <w:rsid w:val="00B51A19"/>
    <w:rsid w:val="00B543DE"/>
    <w:rsid w:val="00B5486A"/>
    <w:rsid w:val="00B54E34"/>
    <w:rsid w:val="00B5573F"/>
    <w:rsid w:val="00B57004"/>
    <w:rsid w:val="00B575E0"/>
    <w:rsid w:val="00B60400"/>
    <w:rsid w:val="00B60492"/>
    <w:rsid w:val="00B60ED4"/>
    <w:rsid w:val="00B62178"/>
    <w:rsid w:val="00B63184"/>
    <w:rsid w:val="00B63A6D"/>
    <w:rsid w:val="00B63C2D"/>
    <w:rsid w:val="00B64943"/>
    <w:rsid w:val="00B650B3"/>
    <w:rsid w:val="00B65ACF"/>
    <w:rsid w:val="00B66D20"/>
    <w:rsid w:val="00B67A88"/>
    <w:rsid w:val="00B67DD6"/>
    <w:rsid w:val="00B70018"/>
    <w:rsid w:val="00B7095D"/>
    <w:rsid w:val="00B738D7"/>
    <w:rsid w:val="00B744BA"/>
    <w:rsid w:val="00B75E52"/>
    <w:rsid w:val="00B76DD5"/>
    <w:rsid w:val="00B771C0"/>
    <w:rsid w:val="00B8081C"/>
    <w:rsid w:val="00B81E8A"/>
    <w:rsid w:val="00B82D95"/>
    <w:rsid w:val="00B830C4"/>
    <w:rsid w:val="00B8432B"/>
    <w:rsid w:val="00B84AF2"/>
    <w:rsid w:val="00B85615"/>
    <w:rsid w:val="00B85824"/>
    <w:rsid w:val="00B860DA"/>
    <w:rsid w:val="00B8775B"/>
    <w:rsid w:val="00B879F7"/>
    <w:rsid w:val="00B87FDD"/>
    <w:rsid w:val="00B90D36"/>
    <w:rsid w:val="00B910A6"/>
    <w:rsid w:val="00B91C66"/>
    <w:rsid w:val="00B9294E"/>
    <w:rsid w:val="00B92E3C"/>
    <w:rsid w:val="00B94F2A"/>
    <w:rsid w:val="00B96318"/>
    <w:rsid w:val="00B96D45"/>
    <w:rsid w:val="00B97395"/>
    <w:rsid w:val="00BA15C8"/>
    <w:rsid w:val="00BA1F1C"/>
    <w:rsid w:val="00BA21A6"/>
    <w:rsid w:val="00BA27F3"/>
    <w:rsid w:val="00BA30D5"/>
    <w:rsid w:val="00BA510C"/>
    <w:rsid w:val="00BA5B0E"/>
    <w:rsid w:val="00BB26A4"/>
    <w:rsid w:val="00BB2BCE"/>
    <w:rsid w:val="00BB377F"/>
    <w:rsid w:val="00BB5215"/>
    <w:rsid w:val="00BB5907"/>
    <w:rsid w:val="00BB6413"/>
    <w:rsid w:val="00BC0066"/>
    <w:rsid w:val="00BC0373"/>
    <w:rsid w:val="00BC0E1C"/>
    <w:rsid w:val="00BC1120"/>
    <w:rsid w:val="00BC1359"/>
    <w:rsid w:val="00BC1CA0"/>
    <w:rsid w:val="00BC20C3"/>
    <w:rsid w:val="00BC2620"/>
    <w:rsid w:val="00BC2734"/>
    <w:rsid w:val="00BC345D"/>
    <w:rsid w:val="00BC4D24"/>
    <w:rsid w:val="00BC4D2F"/>
    <w:rsid w:val="00BC5280"/>
    <w:rsid w:val="00BC7487"/>
    <w:rsid w:val="00BC7910"/>
    <w:rsid w:val="00BD0D46"/>
    <w:rsid w:val="00BD16A0"/>
    <w:rsid w:val="00BD16CB"/>
    <w:rsid w:val="00BD41AB"/>
    <w:rsid w:val="00BD4516"/>
    <w:rsid w:val="00BD47F8"/>
    <w:rsid w:val="00BD533D"/>
    <w:rsid w:val="00BD6322"/>
    <w:rsid w:val="00BD635D"/>
    <w:rsid w:val="00BD68F0"/>
    <w:rsid w:val="00BD72EB"/>
    <w:rsid w:val="00BD7C12"/>
    <w:rsid w:val="00BE0396"/>
    <w:rsid w:val="00BE0A69"/>
    <w:rsid w:val="00BE13E0"/>
    <w:rsid w:val="00BE1523"/>
    <w:rsid w:val="00BE30B2"/>
    <w:rsid w:val="00BE3554"/>
    <w:rsid w:val="00BE35DE"/>
    <w:rsid w:val="00BE3943"/>
    <w:rsid w:val="00BE55B6"/>
    <w:rsid w:val="00BE65F6"/>
    <w:rsid w:val="00BE6721"/>
    <w:rsid w:val="00BE6E4C"/>
    <w:rsid w:val="00BE7E06"/>
    <w:rsid w:val="00BE7FD7"/>
    <w:rsid w:val="00BF0686"/>
    <w:rsid w:val="00BF07D8"/>
    <w:rsid w:val="00BF0EB6"/>
    <w:rsid w:val="00BF140C"/>
    <w:rsid w:val="00BF4040"/>
    <w:rsid w:val="00BF466E"/>
    <w:rsid w:val="00BF49C5"/>
    <w:rsid w:val="00BF4CD5"/>
    <w:rsid w:val="00BF59BF"/>
    <w:rsid w:val="00C00F68"/>
    <w:rsid w:val="00C012F5"/>
    <w:rsid w:val="00C02ABF"/>
    <w:rsid w:val="00C037AC"/>
    <w:rsid w:val="00C03D8B"/>
    <w:rsid w:val="00C03FCC"/>
    <w:rsid w:val="00C04714"/>
    <w:rsid w:val="00C04D01"/>
    <w:rsid w:val="00C05EEA"/>
    <w:rsid w:val="00C0694A"/>
    <w:rsid w:val="00C06F3F"/>
    <w:rsid w:val="00C13F37"/>
    <w:rsid w:val="00C145CC"/>
    <w:rsid w:val="00C154FB"/>
    <w:rsid w:val="00C16986"/>
    <w:rsid w:val="00C1698B"/>
    <w:rsid w:val="00C1702E"/>
    <w:rsid w:val="00C21261"/>
    <w:rsid w:val="00C21DA0"/>
    <w:rsid w:val="00C233CC"/>
    <w:rsid w:val="00C2665D"/>
    <w:rsid w:val="00C26BFA"/>
    <w:rsid w:val="00C31E7D"/>
    <w:rsid w:val="00C3218A"/>
    <w:rsid w:val="00C3243E"/>
    <w:rsid w:val="00C350C1"/>
    <w:rsid w:val="00C35918"/>
    <w:rsid w:val="00C35BD0"/>
    <w:rsid w:val="00C373C7"/>
    <w:rsid w:val="00C40857"/>
    <w:rsid w:val="00C418A4"/>
    <w:rsid w:val="00C4224F"/>
    <w:rsid w:val="00C422F6"/>
    <w:rsid w:val="00C423FE"/>
    <w:rsid w:val="00C4317D"/>
    <w:rsid w:val="00C43BF9"/>
    <w:rsid w:val="00C4402B"/>
    <w:rsid w:val="00C470EC"/>
    <w:rsid w:val="00C511F0"/>
    <w:rsid w:val="00C51E66"/>
    <w:rsid w:val="00C55129"/>
    <w:rsid w:val="00C5763B"/>
    <w:rsid w:val="00C61331"/>
    <w:rsid w:val="00C6241F"/>
    <w:rsid w:val="00C62C01"/>
    <w:rsid w:val="00C6311F"/>
    <w:rsid w:val="00C6460B"/>
    <w:rsid w:val="00C6477C"/>
    <w:rsid w:val="00C64A2C"/>
    <w:rsid w:val="00C64E4C"/>
    <w:rsid w:val="00C65790"/>
    <w:rsid w:val="00C6692F"/>
    <w:rsid w:val="00C67BA6"/>
    <w:rsid w:val="00C70C60"/>
    <w:rsid w:val="00C71C34"/>
    <w:rsid w:val="00C71C7F"/>
    <w:rsid w:val="00C767CA"/>
    <w:rsid w:val="00C81B8F"/>
    <w:rsid w:val="00C82382"/>
    <w:rsid w:val="00C832EA"/>
    <w:rsid w:val="00C835F1"/>
    <w:rsid w:val="00C837AB"/>
    <w:rsid w:val="00C84062"/>
    <w:rsid w:val="00C8408F"/>
    <w:rsid w:val="00C85B34"/>
    <w:rsid w:val="00C85F99"/>
    <w:rsid w:val="00C86A82"/>
    <w:rsid w:val="00C873E5"/>
    <w:rsid w:val="00C876F7"/>
    <w:rsid w:val="00C87CBA"/>
    <w:rsid w:val="00C90084"/>
    <w:rsid w:val="00C91547"/>
    <w:rsid w:val="00C91B03"/>
    <w:rsid w:val="00C921C9"/>
    <w:rsid w:val="00C925B8"/>
    <w:rsid w:val="00C932A8"/>
    <w:rsid w:val="00C94418"/>
    <w:rsid w:val="00C94444"/>
    <w:rsid w:val="00C94D7E"/>
    <w:rsid w:val="00C95D75"/>
    <w:rsid w:val="00C9712A"/>
    <w:rsid w:val="00C97373"/>
    <w:rsid w:val="00CA0A27"/>
    <w:rsid w:val="00CA1C0C"/>
    <w:rsid w:val="00CA1F3E"/>
    <w:rsid w:val="00CA32FA"/>
    <w:rsid w:val="00CA5C7F"/>
    <w:rsid w:val="00CA6343"/>
    <w:rsid w:val="00CA7BE8"/>
    <w:rsid w:val="00CB00E4"/>
    <w:rsid w:val="00CB3851"/>
    <w:rsid w:val="00CB3BEF"/>
    <w:rsid w:val="00CB3EDD"/>
    <w:rsid w:val="00CB615E"/>
    <w:rsid w:val="00CB7472"/>
    <w:rsid w:val="00CB7D2B"/>
    <w:rsid w:val="00CC0320"/>
    <w:rsid w:val="00CC1488"/>
    <w:rsid w:val="00CC180B"/>
    <w:rsid w:val="00CC2C5E"/>
    <w:rsid w:val="00CC531D"/>
    <w:rsid w:val="00CC63CE"/>
    <w:rsid w:val="00CC6CD7"/>
    <w:rsid w:val="00CC781B"/>
    <w:rsid w:val="00CC7DD9"/>
    <w:rsid w:val="00CD0C2B"/>
    <w:rsid w:val="00CD14F3"/>
    <w:rsid w:val="00CD1913"/>
    <w:rsid w:val="00CD19D1"/>
    <w:rsid w:val="00CD25A0"/>
    <w:rsid w:val="00CD2658"/>
    <w:rsid w:val="00CD2BDE"/>
    <w:rsid w:val="00CD2D38"/>
    <w:rsid w:val="00CD32B4"/>
    <w:rsid w:val="00CD4378"/>
    <w:rsid w:val="00CD4861"/>
    <w:rsid w:val="00CD4A1E"/>
    <w:rsid w:val="00CD4C0A"/>
    <w:rsid w:val="00CD6901"/>
    <w:rsid w:val="00CD72BD"/>
    <w:rsid w:val="00CD7909"/>
    <w:rsid w:val="00CE04DE"/>
    <w:rsid w:val="00CE26A3"/>
    <w:rsid w:val="00CE3041"/>
    <w:rsid w:val="00CE38B6"/>
    <w:rsid w:val="00CE3A32"/>
    <w:rsid w:val="00CE3D5C"/>
    <w:rsid w:val="00CE585B"/>
    <w:rsid w:val="00CE6E43"/>
    <w:rsid w:val="00CE7A78"/>
    <w:rsid w:val="00CE7E27"/>
    <w:rsid w:val="00CF2F56"/>
    <w:rsid w:val="00CF3857"/>
    <w:rsid w:val="00CF38DF"/>
    <w:rsid w:val="00CF4887"/>
    <w:rsid w:val="00CF4D53"/>
    <w:rsid w:val="00CF4F1D"/>
    <w:rsid w:val="00CF5684"/>
    <w:rsid w:val="00CF7E9B"/>
    <w:rsid w:val="00D00567"/>
    <w:rsid w:val="00D0057A"/>
    <w:rsid w:val="00D00E22"/>
    <w:rsid w:val="00D01867"/>
    <w:rsid w:val="00D01E17"/>
    <w:rsid w:val="00D0223C"/>
    <w:rsid w:val="00D02814"/>
    <w:rsid w:val="00D032BF"/>
    <w:rsid w:val="00D035E4"/>
    <w:rsid w:val="00D03817"/>
    <w:rsid w:val="00D03EAB"/>
    <w:rsid w:val="00D045C1"/>
    <w:rsid w:val="00D05270"/>
    <w:rsid w:val="00D0590E"/>
    <w:rsid w:val="00D0594D"/>
    <w:rsid w:val="00D05BF3"/>
    <w:rsid w:val="00D06607"/>
    <w:rsid w:val="00D1026F"/>
    <w:rsid w:val="00D11CBF"/>
    <w:rsid w:val="00D122CC"/>
    <w:rsid w:val="00D12CEA"/>
    <w:rsid w:val="00D12F84"/>
    <w:rsid w:val="00D13E69"/>
    <w:rsid w:val="00D14963"/>
    <w:rsid w:val="00D2038E"/>
    <w:rsid w:val="00D20C11"/>
    <w:rsid w:val="00D215C9"/>
    <w:rsid w:val="00D21F85"/>
    <w:rsid w:val="00D22E21"/>
    <w:rsid w:val="00D23AB0"/>
    <w:rsid w:val="00D24133"/>
    <w:rsid w:val="00D2456B"/>
    <w:rsid w:val="00D2502C"/>
    <w:rsid w:val="00D258B1"/>
    <w:rsid w:val="00D3023A"/>
    <w:rsid w:val="00D31089"/>
    <w:rsid w:val="00D321A0"/>
    <w:rsid w:val="00D3310D"/>
    <w:rsid w:val="00D3369F"/>
    <w:rsid w:val="00D336FE"/>
    <w:rsid w:val="00D3394C"/>
    <w:rsid w:val="00D34571"/>
    <w:rsid w:val="00D34833"/>
    <w:rsid w:val="00D3503F"/>
    <w:rsid w:val="00D354B5"/>
    <w:rsid w:val="00D36F7A"/>
    <w:rsid w:val="00D37B52"/>
    <w:rsid w:val="00D37E2E"/>
    <w:rsid w:val="00D40A33"/>
    <w:rsid w:val="00D429A5"/>
    <w:rsid w:val="00D42AEE"/>
    <w:rsid w:val="00D42F43"/>
    <w:rsid w:val="00D4390C"/>
    <w:rsid w:val="00D44717"/>
    <w:rsid w:val="00D44BA1"/>
    <w:rsid w:val="00D456C2"/>
    <w:rsid w:val="00D459D3"/>
    <w:rsid w:val="00D47500"/>
    <w:rsid w:val="00D4763C"/>
    <w:rsid w:val="00D5048E"/>
    <w:rsid w:val="00D55DF3"/>
    <w:rsid w:val="00D563A0"/>
    <w:rsid w:val="00D56400"/>
    <w:rsid w:val="00D56658"/>
    <w:rsid w:val="00D56D57"/>
    <w:rsid w:val="00D5777D"/>
    <w:rsid w:val="00D57B2F"/>
    <w:rsid w:val="00D6004A"/>
    <w:rsid w:val="00D618FC"/>
    <w:rsid w:val="00D633AB"/>
    <w:rsid w:val="00D63BC1"/>
    <w:rsid w:val="00D63CC2"/>
    <w:rsid w:val="00D658F4"/>
    <w:rsid w:val="00D67053"/>
    <w:rsid w:val="00D70D64"/>
    <w:rsid w:val="00D71182"/>
    <w:rsid w:val="00D71357"/>
    <w:rsid w:val="00D72550"/>
    <w:rsid w:val="00D7467E"/>
    <w:rsid w:val="00D74A1C"/>
    <w:rsid w:val="00D75431"/>
    <w:rsid w:val="00D763E4"/>
    <w:rsid w:val="00D764DA"/>
    <w:rsid w:val="00D80403"/>
    <w:rsid w:val="00D81260"/>
    <w:rsid w:val="00D8133F"/>
    <w:rsid w:val="00D81346"/>
    <w:rsid w:val="00D817BC"/>
    <w:rsid w:val="00D82A79"/>
    <w:rsid w:val="00D84D74"/>
    <w:rsid w:val="00D84E0A"/>
    <w:rsid w:val="00D8699E"/>
    <w:rsid w:val="00D87882"/>
    <w:rsid w:val="00D87AA9"/>
    <w:rsid w:val="00D87E43"/>
    <w:rsid w:val="00D87F98"/>
    <w:rsid w:val="00D914DF"/>
    <w:rsid w:val="00D91CE7"/>
    <w:rsid w:val="00D939D2"/>
    <w:rsid w:val="00D939F4"/>
    <w:rsid w:val="00D94AD5"/>
    <w:rsid w:val="00D95CC6"/>
    <w:rsid w:val="00D973CE"/>
    <w:rsid w:val="00D97D58"/>
    <w:rsid w:val="00DA072B"/>
    <w:rsid w:val="00DA09B2"/>
    <w:rsid w:val="00DA1DB8"/>
    <w:rsid w:val="00DA4209"/>
    <w:rsid w:val="00DA48AD"/>
    <w:rsid w:val="00DA5559"/>
    <w:rsid w:val="00DA650B"/>
    <w:rsid w:val="00DB14E6"/>
    <w:rsid w:val="00DB2140"/>
    <w:rsid w:val="00DB2256"/>
    <w:rsid w:val="00DB39CA"/>
    <w:rsid w:val="00DB3C6F"/>
    <w:rsid w:val="00DB3E73"/>
    <w:rsid w:val="00DB467C"/>
    <w:rsid w:val="00DB482C"/>
    <w:rsid w:val="00DB4A69"/>
    <w:rsid w:val="00DB568F"/>
    <w:rsid w:val="00DB6A90"/>
    <w:rsid w:val="00DB6C92"/>
    <w:rsid w:val="00DB70A3"/>
    <w:rsid w:val="00DB7865"/>
    <w:rsid w:val="00DC09C3"/>
    <w:rsid w:val="00DC1221"/>
    <w:rsid w:val="00DC1A13"/>
    <w:rsid w:val="00DC1D91"/>
    <w:rsid w:val="00DC1DB2"/>
    <w:rsid w:val="00DC2C70"/>
    <w:rsid w:val="00DC2CDE"/>
    <w:rsid w:val="00DC58FD"/>
    <w:rsid w:val="00DC5CAB"/>
    <w:rsid w:val="00DC6567"/>
    <w:rsid w:val="00DC66B2"/>
    <w:rsid w:val="00DC6E36"/>
    <w:rsid w:val="00DD1D48"/>
    <w:rsid w:val="00DD21B8"/>
    <w:rsid w:val="00DD5264"/>
    <w:rsid w:val="00DD5970"/>
    <w:rsid w:val="00DD6534"/>
    <w:rsid w:val="00DD666F"/>
    <w:rsid w:val="00DD6A0B"/>
    <w:rsid w:val="00DD77D5"/>
    <w:rsid w:val="00DE2B55"/>
    <w:rsid w:val="00DE4A38"/>
    <w:rsid w:val="00DE4A8E"/>
    <w:rsid w:val="00DE50ED"/>
    <w:rsid w:val="00DE6A2D"/>
    <w:rsid w:val="00DE6C9E"/>
    <w:rsid w:val="00DE76AE"/>
    <w:rsid w:val="00DE7BCD"/>
    <w:rsid w:val="00DE7D9D"/>
    <w:rsid w:val="00DF0D8A"/>
    <w:rsid w:val="00DF1209"/>
    <w:rsid w:val="00DF14C9"/>
    <w:rsid w:val="00DF235E"/>
    <w:rsid w:val="00DF241B"/>
    <w:rsid w:val="00DF3213"/>
    <w:rsid w:val="00DF355B"/>
    <w:rsid w:val="00DF5690"/>
    <w:rsid w:val="00E01963"/>
    <w:rsid w:val="00E02D11"/>
    <w:rsid w:val="00E034D5"/>
    <w:rsid w:val="00E036EA"/>
    <w:rsid w:val="00E042B1"/>
    <w:rsid w:val="00E04360"/>
    <w:rsid w:val="00E04BC6"/>
    <w:rsid w:val="00E052DF"/>
    <w:rsid w:val="00E0709A"/>
    <w:rsid w:val="00E07373"/>
    <w:rsid w:val="00E07B55"/>
    <w:rsid w:val="00E10BF2"/>
    <w:rsid w:val="00E10D29"/>
    <w:rsid w:val="00E11E77"/>
    <w:rsid w:val="00E12002"/>
    <w:rsid w:val="00E13DAF"/>
    <w:rsid w:val="00E147ED"/>
    <w:rsid w:val="00E14D8C"/>
    <w:rsid w:val="00E15097"/>
    <w:rsid w:val="00E210A2"/>
    <w:rsid w:val="00E214E1"/>
    <w:rsid w:val="00E21C07"/>
    <w:rsid w:val="00E21C09"/>
    <w:rsid w:val="00E21D73"/>
    <w:rsid w:val="00E2236B"/>
    <w:rsid w:val="00E239AA"/>
    <w:rsid w:val="00E23B1E"/>
    <w:rsid w:val="00E27D51"/>
    <w:rsid w:val="00E3061D"/>
    <w:rsid w:val="00E312C9"/>
    <w:rsid w:val="00E317E3"/>
    <w:rsid w:val="00E32EB6"/>
    <w:rsid w:val="00E3416A"/>
    <w:rsid w:val="00E34D6A"/>
    <w:rsid w:val="00E3543E"/>
    <w:rsid w:val="00E37340"/>
    <w:rsid w:val="00E42464"/>
    <w:rsid w:val="00E4287F"/>
    <w:rsid w:val="00E42AF7"/>
    <w:rsid w:val="00E42C74"/>
    <w:rsid w:val="00E44734"/>
    <w:rsid w:val="00E451D5"/>
    <w:rsid w:val="00E456D7"/>
    <w:rsid w:val="00E45B23"/>
    <w:rsid w:val="00E47079"/>
    <w:rsid w:val="00E50229"/>
    <w:rsid w:val="00E50975"/>
    <w:rsid w:val="00E511E8"/>
    <w:rsid w:val="00E514B7"/>
    <w:rsid w:val="00E51B99"/>
    <w:rsid w:val="00E54069"/>
    <w:rsid w:val="00E5457C"/>
    <w:rsid w:val="00E56548"/>
    <w:rsid w:val="00E60012"/>
    <w:rsid w:val="00E607C9"/>
    <w:rsid w:val="00E60E24"/>
    <w:rsid w:val="00E624BA"/>
    <w:rsid w:val="00E626AC"/>
    <w:rsid w:val="00E63B16"/>
    <w:rsid w:val="00E63C7D"/>
    <w:rsid w:val="00E6441D"/>
    <w:rsid w:val="00E6472E"/>
    <w:rsid w:val="00E65074"/>
    <w:rsid w:val="00E66658"/>
    <w:rsid w:val="00E66723"/>
    <w:rsid w:val="00E67388"/>
    <w:rsid w:val="00E67A2C"/>
    <w:rsid w:val="00E71EDD"/>
    <w:rsid w:val="00E72014"/>
    <w:rsid w:val="00E734BE"/>
    <w:rsid w:val="00E7432F"/>
    <w:rsid w:val="00E7602A"/>
    <w:rsid w:val="00E77894"/>
    <w:rsid w:val="00E77A9D"/>
    <w:rsid w:val="00E81C2E"/>
    <w:rsid w:val="00E822F8"/>
    <w:rsid w:val="00E823AD"/>
    <w:rsid w:val="00E82EEC"/>
    <w:rsid w:val="00E857C0"/>
    <w:rsid w:val="00E867C6"/>
    <w:rsid w:val="00E867D0"/>
    <w:rsid w:val="00E87229"/>
    <w:rsid w:val="00E87FED"/>
    <w:rsid w:val="00E9090B"/>
    <w:rsid w:val="00E90ECC"/>
    <w:rsid w:val="00E926D5"/>
    <w:rsid w:val="00E92996"/>
    <w:rsid w:val="00E92C9F"/>
    <w:rsid w:val="00E95AF9"/>
    <w:rsid w:val="00E95B20"/>
    <w:rsid w:val="00E96208"/>
    <w:rsid w:val="00E9726B"/>
    <w:rsid w:val="00E97910"/>
    <w:rsid w:val="00EA0A64"/>
    <w:rsid w:val="00EA2AC6"/>
    <w:rsid w:val="00EA2B72"/>
    <w:rsid w:val="00EA3917"/>
    <w:rsid w:val="00EA64A5"/>
    <w:rsid w:val="00EA6DF2"/>
    <w:rsid w:val="00EA7854"/>
    <w:rsid w:val="00EA7EB1"/>
    <w:rsid w:val="00EB21CE"/>
    <w:rsid w:val="00EB2753"/>
    <w:rsid w:val="00EB2F4A"/>
    <w:rsid w:val="00EB35E3"/>
    <w:rsid w:val="00EB46D0"/>
    <w:rsid w:val="00EB53A1"/>
    <w:rsid w:val="00EB5860"/>
    <w:rsid w:val="00EB5C1C"/>
    <w:rsid w:val="00EB6096"/>
    <w:rsid w:val="00EB664D"/>
    <w:rsid w:val="00EB7162"/>
    <w:rsid w:val="00EB747B"/>
    <w:rsid w:val="00EB7B9C"/>
    <w:rsid w:val="00EC05A0"/>
    <w:rsid w:val="00EC2B1F"/>
    <w:rsid w:val="00EC34E8"/>
    <w:rsid w:val="00EC4212"/>
    <w:rsid w:val="00EC498C"/>
    <w:rsid w:val="00EC530B"/>
    <w:rsid w:val="00EC5630"/>
    <w:rsid w:val="00EC5CEB"/>
    <w:rsid w:val="00EC6CA7"/>
    <w:rsid w:val="00EC6E54"/>
    <w:rsid w:val="00ED11C7"/>
    <w:rsid w:val="00ED14C7"/>
    <w:rsid w:val="00ED16C6"/>
    <w:rsid w:val="00ED3608"/>
    <w:rsid w:val="00ED3EA0"/>
    <w:rsid w:val="00ED4FB8"/>
    <w:rsid w:val="00ED5141"/>
    <w:rsid w:val="00ED5499"/>
    <w:rsid w:val="00ED6A72"/>
    <w:rsid w:val="00ED7EA8"/>
    <w:rsid w:val="00EE19C6"/>
    <w:rsid w:val="00EE28FF"/>
    <w:rsid w:val="00EE3984"/>
    <w:rsid w:val="00EE41C4"/>
    <w:rsid w:val="00EE49E6"/>
    <w:rsid w:val="00EE62F5"/>
    <w:rsid w:val="00EE73DB"/>
    <w:rsid w:val="00EE7CBA"/>
    <w:rsid w:val="00EF05E3"/>
    <w:rsid w:val="00EF0AC1"/>
    <w:rsid w:val="00EF156A"/>
    <w:rsid w:val="00EF2B8B"/>
    <w:rsid w:val="00EF2BD4"/>
    <w:rsid w:val="00EF2DA2"/>
    <w:rsid w:val="00EF3DDD"/>
    <w:rsid w:val="00EF4E05"/>
    <w:rsid w:val="00EF4ECA"/>
    <w:rsid w:val="00EF6809"/>
    <w:rsid w:val="00EF6CC2"/>
    <w:rsid w:val="00EF76CA"/>
    <w:rsid w:val="00F00793"/>
    <w:rsid w:val="00F01F67"/>
    <w:rsid w:val="00F0389A"/>
    <w:rsid w:val="00F03DB6"/>
    <w:rsid w:val="00F0408A"/>
    <w:rsid w:val="00F04B47"/>
    <w:rsid w:val="00F0536C"/>
    <w:rsid w:val="00F05F03"/>
    <w:rsid w:val="00F060CC"/>
    <w:rsid w:val="00F11660"/>
    <w:rsid w:val="00F11C04"/>
    <w:rsid w:val="00F123C3"/>
    <w:rsid w:val="00F13414"/>
    <w:rsid w:val="00F15103"/>
    <w:rsid w:val="00F1599C"/>
    <w:rsid w:val="00F16527"/>
    <w:rsid w:val="00F17658"/>
    <w:rsid w:val="00F17D3C"/>
    <w:rsid w:val="00F20B77"/>
    <w:rsid w:val="00F215F6"/>
    <w:rsid w:val="00F22D97"/>
    <w:rsid w:val="00F24C21"/>
    <w:rsid w:val="00F251DD"/>
    <w:rsid w:val="00F257CA"/>
    <w:rsid w:val="00F2652E"/>
    <w:rsid w:val="00F26ABA"/>
    <w:rsid w:val="00F273FE"/>
    <w:rsid w:val="00F27DE7"/>
    <w:rsid w:val="00F30F8C"/>
    <w:rsid w:val="00F31C02"/>
    <w:rsid w:val="00F31EE0"/>
    <w:rsid w:val="00F32010"/>
    <w:rsid w:val="00F339D9"/>
    <w:rsid w:val="00F34409"/>
    <w:rsid w:val="00F344AA"/>
    <w:rsid w:val="00F34AA7"/>
    <w:rsid w:val="00F34E44"/>
    <w:rsid w:val="00F34F5B"/>
    <w:rsid w:val="00F35374"/>
    <w:rsid w:val="00F35CCE"/>
    <w:rsid w:val="00F35D87"/>
    <w:rsid w:val="00F36104"/>
    <w:rsid w:val="00F361DF"/>
    <w:rsid w:val="00F3635A"/>
    <w:rsid w:val="00F366C6"/>
    <w:rsid w:val="00F37E33"/>
    <w:rsid w:val="00F41C71"/>
    <w:rsid w:val="00F446F2"/>
    <w:rsid w:val="00F44B14"/>
    <w:rsid w:val="00F44EF1"/>
    <w:rsid w:val="00F44F69"/>
    <w:rsid w:val="00F4552C"/>
    <w:rsid w:val="00F46543"/>
    <w:rsid w:val="00F46639"/>
    <w:rsid w:val="00F466DB"/>
    <w:rsid w:val="00F46820"/>
    <w:rsid w:val="00F46850"/>
    <w:rsid w:val="00F4696C"/>
    <w:rsid w:val="00F474BB"/>
    <w:rsid w:val="00F50F62"/>
    <w:rsid w:val="00F51A8A"/>
    <w:rsid w:val="00F51F4E"/>
    <w:rsid w:val="00F51F66"/>
    <w:rsid w:val="00F52EB8"/>
    <w:rsid w:val="00F558B0"/>
    <w:rsid w:val="00F62BEB"/>
    <w:rsid w:val="00F6314C"/>
    <w:rsid w:val="00F649A0"/>
    <w:rsid w:val="00F65633"/>
    <w:rsid w:val="00F65A25"/>
    <w:rsid w:val="00F6606E"/>
    <w:rsid w:val="00F664F0"/>
    <w:rsid w:val="00F678BC"/>
    <w:rsid w:val="00F702BB"/>
    <w:rsid w:val="00F706C0"/>
    <w:rsid w:val="00F7076C"/>
    <w:rsid w:val="00F70BA7"/>
    <w:rsid w:val="00F718DF"/>
    <w:rsid w:val="00F7283C"/>
    <w:rsid w:val="00F731A7"/>
    <w:rsid w:val="00F73834"/>
    <w:rsid w:val="00F73EE3"/>
    <w:rsid w:val="00F740F7"/>
    <w:rsid w:val="00F7416C"/>
    <w:rsid w:val="00F7451D"/>
    <w:rsid w:val="00F745D5"/>
    <w:rsid w:val="00F74E68"/>
    <w:rsid w:val="00F76046"/>
    <w:rsid w:val="00F80C5B"/>
    <w:rsid w:val="00F82402"/>
    <w:rsid w:val="00F82CB5"/>
    <w:rsid w:val="00F917B4"/>
    <w:rsid w:val="00F93F1B"/>
    <w:rsid w:val="00F940A8"/>
    <w:rsid w:val="00F94B90"/>
    <w:rsid w:val="00F94FC5"/>
    <w:rsid w:val="00F96699"/>
    <w:rsid w:val="00FA12AA"/>
    <w:rsid w:val="00FA4D63"/>
    <w:rsid w:val="00FA6E62"/>
    <w:rsid w:val="00FA7E3B"/>
    <w:rsid w:val="00FB0E5D"/>
    <w:rsid w:val="00FB249F"/>
    <w:rsid w:val="00FB3346"/>
    <w:rsid w:val="00FB5526"/>
    <w:rsid w:val="00FB6381"/>
    <w:rsid w:val="00FB73D5"/>
    <w:rsid w:val="00FC19C8"/>
    <w:rsid w:val="00FC2055"/>
    <w:rsid w:val="00FC2FED"/>
    <w:rsid w:val="00FC367F"/>
    <w:rsid w:val="00FC4005"/>
    <w:rsid w:val="00FC4BE4"/>
    <w:rsid w:val="00FC5C1B"/>
    <w:rsid w:val="00FC7166"/>
    <w:rsid w:val="00FD04B3"/>
    <w:rsid w:val="00FD379B"/>
    <w:rsid w:val="00FD40F3"/>
    <w:rsid w:val="00FD5669"/>
    <w:rsid w:val="00FD56E5"/>
    <w:rsid w:val="00FE2047"/>
    <w:rsid w:val="00FE30C4"/>
    <w:rsid w:val="00FE3140"/>
    <w:rsid w:val="00FE3412"/>
    <w:rsid w:val="00FE4911"/>
    <w:rsid w:val="00FE503B"/>
    <w:rsid w:val="00FE584E"/>
    <w:rsid w:val="00FE658C"/>
    <w:rsid w:val="00FF036F"/>
    <w:rsid w:val="00FF0CA1"/>
    <w:rsid w:val="00FF1D38"/>
    <w:rsid w:val="00FF26F0"/>
    <w:rsid w:val="00FF2BEE"/>
    <w:rsid w:val="00FF3B3C"/>
    <w:rsid w:val="00FF5FB0"/>
    <w:rsid w:val="00FF6FA4"/>
    <w:rsid w:val="00FF70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2B6"/>
    <w:rPr>
      <w:sz w:val="24"/>
      <w:szCs w:val="24"/>
      <w:lang w:val="en-US" w:eastAsia="en-US"/>
    </w:rPr>
  </w:style>
  <w:style w:type="paragraph" w:styleId="Heading1">
    <w:name w:val="heading 1"/>
    <w:basedOn w:val="Normal"/>
    <w:next w:val="Normal"/>
    <w:link w:val="Heading1Char"/>
    <w:qFormat/>
    <w:rsid w:val="009822B6"/>
    <w:pPr>
      <w:keepNext/>
      <w:outlineLvl w:val="0"/>
    </w:pPr>
    <w:rPr>
      <w:b/>
      <w:bCs/>
      <w:u w:val="single"/>
    </w:rPr>
  </w:style>
  <w:style w:type="paragraph" w:styleId="Heading2">
    <w:name w:val="heading 2"/>
    <w:basedOn w:val="Normal"/>
    <w:next w:val="Normal"/>
    <w:link w:val="Heading2Char"/>
    <w:qFormat/>
    <w:rsid w:val="009822B6"/>
    <w:pPr>
      <w:keepNext/>
      <w:outlineLvl w:val="1"/>
    </w:pPr>
    <w:rPr>
      <w:i/>
      <w:iCs/>
    </w:rPr>
  </w:style>
  <w:style w:type="paragraph" w:styleId="Heading3">
    <w:name w:val="heading 3"/>
    <w:basedOn w:val="Normal"/>
    <w:next w:val="Normal"/>
    <w:link w:val="Heading3Char"/>
    <w:qFormat/>
    <w:rsid w:val="009822B6"/>
    <w:pPr>
      <w:keepNext/>
      <w:outlineLvl w:val="2"/>
    </w:pPr>
    <w:rPr>
      <w:b/>
      <w:bCs/>
    </w:rPr>
  </w:style>
  <w:style w:type="paragraph" w:styleId="Heading4">
    <w:name w:val="heading 4"/>
    <w:basedOn w:val="Normal"/>
    <w:next w:val="Normal"/>
    <w:link w:val="Heading4Char"/>
    <w:qFormat/>
    <w:rsid w:val="009822B6"/>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link w:val="Heading5Char"/>
    <w:qFormat/>
    <w:rsid w:val="009822B6"/>
    <w:pPr>
      <w:keepNext/>
      <w:ind w:left="720"/>
      <w:outlineLvl w:val="4"/>
    </w:pPr>
    <w:rPr>
      <w:b/>
      <w:bCs/>
    </w:rPr>
  </w:style>
  <w:style w:type="paragraph" w:styleId="Heading6">
    <w:name w:val="heading 6"/>
    <w:basedOn w:val="Normal"/>
    <w:next w:val="Normal"/>
    <w:link w:val="Heading6Char"/>
    <w:qFormat/>
    <w:rsid w:val="009822B6"/>
    <w:pPr>
      <w:keepNext/>
      <w:ind w:left="360"/>
      <w:outlineLvl w:val="5"/>
    </w:pPr>
    <w:rPr>
      <w:b/>
      <w:bCs/>
      <w:smallCaps/>
    </w:rPr>
  </w:style>
  <w:style w:type="paragraph" w:styleId="Heading7">
    <w:name w:val="heading 7"/>
    <w:basedOn w:val="Normal"/>
    <w:next w:val="Normal"/>
    <w:link w:val="Heading7Char"/>
    <w:qFormat/>
    <w:rsid w:val="009822B6"/>
    <w:pPr>
      <w:keepNext/>
      <w:outlineLvl w:val="6"/>
    </w:pPr>
    <w:rPr>
      <w:b/>
      <w:bCs/>
      <w:sz w:val="20"/>
    </w:rPr>
  </w:style>
  <w:style w:type="paragraph" w:styleId="Heading8">
    <w:name w:val="heading 8"/>
    <w:basedOn w:val="Normal"/>
    <w:next w:val="Normal"/>
    <w:link w:val="Heading8Char"/>
    <w:qFormat/>
    <w:rsid w:val="009822B6"/>
    <w:pPr>
      <w:keepNext/>
      <w:jc w:val="center"/>
      <w:outlineLvl w:val="7"/>
    </w:pPr>
    <w:rPr>
      <w:b/>
      <w:bCs/>
      <w:sz w:val="20"/>
    </w:rPr>
  </w:style>
  <w:style w:type="paragraph" w:styleId="Heading9">
    <w:name w:val="heading 9"/>
    <w:basedOn w:val="Normal"/>
    <w:next w:val="Normal"/>
    <w:link w:val="Heading9Char"/>
    <w:qFormat/>
    <w:rsid w:val="009822B6"/>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71F6"/>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3B71F6"/>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3B71F6"/>
    <w:rPr>
      <w:rFonts w:ascii="Cambria" w:hAnsi="Cambria" w:cs="Times New Roman"/>
      <w:b/>
      <w:bCs/>
      <w:sz w:val="26"/>
      <w:szCs w:val="26"/>
    </w:rPr>
  </w:style>
  <w:style w:type="character" w:customStyle="1" w:styleId="Heading4Char">
    <w:name w:val="Heading 4 Char"/>
    <w:basedOn w:val="DefaultParagraphFont"/>
    <w:link w:val="Heading4"/>
    <w:semiHidden/>
    <w:locked/>
    <w:rsid w:val="003B71F6"/>
    <w:rPr>
      <w:rFonts w:ascii="Calibri" w:hAnsi="Calibri" w:cs="Times New Roman"/>
      <w:b/>
      <w:bCs/>
      <w:sz w:val="28"/>
      <w:szCs w:val="28"/>
    </w:rPr>
  </w:style>
  <w:style w:type="character" w:customStyle="1" w:styleId="Heading5Char">
    <w:name w:val="Heading 5 Char"/>
    <w:basedOn w:val="DefaultParagraphFont"/>
    <w:link w:val="Heading5"/>
    <w:semiHidden/>
    <w:locked/>
    <w:rsid w:val="003B71F6"/>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3B71F6"/>
    <w:rPr>
      <w:rFonts w:ascii="Calibri" w:hAnsi="Calibri" w:cs="Times New Roman"/>
      <w:b/>
      <w:bCs/>
      <w:sz w:val="22"/>
      <w:szCs w:val="22"/>
    </w:rPr>
  </w:style>
  <w:style w:type="character" w:customStyle="1" w:styleId="Heading7Char">
    <w:name w:val="Heading 7 Char"/>
    <w:basedOn w:val="DefaultParagraphFont"/>
    <w:link w:val="Heading7"/>
    <w:semiHidden/>
    <w:locked/>
    <w:rsid w:val="003B71F6"/>
    <w:rPr>
      <w:rFonts w:ascii="Calibri" w:hAnsi="Calibri" w:cs="Times New Roman"/>
      <w:sz w:val="24"/>
      <w:szCs w:val="24"/>
    </w:rPr>
  </w:style>
  <w:style w:type="character" w:customStyle="1" w:styleId="Heading8Char">
    <w:name w:val="Heading 8 Char"/>
    <w:basedOn w:val="DefaultParagraphFont"/>
    <w:link w:val="Heading8"/>
    <w:semiHidden/>
    <w:locked/>
    <w:rsid w:val="003B71F6"/>
    <w:rPr>
      <w:rFonts w:ascii="Calibri" w:hAnsi="Calibri" w:cs="Times New Roman"/>
      <w:i/>
      <w:iCs/>
      <w:sz w:val="24"/>
      <w:szCs w:val="24"/>
    </w:rPr>
  </w:style>
  <w:style w:type="character" w:customStyle="1" w:styleId="Heading9Char">
    <w:name w:val="Heading 9 Char"/>
    <w:basedOn w:val="DefaultParagraphFont"/>
    <w:link w:val="Heading9"/>
    <w:semiHidden/>
    <w:locked/>
    <w:rsid w:val="003B71F6"/>
    <w:rPr>
      <w:rFonts w:ascii="Cambria" w:hAnsi="Cambria" w:cs="Times New Roman"/>
      <w:sz w:val="22"/>
      <w:szCs w:val="22"/>
    </w:rPr>
  </w:style>
  <w:style w:type="paragraph" w:styleId="Footer">
    <w:name w:val="footer"/>
    <w:basedOn w:val="Normal"/>
    <w:link w:val="FooterChar"/>
    <w:rsid w:val="009822B6"/>
    <w:pPr>
      <w:tabs>
        <w:tab w:val="center" w:pos="4320"/>
        <w:tab w:val="right" w:pos="8640"/>
      </w:tabs>
    </w:pPr>
  </w:style>
  <w:style w:type="character" w:customStyle="1" w:styleId="FooterChar">
    <w:name w:val="Footer Char"/>
    <w:basedOn w:val="DefaultParagraphFont"/>
    <w:link w:val="Footer"/>
    <w:locked/>
    <w:rsid w:val="00041D41"/>
    <w:rPr>
      <w:rFonts w:cs="Times New Roman"/>
      <w:sz w:val="24"/>
      <w:szCs w:val="24"/>
      <w:lang w:val="en-US" w:eastAsia="en-US"/>
    </w:rPr>
  </w:style>
  <w:style w:type="character" w:styleId="PageNumber">
    <w:name w:val="page number"/>
    <w:basedOn w:val="DefaultParagraphFont"/>
    <w:rsid w:val="009822B6"/>
    <w:rPr>
      <w:rFonts w:cs="Times New Roman"/>
    </w:rPr>
  </w:style>
  <w:style w:type="paragraph" w:styleId="Header">
    <w:name w:val="header"/>
    <w:basedOn w:val="Normal"/>
    <w:link w:val="HeaderChar"/>
    <w:rsid w:val="009822B6"/>
    <w:pPr>
      <w:tabs>
        <w:tab w:val="center" w:pos="4320"/>
        <w:tab w:val="right" w:pos="8640"/>
      </w:tabs>
    </w:pPr>
  </w:style>
  <w:style w:type="character" w:customStyle="1" w:styleId="HeaderChar">
    <w:name w:val="Header Char"/>
    <w:basedOn w:val="DefaultParagraphFont"/>
    <w:link w:val="Header"/>
    <w:semiHidden/>
    <w:locked/>
    <w:rsid w:val="003B71F6"/>
    <w:rPr>
      <w:rFonts w:cs="Times New Roman"/>
      <w:sz w:val="24"/>
      <w:szCs w:val="24"/>
    </w:rPr>
  </w:style>
  <w:style w:type="paragraph" w:styleId="BodyText">
    <w:name w:val="Body Text"/>
    <w:basedOn w:val="Normal"/>
    <w:link w:val="BodyTextChar"/>
    <w:rsid w:val="009822B6"/>
    <w:pPr>
      <w:framePr w:w="3801" w:h="5761" w:hSpace="180" w:wrap="around" w:vAnchor="text" w:hAnchor="page" w:x="6961" w:y="1165"/>
    </w:pPr>
    <w:rPr>
      <w:sz w:val="20"/>
    </w:rPr>
  </w:style>
  <w:style w:type="character" w:customStyle="1" w:styleId="BodyTextChar">
    <w:name w:val="Body Text Char"/>
    <w:basedOn w:val="DefaultParagraphFont"/>
    <w:link w:val="BodyText"/>
    <w:locked/>
    <w:rsid w:val="003B71F6"/>
    <w:rPr>
      <w:rFonts w:cs="Times New Roman"/>
      <w:sz w:val="24"/>
      <w:szCs w:val="24"/>
    </w:rPr>
  </w:style>
  <w:style w:type="paragraph" w:styleId="Caption">
    <w:name w:val="caption"/>
    <w:basedOn w:val="Normal"/>
    <w:next w:val="Normal"/>
    <w:qFormat/>
    <w:rsid w:val="009822B6"/>
    <w:rPr>
      <w:rFonts w:ascii="Times New Roman Bold" w:hAnsi="Times New Roman Bold"/>
      <w:b/>
      <w:bCs/>
      <w:caps/>
    </w:rPr>
  </w:style>
  <w:style w:type="paragraph" w:styleId="BodyText2">
    <w:name w:val="Body Text 2"/>
    <w:basedOn w:val="Normal"/>
    <w:link w:val="BodyText2Char"/>
    <w:rsid w:val="009822B6"/>
    <w:rPr>
      <w:b/>
      <w:bCs/>
      <w:smallCaps/>
    </w:rPr>
  </w:style>
  <w:style w:type="character" w:customStyle="1" w:styleId="BodyText2Char">
    <w:name w:val="Body Text 2 Char"/>
    <w:basedOn w:val="DefaultParagraphFont"/>
    <w:link w:val="BodyText2"/>
    <w:semiHidden/>
    <w:locked/>
    <w:rsid w:val="003B71F6"/>
    <w:rPr>
      <w:rFonts w:cs="Times New Roman"/>
      <w:sz w:val="24"/>
      <w:szCs w:val="24"/>
    </w:rPr>
  </w:style>
  <w:style w:type="paragraph" w:customStyle="1" w:styleId="Outline">
    <w:name w:val="Outline"/>
    <w:basedOn w:val="Normal"/>
    <w:rsid w:val="009822B6"/>
    <w:pPr>
      <w:spacing w:before="240"/>
    </w:pPr>
    <w:rPr>
      <w:kern w:val="28"/>
      <w:szCs w:val="20"/>
    </w:rPr>
  </w:style>
  <w:style w:type="paragraph" w:styleId="BodyTextIndent2">
    <w:name w:val="Body Text Indent 2"/>
    <w:basedOn w:val="Normal"/>
    <w:link w:val="BodyTextIndent2Char"/>
    <w:rsid w:val="009822B6"/>
    <w:pPr>
      <w:ind w:left="360"/>
    </w:pPr>
    <w:rPr>
      <w:i/>
      <w:iCs/>
      <w:sz w:val="22"/>
    </w:rPr>
  </w:style>
  <w:style w:type="character" w:customStyle="1" w:styleId="BodyTextIndent2Char">
    <w:name w:val="Body Text Indent 2 Char"/>
    <w:basedOn w:val="DefaultParagraphFont"/>
    <w:link w:val="BodyTextIndent2"/>
    <w:semiHidden/>
    <w:locked/>
    <w:rsid w:val="003B71F6"/>
    <w:rPr>
      <w:rFonts w:cs="Times New Roman"/>
      <w:sz w:val="24"/>
      <w:szCs w:val="24"/>
    </w:rPr>
  </w:style>
  <w:style w:type="character" w:styleId="Hyperlink">
    <w:name w:val="Hyperlink"/>
    <w:basedOn w:val="DefaultParagraphFont"/>
    <w:rsid w:val="009822B6"/>
    <w:rPr>
      <w:rFonts w:cs="Times New Roman"/>
      <w:color w:val="0000FF"/>
      <w:u w:val="single"/>
    </w:rPr>
  </w:style>
  <w:style w:type="paragraph" w:styleId="BodyTextIndent">
    <w:name w:val="Body Text Indent"/>
    <w:basedOn w:val="Normal"/>
    <w:link w:val="BodyTextIndentChar"/>
    <w:rsid w:val="009822B6"/>
    <w:pPr>
      <w:spacing w:after="80"/>
      <w:ind w:left="1080"/>
      <w:jc w:val="both"/>
    </w:pPr>
  </w:style>
  <w:style w:type="character" w:customStyle="1" w:styleId="BodyTextIndentChar">
    <w:name w:val="Body Text Indent Char"/>
    <w:basedOn w:val="DefaultParagraphFont"/>
    <w:link w:val="BodyTextIndent"/>
    <w:semiHidden/>
    <w:locked/>
    <w:rsid w:val="003B71F6"/>
    <w:rPr>
      <w:rFonts w:cs="Times New Roman"/>
      <w:sz w:val="24"/>
      <w:szCs w:val="24"/>
    </w:rPr>
  </w:style>
  <w:style w:type="paragraph" w:styleId="BodyTextIndent3">
    <w:name w:val="Body Text Indent 3"/>
    <w:basedOn w:val="Normal"/>
    <w:link w:val="BodyTextIndent3Char"/>
    <w:rsid w:val="009822B6"/>
    <w:pPr>
      <w:ind w:left="540"/>
    </w:pPr>
  </w:style>
  <w:style w:type="character" w:customStyle="1" w:styleId="BodyTextIndent3Char">
    <w:name w:val="Body Text Indent 3 Char"/>
    <w:basedOn w:val="DefaultParagraphFont"/>
    <w:link w:val="BodyTextIndent3"/>
    <w:semiHidden/>
    <w:locked/>
    <w:rsid w:val="003B71F6"/>
    <w:rPr>
      <w:rFonts w:cs="Times New Roman"/>
      <w:sz w:val="16"/>
      <w:szCs w:val="16"/>
    </w:rPr>
  </w:style>
  <w:style w:type="paragraph" w:styleId="BalloonText">
    <w:name w:val="Balloon Text"/>
    <w:basedOn w:val="Normal"/>
    <w:link w:val="BalloonTextChar"/>
    <w:semiHidden/>
    <w:rsid w:val="00E95B20"/>
    <w:rPr>
      <w:rFonts w:ascii="Tahoma" w:hAnsi="Tahoma" w:cs="Tahoma"/>
      <w:sz w:val="16"/>
      <w:szCs w:val="16"/>
    </w:rPr>
  </w:style>
  <w:style w:type="character" w:customStyle="1" w:styleId="BalloonTextChar">
    <w:name w:val="Balloon Text Char"/>
    <w:basedOn w:val="DefaultParagraphFont"/>
    <w:link w:val="BalloonText"/>
    <w:semiHidden/>
    <w:locked/>
    <w:rsid w:val="003B71F6"/>
    <w:rPr>
      <w:rFonts w:cs="Times New Roman"/>
      <w:sz w:val="2"/>
    </w:rPr>
  </w:style>
  <w:style w:type="table" w:styleId="TableGrid">
    <w:name w:val="Table Grid"/>
    <w:basedOn w:val="TableNormal"/>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single space,Footnote Text Char,DNV-FT,Footnote,otnote Text,ft,fn,ADB,footnote text,Fußnote,WB-Fußnotentext,WB-Fußnotentext Char Char,Fußnotentext Char,FOOTNOTES,footnote text Char Char"/>
    <w:basedOn w:val="Normal"/>
    <w:link w:val="FootnoteTextChar2"/>
    <w:rsid w:val="00F94B90"/>
    <w:rPr>
      <w:sz w:val="20"/>
      <w:szCs w:val="20"/>
    </w:rPr>
  </w:style>
  <w:style w:type="character" w:customStyle="1" w:styleId="FootnoteTextChar1">
    <w:name w:val="Footnote Text Char1"/>
    <w:aliases w:val="Geneva 9 Char,Font: Geneva 9 Char,Boston 10 Char,f Char,single space Char,Footnote Text Char Char,DNV-FT Char,Footnote Char,otnote Text Char,ft Char,fn Char,ADB Char,footnote text Char,Fußnote Char,WB-Fußnotentext Char,FOOTNOTES Char"/>
    <w:basedOn w:val="DefaultParagraphFont"/>
    <w:link w:val="FootnoteText"/>
    <w:locked/>
    <w:rsid w:val="003B71F6"/>
    <w:rPr>
      <w:rFonts w:cs="Times New Roman"/>
    </w:rPr>
  </w:style>
  <w:style w:type="character" w:styleId="FootnoteReference">
    <w:name w:val="footnote reference"/>
    <w:aliases w:val="16 Point,Superscript 6 Point,Superscript 6 Point + 11 pt,ftref"/>
    <w:basedOn w:val="DefaultParagraphFont"/>
    <w:rsid w:val="00F94B90"/>
    <w:rPr>
      <w:rFonts w:cs="Times New Roman"/>
      <w:vertAlign w:val="superscript"/>
    </w:rPr>
  </w:style>
  <w:style w:type="character" w:styleId="FollowedHyperlink">
    <w:name w:val="FollowedHyperlink"/>
    <w:basedOn w:val="DefaultParagraphFont"/>
    <w:rsid w:val="00991A60"/>
    <w:rPr>
      <w:rFonts w:cs="Times New Roman"/>
      <w:color w:val="800080"/>
      <w:u w:val="single"/>
    </w:rPr>
  </w:style>
  <w:style w:type="paragraph" w:styleId="Title">
    <w:name w:val="Title"/>
    <w:basedOn w:val="Normal"/>
    <w:link w:val="TitleChar"/>
    <w:qFormat/>
    <w:rsid w:val="00991A60"/>
    <w:pPr>
      <w:jc w:val="center"/>
    </w:pPr>
    <w:rPr>
      <w:b/>
      <w:bCs/>
    </w:rPr>
  </w:style>
  <w:style w:type="character" w:customStyle="1" w:styleId="TitleChar">
    <w:name w:val="Title Char"/>
    <w:basedOn w:val="DefaultParagraphFont"/>
    <w:link w:val="Title"/>
    <w:locked/>
    <w:rsid w:val="003B71F6"/>
    <w:rPr>
      <w:rFonts w:ascii="Cambria" w:hAnsi="Cambria" w:cs="Times New Roman"/>
      <w:b/>
      <w:bCs/>
      <w:kern w:val="28"/>
      <w:sz w:val="32"/>
      <w:szCs w:val="32"/>
    </w:rPr>
  </w:style>
  <w:style w:type="paragraph" w:customStyle="1" w:styleId="Char2">
    <w:name w:val="Char2"/>
    <w:basedOn w:val="Normal"/>
    <w:autoRedefine/>
    <w:rsid w:val="00496AC5"/>
    <w:pPr>
      <w:autoSpaceDE w:val="0"/>
      <w:autoSpaceDN w:val="0"/>
      <w:adjustRightInd w:val="0"/>
    </w:pPr>
    <w:rPr>
      <w:rFonts w:ascii="Arial" w:hAnsi="Arial" w:cs="Arial"/>
      <w:sz w:val="20"/>
      <w:szCs w:val="20"/>
      <w:lang w:val="en-ZA" w:eastAsia="en-ZA"/>
    </w:rPr>
  </w:style>
  <w:style w:type="paragraph" w:styleId="NormalWeb">
    <w:name w:val="Normal (Web)"/>
    <w:aliases w:val="webb, webb"/>
    <w:basedOn w:val="Normal"/>
    <w:rsid w:val="005A5DD7"/>
    <w:pPr>
      <w:spacing w:before="100" w:beforeAutospacing="1" w:after="100" w:afterAutospacing="1"/>
    </w:pPr>
  </w:style>
  <w:style w:type="paragraph" w:customStyle="1" w:styleId="MainParanoChapter">
    <w:name w:val="Main Para no Chapter #"/>
    <w:basedOn w:val="Normal"/>
    <w:link w:val="MainParanoChapterChar"/>
    <w:rsid w:val="005A5DD7"/>
    <w:pPr>
      <w:spacing w:after="240"/>
      <w:outlineLvl w:val="1"/>
    </w:pPr>
  </w:style>
  <w:style w:type="paragraph" w:customStyle="1" w:styleId="BodyText23">
    <w:name w:val="Body Text 23"/>
    <w:basedOn w:val="Normal"/>
    <w:rsid w:val="005A5DD7"/>
    <w:pPr>
      <w:widowControl w:val="0"/>
      <w:tabs>
        <w:tab w:val="left" w:pos="547"/>
      </w:tabs>
    </w:pPr>
    <w:rPr>
      <w:rFonts w:eastAsia="SimSun"/>
      <w:sz w:val="22"/>
      <w:szCs w:val="20"/>
    </w:rPr>
  </w:style>
  <w:style w:type="character" w:customStyle="1" w:styleId="MainParanoChapterChar">
    <w:name w:val="Main Para no Chapter # Char"/>
    <w:basedOn w:val="DefaultParagraphFont"/>
    <w:link w:val="MainParanoChapter"/>
    <w:locked/>
    <w:rsid w:val="005A5DD7"/>
    <w:rPr>
      <w:rFonts w:cs="Times New Roman"/>
      <w:sz w:val="24"/>
      <w:szCs w:val="24"/>
      <w:lang w:val="en-US" w:eastAsia="en-US"/>
    </w:rPr>
  </w:style>
  <w:style w:type="paragraph" w:customStyle="1" w:styleId="TableHCharCharChar">
    <w:name w:val="TableH Char Char Char"/>
    <w:basedOn w:val="Normal"/>
    <w:link w:val="TableHCharCharCharChar"/>
    <w:autoRedefine/>
    <w:rsid w:val="005A5DD7"/>
    <w:pPr>
      <w:spacing w:before="240" w:after="60"/>
    </w:pPr>
    <w:rPr>
      <w:b/>
      <w:sz w:val="21"/>
      <w:szCs w:val="22"/>
    </w:rPr>
  </w:style>
  <w:style w:type="character" w:customStyle="1" w:styleId="TableHCharCharCharChar">
    <w:name w:val="TableH Char Char Char Char"/>
    <w:basedOn w:val="DefaultParagraphFont"/>
    <w:link w:val="TableHCharCharChar"/>
    <w:locked/>
    <w:rsid w:val="005A5DD7"/>
    <w:rPr>
      <w:rFonts w:cs="Times New Roman"/>
      <w:b/>
      <w:sz w:val="22"/>
      <w:szCs w:val="22"/>
      <w:lang w:val="en-US" w:eastAsia="en-US"/>
    </w:rPr>
  </w:style>
  <w:style w:type="paragraph" w:customStyle="1" w:styleId="Para">
    <w:name w:val="Para"/>
    <w:basedOn w:val="Normal"/>
    <w:link w:val="ParaChar"/>
    <w:rsid w:val="00523CF4"/>
    <w:pPr>
      <w:numPr>
        <w:numId w:val="5"/>
      </w:numPr>
    </w:pPr>
  </w:style>
  <w:style w:type="character" w:customStyle="1" w:styleId="ParaChar">
    <w:name w:val="Para Char"/>
    <w:basedOn w:val="DefaultParagraphFont"/>
    <w:link w:val="Para"/>
    <w:locked/>
    <w:rsid w:val="00523CF4"/>
    <w:rPr>
      <w:sz w:val="24"/>
      <w:szCs w:val="24"/>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autoRedefine/>
    <w:rsid w:val="00026863"/>
    <w:pPr>
      <w:autoSpaceDE w:val="0"/>
      <w:autoSpaceDN w:val="0"/>
      <w:adjustRightInd w:val="0"/>
    </w:pPr>
    <w:rPr>
      <w:rFonts w:ascii="Arial" w:hAnsi="Arial" w:cs="Arial"/>
      <w:sz w:val="20"/>
      <w:szCs w:val="20"/>
      <w:lang w:val="en-ZA" w:eastAsia="en-ZA"/>
    </w:rPr>
  </w:style>
  <w:style w:type="paragraph" w:customStyle="1" w:styleId="Char">
    <w:name w:val="Char"/>
    <w:basedOn w:val="Heading2"/>
    <w:rsid w:val="00CD25A0"/>
    <w:pPr>
      <w:pageBreakBefore/>
      <w:tabs>
        <w:tab w:val="left" w:pos="850"/>
        <w:tab w:val="left" w:pos="1191"/>
        <w:tab w:val="left" w:pos="1531"/>
      </w:tabs>
      <w:spacing w:before="120" w:after="120"/>
      <w:jc w:val="center"/>
    </w:pPr>
    <w:rPr>
      <w:rFonts w:ascii="Tahoma" w:hAnsi="Tahoma" w:cs="Tahoma"/>
      <w:b/>
      <w:i w:val="0"/>
      <w:iCs w:val="0"/>
      <w:color w:val="FFFFFF"/>
      <w:spacing w:val="20"/>
      <w:sz w:val="22"/>
      <w:szCs w:val="22"/>
      <w:lang w:val="en-GB" w:eastAsia="zh-CN"/>
    </w:rPr>
  </w:style>
  <w:style w:type="paragraph" w:customStyle="1" w:styleId="TableText">
    <w:name w:val="TableText"/>
    <w:autoRedefine/>
    <w:rsid w:val="004E3FB7"/>
    <w:pPr>
      <w:tabs>
        <w:tab w:val="left" w:pos="-720"/>
      </w:tabs>
      <w:suppressAutoHyphens/>
    </w:pPr>
    <w:rPr>
      <w:lang w:val="en-GB" w:eastAsia="en-US"/>
    </w:rPr>
  </w:style>
  <w:style w:type="character" w:customStyle="1" w:styleId="FootnoteTextChar2">
    <w:name w:val="Footnote Text Char2"/>
    <w:aliases w:val="Geneva 9 Char1,Font: Geneva 9 Char1,Boston 10 Char1,f Char1,single space Char1,Footnote Text Char Char1,DNV-FT Char1,Footnote Char1,otnote Text Char1,ft Char1,fn Char1,ADB Char1,footnote text Char1,Fußnote Char1,WB-Fußnotentext Char1"/>
    <w:basedOn w:val="DefaultParagraphFont"/>
    <w:link w:val="FootnoteText"/>
    <w:semiHidden/>
    <w:locked/>
    <w:rsid w:val="004C2353"/>
    <w:rPr>
      <w:rFonts w:cs="Times New Roman"/>
      <w:lang w:val="en-US" w:eastAsia="en-US"/>
    </w:rPr>
  </w:style>
  <w:style w:type="paragraph" w:customStyle="1" w:styleId="ParaCharChar">
    <w:name w:val="Para Char Char"/>
    <w:basedOn w:val="Normal"/>
    <w:link w:val="ParaCharCharChar"/>
    <w:autoRedefine/>
    <w:rsid w:val="0054036D"/>
    <w:pPr>
      <w:tabs>
        <w:tab w:val="left" w:pos="34"/>
      </w:tabs>
      <w:ind w:left="34"/>
      <w:jc w:val="both"/>
    </w:pPr>
    <w:rPr>
      <w:bCs/>
      <w:iCs/>
      <w:noProof/>
      <w:color w:val="000000"/>
      <w:sz w:val="22"/>
      <w:szCs w:val="22"/>
      <w:lang w:val="en-GB"/>
    </w:rPr>
  </w:style>
  <w:style w:type="character" w:customStyle="1" w:styleId="ParaCharCharChar">
    <w:name w:val="Para Char Char Char"/>
    <w:basedOn w:val="DefaultParagraphFont"/>
    <w:link w:val="ParaCharChar"/>
    <w:locked/>
    <w:rsid w:val="0054036D"/>
    <w:rPr>
      <w:bCs/>
      <w:iCs/>
      <w:noProof/>
      <w:color w:val="000000"/>
      <w:sz w:val="22"/>
      <w:szCs w:val="22"/>
      <w:lang w:val="en-GB" w:eastAsia="en-US"/>
    </w:rPr>
  </w:style>
  <w:style w:type="paragraph" w:styleId="ListParagraph">
    <w:name w:val="List Paragraph"/>
    <w:basedOn w:val="Normal"/>
    <w:uiPriority w:val="34"/>
    <w:qFormat/>
    <w:rsid w:val="00525241"/>
    <w:pPr>
      <w:ind w:left="720"/>
    </w:pPr>
    <w:rPr>
      <w:rFonts w:ascii="Calibri" w:hAnsi="Calibri"/>
      <w:sz w:val="22"/>
      <w:szCs w:val="22"/>
      <w:lang w:val="en-ZA" w:eastAsia="en-ZA"/>
    </w:rPr>
  </w:style>
  <w:style w:type="character" w:customStyle="1" w:styleId="A0">
    <w:name w:val="A0"/>
    <w:rsid w:val="000059F3"/>
    <w:rPr>
      <w:color w:val="000000"/>
      <w:sz w:val="28"/>
    </w:rPr>
  </w:style>
  <w:style w:type="character" w:styleId="CommentReference">
    <w:name w:val="annotation reference"/>
    <w:basedOn w:val="DefaultParagraphFont"/>
    <w:rsid w:val="002A24EE"/>
    <w:rPr>
      <w:rFonts w:cs="Times New Roman"/>
      <w:sz w:val="16"/>
      <w:szCs w:val="16"/>
    </w:rPr>
  </w:style>
  <w:style w:type="paragraph" w:styleId="CommentText">
    <w:name w:val="annotation text"/>
    <w:basedOn w:val="Normal"/>
    <w:link w:val="CommentTextChar"/>
    <w:rsid w:val="002A24EE"/>
    <w:rPr>
      <w:sz w:val="20"/>
      <w:szCs w:val="20"/>
    </w:rPr>
  </w:style>
  <w:style w:type="character" w:customStyle="1" w:styleId="CommentTextChar">
    <w:name w:val="Comment Text Char"/>
    <w:basedOn w:val="DefaultParagraphFont"/>
    <w:link w:val="CommentText"/>
    <w:locked/>
    <w:rsid w:val="002A24EE"/>
    <w:rPr>
      <w:rFonts w:cs="Times New Roman"/>
      <w:lang w:val="en-US" w:eastAsia="en-US"/>
    </w:rPr>
  </w:style>
  <w:style w:type="paragraph" w:styleId="CommentSubject">
    <w:name w:val="annotation subject"/>
    <w:basedOn w:val="CommentText"/>
    <w:next w:val="CommentText"/>
    <w:link w:val="CommentSubjectChar"/>
    <w:semiHidden/>
    <w:rsid w:val="00170621"/>
    <w:rPr>
      <w:b/>
      <w:bCs/>
    </w:rPr>
  </w:style>
  <w:style w:type="character" w:customStyle="1" w:styleId="CommentSubjectChar">
    <w:name w:val="Comment Subject Char"/>
    <w:basedOn w:val="CommentTextChar"/>
    <w:link w:val="CommentSubject"/>
    <w:semiHidden/>
    <w:locked/>
    <w:rsid w:val="003B71F6"/>
    <w:rPr>
      <w:b/>
      <w:bCs/>
    </w:rPr>
  </w:style>
  <w:style w:type="character" w:customStyle="1" w:styleId="CharChar1">
    <w:name w:val="Char Char1"/>
    <w:basedOn w:val="DefaultParagraphFont"/>
    <w:rsid w:val="00DE7D9D"/>
    <w:rPr>
      <w:b/>
      <w:bCs/>
      <w:sz w:val="24"/>
      <w:szCs w:val="24"/>
      <w:lang w:val="en-US" w:eastAsia="en-US" w:bidi="ar-SA"/>
    </w:rPr>
  </w:style>
  <w:style w:type="character" w:customStyle="1" w:styleId="CharChar">
    <w:name w:val="Char Char"/>
    <w:basedOn w:val="DefaultParagraphFont"/>
    <w:rsid w:val="00DE7D9D"/>
    <w:rPr>
      <w:sz w:val="24"/>
      <w:szCs w:val="24"/>
      <w:lang w:val="en-US" w:eastAsia="en-US" w:bidi="ar-SA"/>
    </w:rPr>
  </w:style>
  <w:style w:type="paragraph" w:styleId="Revision">
    <w:name w:val="Revision"/>
    <w:hidden/>
    <w:uiPriority w:val="99"/>
    <w:semiHidden/>
    <w:rsid w:val="00F46820"/>
    <w:rPr>
      <w:sz w:val="24"/>
      <w:szCs w:val="24"/>
      <w:lang w:val="en-US" w:eastAsia="en-US"/>
    </w:rPr>
  </w:style>
  <w:style w:type="paragraph" w:customStyle="1" w:styleId="Text">
    <w:name w:val="Text"/>
    <w:basedOn w:val="Normal"/>
    <w:rsid w:val="00372378"/>
    <w:pPr>
      <w:spacing w:before="240" w:line="252" w:lineRule="auto"/>
      <w:jc w:val="both"/>
    </w:pPr>
    <w:rPr>
      <w:sz w:val="22"/>
      <w:szCs w:val="20"/>
    </w:rPr>
  </w:style>
  <w:style w:type="paragraph" w:styleId="BodyText3">
    <w:name w:val="Body Text 3"/>
    <w:basedOn w:val="Normal"/>
    <w:link w:val="BodyText3Char"/>
    <w:rsid w:val="00372378"/>
    <w:pPr>
      <w:spacing w:after="120"/>
    </w:pPr>
    <w:rPr>
      <w:sz w:val="16"/>
      <w:szCs w:val="16"/>
    </w:rPr>
  </w:style>
  <w:style w:type="character" w:customStyle="1" w:styleId="BodyText3Char">
    <w:name w:val="Body Text 3 Char"/>
    <w:basedOn w:val="DefaultParagraphFont"/>
    <w:link w:val="BodyText3"/>
    <w:rsid w:val="00372378"/>
    <w:rPr>
      <w:sz w:val="16"/>
      <w:szCs w:val="16"/>
      <w:lang w:val="en-US" w:eastAsia="en-US"/>
    </w:rPr>
  </w:style>
  <w:style w:type="paragraph" w:customStyle="1" w:styleId="Aaa">
    <w:name w:val="Aaa"/>
    <w:basedOn w:val="Normal"/>
    <w:rsid w:val="006F34C0"/>
    <w:pPr>
      <w:numPr>
        <w:numId w:val="13"/>
      </w:numPr>
      <w:tabs>
        <w:tab w:val="clear" w:pos="720"/>
        <w:tab w:val="num" w:pos="540"/>
      </w:tabs>
      <w:spacing w:before="120"/>
      <w:ind w:left="0" w:firstLine="0"/>
    </w:pPr>
    <w:rPr>
      <w:sz w:val="22"/>
      <w:szCs w:val="22"/>
    </w:rPr>
  </w:style>
  <w:style w:type="paragraph" w:customStyle="1" w:styleId="NumberedParas">
    <w:name w:val="Numbered Paras"/>
    <w:basedOn w:val="Normal"/>
    <w:qFormat/>
    <w:rsid w:val="006E388F"/>
    <w:pPr>
      <w:numPr>
        <w:numId w:val="16"/>
      </w:numPr>
      <w:ind w:left="0" w:firstLine="0"/>
      <w:jc w:val="both"/>
    </w:pPr>
    <w:rPr>
      <w:noProof/>
      <w:szCs w:val="22"/>
    </w:rPr>
  </w:style>
  <w:style w:type="paragraph" w:customStyle="1" w:styleId="Default">
    <w:name w:val="Default"/>
    <w:rsid w:val="00E37340"/>
    <w:pPr>
      <w:autoSpaceDE w:val="0"/>
      <w:autoSpaceDN w:val="0"/>
      <w:adjustRightInd w:val="0"/>
    </w:pPr>
    <w:rPr>
      <w:color w:val="000000"/>
      <w:sz w:val="24"/>
      <w:szCs w:val="24"/>
      <w:lang w:val="en-GB" w:eastAsia="en-GB"/>
    </w:rPr>
  </w:style>
  <w:style w:type="paragraph" w:customStyle="1" w:styleId="normal0">
    <w:name w:val="normal"/>
    <w:basedOn w:val="BodyText2"/>
    <w:autoRedefine/>
    <w:rsid w:val="00772186"/>
    <w:pPr>
      <w:widowControl w:val="0"/>
      <w:adjustRightInd w:val="0"/>
      <w:jc w:val="center"/>
      <w:textAlignment w:val="baseline"/>
    </w:pPr>
    <w:rPr>
      <w:rFonts w:eastAsia="Times"/>
      <w:b w:val="0"/>
      <w:smallCaps w:val="0"/>
      <w:color w:val="000000"/>
      <w:sz w:val="20"/>
      <w:szCs w:val="20"/>
    </w:rPr>
  </w:style>
  <w:style w:type="character" w:customStyle="1" w:styleId="bodycopy1">
    <w:name w:val="bodycopy1"/>
    <w:basedOn w:val="DefaultParagraphFont"/>
    <w:rsid w:val="00772186"/>
    <w:rPr>
      <w:rFonts w:ascii="Verdana" w:hAnsi="Verdana" w:hint="default"/>
      <w:b w:val="0"/>
      <w:bCs w:val="0"/>
      <w:color w:val="000000"/>
      <w:sz w:val="17"/>
      <w:szCs w:val="17"/>
    </w:rPr>
  </w:style>
  <w:style w:type="paragraph" w:customStyle="1" w:styleId="TableT">
    <w:name w:val="TableT"/>
    <w:basedOn w:val="Normal"/>
    <w:autoRedefine/>
    <w:rsid w:val="000D72B4"/>
    <w:pPr>
      <w:ind w:left="14" w:firstLine="22"/>
    </w:pPr>
    <w:rPr>
      <w:noProof/>
      <w:sz w:val="20"/>
      <w:szCs w:val="20"/>
    </w:rPr>
  </w:style>
  <w:style w:type="paragraph" w:styleId="Subtitle">
    <w:name w:val="Subtitle"/>
    <w:basedOn w:val="Normal"/>
    <w:link w:val="SubtitleChar"/>
    <w:qFormat/>
    <w:locked/>
    <w:rsid w:val="000D72B4"/>
    <w:pPr>
      <w:jc w:val="center"/>
    </w:pPr>
    <w:rPr>
      <w:szCs w:val="20"/>
    </w:rPr>
  </w:style>
  <w:style w:type="character" w:customStyle="1" w:styleId="SubtitleChar">
    <w:name w:val="Subtitle Char"/>
    <w:basedOn w:val="DefaultParagraphFont"/>
    <w:link w:val="Subtitle"/>
    <w:rsid w:val="000D72B4"/>
    <w:rPr>
      <w:sz w:val="24"/>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07244802">
      <w:bodyDiv w:val="1"/>
      <w:marLeft w:val="0"/>
      <w:marRight w:val="0"/>
      <w:marTop w:val="0"/>
      <w:marBottom w:val="0"/>
      <w:divBdr>
        <w:top w:val="none" w:sz="0" w:space="0" w:color="auto"/>
        <w:left w:val="none" w:sz="0" w:space="0" w:color="auto"/>
        <w:bottom w:val="none" w:sz="0" w:space="0" w:color="auto"/>
        <w:right w:val="none" w:sz="0" w:space="0" w:color="auto"/>
      </w:divBdr>
    </w:div>
    <w:div w:id="615407078">
      <w:bodyDiv w:val="1"/>
      <w:marLeft w:val="0"/>
      <w:marRight w:val="0"/>
      <w:marTop w:val="0"/>
      <w:marBottom w:val="0"/>
      <w:divBdr>
        <w:top w:val="none" w:sz="0" w:space="0" w:color="auto"/>
        <w:left w:val="none" w:sz="0" w:space="0" w:color="auto"/>
        <w:bottom w:val="none" w:sz="0" w:space="0" w:color="auto"/>
        <w:right w:val="none" w:sz="0" w:space="0" w:color="auto"/>
      </w:divBdr>
    </w:div>
    <w:div w:id="1049064630">
      <w:bodyDiv w:val="1"/>
      <w:marLeft w:val="0"/>
      <w:marRight w:val="0"/>
      <w:marTop w:val="0"/>
      <w:marBottom w:val="0"/>
      <w:divBdr>
        <w:top w:val="none" w:sz="0" w:space="0" w:color="auto"/>
        <w:left w:val="none" w:sz="0" w:space="0" w:color="auto"/>
        <w:bottom w:val="none" w:sz="0" w:space="0" w:color="auto"/>
        <w:right w:val="none" w:sz="0" w:space="0" w:color="auto"/>
      </w:divBdr>
    </w:div>
    <w:div w:id="1588686558">
      <w:bodyDiv w:val="1"/>
      <w:marLeft w:val="0"/>
      <w:marRight w:val="0"/>
      <w:marTop w:val="0"/>
      <w:marBottom w:val="0"/>
      <w:divBdr>
        <w:top w:val="none" w:sz="0" w:space="0" w:color="auto"/>
        <w:left w:val="none" w:sz="0" w:space="0" w:color="auto"/>
        <w:bottom w:val="none" w:sz="0" w:space="0" w:color="auto"/>
        <w:right w:val="none" w:sz="0" w:space="0" w:color="auto"/>
      </w:divBdr>
    </w:div>
    <w:div w:id="1701668410">
      <w:bodyDiv w:val="1"/>
      <w:marLeft w:val="0"/>
      <w:marRight w:val="0"/>
      <w:marTop w:val="0"/>
      <w:marBottom w:val="0"/>
      <w:divBdr>
        <w:top w:val="none" w:sz="0" w:space="0" w:color="auto"/>
        <w:left w:val="none" w:sz="0" w:space="0" w:color="auto"/>
        <w:bottom w:val="none" w:sz="0" w:space="0" w:color="auto"/>
        <w:right w:val="none" w:sz="0" w:space="0" w:color="auto"/>
      </w:divBdr>
    </w:div>
    <w:div w:id="1930650308">
      <w:bodyDiv w:val="1"/>
      <w:marLeft w:val="0"/>
      <w:marRight w:val="0"/>
      <w:marTop w:val="0"/>
      <w:marBottom w:val="0"/>
      <w:divBdr>
        <w:top w:val="none" w:sz="0" w:space="0" w:color="auto"/>
        <w:left w:val="none" w:sz="0" w:space="0" w:color="auto"/>
        <w:bottom w:val="none" w:sz="0" w:space="0" w:color="auto"/>
        <w:right w:val="none" w:sz="0" w:space="0" w:color="auto"/>
      </w:divBdr>
    </w:div>
    <w:div w:id="202724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efweb.org/uploadedFiles/Documents/Council_Documents__(PDF_DOC)/GEF_31/C.31.12%20Operational%20Guidelines%20for%20Incremental%20Costs.pdf" TargetMode="External"/><Relationship Id="rId4" Type="http://schemas.openxmlformats.org/officeDocument/2006/relationships/settings" Target="settings.xml"/><Relationship Id="rId9" Type="http://schemas.openxmlformats.org/officeDocument/2006/relationships/hyperlink" Target="http://gefweb.org/uploadedFiles/Projects/Templates_and_Guidelines/C31-10%20Revised%20Focal%20Area%20Strategies-07-23-07_Final.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RAMON\Forms\Project%20Executive%20Summa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EDE4E-572E-4FC2-A048-9D521EDC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Executive Summary Template.dot</Template>
  <TotalTime>2</TotalTime>
  <Pages>14</Pages>
  <Words>16140</Words>
  <Characters>92000</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MSP Request for CEO Endorsement/Approval</vt:lpstr>
    </vt:vector>
  </TitlesOfParts>
  <Company/>
  <LinksUpToDate>false</LinksUpToDate>
  <CharactersWithSpaces>107925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MSP Request for CEO Endorsement/Approval</dc:title>
  <dc:subject>Montenegro Protected Area System</dc:subject>
  <dc:creator>James Jackelman</dc:creator>
  <cp:lastModifiedBy>Fabiana Issler</cp:lastModifiedBy>
  <cp:revision>2</cp:revision>
  <cp:lastPrinted>2009-10-22T09:26:00Z</cp:lastPrinted>
  <dcterms:created xsi:type="dcterms:W3CDTF">2010-01-20T08:32:00Z</dcterms:created>
  <dcterms:modified xsi:type="dcterms:W3CDTF">2010-01-20T08:32:00Z</dcterms:modified>
</cp:coreProperties>
</file>