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B6B98" w14:textId="77777777" w:rsidR="008E2AA5" w:rsidRPr="00727726" w:rsidRDefault="008E2AA5" w:rsidP="008E2AA5">
      <w:pPr>
        <w:jc w:val="center"/>
        <w:rPr>
          <w:rFonts w:asciiTheme="minorHAnsi" w:hAnsiTheme="minorHAnsi"/>
          <w:lang w:val="en-US"/>
        </w:rPr>
      </w:pPr>
      <w:r>
        <w:rPr>
          <w:rFonts w:asciiTheme="minorHAnsi" w:hAnsiTheme="minorHAnsi"/>
          <w:sz w:val="48"/>
          <w:szCs w:val="48"/>
          <w:lang w:val="en-US"/>
        </w:rPr>
        <w:t>FINAL</w:t>
      </w:r>
      <w:r w:rsidRPr="00727726">
        <w:rPr>
          <w:rFonts w:asciiTheme="minorHAnsi" w:hAnsiTheme="minorHAnsi"/>
          <w:sz w:val="48"/>
          <w:szCs w:val="48"/>
          <w:lang w:val="en-US"/>
        </w:rPr>
        <w:t xml:space="preserve"> EVALUATION</w:t>
      </w:r>
    </w:p>
    <w:p w14:paraId="70DB71BE" w14:textId="77777777" w:rsidR="008E2AA5" w:rsidRPr="00727726" w:rsidRDefault="008E2AA5" w:rsidP="008E2AA5">
      <w:pPr>
        <w:jc w:val="center"/>
        <w:rPr>
          <w:rFonts w:asciiTheme="minorHAnsi" w:hAnsiTheme="minorHAnsi"/>
          <w:lang w:val="en-US"/>
        </w:rPr>
      </w:pPr>
    </w:p>
    <w:p w14:paraId="2DA789D3" w14:textId="77777777" w:rsidR="008E2AA5" w:rsidRPr="00727726" w:rsidRDefault="008E2AA5" w:rsidP="008E2AA5">
      <w:pPr>
        <w:jc w:val="center"/>
        <w:rPr>
          <w:rFonts w:asciiTheme="minorHAnsi" w:hAnsiTheme="minorHAnsi"/>
          <w:lang w:val="en-US"/>
        </w:rPr>
      </w:pPr>
    </w:p>
    <w:p w14:paraId="0F5F2A9D" w14:textId="77777777" w:rsidR="008E2AA5" w:rsidRPr="00727726" w:rsidRDefault="008E2AA5" w:rsidP="008E2AA5">
      <w:pPr>
        <w:jc w:val="center"/>
        <w:rPr>
          <w:rFonts w:asciiTheme="minorHAnsi" w:hAnsiTheme="minorHAnsi"/>
          <w:lang w:val="en-US"/>
        </w:rPr>
      </w:pPr>
    </w:p>
    <w:p w14:paraId="50F27D09" w14:textId="77777777" w:rsidR="008E2AA5" w:rsidRPr="00727726" w:rsidRDefault="008E2AA5" w:rsidP="008E2AA5">
      <w:pPr>
        <w:jc w:val="center"/>
        <w:rPr>
          <w:rFonts w:asciiTheme="minorHAnsi" w:hAnsiTheme="minorHAnsi"/>
          <w:lang w:val="en-US"/>
        </w:rPr>
      </w:pPr>
    </w:p>
    <w:p w14:paraId="01B39E5C" w14:textId="77777777" w:rsidR="008E2AA5" w:rsidRPr="00727726" w:rsidRDefault="008E2AA5" w:rsidP="008E2AA5">
      <w:pPr>
        <w:jc w:val="center"/>
        <w:rPr>
          <w:rFonts w:asciiTheme="minorHAnsi" w:hAnsiTheme="minorHAnsi"/>
          <w:lang w:val="en-US"/>
        </w:rPr>
      </w:pPr>
    </w:p>
    <w:p w14:paraId="62CEEBF6" w14:textId="77777777" w:rsidR="008E2AA5" w:rsidRPr="00727726" w:rsidRDefault="008E2AA5" w:rsidP="008E2AA5">
      <w:pPr>
        <w:rPr>
          <w:rFonts w:asciiTheme="minorHAnsi" w:hAnsiTheme="minorHAnsi"/>
          <w:lang w:val="en-US"/>
        </w:rPr>
      </w:pPr>
    </w:p>
    <w:p w14:paraId="373F3395" w14:textId="77777777" w:rsidR="008E2AA5" w:rsidRPr="00727726" w:rsidRDefault="008E2AA5" w:rsidP="008E2AA5">
      <w:pPr>
        <w:jc w:val="center"/>
        <w:rPr>
          <w:rFonts w:asciiTheme="minorHAnsi" w:hAnsiTheme="minorHAnsi"/>
          <w:lang w:val="en-US"/>
        </w:rPr>
      </w:pPr>
    </w:p>
    <w:p w14:paraId="0EAAA53C" w14:textId="77777777" w:rsidR="008E2AA5" w:rsidRPr="00727726" w:rsidRDefault="008E2AA5" w:rsidP="008E2AA5">
      <w:pPr>
        <w:jc w:val="center"/>
        <w:rPr>
          <w:rFonts w:asciiTheme="minorHAnsi" w:hAnsiTheme="minorHAnsi"/>
          <w:lang w:val="en-US"/>
        </w:rPr>
      </w:pPr>
      <w:r>
        <w:rPr>
          <w:rFonts w:asciiTheme="minorHAnsi" w:hAnsiTheme="minorHAnsi"/>
          <w:b/>
          <w:sz w:val="36"/>
          <w:szCs w:val="36"/>
          <w:lang w:val="en-US"/>
        </w:rPr>
        <w:t xml:space="preserve">The </w:t>
      </w:r>
      <w:r w:rsidRPr="00727726">
        <w:rPr>
          <w:rFonts w:asciiTheme="minorHAnsi" w:hAnsiTheme="minorHAnsi"/>
          <w:b/>
          <w:sz w:val="36"/>
          <w:szCs w:val="36"/>
          <w:lang w:val="en-US"/>
        </w:rPr>
        <w:t xml:space="preserve">Development and Production of Natural Dyes </w:t>
      </w:r>
      <w:r>
        <w:rPr>
          <w:rFonts w:asciiTheme="minorHAnsi" w:hAnsiTheme="minorHAnsi"/>
          <w:b/>
          <w:sz w:val="36"/>
          <w:szCs w:val="36"/>
          <w:lang w:val="en-US"/>
        </w:rPr>
        <w:t>in the Chocó Region of Colombia</w:t>
      </w:r>
      <w:r w:rsidRPr="00727726">
        <w:rPr>
          <w:rFonts w:asciiTheme="minorHAnsi" w:hAnsiTheme="minorHAnsi"/>
          <w:b/>
          <w:sz w:val="36"/>
          <w:szCs w:val="36"/>
          <w:lang w:val="en-US"/>
        </w:rPr>
        <w:t xml:space="preserve"> for the Food, Cosmetic</w:t>
      </w:r>
      <w:r>
        <w:rPr>
          <w:rFonts w:asciiTheme="minorHAnsi" w:hAnsiTheme="minorHAnsi"/>
          <w:b/>
          <w:sz w:val="36"/>
          <w:szCs w:val="36"/>
          <w:lang w:val="en-US"/>
        </w:rPr>
        <w:t xml:space="preserve">s and Personal Care </w:t>
      </w:r>
      <w:r w:rsidRPr="00502496">
        <w:rPr>
          <w:rFonts w:asciiTheme="minorHAnsi" w:hAnsiTheme="minorHAnsi"/>
          <w:b/>
          <w:sz w:val="36"/>
          <w:szCs w:val="36"/>
          <w:lang w:val="en-US"/>
        </w:rPr>
        <w:t>Industries under of</w:t>
      </w:r>
      <w:r>
        <w:rPr>
          <w:rFonts w:asciiTheme="minorHAnsi" w:hAnsiTheme="minorHAnsi"/>
          <w:b/>
          <w:sz w:val="36"/>
          <w:szCs w:val="36"/>
          <w:lang w:val="en-US"/>
        </w:rPr>
        <w:t xml:space="preserve"> </w:t>
      </w:r>
      <w:r w:rsidRPr="00727726">
        <w:rPr>
          <w:rFonts w:asciiTheme="minorHAnsi" w:hAnsiTheme="minorHAnsi"/>
          <w:b/>
          <w:sz w:val="36"/>
          <w:szCs w:val="36"/>
          <w:lang w:val="en-US"/>
        </w:rPr>
        <w:t>the Nagoya Protocol.</w:t>
      </w:r>
    </w:p>
    <w:p w14:paraId="4391BAED" w14:textId="77777777" w:rsidR="008E2AA5" w:rsidRPr="00727726" w:rsidRDefault="008E2AA5" w:rsidP="008E2AA5">
      <w:pPr>
        <w:rPr>
          <w:rFonts w:asciiTheme="minorHAnsi" w:hAnsiTheme="minorHAnsi"/>
          <w:lang w:val="en-US"/>
        </w:rPr>
      </w:pPr>
    </w:p>
    <w:p w14:paraId="48BCDE8E" w14:textId="77777777" w:rsidR="008E2AA5" w:rsidRPr="00727726" w:rsidRDefault="008E2AA5" w:rsidP="008E2AA5">
      <w:pPr>
        <w:rPr>
          <w:rFonts w:asciiTheme="minorHAnsi" w:hAnsiTheme="minorHAnsi"/>
          <w:lang w:val="en-US"/>
        </w:rPr>
      </w:pPr>
    </w:p>
    <w:p w14:paraId="10B2B9DE" w14:textId="77777777" w:rsidR="008E2AA5" w:rsidRPr="00727726" w:rsidRDefault="008E2AA5" w:rsidP="008E2AA5">
      <w:pPr>
        <w:jc w:val="center"/>
        <w:rPr>
          <w:rFonts w:asciiTheme="minorHAnsi" w:hAnsiTheme="minorHAnsi"/>
          <w:lang w:val="en-US"/>
        </w:rPr>
      </w:pPr>
      <w:r w:rsidRPr="00727726">
        <w:rPr>
          <w:rFonts w:asciiTheme="minorHAnsi" w:hAnsiTheme="minorHAnsi"/>
          <w:noProof/>
          <w:lang w:val="es-CO" w:eastAsia="es-CO"/>
        </w:rPr>
        <w:drawing>
          <wp:inline distT="0" distB="0" distL="0" distR="0" wp14:anchorId="3CD7735B" wp14:editId="30712DCC">
            <wp:extent cx="4659206" cy="3494405"/>
            <wp:effectExtent l="0" t="0" r="8255" b="0"/>
            <wp:docPr id="43" name="Imagen 43" descr="C:\Users\USER\AppData\Local\Microsoft\Windows\Temporary Internet Files\Content.Outlook\X4OE9B0Z\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Outlook\X4OE9B0Z\FullSizeRend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0277" cy="3495208"/>
                    </a:xfrm>
                    <a:prstGeom prst="rect">
                      <a:avLst/>
                    </a:prstGeom>
                    <a:noFill/>
                    <a:ln>
                      <a:noFill/>
                    </a:ln>
                  </pic:spPr>
                </pic:pic>
              </a:graphicData>
            </a:graphic>
          </wp:inline>
        </w:drawing>
      </w:r>
    </w:p>
    <w:p w14:paraId="339129AE" w14:textId="77777777" w:rsidR="008E2AA5" w:rsidRPr="00727726" w:rsidRDefault="008E2AA5" w:rsidP="008E2AA5">
      <w:pPr>
        <w:rPr>
          <w:rFonts w:asciiTheme="minorHAnsi" w:hAnsiTheme="minorHAnsi"/>
          <w:lang w:val="en-US"/>
        </w:rPr>
      </w:pPr>
    </w:p>
    <w:p w14:paraId="62F8BC3E" w14:textId="77777777" w:rsidR="008E2AA5" w:rsidRPr="00727726" w:rsidRDefault="008E2AA5" w:rsidP="008E2AA5">
      <w:pPr>
        <w:rPr>
          <w:rFonts w:asciiTheme="minorHAnsi" w:hAnsiTheme="minorHAnsi"/>
          <w:lang w:val="en-US"/>
        </w:rPr>
      </w:pPr>
    </w:p>
    <w:p w14:paraId="7B5A9406" w14:textId="77777777" w:rsidR="008E2AA5" w:rsidRPr="00055EC8" w:rsidRDefault="008E2AA5" w:rsidP="008E2AA5">
      <w:pPr>
        <w:jc w:val="center"/>
        <w:rPr>
          <w:rFonts w:asciiTheme="minorHAnsi" w:hAnsiTheme="minorHAnsi"/>
          <w:lang w:val="es-CO"/>
        </w:rPr>
      </w:pPr>
      <w:r w:rsidRPr="00055EC8">
        <w:rPr>
          <w:rFonts w:asciiTheme="minorHAnsi" w:hAnsiTheme="minorHAnsi"/>
          <w:sz w:val="28"/>
          <w:szCs w:val="28"/>
          <w:lang w:val="es-CO"/>
        </w:rPr>
        <w:t>Maria del Pilar Pardo Fajardo</w:t>
      </w:r>
    </w:p>
    <w:p w14:paraId="5CEDB3E5" w14:textId="77777777" w:rsidR="008E2AA5" w:rsidRPr="00055EC8" w:rsidRDefault="008E2AA5" w:rsidP="008E2AA5">
      <w:pPr>
        <w:jc w:val="center"/>
        <w:rPr>
          <w:rFonts w:asciiTheme="minorHAnsi" w:hAnsiTheme="minorHAnsi"/>
          <w:lang w:val="es-CO"/>
        </w:rPr>
      </w:pPr>
      <w:r w:rsidRPr="00055EC8">
        <w:rPr>
          <w:rFonts w:asciiTheme="minorHAnsi" w:hAnsiTheme="minorHAnsi"/>
          <w:sz w:val="28"/>
          <w:szCs w:val="28"/>
          <w:lang w:val="es-CO"/>
        </w:rPr>
        <w:t>November 2016</w:t>
      </w:r>
    </w:p>
    <w:p w14:paraId="261B5300" w14:textId="77777777" w:rsidR="008E2AA5" w:rsidRPr="00055EC8" w:rsidRDefault="008E2AA5" w:rsidP="008E2AA5">
      <w:pPr>
        <w:jc w:val="center"/>
        <w:rPr>
          <w:rFonts w:asciiTheme="minorHAnsi" w:hAnsiTheme="minorHAnsi"/>
          <w:lang w:val="es-CO"/>
        </w:rPr>
      </w:pPr>
    </w:p>
    <w:p w14:paraId="014BF5AE" w14:textId="77777777" w:rsidR="008E2AA5" w:rsidRPr="00055EC8" w:rsidRDefault="008E2AA5" w:rsidP="008E2AA5">
      <w:pPr>
        <w:jc w:val="center"/>
        <w:rPr>
          <w:rFonts w:asciiTheme="minorHAnsi" w:hAnsiTheme="minorHAnsi"/>
          <w:lang w:val="es-CO"/>
        </w:rPr>
      </w:pPr>
    </w:p>
    <w:p w14:paraId="5A1CBD0C" w14:textId="77777777" w:rsidR="008E2AA5" w:rsidRPr="00727726" w:rsidRDefault="008E2AA5" w:rsidP="008E2AA5">
      <w:pPr>
        <w:pStyle w:val="Heading1"/>
        <w:widowControl/>
        <w:numPr>
          <w:ilvl w:val="0"/>
          <w:numId w:val="12"/>
        </w:numPr>
        <w:spacing w:before="480"/>
        <w:ind w:hanging="720"/>
        <w:rPr>
          <w:rFonts w:asciiTheme="minorHAnsi" w:hAnsiTheme="minorHAnsi"/>
          <w:lang w:val="en-US"/>
        </w:rPr>
      </w:pPr>
      <w:bookmarkStart w:id="0" w:name="_gjdgxs" w:colFirst="0" w:colLast="0"/>
      <w:bookmarkStart w:id="1" w:name="_Toc468980330"/>
      <w:bookmarkEnd w:id="0"/>
      <w:r w:rsidRPr="00727726">
        <w:rPr>
          <w:rFonts w:asciiTheme="minorHAnsi" w:hAnsiTheme="minorHAnsi"/>
          <w:lang w:val="en-US"/>
        </w:rPr>
        <w:t>Terminal Evaluation –TE-</w:t>
      </w:r>
      <w:bookmarkEnd w:id="1"/>
      <w:r w:rsidRPr="00727726">
        <w:rPr>
          <w:rFonts w:asciiTheme="minorHAnsi" w:hAnsiTheme="minorHAnsi"/>
          <w:lang w:val="en-US"/>
        </w:rPr>
        <w:t xml:space="preserve"> </w:t>
      </w:r>
    </w:p>
    <w:p w14:paraId="1B8D4EFA" w14:textId="77777777" w:rsidR="008E2AA5" w:rsidRPr="00727726" w:rsidRDefault="008E2AA5" w:rsidP="008E2AA5">
      <w:pPr>
        <w:rPr>
          <w:rFonts w:asciiTheme="minorHAnsi" w:hAnsiTheme="minorHAnsi"/>
          <w:lang w:val="en-US"/>
        </w:rPr>
      </w:pPr>
    </w:p>
    <w:tbl>
      <w:tblPr>
        <w:tblW w:w="851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6"/>
      </w:tblGrid>
      <w:tr w:rsidR="008E2AA5" w:rsidRPr="002E2E2B" w14:paraId="4F08F842" w14:textId="77777777" w:rsidTr="008E2AA5">
        <w:trPr>
          <w:trHeight w:val="860"/>
        </w:trPr>
        <w:tc>
          <w:tcPr>
            <w:tcW w:w="8516" w:type="dxa"/>
          </w:tcPr>
          <w:p w14:paraId="171B950E" w14:textId="77777777" w:rsidR="008E2AA5" w:rsidRPr="00727726" w:rsidRDefault="008E2AA5" w:rsidP="008E2AA5">
            <w:pPr>
              <w:rPr>
                <w:rFonts w:asciiTheme="minorHAnsi" w:hAnsiTheme="minorHAnsi"/>
                <w:lang w:val="en-US"/>
              </w:rPr>
            </w:pPr>
            <w:r w:rsidRPr="00727726">
              <w:rPr>
                <w:rFonts w:asciiTheme="minorHAnsi" w:hAnsiTheme="minorHAnsi"/>
                <w:b/>
                <w:sz w:val="20"/>
                <w:szCs w:val="20"/>
                <w:lang w:val="en-US"/>
              </w:rPr>
              <w:t xml:space="preserve">Project Name: </w:t>
            </w:r>
            <w:r w:rsidRPr="00974861">
              <w:rPr>
                <w:rFonts w:asciiTheme="minorHAnsi" w:hAnsiTheme="minorHAnsi"/>
                <w:b/>
                <w:sz w:val="20"/>
                <w:szCs w:val="20"/>
                <w:lang w:val="en-US"/>
              </w:rPr>
              <w:t>The Development and Production of Natural Dyes in the Chocó Region of Colombia for the Food, Cosmetics and Personal Care Industries Under of the Nagoya Protocol.</w:t>
            </w:r>
          </w:p>
          <w:p w14:paraId="1831F176" w14:textId="77777777" w:rsidR="008E2AA5" w:rsidRPr="00727726" w:rsidRDefault="008E2AA5" w:rsidP="008E2AA5">
            <w:pPr>
              <w:rPr>
                <w:rFonts w:asciiTheme="minorHAnsi" w:hAnsiTheme="minorHAnsi"/>
                <w:sz w:val="20"/>
                <w:szCs w:val="20"/>
                <w:lang w:val="en-US"/>
              </w:rPr>
            </w:pPr>
          </w:p>
        </w:tc>
      </w:tr>
      <w:tr w:rsidR="008E2AA5" w:rsidRPr="002E2E2B" w14:paraId="09EFA9F6" w14:textId="77777777" w:rsidTr="008E2AA5">
        <w:tc>
          <w:tcPr>
            <w:tcW w:w="8516" w:type="dxa"/>
          </w:tcPr>
          <w:p w14:paraId="2628E541"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lang w:val="en-US"/>
              </w:rPr>
              <w:t xml:space="preserve">UNDP PIMS /GEF ID  </w:t>
            </w:r>
            <w:r w:rsidRPr="00727726">
              <w:rPr>
                <w:rFonts w:asciiTheme="minorHAnsi" w:hAnsiTheme="minorHAnsi"/>
                <w:sz w:val="20"/>
                <w:szCs w:val="20"/>
                <w:lang w:val="en-US"/>
              </w:rPr>
              <w:t>GEF ID: PIMS 5139</w:t>
            </w:r>
          </w:p>
        </w:tc>
      </w:tr>
      <w:tr w:rsidR="008E2AA5" w:rsidRPr="002E2E2B" w14:paraId="2AB03A74" w14:textId="77777777" w:rsidTr="008E2AA5">
        <w:trPr>
          <w:trHeight w:val="320"/>
        </w:trPr>
        <w:tc>
          <w:tcPr>
            <w:tcW w:w="8516" w:type="dxa"/>
          </w:tcPr>
          <w:p w14:paraId="4A57F073" w14:textId="03F1BC2A"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lang w:val="en-US"/>
              </w:rPr>
              <w:t xml:space="preserve">FE timeframe and Report Date:  </w:t>
            </w:r>
            <w:r w:rsidRPr="00727726">
              <w:rPr>
                <w:rFonts w:asciiTheme="minorHAnsi" w:hAnsiTheme="minorHAnsi"/>
                <w:sz w:val="20"/>
                <w:szCs w:val="20"/>
                <w:lang w:val="en-US"/>
              </w:rPr>
              <w:t>November 2016</w:t>
            </w:r>
          </w:p>
        </w:tc>
      </w:tr>
      <w:tr w:rsidR="008E2AA5" w:rsidRPr="002E2E2B" w14:paraId="55873A38" w14:textId="77777777" w:rsidTr="008E2AA5">
        <w:tc>
          <w:tcPr>
            <w:tcW w:w="8516" w:type="dxa"/>
          </w:tcPr>
          <w:p w14:paraId="45BF4357"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lang w:val="en-US"/>
              </w:rPr>
              <w:t xml:space="preserve">Region and Countries included in the report:  </w:t>
            </w:r>
            <w:r w:rsidRPr="00727726">
              <w:rPr>
                <w:rFonts w:asciiTheme="minorHAnsi" w:hAnsiTheme="minorHAnsi"/>
                <w:sz w:val="20"/>
                <w:szCs w:val="20"/>
                <w:lang w:val="en-US"/>
              </w:rPr>
              <w:t>Chocó Region, Colombia</w:t>
            </w:r>
          </w:p>
        </w:tc>
      </w:tr>
      <w:tr w:rsidR="008E2AA5" w:rsidRPr="002E2E2B" w14:paraId="5D625CB5" w14:textId="77777777" w:rsidTr="008E2AA5">
        <w:tc>
          <w:tcPr>
            <w:tcW w:w="8516" w:type="dxa"/>
          </w:tcPr>
          <w:p w14:paraId="3FD15979"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lang w:val="en-US"/>
              </w:rPr>
              <w:t>Focus Area /Strategic GEF Program</w:t>
            </w:r>
            <w:r w:rsidRPr="00727726">
              <w:rPr>
                <w:rFonts w:asciiTheme="minorHAnsi" w:hAnsiTheme="minorHAnsi"/>
                <w:sz w:val="20"/>
                <w:szCs w:val="20"/>
                <w:lang w:val="en-US"/>
              </w:rPr>
              <w:t>:</w:t>
            </w:r>
            <w:r w:rsidRPr="00727726">
              <w:rPr>
                <w:rFonts w:asciiTheme="minorHAnsi" w:hAnsiTheme="minorHAnsi"/>
                <w:b/>
                <w:sz w:val="20"/>
                <w:szCs w:val="20"/>
                <w:lang w:val="en-US"/>
              </w:rPr>
              <w:t xml:space="preserve"> </w:t>
            </w:r>
            <w:r w:rsidRPr="00727726">
              <w:rPr>
                <w:rFonts w:asciiTheme="minorHAnsi" w:hAnsiTheme="minorHAnsi"/>
                <w:sz w:val="20"/>
                <w:szCs w:val="20"/>
                <w:lang w:val="en-US"/>
              </w:rPr>
              <w:t>Biodiversity / BD 4: Build Capacity on Access to Genetic Resources and Benefit-Sharing</w:t>
            </w:r>
            <w:r w:rsidRPr="00727726">
              <w:rPr>
                <w:rFonts w:asciiTheme="minorHAnsi" w:hAnsiTheme="minorHAnsi"/>
                <w:b/>
                <w:sz w:val="20"/>
                <w:szCs w:val="20"/>
                <w:lang w:val="en-US"/>
              </w:rPr>
              <w:t xml:space="preserve"> </w:t>
            </w:r>
          </w:p>
        </w:tc>
      </w:tr>
      <w:tr w:rsidR="008E2AA5" w:rsidRPr="00727726" w14:paraId="2CC1FFD3" w14:textId="77777777" w:rsidTr="008E2AA5">
        <w:tc>
          <w:tcPr>
            <w:tcW w:w="8516" w:type="dxa"/>
          </w:tcPr>
          <w:p w14:paraId="218B7F38"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lang w:val="en-US"/>
              </w:rPr>
              <w:t>Executing Agency/Implementing Partner and Other Project Partners:</w:t>
            </w:r>
          </w:p>
          <w:p w14:paraId="7F9C5DA8" w14:textId="77777777" w:rsidR="008E2AA5" w:rsidRPr="00055EC8" w:rsidRDefault="008E2AA5" w:rsidP="008E2AA5">
            <w:pPr>
              <w:rPr>
                <w:rFonts w:asciiTheme="minorHAnsi" w:hAnsiTheme="minorHAnsi"/>
                <w:sz w:val="20"/>
                <w:szCs w:val="20"/>
                <w:lang w:val="es-CO"/>
              </w:rPr>
            </w:pPr>
            <w:r w:rsidRPr="00055EC8">
              <w:rPr>
                <w:rFonts w:asciiTheme="minorHAnsi" w:hAnsiTheme="minorHAnsi"/>
                <w:sz w:val="20"/>
                <w:szCs w:val="20"/>
                <w:lang w:val="es-CO"/>
              </w:rPr>
              <w:t>Fondo para la Acción Ambiental y la Niñez</w:t>
            </w:r>
          </w:p>
        </w:tc>
      </w:tr>
      <w:tr w:rsidR="008E2AA5" w:rsidRPr="00727726" w14:paraId="32E4FFDC" w14:textId="77777777" w:rsidTr="008E2AA5">
        <w:tc>
          <w:tcPr>
            <w:tcW w:w="8516" w:type="dxa"/>
          </w:tcPr>
          <w:p w14:paraId="29801CFE" w14:textId="77777777" w:rsidR="008E2AA5" w:rsidRPr="00055EC8" w:rsidRDefault="008E2AA5" w:rsidP="008E2AA5">
            <w:pPr>
              <w:rPr>
                <w:rFonts w:asciiTheme="minorHAnsi" w:hAnsiTheme="minorHAnsi"/>
                <w:sz w:val="20"/>
                <w:szCs w:val="20"/>
                <w:lang w:val="es-CO"/>
              </w:rPr>
            </w:pPr>
            <w:r w:rsidRPr="00055EC8">
              <w:rPr>
                <w:rFonts w:asciiTheme="minorHAnsi" w:hAnsiTheme="minorHAnsi"/>
                <w:b/>
                <w:sz w:val="20"/>
                <w:szCs w:val="20"/>
                <w:lang w:val="es-CO"/>
              </w:rPr>
              <w:t xml:space="preserve">FE Team Members: </w:t>
            </w:r>
            <w:r w:rsidRPr="00055EC8">
              <w:rPr>
                <w:rFonts w:asciiTheme="minorHAnsi" w:hAnsiTheme="minorHAnsi"/>
                <w:sz w:val="20"/>
                <w:szCs w:val="20"/>
                <w:lang w:val="es-CO"/>
              </w:rPr>
              <w:t>Maria del Pilar Pardo Fajardo</w:t>
            </w:r>
          </w:p>
        </w:tc>
      </w:tr>
      <w:tr w:rsidR="008E2AA5" w:rsidRPr="002E2E2B" w14:paraId="0DF8791F" w14:textId="77777777" w:rsidTr="008E2AA5">
        <w:trPr>
          <w:trHeight w:val="1284"/>
        </w:trPr>
        <w:tc>
          <w:tcPr>
            <w:tcW w:w="8516" w:type="dxa"/>
          </w:tcPr>
          <w:p w14:paraId="16386E9F" w14:textId="08614BCD"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lang w:val="en-US"/>
              </w:rPr>
              <w:t xml:space="preserve">Acknowledgements:   </w:t>
            </w:r>
            <w:r w:rsidRPr="00727726">
              <w:rPr>
                <w:rFonts w:asciiTheme="minorHAnsi" w:hAnsiTheme="minorHAnsi"/>
                <w:sz w:val="20"/>
                <w:szCs w:val="20"/>
                <w:lang w:val="en-US"/>
              </w:rPr>
              <w:t xml:space="preserve">Our thanks to the UNDP Sustainable Development Area, particularly to Diana Mejia, to the project coordination team, to the members of Fondo </w:t>
            </w:r>
            <w:r w:rsidR="00EA3F02" w:rsidRPr="00727726">
              <w:rPr>
                <w:rFonts w:asciiTheme="minorHAnsi" w:hAnsiTheme="minorHAnsi"/>
                <w:sz w:val="20"/>
                <w:szCs w:val="20"/>
                <w:lang w:val="en-US"/>
              </w:rPr>
              <w:t>Accion</w:t>
            </w:r>
            <w:r w:rsidRPr="00727726">
              <w:rPr>
                <w:rFonts w:asciiTheme="minorHAnsi" w:hAnsiTheme="minorHAnsi"/>
                <w:sz w:val="20"/>
                <w:szCs w:val="20"/>
                <w:lang w:val="en-US"/>
              </w:rPr>
              <w:t xml:space="preserve"> Management Team and to the different stakeholders who were interviewed. Special thanks to Clara Hidrón who was in permanent contact during the evaluation and coordinated and helped with all the necessary logistics for completing this evaluation. </w:t>
            </w:r>
          </w:p>
        </w:tc>
      </w:tr>
    </w:tbl>
    <w:p w14:paraId="104B45F3" w14:textId="77777777" w:rsidR="008E2AA5" w:rsidRPr="00727726" w:rsidRDefault="008E2AA5" w:rsidP="008E2AA5">
      <w:pPr>
        <w:rPr>
          <w:rFonts w:asciiTheme="minorHAnsi" w:hAnsiTheme="minorHAnsi"/>
          <w:lang w:val="en-US"/>
        </w:rPr>
      </w:pPr>
    </w:p>
    <w:p w14:paraId="32C72AC8" w14:textId="77777777" w:rsidR="008E2AA5" w:rsidRPr="00727726" w:rsidRDefault="008E2AA5" w:rsidP="008E2AA5">
      <w:pPr>
        <w:rPr>
          <w:rFonts w:asciiTheme="minorHAnsi" w:hAnsiTheme="minorHAnsi"/>
          <w:lang w:val="en-US"/>
        </w:rPr>
      </w:pPr>
    </w:p>
    <w:p w14:paraId="1DC11AA4" w14:textId="77777777" w:rsidR="008E2AA5" w:rsidRPr="00727726" w:rsidRDefault="008E2AA5" w:rsidP="008E2AA5">
      <w:pPr>
        <w:rPr>
          <w:rFonts w:asciiTheme="minorHAnsi" w:hAnsiTheme="minorHAnsi"/>
          <w:lang w:val="en-US"/>
        </w:rPr>
      </w:pPr>
    </w:p>
    <w:p w14:paraId="1427D335" w14:textId="77777777" w:rsidR="008E2AA5" w:rsidRPr="00727726" w:rsidRDefault="008E2AA5" w:rsidP="008E2AA5">
      <w:pPr>
        <w:rPr>
          <w:rFonts w:asciiTheme="minorHAnsi" w:hAnsiTheme="minorHAnsi"/>
          <w:lang w:val="en-US"/>
        </w:rPr>
      </w:pPr>
    </w:p>
    <w:p w14:paraId="56DE529F" w14:textId="77777777" w:rsidR="008E2AA5" w:rsidRPr="00727726" w:rsidRDefault="008E2AA5" w:rsidP="008E2AA5">
      <w:pPr>
        <w:rPr>
          <w:rFonts w:asciiTheme="minorHAnsi" w:hAnsiTheme="minorHAnsi"/>
          <w:lang w:val="en-US"/>
        </w:rPr>
      </w:pPr>
    </w:p>
    <w:p w14:paraId="2A148AB6" w14:textId="77777777" w:rsidR="008E2AA5" w:rsidRPr="00727726" w:rsidRDefault="008E2AA5" w:rsidP="008E2AA5">
      <w:pPr>
        <w:rPr>
          <w:rFonts w:asciiTheme="minorHAnsi" w:hAnsiTheme="minorHAnsi"/>
          <w:lang w:val="en-US"/>
        </w:rPr>
      </w:pPr>
    </w:p>
    <w:p w14:paraId="711A1FA3" w14:textId="77777777" w:rsidR="008E2AA5" w:rsidRPr="00727726" w:rsidRDefault="008E2AA5" w:rsidP="008E2AA5">
      <w:pPr>
        <w:rPr>
          <w:rFonts w:asciiTheme="minorHAnsi" w:hAnsiTheme="minorHAnsi"/>
          <w:lang w:val="en-US"/>
        </w:rPr>
      </w:pPr>
    </w:p>
    <w:p w14:paraId="123CA0E9" w14:textId="77777777" w:rsidR="008E2AA5" w:rsidRPr="00727726" w:rsidRDefault="008E2AA5" w:rsidP="008E2AA5">
      <w:pPr>
        <w:rPr>
          <w:rFonts w:asciiTheme="minorHAnsi" w:hAnsiTheme="minorHAnsi"/>
          <w:lang w:val="en-US"/>
        </w:rPr>
      </w:pPr>
    </w:p>
    <w:p w14:paraId="3AF5C550" w14:textId="77777777" w:rsidR="008E2AA5" w:rsidRPr="00727726" w:rsidRDefault="008E2AA5" w:rsidP="008E2AA5">
      <w:pPr>
        <w:rPr>
          <w:rFonts w:asciiTheme="minorHAnsi" w:hAnsiTheme="minorHAnsi"/>
          <w:lang w:val="en-US"/>
        </w:rPr>
      </w:pPr>
    </w:p>
    <w:p w14:paraId="019F7086" w14:textId="77777777" w:rsidR="008E2AA5" w:rsidRPr="00727726" w:rsidRDefault="008E2AA5" w:rsidP="008E2AA5">
      <w:pPr>
        <w:rPr>
          <w:rFonts w:asciiTheme="minorHAnsi" w:hAnsiTheme="minorHAnsi"/>
          <w:lang w:val="en-US"/>
        </w:rPr>
      </w:pPr>
    </w:p>
    <w:p w14:paraId="5CAC6BB7" w14:textId="77777777" w:rsidR="008E2AA5" w:rsidRPr="00727726" w:rsidRDefault="008E2AA5" w:rsidP="008E2AA5">
      <w:pPr>
        <w:rPr>
          <w:rFonts w:asciiTheme="minorHAnsi" w:hAnsiTheme="minorHAnsi"/>
          <w:lang w:val="en-US"/>
        </w:rPr>
      </w:pPr>
    </w:p>
    <w:p w14:paraId="5DAD3DAC" w14:textId="77777777" w:rsidR="008E2AA5" w:rsidRPr="00727726" w:rsidRDefault="008E2AA5" w:rsidP="008E2AA5">
      <w:pPr>
        <w:rPr>
          <w:rFonts w:asciiTheme="minorHAnsi" w:hAnsiTheme="minorHAnsi"/>
          <w:lang w:val="en-US"/>
        </w:rPr>
      </w:pPr>
    </w:p>
    <w:p w14:paraId="5A23CDE5" w14:textId="77777777" w:rsidR="008E2AA5" w:rsidRPr="00727726" w:rsidRDefault="008E2AA5" w:rsidP="008E2AA5">
      <w:pPr>
        <w:rPr>
          <w:rFonts w:asciiTheme="minorHAnsi" w:hAnsiTheme="minorHAnsi"/>
          <w:lang w:val="en-US"/>
        </w:rPr>
      </w:pPr>
    </w:p>
    <w:p w14:paraId="2A9E9EF0" w14:textId="77777777" w:rsidR="008E2AA5" w:rsidRPr="00727726" w:rsidRDefault="008E2AA5" w:rsidP="008E2AA5">
      <w:pPr>
        <w:rPr>
          <w:rFonts w:asciiTheme="minorHAnsi" w:hAnsiTheme="minorHAnsi"/>
          <w:lang w:val="en-US"/>
        </w:rPr>
      </w:pPr>
    </w:p>
    <w:p w14:paraId="22442160" w14:textId="77777777" w:rsidR="008E2AA5" w:rsidRPr="00727726" w:rsidRDefault="008E2AA5" w:rsidP="008E2AA5">
      <w:pPr>
        <w:rPr>
          <w:rFonts w:asciiTheme="minorHAnsi" w:hAnsiTheme="minorHAnsi"/>
          <w:lang w:val="en-US"/>
        </w:rPr>
      </w:pPr>
    </w:p>
    <w:p w14:paraId="2AC11E97" w14:textId="77777777" w:rsidR="008E2AA5" w:rsidRPr="00727726" w:rsidRDefault="008E2AA5" w:rsidP="008E2AA5">
      <w:pPr>
        <w:rPr>
          <w:rFonts w:asciiTheme="minorHAnsi" w:hAnsiTheme="minorHAnsi"/>
          <w:lang w:val="en-US"/>
        </w:rPr>
      </w:pPr>
    </w:p>
    <w:p w14:paraId="4DBF61F8" w14:textId="77777777" w:rsidR="008E2AA5" w:rsidRPr="00727726" w:rsidRDefault="008E2AA5" w:rsidP="008E2AA5">
      <w:pPr>
        <w:rPr>
          <w:rFonts w:asciiTheme="minorHAnsi" w:hAnsiTheme="minorHAnsi"/>
          <w:lang w:val="en-US"/>
        </w:rPr>
      </w:pPr>
    </w:p>
    <w:p w14:paraId="421E3C23" w14:textId="77777777" w:rsidR="008E2AA5" w:rsidRPr="00727726" w:rsidRDefault="008E2AA5" w:rsidP="008E2AA5">
      <w:pPr>
        <w:rPr>
          <w:rFonts w:asciiTheme="minorHAnsi" w:hAnsiTheme="minorHAnsi"/>
          <w:lang w:val="en-US"/>
        </w:rPr>
      </w:pPr>
    </w:p>
    <w:p w14:paraId="1CF5EAC6" w14:textId="77777777" w:rsidR="008E2AA5" w:rsidRPr="00727726" w:rsidRDefault="008E2AA5" w:rsidP="008E2AA5">
      <w:pPr>
        <w:rPr>
          <w:rFonts w:asciiTheme="minorHAnsi" w:hAnsiTheme="minorHAnsi"/>
          <w:lang w:val="en-US"/>
        </w:rPr>
      </w:pPr>
    </w:p>
    <w:p w14:paraId="213C8287" w14:textId="77777777" w:rsidR="008E2AA5" w:rsidRPr="00727726" w:rsidRDefault="008E2AA5" w:rsidP="008E2AA5">
      <w:pPr>
        <w:rPr>
          <w:rFonts w:asciiTheme="minorHAnsi" w:hAnsiTheme="minorHAnsi"/>
          <w:lang w:val="en-US"/>
        </w:rPr>
      </w:pPr>
    </w:p>
    <w:p w14:paraId="29682B4B" w14:textId="77777777" w:rsidR="008E2AA5" w:rsidRPr="00727726" w:rsidRDefault="008E2AA5" w:rsidP="008E2AA5">
      <w:pPr>
        <w:rPr>
          <w:rFonts w:asciiTheme="minorHAnsi" w:hAnsiTheme="minorHAnsi"/>
          <w:lang w:val="en-US"/>
        </w:rPr>
      </w:pPr>
    </w:p>
    <w:p w14:paraId="1C51A335" w14:textId="77777777" w:rsidR="008E2AA5" w:rsidRPr="00727726" w:rsidRDefault="008E2AA5" w:rsidP="008E2AA5">
      <w:pPr>
        <w:rPr>
          <w:rFonts w:asciiTheme="minorHAnsi" w:hAnsiTheme="minorHAnsi"/>
          <w:lang w:val="en-US"/>
        </w:rPr>
      </w:pPr>
    </w:p>
    <w:p w14:paraId="02EEDC42" w14:textId="77777777" w:rsidR="008E2AA5" w:rsidRPr="00727726" w:rsidRDefault="008E2AA5" w:rsidP="008E2AA5">
      <w:pPr>
        <w:rPr>
          <w:rFonts w:asciiTheme="minorHAnsi" w:hAnsiTheme="minorHAnsi"/>
          <w:lang w:val="en-US"/>
        </w:rPr>
      </w:pPr>
    </w:p>
    <w:p w14:paraId="208485B4" w14:textId="77777777" w:rsidR="008E2AA5" w:rsidRPr="00727726" w:rsidRDefault="008E2AA5" w:rsidP="008E2AA5">
      <w:pPr>
        <w:pStyle w:val="Heading1"/>
        <w:widowControl/>
        <w:numPr>
          <w:ilvl w:val="0"/>
          <w:numId w:val="12"/>
        </w:numPr>
        <w:spacing w:before="480"/>
        <w:ind w:hanging="720"/>
        <w:rPr>
          <w:rFonts w:asciiTheme="minorHAnsi" w:hAnsiTheme="minorHAnsi"/>
          <w:bCs/>
          <w:iCs/>
          <w:lang w:val="en-US"/>
        </w:rPr>
      </w:pPr>
      <w:bookmarkStart w:id="2" w:name="_Toc468980331"/>
      <w:r w:rsidRPr="00727726">
        <w:rPr>
          <w:rFonts w:asciiTheme="minorHAnsi" w:hAnsiTheme="minorHAnsi"/>
          <w:bCs/>
          <w:iCs/>
          <w:lang w:val="en-US"/>
        </w:rPr>
        <w:t>Contents</w:t>
      </w:r>
      <w:bookmarkEnd w:id="2"/>
    </w:p>
    <w:sdt>
      <w:sdtPr>
        <w:rPr>
          <w:rFonts w:asciiTheme="minorHAnsi" w:eastAsia="Cambria" w:hAnsiTheme="minorHAnsi" w:cs="Cambria"/>
          <w:b w:val="0"/>
          <w:bCs w:val="0"/>
          <w:color w:val="000000"/>
          <w:sz w:val="24"/>
          <w:szCs w:val="24"/>
          <w:lang w:val="en-US" w:eastAsia="es-ES_tradnl"/>
        </w:rPr>
        <w:id w:val="808286445"/>
        <w:docPartObj>
          <w:docPartGallery w:val="Table of Contents"/>
          <w:docPartUnique/>
        </w:docPartObj>
      </w:sdtPr>
      <w:sdtEndPr>
        <w:rPr>
          <w:rFonts w:eastAsia="Calibri" w:cs="Times New Roman"/>
          <w:color w:val="auto"/>
          <w:sz w:val="20"/>
          <w:szCs w:val="20"/>
        </w:rPr>
      </w:sdtEndPr>
      <w:sdtContent>
        <w:p w14:paraId="170A06F0" w14:textId="77777777" w:rsidR="008E2AA5" w:rsidRPr="00727726" w:rsidRDefault="008E2AA5" w:rsidP="008E2AA5">
          <w:pPr>
            <w:pStyle w:val="TOCHeading"/>
            <w:rPr>
              <w:rFonts w:asciiTheme="minorHAnsi" w:hAnsiTheme="minorHAnsi"/>
              <w:b w:val="0"/>
              <w:sz w:val="22"/>
              <w:szCs w:val="22"/>
              <w:lang w:val="en-US"/>
            </w:rPr>
          </w:pPr>
        </w:p>
        <w:p w14:paraId="76B8E6AC" w14:textId="77777777" w:rsidR="008E2AA5" w:rsidRPr="00727726" w:rsidRDefault="008E2AA5" w:rsidP="008E2AA5">
          <w:pPr>
            <w:pStyle w:val="TOC1"/>
            <w:spacing w:after="0"/>
            <w:contextualSpacing/>
            <w:rPr>
              <w:rFonts w:asciiTheme="minorHAnsi" w:eastAsiaTheme="minorEastAsia" w:hAnsiTheme="minorHAnsi" w:cstheme="minorBidi"/>
              <w:noProof/>
              <w:color w:val="auto"/>
              <w:sz w:val="22"/>
              <w:lang w:val="es-ES_tradnl" w:eastAsia="es-ES_tradnl"/>
            </w:rPr>
          </w:pPr>
          <w:r w:rsidRPr="00727726">
            <w:rPr>
              <w:rFonts w:asciiTheme="minorHAnsi" w:hAnsiTheme="minorHAnsi" w:cs="Calibri"/>
              <w:sz w:val="22"/>
              <w:szCs w:val="22"/>
              <w:lang w:val="en-US"/>
            </w:rPr>
            <w:fldChar w:fldCharType="begin"/>
          </w:r>
          <w:r w:rsidRPr="00727726">
            <w:rPr>
              <w:rFonts w:asciiTheme="minorHAnsi" w:hAnsiTheme="minorHAnsi" w:cs="Calibri"/>
              <w:sz w:val="22"/>
              <w:szCs w:val="22"/>
              <w:lang w:val="en-US"/>
            </w:rPr>
            <w:instrText xml:space="preserve"> TOC \o "1-3" \h \z \u </w:instrText>
          </w:r>
          <w:r w:rsidRPr="00727726">
            <w:rPr>
              <w:rFonts w:asciiTheme="minorHAnsi" w:hAnsiTheme="minorHAnsi" w:cs="Calibri"/>
              <w:sz w:val="22"/>
              <w:szCs w:val="22"/>
              <w:lang w:val="en-US"/>
            </w:rPr>
            <w:fldChar w:fldCharType="separate"/>
          </w:r>
          <w:hyperlink w:anchor="_Toc468980330" w:history="1">
            <w:r w:rsidRPr="00727726">
              <w:rPr>
                <w:rStyle w:val="Hyperlink"/>
                <w:rFonts w:asciiTheme="minorHAnsi" w:hAnsiTheme="minorHAnsi"/>
                <w:noProof/>
                <w:sz w:val="22"/>
                <w:lang w:val="en-US"/>
              </w:rPr>
              <w:t>i.</w:t>
            </w:r>
            <w:r w:rsidRPr="00727726">
              <w:rPr>
                <w:rFonts w:asciiTheme="minorHAnsi" w:eastAsiaTheme="minorEastAsia" w:hAnsiTheme="minorHAnsi" w:cstheme="minorBidi"/>
                <w:noProof/>
                <w:color w:val="auto"/>
                <w:sz w:val="22"/>
                <w:lang w:val="es-ES_tradnl" w:eastAsia="es-ES_tradnl"/>
              </w:rPr>
              <w:tab/>
            </w:r>
            <w:r w:rsidRPr="00727726">
              <w:rPr>
                <w:rStyle w:val="Hyperlink"/>
                <w:rFonts w:asciiTheme="minorHAnsi" w:hAnsiTheme="minorHAnsi"/>
                <w:noProof/>
                <w:sz w:val="22"/>
                <w:lang w:val="en-US"/>
              </w:rPr>
              <w:t>Terminal Evaluation –TE-</w:t>
            </w:r>
            <w:r w:rsidRPr="00727726">
              <w:rPr>
                <w:rFonts w:asciiTheme="minorHAnsi" w:hAnsiTheme="minorHAnsi"/>
                <w:noProof/>
                <w:webHidden/>
                <w:sz w:val="22"/>
              </w:rPr>
              <w:tab/>
            </w:r>
            <w:r w:rsidRPr="00727726">
              <w:rPr>
                <w:rFonts w:asciiTheme="minorHAnsi" w:hAnsiTheme="minorHAnsi"/>
                <w:noProof/>
                <w:webHidden/>
                <w:sz w:val="22"/>
              </w:rPr>
              <w:fldChar w:fldCharType="begin"/>
            </w:r>
            <w:r w:rsidRPr="00727726">
              <w:rPr>
                <w:rFonts w:asciiTheme="minorHAnsi" w:hAnsiTheme="minorHAnsi"/>
                <w:noProof/>
                <w:webHidden/>
                <w:sz w:val="22"/>
              </w:rPr>
              <w:instrText xml:space="preserve"> PAGEREF _Toc468980330 \h </w:instrText>
            </w:r>
            <w:r w:rsidRPr="00727726">
              <w:rPr>
                <w:rFonts w:asciiTheme="minorHAnsi" w:hAnsiTheme="minorHAnsi"/>
                <w:noProof/>
                <w:webHidden/>
                <w:sz w:val="22"/>
              </w:rPr>
            </w:r>
            <w:r w:rsidRPr="00727726">
              <w:rPr>
                <w:rFonts w:asciiTheme="minorHAnsi" w:hAnsiTheme="minorHAnsi"/>
                <w:noProof/>
                <w:webHidden/>
                <w:sz w:val="22"/>
              </w:rPr>
              <w:fldChar w:fldCharType="separate"/>
            </w:r>
            <w:r w:rsidRPr="00727726">
              <w:rPr>
                <w:rFonts w:asciiTheme="minorHAnsi" w:hAnsiTheme="minorHAnsi"/>
                <w:noProof/>
                <w:webHidden/>
                <w:sz w:val="22"/>
              </w:rPr>
              <w:t>2</w:t>
            </w:r>
            <w:r w:rsidRPr="00727726">
              <w:rPr>
                <w:rFonts w:asciiTheme="minorHAnsi" w:hAnsiTheme="minorHAnsi"/>
                <w:noProof/>
                <w:webHidden/>
                <w:sz w:val="22"/>
              </w:rPr>
              <w:fldChar w:fldCharType="end"/>
            </w:r>
          </w:hyperlink>
        </w:p>
        <w:p w14:paraId="2E764B3F" w14:textId="77777777" w:rsidR="008E2AA5" w:rsidRPr="00727726" w:rsidRDefault="00893FE7" w:rsidP="008E2AA5">
          <w:pPr>
            <w:pStyle w:val="TOC1"/>
            <w:rPr>
              <w:rFonts w:asciiTheme="minorHAnsi" w:eastAsiaTheme="minorEastAsia" w:hAnsiTheme="minorHAnsi" w:cstheme="minorBidi"/>
              <w:noProof/>
              <w:color w:val="auto"/>
              <w:sz w:val="22"/>
              <w:lang w:val="es-ES_tradnl" w:eastAsia="es-ES_tradnl"/>
            </w:rPr>
          </w:pPr>
          <w:hyperlink w:anchor="_Toc468980331" w:history="1">
            <w:r w:rsidR="008E2AA5" w:rsidRPr="00727726">
              <w:rPr>
                <w:rStyle w:val="Hyperlink"/>
                <w:rFonts w:asciiTheme="minorHAnsi" w:hAnsiTheme="minorHAnsi"/>
                <w:bCs/>
                <w:iCs/>
                <w:noProof/>
                <w:sz w:val="22"/>
                <w:lang w:val="en-US"/>
              </w:rPr>
              <w:t>ii.</w:t>
            </w:r>
            <w:r w:rsidR="008E2AA5" w:rsidRPr="00727726">
              <w:rPr>
                <w:rFonts w:asciiTheme="minorHAnsi" w:eastAsiaTheme="minorEastAsia" w:hAnsiTheme="minorHAnsi" w:cstheme="minorBidi"/>
                <w:noProof/>
                <w:color w:val="auto"/>
                <w:sz w:val="22"/>
                <w:lang w:val="es-ES_tradnl" w:eastAsia="es-ES_tradnl"/>
              </w:rPr>
              <w:tab/>
            </w:r>
            <w:r w:rsidR="008E2AA5" w:rsidRPr="00727726">
              <w:rPr>
                <w:rStyle w:val="Hyperlink"/>
                <w:rFonts w:asciiTheme="minorHAnsi" w:hAnsiTheme="minorHAnsi"/>
                <w:bCs/>
                <w:iCs/>
                <w:noProof/>
                <w:sz w:val="22"/>
                <w:lang w:val="en-US"/>
              </w:rPr>
              <w:t>Contents</w:t>
            </w:r>
            <w:r w:rsidR="008E2AA5" w:rsidRPr="00727726">
              <w:rPr>
                <w:rFonts w:asciiTheme="minorHAnsi" w:hAnsiTheme="minorHAnsi"/>
                <w:noProof/>
                <w:webHidden/>
                <w:sz w:val="22"/>
              </w:rPr>
              <w:tab/>
            </w:r>
            <w:r w:rsidR="008E2AA5" w:rsidRPr="00727726">
              <w:rPr>
                <w:rFonts w:asciiTheme="minorHAnsi" w:hAnsiTheme="minorHAnsi"/>
                <w:noProof/>
                <w:webHidden/>
                <w:sz w:val="22"/>
              </w:rPr>
              <w:fldChar w:fldCharType="begin"/>
            </w:r>
            <w:r w:rsidR="008E2AA5" w:rsidRPr="00727726">
              <w:rPr>
                <w:rFonts w:asciiTheme="minorHAnsi" w:hAnsiTheme="minorHAnsi"/>
                <w:noProof/>
                <w:webHidden/>
                <w:sz w:val="22"/>
              </w:rPr>
              <w:instrText xml:space="preserve"> PAGEREF _Toc468980331 \h </w:instrText>
            </w:r>
            <w:r w:rsidR="008E2AA5" w:rsidRPr="00727726">
              <w:rPr>
                <w:rFonts w:asciiTheme="minorHAnsi" w:hAnsiTheme="minorHAnsi"/>
                <w:noProof/>
                <w:webHidden/>
                <w:sz w:val="22"/>
              </w:rPr>
            </w:r>
            <w:r w:rsidR="008E2AA5" w:rsidRPr="00727726">
              <w:rPr>
                <w:rFonts w:asciiTheme="minorHAnsi" w:hAnsiTheme="minorHAnsi"/>
                <w:noProof/>
                <w:webHidden/>
                <w:sz w:val="22"/>
              </w:rPr>
              <w:fldChar w:fldCharType="separate"/>
            </w:r>
            <w:r w:rsidR="008E2AA5" w:rsidRPr="00727726">
              <w:rPr>
                <w:rFonts w:asciiTheme="minorHAnsi" w:hAnsiTheme="minorHAnsi"/>
                <w:noProof/>
                <w:webHidden/>
                <w:sz w:val="22"/>
              </w:rPr>
              <w:t>3</w:t>
            </w:r>
            <w:r w:rsidR="008E2AA5" w:rsidRPr="00727726">
              <w:rPr>
                <w:rFonts w:asciiTheme="minorHAnsi" w:hAnsiTheme="minorHAnsi"/>
                <w:noProof/>
                <w:webHidden/>
                <w:sz w:val="22"/>
              </w:rPr>
              <w:fldChar w:fldCharType="end"/>
            </w:r>
          </w:hyperlink>
        </w:p>
        <w:p w14:paraId="0B3185FC" w14:textId="77777777" w:rsidR="008E2AA5" w:rsidRPr="00727726" w:rsidRDefault="00893FE7" w:rsidP="008E2AA5">
          <w:pPr>
            <w:pStyle w:val="TOC1"/>
            <w:rPr>
              <w:rFonts w:asciiTheme="minorHAnsi" w:eastAsiaTheme="minorEastAsia" w:hAnsiTheme="minorHAnsi" w:cstheme="minorBidi"/>
              <w:noProof/>
              <w:color w:val="auto"/>
              <w:sz w:val="22"/>
              <w:lang w:val="es-ES_tradnl" w:eastAsia="es-ES_tradnl"/>
            </w:rPr>
          </w:pPr>
          <w:hyperlink w:anchor="_Toc468980332" w:history="1">
            <w:r w:rsidR="008E2AA5" w:rsidRPr="00727726">
              <w:rPr>
                <w:rStyle w:val="Hyperlink"/>
                <w:rFonts w:asciiTheme="minorHAnsi" w:hAnsiTheme="minorHAnsi" w:cs="Calibri"/>
                <w:noProof/>
                <w:sz w:val="22"/>
                <w:lang w:val="en-US"/>
              </w:rPr>
              <w:t>Tables</w:t>
            </w:r>
            <w:r w:rsidR="008E2AA5" w:rsidRPr="00727726">
              <w:rPr>
                <w:rFonts w:asciiTheme="minorHAnsi" w:hAnsiTheme="minorHAnsi"/>
                <w:noProof/>
                <w:webHidden/>
                <w:sz w:val="22"/>
              </w:rPr>
              <w:tab/>
            </w:r>
            <w:r w:rsidR="008E2AA5" w:rsidRPr="00727726">
              <w:rPr>
                <w:rFonts w:asciiTheme="minorHAnsi" w:hAnsiTheme="minorHAnsi"/>
                <w:noProof/>
                <w:webHidden/>
                <w:sz w:val="22"/>
              </w:rPr>
              <w:fldChar w:fldCharType="begin"/>
            </w:r>
            <w:r w:rsidR="008E2AA5" w:rsidRPr="00727726">
              <w:rPr>
                <w:rFonts w:asciiTheme="minorHAnsi" w:hAnsiTheme="minorHAnsi"/>
                <w:noProof/>
                <w:webHidden/>
                <w:sz w:val="22"/>
              </w:rPr>
              <w:instrText xml:space="preserve"> PAGEREF _Toc468980332 \h </w:instrText>
            </w:r>
            <w:r w:rsidR="008E2AA5" w:rsidRPr="00727726">
              <w:rPr>
                <w:rFonts w:asciiTheme="minorHAnsi" w:hAnsiTheme="minorHAnsi"/>
                <w:noProof/>
                <w:webHidden/>
                <w:sz w:val="22"/>
              </w:rPr>
            </w:r>
            <w:r w:rsidR="008E2AA5" w:rsidRPr="00727726">
              <w:rPr>
                <w:rFonts w:asciiTheme="minorHAnsi" w:hAnsiTheme="minorHAnsi"/>
                <w:noProof/>
                <w:webHidden/>
                <w:sz w:val="22"/>
              </w:rPr>
              <w:fldChar w:fldCharType="separate"/>
            </w:r>
            <w:r w:rsidR="008E2AA5" w:rsidRPr="00727726">
              <w:rPr>
                <w:rFonts w:asciiTheme="minorHAnsi" w:hAnsiTheme="minorHAnsi"/>
                <w:noProof/>
                <w:webHidden/>
                <w:sz w:val="22"/>
              </w:rPr>
              <w:t>3</w:t>
            </w:r>
            <w:r w:rsidR="008E2AA5" w:rsidRPr="00727726">
              <w:rPr>
                <w:rFonts w:asciiTheme="minorHAnsi" w:hAnsiTheme="minorHAnsi"/>
                <w:noProof/>
                <w:webHidden/>
                <w:sz w:val="22"/>
              </w:rPr>
              <w:fldChar w:fldCharType="end"/>
            </w:r>
          </w:hyperlink>
        </w:p>
        <w:p w14:paraId="05EDBCB6" w14:textId="77777777" w:rsidR="008E2AA5" w:rsidRPr="00727726" w:rsidRDefault="00893FE7" w:rsidP="008E2AA5">
          <w:pPr>
            <w:pStyle w:val="TOC1"/>
            <w:rPr>
              <w:rFonts w:asciiTheme="minorHAnsi" w:eastAsiaTheme="minorEastAsia" w:hAnsiTheme="minorHAnsi" w:cstheme="minorBidi"/>
              <w:noProof/>
              <w:color w:val="auto"/>
              <w:sz w:val="22"/>
              <w:lang w:val="es-ES_tradnl" w:eastAsia="es-ES_tradnl"/>
            </w:rPr>
          </w:pPr>
          <w:hyperlink w:anchor="_Toc468980333" w:history="1">
            <w:r w:rsidR="008E2AA5" w:rsidRPr="00727726">
              <w:rPr>
                <w:rStyle w:val="Hyperlink"/>
                <w:rFonts w:asciiTheme="minorHAnsi" w:hAnsiTheme="minorHAnsi" w:cs="Calibri"/>
                <w:noProof/>
                <w:sz w:val="22"/>
                <w:lang w:val="en-US"/>
              </w:rPr>
              <w:t>Figures</w:t>
            </w:r>
            <w:r w:rsidR="008E2AA5" w:rsidRPr="00727726">
              <w:rPr>
                <w:rFonts w:asciiTheme="minorHAnsi" w:hAnsiTheme="minorHAnsi"/>
                <w:noProof/>
                <w:webHidden/>
                <w:sz w:val="22"/>
              </w:rPr>
              <w:tab/>
            </w:r>
            <w:r w:rsidR="008E2AA5" w:rsidRPr="00727726">
              <w:rPr>
                <w:rFonts w:asciiTheme="minorHAnsi" w:hAnsiTheme="minorHAnsi"/>
                <w:noProof/>
                <w:webHidden/>
                <w:sz w:val="22"/>
              </w:rPr>
              <w:fldChar w:fldCharType="begin"/>
            </w:r>
            <w:r w:rsidR="008E2AA5" w:rsidRPr="00727726">
              <w:rPr>
                <w:rFonts w:asciiTheme="minorHAnsi" w:hAnsiTheme="minorHAnsi"/>
                <w:noProof/>
                <w:webHidden/>
                <w:sz w:val="22"/>
              </w:rPr>
              <w:instrText xml:space="preserve"> PAGEREF _Toc468980333 \h </w:instrText>
            </w:r>
            <w:r w:rsidR="008E2AA5" w:rsidRPr="00727726">
              <w:rPr>
                <w:rFonts w:asciiTheme="minorHAnsi" w:hAnsiTheme="minorHAnsi"/>
                <w:noProof/>
                <w:webHidden/>
                <w:sz w:val="22"/>
              </w:rPr>
            </w:r>
            <w:r w:rsidR="008E2AA5" w:rsidRPr="00727726">
              <w:rPr>
                <w:rFonts w:asciiTheme="minorHAnsi" w:hAnsiTheme="minorHAnsi"/>
                <w:noProof/>
                <w:webHidden/>
                <w:sz w:val="22"/>
              </w:rPr>
              <w:fldChar w:fldCharType="separate"/>
            </w:r>
            <w:r w:rsidR="008E2AA5" w:rsidRPr="00727726">
              <w:rPr>
                <w:rFonts w:asciiTheme="minorHAnsi" w:hAnsiTheme="minorHAnsi"/>
                <w:noProof/>
                <w:webHidden/>
                <w:sz w:val="22"/>
              </w:rPr>
              <w:t>3</w:t>
            </w:r>
            <w:r w:rsidR="008E2AA5" w:rsidRPr="00727726">
              <w:rPr>
                <w:rFonts w:asciiTheme="minorHAnsi" w:hAnsiTheme="minorHAnsi"/>
                <w:noProof/>
                <w:webHidden/>
                <w:sz w:val="22"/>
              </w:rPr>
              <w:fldChar w:fldCharType="end"/>
            </w:r>
          </w:hyperlink>
        </w:p>
        <w:p w14:paraId="0C6D5362" w14:textId="77777777" w:rsidR="008E2AA5" w:rsidRPr="00727726" w:rsidRDefault="00893FE7" w:rsidP="008E2AA5">
          <w:pPr>
            <w:pStyle w:val="TOC1"/>
            <w:rPr>
              <w:rFonts w:asciiTheme="minorHAnsi" w:eastAsiaTheme="minorEastAsia" w:hAnsiTheme="minorHAnsi" w:cstheme="minorBidi"/>
              <w:noProof/>
              <w:color w:val="auto"/>
              <w:sz w:val="22"/>
              <w:lang w:val="es-ES_tradnl" w:eastAsia="es-ES_tradnl"/>
            </w:rPr>
          </w:pPr>
          <w:hyperlink w:anchor="_Toc468980334" w:history="1">
            <w:r w:rsidR="008E2AA5" w:rsidRPr="00727726">
              <w:rPr>
                <w:rStyle w:val="Hyperlink"/>
                <w:rFonts w:asciiTheme="minorHAnsi" w:hAnsiTheme="minorHAnsi"/>
                <w:noProof/>
                <w:sz w:val="22"/>
                <w:lang w:val="en-US"/>
              </w:rPr>
              <w:t>iii.</w:t>
            </w:r>
            <w:r w:rsidR="008E2AA5" w:rsidRPr="00727726">
              <w:rPr>
                <w:rFonts w:asciiTheme="minorHAnsi" w:eastAsiaTheme="minorEastAsia" w:hAnsiTheme="minorHAnsi" w:cstheme="minorBidi"/>
                <w:noProof/>
                <w:color w:val="auto"/>
                <w:sz w:val="22"/>
                <w:lang w:val="es-ES_tradnl" w:eastAsia="es-ES_tradnl"/>
              </w:rPr>
              <w:tab/>
            </w:r>
            <w:r w:rsidR="008E2AA5" w:rsidRPr="00727726">
              <w:rPr>
                <w:rStyle w:val="Hyperlink"/>
                <w:rFonts w:asciiTheme="minorHAnsi" w:hAnsiTheme="minorHAnsi"/>
                <w:noProof/>
                <w:sz w:val="22"/>
                <w:lang w:val="en-US"/>
              </w:rPr>
              <w:t>Acronyms and Abbreviations</w:t>
            </w:r>
            <w:r w:rsidR="008E2AA5" w:rsidRPr="00727726">
              <w:rPr>
                <w:rFonts w:asciiTheme="minorHAnsi" w:hAnsiTheme="minorHAnsi"/>
                <w:noProof/>
                <w:webHidden/>
                <w:sz w:val="22"/>
              </w:rPr>
              <w:tab/>
            </w:r>
            <w:r w:rsidR="008E2AA5" w:rsidRPr="00727726">
              <w:rPr>
                <w:rFonts w:asciiTheme="minorHAnsi" w:hAnsiTheme="minorHAnsi"/>
                <w:noProof/>
                <w:webHidden/>
                <w:sz w:val="22"/>
              </w:rPr>
              <w:fldChar w:fldCharType="begin"/>
            </w:r>
            <w:r w:rsidR="008E2AA5" w:rsidRPr="00727726">
              <w:rPr>
                <w:rFonts w:asciiTheme="minorHAnsi" w:hAnsiTheme="minorHAnsi"/>
                <w:noProof/>
                <w:webHidden/>
                <w:sz w:val="22"/>
              </w:rPr>
              <w:instrText xml:space="preserve"> PAGEREF _Toc468980334 \h </w:instrText>
            </w:r>
            <w:r w:rsidR="008E2AA5" w:rsidRPr="00727726">
              <w:rPr>
                <w:rFonts w:asciiTheme="minorHAnsi" w:hAnsiTheme="minorHAnsi"/>
                <w:noProof/>
                <w:webHidden/>
                <w:sz w:val="22"/>
              </w:rPr>
            </w:r>
            <w:r w:rsidR="008E2AA5" w:rsidRPr="00727726">
              <w:rPr>
                <w:rFonts w:asciiTheme="minorHAnsi" w:hAnsiTheme="minorHAnsi"/>
                <w:noProof/>
                <w:webHidden/>
                <w:sz w:val="22"/>
              </w:rPr>
              <w:fldChar w:fldCharType="separate"/>
            </w:r>
            <w:r w:rsidR="008E2AA5" w:rsidRPr="00727726">
              <w:rPr>
                <w:rFonts w:asciiTheme="minorHAnsi" w:hAnsiTheme="minorHAnsi"/>
                <w:noProof/>
                <w:webHidden/>
                <w:sz w:val="22"/>
              </w:rPr>
              <w:t>5</w:t>
            </w:r>
            <w:r w:rsidR="008E2AA5" w:rsidRPr="00727726">
              <w:rPr>
                <w:rFonts w:asciiTheme="minorHAnsi" w:hAnsiTheme="minorHAnsi"/>
                <w:noProof/>
                <w:webHidden/>
                <w:sz w:val="22"/>
              </w:rPr>
              <w:fldChar w:fldCharType="end"/>
            </w:r>
          </w:hyperlink>
        </w:p>
        <w:p w14:paraId="59249218" w14:textId="77777777" w:rsidR="008E2AA5" w:rsidRPr="00727726" w:rsidRDefault="00893FE7" w:rsidP="008E2AA5">
          <w:pPr>
            <w:pStyle w:val="TOC1"/>
            <w:rPr>
              <w:rFonts w:asciiTheme="minorHAnsi" w:eastAsiaTheme="minorEastAsia" w:hAnsiTheme="minorHAnsi" w:cstheme="minorBidi"/>
              <w:noProof/>
              <w:color w:val="auto"/>
              <w:sz w:val="22"/>
              <w:lang w:val="es-ES_tradnl" w:eastAsia="es-ES_tradnl"/>
            </w:rPr>
          </w:pPr>
          <w:hyperlink w:anchor="_Toc468980335" w:history="1">
            <w:r w:rsidR="008E2AA5" w:rsidRPr="00727726">
              <w:rPr>
                <w:rStyle w:val="Hyperlink"/>
                <w:rFonts w:asciiTheme="minorHAnsi" w:hAnsiTheme="minorHAnsi"/>
                <w:noProof/>
                <w:sz w:val="22"/>
                <w:lang w:val="en-US"/>
              </w:rPr>
              <w:t>1.</w:t>
            </w:r>
            <w:r w:rsidR="008E2AA5" w:rsidRPr="00727726">
              <w:rPr>
                <w:rFonts w:asciiTheme="minorHAnsi" w:eastAsiaTheme="minorEastAsia" w:hAnsiTheme="minorHAnsi" w:cstheme="minorBidi"/>
                <w:noProof/>
                <w:color w:val="auto"/>
                <w:sz w:val="22"/>
                <w:lang w:val="es-ES_tradnl" w:eastAsia="es-ES_tradnl"/>
              </w:rPr>
              <w:tab/>
            </w:r>
            <w:r w:rsidR="008E2AA5" w:rsidRPr="00727726">
              <w:rPr>
                <w:rStyle w:val="Hyperlink"/>
                <w:rFonts w:asciiTheme="minorHAnsi" w:hAnsiTheme="minorHAnsi"/>
                <w:noProof/>
                <w:sz w:val="22"/>
                <w:lang w:val="en-US"/>
              </w:rPr>
              <w:t>Executive Summary</w:t>
            </w:r>
            <w:r w:rsidR="008E2AA5" w:rsidRPr="00727726">
              <w:rPr>
                <w:rFonts w:asciiTheme="minorHAnsi" w:hAnsiTheme="minorHAnsi"/>
                <w:noProof/>
                <w:webHidden/>
                <w:sz w:val="22"/>
              </w:rPr>
              <w:tab/>
            </w:r>
            <w:r w:rsidR="008E2AA5" w:rsidRPr="00727726">
              <w:rPr>
                <w:rFonts w:asciiTheme="minorHAnsi" w:hAnsiTheme="minorHAnsi"/>
                <w:noProof/>
                <w:webHidden/>
                <w:sz w:val="22"/>
              </w:rPr>
              <w:fldChar w:fldCharType="begin"/>
            </w:r>
            <w:r w:rsidR="008E2AA5" w:rsidRPr="00727726">
              <w:rPr>
                <w:rFonts w:asciiTheme="minorHAnsi" w:hAnsiTheme="minorHAnsi"/>
                <w:noProof/>
                <w:webHidden/>
                <w:sz w:val="22"/>
              </w:rPr>
              <w:instrText xml:space="preserve"> PAGEREF _Toc468980335 \h </w:instrText>
            </w:r>
            <w:r w:rsidR="008E2AA5" w:rsidRPr="00727726">
              <w:rPr>
                <w:rFonts w:asciiTheme="minorHAnsi" w:hAnsiTheme="minorHAnsi"/>
                <w:noProof/>
                <w:webHidden/>
                <w:sz w:val="22"/>
              </w:rPr>
            </w:r>
            <w:r w:rsidR="008E2AA5" w:rsidRPr="00727726">
              <w:rPr>
                <w:rFonts w:asciiTheme="minorHAnsi" w:hAnsiTheme="minorHAnsi"/>
                <w:noProof/>
                <w:webHidden/>
                <w:sz w:val="22"/>
              </w:rPr>
              <w:fldChar w:fldCharType="separate"/>
            </w:r>
            <w:r w:rsidR="008E2AA5" w:rsidRPr="00727726">
              <w:rPr>
                <w:rFonts w:asciiTheme="minorHAnsi" w:hAnsiTheme="minorHAnsi"/>
                <w:noProof/>
                <w:webHidden/>
                <w:sz w:val="22"/>
              </w:rPr>
              <w:t>6</w:t>
            </w:r>
            <w:r w:rsidR="008E2AA5" w:rsidRPr="00727726">
              <w:rPr>
                <w:rFonts w:asciiTheme="minorHAnsi" w:hAnsiTheme="minorHAnsi"/>
                <w:noProof/>
                <w:webHidden/>
                <w:sz w:val="22"/>
              </w:rPr>
              <w:fldChar w:fldCharType="end"/>
            </w:r>
          </w:hyperlink>
        </w:p>
        <w:p w14:paraId="6B058519" w14:textId="77777777" w:rsidR="008E2AA5" w:rsidRPr="00727726" w:rsidRDefault="00893FE7" w:rsidP="008E2AA5">
          <w:pPr>
            <w:pStyle w:val="TOC1"/>
            <w:rPr>
              <w:rFonts w:asciiTheme="minorHAnsi" w:eastAsiaTheme="minorEastAsia" w:hAnsiTheme="minorHAnsi" w:cstheme="minorBidi"/>
              <w:noProof/>
              <w:color w:val="auto"/>
              <w:sz w:val="22"/>
              <w:lang w:val="es-ES_tradnl" w:eastAsia="es-ES_tradnl"/>
            </w:rPr>
          </w:pPr>
          <w:hyperlink w:anchor="_Toc468980336" w:history="1">
            <w:r w:rsidR="008E2AA5" w:rsidRPr="00727726">
              <w:rPr>
                <w:rStyle w:val="Hyperlink"/>
                <w:rFonts w:asciiTheme="minorHAnsi" w:hAnsiTheme="minorHAnsi"/>
                <w:noProof/>
                <w:sz w:val="22"/>
                <w:lang w:val="en-US"/>
              </w:rPr>
              <w:t>2.</w:t>
            </w:r>
            <w:r w:rsidR="008E2AA5" w:rsidRPr="00727726">
              <w:rPr>
                <w:rFonts w:asciiTheme="minorHAnsi" w:eastAsiaTheme="minorEastAsia" w:hAnsiTheme="minorHAnsi" w:cstheme="minorBidi"/>
                <w:noProof/>
                <w:color w:val="auto"/>
                <w:sz w:val="22"/>
                <w:lang w:val="es-ES_tradnl" w:eastAsia="es-ES_tradnl"/>
              </w:rPr>
              <w:tab/>
            </w:r>
            <w:r w:rsidR="008E2AA5" w:rsidRPr="00727726">
              <w:rPr>
                <w:rStyle w:val="Hyperlink"/>
                <w:rFonts w:asciiTheme="minorHAnsi" w:hAnsiTheme="minorHAnsi"/>
                <w:noProof/>
                <w:sz w:val="22"/>
                <w:lang w:val="en-US"/>
              </w:rPr>
              <w:t>Introduction</w:t>
            </w:r>
            <w:r w:rsidR="008E2AA5" w:rsidRPr="00727726">
              <w:rPr>
                <w:rFonts w:asciiTheme="minorHAnsi" w:hAnsiTheme="minorHAnsi"/>
                <w:noProof/>
                <w:webHidden/>
                <w:sz w:val="22"/>
              </w:rPr>
              <w:tab/>
            </w:r>
            <w:r w:rsidR="008E2AA5" w:rsidRPr="00727726">
              <w:rPr>
                <w:rFonts w:asciiTheme="minorHAnsi" w:hAnsiTheme="minorHAnsi"/>
                <w:noProof/>
                <w:webHidden/>
                <w:sz w:val="22"/>
              </w:rPr>
              <w:fldChar w:fldCharType="begin"/>
            </w:r>
            <w:r w:rsidR="008E2AA5" w:rsidRPr="00727726">
              <w:rPr>
                <w:rFonts w:asciiTheme="minorHAnsi" w:hAnsiTheme="minorHAnsi"/>
                <w:noProof/>
                <w:webHidden/>
                <w:sz w:val="22"/>
              </w:rPr>
              <w:instrText xml:space="preserve"> PAGEREF _Toc468980336 \h </w:instrText>
            </w:r>
            <w:r w:rsidR="008E2AA5" w:rsidRPr="00727726">
              <w:rPr>
                <w:rFonts w:asciiTheme="minorHAnsi" w:hAnsiTheme="minorHAnsi"/>
                <w:noProof/>
                <w:webHidden/>
                <w:sz w:val="22"/>
              </w:rPr>
            </w:r>
            <w:r w:rsidR="008E2AA5" w:rsidRPr="00727726">
              <w:rPr>
                <w:rFonts w:asciiTheme="minorHAnsi" w:hAnsiTheme="minorHAnsi"/>
                <w:noProof/>
                <w:webHidden/>
                <w:sz w:val="22"/>
              </w:rPr>
              <w:fldChar w:fldCharType="separate"/>
            </w:r>
            <w:r w:rsidR="008E2AA5" w:rsidRPr="00727726">
              <w:rPr>
                <w:rFonts w:asciiTheme="minorHAnsi" w:hAnsiTheme="minorHAnsi"/>
                <w:noProof/>
                <w:webHidden/>
                <w:sz w:val="22"/>
              </w:rPr>
              <w:t>13</w:t>
            </w:r>
            <w:r w:rsidR="008E2AA5" w:rsidRPr="00727726">
              <w:rPr>
                <w:rFonts w:asciiTheme="minorHAnsi" w:hAnsiTheme="minorHAnsi"/>
                <w:noProof/>
                <w:webHidden/>
                <w:sz w:val="22"/>
              </w:rPr>
              <w:fldChar w:fldCharType="end"/>
            </w:r>
          </w:hyperlink>
        </w:p>
        <w:p w14:paraId="4DCFFCE1" w14:textId="77777777" w:rsidR="008E2AA5" w:rsidRPr="00727726" w:rsidRDefault="00893FE7" w:rsidP="008E2AA5">
          <w:pPr>
            <w:pStyle w:val="TOC1"/>
            <w:rPr>
              <w:rFonts w:asciiTheme="minorHAnsi" w:eastAsiaTheme="minorEastAsia" w:hAnsiTheme="minorHAnsi" w:cstheme="minorBidi"/>
              <w:noProof/>
              <w:color w:val="auto"/>
              <w:sz w:val="22"/>
              <w:lang w:val="es-ES_tradnl" w:eastAsia="es-ES_tradnl"/>
            </w:rPr>
          </w:pPr>
          <w:hyperlink w:anchor="_Toc468980337" w:history="1">
            <w:r w:rsidR="008E2AA5" w:rsidRPr="00727726">
              <w:rPr>
                <w:rStyle w:val="Hyperlink"/>
                <w:rFonts w:asciiTheme="minorHAnsi" w:hAnsiTheme="minorHAnsi"/>
                <w:noProof/>
                <w:sz w:val="22"/>
                <w:lang w:val="en-US"/>
              </w:rPr>
              <w:t>3.</w:t>
            </w:r>
            <w:r w:rsidR="008E2AA5" w:rsidRPr="00727726">
              <w:rPr>
                <w:rFonts w:asciiTheme="minorHAnsi" w:eastAsiaTheme="minorEastAsia" w:hAnsiTheme="minorHAnsi" w:cstheme="minorBidi"/>
                <w:noProof/>
                <w:color w:val="auto"/>
                <w:sz w:val="22"/>
                <w:lang w:val="es-ES_tradnl" w:eastAsia="es-ES_tradnl"/>
              </w:rPr>
              <w:tab/>
            </w:r>
            <w:r w:rsidR="008E2AA5" w:rsidRPr="00727726">
              <w:rPr>
                <w:rStyle w:val="Hyperlink"/>
                <w:rFonts w:asciiTheme="minorHAnsi" w:hAnsiTheme="minorHAnsi"/>
                <w:noProof/>
                <w:sz w:val="22"/>
                <w:lang w:val="en-US"/>
              </w:rPr>
              <w:t>Description of the project and development context</w:t>
            </w:r>
            <w:r w:rsidR="008E2AA5" w:rsidRPr="00727726">
              <w:rPr>
                <w:rFonts w:asciiTheme="minorHAnsi" w:hAnsiTheme="minorHAnsi"/>
                <w:noProof/>
                <w:webHidden/>
                <w:sz w:val="22"/>
              </w:rPr>
              <w:tab/>
            </w:r>
            <w:r w:rsidR="008E2AA5" w:rsidRPr="00727726">
              <w:rPr>
                <w:rFonts w:asciiTheme="minorHAnsi" w:hAnsiTheme="minorHAnsi"/>
                <w:noProof/>
                <w:webHidden/>
                <w:sz w:val="22"/>
              </w:rPr>
              <w:fldChar w:fldCharType="begin"/>
            </w:r>
            <w:r w:rsidR="008E2AA5" w:rsidRPr="00727726">
              <w:rPr>
                <w:rFonts w:asciiTheme="minorHAnsi" w:hAnsiTheme="minorHAnsi"/>
                <w:noProof/>
                <w:webHidden/>
                <w:sz w:val="22"/>
              </w:rPr>
              <w:instrText xml:space="preserve"> PAGEREF _Toc468980337 \h </w:instrText>
            </w:r>
            <w:r w:rsidR="008E2AA5" w:rsidRPr="00727726">
              <w:rPr>
                <w:rFonts w:asciiTheme="minorHAnsi" w:hAnsiTheme="minorHAnsi"/>
                <w:noProof/>
                <w:webHidden/>
                <w:sz w:val="22"/>
              </w:rPr>
            </w:r>
            <w:r w:rsidR="008E2AA5" w:rsidRPr="00727726">
              <w:rPr>
                <w:rFonts w:asciiTheme="minorHAnsi" w:hAnsiTheme="minorHAnsi"/>
                <w:noProof/>
                <w:webHidden/>
                <w:sz w:val="22"/>
              </w:rPr>
              <w:fldChar w:fldCharType="separate"/>
            </w:r>
            <w:r w:rsidR="008E2AA5" w:rsidRPr="00727726">
              <w:rPr>
                <w:rFonts w:asciiTheme="minorHAnsi" w:hAnsiTheme="minorHAnsi"/>
                <w:noProof/>
                <w:webHidden/>
                <w:sz w:val="22"/>
              </w:rPr>
              <w:t>17</w:t>
            </w:r>
            <w:r w:rsidR="008E2AA5" w:rsidRPr="00727726">
              <w:rPr>
                <w:rFonts w:asciiTheme="minorHAnsi" w:hAnsiTheme="minorHAnsi"/>
                <w:noProof/>
                <w:webHidden/>
                <w:sz w:val="22"/>
              </w:rPr>
              <w:fldChar w:fldCharType="end"/>
            </w:r>
          </w:hyperlink>
        </w:p>
        <w:p w14:paraId="3F2513B0" w14:textId="77777777" w:rsidR="008E2AA5" w:rsidRPr="00727726" w:rsidRDefault="00893FE7" w:rsidP="008E2AA5">
          <w:pPr>
            <w:pStyle w:val="TOC1"/>
            <w:rPr>
              <w:rFonts w:asciiTheme="minorHAnsi" w:eastAsiaTheme="minorEastAsia" w:hAnsiTheme="minorHAnsi" w:cstheme="minorBidi"/>
              <w:noProof/>
              <w:color w:val="auto"/>
              <w:sz w:val="22"/>
              <w:lang w:val="es-ES_tradnl" w:eastAsia="es-ES_tradnl"/>
            </w:rPr>
          </w:pPr>
          <w:hyperlink w:anchor="_Toc468980338" w:history="1">
            <w:r w:rsidR="008E2AA5" w:rsidRPr="00727726">
              <w:rPr>
                <w:rStyle w:val="Hyperlink"/>
                <w:rFonts w:asciiTheme="minorHAnsi" w:hAnsiTheme="minorHAnsi"/>
                <w:noProof/>
                <w:sz w:val="22"/>
                <w:lang w:val="en-US"/>
              </w:rPr>
              <w:t>4.</w:t>
            </w:r>
            <w:r w:rsidR="008E2AA5" w:rsidRPr="00727726">
              <w:rPr>
                <w:rFonts w:asciiTheme="minorHAnsi" w:eastAsiaTheme="minorEastAsia" w:hAnsiTheme="minorHAnsi" w:cstheme="minorBidi"/>
                <w:noProof/>
                <w:color w:val="auto"/>
                <w:sz w:val="22"/>
                <w:lang w:val="es-ES_tradnl" w:eastAsia="es-ES_tradnl"/>
              </w:rPr>
              <w:tab/>
            </w:r>
            <w:r w:rsidR="008E2AA5" w:rsidRPr="00727726">
              <w:rPr>
                <w:rStyle w:val="Hyperlink"/>
                <w:rFonts w:asciiTheme="minorHAnsi" w:hAnsiTheme="minorHAnsi"/>
                <w:noProof/>
                <w:sz w:val="22"/>
                <w:lang w:val="en-US"/>
              </w:rPr>
              <w:t>Findings</w:t>
            </w:r>
            <w:r w:rsidR="008E2AA5" w:rsidRPr="00727726">
              <w:rPr>
                <w:rFonts w:asciiTheme="minorHAnsi" w:hAnsiTheme="minorHAnsi"/>
                <w:noProof/>
                <w:webHidden/>
                <w:sz w:val="22"/>
              </w:rPr>
              <w:tab/>
            </w:r>
            <w:r w:rsidR="008E2AA5" w:rsidRPr="00727726">
              <w:rPr>
                <w:rFonts w:asciiTheme="minorHAnsi" w:hAnsiTheme="minorHAnsi"/>
                <w:noProof/>
                <w:webHidden/>
                <w:sz w:val="22"/>
              </w:rPr>
              <w:fldChar w:fldCharType="begin"/>
            </w:r>
            <w:r w:rsidR="008E2AA5" w:rsidRPr="00727726">
              <w:rPr>
                <w:rFonts w:asciiTheme="minorHAnsi" w:hAnsiTheme="minorHAnsi"/>
                <w:noProof/>
                <w:webHidden/>
                <w:sz w:val="22"/>
              </w:rPr>
              <w:instrText xml:space="preserve"> PAGEREF _Toc468980338 \h </w:instrText>
            </w:r>
            <w:r w:rsidR="008E2AA5" w:rsidRPr="00727726">
              <w:rPr>
                <w:rFonts w:asciiTheme="minorHAnsi" w:hAnsiTheme="minorHAnsi"/>
                <w:noProof/>
                <w:webHidden/>
                <w:sz w:val="22"/>
              </w:rPr>
            </w:r>
            <w:r w:rsidR="008E2AA5" w:rsidRPr="00727726">
              <w:rPr>
                <w:rFonts w:asciiTheme="minorHAnsi" w:hAnsiTheme="minorHAnsi"/>
                <w:noProof/>
                <w:webHidden/>
                <w:sz w:val="22"/>
              </w:rPr>
              <w:fldChar w:fldCharType="separate"/>
            </w:r>
            <w:r w:rsidR="008E2AA5" w:rsidRPr="00727726">
              <w:rPr>
                <w:rFonts w:asciiTheme="minorHAnsi" w:hAnsiTheme="minorHAnsi"/>
                <w:noProof/>
                <w:webHidden/>
                <w:sz w:val="22"/>
              </w:rPr>
              <w:t>36</w:t>
            </w:r>
            <w:r w:rsidR="008E2AA5" w:rsidRPr="00727726">
              <w:rPr>
                <w:rFonts w:asciiTheme="minorHAnsi" w:hAnsiTheme="minorHAnsi"/>
                <w:noProof/>
                <w:webHidden/>
                <w:sz w:val="22"/>
              </w:rPr>
              <w:fldChar w:fldCharType="end"/>
            </w:r>
          </w:hyperlink>
        </w:p>
        <w:p w14:paraId="0C711983" w14:textId="77777777" w:rsidR="008E2AA5" w:rsidRPr="00727726" w:rsidRDefault="00893FE7" w:rsidP="008E2AA5">
          <w:pPr>
            <w:pStyle w:val="TOC1"/>
            <w:rPr>
              <w:rFonts w:asciiTheme="minorHAnsi" w:eastAsiaTheme="minorEastAsia" w:hAnsiTheme="minorHAnsi" w:cstheme="minorBidi"/>
              <w:noProof/>
              <w:color w:val="auto"/>
              <w:sz w:val="22"/>
              <w:lang w:val="es-ES_tradnl" w:eastAsia="es-ES_tradnl"/>
            </w:rPr>
          </w:pPr>
          <w:hyperlink w:anchor="_Toc468980339" w:history="1">
            <w:r w:rsidR="008E2AA5" w:rsidRPr="00727726">
              <w:rPr>
                <w:rStyle w:val="Hyperlink"/>
                <w:rFonts w:asciiTheme="minorHAnsi" w:hAnsiTheme="minorHAnsi"/>
                <w:noProof/>
                <w:sz w:val="22"/>
                <w:lang w:val="en-US"/>
              </w:rPr>
              <w:t>5.</w:t>
            </w:r>
            <w:r w:rsidR="008E2AA5" w:rsidRPr="00727726">
              <w:rPr>
                <w:rFonts w:asciiTheme="minorHAnsi" w:eastAsiaTheme="minorEastAsia" w:hAnsiTheme="minorHAnsi" w:cstheme="minorBidi"/>
                <w:noProof/>
                <w:color w:val="auto"/>
                <w:sz w:val="22"/>
                <w:lang w:val="es-ES_tradnl" w:eastAsia="es-ES_tradnl"/>
              </w:rPr>
              <w:tab/>
            </w:r>
            <w:r w:rsidR="008E2AA5" w:rsidRPr="00727726">
              <w:rPr>
                <w:rStyle w:val="Hyperlink"/>
                <w:rFonts w:asciiTheme="minorHAnsi" w:hAnsiTheme="minorHAnsi"/>
                <w:noProof/>
                <w:sz w:val="22"/>
                <w:lang w:val="en-US"/>
              </w:rPr>
              <w:t>Project Results</w:t>
            </w:r>
            <w:r w:rsidR="008E2AA5" w:rsidRPr="00727726">
              <w:rPr>
                <w:rFonts w:asciiTheme="minorHAnsi" w:hAnsiTheme="minorHAnsi"/>
                <w:noProof/>
                <w:webHidden/>
                <w:sz w:val="22"/>
              </w:rPr>
              <w:tab/>
            </w:r>
            <w:r w:rsidR="008E2AA5" w:rsidRPr="00727726">
              <w:rPr>
                <w:rFonts w:asciiTheme="minorHAnsi" w:hAnsiTheme="minorHAnsi"/>
                <w:noProof/>
                <w:webHidden/>
                <w:sz w:val="22"/>
              </w:rPr>
              <w:fldChar w:fldCharType="begin"/>
            </w:r>
            <w:r w:rsidR="008E2AA5" w:rsidRPr="00727726">
              <w:rPr>
                <w:rFonts w:asciiTheme="minorHAnsi" w:hAnsiTheme="minorHAnsi"/>
                <w:noProof/>
                <w:webHidden/>
                <w:sz w:val="22"/>
              </w:rPr>
              <w:instrText xml:space="preserve"> PAGEREF _Toc468980339 \h </w:instrText>
            </w:r>
            <w:r w:rsidR="008E2AA5" w:rsidRPr="00727726">
              <w:rPr>
                <w:rFonts w:asciiTheme="minorHAnsi" w:hAnsiTheme="minorHAnsi"/>
                <w:noProof/>
                <w:webHidden/>
                <w:sz w:val="22"/>
              </w:rPr>
            </w:r>
            <w:r w:rsidR="008E2AA5" w:rsidRPr="00727726">
              <w:rPr>
                <w:rFonts w:asciiTheme="minorHAnsi" w:hAnsiTheme="minorHAnsi"/>
                <w:noProof/>
                <w:webHidden/>
                <w:sz w:val="22"/>
              </w:rPr>
              <w:fldChar w:fldCharType="separate"/>
            </w:r>
            <w:r w:rsidR="008E2AA5" w:rsidRPr="00727726">
              <w:rPr>
                <w:rFonts w:asciiTheme="minorHAnsi" w:hAnsiTheme="minorHAnsi"/>
                <w:noProof/>
                <w:webHidden/>
                <w:sz w:val="22"/>
              </w:rPr>
              <w:t>52</w:t>
            </w:r>
            <w:r w:rsidR="008E2AA5" w:rsidRPr="00727726">
              <w:rPr>
                <w:rFonts w:asciiTheme="minorHAnsi" w:hAnsiTheme="minorHAnsi"/>
                <w:noProof/>
                <w:webHidden/>
                <w:sz w:val="22"/>
              </w:rPr>
              <w:fldChar w:fldCharType="end"/>
            </w:r>
          </w:hyperlink>
        </w:p>
        <w:p w14:paraId="69EC7082" w14:textId="77777777" w:rsidR="008E2AA5" w:rsidRPr="00727726" w:rsidRDefault="00893FE7" w:rsidP="008E2AA5">
          <w:pPr>
            <w:pStyle w:val="TOC1"/>
            <w:rPr>
              <w:rFonts w:asciiTheme="minorHAnsi" w:eastAsiaTheme="minorEastAsia" w:hAnsiTheme="minorHAnsi" w:cstheme="minorBidi"/>
              <w:noProof/>
              <w:color w:val="auto"/>
              <w:sz w:val="22"/>
              <w:lang w:val="es-ES_tradnl" w:eastAsia="es-ES_tradnl"/>
            </w:rPr>
          </w:pPr>
          <w:hyperlink w:anchor="_Toc468980340" w:history="1">
            <w:r w:rsidR="008E2AA5" w:rsidRPr="00727726">
              <w:rPr>
                <w:rStyle w:val="Hyperlink"/>
                <w:rFonts w:asciiTheme="minorHAnsi" w:hAnsiTheme="minorHAnsi"/>
                <w:noProof/>
                <w:sz w:val="22"/>
                <w:lang w:val="en-US"/>
              </w:rPr>
              <w:t>6.</w:t>
            </w:r>
            <w:r w:rsidR="008E2AA5" w:rsidRPr="00727726">
              <w:rPr>
                <w:rFonts w:asciiTheme="minorHAnsi" w:eastAsiaTheme="minorEastAsia" w:hAnsiTheme="minorHAnsi" w:cstheme="minorBidi"/>
                <w:noProof/>
                <w:color w:val="auto"/>
                <w:sz w:val="22"/>
                <w:lang w:val="es-ES_tradnl" w:eastAsia="es-ES_tradnl"/>
              </w:rPr>
              <w:tab/>
            </w:r>
            <w:r w:rsidR="008E2AA5" w:rsidRPr="00727726">
              <w:rPr>
                <w:rStyle w:val="Hyperlink"/>
                <w:rFonts w:asciiTheme="minorHAnsi" w:hAnsiTheme="minorHAnsi"/>
                <w:noProof/>
                <w:sz w:val="22"/>
                <w:lang w:val="en-US"/>
              </w:rPr>
              <w:t>Conclusions, lessons learned and recommendations</w:t>
            </w:r>
            <w:r w:rsidR="008E2AA5" w:rsidRPr="00727726">
              <w:rPr>
                <w:rFonts w:asciiTheme="minorHAnsi" w:hAnsiTheme="minorHAnsi"/>
                <w:noProof/>
                <w:webHidden/>
                <w:sz w:val="22"/>
              </w:rPr>
              <w:tab/>
            </w:r>
            <w:r w:rsidR="008E2AA5" w:rsidRPr="00727726">
              <w:rPr>
                <w:rFonts w:asciiTheme="minorHAnsi" w:hAnsiTheme="minorHAnsi"/>
                <w:noProof/>
                <w:webHidden/>
                <w:sz w:val="22"/>
              </w:rPr>
              <w:fldChar w:fldCharType="begin"/>
            </w:r>
            <w:r w:rsidR="008E2AA5" w:rsidRPr="00727726">
              <w:rPr>
                <w:rFonts w:asciiTheme="minorHAnsi" w:hAnsiTheme="minorHAnsi"/>
                <w:noProof/>
                <w:webHidden/>
                <w:sz w:val="22"/>
              </w:rPr>
              <w:instrText xml:space="preserve"> PAGEREF _Toc468980340 \h </w:instrText>
            </w:r>
            <w:r w:rsidR="008E2AA5" w:rsidRPr="00727726">
              <w:rPr>
                <w:rFonts w:asciiTheme="minorHAnsi" w:hAnsiTheme="minorHAnsi"/>
                <w:noProof/>
                <w:webHidden/>
                <w:sz w:val="22"/>
              </w:rPr>
            </w:r>
            <w:r w:rsidR="008E2AA5" w:rsidRPr="00727726">
              <w:rPr>
                <w:rFonts w:asciiTheme="minorHAnsi" w:hAnsiTheme="minorHAnsi"/>
                <w:noProof/>
                <w:webHidden/>
                <w:sz w:val="22"/>
              </w:rPr>
              <w:fldChar w:fldCharType="separate"/>
            </w:r>
            <w:r w:rsidR="008E2AA5" w:rsidRPr="00727726">
              <w:rPr>
                <w:rFonts w:asciiTheme="minorHAnsi" w:hAnsiTheme="minorHAnsi"/>
                <w:noProof/>
                <w:webHidden/>
                <w:sz w:val="22"/>
              </w:rPr>
              <w:t>54</w:t>
            </w:r>
            <w:r w:rsidR="008E2AA5" w:rsidRPr="00727726">
              <w:rPr>
                <w:rFonts w:asciiTheme="minorHAnsi" w:hAnsiTheme="minorHAnsi"/>
                <w:noProof/>
                <w:webHidden/>
                <w:sz w:val="22"/>
              </w:rPr>
              <w:fldChar w:fldCharType="end"/>
            </w:r>
          </w:hyperlink>
        </w:p>
        <w:p w14:paraId="2EA514BA" w14:textId="77777777" w:rsidR="008E2AA5" w:rsidRPr="00727726" w:rsidRDefault="00893FE7" w:rsidP="008E2AA5">
          <w:pPr>
            <w:pStyle w:val="TOC1"/>
            <w:rPr>
              <w:rFonts w:asciiTheme="minorHAnsi" w:eastAsiaTheme="minorEastAsia" w:hAnsiTheme="minorHAnsi" w:cstheme="minorBidi"/>
              <w:noProof/>
              <w:color w:val="auto"/>
              <w:sz w:val="22"/>
              <w:lang w:val="es-ES_tradnl" w:eastAsia="es-ES_tradnl"/>
            </w:rPr>
          </w:pPr>
          <w:hyperlink w:anchor="_Toc468980341" w:history="1">
            <w:r w:rsidR="008E2AA5" w:rsidRPr="00727726">
              <w:rPr>
                <w:rStyle w:val="Hyperlink"/>
                <w:rFonts w:asciiTheme="minorHAnsi" w:hAnsiTheme="minorHAnsi"/>
                <w:noProof/>
                <w:sz w:val="22"/>
                <w:lang w:val="en-US"/>
              </w:rPr>
              <w:t>7.</w:t>
            </w:r>
            <w:r w:rsidR="008E2AA5" w:rsidRPr="00727726">
              <w:rPr>
                <w:rFonts w:asciiTheme="minorHAnsi" w:eastAsiaTheme="minorEastAsia" w:hAnsiTheme="minorHAnsi" w:cstheme="minorBidi"/>
                <w:noProof/>
                <w:color w:val="auto"/>
                <w:sz w:val="22"/>
                <w:lang w:val="es-ES_tradnl" w:eastAsia="es-ES_tradnl"/>
              </w:rPr>
              <w:tab/>
            </w:r>
            <w:r w:rsidR="008E2AA5" w:rsidRPr="00727726">
              <w:rPr>
                <w:rStyle w:val="Hyperlink"/>
                <w:rFonts w:asciiTheme="minorHAnsi" w:hAnsiTheme="minorHAnsi"/>
                <w:noProof/>
                <w:sz w:val="22"/>
                <w:lang w:val="en-US"/>
              </w:rPr>
              <w:t>Annexes</w:t>
            </w:r>
            <w:r w:rsidR="008E2AA5" w:rsidRPr="00727726">
              <w:rPr>
                <w:rFonts w:asciiTheme="minorHAnsi" w:hAnsiTheme="minorHAnsi"/>
                <w:noProof/>
                <w:webHidden/>
                <w:sz w:val="22"/>
              </w:rPr>
              <w:tab/>
            </w:r>
            <w:r w:rsidR="008E2AA5" w:rsidRPr="00727726">
              <w:rPr>
                <w:rFonts w:asciiTheme="minorHAnsi" w:hAnsiTheme="minorHAnsi"/>
                <w:noProof/>
                <w:webHidden/>
                <w:sz w:val="22"/>
              </w:rPr>
              <w:fldChar w:fldCharType="begin"/>
            </w:r>
            <w:r w:rsidR="008E2AA5" w:rsidRPr="00727726">
              <w:rPr>
                <w:rFonts w:asciiTheme="minorHAnsi" w:hAnsiTheme="minorHAnsi"/>
                <w:noProof/>
                <w:webHidden/>
                <w:sz w:val="22"/>
              </w:rPr>
              <w:instrText xml:space="preserve"> PAGEREF _Toc468980341 \h </w:instrText>
            </w:r>
            <w:r w:rsidR="008E2AA5" w:rsidRPr="00727726">
              <w:rPr>
                <w:rFonts w:asciiTheme="minorHAnsi" w:hAnsiTheme="minorHAnsi"/>
                <w:noProof/>
                <w:webHidden/>
                <w:sz w:val="22"/>
              </w:rPr>
            </w:r>
            <w:r w:rsidR="008E2AA5" w:rsidRPr="00727726">
              <w:rPr>
                <w:rFonts w:asciiTheme="minorHAnsi" w:hAnsiTheme="minorHAnsi"/>
                <w:noProof/>
                <w:webHidden/>
                <w:sz w:val="22"/>
              </w:rPr>
              <w:fldChar w:fldCharType="separate"/>
            </w:r>
            <w:r w:rsidR="008E2AA5" w:rsidRPr="00727726">
              <w:rPr>
                <w:rFonts w:asciiTheme="minorHAnsi" w:hAnsiTheme="minorHAnsi"/>
                <w:noProof/>
                <w:webHidden/>
                <w:sz w:val="22"/>
              </w:rPr>
              <w:t>55</w:t>
            </w:r>
            <w:r w:rsidR="008E2AA5" w:rsidRPr="00727726">
              <w:rPr>
                <w:rFonts w:asciiTheme="minorHAnsi" w:hAnsiTheme="minorHAnsi"/>
                <w:noProof/>
                <w:webHidden/>
                <w:sz w:val="22"/>
              </w:rPr>
              <w:fldChar w:fldCharType="end"/>
            </w:r>
          </w:hyperlink>
        </w:p>
        <w:p w14:paraId="0E18F3D2" w14:textId="77777777" w:rsidR="008E2AA5" w:rsidRPr="00727726" w:rsidRDefault="008E2AA5" w:rsidP="008E2AA5">
          <w:pPr>
            <w:rPr>
              <w:rFonts w:asciiTheme="minorHAnsi" w:hAnsiTheme="minorHAnsi"/>
              <w:lang w:val="en-US"/>
            </w:rPr>
          </w:pPr>
          <w:r w:rsidRPr="00727726">
            <w:rPr>
              <w:rFonts w:asciiTheme="minorHAnsi" w:hAnsiTheme="minorHAnsi"/>
              <w:bCs/>
              <w:sz w:val="22"/>
              <w:lang w:val="en-US"/>
            </w:rPr>
            <w:fldChar w:fldCharType="end"/>
          </w:r>
        </w:p>
      </w:sdtContent>
    </w:sdt>
    <w:p w14:paraId="6E4E875E" w14:textId="77777777" w:rsidR="008E2AA5" w:rsidRPr="00727726" w:rsidRDefault="008E2AA5" w:rsidP="008E2AA5">
      <w:pPr>
        <w:pStyle w:val="Titulo2"/>
        <w:numPr>
          <w:ilvl w:val="0"/>
          <w:numId w:val="0"/>
        </w:numPr>
        <w:ind w:left="357"/>
        <w:rPr>
          <w:rFonts w:asciiTheme="minorHAnsi" w:hAnsiTheme="minorHAnsi" w:cs="Calibri"/>
          <w:b/>
          <w:sz w:val="24"/>
          <w:szCs w:val="24"/>
          <w:lang w:val="en-US"/>
        </w:rPr>
      </w:pPr>
      <w:bookmarkStart w:id="3" w:name="_Toc468980332"/>
      <w:r w:rsidRPr="00727726">
        <w:rPr>
          <w:rFonts w:asciiTheme="minorHAnsi" w:hAnsiTheme="minorHAnsi" w:cs="Calibri"/>
          <w:b/>
          <w:sz w:val="24"/>
          <w:szCs w:val="24"/>
          <w:lang w:val="en-US"/>
        </w:rPr>
        <w:t>Tables</w:t>
      </w:r>
      <w:bookmarkEnd w:id="3"/>
    </w:p>
    <w:p w14:paraId="55AC174F" w14:textId="77777777" w:rsidR="008E2AA5" w:rsidRPr="00727726" w:rsidRDefault="008E2AA5" w:rsidP="008E2AA5">
      <w:pPr>
        <w:pStyle w:val="TableofFigures"/>
        <w:tabs>
          <w:tab w:val="right" w:leader="dot" w:pos="8828"/>
        </w:tabs>
        <w:rPr>
          <w:rFonts w:asciiTheme="minorHAnsi" w:eastAsiaTheme="minorEastAsia" w:hAnsiTheme="minorHAnsi" w:cstheme="minorBidi"/>
          <w:noProof/>
          <w:color w:val="auto"/>
          <w:sz w:val="22"/>
          <w:szCs w:val="22"/>
          <w:lang w:val="es-ES_tradnl" w:eastAsia="es-ES_tradnl"/>
        </w:rPr>
      </w:pPr>
      <w:r w:rsidRPr="00727726">
        <w:rPr>
          <w:rFonts w:asciiTheme="minorHAnsi" w:hAnsiTheme="minorHAnsi" w:cs="Calibri"/>
          <w:sz w:val="22"/>
          <w:szCs w:val="22"/>
          <w:lang w:val="en-US"/>
        </w:rPr>
        <w:fldChar w:fldCharType="begin"/>
      </w:r>
      <w:r w:rsidRPr="00727726">
        <w:rPr>
          <w:rFonts w:asciiTheme="minorHAnsi" w:hAnsiTheme="minorHAnsi" w:cs="Calibri"/>
          <w:sz w:val="22"/>
          <w:szCs w:val="22"/>
          <w:lang w:val="en-US"/>
        </w:rPr>
        <w:instrText xml:space="preserve"> TOC \h \z \c "Tabla" </w:instrText>
      </w:r>
      <w:r w:rsidRPr="00727726">
        <w:rPr>
          <w:rFonts w:asciiTheme="minorHAnsi" w:hAnsiTheme="minorHAnsi" w:cs="Calibri"/>
          <w:sz w:val="22"/>
          <w:szCs w:val="22"/>
          <w:lang w:val="en-US"/>
        </w:rPr>
        <w:fldChar w:fldCharType="separate"/>
      </w:r>
      <w:hyperlink w:anchor="_Toc468980356" w:history="1">
        <w:r w:rsidRPr="00727726">
          <w:rPr>
            <w:rStyle w:val="Hyperlink"/>
            <w:rFonts w:asciiTheme="minorHAnsi" w:hAnsiTheme="minorHAnsi"/>
            <w:noProof/>
            <w:sz w:val="22"/>
            <w:szCs w:val="22"/>
            <w:lang w:val="en-US"/>
          </w:rPr>
          <w:t xml:space="preserve">Table 1. </w:t>
        </w:r>
        <w:r w:rsidRPr="00727726">
          <w:rPr>
            <w:rStyle w:val="Hyperlink"/>
            <w:rFonts w:asciiTheme="minorHAnsi" w:hAnsiTheme="minorHAnsi"/>
            <w:bCs/>
            <w:noProof/>
            <w:sz w:val="22"/>
            <w:szCs w:val="22"/>
            <w:lang w:val="en-US"/>
          </w:rPr>
          <w:t>Project Stakeholders and their Roles</w:t>
        </w:r>
        <w:r w:rsidRPr="00727726">
          <w:rPr>
            <w:rFonts w:asciiTheme="minorHAnsi" w:hAnsiTheme="minorHAnsi"/>
            <w:noProof/>
            <w:webHidden/>
            <w:sz w:val="22"/>
            <w:szCs w:val="22"/>
          </w:rPr>
          <w:tab/>
        </w:r>
        <w:r w:rsidRPr="00727726">
          <w:rPr>
            <w:rFonts w:asciiTheme="minorHAnsi" w:hAnsiTheme="minorHAnsi"/>
            <w:noProof/>
            <w:webHidden/>
            <w:sz w:val="22"/>
            <w:szCs w:val="22"/>
          </w:rPr>
          <w:fldChar w:fldCharType="begin"/>
        </w:r>
        <w:r w:rsidRPr="00727726">
          <w:rPr>
            <w:rFonts w:asciiTheme="minorHAnsi" w:hAnsiTheme="minorHAnsi"/>
            <w:noProof/>
            <w:webHidden/>
            <w:sz w:val="22"/>
            <w:szCs w:val="22"/>
          </w:rPr>
          <w:instrText xml:space="preserve"> PAGEREF _Toc468980356 \h </w:instrText>
        </w:r>
        <w:r w:rsidRPr="00727726">
          <w:rPr>
            <w:rFonts w:asciiTheme="minorHAnsi" w:hAnsiTheme="minorHAnsi"/>
            <w:noProof/>
            <w:webHidden/>
            <w:sz w:val="22"/>
            <w:szCs w:val="22"/>
          </w:rPr>
        </w:r>
        <w:r w:rsidRPr="00727726">
          <w:rPr>
            <w:rFonts w:asciiTheme="minorHAnsi" w:hAnsiTheme="minorHAnsi"/>
            <w:noProof/>
            <w:webHidden/>
            <w:sz w:val="22"/>
            <w:szCs w:val="22"/>
          </w:rPr>
          <w:fldChar w:fldCharType="separate"/>
        </w:r>
        <w:r w:rsidRPr="00727726">
          <w:rPr>
            <w:rFonts w:asciiTheme="minorHAnsi" w:hAnsiTheme="minorHAnsi"/>
            <w:noProof/>
            <w:webHidden/>
            <w:sz w:val="22"/>
            <w:szCs w:val="22"/>
          </w:rPr>
          <w:t>8</w:t>
        </w:r>
        <w:r w:rsidRPr="00727726">
          <w:rPr>
            <w:rFonts w:asciiTheme="minorHAnsi" w:hAnsiTheme="minorHAnsi"/>
            <w:noProof/>
            <w:webHidden/>
            <w:sz w:val="22"/>
            <w:szCs w:val="22"/>
          </w:rPr>
          <w:fldChar w:fldCharType="end"/>
        </w:r>
      </w:hyperlink>
    </w:p>
    <w:p w14:paraId="46071CC6" w14:textId="77777777" w:rsidR="008E2AA5" w:rsidRPr="00727726" w:rsidRDefault="00893FE7" w:rsidP="008E2AA5">
      <w:pPr>
        <w:pStyle w:val="TableofFigures"/>
        <w:tabs>
          <w:tab w:val="right" w:leader="dot" w:pos="8828"/>
        </w:tabs>
        <w:rPr>
          <w:rFonts w:asciiTheme="minorHAnsi" w:eastAsiaTheme="minorEastAsia" w:hAnsiTheme="minorHAnsi" w:cstheme="minorBidi"/>
          <w:noProof/>
          <w:color w:val="auto"/>
          <w:sz w:val="22"/>
          <w:szCs w:val="22"/>
          <w:lang w:val="es-ES_tradnl" w:eastAsia="es-ES_tradnl"/>
        </w:rPr>
      </w:pPr>
      <w:hyperlink w:anchor="_Toc468980357" w:history="1">
        <w:r w:rsidR="008E2AA5" w:rsidRPr="00727726">
          <w:rPr>
            <w:rStyle w:val="Hyperlink"/>
            <w:rFonts w:asciiTheme="minorHAnsi" w:hAnsiTheme="minorHAnsi"/>
            <w:noProof/>
            <w:sz w:val="22"/>
            <w:szCs w:val="22"/>
            <w:lang w:val="en-US"/>
          </w:rPr>
          <w:t>Table 2. Ratings and Achievements</w:t>
        </w:r>
        <w:r w:rsidR="008E2AA5" w:rsidRPr="00727726">
          <w:rPr>
            <w:rFonts w:asciiTheme="minorHAnsi" w:hAnsiTheme="minorHAnsi"/>
            <w:noProof/>
            <w:webHidden/>
            <w:sz w:val="22"/>
            <w:szCs w:val="22"/>
          </w:rPr>
          <w:tab/>
        </w:r>
        <w:r w:rsidR="008E2AA5" w:rsidRPr="00727726">
          <w:rPr>
            <w:rFonts w:asciiTheme="minorHAnsi" w:hAnsiTheme="minorHAnsi"/>
            <w:noProof/>
            <w:webHidden/>
            <w:sz w:val="22"/>
            <w:szCs w:val="22"/>
          </w:rPr>
          <w:fldChar w:fldCharType="begin"/>
        </w:r>
        <w:r w:rsidR="008E2AA5" w:rsidRPr="00727726">
          <w:rPr>
            <w:rFonts w:asciiTheme="minorHAnsi" w:hAnsiTheme="minorHAnsi"/>
            <w:noProof/>
            <w:webHidden/>
            <w:sz w:val="22"/>
            <w:szCs w:val="22"/>
          </w:rPr>
          <w:instrText xml:space="preserve"> PAGEREF _Toc468980357 \h </w:instrText>
        </w:r>
        <w:r w:rsidR="008E2AA5" w:rsidRPr="00727726">
          <w:rPr>
            <w:rFonts w:asciiTheme="minorHAnsi" w:hAnsiTheme="minorHAnsi"/>
            <w:noProof/>
            <w:webHidden/>
            <w:sz w:val="22"/>
            <w:szCs w:val="22"/>
          </w:rPr>
        </w:r>
        <w:r w:rsidR="008E2AA5" w:rsidRPr="00727726">
          <w:rPr>
            <w:rFonts w:asciiTheme="minorHAnsi" w:hAnsiTheme="minorHAnsi"/>
            <w:noProof/>
            <w:webHidden/>
            <w:sz w:val="22"/>
            <w:szCs w:val="22"/>
          </w:rPr>
          <w:fldChar w:fldCharType="separate"/>
        </w:r>
        <w:r w:rsidR="008E2AA5" w:rsidRPr="00727726">
          <w:rPr>
            <w:rFonts w:asciiTheme="minorHAnsi" w:hAnsiTheme="minorHAnsi"/>
            <w:noProof/>
            <w:webHidden/>
            <w:sz w:val="22"/>
            <w:szCs w:val="22"/>
          </w:rPr>
          <w:t>10</w:t>
        </w:r>
        <w:r w:rsidR="008E2AA5" w:rsidRPr="00727726">
          <w:rPr>
            <w:rFonts w:asciiTheme="minorHAnsi" w:hAnsiTheme="minorHAnsi"/>
            <w:noProof/>
            <w:webHidden/>
            <w:sz w:val="22"/>
            <w:szCs w:val="22"/>
          </w:rPr>
          <w:fldChar w:fldCharType="end"/>
        </w:r>
      </w:hyperlink>
    </w:p>
    <w:p w14:paraId="19E7A110" w14:textId="77777777" w:rsidR="008E2AA5" w:rsidRPr="00727726" w:rsidRDefault="00893FE7" w:rsidP="008E2AA5">
      <w:pPr>
        <w:pStyle w:val="TableofFigures"/>
        <w:tabs>
          <w:tab w:val="right" w:leader="dot" w:pos="8828"/>
        </w:tabs>
        <w:rPr>
          <w:rFonts w:asciiTheme="minorHAnsi" w:eastAsiaTheme="minorEastAsia" w:hAnsiTheme="minorHAnsi" w:cstheme="minorBidi"/>
          <w:noProof/>
          <w:color w:val="auto"/>
          <w:sz w:val="22"/>
          <w:szCs w:val="22"/>
          <w:lang w:val="es-ES_tradnl" w:eastAsia="es-ES_tradnl"/>
        </w:rPr>
      </w:pPr>
      <w:hyperlink w:anchor="_Toc468980358" w:history="1">
        <w:r w:rsidR="008E2AA5" w:rsidRPr="00727726">
          <w:rPr>
            <w:rStyle w:val="Hyperlink"/>
            <w:rFonts w:asciiTheme="minorHAnsi" w:hAnsiTheme="minorHAnsi"/>
            <w:noProof/>
            <w:sz w:val="22"/>
            <w:szCs w:val="22"/>
            <w:lang w:val="en-US"/>
          </w:rPr>
          <w:t>Table 3. Interviews conducted for the Terminal Evaluation</w:t>
        </w:r>
        <w:r w:rsidR="008E2AA5" w:rsidRPr="00727726">
          <w:rPr>
            <w:rFonts w:asciiTheme="minorHAnsi" w:hAnsiTheme="minorHAnsi"/>
            <w:noProof/>
            <w:webHidden/>
            <w:sz w:val="22"/>
            <w:szCs w:val="22"/>
          </w:rPr>
          <w:tab/>
        </w:r>
        <w:r w:rsidR="008E2AA5" w:rsidRPr="00727726">
          <w:rPr>
            <w:rFonts w:asciiTheme="minorHAnsi" w:hAnsiTheme="minorHAnsi"/>
            <w:noProof/>
            <w:webHidden/>
            <w:sz w:val="22"/>
            <w:szCs w:val="22"/>
          </w:rPr>
          <w:fldChar w:fldCharType="begin"/>
        </w:r>
        <w:r w:rsidR="008E2AA5" w:rsidRPr="00727726">
          <w:rPr>
            <w:rFonts w:asciiTheme="minorHAnsi" w:hAnsiTheme="minorHAnsi"/>
            <w:noProof/>
            <w:webHidden/>
            <w:sz w:val="22"/>
            <w:szCs w:val="22"/>
          </w:rPr>
          <w:instrText xml:space="preserve"> PAGEREF _Toc468980358 \h </w:instrText>
        </w:r>
        <w:r w:rsidR="008E2AA5" w:rsidRPr="00727726">
          <w:rPr>
            <w:rFonts w:asciiTheme="minorHAnsi" w:hAnsiTheme="minorHAnsi"/>
            <w:noProof/>
            <w:webHidden/>
            <w:sz w:val="22"/>
            <w:szCs w:val="22"/>
          </w:rPr>
        </w:r>
        <w:r w:rsidR="008E2AA5" w:rsidRPr="00727726">
          <w:rPr>
            <w:rFonts w:asciiTheme="minorHAnsi" w:hAnsiTheme="minorHAnsi"/>
            <w:noProof/>
            <w:webHidden/>
            <w:sz w:val="22"/>
            <w:szCs w:val="22"/>
          </w:rPr>
          <w:fldChar w:fldCharType="separate"/>
        </w:r>
        <w:r w:rsidR="008E2AA5" w:rsidRPr="00727726">
          <w:rPr>
            <w:rFonts w:asciiTheme="minorHAnsi" w:hAnsiTheme="minorHAnsi"/>
            <w:noProof/>
            <w:webHidden/>
            <w:sz w:val="22"/>
            <w:szCs w:val="22"/>
          </w:rPr>
          <w:t>16</w:t>
        </w:r>
        <w:r w:rsidR="008E2AA5" w:rsidRPr="00727726">
          <w:rPr>
            <w:rFonts w:asciiTheme="minorHAnsi" w:hAnsiTheme="minorHAnsi"/>
            <w:noProof/>
            <w:webHidden/>
            <w:sz w:val="22"/>
            <w:szCs w:val="22"/>
          </w:rPr>
          <w:fldChar w:fldCharType="end"/>
        </w:r>
      </w:hyperlink>
    </w:p>
    <w:p w14:paraId="661AA113" w14:textId="77777777" w:rsidR="008E2AA5" w:rsidRPr="00727726" w:rsidRDefault="00893FE7" w:rsidP="008E2AA5">
      <w:pPr>
        <w:pStyle w:val="TableofFigures"/>
        <w:tabs>
          <w:tab w:val="right" w:leader="dot" w:pos="8828"/>
        </w:tabs>
        <w:rPr>
          <w:rFonts w:asciiTheme="minorHAnsi" w:eastAsiaTheme="minorEastAsia" w:hAnsiTheme="minorHAnsi" w:cstheme="minorBidi"/>
          <w:noProof/>
          <w:color w:val="auto"/>
          <w:sz w:val="22"/>
          <w:szCs w:val="22"/>
          <w:lang w:val="es-ES_tradnl" w:eastAsia="es-ES_tradnl"/>
        </w:rPr>
      </w:pPr>
      <w:hyperlink w:anchor="_Toc468980359" w:history="1">
        <w:r w:rsidR="008E2AA5" w:rsidRPr="00727726">
          <w:rPr>
            <w:rStyle w:val="Hyperlink"/>
            <w:rFonts w:asciiTheme="minorHAnsi" w:hAnsiTheme="minorHAnsi"/>
            <w:noProof/>
            <w:sz w:val="22"/>
            <w:szCs w:val="22"/>
            <w:lang w:val="en-US"/>
          </w:rPr>
          <w:t>Table  4 Project Stakeholders and roles</w:t>
        </w:r>
        <w:r w:rsidR="008E2AA5" w:rsidRPr="00727726">
          <w:rPr>
            <w:rFonts w:asciiTheme="minorHAnsi" w:hAnsiTheme="minorHAnsi"/>
            <w:noProof/>
            <w:webHidden/>
            <w:sz w:val="22"/>
            <w:szCs w:val="22"/>
          </w:rPr>
          <w:tab/>
        </w:r>
        <w:r w:rsidR="008E2AA5" w:rsidRPr="00727726">
          <w:rPr>
            <w:rFonts w:asciiTheme="minorHAnsi" w:hAnsiTheme="minorHAnsi"/>
            <w:noProof/>
            <w:webHidden/>
            <w:sz w:val="22"/>
            <w:szCs w:val="22"/>
          </w:rPr>
          <w:fldChar w:fldCharType="begin"/>
        </w:r>
        <w:r w:rsidR="008E2AA5" w:rsidRPr="00727726">
          <w:rPr>
            <w:rFonts w:asciiTheme="minorHAnsi" w:hAnsiTheme="minorHAnsi"/>
            <w:noProof/>
            <w:webHidden/>
            <w:sz w:val="22"/>
            <w:szCs w:val="22"/>
          </w:rPr>
          <w:instrText xml:space="preserve"> PAGEREF _Toc468980359 \h </w:instrText>
        </w:r>
        <w:r w:rsidR="008E2AA5" w:rsidRPr="00727726">
          <w:rPr>
            <w:rFonts w:asciiTheme="minorHAnsi" w:hAnsiTheme="minorHAnsi"/>
            <w:noProof/>
            <w:webHidden/>
            <w:sz w:val="22"/>
            <w:szCs w:val="22"/>
          </w:rPr>
        </w:r>
        <w:r w:rsidR="008E2AA5" w:rsidRPr="00727726">
          <w:rPr>
            <w:rFonts w:asciiTheme="minorHAnsi" w:hAnsiTheme="minorHAnsi"/>
            <w:noProof/>
            <w:webHidden/>
            <w:sz w:val="22"/>
            <w:szCs w:val="22"/>
          </w:rPr>
          <w:fldChar w:fldCharType="separate"/>
        </w:r>
        <w:r w:rsidR="008E2AA5" w:rsidRPr="00727726">
          <w:rPr>
            <w:rFonts w:asciiTheme="minorHAnsi" w:hAnsiTheme="minorHAnsi"/>
            <w:noProof/>
            <w:webHidden/>
            <w:sz w:val="22"/>
            <w:szCs w:val="22"/>
          </w:rPr>
          <w:t>20</w:t>
        </w:r>
        <w:r w:rsidR="008E2AA5" w:rsidRPr="00727726">
          <w:rPr>
            <w:rFonts w:asciiTheme="minorHAnsi" w:hAnsiTheme="minorHAnsi"/>
            <w:noProof/>
            <w:webHidden/>
            <w:sz w:val="22"/>
            <w:szCs w:val="22"/>
          </w:rPr>
          <w:fldChar w:fldCharType="end"/>
        </w:r>
      </w:hyperlink>
    </w:p>
    <w:p w14:paraId="26A253EF" w14:textId="77777777" w:rsidR="008E2AA5" w:rsidRPr="00727726" w:rsidRDefault="00893FE7" w:rsidP="008E2AA5">
      <w:pPr>
        <w:pStyle w:val="TableofFigures"/>
        <w:tabs>
          <w:tab w:val="right" w:leader="dot" w:pos="8828"/>
        </w:tabs>
        <w:rPr>
          <w:rFonts w:asciiTheme="minorHAnsi" w:eastAsiaTheme="minorEastAsia" w:hAnsiTheme="minorHAnsi" w:cstheme="minorBidi"/>
          <w:noProof/>
          <w:color w:val="auto"/>
          <w:sz w:val="22"/>
          <w:szCs w:val="22"/>
          <w:lang w:val="es-ES_tradnl" w:eastAsia="es-ES_tradnl"/>
        </w:rPr>
      </w:pPr>
      <w:hyperlink w:anchor="_Toc468980360" w:history="1">
        <w:r w:rsidR="008E2AA5" w:rsidRPr="00727726">
          <w:rPr>
            <w:rStyle w:val="Hyperlink"/>
            <w:rFonts w:asciiTheme="minorHAnsi" w:hAnsiTheme="minorHAnsi"/>
            <w:noProof/>
            <w:sz w:val="22"/>
            <w:szCs w:val="22"/>
            <w:lang w:val="en-US"/>
          </w:rPr>
          <w:t>Table 5: Indicators comparative matrix</w:t>
        </w:r>
        <w:r w:rsidR="008E2AA5" w:rsidRPr="00727726">
          <w:rPr>
            <w:rFonts w:asciiTheme="minorHAnsi" w:hAnsiTheme="minorHAnsi"/>
            <w:noProof/>
            <w:webHidden/>
            <w:sz w:val="22"/>
            <w:szCs w:val="22"/>
          </w:rPr>
          <w:tab/>
        </w:r>
        <w:r w:rsidR="008E2AA5" w:rsidRPr="00727726">
          <w:rPr>
            <w:rFonts w:asciiTheme="minorHAnsi" w:hAnsiTheme="minorHAnsi"/>
            <w:noProof/>
            <w:webHidden/>
            <w:sz w:val="22"/>
            <w:szCs w:val="22"/>
          </w:rPr>
          <w:fldChar w:fldCharType="begin"/>
        </w:r>
        <w:r w:rsidR="008E2AA5" w:rsidRPr="00727726">
          <w:rPr>
            <w:rFonts w:asciiTheme="minorHAnsi" w:hAnsiTheme="minorHAnsi"/>
            <w:noProof/>
            <w:webHidden/>
            <w:sz w:val="22"/>
            <w:szCs w:val="22"/>
          </w:rPr>
          <w:instrText xml:space="preserve"> PAGEREF _Toc468980360 \h </w:instrText>
        </w:r>
        <w:r w:rsidR="008E2AA5" w:rsidRPr="00727726">
          <w:rPr>
            <w:rFonts w:asciiTheme="minorHAnsi" w:hAnsiTheme="minorHAnsi"/>
            <w:noProof/>
            <w:webHidden/>
            <w:sz w:val="22"/>
            <w:szCs w:val="22"/>
          </w:rPr>
        </w:r>
        <w:r w:rsidR="008E2AA5" w:rsidRPr="00727726">
          <w:rPr>
            <w:rFonts w:asciiTheme="minorHAnsi" w:hAnsiTheme="minorHAnsi"/>
            <w:noProof/>
            <w:webHidden/>
            <w:sz w:val="22"/>
            <w:szCs w:val="22"/>
          </w:rPr>
          <w:fldChar w:fldCharType="separate"/>
        </w:r>
        <w:r w:rsidR="008E2AA5" w:rsidRPr="00727726">
          <w:rPr>
            <w:rFonts w:asciiTheme="minorHAnsi" w:hAnsiTheme="minorHAnsi"/>
            <w:noProof/>
            <w:webHidden/>
            <w:sz w:val="22"/>
            <w:szCs w:val="22"/>
          </w:rPr>
          <w:t>24</w:t>
        </w:r>
        <w:r w:rsidR="008E2AA5" w:rsidRPr="00727726">
          <w:rPr>
            <w:rFonts w:asciiTheme="minorHAnsi" w:hAnsiTheme="minorHAnsi"/>
            <w:noProof/>
            <w:webHidden/>
            <w:sz w:val="22"/>
            <w:szCs w:val="22"/>
          </w:rPr>
          <w:fldChar w:fldCharType="end"/>
        </w:r>
      </w:hyperlink>
    </w:p>
    <w:p w14:paraId="3C7ABF3B" w14:textId="77777777" w:rsidR="008E2AA5" w:rsidRPr="00727726" w:rsidRDefault="00893FE7" w:rsidP="008E2AA5">
      <w:pPr>
        <w:pStyle w:val="TableofFigures"/>
        <w:tabs>
          <w:tab w:val="right" w:leader="dot" w:pos="8828"/>
        </w:tabs>
        <w:rPr>
          <w:rFonts w:asciiTheme="minorHAnsi" w:eastAsiaTheme="minorEastAsia" w:hAnsiTheme="minorHAnsi" w:cstheme="minorBidi"/>
          <w:noProof/>
          <w:color w:val="auto"/>
          <w:sz w:val="22"/>
          <w:szCs w:val="22"/>
          <w:lang w:val="es-ES_tradnl" w:eastAsia="es-ES_tradnl"/>
        </w:rPr>
      </w:pPr>
      <w:hyperlink w:anchor="_Toc468980361" w:history="1">
        <w:r w:rsidR="008E2AA5" w:rsidRPr="00727726">
          <w:rPr>
            <w:rStyle w:val="Hyperlink"/>
            <w:rFonts w:asciiTheme="minorHAnsi" w:hAnsiTheme="minorHAnsi"/>
            <w:noProof/>
            <w:sz w:val="22"/>
            <w:szCs w:val="22"/>
            <w:lang w:val="en-US"/>
          </w:rPr>
          <w:t>Table  6. Outcomes Achievement Rating Matrix</w:t>
        </w:r>
        <w:r w:rsidR="008E2AA5" w:rsidRPr="00727726">
          <w:rPr>
            <w:rFonts w:asciiTheme="minorHAnsi" w:hAnsiTheme="minorHAnsi"/>
            <w:noProof/>
            <w:webHidden/>
            <w:sz w:val="22"/>
            <w:szCs w:val="22"/>
          </w:rPr>
          <w:tab/>
        </w:r>
        <w:r w:rsidR="008E2AA5" w:rsidRPr="00727726">
          <w:rPr>
            <w:rFonts w:asciiTheme="minorHAnsi" w:hAnsiTheme="minorHAnsi"/>
            <w:noProof/>
            <w:webHidden/>
            <w:sz w:val="22"/>
            <w:szCs w:val="22"/>
          </w:rPr>
          <w:fldChar w:fldCharType="begin"/>
        </w:r>
        <w:r w:rsidR="008E2AA5" w:rsidRPr="00727726">
          <w:rPr>
            <w:rFonts w:asciiTheme="minorHAnsi" w:hAnsiTheme="minorHAnsi"/>
            <w:noProof/>
            <w:webHidden/>
            <w:sz w:val="22"/>
            <w:szCs w:val="22"/>
          </w:rPr>
          <w:instrText xml:space="preserve"> PAGEREF _Toc468980361 \h </w:instrText>
        </w:r>
        <w:r w:rsidR="008E2AA5" w:rsidRPr="00727726">
          <w:rPr>
            <w:rFonts w:asciiTheme="minorHAnsi" w:hAnsiTheme="minorHAnsi"/>
            <w:noProof/>
            <w:webHidden/>
            <w:sz w:val="22"/>
            <w:szCs w:val="22"/>
          </w:rPr>
        </w:r>
        <w:r w:rsidR="008E2AA5" w:rsidRPr="00727726">
          <w:rPr>
            <w:rFonts w:asciiTheme="minorHAnsi" w:hAnsiTheme="minorHAnsi"/>
            <w:noProof/>
            <w:webHidden/>
            <w:sz w:val="22"/>
            <w:szCs w:val="22"/>
          </w:rPr>
          <w:fldChar w:fldCharType="separate"/>
        </w:r>
        <w:r w:rsidR="008E2AA5" w:rsidRPr="00727726">
          <w:rPr>
            <w:rFonts w:asciiTheme="minorHAnsi" w:hAnsiTheme="minorHAnsi"/>
            <w:noProof/>
            <w:webHidden/>
            <w:sz w:val="22"/>
            <w:szCs w:val="22"/>
          </w:rPr>
          <w:t>28</w:t>
        </w:r>
        <w:r w:rsidR="008E2AA5" w:rsidRPr="00727726">
          <w:rPr>
            <w:rFonts w:asciiTheme="minorHAnsi" w:hAnsiTheme="minorHAnsi"/>
            <w:noProof/>
            <w:webHidden/>
            <w:sz w:val="22"/>
            <w:szCs w:val="22"/>
          </w:rPr>
          <w:fldChar w:fldCharType="end"/>
        </w:r>
      </w:hyperlink>
    </w:p>
    <w:p w14:paraId="4C07183E" w14:textId="77777777" w:rsidR="008E2AA5" w:rsidRPr="00727726" w:rsidRDefault="00893FE7" w:rsidP="008E2AA5">
      <w:pPr>
        <w:pStyle w:val="TableofFigures"/>
        <w:tabs>
          <w:tab w:val="right" w:leader="dot" w:pos="8828"/>
        </w:tabs>
        <w:rPr>
          <w:rFonts w:asciiTheme="minorHAnsi" w:eastAsiaTheme="minorEastAsia" w:hAnsiTheme="minorHAnsi" w:cstheme="minorBidi"/>
          <w:noProof/>
          <w:color w:val="auto"/>
          <w:sz w:val="22"/>
          <w:szCs w:val="22"/>
          <w:lang w:val="es-ES_tradnl" w:eastAsia="es-ES_tradnl"/>
        </w:rPr>
      </w:pPr>
      <w:hyperlink w:anchor="_Toc468980362" w:history="1">
        <w:r w:rsidR="008E2AA5" w:rsidRPr="00727726">
          <w:rPr>
            <w:rStyle w:val="Hyperlink"/>
            <w:rFonts w:asciiTheme="minorHAnsi" w:hAnsiTheme="minorHAnsi"/>
            <w:noProof/>
            <w:sz w:val="22"/>
            <w:szCs w:val="22"/>
            <w:lang w:val="en-US"/>
          </w:rPr>
          <w:t>Table 7. Risk log</w:t>
        </w:r>
        <w:r w:rsidR="008E2AA5" w:rsidRPr="00727726">
          <w:rPr>
            <w:rFonts w:asciiTheme="minorHAnsi" w:hAnsiTheme="minorHAnsi"/>
            <w:noProof/>
            <w:webHidden/>
            <w:sz w:val="22"/>
            <w:szCs w:val="22"/>
          </w:rPr>
          <w:tab/>
        </w:r>
        <w:r w:rsidR="008E2AA5" w:rsidRPr="00727726">
          <w:rPr>
            <w:rFonts w:asciiTheme="minorHAnsi" w:hAnsiTheme="minorHAnsi"/>
            <w:noProof/>
            <w:webHidden/>
            <w:sz w:val="22"/>
            <w:szCs w:val="22"/>
          </w:rPr>
          <w:fldChar w:fldCharType="begin"/>
        </w:r>
        <w:r w:rsidR="008E2AA5" w:rsidRPr="00727726">
          <w:rPr>
            <w:rFonts w:asciiTheme="minorHAnsi" w:hAnsiTheme="minorHAnsi"/>
            <w:noProof/>
            <w:webHidden/>
            <w:sz w:val="22"/>
            <w:szCs w:val="22"/>
          </w:rPr>
          <w:instrText xml:space="preserve"> PAGEREF _Toc468980362 \h </w:instrText>
        </w:r>
        <w:r w:rsidR="008E2AA5" w:rsidRPr="00727726">
          <w:rPr>
            <w:rFonts w:asciiTheme="minorHAnsi" w:hAnsiTheme="minorHAnsi"/>
            <w:noProof/>
            <w:webHidden/>
            <w:sz w:val="22"/>
            <w:szCs w:val="22"/>
          </w:rPr>
        </w:r>
        <w:r w:rsidR="008E2AA5" w:rsidRPr="00727726">
          <w:rPr>
            <w:rFonts w:asciiTheme="minorHAnsi" w:hAnsiTheme="minorHAnsi"/>
            <w:noProof/>
            <w:webHidden/>
            <w:sz w:val="22"/>
            <w:szCs w:val="22"/>
          </w:rPr>
          <w:fldChar w:fldCharType="separate"/>
        </w:r>
        <w:r w:rsidR="008E2AA5" w:rsidRPr="00727726">
          <w:rPr>
            <w:rFonts w:asciiTheme="minorHAnsi" w:hAnsiTheme="minorHAnsi"/>
            <w:noProof/>
            <w:webHidden/>
            <w:sz w:val="22"/>
            <w:szCs w:val="22"/>
          </w:rPr>
          <w:t>39</w:t>
        </w:r>
        <w:r w:rsidR="008E2AA5" w:rsidRPr="00727726">
          <w:rPr>
            <w:rFonts w:asciiTheme="minorHAnsi" w:hAnsiTheme="minorHAnsi"/>
            <w:noProof/>
            <w:webHidden/>
            <w:sz w:val="22"/>
            <w:szCs w:val="22"/>
          </w:rPr>
          <w:fldChar w:fldCharType="end"/>
        </w:r>
      </w:hyperlink>
    </w:p>
    <w:p w14:paraId="4739EC3F" w14:textId="77777777" w:rsidR="008E2AA5" w:rsidRPr="00727726" w:rsidRDefault="00893FE7" w:rsidP="008E2AA5">
      <w:pPr>
        <w:pStyle w:val="TableofFigures"/>
        <w:tabs>
          <w:tab w:val="right" w:leader="dot" w:pos="8828"/>
        </w:tabs>
        <w:rPr>
          <w:rFonts w:asciiTheme="minorHAnsi" w:eastAsiaTheme="minorEastAsia" w:hAnsiTheme="minorHAnsi" w:cstheme="minorBidi"/>
          <w:noProof/>
          <w:color w:val="auto"/>
          <w:sz w:val="22"/>
          <w:szCs w:val="22"/>
          <w:lang w:val="es-ES_tradnl" w:eastAsia="es-ES_tradnl"/>
        </w:rPr>
      </w:pPr>
      <w:hyperlink w:anchor="_Toc468980363" w:history="1">
        <w:r w:rsidR="008E2AA5" w:rsidRPr="00727726">
          <w:rPr>
            <w:rStyle w:val="Hyperlink"/>
            <w:rFonts w:asciiTheme="minorHAnsi" w:hAnsiTheme="minorHAnsi" w:cs="Courier New"/>
            <w:noProof/>
            <w:sz w:val="22"/>
            <w:szCs w:val="22"/>
            <w:lang w:val="en-US" w:eastAsia="es-ES_tradnl"/>
          </w:rPr>
          <w:t>Table  8. Co-financing Summary</w:t>
        </w:r>
        <w:r w:rsidR="008E2AA5" w:rsidRPr="00727726">
          <w:rPr>
            <w:rFonts w:asciiTheme="minorHAnsi" w:hAnsiTheme="minorHAnsi"/>
            <w:noProof/>
            <w:webHidden/>
            <w:sz w:val="22"/>
            <w:szCs w:val="22"/>
          </w:rPr>
          <w:tab/>
        </w:r>
        <w:r w:rsidR="008E2AA5" w:rsidRPr="00727726">
          <w:rPr>
            <w:rFonts w:asciiTheme="minorHAnsi" w:hAnsiTheme="minorHAnsi"/>
            <w:noProof/>
            <w:webHidden/>
            <w:sz w:val="22"/>
            <w:szCs w:val="22"/>
          </w:rPr>
          <w:fldChar w:fldCharType="begin"/>
        </w:r>
        <w:r w:rsidR="008E2AA5" w:rsidRPr="00727726">
          <w:rPr>
            <w:rFonts w:asciiTheme="minorHAnsi" w:hAnsiTheme="minorHAnsi"/>
            <w:noProof/>
            <w:webHidden/>
            <w:sz w:val="22"/>
            <w:szCs w:val="22"/>
          </w:rPr>
          <w:instrText xml:space="preserve"> PAGEREF _Toc468980363 \h </w:instrText>
        </w:r>
        <w:r w:rsidR="008E2AA5" w:rsidRPr="00727726">
          <w:rPr>
            <w:rFonts w:asciiTheme="minorHAnsi" w:hAnsiTheme="minorHAnsi"/>
            <w:noProof/>
            <w:webHidden/>
            <w:sz w:val="22"/>
            <w:szCs w:val="22"/>
          </w:rPr>
        </w:r>
        <w:r w:rsidR="008E2AA5" w:rsidRPr="00727726">
          <w:rPr>
            <w:rFonts w:asciiTheme="minorHAnsi" w:hAnsiTheme="minorHAnsi"/>
            <w:noProof/>
            <w:webHidden/>
            <w:sz w:val="22"/>
            <w:szCs w:val="22"/>
          </w:rPr>
          <w:fldChar w:fldCharType="separate"/>
        </w:r>
        <w:r w:rsidR="008E2AA5" w:rsidRPr="00727726">
          <w:rPr>
            <w:rFonts w:asciiTheme="minorHAnsi" w:hAnsiTheme="minorHAnsi"/>
            <w:noProof/>
            <w:webHidden/>
            <w:sz w:val="22"/>
            <w:szCs w:val="22"/>
          </w:rPr>
          <w:t>47</w:t>
        </w:r>
        <w:r w:rsidR="008E2AA5" w:rsidRPr="00727726">
          <w:rPr>
            <w:rFonts w:asciiTheme="minorHAnsi" w:hAnsiTheme="minorHAnsi"/>
            <w:noProof/>
            <w:webHidden/>
            <w:sz w:val="22"/>
            <w:szCs w:val="22"/>
          </w:rPr>
          <w:fldChar w:fldCharType="end"/>
        </w:r>
      </w:hyperlink>
    </w:p>
    <w:p w14:paraId="1429120B" w14:textId="77777777" w:rsidR="008E2AA5" w:rsidRPr="00727726" w:rsidRDefault="00893FE7" w:rsidP="008E2AA5">
      <w:pPr>
        <w:pStyle w:val="TableofFigures"/>
        <w:tabs>
          <w:tab w:val="right" w:leader="dot" w:pos="8828"/>
        </w:tabs>
        <w:rPr>
          <w:rFonts w:asciiTheme="minorHAnsi" w:eastAsiaTheme="minorEastAsia" w:hAnsiTheme="minorHAnsi" w:cstheme="minorBidi"/>
          <w:noProof/>
          <w:color w:val="auto"/>
          <w:sz w:val="22"/>
          <w:szCs w:val="22"/>
          <w:lang w:val="es-ES_tradnl" w:eastAsia="es-ES_tradnl"/>
        </w:rPr>
      </w:pPr>
      <w:hyperlink w:anchor="_Toc468980364" w:history="1">
        <w:r w:rsidR="008E2AA5" w:rsidRPr="00727726">
          <w:rPr>
            <w:rStyle w:val="Hyperlink"/>
            <w:rFonts w:asciiTheme="minorHAnsi" w:hAnsiTheme="minorHAnsi"/>
            <w:noProof/>
            <w:sz w:val="22"/>
            <w:szCs w:val="22"/>
            <w:lang w:val="en-US"/>
          </w:rPr>
          <w:t>Table 10. Commitments and in-kind  co-finacing during project implementation</w:t>
        </w:r>
        <w:r w:rsidR="008E2AA5" w:rsidRPr="00727726">
          <w:rPr>
            <w:rFonts w:asciiTheme="minorHAnsi" w:hAnsiTheme="minorHAnsi"/>
            <w:noProof/>
            <w:webHidden/>
            <w:sz w:val="22"/>
            <w:szCs w:val="22"/>
          </w:rPr>
          <w:tab/>
        </w:r>
        <w:r w:rsidR="008E2AA5" w:rsidRPr="00727726">
          <w:rPr>
            <w:rFonts w:asciiTheme="minorHAnsi" w:hAnsiTheme="minorHAnsi"/>
            <w:noProof/>
            <w:webHidden/>
            <w:sz w:val="22"/>
            <w:szCs w:val="22"/>
          </w:rPr>
          <w:fldChar w:fldCharType="begin"/>
        </w:r>
        <w:r w:rsidR="008E2AA5" w:rsidRPr="00727726">
          <w:rPr>
            <w:rFonts w:asciiTheme="minorHAnsi" w:hAnsiTheme="minorHAnsi"/>
            <w:noProof/>
            <w:webHidden/>
            <w:sz w:val="22"/>
            <w:szCs w:val="22"/>
          </w:rPr>
          <w:instrText xml:space="preserve"> PAGEREF _Toc468980364 \h </w:instrText>
        </w:r>
        <w:r w:rsidR="008E2AA5" w:rsidRPr="00727726">
          <w:rPr>
            <w:rFonts w:asciiTheme="minorHAnsi" w:hAnsiTheme="minorHAnsi"/>
            <w:noProof/>
            <w:webHidden/>
            <w:sz w:val="22"/>
            <w:szCs w:val="22"/>
          </w:rPr>
        </w:r>
        <w:r w:rsidR="008E2AA5" w:rsidRPr="00727726">
          <w:rPr>
            <w:rFonts w:asciiTheme="minorHAnsi" w:hAnsiTheme="minorHAnsi"/>
            <w:noProof/>
            <w:webHidden/>
            <w:sz w:val="22"/>
            <w:szCs w:val="22"/>
          </w:rPr>
          <w:fldChar w:fldCharType="separate"/>
        </w:r>
        <w:r w:rsidR="008E2AA5" w:rsidRPr="00727726">
          <w:rPr>
            <w:rFonts w:asciiTheme="minorHAnsi" w:hAnsiTheme="minorHAnsi"/>
            <w:noProof/>
            <w:webHidden/>
            <w:sz w:val="22"/>
            <w:szCs w:val="22"/>
          </w:rPr>
          <w:t>48</w:t>
        </w:r>
        <w:r w:rsidR="008E2AA5" w:rsidRPr="00727726">
          <w:rPr>
            <w:rFonts w:asciiTheme="minorHAnsi" w:hAnsiTheme="minorHAnsi"/>
            <w:noProof/>
            <w:webHidden/>
            <w:sz w:val="22"/>
            <w:szCs w:val="22"/>
          </w:rPr>
          <w:fldChar w:fldCharType="end"/>
        </w:r>
      </w:hyperlink>
    </w:p>
    <w:p w14:paraId="06A5EBB8" w14:textId="77777777" w:rsidR="008E2AA5" w:rsidRPr="00727726" w:rsidRDefault="008E2AA5" w:rsidP="008E2AA5">
      <w:pPr>
        <w:rPr>
          <w:rFonts w:asciiTheme="minorHAnsi" w:hAnsiTheme="minorHAnsi"/>
          <w:sz w:val="22"/>
          <w:szCs w:val="22"/>
          <w:lang w:val="en-US"/>
        </w:rPr>
      </w:pPr>
      <w:r w:rsidRPr="00727726">
        <w:rPr>
          <w:rFonts w:asciiTheme="minorHAnsi" w:hAnsiTheme="minorHAnsi"/>
          <w:sz w:val="22"/>
          <w:szCs w:val="22"/>
          <w:lang w:val="en-US"/>
        </w:rPr>
        <w:fldChar w:fldCharType="end"/>
      </w:r>
    </w:p>
    <w:p w14:paraId="26509C68" w14:textId="77777777" w:rsidR="008E2AA5" w:rsidRPr="00AC7ACD" w:rsidRDefault="008E2AA5" w:rsidP="008E2AA5">
      <w:pPr>
        <w:pStyle w:val="Titulo2"/>
        <w:numPr>
          <w:ilvl w:val="0"/>
          <w:numId w:val="0"/>
        </w:numPr>
        <w:ind w:left="357"/>
        <w:rPr>
          <w:rFonts w:asciiTheme="minorHAnsi" w:hAnsiTheme="minorHAnsi" w:cs="Calibri"/>
          <w:b/>
          <w:sz w:val="24"/>
          <w:szCs w:val="24"/>
          <w:lang w:val="en-US"/>
        </w:rPr>
      </w:pPr>
      <w:bookmarkStart w:id="4" w:name="_Toc468980333"/>
      <w:r w:rsidRPr="00AC7ACD">
        <w:rPr>
          <w:rFonts w:asciiTheme="minorHAnsi" w:hAnsiTheme="minorHAnsi" w:cs="Calibri"/>
          <w:b/>
          <w:sz w:val="24"/>
          <w:szCs w:val="24"/>
          <w:lang w:val="en-US"/>
        </w:rPr>
        <w:t>Figures</w:t>
      </w:r>
      <w:bookmarkEnd w:id="4"/>
    </w:p>
    <w:p w14:paraId="7D8CFBD9" w14:textId="77777777" w:rsidR="008E2AA5" w:rsidRPr="00727726" w:rsidRDefault="008E2AA5" w:rsidP="008E2AA5">
      <w:pPr>
        <w:rPr>
          <w:rFonts w:asciiTheme="minorHAnsi" w:hAnsiTheme="minorHAnsi"/>
          <w:sz w:val="22"/>
          <w:szCs w:val="22"/>
          <w:lang w:val="en-US"/>
        </w:rPr>
      </w:pPr>
    </w:p>
    <w:p w14:paraId="24A6AB45" w14:textId="77777777" w:rsidR="008E2AA5" w:rsidRPr="00727726" w:rsidRDefault="008E2AA5" w:rsidP="008E2AA5">
      <w:pPr>
        <w:pStyle w:val="TableofFigures"/>
        <w:tabs>
          <w:tab w:val="right" w:leader="dot" w:pos="8828"/>
        </w:tabs>
        <w:rPr>
          <w:rFonts w:asciiTheme="minorHAnsi" w:eastAsiaTheme="minorEastAsia" w:hAnsiTheme="minorHAnsi" w:cstheme="minorBidi"/>
          <w:noProof/>
          <w:color w:val="auto"/>
          <w:sz w:val="22"/>
          <w:szCs w:val="22"/>
          <w:lang w:val="es-ES_tradnl" w:eastAsia="es-ES_tradnl"/>
        </w:rPr>
      </w:pPr>
      <w:r w:rsidRPr="00727726">
        <w:rPr>
          <w:rFonts w:asciiTheme="minorHAnsi" w:hAnsiTheme="minorHAnsi" w:cs="Calibri"/>
          <w:sz w:val="22"/>
          <w:szCs w:val="22"/>
          <w:lang w:val="en-US"/>
        </w:rPr>
        <w:fldChar w:fldCharType="begin"/>
      </w:r>
      <w:r w:rsidRPr="00727726">
        <w:rPr>
          <w:rFonts w:asciiTheme="minorHAnsi" w:hAnsiTheme="minorHAnsi" w:cs="Calibri"/>
          <w:sz w:val="22"/>
          <w:szCs w:val="22"/>
          <w:lang w:val="en-US"/>
        </w:rPr>
        <w:instrText xml:space="preserve"> TOC \h \z \c "Gráfico" </w:instrText>
      </w:r>
      <w:r w:rsidRPr="00727726">
        <w:rPr>
          <w:rFonts w:asciiTheme="minorHAnsi" w:hAnsiTheme="minorHAnsi" w:cs="Calibri"/>
          <w:sz w:val="22"/>
          <w:szCs w:val="22"/>
          <w:lang w:val="en-US"/>
        </w:rPr>
        <w:fldChar w:fldCharType="separate"/>
      </w:r>
      <w:hyperlink w:anchor="_Toc468980453" w:history="1">
        <w:r w:rsidRPr="00727726">
          <w:rPr>
            <w:rStyle w:val="Hyperlink"/>
            <w:rFonts w:asciiTheme="minorHAnsi" w:hAnsiTheme="minorHAnsi"/>
            <w:noProof/>
            <w:sz w:val="22"/>
            <w:szCs w:val="22"/>
            <w:lang w:val="en-US"/>
          </w:rPr>
          <w:t>Figure  1. Value Chain Scheme</w:t>
        </w:r>
        <w:r w:rsidRPr="00727726">
          <w:rPr>
            <w:rFonts w:asciiTheme="minorHAnsi" w:hAnsiTheme="minorHAnsi"/>
            <w:noProof/>
            <w:webHidden/>
            <w:sz w:val="22"/>
            <w:szCs w:val="22"/>
          </w:rPr>
          <w:tab/>
        </w:r>
        <w:r w:rsidRPr="00727726">
          <w:rPr>
            <w:rFonts w:asciiTheme="minorHAnsi" w:hAnsiTheme="minorHAnsi"/>
            <w:noProof/>
            <w:webHidden/>
            <w:sz w:val="22"/>
            <w:szCs w:val="22"/>
          </w:rPr>
          <w:fldChar w:fldCharType="begin"/>
        </w:r>
        <w:r w:rsidRPr="00727726">
          <w:rPr>
            <w:rFonts w:asciiTheme="minorHAnsi" w:hAnsiTheme="minorHAnsi"/>
            <w:noProof/>
            <w:webHidden/>
            <w:sz w:val="22"/>
            <w:szCs w:val="22"/>
          </w:rPr>
          <w:instrText xml:space="preserve"> PAGEREF _Toc468980453 \h </w:instrText>
        </w:r>
        <w:r w:rsidRPr="00727726">
          <w:rPr>
            <w:rFonts w:asciiTheme="minorHAnsi" w:hAnsiTheme="minorHAnsi"/>
            <w:noProof/>
            <w:webHidden/>
            <w:sz w:val="22"/>
            <w:szCs w:val="22"/>
          </w:rPr>
        </w:r>
        <w:r w:rsidRPr="00727726">
          <w:rPr>
            <w:rFonts w:asciiTheme="minorHAnsi" w:hAnsiTheme="minorHAnsi"/>
            <w:noProof/>
            <w:webHidden/>
            <w:sz w:val="22"/>
            <w:szCs w:val="22"/>
          </w:rPr>
          <w:fldChar w:fldCharType="separate"/>
        </w:r>
        <w:r w:rsidRPr="00727726">
          <w:rPr>
            <w:rFonts w:asciiTheme="minorHAnsi" w:hAnsiTheme="minorHAnsi"/>
            <w:noProof/>
            <w:webHidden/>
            <w:sz w:val="22"/>
            <w:szCs w:val="22"/>
          </w:rPr>
          <w:t>7</w:t>
        </w:r>
        <w:r w:rsidRPr="00727726">
          <w:rPr>
            <w:rFonts w:asciiTheme="minorHAnsi" w:hAnsiTheme="minorHAnsi"/>
            <w:noProof/>
            <w:webHidden/>
            <w:sz w:val="22"/>
            <w:szCs w:val="22"/>
          </w:rPr>
          <w:fldChar w:fldCharType="end"/>
        </w:r>
      </w:hyperlink>
    </w:p>
    <w:p w14:paraId="29053E39" w14:textId="77777777" w:rsidR="008E2AA5" w:rsidRPr="00727726" w:rsidRDefault="00893FE7" w:rsidP="008E2AA5">
      <w:pPr>
        <w:pStyle w:val="TableofFigures"/>
        <w:tabs>
          <w:tab w:val="right" w:leader="dot" w:pos="8828"/>
        </w:tabs>
        <w:rPr>
          <w:rFonts w:asciiTheme="minorHAnsi" w:eastAsiaTheme="minorEastAsia" w:hAnsiTheme="minorHAnsi" w:cstheme="minorBidi"/>
          <w:noProof/>
          <w:color w:val="auto"/>
          <w:sz w:val="22"/>
          <w:szCs w:val="22"/>
          <w:lang w:val="es-ES_tradnl" w:eastAsia="es-ES_tradnl"/>
        </w:rPr>
      </w:pPr>
      <w:hyperlink w:anchor="_Toc468980454" w:history="1">
        <w:r w:rsidR="008E2AA5" w:rsidRPr="00727726">
          <w:rPr>
            <w:rStyle w:val="Hyperlink"/>
            <w:rFonts w:asciiTheme="minorHAnsi" w:hAnsiTheme="minorHAnsi"/>
            <w:noProof/>
            <w:sz w:val="22"/>
            <w:szCs w:val="22"/>
            <w:lang w:val="en-US"/>
          </w:rPr>
          <w:t>Figure 2. Terminal Evaluation Methodology</w:t>
        </w:r>
        <w:r w:rsidR="008E2AA5" w:rsidRPr="00727726">
          <w:rPr>
            <w:rFonts w:asciiTheme="minorHAnsi" w:hAnsiTheme="minorHAnsi"/>
            <w:noProof/>
            <w:webHidden/>
            <w:sz w:val="22"/>
            <w:szCs w:val="22"/>
          </w:rPr>
          <w:tab/>
        </w:r>
        <w:r w:rsidR="008E2AA5" w:rsidRPr="00727726">
          <w:rPr>
            <w:rFonts w:asciiTheme="minorHAnsi" w:hAnsiTheme="minorHAnsi"/>
            <w:noProof/>
            <w:webHidden/>
            <w:sz w:val="22"/>
            <w:szCs w:val="22"/>
          </w:rPr>
          <w:fldChar w:fldCharType="begin"/>
        </w:r>
        <w:r w:rsidR="008E2AA5" w:rsidRPr="00727726">
          <w:rPr>
            <w:rFonts w:asciiTheme="minorHAnsi" w:hAnsiTheme="minorHAnsi"/>
            <w:noProof/>
            <w:webHidden/>
            <w:sz w:val="22"/>
            <w:szCs w:val="22"/>
          </w:rPr>
          <w:instrText xml:space="preserve"> PAGEREF _Toc468980454 \h </w:instrText>
        </w:r>
        <w:r w:rsidR="008E2AA5" w:rsidRPr="00727726">
          <w:rPr>
            <w:rFonts w:asciiTheme="minorHAnsi" w:hAnsiTheme="minorHAnsi"/>
            <w:noProof/>
            <w:webHidden/>
            <w:sz w:val="22"/>
            <w:szCs w:val="22"/>
          </w:rPr>
        </w:r>
        <w:r w:rsidR="008E2AA5" w:rsidRPr="00727726">
          <w:rPr>
            <w:rFonts w:asciiTheme="minorHAnsi" w:hAnsiTheme="minorHAnsi"/>
            <w:noProof/>
            <w:webHidden/>
            <w:sz w:val="22"/>
            <w:szCs w:val="22"/>
          </w:rPr>
          <w:fldChar w:fldCharType="separate"/>
        </w:r>
        <w:r w:rsidR="008E2AA5" w:rsidRPr="00727726">
          <w:rPr>
            <w:rFonts w:asciiTheme="minorHAnsi" w:hAnsiTheme="minorHAnsi"/>
            <w:noProof/>
            <w:webHidden/>
            <w:sz w:val="22"/>
            <w:szCs w:val="22"/>
          </w:rPr>
          <w:t>14</w:t>
        </w:r>
        <w:r w:rsidR="008E2AA5" w:rsidRPr="00727726">
          <w:rPr>
            <w:rFonts w:asciiTheme="minorHAnsi" w:hAnsiTheme="minorHAnsi"/>
            <w:noProof/>
            <w:webHidden/>
            <w:sz w:val="22"/>
            <w:szCs w:val="22"/>
          </w:rPr>
          <w:fldChar w:fldCharType="end"/>
        </w:r>
      </w:hyperlink>
    </w:p>
    <w:p w14:paraId="4930E779" w14:textId="77777777" w:rsidR="008E2AA5" w:rsidRPr="00727726" w:rsidRDefault="00893FE7" w:rsidP="008E2AA5">
      <w:pPr>
        <w:pStyle w:val="TableofFigures"/>
        <w:tabs>
          <w:tab w:val="right" w:leader="dot" w:pos="8828"/>
        </w:tabs>
        <w:rPr>
          <w:rFonts w:asciiTheme="minorHAnsi" w:eastAsiaTheme="minorEastAsia" w:hAnsiTheme="minorHAnsi" w:cstheme="minorBidi"/>
          <w:noProof/>
          <w:color w:val="auto"/>
          <w:sz w:val="22"/>
          <w:szCs w:val="22"/>
          <w:lang w:val="es-ES_tradnl" w:eastAsia="es-ES_tradnl"/>
        </w:rPr>
      </w:pPr>
      <w:hyperlink w:anchor="_Toc468980455" w:history="1">
        <w:r w:rsidR="008E2AA5" w:rsidRPr="00727726">
          <w:rPr>
            <w:rStyle w:val="Hyperlink"/>
            <w:rFonts w:asciiTheme="minorHAnsi" w:hAnsiTheme="minorHAnsi"/>
            <w:noProof/>
            <w:sz w:val="22"/>
            <w:szCs w:val="22"/>
            <w:lang w:val="en-US"/>
          </w:rPr>
          <w:t>Figure 3: Project Board Scheme</w:t>
        </w:r>
        <w:r w:rsidR="008E2AA5" w:rsidRPr="00727726">
          <w:rPr>
            <w:rFonts w:asciiTheme="minorHAnsi" w:hAnsiTheme="minorHAnsi"/>
            <w:noProof/>
            <w:webHidden/>
            <w:sz w:val="22"/>
            <w:szCs w:val="22"/>
          </w:rPr>
          <w:tab/>
        </w:r>
        <w:r w:rsidR="008E2AA5" w:rsidRPr="00727726">
          <w:rPr>
            <w:rFonts w:asciiTheme="minorHAnsi" w:hAnsiTheme="minorHAnsi"/>
            <w:noProof/>
            <w:webHidden/>
            <w:sz w:val="22"/>
            <w:szCs w:val="22"/>
          </w:rPr>
          <w:fldChar w:fldCharType="begin"/>
        </w:r>
        <w:r w:rsidR="008E2AA5" w:rsidRPr="00727726">
          <w:rPr>
            <w:rFonts w:asciiTheme="minorHAnsi" w:hAnsiTheme="minorHAnsi"/>
            <w:noProof/>
            <w:webHidden/>
            <w:sz w:val="22"/>
            <w:szCs w:val="22"/>
          </w:rPr>
          <w:instrText xml:space="preserve"> PAGEREF _Toc468980455 \h </w:instrText>
        </w:r>
        <w:r w:rsidR="008E2AA5" w:rsidRPr="00727726">
          <w:rPr>
            <w:rFonts w:asciiTheme="minorHAnsi" w:hAnsiTheme="minorHAnsi"/>
            <w:noProof/>
            <w:webHidden/>
            <w:sz w:val="22"/>
            <w:szCs w:val="22"/>
          </w:rPr>
        </w:r>
        <w:r w:rsidR="008E2AA5" w:rsidRPr="00727726">
          <w:rPr>
            <w:rFonts w:asciiTheme="minorHAnsi" w:hAnsiTheme="minorHAnsi"/>
            <w:noProof/>
            <w:webHidden/>
            <w:sz w:val="22"/>
            <w:szCs w:val="22"/>
          </w:rPr>
          <w:fldChar w:fldCharType="separate"/>
        </w:r>
        <w:r w:rsidR="008E2AA5" w:rsidRPr="00727726">
          <w:rPr>
            <w:rFonts w:asciiTheme="minorHAnsi" w:hAnsiTheme="minorHAnsi"/>
            <w:noProof/>
            <w:webHidden/>
            <w:sz w:val="22"/>
            <w:szCs w:val="22"/>
          </w:rPr>
          <w:t>50</w:t>
        </w:r>
        <w:r w:rsidR="008E2AA5" w:rsidRPr="00727726">
          <w:rPr>
            <w:rFonts w:asciiTheme="minorHAnsi" w:hAnsiTheme="minorHAnsi"/>
            <w:noProof/>
            <w:webHidden/>
            <w:sz w:val="22"/>
            <w:szCs w:val="22"/>
          </w:rPr>
          <w:fldChar w:fldCharType="end"/>
        </w:r>
      </w:hyperlink>
    </w:p>
    <w:p w14:paraId="742CF3D5"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2"/>
          <w:szCs w:val="22"/>
          <w:lang w:val="en-US"/>
        </w:rPr>
        <w:fldChar w:fldCharType="end"/>
      </w:r>
      <w:r w:rsidRPr="00727726">
        <w:rPr>
          <w:rFonts w:asciiTheme="minorHAnsi" w:hAnsiTheme="minorHAnsi"/>
          <w:sz w:val="20"/>
          <w:szCs w:val="20"/>
          <w:lang w:val="en-US"/>
        </w:rPr>
        <w:br w:type="page"/>
      </w:r>
    </w:p>
    <w:p w14:paraId="7B931B46" w14:textId="77777777" w:rsidR="008E2AA5" w:rsidRPr="00727726" w:rsidRDefault="008E2AA5" w:rsidP="008E2AA5">
      <w:pPr>
        <w:rPr>
          <w:rFonts w:asciiTheme="minorHAnsi" w:hAnsiTheme="minorHAnsi"/>
          <w:lang w:val="en-US"/>
        </w:rPr>
      </w:pPr>
    </w:p>
    <w:p w14:paraId="558A5805" w14:textId="77777777" w:rsidR="008E2AA5" w:rsidRPr="00727726" w:rsidRDefault="008E2AA5" w:rsidP="008E2AA5">
      <w:pPr>
        <w:pStyle w:val="Heading1"/>
        <w:numPr>
          <w:ilvl w:val="0"/>
          <w:numId w:val="12"/>
        </w:numPr>
        <w:ind w:hanging="720"/>
        <w:rPr>
          <w:rFonts w:asciiTheme="minorHAnsi" w:hAnsiTheme="minorHAnsi"/>
          <w:lang w:val="en-US"/>
        </w:rPr>
      </w:pPr>
      <w:bookmarkStart w:id="5" w:name="_Toc468980334"/>
      <w:r w:rsidRPr="00727726">
        <w:rPr>
          <w:rFonts w:asciiTheme="minorHAnsi" w:hAnsiTheme="minorHAnsi"/>
          <w:lang w:val="en-US"/>
        </w:rPr>
        <w:t>Acronyms and Abbreviations</w:t>
      </w:r>
      <w:bookmarkEnd w:id="5"/>
    </w:p>
    <w:p w14:paraId="375FA0F1" w14:textId="77777777" w:rsidR="008E2AA5" w:rsidRPr="00727726" w:rsidRDefault="008E2AA5" w:rsidP="008E2AA5">
      <w:pPr>
        <w:rPr>
          <w:rFonts w:asciiTheme="minorHAnsi" w:hAnsiTheme="minorHAnsi"/>
          <w:lang w:val="en-US"/>
        </w:rPr>
      </w:pPr>
    </w:p>
    <w:tbl>
      <w:tblPr>
        <w:tblW w:w="9498" w:type="dxa"/>
        <w:tblInd w:w="-284" w:type="dxa"/>
        <w:tblBorders>
          <w:top w:val="nil"/>
          <w:left w:val="nil"/>
          <w:bottom w:val="nil"/>
          <w:right w:val="nil"/>
        </w:tblBorders>
        <w:tblLayout w:type="fixed"/>
        <w:tblLook w:val="0000" w:firstRow="0" w:lastRow="0" w:firstColumn="0" w:lastColumn="0" w:noHBand="0" w:noVBand="0"/>
      </w:tblPr>
      <w:tblGrid>
        <w:gridCol w:w="3686"/>
        <w:gridCol w:w="5812"/>
      </w:tblGrid>
      <w:tr w:rsidR="008E2AA5" w:rsidRPr="00727726" w14:paraId="231E3D3F" w14:textId="77777777" w:rsidTr="008E2AA5">
        <w:trPr>
          <w:trHeight w:val="359"/>
        </w:trPr>
        <w:tc>
          <w:tcPr>
            <w:tcW w:w="3686" w:type="dxa"/>
          </w:tcPr>
          <w:p w14:paraId="6AAE1151" w14:textId="77777777" w:rsidR="008E2AA5" w:rsidRPr="00727726" w:rsidRDefault="008E2AA5" w:rsidP="008E2AA5">
            <w:pPr>
              <w:rPr>
                <w:rFonts w:asciiTheme="minorHAnsi" w:hAnsiTheme="minorHAnsi"/>
                <w:lang w:val="en-US"/>
              </w:rPr>
            </w:pPr>
          </w:p>
        </w:tc>
        <w:tc>
          <w:tcPr>
            <w:tcW w:w="5812" w:type="dxa"/>
          </w:tcPr>
          <w:p w14:paraId="32DB537A" w14:textId="77777777" w:rsidR="008E2AA5" w:rsidRPr="00727726" w:rsidRDefault="008E2AA5" w:rsidP="008E2AA5">
            <w:pPr>
              <w:rPr>
                <w:rFonts w:asciiTheme="minorHAnsi" w:hAnsiTheme="minorHAnsi"/>
                <w:lang w:val="en-US"/>
              </w:rPr>
            </w:pPr>
          </w:p>
        </w:tc>
      </w:tr>
      <w:tr w:rsidR="008E2AA5" w:rsidRPr="00727726" w14:paraId="497A3DD6" w14:textId="77777777" w:rsidTr="008E2AA5">
        <w:trPr>
          <w:trHeight w:val="100"/>
        </w:trPr>
        <w:tc>
          <w:tcPr>
            <w:tcW w:w="3686" w:type="dxa"/>
          </w:tcPr>
          <w:p w14:paraId="5A207021"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ABS </w:t>
            </w:r>
          </w:p>
          <w:p w14:paraId="297A7E74"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AGR</w:t>
            </w:r>
          </w:p>
        </w:tc>
        <w:tc>
          <w:tcPr>
            <w:tcW w:w="5812" w:type="dxa"/>
          </w:tcPr>
          <w:p w14:paraId="5B51E129"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Access and Benefit Sharing. </w:t>
            </w:r>
          </w:p>
          <w:p w14:paraId="6F37C47F"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Access to Genetic Resources</w:t>
            </w:r>
          </w:p>
        </w:tc>
      </w:tr>
      <w:tr w:rsidR="008E2AA5" w:rsidRPr="00727726" w14:paraId="44A60F65" w14:textId="77777777" w:rsidTr="008E2AA5">
        <w:trPr>
          <w:trHeight w:val="330"/>
        </w:trPr>
        <w:tc>
          <w:tcPr>
            <w:tcW w:w="3686" w:type="dxa"/>
          </w:tcPr>
          <w:p w14:paraId="71A324C3"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ANLA </w:t>
            </w:r>
          </w:p>
        </w:tc>
        <w:tc>
          <w:tcPr>
            <w:tcW w:w="5812" w:type="dxa"/>
          </w:tcPr>
          <w:p w14:paraId="1AC64DDE" w14:textId="77777777" w:rsidR="008E2AA5" w:rsidRPr="00727726" w:rsidRDefault="008E2AA5" w:rsidP="008E2AA5">
            <w:pPr>
              <w:rPr>
                <w:rFonts w:asciiTheme="minorHAnsi" w:hAnsiTheme="minorHAnsi"/>
                <w:sz w:val="21"/>
                <w:szCs w:val="21"/>
                <w:lang w:val="en-US"/>
              </w:rPr>
            </w:pPr>
            <w:r w:rsidRPr="00727726">
              <w:rPr>
                <w:rFonts w:asciiTheme="minorHAnsi" w:eastAsia="Times New Roman" w:hAnsiTheme="minorHAnsi"/>
                <w:sz w:val="21"/>
                <w:szCs w:val="21"/>
                <w:lang w:val="en-US"/>
              </w:rPr>
              <w:t>N</w:t>
            </w:r>
            <w:r w:rsidRPr="00727726">
              <w:rPr>
                <w:rFonts w:asciiTheme="minorHAnsi" w:eastAsia="Times New Roman" w:hAnsiTheme="minorHAnsi"/>
                <w:vanish/>
                <w:sz w:val="21"/>
                <w:szCs w:val="21"/>
                <w:lang w:val="en-US"/>
              </w:rPr>
              <w:t>Autoridad Nacional de Licencias Ambientales, N</w:t>
            </w:r>
            <w:r w:rsidRPr="00727726">
              <w:rPr>
                <w:rFonts w:asciiTheme="minorHAnsi" w:eastAsia="Times New Roman" w:hAnsiTheme="minorHAnsi"/>
                <w:sz w:val="21"/>
                <w:szCs w:val="21"/>
                <w:lang w:val="en-US"/>
              </w:rPr>
              <w:t>ational Environmental License Authority</w:t>
            </w:r>
          </w:p>
        </w:tc>
      </w:tr>
      <w:tr w:rsidR="008E2AA5" w:rsidRPr="00727726" w14:paraId="439A8325" w14:textId="77777777" w:rsidTr="008E2AA5">
        <w:trPr>
          <w:trHeight w:val="100"/>
        </w:trPr>
        <w:tc>
          <w:tcPr>
            <w:tcW w:w="3686" w:type="dxa"/>
          </w:tcPr>
          <w:p w14:paraId="31A9760D"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BHB </w:t>
            </w:r>
          </w:p>
        </w:tc>
        <w:tc>
          <w:tcPr>
            <w:tcW w:w="5812" w:type="dxa"/>
          </w:tcPr>
          <w:p w14:paraId="4D229AD4"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Bosque Húmedo Biodiverso</w:t>
            </w:r>
          </w:p>
        </w:tc>
      </w:tr>
      <w:tr w:rsidR="008E2AA5" w:rsidRPr="00727726" w14:paraId="44950FDF" w14:textId="77777777" w:rsidTr="008E2AA5">
        <w:trPr>
          <w:trHeight w:val="100"/>
        </w:trPr>
        <w:tc>
          <w:tcPr>
            <w:tcW w:w="3686" w:type="dxa"/>
          </w:tcPr>
          <w:p w14:paraId="19A5EAE6"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CAN </w:t>
            </w:r>
          </w:p>
          <w:p w14:paraId="0D3145D6"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CBD</w:t>
            </w:r>
          </w:p>
        </w:tc>
        <w:tc>
          <w:tcPr>
            <w:tcW w:w="5812" w:type="dxa"/>
          </w:tcPr>
          <w:p w14:paraId="3650D2C6" w14:textId="77777777" w:rsidR="008E2AA5" w:rsidRPr="00727726" w:rsidRDefault="008E2AA5" w:rsidP="008E2AA5">
            <w:pPr>
              <w:rPr>
                <w:rFonts w:asciiTheme="minorHAnsi" w:hAnsiTheme="minorHAnsi"/>
                <w:sz w:val="21"/>
                <w:szCs w:val="21"/>
                <w:lang w:val="en-US"/>
              </w:rPr>
            </w:pPr>
            <w:r w:rsidRPr="00727726">
              <w:rPr>
                <w:rFonts w:asciiTheme="minorHAnsi" w:eastAsia="Times New Roman" w:hAnsiTheme="minorHAnsi"/>
                <w:sz w:val="21"/>
                <w:szCs w:val="21"/>
                <w:lang w:val="en-US"/>
              </w:rPr>
              <w:t>A</w:t>
            </w:r>
            <w:r w:rsidRPr="00727726">
              <w:rPr>
                <w:rFonts w:asciiTheme="minorHAnsi" w:eastAsia="Times New Roman" w:hAnsiTheme="minorHAnsi"/>
                <w:vanish/>
                <w:sz w:val="21"/>
                <w:szCs w:val="21"/>
                <w:lang w:val="en-US"/>
              </w:rPr>
              <w:t>Comunidad Andina de Naciones,  A</w:t>
            </w:r>
            <w:r w:rsidRPr="00727726">
              <w:rPr>
                <w:rFonts w:asciiTheme="minorHAnsi" w:eastAsia="Times New Roman" w:hAnsiTheme="minorHAnsi"/>
                <w:sz w:val="21"/>
                <w:szCs w:val="21"/>
                <w:lang w:val="en-US"/>
              </w:rPr>
              <w:t xml:space="preserve">ndean Community of Nations </w:t>
            </w:r>
          </w:p>
          <w:p w14:paraId="55B2B9F7" w14:textId="77777777" w:rsidR="008E2AA5" w:rsidRPr="00727726" w:rsidRDefault="008E2AA5" w:rsidP="008E2AA5">
            <w:pPr>
              <w:rPr>
                <w:rFonts w:asciiTheme="minorHAnsi" w:hAnsiTheme="minorHAnsi"/>
                <w:sz w:val="21"/>
                <w:szCs w:val="21"/>
                <w:lang w:val="en-US"/>
              </w:rPr>
            </w:pPr>
            <w:r w:rsidRPr="00727726">
              <w:rPr>
                <w:rFonts w:asciiTheme="minorHAnsi" w:eastAsia="Times New Roman" w:hAnsiTheme="minorHAnsi"/>
                <w:sz w:val="21"/>
                <w:szCs w:val="21"/>
                <w:lang w:val="en-US"/>
              </w:rPr>
              <w:t>Convention on Biological Diversity</w:t>
            </w:r>
          </w:p>
        </w:tc>
      </w:tr>
      <w:tr w:rsidR="008E2AA5" w:rsidRPr="002E2E2B" w14:paraId="53336127" w14:textId="77777777" w:rsidTr="008E2AA5">
        <w:trPr>
          <w:trHeight w:val="100"/>
        </w:trPr>
        <w:tc>
          <w:tcPr>
            <w:tcW w:w="3686" w:type="dxa"/>
          </w:tcPr>
          <w:p w14:paraId="258EC15E"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COCOMACIA </w:t>
            </w:r>
          </w:p>
        </w:tc>
        <w:tc>
          <w:tcPr>
            <w:tcW w:w="5812" w:type="dxa"/>
          </w:tcPr>
          <w:p w14:paraId="709D0771" w14:textId="77777777" w:rsidR="008E2AA5" w:rsidRPr="00727726" w:rsidRDefault="008E2AA5" w:rsidP="008E2AA5">
            <w:pPr>
              <w:rPr>
                <w:rFonts w:asciiTheme="minorHAnsi" w:hAnsiTheme="minorHAnsi"/>
                <w:sz w:val="21"/>
                <w:szCs w:val="21"/>
                <w:lang w:val="en-US"/>
              </w:rPr>
            </w:pPr>
            <w:r w:rsidRPr="00727726">
              <w:rPr>
                <w:rFonts w:asciiTheme="minorHAnsi" w:eastAsia="Times New Roman" w:hAnsiTheme="minorHAnsi"/>
                <w:sz w:val="21"/>
                <w:szCs w:val="21"/>
                <w:lang w:val="en-US"/>
              </w:rPr>
              <w:t xml:space="preserve">Greater Community Council of the Peasant Farmers Association of the Atrato, </w:t>
            </w:r>
            <w:r w:rsidRPr="00727726">
              <w:rPr>
                <w:rFonts w:asciiTheme="minorHAnsi" w:eastAsia="Times New Roman" w:hAnsiTheme="minorHAnsi"/>
                <w:i/>
                <w:sz w:val="21"/>
                <w:szCs w:val="21"/>
                <w:lang w:val="en-US"/>
              </w:rPr>
              <w:t>Consejo Comunitario Mayor de la Asociación Campesina Integral del Atrato</w:t>
            </w:r>
            <w:r w:rsidRPr="00727726" w:rsidDel="00AE7DFE">
              <w:rPr>
                <w:rFonts w:asciiTheme="minorHAnsi" w:hAnsiTheme="minorHAnsi"/>
                <w:sz w:val="21"/>
                <w:szCs w:val="21"/>
                <w:lang w:val="en-US"/>
              </w:rPr>
              <w:t xml:space="preserve"> </w:t>
            </w:r>
          </w:p>
        </w:tc>
      </w:tr>
      <w:tr w:rsidR="008E2AA5" w:rsidRPr="00727726" w14:paraId="2C677318" w14:textId="77777777" w:rsidTr="008E2AA5">
        <w:trPr>
          <w:trHeight w:val="100"/>
        </w:trPr>
        <w:tc>
          <w:tcPr>
            <w:tcW w:w="3686" w:type="dxa"/>
          </w:tcPr>
          <w:p w14:paraId="7522EC9B"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CONPES </w:t>
            </w:r>
          </w:p>
        </w:tc>
        <w:tc>
          <w:tcPr>
            <w:tcW w:w="5812" w:type="dxa"/>
          </w:tcPr>
          <w:p w14:paraId="57DBF589" w14:textId="77777777" w:rsidR="008E2AA5" w:rsidRPr="00055EC8" w:rsidRDefault="008E2AA5" w:rsidP="008E2AA5">
            <w:pPr>
              <w:rPr>
                <w:rFonts w:asciiTheme="minorHAnsi" w:hAnsiTheme="minorHAnsi"/>
                <w:sz w:val="21"/>
                <w:szCs w:val="21"/>
                <w:lang w:val="es-CO"/>
              </w:rPr>
            </w:pPr>
            <w:r w:rsidRPr="00055EC8">
              <w:rPr>
                <w:rFonts w:asciiTheme="minorHAnsi" w:hAnsiTheme="minorHAnsi"/>
                <w:sz w:val="21"/>
                <w:szCs w:val="21"/>
                <w:lang w:val="es-CO"/>
              </w:rPr>
              <w:t xml:space="preserve">Consejo Nacional de Política Económica y Social , </w:t>
            </w:r>
            <w:r w:rsidRPr="00055EC8">
              <w:rPr>
                <w:rFonts w:asciiTheme="minorHAnsi" w:hAnsiTheme="minorHAnsi"/>
                <w:i/>
                <w:sz w:val="21"/>
                <w:szCs w:val="21"/>
                <w:lang w:val="es-CO"/>
              </w:rPr>
              <w:t>National Counclil for Economic and Social Policies</w:t>
            </w:r>
          </w:p>
        </w:tc>
      </w:tr>
      <w:tr w:rsidR="008E2AA5" w:rsidRPr="002E2E2B" w14:paraId="3F664ED8" w14:textId="77777777" w:rsidTr="008E2AA5">
        <w:trPr>
          <w:trHeight w:val="567"/>
        </w:trPr>
        <w:tc>
          <w:tcPr>
            <w:tcW w:w="3686" w:type="dxa"/>
          </w:tcPr>
          <w:p w14:paraId="17B72FE5"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CPAP </w:t>
            </w:r>
          </w:p>
          <w:p w14:paraId="69B5254D"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FA</w:t>
            </w:r>
          </w:p>
        </w:tc>
        <w:tc>
          <w:tcPr>
            <w:tcW w:w="5812" w:type="dxa"/>
          </w:tcPr>
          <w:p w14:paraId="6564F541"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Country Program Action Plan </w:t>
            </w:r>
          </w:p>
          <w:p w14:paraId="6D21A93C"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Fondo Acción</w:t>
            </w:r>
          </w:p>
        </w:tc>
      </w:tr>
      <w:tr w:rsidR="008E2AA5" w:rsidRPr="00727726" w14:paraId="0EE1B7D7" w14:textId="77777777" w:rsidTr="008E2AA5">
        <w:trPr>
          <w:trHeight w:val="100"/>
        </w:trPr>
        <w:tc>
          <w:tcPr>
            <w:tcW w:w="3686" w:type="dxa"/>
          </w:tcPr>
          <w:p w14:paraId="52EB8B9C"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GEF</w:t>
            </w:r>
          </w:p>
        </w:tc>
        <w:tc>
          <w:tcPr>
            <w:tcW w:w="5812" w:type="dxa"/>
          </w:tcPr>
          <w:p w14:paraId="3157C307"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Global Environmental Facility</w:t>
            </w:r>
          </w:p>
        </w:tc>
      </w:tr>
      <w:tr w:rsidR="008E2AA5" w:rsidRPr="00727726" w14:paraId="6C05222A" w14:textId="77777777" w:rsidTr="008E2AA5">
        <w:trPr>
          <w:trHeight w:val="100"/>
        </w:trPr>
        <w:tc>
          <w:tcPr>
            <w:tcW w:w="3686" w:type="dxa"/>
          </w:tcPr>
          <w:p w14:paraId="045673D9"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IAP</w:t>
            </w:r>
          </w:p>
          <w:p w14:paraId="03A6FCEA"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IIAP</w:t>
            </w:r>
          </w:p>
          <w:p w14:paraId="38414F83"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 </w:t>
            </w:r>
          </w:p>
          <w:p w14:paraId="3C941867"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IW</w:t>
            </w:r>
          </w:p>
        </w:tc>
        <w:tc>
          <w:tcPr>
            <w:tcW w:w="5812" w:type="dxa"/>
          </w:tcPr>
          <w:p w14:paraId="1878E9A8"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Annual Project Report </w:t>
            </w:r>
          </w:p>
          <w:p w14:paraId="71A89B62"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Instituto de Investigaciones Ambientales del Pacífico / Environmental Research Institute for the Pacific Region.</w:t>
            </w:r>
          </w:p>
          <w:p w14:paraId="6C5DF822"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Inception Workshop</w:t>
            </w:r>
          </w:p>
        </w:tc>
      </w:tr>
      <w:tr w:rsidR="008E2AA5" w:rsidRPr="00727726" w14:paraId="224D4135" w14:textId="77777777" w:rsidTr="008E2AA5">
        <w:trPr>
          <w:trHeight w:val="100"/>
        </w:trPr>
        <w:tc>
          <w:tcPr>
            <w:tcW w:w="3686" w:type="dxa"/>
          </w:tcPr>
          <w:p w14:paraId="1BFCA22A"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M&amp;E </w:t>
            </w:r>
          </w:p>
        </w:tc>
        <w:tc>
          <w:tcPr>
            <w:tcW w:w="5812" w:type="dxa"/>
          </w:tcPr>
          <w:p w14:paraId="45E5F74E"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Monitoring and Evaluation </w:t>
            </w:r>
          </w:p>
        </w:tc>
      </w:tr>
      <w:tr w:rsidR="008E2AA5" w:rsidRPr="00727726" w14:paraId="521F117E" w14:textId="77777777" w:rsidTr="008E2AA5">
        <w:trPr>
          <w:trHeight w:val="100"/>
        </w:trPr>
        <w:tc>
          <w:tcPr>
            <w:tcW w:w="3686" w:type="dxa"/>
          </w:tcPr>
          <w:p w14:paraId="08CB47E1"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MADS </w:t>
            </w:r>
          </w:p>
          <w:p w14:paraId="799129FF"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MTR</w:t>
            </w:r>
          </w:p>
        </w:tc>
        <w:tc>
          <w:tcPr>
            <w:tcW w:w="5812" w:type="dxa"/>
          </w:tcPr>
          <w:p w14:paraId="510522BB" w14:textId="77777777" w:rsidR="008E2AA5" w:rsidRPr="00727726" w:rsidRDefault="008E2AA5" w:rsidP="008E2AA5">
            <w:pPr>
              <w:rPr>
                <w:rFonts w:asciiTheme="minorHAnsi" w:eastAsia="Times New Roman" w:hAnsiTheme="minorHAnsi"/>
                <w:sz w:val="21"/>
                <w:szCs w:val="21"/>
                <w:lang w:val="en-US"/>
              </w:rPr>
            </w:pPr>
            <w:r w:rsidRPr="00727726">
              <w:rPr>
                <w:rFonts w:asciiTheme="minorHAnsi" w:eastAsia="Times New Roman" w:hAnsiTheme="minorHAnsi"/>
                <w:sz w:val="21"/>
                <w:szCs w:val="21"/>
                <w:lang w:val="en-US"/>
              </w:rPr>
              <w:t xml:space="preserve">Ministry of the Environment and Sustainable Development </w:t>
            </w:r>
          </w:p>
          <w:p w14:paraId="4D124CF4"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Mid –Term Review</w:t>
            </w:r>
          </w:p>
        </w:tc>
      </w:tr>
      <w:tr w:rsidR="008E2AA5" w:rsidRPr="002E2E2B" w14:paraId="6229B41F" w14:textId="77777777" w:rsidTr="008E2AA5">
        <w:trPr>
          <w:trHeight w:val="100"/>
        </w:trPr>
        <w:tc>
          <w:tcPr>
            <w:tcW w:w="3686" w:type="dxa"/>
          </w:tcPr>
          <w:p w14:paraId="0CEEFB59"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NIM </w:t>
            </w:r>
          </w:p>
          <w:p w14:paraId="472D4060"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OIT</w:t>
            </w:r>
          </w:p>
        </w:tc>
        <w:tc>
          <w:tcPr>
            <w:tcW w:w="5812" w:type="dxa"/>
          </w:tcPr>
          <w:p w14:paraId="2E0B81D0" w14:textId="77777777" w:rsidR="008E2AA5" w:rsidRPr="00727726" w:rsidRDefault="008E2AA5" w:rsidP="008E2AA5">
            <w:pPr>
              <w:rPr>
                <w:rFonts w:asciiTheme="minorHAnsi" w:hAnsiTheme="minorHAnsi"/>
                <w:sz w:val="21"/>
                <w:szCs w:val="21"/>
                <w:lang w:val="en-US"/>
              </w:rPr>
            </w:pPr>
            <w:r w:rsidRPr="00727726">
              <w:rPr>
                <w:rFonts w:asciiTheme="minorHAnsi" w:hAnsiTheme="minorHAnsi"/>
                <w:i/>
                <w:sz w:val="21"/>
                <w:szCs w:val="21"/>
                <w:lang w:val="en-US"/>
              </w:rPr>
              <w:t>National Implementation Modality</w:t>
            </w:r>
            <w:r w:rsidRPr="00727726">
              <w:rPr>
                <w:rFonts w:asciiTheme="minorHAnsi" w:hAnsiTheme="minorHAnsi"/>
                <w:sz w:val="21"/>
                <w:szCs w:val="21"/>
                <w:lang w:val="en-US"/>
              </w:rPr>
              <w:t xml:space="preserve">, </w:t>
            </w:r>
          </w:p>
          <w:p w14:paraId="0A7FC15D"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International Labor Organization</w:t>
            </w:r>
          </w:p>
        </w:tc>
      </w:tr>
      <w:tr w:rsidR="008E2AA5" w:rsidRPr="00727726" w14:paraId="64209422" w14:textId="77777777" w:rsidTr="008E2AA5">
        <w:trPr>
          <w:trHeight w:val="100"/>
        </w:trPr>
        <w:tc>
          <w:tcPr>
            <w:tcW w:w="3686" w:type="dxa"/>
          </w:tcPr>
          <w:p w14:paraId="74EFF0F6"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PIR </w:t>
            </w:r>
          </w:p>
        </w:tc>
        <w:tc>
          <w:tcPr>
            <w:tcW w:w="5812" w:type="dxa"/>
          </w:tcPr>
          <w:p w14:paraId="33FBF631"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Project Implementation Report </w:t>
            </w:r>
          </w:p>
        </w:tc>
      </w:tr>
      <w:tr w:rsidR="008E2AA5" w:rsidRPr="00727726" w14:paraId="1516F5F9" w14:textId="77777777" w:rsidTr="008E2AA5">
        <w:trPr>
          <w:trHeight w:val="100"/>
        </w:trPr>
        <w:tc>
          <w:tcPr>
            <w:tcW w:w="3686" w:type="dxa"/>
          </w:tcPr>
          <w:p w14:paraId="50DFD07D"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PRODOC </w:t>
            </w:r>
          </w:p>
        </w:tc>
        <w:tc>
          <w:tcPr>
            <w:tcW w:w="5812" w:type="dxa"/>
          </w:tcPr>
          <w:p w14:paraId="354E3A15"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Project Document</w:t>
            </w:r>
          </w:p>
        </w:tc>
      </w:tr>
      <w:tr w:rsidR="008E2AA5" w:rsidRPr="00727726" w14:paraId="0BBFBD79" w14:textId="77777777" w:rsidTr="008E2AA5">
        <w:trPr>
          <w:trHeight w:val="100"/>
        </w:trPr>
        <w:tc>
          <w:tcPr>
            <w:tcW w:w="3686" w:type="dxa"/>
          </w:tcPr>
          <w:p w14:paraId="2CE709BB"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REAS </w:t>
            </w:r>
          </w:p>
          <w:p w14:paraId="366D0E38" w14:textId="77777777" w:rsidR="008E2AA5" w:rsidRPr="00727726" w:rsidRDefault="008E2AA5" w:rsidP="008E2AA5">
            <w:pPr>
              <w:rPr>
                <w:rFonts w:asciiTheme="minorHAnsi" w:hAnsiTheme="minorHAnsi"/>
                <w:sz w:val="21"/>
                <w:szCs w:val="21"/>
                <w:lang w:val="en-US"/>
              </w:rPr>
            </w:pPr>
          </w:p>
          <w:p w14:paraId="10C75888" w14:textId="77777777" w:rsidR="008E2AA5" w:rsidRPr="00727726" w:rsidRDefault="008E2AA5" w:rsidP="008E2AA5">
            <w:pPr>
              <w:rPr>
                <w:rFonts w:asciiTheme="minorHAnsi" w:hAnsiTheme="minorHAnsi"/>
                <w:sz w:val="21"/>
                <w:szCs w:val="21"/>
                <w:lang w:val="en-US"/>
              </w:rPr>
            </w:pPr>
          </w:p>
          <w:p w14:paraId="4A9C193F"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SBA</w:t>
            </w:r>
          </w:p>
        </w:tc>
        <w:tc>
          <w:tcPr>
            <w:tcW w:w="5812" w:type="dxa"/>
          </w:tcPr>
          <w:p w14:paraId="6181566F"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Regional Environmental Authorities </w:t>
            </w:r>
            <w:r w:rsidRPr="00727726">
              <w:rPr>
                <w:rFonts w:asciiTheme="minorHAnsi" w:eastAsia="Times New Roman" w:hAnsiTheme="minorHAnsi"/>
                <w:sz w:val="21"/>
                <w:szCs w:val="21"/>
                <w:lang w:val="en-US"/>
              </w:rPr>
              <w:t>(includes Regional Autonomous Corporations and Sustainable Development Corporation)</w:t>
            </w:r>
          </w:p>
          <w:p w14:paraId="39DDC447"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Standard Basic Assistance Agreement</w:t>
            </w:r>
          </w:p>
        </w:tc>
      </w:tr>
      <w:tr w:rsidR="008E2AA5" w:rsidRPr="00727726" w14:paraId="5D51C3CD" w14:textId="77777777" w:rsidTr="008E2AA5">
        <w:trPr>
          <w:trHeight w:val="100"/>
        </w:trPr>
        <w:tc>
          <w:tcPr>
            <w:tcW w:w="3686" w:type="dxa"/>
          </w:tcPr>
          <w:p w14:paraId="55D49117"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SENA </w:t>
            </w:r>
          </w:p>
        </w:tc>
        <w:tc>
          <w:tcPr>
            <w:tcW w:w="5812" w:type="dxa"/>
          </w:tcPr>
          <w:p w14:paraId="56CEF9CB"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National Learning Service </w:t>
            </w:r>
          </w:p>
        </w:tc>
      </w:tr>
      <w:tr w:rsidR="008E2AA5" w:rsidRPr="00727726" w14:paraId="69D79978" w14:textId="77777777" w:rsidTr="008E2AA5">
        <w:trPr>
          <w:trHeight w:val="288"/>
        </w:trPr>
        <w:tc>
          <w:tcPr>
            <w:tcW w:w="3686" w:type="dxa"/>
          </w:tcPr>
          <w:p w14:paraId="24D16E42"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SINA </w:t>
            </w:r>
          </w:p>
        </w:tc>
        <w:tc>
          <w:tcPr>
            <w:tcW w:w="5812" w:type="dxa"/>
          </w:tcPr>
          <w:p w14:paraId="117FAB34" w14:textId="77777777" w:rsidR="008E2AA5" w:rsidRPr="00727726" w:rsidRDefault="008E2AA5" w:rsidP="008E2AA5">
            <w:pPr>
              <w:rPr>
                <w:rFonts w:asciiTheme="minorHAnsi" w:hAnsiTheme="minorHAnsi"/>
                <w:sz w:val="21"/>
                <w:szCs w:val="21"/>
                <w:lang w:val="en-US"/>
              </w:rPr>
            </w:pPr>
            <w:r w:rsidRPr="00727726">
              <w:rPr>
                <w:rFonts w:asciiTheme="minorHAnsi" w:eastAsia="Times New Roman" w:hAnsiTheme="minorHAnsi"/>
                <w:sz w:val="21"/>
                <w:szCs w:val="21"/>
                <w:lang w:val="en-US"/>
              </w:rPr>
              <w:t>National Environmental System</w:t>
            </w:r>
          </w:p>
        </w:tc>
      </w:tr>
      <w:tr w:rsidR="008E2AA5" w:rsidRPr="00727726" w14:paraId="4B4E73E4" w14:textId="77777777" w:rsidTr="008E2AA5">
        <w:trPr>
          <w:trHeight w:val="100"/>
        </w:trPr>
        <w:tc>
          <w:tcPr>
            <w:tcW w:w="3686" w:type="dxa"/>
          </w:tcPr>
          <w:p w14:paraId="0F27778C"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TE</w:t>
            </w:r>
          </w:p>
        </w:tc>
        <w:tc>
          <w:tcPr>
            <w:tcW w:w="5812" w:type="dxa"/>
          </w:tcPr>
          <w:p w14:paraId="7821FF5C"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Terminal Evaluation</w:t>
            </w:r>
          </w:p>
        </w:tc>
      </w:tr>
      <w:tr w:rsidR="008E2AA5" w:rsidRPr="00727726" w14:paraId="5B5CBE64" w14:textId="77777777" w:rsidTr="008E2AA5">
        <w:trPr>
          <w:trHeight w:val="302"/>
        </w:trPr>
        <w:tc>
          <w:tcPr>
            <w:tcW w:w="3686" w:type="dxa"/>
          </w:tcPr>
          <w:p w14:paraId="1BC0DB41"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UCR </w:t>
            </w:r>
          </w:p>
        </w:tc>
        <w:tc>
          <w:tcPr>
            <w:tcW w:w="5812" w:type="dxa"/>
          </w:tcPr>
          <w:p w14:paraId="50A815E4"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Regional Coordination Unit </w:t>
            </w:r>
          </w:p>
        </w:tc>
      </w:tr>
      <w:tr w:rsidR="008E2AA5" w:rsidRPr="00727726" w14:paraId="50BA72DA" w14:textId="77777777" w:rsidTr="008E2AA5">
        <w:trPr>
          <w:trHeight w:val="100"/>
        </w:trPr>
        <w:tc>
          <w:tcPr>
            <w:tcW w:w="3686" w:type="dxa"/>
          </w:tcPr>
          <w:p w14:paraId="1000F81E"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UEBT </w:t>
            </w:r>
          </w:p>
        </w:tc>
        <w:tc>
          <w:tcPr>
            <w:tcW w:w="5812" w:type="dxa"/>
          </w:tcPr>
          <w:p w14:paraId="103B5F0F"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Union for Ethical Biotrade</w:t>
            </w:r>
          </w:p>
        </w:tc>
      </w:tr>
      <w:tr w:rsidR="008E2AA5" w:rsidRPr="00727726" w14:paraId="77A7560E" w14:textId="77777777" w:rsidTr="008E2AA5">
        <w:trPr>
          <w:trHeight w:val="581"/>
        </w:trPr>
        <w:tc>
          <w:tcPr>
            <w:tcW w:w="3686" w:type="dxa"/>
          </w:tcPr>
          <w:p w14:paraId="1BD4FC13"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UNCTAD </w:t>
            </w:r>
          </w:p>
          <w:p w14:paraId="54D72770"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UNDP</w:t>
            </w:r>
          </w:p>
        </w:tc>
        <w:tc>
          <w:tcPr>
            <w:tcW w:w="5812" w:type="dxa"/>
          </w:tcPr>
          <w:p w14:paraId="5D10D8EA"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United Nations Conference on Trade and Development</w:t>
            </w:r>
          </w:p>
          <w:p w14:paraId="6A5E720E" w14:textId="77777777" w:rsidR="008E2AA5" w:rsidRPr="00727726" w:rsidRDefault="008E2AA5" w:rsidP="008E2AA5">
            <w:pPr>
              <w:rPr>
                <w:rFonts w:asciiTheme="minorHAnsi" w:hAnsiTheme="minorHAnsi"/>
                <w:sz w:val="21"/>
                <w:szCs w:val="21"/>
                <w:lang w:val="en-US"/>
              </w:rPr>
            </w:pPr>
            <w:r w:rsidRPr="00727726">
              <w:rPr>
                <w:rFonts w:asciiTheme="minorHAnsi" w:hAnsiTheme="minorHAnsi"/>
                <w:sz w:val="21"/>
                <w:szCs w:val="21"/>
                <w:lang w:val="en-US"/>
              </w:rPr>
              <w:t xml:space="preserve">United Nations Development Programme </w:t>
            </w:r>
          </w:p>
          <w:p w14:paraId="444A7640" w14:textId="77777777" w:rsidR="008E2AA5" w:rsidRPr="00727726" w:rsidRDefault="008E2AA5" w:rsidP="008E2AA5">
            <w:pPr>
              <w:rPr>
                <w:rFonts w:asciiTheme="minorHAnsi" w:hAnsiTheme="minorHAnsi"/>
                <w:sz w:val="21"/>
                <w:szCs w:val="21"/>
                <w:lang w:val="en-US"/>
              </w:rPr>
            </w:pPr>
          </w:p>
        </w:tc>
      </w:tr>
    </w:tbl>
    <w:p w14:paraId="699D4AFF" w14:textId="77777777" w:rsidR="008E2AA5" w:rsidRPr="00727726" w:rsidRDefault="008E2AA5" w:rsidP="008E2AA5">
      <w:pPr>
        <w:spacing w:before="144"/>
        <w:rPr>
          <w:rFonts w:asciiTheme="minorHAnsi" w:hAnsiTheme="minorHAnsi"/>
          <w:lang w:val="en-US"/>
        </w:rPr>
      </w:pPr>
    </w:p>
    <w:p w14:paraId="525318D7" w14:textId="77777777" w:rsidR="008E2AA5" w:rsidRPr="00727726" w:rsidRDefault="008E2AA5" w:rsidP="008E2AA5">
      <w:pPr>
        <w:pStyle w:val="Titulo1"/>
        <w:rPr>
          <w:rFonts w:asciiTheme="minorHAnsi" w:hAnsiTheme="minorHAnsi"/>
          <w:lang w:val="en-US"/>
        </w:rPr>
      </w:pPr>
      <w:bookmarkStart w:id="6" w:name="_Toc468980335"/>
      <w:r w:rsidRPr="00727726">
        <w:rPr>
          <w:rFonts w:asciiTheme="minorHAnsi" w:hAnsiTheme="minorHAnsi"/>
          <w:lang w:val="en-US"/>
        </w:rPr>
        <w:lastRenderedPageBreak/>
        <w:t>Executive Summary</w:t>
      </w:r>
      <w:bookmarkEnd w:id="6"/>
    </w:p>
    <w:p w14:paraId="58ECC1C7" w14:textId="77777777" w:rsidR="008E2AA5" w:rsidRPr="00727726" w:rsidRDefault="008E2AA5" w:rsidP="008E2AA5">
      <w:pPr>
        <w:pStyle w:val="Heading1"/>
        <w:rPr>
          <w:rFonts w:asciiTheme="minorHAnsi" w:hAnsiTheme="minorHAnsi"/>
          <w:sz w:val="20"/>
          <w:szCs w:val="20"/>
          <w:lang w:val="en-US"/>
        </w:rPr>
      </w:pPr>
    </w:p>
    <w:tbl>
      <w:tblPr>
        <w:tblW w:w="9613" w:type="dxa"/>
        <w:tblInd w:w="-137" w:type="dxa"/>
        <w:tblLayout w:type="fixed"/>
        <w:tblLook w:val="0000" w:firstRow="0" w:lastRow="0" w:firstColumn="0" w:lastColumn="0" w:noHBand="0" w:noVBand="0"/>
      </w:tblPr>
      <w:tblGrid>
        <w:gridCol w:w="3312"/>
        <w:gridCol w:w="1980"/>
        <w:gridCol w:w="1170"/>
        <w:gridCol w:w="1262"/>
        <w:gridCol w:w="1889"/>
      </w:tblGrid>
      <w:tr w:rsidR="008E2AA5" w:rsidRPr="002E2E2B" w14:paraId="13A9D80D" w14:textId="77777777" w:rsidTr="008E2AA5">
        <w:trPr>
          <w:trHeight w:val="880"/>
        </w:trPr>
        <w:tc>
          <w:tcPr>
            <w:tcW w:w="3312" w:type="dxa"/>
            <w:tcBorders>
              <w:top w:val="single" w:sz="4" w:space="0" w:color="000000"/>
              <w:left w:val="single" w:sz="4" w:space="0" w:color="000000"/>
              <w:bottom w:val="single" w:sz="4" w:space="0" w:color="000000"/>
              <w:right w:val="single" w:sz="4" w:space="0" w:color="000000"/>
            </w:tcBorders>
            <w:shd w:val="clear" w:color="auto" w:fill="000000"/>
          </w:tcPr>
          <w:p w14:paraId="0DD2C8B0" w14:textId="77777777" w:rsidR="008E2AA5" w:rsidRPr="00727726" w:rsidRDefault="008E2AA5" w:rsidP="008E2AA5">
            <w:pPr>
              <w:spacing w:line="221" w:lineRule="auto"/>
              <w:ind w:left="102"/>
              <w:rPr>
                <w:rFonts w:asciiTheme="minorHAnsi" w:hAnsiTheme="minorHAnsi"/>
                <w:sz w:val="20"/>
                <w:szCs w:val="20"/>
                <w:lang w:val="en-US"/>
              </w:rPr>
            </w:pPr>
            <w:r w:rsidRPr="00727726">
              <w:rPr>
                <w:rFonts w:asciiTheme="minorHAnsi" w:hAnsiTheme="minorHAnsi"/>
                <w:b/>
                <w:bCs/>
                <w:color w:val="FFFFFF"/>
                <w:spacing w:val="-1"/>
                <w:position w:val="1"/>
                <w:sz w:val="20"/>
                <w:szCs w:val="20"/>
                <w:lang w:val="en-US"/>
              </w:rPr>
              <w:t>Project Name</w:t>
            </w:r>
          </w:p>
        </w:tc>
        <w:tc>
          <w:tcPr>
            <w:tcW w:w="6301" w:type="dxa"/>
            <w:gridSpan w:val="4"/>
            <w:tcBorders>
              <w:top w:val="single" w:sz="4" w:space="0" w:color="000000"/>
              <w:left w:val="single" w:sz="4" w:space="0" w:color="000000"/>
              <w:bottom w:val="single" w:sz="4" w:space="0" w:color="000000"/>
              <w:right w:val="single" w:sz="4" w:space="0" w:color="000000"/>
            </w:tcBorders>
          </w:tcPr>
          <w:p w14:paraId="6A69AFCC" w14:textId="77777777" w:rsidR="008E2AA5" w:rsidRPr="00974861" w:rsidRDefault="008E2AA5" w:rsidP="008E2AA5">
            <w:pPr>
              <w:jc w:val="both"/>
              <w:rPr>
                <w:rFonts w:asciiTheme="minorHAnsi" w:hAnsiTheme="minorHAnsi"/>
                <w:sz w:val="20"/>
                <w:szCs w:val="20"/>
                <w:lang w:val="en-US"/>
              </w:rPr>
            </w:pPr>
            <w:r w:rsidRPr="00974861">
              <w:rPr>
                <w:rFonts w:asciiTheme="minorHAnsi" w:hAnsiTheme="minorHAnsi"/>
                <w:sz w:val="20"/>
                <w:szCs w:val="20"/>
                <w:lang w:val="en-US"/>
              </w:rPr>
              <w:t>The Development and Production of Natural Dyes in the Chocó Region of Colombia for the Food, Cosmetics and Personal Care Industries Under of the Nagoya Protocol.</w:t>
            </w:r>
          </w:p>
          <w:p w14:paraId="738A1739" w14:textId="77777777" w:rsidR="008E2AA5" w:rsidRPr="00727726" w:rsidRDefault="008E2AA5" w:rsidP="008E2AA5">
            <w:pPr>
              <w:rPr>
                <w:rFonts w:asciiTheme="minorHAnsi" w:hAnsiTheme="minorHAnsi"/>
                <w:sz w:val="20"/>
                <w:szCs w:val="20"/>
                <w:lang w:val="en-US"/>
              </w:rPr>
            </w:pPr>
          </w:p>
        </w:tc>
      </w:tr>
      <w:tr w:rsidR="008E2AA5" w:rsidRPr="00727726" w14:paraId="65AB15A4" w14:textId="77777777" w:rsidTr="008E2AA5">
        <w:trPr>
          <w:trHeight w:val="460"/>
        </w:trPr>
        <w:tc>
          <w:tcPr>
            <w:tcW w:w="3312" w:type="dxa"/>
            <w:tcBorders>
              <w:top w:val="single" w:sz="4" w:space="0" w:color="000000"/>
              <w:left w:val="single" w:sz="4" w:space="0" w:color="000000"/>
              <w:bottom w:val="single" w:sz="4" w:space="0" w:color="000000"/>
              <w:right w:val="single" w:sz="4" w:space="0" w:color="000000"/>
            </w:tcBorders>
            <w:shd w:val="clear" w:color="auto" w:fill="C0C0C0"/>
          </w:tcPr>
          <w:p w14:paraId="75D22563" w14:textId="77777777" w:rsidR="008E2AA5" w:rsidRPr="00727726" w:rsidRDefault="008E2AA5" w:rsidP="008E2AA5">
            <w:pPr>
              <w:spacing w:line="224" w:lineRule="auto"/>
              <w:ind w:left="102"/>
              <w:rPr>
                <w:rFonts w:asciiTheme="minorHAnsi" w:hAnsiTheme="minorHAnsi"/>
                <w:sz w:val="20"/>
                <w:szCs w:val="20"/>
                <w:lang w:val="en-US"/>
              </w:rPr>
            </w:pPr>
            <w:r w:rsidRPr="00727726">
              <w:rPr>
                <w:rFonts w:asciiTheme="minorHAnsi" w:hAnsiTheme="minorHAnsi"/>
                <w:sz w:val="20"/>
                <w:szCs w:val="20"/>
                <w:lang w:val="en-US"/>
              </w:rPr>
              <w:t>UNDP Project ID</w:t>
            </w:r>
          </w:p>
          <w:p w14:paraId="19F14FC9" w14:textId="77777777" w:rsidR="008E2AA5" w:rsidRPr="00727726" w:rsidRDefault="008E2AA5" w:rsidP="008E2AA5">
            <w:pPr>
              <w:spacing w:line="223" w:lineRule="auto"/>
              <w:ind w:left="102"/>
              <w:rPr>
                <w:rFonts w:asciiTheme="minorHAnsi" w:hAnsiTheme="minorHAnsi"/>
                <w:sz w:val="20"/>
                <w:szCs w:val="20"/>
                <w:lang w:val="en-US"/>
              </w:rPr>
            </w:pPr>
            <w:r w:rsidRPr="00727726">
              <w:rPr>
                <w:rFonts w:asciiTheme="minorHAnsi" w:hAnsiTheme="minorHAnsi"/>
                <w:sz w:val="20"/>
                <w:szCs w:val="20"/>
                <w:lang w:val="en-US"/>
              </w:rPr>
              <w:t>(PIMS#):</w:t>
            </w:r>
          </w:p>
        </w:tc>
        <w:tc>
          <w:tcPr>
            <w:tcW w:w="1980" w:type="dxa"/>
            <w:tcBorders>
              <w:top w:val="single" w:sz="4" w:space="0" w:color="000000"/>
              <w:left w:val="single" w:sz="4" w:space="0" w:color="000000"/>
              <w:bottom w:val="single" w:sz="4" w:space="0" w:color="000000"/>
              <w:right w:val="single" w:sz="4" w:space="0" w:color="000000"/>
            </w:tcBorders>
          </w:tcPr>
          <w:p w14:paraId="598E9F92" w14:textId="77777777" w:rsidR="008E2AA5" w:rsidRPr="00727726" w:rsidRDefault="008E2AA5" w:rsidP="008E2AA5">
            <w:pPr>
              <w:rPr>
                <w:rFonts w:asciiTheme="minorHAnsi" w:hAnsiTheme="minorHAnsi"/>
                <w:sz w:val="20"/>
                <w:szCs w:val="20"/>
                <w:lang w:val="en-US"/>
              </w:rPr>
            </w:pPr>
            <w:r w:rsidRPr="00727726">
              <w:rPr>
                <w:rFonts w:asciiTheme="minorHAnsi" w:hAnsiTheme="minorHAnsi"/>
                <w:spacing w:val="1"/>
                <w:sz w:val="20"/>
                <w:szCs w:val="20"/>
                <w:lang w:val="en-US"/>
              </w:rPr>
              <w:t>0</w:t>
            </w:r>
            <w:r w:rsidRPr="00727726">
              <w:rPr>
                <w:rFonts w:asciiTheme="minorHAnsi" w:hAnsiTheme="minorHAnsi"/>
                <w:spacing w:val="-2"/>
                <w:sz w:val="20"/>
                <w:szCs w:val="20"/>
                <w:lang w:val="en-US"/>
              </w:rPr>
              <w:t>0</w:t>
            </w:r>
            <w:r w:rsidRPr="00727726">
              <w:rPr>
                <w:rFonts w:asciiTheme="minorHAnsi" w:hAnsiTheme="minorHAnsi"/>
                <w:spacing w:val="1"/>
                <w:sz w:val="20"/>
                <w:szCs w:val="20"/>
                <w:lang w:val="en-US"/>
              </w:rPr>
              <w:t>0</w:t>
            </w:r>
            <w:r w:rsidRPr="00727726">
              <w:rPr>
                <w:rFonts w:asciiTheme="minorHAnsi" w:hAnsiTheme="minorHAnsi"/>
                <w:spacing w:val="-2"/>
                <w:sz w:val="20"/>
                <w:szCs w:val="20"/>
                <w:lang w:val="en-US"/>
              </w:rPr>
              <w:t>7</w:t>
            </w:r>
            <w:r w:rsidRPr="00727726">
              <w:rPr>
                <w:rFonts w:asciiTheme="minorHAnsi" w:hAnsiTheme="minorHAnsi"/>
                <w:spacing w:val="1"/>
                <w:sz w:val="20"/>
                <w:szCs w:val="20"/>
                <w:lang w:val="en-US"/>
              </w:rPr>
              <w:t>6</w:t>
            </w:r>
            <w:r w:rsidRPr="00727726">
              <w:rPr>
                <w:rFonts w:asciiTheme="minorHAnsi" w:hAnsiTheme="minorHAnsi"/>
                <w:spacing w:val="-2"/>
                <w:sz w:val="20"/>
                <w:szCs w:val="20"/>
                <w:lang w:val="en-US"/>
              </w:rPr>
              <w:t>3</w:t>
            </w:r>
            <w:r w:rsidRPr="00727726">
              <w:rPr>
                <w:rFonts w:asciiTheme="minorHAnsi" w:hAnsiTheme="minorHAnsi"/>
                <w:spacing w:val="1"/>
                <w:sz w:val="20"/>
                <w:szCs w:val="20"/>
                <w:lang w:val="en-US"/>
              </w:rPr>
              <w:t>7</w:t>
            </w:r>
            <w:r w:rsidRPr="00727726">
              <w:rPr>
                <w:rFonts w:asciiTheme="minorHAnsi" w:hAnsiTheme="minorHAnsi"/>
                <w:sz w:val="20"/>
                <w:szCs w:val="20"/>
                <w:lang w:val="en-US"/>
              </w:rPr>
              <w:t>1</w:t>
            </w:r>
          </w:p>
        </w:tc>
        <w:tc>
          <w:tcPr>
            <w:tcW w:w="2432" w:type="dxa"/>
            <w:gridSpan w:val="2"/>
            <w:tcBorders>
              <w:top w:val="single" w:sz="4" w:space="0" w:color="000000"/>
              <w:left w:val="single" w:sz="4" w:space="0" w:color="000000"/>
              <w:bottom w:val="single" w:sz="4" w:space="0" w:color="000000"/>
              <w:right w:val="single" w:sz="4" w:space="0" w:color="000000"/>
            </w:tcBorders>
            <w:shd w:val="clear" w:color="auto" w:fill="C0C0C0"/>
          </w:tcPr>
          <w:p w14:paraId="4F8C7DCD" w14:textId="77777777" w:rsidR="008E2AA5" w:rsidRPr="00727726" w:rsidRDefault="008E2AA5" w:rsidP="008E2AA5">
            <w:pPr>
              <w:spacing w:line="224" w:lineRule="auto"/>
              <w:ind w:left="102"/>
              <w:rPr>
                <w:rFonts w:asciiTheme="minorHAnsi" w:hAnsiTheme="minorHAnsi"/>
                <w:sz w:val="20"/>
                <w:szCs w:val="20"/>
                <w:lang w:val="en-US"/>
              </w:rPr>
            </w:pPr>
            <w:r w:rsidRPr="00727726">
              <w:rPr>
                <w:rFonts w:asciiTheme="minorHAnsi" w:hAnsiTheme="minorHAnsi"/>
                <w:sz w:val="20"/>
                <w:szCs w:val="20"/>
                <w:lang w:val="en-US"/>
              </w:rPr>
              <w:t>PIF Approval Date:</w:t>
            </w:r>
          </w:p>
        </w:tc>
        <w:tc>
          <w:tcPr>
            <w:tcW w:w="1889" w:type="dxa"/>
            <w:tcBorders>
              <w:top w:val="single" w:sz="4" w:space="0" w:color="000000"/>
              <w:left w:val="single" w:sz="4" w:space="0" w:color="000000"/>
              <w:bottom w:val="single" w:sz="4" w:space="0" w:color="000000"/>
              <w:right w:val="single" w:sz="4" w:space="0" w:color="000000"/>
            </w:tcBorders>
          </w:tcPr>
          <w:p w14:paraId="5BC3128A"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September 28, 2012</w:t>
            </w:r>
          </w:p>
        </w:tc>
      </w:tr>
      <w:tr w:rsidR="008E2AA5" w:rsidRPr="00727726" w14:paraId="70108189" w14:textId="77777777" w:rsidTr="008E2AA5">
        <w:trPr>
          <w:trHeight w:val="460"/>
        </w:trPr>
        <w:tc>
          <w:tcPr>
            <w:tcW w:w="3312" w:type="dxa"/>
            <w:tcBorders>
              <w:top w:val="single" w:sz="4" w:space="0" w:color="000000"/>
              <w:left w:val="single" w:sz="4" w:space="0" w:color="000000"/>
              <w:bottom w:val="single" w:sz="4" w:space="0" w:color="000000"/>
              <w:right w:val="single" w:sz="4" w:space="0" w:color="000000"/>
            </w:tcBorders>
            <w:shd w:val="clear" w:color="auto" w:fill="C0C0C0"/>
          </w:tcPr>
          <w:p w14:paraId="6F6A28CA" w14:textId="77777777" w:rsidR="008E2AA5" w:rsidRPr="00727726" w:rsidRDefault="008E2AA5" w:rsidP="008E2AA5">
            <w:pPr>
              <w:spacing w:line="222" w:lineRule="auto"/>
              <w:rPr>
                <w:rFonts w:asciiTheme="minorHAnsi" w:hAnsiTheme="minorHAnsi"/>
                <w:sz w:val="20"/>
                <w:szCs w:val="20"/>
                <w:lang w:val="en-US"/>
              </w:rPr>
            </w:pPr>
            <w:r w:rsidRPr="00727726">
              <w:rPr>
                <w:rFonts w:asciiTheme="minorHAnsi" w:hAnsiTheme="minorHAnsi"/>
                <w:sz w:val="20"/>
                <w:szCs w:val="20"/>
                <w:lang w:val="en-US"/>
              </w:rPr>
              <w:t xml:space="preserve"> GEF</w:t>
            </w:r>
            <w:r>
              <w:rPr>
                <w:rFonts w:asciiTheme="minorHAnsi" w:hAnsiTheme="minorHAnsi"/>
                <w:sz w:val="20"/>
                <w:szCs w:val="20"/>
                <w:lang w:val="en-US"/>
              </w:rPr>
              <w:t xml:space="preserve"> ID</w:t>
            </w:r>
            <w:r w:rsidRPr="00727726">
              <w:rPr>
                <w:rFonts w:asciiTheme="minorHAnsi" w:hAnsiTheme="minorHAnsi"/>
                <w:sz w:val="20"/>
                <w:szCs w:val="20"/>
                <w:lang w:val="en-US"/>
              </w:rPr>
              <w:t xml:space="preserve"> </w:t>
            </w:r>
          </w:p>
          <w:p w14:paraId="56ABC305" w14:textId="77777777" w:rsidR="008E2AA5" w:rsidRPr="00727726" w:rsidRDefault="008E2AA5" w:rsidP="008E2AA5">
            <w:pPr>
              <w:spacing w:before="1"/>
              <w:ind w:left="102"/>
              <w:rPr>
                <w:rFonts w:asciiTheme="minorHAnsi" w:hAnsiTheme="minorHAnsi"/>
                <w:sz w:val="20"/>
                <w:szCs w:val="20"/>
                <w:lang w:val="en-US"/>
              </w:rPr>
            </w:pPr>
            <w:r w:rsidRPr="00727726">
              <w:rPr>
                <w:rFonts w:asciiTheme="minorHAnsi" w:hAnsiTheme="minorHAnsi"/>
                <w:sz w:val="20"/>
                <w:szCs w:val="20"/>
                <w:lang w:val="en-US"/>
              </w:rPr>
              <w:t>(PMIS#):</w:t>
            </w:r>
          </w:p>
        </w:tc>
        <w:tc>
          <w:tcPr>
            <w:tcW w:w="1980" w:type="dxa"/>
            <w:tcBorders>
              <w:top w:val="single" w:sz="4" w:space="0" w:color="000000"/>
              <w:left w:val="single" w:sz="4" w:space="0" w:color="000000"/>
              <w:bottom w:val="single" w:sz="4" w:space="0" w:color="000000"/>
              <w:right w:val="single" w:sz="4" w:space="0" w:color="000000"/>
            </w:tcBorders>
          </w:tcPr>
          <w:p w14:paraId="1665778D"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PIMS 5139</w:t>
            </w:r>
          </w:p>
        </w:tc>
        <w:tc>
          <w:tcPr>
            <w:tcW w:w="2432" w:type="dxa"/>
            <w:gridSpan w:val="2"/>
            <w:tcBorders>
              <w:top w:val="single" w:sz="4" w:space="0" w:color="000000"/>
              <w:left w:val="single" w:sz="4" w:space="0" w:color="000000"/>
              <w:bottom w:val="single" w:sz="4" w:space="0" w:color="000000"/>
              <w:right w:val="single" w:sz="4" w:space="0" w:color="000000"/>
            </w:tcBorders>
            <w:shd w:val="clear" w:color="auto" w:fill="C0C0C0"/>
          </w:tcPr>
          <w:p w14:paraId="4DA822CE" w14:textId="77777777" w:rsidR="008E2AA5" w:rsidRPr="00727726" w:rsidRDefault="008E2AA5" w:rsidP="008E2AA5">
            <w:pPr>
              <w:spacing w:line="222" w:lineRule="auto"/>
              <w:ind w:left="102"/>
              <w:rPr>
                <w:rFonts w:asciiTheme="minorHAnsi" w:hAnsiTheme="minorHAnsi"/>
                <w:sz w:val="20"/>
                <w:szCs w:val="20"/>
                <w:lang w:val="en-US"/>
              </w:rPr>
            </w:pPr>
            <w:r w:rsidRPr="00727726">
              <w:rPr>
                <w:rFonts w:asciiTheme="minorHAnsi" w:hAnsiTheme="minorHAnsi"/>
                <w:sz w:val="20"/>
                <w:szCs w:val="20"/>
                <w:lang w:val="en-US"/>
              </w:rPr>
              <w:t>CEO Endorsement Date</w:t>
            </w:r>
          </w:p>
        </w:tc>
        <w:tc>
          <w:tcPr>
            <w:tcW w:w="1889" w:type="dxa"/>
            <w:tcBorders>
              <w:top w:val="single" w:sz="4" w:space="0" w:color="000000"/>
              <w:left w:val="single" w:sz="4" w:space="0" w:color="000000"/>
              <w:bottom w:val="single" w:sz="4" w:space="0" w:color="000000"/>
              <w:right w:val="single" w:sz="4" w:space="0" w:color="000000"/>
            </w:tcBorders>
          </w:tcPr>
          <w:p w14:paraId="464C16B9"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October 21 de  2013</w:t>
            </w:r>
          </w:p>
        </w:tc>
      </w:tr>
      <w:tr w:rsidR="008E2AA5" w:rsidRPr="00727726" w14:paraId="7F6069CF" w14:textId="77777777" w:rsidTr="008E2AA5">
        <w:trPr>
          <w:trHeight w:val="680"/>
        </w:trPr>
        <w:tc>
          <w:tcPr>
            <w:tcW w:w="3312" w:type="dxa"/>
            <w:tcBorders>
              <w:top w:val="single" w:sz="4" w:space="0" w:color="000000"/>
              <w:left w:val="single" w:sz="4" w:space="0" w:color="000000"/>
              <w:bottom w:val="single" w:sz="4" w:space="0" w:color="000000"/>
              <w:right w:val="single" w:sz="4" w:space="0" w:color="000000"/>
            </w:tcBorders>
            <w:shd w:val="clear" w:color="auto" w:fill="C0C0C0"/>
          </w:tcPr>
          <w:p w14:paraId="444645CD" w14:textId="77777777" w:rsidR="008E2AA5" w:rsidRPr="00727726" w:rsidRDefault="008E2AA5" w:rsidP="008E2AA5">
            <w:pPr>
              <w:spacing w:line="222" w:lineRule="auto"/>
              <w:ind w:left="102"/>
              <w:rPr>
                <w:rFonts w:asciiTheme="minorHAnsi" w:hAnsiTheme="minorHAnsi"/>
                <w:sz w:val="20"/>
                <w:szCs w:val="20"/>
                <w:lang w:val="en-US"/>
              </w:rPr>
            </w:pPr>
            <w:r w:rsidRPr="00727726">
              <w:rPr>
                <w:rFonts w:asciiTheme="minorHAnsi" w:hAnsiTheme="minorHAnsi"/>
                <w:sz w:val="20"/>
                <w:szCs w:val="20"/>
                <w:lang w:val="en-US"/>
              </w:rPr>
              <w:t>ATLAS Business Unit, Award #</w:t>
            </w:r>
          </w:p>
          <w:p w14:paraId="56F0AC01" w14:textId="77777777" w:rsidR="008E2AA5" w:rsidRPr="00727726" w:rsidRDefault="008E2AA5" w:rsidP="008E2AA5">
            <w:pPr>
              <w:spacing w:line="223" w:lineRule="auto"/>
              <w:ind w:left="102"/>
              <w:rPr>
                <w:rFonts w:asciiTheme="minorHAnsi" w:hAnsiTheme="minorHAnsi"/>
                <w:sz w:val="20"/>
                <w:szCs w:val="20"/>
                <w:lang w:val="en-US"/>
              </w:rPr>
            </w:pPr>
            <w:r w:rsidRPr="00727726" w:rsidDel="00AA5512">
              <w:rPr>
                <w:rFonts w:asciiTheme="minorHAnsi" w:hAnsiTheme="minorHAnsi"/>
                <w:sz w:val="20"/>
                <w:szCs w:val="20"/>
                <w:lang w:val="en-US"/>
              </w:rPr>
              <w:t xml:space="preserve"> </w:t>
            </w:r>
            <w:r w:rsidRPr="00727726">
              <w:rPr>
                <w:rFonts w:asciiTheme="minorHAnsi" w:hAnsiTheme="minorHAnsi"/>
                <w:sz w:val="20"/>
                <w:szCs w:val="20"/>
                <w:lang w:val="en-US"/>
              </w:rPr>
              <w:t>(</w:t>
            </w:r>
            <w:r w:rsidRPr="00727726">
              <w:rPr>
                <w:rFonts w:asciiTheme="minorHAnsi" w:hAnsiTheme="minorHAnsi"/>
                <w:i/>
                <w:sz w:val="20"/>
                <w:szCs w:val="20"/>
                <w:lang w:val="en-US"/>
              </w:rPr>
              <w:t>Project. ID</w:t>
            </w:r>
            <w:r w:rsidRPr="00727726">
              <w:rPr>
                <w:rFonts w:asciiTheme="minorHAnsi" w:hAnsiTheme="minorHAnsi"/>
                <w:sz w:val="20"/>
                <w:szCs w:val="20"/>
                <w:lang w:val="en-US"/>
              </w:rPr>
              <w:t>)</w:t>
            </w:r>
          </w:p>
        </w:tc>
        <w:tc>
          <w:tcPr>
            <w:tcW w:w="1980" w:type="dxa"/>
            <w:tcBorders>
              <w:top w:val="single" w:sz="4" w:space="0" w:color="000000"/>
              <w:left w:val="single" w:sz="4" w:space="0" w:color="000000"/>
              <w:bottom w:val="single" w:sz="4" w:space="0" w:color="000000"/>
              <w:right w:val="single" w:sz="4" w:space="0" w:color="000000"/>
            </w:tcBorders>
          </w:tcPr>
          <w:p w14:paraId="6A0376BB" w14:textId="77777777" w:rsidR="008E2AA5" w:rsidRPr="00727726" w:rsidRDefault="008E2AA5" w:rsidP="008E2AA5">
            <w:pPr>
              <w:spacing w:line="222" w:lineRule="auto"/>
              <w:rPr>
                <w:rFonts w:asciiTheme="minorHAnsi" w:hAnsiTheme="minorHAnsi"/>
                <w:sz w:val="20"/>
                <w:szCs w:val="20"/>
                <w:lang w:val="en-US"/>
              </w:rPr>
            </w:pPr>
            <w:r w:rsidRPr="00727726">
              <w:rPr>
                <w:rFonts w:asciiTheme="minorHAnsi" w:hAnsiTheme="minorHAnsi"/>
                <w:sz w:val="20"/>
                <w:szCs w:val="20"/>
                <w:lang w:val="en-US"/>
              </w:rPr>
              <w:t>ATLAS Project ID: 00076371</w:t>
            </w:r>
          </w:p>
        </w:tc>
        <w:tc>
          <w:tcPr>
            <w:tcW w:w="2432" w:type="dxa"/>
            <w:gridSpan w:val="2"/>
            <w:tcBorders>
              <w:top w:val="single" w:sz="4" w:space="0" w:color="000000"/>
              <w:left w:val="single" w:sz="4" w:space="0" w:color="000000"/>
              <w:bottom w:val="single" w:sz="4" w:space="0" w:color="000000"/>
              <w:right w:val="single" w:sz="4" w:space="0" w:color="000000"/>
            </w:tcBorders>
            <w:shd w:val="clear" w:color="auto" w:fill="C0C0C0"/>
          </w:tcPr>
          <w:p w14:paraId="21EED201" w14:textId="77777777" w:rsidR="008E2AA5" w:rsidRPr="00727726" w:rsidRDefault="008E2AA5" w:rsidP="008E2AA5">
            <w:pPr>
              <w:spacing w:before="2" w:line="238" w:lineRule="auto"/>
              <w:ind w:left="102" w:right="287"/>
              <w:rPr>
                <w:rFonts w:asciiTheme="minorHAnsi" w:hAnsiTheme="minorHAnsi"/>
                <w:sz w:val="20"/>
                <w:szCs w:val="20"/>
                <w:lang w:val="en-US"/>
              </w:rPr>
            </w:pPr>
            <w:r w:rsidRPr="00727726">
              <w:rPr>
                <w:rFonts w:asciiTheme="minorHAnsi" w:hAnsiTheme="minorHAnsi"/>
                <w:sz w:val="20"/>
                <w:szCs w:val="20"/>
                <w:lang w:val="en-US"/>
              </w:rPr>
              <w:t>Project Document (ProDoc) Signature Date (Date project began):</w:t>
            </w:r>
          </w:p>
        </w:tc>
        <w:tc>
          <w:tcPr>
            <w:tcW w:w="1889" w:type="dxa"/>
            <w:tcBorders>
              <w:top w:val="single" w:sz="4" w:space="0" w:color="000000"/>
              <w:left w:val="single" w:sz="4" w:space="0" w:color="000000"/>
              <w:bottom w:val="single" w:sz="4" w:space="0" w:color="000000"/>
              <w:right w:val="single" w:sz="4" w:space="0" w:color="000000"/>
            </w:tcBorders>
          </w:tcPr>
          <w:p w14:paraId="61FB43AF"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December 18, 2013</w:t>
            </w:r>
          </w:p>
        </w:tc>
      </w:tr>
      <w:tr w:rsidR="008E2AA5" w:rsidRPr="00727726" w14:paraId="1936DA4B" w14:textId="77777777" w:rsidTr="008E2AA5">
        <w:trPr>
          <w:trHeight w:val="460"/>
        </w:trPr>
        <w:tc>
          <w:tcPr>
            <w:tcW w:w="3312" w:type="dxa"/>
            <w:tcBorders>
              <w:top w:val="single" w:sz="4" w:space="0" w:color="000000"/>
              <w:left w:val="single" w:sz="4" w:space="0" w:color="000000"/>
              <w:bottom w:val="single" w:sz="4" w:space="0" w:color="000000"/>
              <w:right w:val="single" w:sz="4" w:space="0" w:color="000000"/>
            </w:tcBorders>
            <w:shd w:val="clear" w:color="auto" w:fill="C0C0C0"/>
          </w:tcPr>
          <w:p w14:paraId="30C83737" w14:textId="77777777" w:rsidR="008E2AA5" w:rsidRPr="00727726" w:rsidRDefault="008E2AA5" w:rsidP="008E2AA5">
            <w:pPr>
              <w:spacing w:line="222" w:lineRule="auto"/>
              <w:ind w:left="102"/>
              <w:rPr>
                <w:rFonts w:asciiTheme="minorHAnsi" w:hAnsiTheme="minorHAnsi"/>
                <w:sz w:val="20"/>
                <w:szCs w:val="20"/>
                <w:lang w:val="en-US"/>
              </w:rPr>
            </w:pPr>
            <w:r w:rsidRPr="00727726">
              <w:rPr>
                <w:rFonts w:asciiTheme="minorHAnsi" w:hAnsiTheme="minorHAnsi"/>
                <w:sz w:val="20"/>
                <w:szCs w:val="20"/>
                <w:lang w:val="en-US"/>
              </w:rPr>
              <w:t>Country or Countries</w:t>
            </w:r>
          </w:p>
        </w:tc>
        <w:tc>
          <w:tcPr>
            <w:tcW w:w="1980" w:type="dxa"/>
            <w:tcBorders>
              <w:top w:val="single" w:sz="4" w:space="0" w:color="000000"/>
              <w:left w:val="single" w:sz="4" w:space="0" w:color="000000"/>
              <w:bottom w:val="single" w:sz="4" w:space="0" w:color="000000"/>
              <w:right w:val="single" w:sz="4" w:space="0" w:color="000000"/>
            </w:tcBorders>
          </w:tcPr>
          <w:p w14:paraId="0BFB0D21" w14:textId="77777777" w:rsidR="008E2AA5" w:rsidRPr="00727726" w:rsidRDefault="008E2AA5" w:rsidP="008E2AA5">
            <w:pPr>
              <w:spacing w:line="222" w:lineRule="auto"/>
              <w:ind w:left="102"/>
              <w:rPr>
                <w:rFonts w:asciiTheme="minorHAnsi" w:hAnsiTheme="minorHAnsi"/>
                <w:sz w:val="20"/>
                <w:szCs w:val="20"/>
                <w:lang w:val="en-US"/>
              </w:rPr>
            </w:pPr>
            <w:r w:rsidRPr="00727726">
              <w:rPr>
                <w:rFonts w:asciiTheme="minorHAnsi" w:hAnsiTheme="minorHAnsi"/>
                <w:sz w:val="20"/>
                <w:szCs w:val="20"/>
                <w:lang w:val="en-US"/>
              </w:rPr>
              <w:t xml:space="preserve">Colombia </w:t>
            </w:r>
          </w:p>
        </w:tc>
        <w:tc>
          <w:tcPr>
            <w:tcW w:w="2432" w:type="dxa"/>
            <w:gridSpan w:val="2"/>
            <w:tcBorders>
              <w:top w:val="single" w:sz="4" w:space="0" w:color="000000"/>
              <w:left w:val="single" w:sz="4" w:space="0" w:color="000000"/>
              <w:bottom w:val="single" w:sz="4" w:space="0" w:color="000000"/>
              <w:right w:val="single" w:sz="4" w:space="0" w:color="000000"/>
            </w:tcBorders>
            <w:shd w:val="clear" w:color="auto" w:fill="C0C0C0"/>
          </w:tcPr>
          <w:p w14:paraId="39335DCA" w14:textId="77777777" w:rsidR="008E2AA5" w:rsidRPr="00727726" w:rsidRDefault="008E2AA5" w:rsidP="008E2AA5">
            <w:pPr>
              <w:ind w:left="102"/>
              <w:rPr>
                <w:rFonts w:asciiTheme="minorHAnsi" w:hAnsiTheme="minorHAnsi"/>
                <w:sz w:val="20"/>
                <w:szCs w:val="20"/>
                <w:lang w:val="en-US"/>
              </w:rPr>
            </w:pPr>
            <w:r w:rsidRPr="00727726">
              <w:rPr>
                <w:rFonts w:asciiTheme="minorHAnsi" w:hAnsiTheme="minorHAnsi"/>
                <w:sz w:val="20"/>
                <w:szCs w:val="20"/>
                <w:lang w:val="en-US"/>
              </w:rPr>
              <w:t>Date Project Manager was hired</w:t>
            </w:r>
          </w:p>
        </w:tc>
        <w:tc>
          <w:tcPr>
            <w:tcW w:w="1889" w:type="dxa"/>
            <w:tcBorders>
              <w:top w:val="single" w:sz="4" w:space="0" w:color="000000"/>
              <w:left w:val="single" w:sz="4" w:space="0" w:color="000000"/>
              <w:bottom w:val="single" w:sz="4" w:space="0" w:color="000000"/>
              <w:right w:val="single" w:sz="4" w:space="0" w:color="000000"/>
            </w:tcBorders>
          </w:tcPr>
          <w:p w14:paraId="02A1EE12"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February 19,2014</w:t>
            </w:r>
          </w:p>
        </w:tc>
      </w:tr>
      <w:tr w:rsidR="008E2AA5" w:rsidRPr="00727726" w14:paraId="00C4C030" w14:textId="77777777" w:rsidTr="008E2AA5">
        <w:trPr>
          <w:trHeight w:val="220"/>
        </w:trPr>
        <w:tc>
          <w:tcPr>
            <w:tcW w:w="3312" w:type="dxa"/>
            <w:tcBorders>
              <w:top w:val="single" w:sz="4" w:space="0" w:color="000000"/>
              <w:left w:val="single" w:sz="4" w:space="0" w:color="000000"/>
              <w:bottom w:val="single" w:sz="4" w:space="0" w:color="000000"/>
              <w:right w:val="single" w:sz="4" w:space="0" w:color="000000"/>
            </w:tcBorders>
            <w:shd w:val="clear" w:color="auto" w:fill="C0C0C0"/>
          </w:tcPr>
          <w:p w14:paraId="68613A1A" w14:textId="77777777" w:rsidR="008E2AA5" w:rsidRPr="00727726" w:rsidRDefault="008E2AA5" w:rsidP="008E2AA5">
            <w:pPr>
              <w:spacing w:line="222" w:lineRule="auto"/>
              <w:ind w:left="102"/>
              <w:rPr>
                <w:rFonts w:asciiTheme="minorHAnsi" w:hAnsiTheme="minorHAnsi"/>
                <w:sz w:val="20"/>
                <w:szCs w:val="20"/>
                <w:lang w:val="en-US"/>
              </w:rPr>
            </w:pPr>
            <w:r w:rsidRPr="00727726">
              <w:rPr>
                <w:rFonts w:asciiTheme="minorHAnsi" w:hAnsiTheme="minorHAnsi"/>
                <w:sz w:val="20"/>
                <w:szCs w:val="20"/>
                <w:lang w:val="en-US"/>
              </w:rPr>
              <w:t>Region:</w:t>
            </w:r>
          </w:p>
        </w:tc>
        <w:tc>
          <w:tcPr>
            <w:tcW w:w="1980" w:type="dxa"/>
            <w:tcBorders>
              <w:top w:val="single" w:sz="4" w:space="0" w:color="000000"/>
              <w:left w:val="single" w:sz="4" w:space="0" w:color="000000"/>
              <w:bottom w:val="single" w:sz="4" w:space="0" w:color="000000"/>
              <w:right w:val="single" w:sz="4" w:space="0" w:color="000000"/>
            </w:tcBorders>
          </w:tcPr>
          <w:p w14:paraId="74FED38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 xml:space="preserve"> Latin America and the Caribbean </w:t>
            </w:r>
          </w:p>
        </w:tc>
        <w:tc>
          <w:tcPr>
            <w:tcW w:w="2432" w:type="dxa"/>
            <w:gridSpan w:val="2"/>
            <w:tcBorders>
              <w:top w:val="single" w:sz="4" w:space="0" w:color="000000"/>
              <w:left w:val="single" w:sz="4" w:space="0" w:color="000000"/>
              <w:bottom w:val="single" w:sz="4" w:space="0" w:color="000000"/>
              <w:right w:val="single" w:sz="4" w:space="0" w:color="000000"/>
            </w:tcBorders>
            <w:shd w:val="clear" w:color="auto" w:fill="C0C0C0"/>
          </w:tcPr>
          <w:p w14:paraId="6F05EB4F" w14:textId="77777777" w:rsidR="008E2AA5" w:rsidRPr="00727726" w:rsidRDefault="008E2AA5" w:rsidP="008E2AA5">
            <w:pPr>
              <w:spacing w:line="222" w:lineRule="auto"/>
              <w:ind w:left="102"/>
              <w:rPr>
                <w:rFonts w:asciiTheme="minorHAnsi" w:hAnsiTheme="minorHAnsi"/>
                <w:sz w:val="20"/>
                <w:szCs w:val="20"/>
                <w:lang w:val="en-US"/>
              </w:rPr>
            </w:pPr>
            <w:r w:rsidRPr="00727726">
              <w:rPr>
                <w:rFonts w:asciiTheme="minorHAnsi" w:hAnsiTheme="minorHAnsi"/>
                <w:sz w:val="20"/>
                <w:szCs w:val="20"/>
                <w:lang w:val="en-US"/>
              </w:rPr>
              <w:t>Inception Workshop Date:</w:t>
            </w:r>
          </w:p>
        </w:tc>
        <w:tc>
          <w:tcPr>
            <w:tcW w:w="1889" w:type="dxa"/>
            <w:tcBorders>
              <w:top w:val="single" w:sz="4" w:space="0" w:color="000000"/>
              <w:left w:val="single" w:sz="4" w:space="0" w:color="000000"/>
              <w:bottom w:val="single" w:sz="4" w:space="0" w:color="000000"/>
              <w:right w:val="single" w:sz="4" w:space="0" w:color="000000"/>
            </w:tcBorders>
          </w:tcPr>
          <w:p w14:paraId="51212CE9"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March 21, 2014</w:t>
            </w:r>
          </w:p>
        </w:tc>
      </w:tr>
      <w:tr w:rsidR="008E2AA5" w:rsidRPr="00727726" w14:paraId="5282A8FF" w14:textId="77777777" w:rsidTr="008E2AA5">
        <w:trPr>
          <w:trHeight w:val="680"/>
        </w:trPr>
        <w:tc>
          <w:tcPr>
            <w:tcW w:w="3312" w:type="dxa"/>
            <w:tcBorders>
              <w:top w:val="single" w:sz="4" w:space="0" w:color="000000"/>
              <w:left w:val="single" w:sz="4" w:space="0" w:color="000000"/>
              <w:bottom w:val="single" w:sz="4" w:space="0" w:color="000000"/>
              <w:right w:val="single" w:sz="4" w:space="0" w:color="000000"/>
            </w:tcBorders>
            <w:shd w:val="clear" w:color="auto" w:fill="C0C0C0"/>
          </w:tcPr>
          <w:p w14:paraId="170DA73D" w14:textId="77777777" w:rsidR="008E2AA5" w:rsidRPr="00727726" w:rsidRDefault="008E2AA5" w:rsidP="008E2AA5">
            <w:pPr>
              <w:spacing w:line="222" w:lineRule="auto"/>
              <w:ind w:left="102"/>
              <w:rPr>
                <w:rFonts w:asciiTheme="minorHAnsi" w:hAnsiTheme="minorHAnsi"/>
                <w:sz w:val="20"/>
                <w:szCs w:val="20"/>
                <w:lang w:val="en-US"/>
              </w:rPr>
            </w:pPr>
            <w:r w:rsidRPr="00727726">
              <w:rPr>
                <w:rFonts w:asciiTheme="minorHAnsi" w:hAnsiTheme="minorHAnsi"/>
                <w:sz w:val="20"/>
                <w:szCs w:val="20"/>
                <w:lang w:val="en-US"/>
              </w:rPr>
              <w:t>Focal Area</w:t>
            </w:r>
          </w:p>
        </w:tc>
        <w:tc>
          <w:tcPr>
            <w:tcW w:w="1980" w:type="dxa"/>
            <w:tcBorders>
              <w:top w:val="single" w:sz="4" w:space="0" w:color="000000"/>
              <w:left w:val="single" w:sz="4" w:space="0" w:color="000000"/>
              <w:bottom w:val="single" w:sz="4" w:space="0" w:color="000000"/>
              <w:right w:val="single" w:sz="4" w:space="0" w:color="000000"/>
            </w:tcBorders>
          </w:tcPr>
          <w:p w14:paraId="01D592AD" w14:textId="77777777" w:rsidR="008E2AA5" w:rsidRPr="00727726" w:rsidRDefault="008E2AA5" w:rsidP="008E2AA5">
            <w:pPr>
              <w:rPr>
                <w:rFonts w:asciiTheme="minorHAnsi" w:hAnsiTheme="minorHAnsi"/>
                <w:sz w:val="20"/>
                <w:szCs w:val="20"/>
                <w:lang w:val="en-US"/>
              </w:rPr>
            </w:pPr>
            <w:r w:rsidRPr="00727726">
              <w:rPr>
                <w:rFonts w:asciiTheme="minorHAnsi" w:eastAsia="Garamond" w:hAnsiTheme="minorHAnsi"/>
                <w:sz w:val="20"/>
                <w:szCs w:val="20"/>
                <w:lang w:val="en-US"/>
              </w:rPr>
              <w:t>Biodiversity/BD -4: Build Capacity on Access to Genetic Resources and Benefit-Sharing</w:t>
            </w:r>
          </w:p>
        </w:tc>
        <w:tc>
          <w:tcPr>
            <w:tcW w:w="2432" w:type="dxa"/>
            <w:gridSpan w:val="2"/>
            <w:tcBorders>
              <w:top w:val="single" w:sz="4" w:space="0" w:color="000000"/>
              <w:left w:val="single" w:sz="4" w:space="0" w:color="000000"/>
              <w:bottom w:val="single" w:sz="4" w:space="0" w:color="000000"/>
              <w:right w:val="single" w:sz="4" w:space="0" w:color="000000"/>
            </w:tcBorders>
            <w:shd w:val="clear" w:color="auto" w:fill="C0C0C0"/>
          </w:tcPr>
          <w:p w14:paraId="7968A8B6" w14:textId="77777777" w:rsidR="008E2AA5" w:rsidRPr="00727726" w:rsidRDefault="008E2AA5" w:rsidP="008E2AA5">
            <w:pPr>
              <w:spacing w:line="223" w:lineRule="auto"/>
              <w:ind w:left="102"/>
              <w:rPr>
                <w:rFonts w:asciiTheme="minorHAnsi" w:hAnsiTheme="minorHAnsi"/>
                <w:sz w:val="20"/>
                <w:szCs w:val="20"/>
                <w:lang w:val="en-US"/>
              </w:rPr>
            </w:pPr>
            <w:r w:rsidRPr="00727726">
              <w:rPr>
                <w:rFonts w:asciiTheme="minorHAnsi" w:hAnsiTheme="minorHAnsi"/>
                <w:sz w:val="20"/>
                <w:szCs w:val="20"/>
                <w:lang w:val="en-US"/>
              </w:rPr>
              <w:t>Final Review Completion Date:</w:t>
            </w:r>
          </w:p>
          <w:p w14:paraId="3F1D369B" w14:textId="77777777" w:rsidR="008E2AA5" w:rsidRPr="00727726" w:rsidRDefault="008E2AA5" w:rsidP="008E2AA5">
            <w:pPr>
              <w:spacing w:line="223" w:lineRule="auto"/>
              <w:ind w:left="102"/>
              <w:rPr>
                <w:rFonts w:asciiTheme="minorHAnsi" w:hAnsiTheme="minorHAnsi"/>
                <w:sz w:val="20"/>
                <w:szCs w:val="20"/>
                <w:lang w:val="en-US"/>
              </w:rPr>
            </w:pPr>
            <w:r w:rsidRPr="00727726">
              <w:rPr>
                <w:rFonts w:asciiTheme="minorHAnsi" w:hAnsiTheme="minorHAnsi"/>
                <w:sz w:val="20"/>
                <w:szCs w:val="20"/>
                <w:lang w:val="en-US"/>
              </w:rPr>
              <w:t>Period:</w:t>
            </w:r>
          </w:p>
        </w:tc>
        <w:tc>
          <w:tcPr>
            <w:tcW w:w="1889" w:type="dxa"/>
            <w:tcBorders>
              <w:top w:val="single" w:sz="4" w:space="0" w:color="000000"/>
              <w:left w:val="single" w:sz="4" w:space="0" w:color="000000"/>
              <w:bottom w:val="single" w:sz="4" w:space="0" w:color="000000"/>
              <w:right w:val="single" w:sz="4" w:space="0" w:color="000000"/>
            </w:tcBorders>
          </w:tcPr>
          <w:p w14:paraId="5EC4C16E" w14:textId="77777777" w:rsidR="008E2AA5" w:rsidRPr="00727726" w:rsidRDefault="008E2AA5" w:rsidP="008E2AA5">
            <w:pPr>
              <w:rPr>
                <w:rFonts w:asciiTheme="minorHAnsi" w:eastAsia="Garamond" w:hAnsiTheme="minorHAnsi"/>
                <w:sz w:val="20"/>
                <w:szCs w:val="20"/>
                <w:lang w:val="en-US"/>
              </w:rPr>
            </w:pPr>
            <w:r w:rsidRPr="00727726">
              <w:rPr>
                <w:rFonts w:asciiTheme="minorHAnsi" w:eastAsia="Garamond" w:hAnsiTheme="minorHAnsi"/>
                <w:sz w:val="20"/>
                <w:szCs w:val="20"/>
                <w:lang w:val="en-US"/>
              </w:rPr>
              <w:t>December 15, 2016.</w:t>
            </w:r>
          </w:p>
          <w:p w14:paraId="3D3D9318" w14:textId="77777777" w:rsidR="008E2AA5" w:rsidRDefault="008E2AA5" w:rsidP="008E2AA5">
            <w:pPr>
              <w:rPr>
                <w:rFonts w:asciiTheme="minorHAnsi" w:eastAsia="Garamond" w:hAnsiTheme="minorHAnsi"/>
                <w:sz w:val="20"/>
                <w:szCs w:val="20"/>
                <w:highlight w:val="yellow"/>
                <w:lang w:val="en-US"/>
              </w:rPr>
            </w:pPr>
          </w:p>
          <w:p w14:paraId="7E40DC67" w14:textId="77777777" w:rsidR="008E2AA5" w:rsidRPr="00F772A8" w:rsidRDefault="008E2AA5" w:rsidP="008E2AA5">
            <w:pPr>
              <w:rPr>
                <w:rFonts w:asciiTheme="minorHAnsi" w:eastAsia="Garamond" w:hAnsiTheme="minorHAnsi"/>
                <w:sz w:val="20"/>
                <w:szCs w:val="20"/>
                <w:lang w:val="en-US"/>
              </w:rPr>
            </w:pPr>
            <w:r w:rsidRPr="00F772A8">
              <w:rPr>
                <w:rFonts w:asciiTheme="minorHAnsi" w:eastAsia="Garamond" w:hAnsiTheme="minorHAnsi"/>
                <w:sz w:val="20"/>
                <w:szCs w:val="20"/>
                <w:lang w:val="en-US"/>
              </w:rPr>
              <w:t>November 23, 2016</w:t>
            </w:r>
          </w:p>
          <w:p w14:paraId="19544FB6" w14:textId="77777777" w:rsidR="008E2AA5" w:rsidRPr="00727726" w:rsidRDefault="008E2AA5" w:rsidP="008E2AA5">
            <w:pPr>
              <w:rPr>
                <w:rFonts w:asciiTheme="minorHAnsi" w:hAnsiTheme="minorHAnsi"/>
                <w:sz w:val="20"/>
                <w:szCs w:val="20"/>
                <w:lang w:val="en-US"/>
              </w:rPr>
            </w:pPr>
            <w:r w:rsidRPr="00F772A8">
              <w:rPr>
                <w:rFonts w:asciiTheme="minorHAnsi" w:eastAsia="Garamond" w:hAnsiTheme="minorHAnsi"/>
                <w:sz w:val="20"/>
                <w:szCs w:val="20"/>
                <w:lang w:val="en-US"/>
              </w:rPr>
              <w:t>January  22, 201</w:t>
            </w:r>
            <w:r>
              <w:rPr>
                <w:rFonts w:asciiTheme="minorHAnsi" w:eastAsia="Garamond" w:hAnsiTheme="minorHAnsi"/>
                <w:sz w:val="20"/>
                <w:szCs w:val="20"/>
                <w:lang w:val="en-US"/>
              </w:rPr>
              <w:t>7</w:t>
            </w:r>
          </w:p>
        </w:tc>
      </w:tr>
      <w:tr w:rsidR="008E2AA5" w:rsidRPr="00727726" w14:paraId="4C8A50E9" w14:textId="77777777" w:rsidTr="008E2AA5">
        <w:trPr>
          <w:trHeight w:val="460"/>
        </w:trPr>
        <w:tc>
          <w:tcPr>
            <w:tcW w:w="3312" w:type="dxa"/>
            <w:tcBorders>
              <w:top w:val="single" w:sz="4" w:space="0" w:color="000000"/>
              <w:left w:val="single" w:sz="4" w:space="0" w:color="000000"/>
              <w:bottom w:val="single" w:sz="4" w:space="0" w:color="000000"/>
              <w:right w:val="single" w:sz="4" w:space="0" w:color="000000"/>
            </w:tcBorders>
            <w:shd w:val="clear" w:color="auto" w:fill="C0C0C0"/>
          </w:tcPr>
          <w:p w14:paraId="799A1B18" w14:textId="77777777" w:rsidR="008E2AA5" w:rsidRPr="00727726" w:rsidRDefault="008E2AA5" w:rsidP="008E2AA5">
            <w:pPr>
              <w:spacing w:line="222" w:lineRule="auto"/>
              <w:ind w:left="102"/>
              <w:rPr>
                <w:rFonts w:asciiTheme="minorHAnsi" w:hAnsiTheme="minorHAnsi"/>
                <w:sz w:val="20"/>
                <w:szCs w:val="20"/>
                <w:lang w:val="en-US"/>
              </w:rPr>
            </w:pPr>
            <w:r w:rsidRPr="00727726">
              <w:rPr>
                <w:rFonts w:asciiTheme="minorHAnsi" w:hAnsiTheme="minorHAnsi"/>
                <w:sz w:val="20"/>
                <w:szCs w:val="20"/>
                <w:lang w:val="en-US"/>
              </w:rPr>
              <w:t>Executin</w:t>
            </w:r>
            <w:r>
              <w:rPr>
                <w:rFonts w:asciiTheme="minorHAnsi" w:hAnsiTheme="minorHAnsi"/>
                <w:sz w:val="20"/>
                <w:szCs w:val="20"/>
                <w:lang w:val="en-US"/>
              </w:rPr>
              <w:t>g</w:t>
            </w:r>
            <w:r w:rsidRPr="00727726">
              <w:rPr>
                <w:rFonts w:asciiTheme="minorHAnsi" w:hAnsiTheme="minorHAnsi"/>
                <w:sz w:val="20"/>
                <w:szCs w:val="20"/>
                <w:lang w:val="en-US"/>
              </w:rPr>
              <w:t xml:space="preserve"> Agency/ Implementing Partner:</w:t>
            </w:r>
          </w:p>
        </w:tc>
        <w:tc>
          <w:tcPr>
            <w:tcW w:w="6301" w:type="dxa"/>
            <w:gridSpan w:val="4"/>
            <w:tcBorders>
              <w:top w:val="single" w:sz="4" w:space="0" w:color="000000"/>
              <w:left w:val="single" w:sz="4" w:space="0" w:color="000000"/>
              <w:bottom w:val="single" w:sz="4" w:space="0" w:color="000000"/>
              <w:right w:val="single" w:sz="4" w:space="0" w:color="000000"/>
            </w:tcBorders>
          </w:tcPr>
          <w:p w14:paraId="280E6D78" w14:textId="77777777" w:rsidR="008E2AA5" w:rsidRPr="00055EC8" w:rsidRDefault="008E2AA5" w:rsidP="008E2AA5">
            <w:pPr>
              <w:rPr>
                <w:rFonts w:asciiTheme="minorHAnsi" w:hAnsiTheme="minorHAnsi"/>
                <w:sz w:val="20"/>
                <w:szCs w:val="20"/>
                <w:lang w:val="es-CO"/>
              </w:rPr>
            </w:pPr>
            <w:r w:rsidRPr="00055EC8">
              <w:rPr>
                <w:rFonts w:asciiTheme="minorHAnsi" w:hAnsiTheme="minorHAnsi"/>
                <w:sz w:val="20"/>
                <w:szCs w:val="20"/>
                <w:lang w:val="es-CO"/>
              </w:rPr>
              <w:t>Fondo para la Acción Ambiental y la Niñez</w:t>
            </w:r>
          </w:p>
        </w:tc>
      </w:tr>
      <w:tr w:rsidR="008E2AA5" w:rsidRPr="002E2E2B" w14:paraId="2131ABF5" w14:textId="77777777" w:rsidTr="008E2AA5">
        <w:trPr>
          <w:trHeight w:val="680"/>
        </w:trPr>
        <w:tc>
          <w:tcPr>
            <w:tcW w:w="3312" w:type="dxa"/>
            <w:tcBorders>
              <w:top w:val="single" w:sz="4" w:space="0" w:color="000000"/>
              <w:left w:val="single" w:sz="4" w:space="0" w:color="000000"/>
              <w:bottom w:val="single" w:sz="4" w:space="0" w:color="000000"/>
              <w:right w:val="single" w:sz="4" w:space="0" w:color="000000"/>
            </w:tcBorders>
            <w:shd w:val="clear" w:color="auto" w:fill="C0C0C0"/>
          </w:tcPr>
          <w:p w14:paraId="714EDCF3" w14:textId="77777777" w:rsidR="008E2AA5" w:rsidRPr="00727726" w:rsidRDefault="008E2AA5" w:rsidP="008E2AA5">
            <w:pPr>
              <w:spacing w:line="222" w:lineRule="auto"/>
              <w:ind w:left="102"/>
              <w:rPr>
                <w:rFonts w:asciiTheme="minorHAnsi" w:hAnsiTheme="minorHAnsi"/>
                <w:sz w:val="20"/>
                <w:szCs w:val="20"/>
                <w:lang w:val="en-US"/>
              </w:rPr>
            </w:pPr>
            <w:r w:rsidRPr="00727726">
              <w:rPr>
                <w:rFonts w:asciiTheme="minorHAnsi" w:hAnsiTheme="minorHAnsi"/>
                <w:sz w:val="20"/>
                <w:szCs w:val="20"/>
                <w:lang w:val="en-US"/>
              </w:rPr>
              <w:t>Other Exe</w:t>
            </w:r>
            <w:r>
              <w:rPr>
                <w:rFonts w:asciiTheme="minorHAnsi" w:hAnsiTheme="minorHAnsi"/>
                <w:sz w:val="20"/>
                <w:szCs w:val="20"/>
                <w:lang w:val="en-US"/>
              </w:rPr>
              <w:t>cuti</w:t>
            </w:r>
            <w:r w:rsidRPr="00727726">
              <w:rPr>
                <w:rFonts w:asciiTheme="minorHAnsi" w:hAnsiTheme="minorHAnsi"/>
                <w:sz w:val="20"/>
                <w:szCs w:val="20"/>
                <w:lang w:val="en-US"/>
              </w:rPr>
              <w:t>on Partners:</w:t>
            </w:r>
          </w:p>
        </w:tc>
        <w:tc>
          <w:tcPr>
            <w:tcW w:w="6301" w:type="dxa"/>
            <w:gridSpan w:val="4"/>
            <w:tcBorders>
              <w:top w:val="single" w:sz="4" w:space="0" w:color="000000"/>
              <w:left w:val="single" w:sz="4" w:space="0" w:color="000000"/>
              <w:bottom w:val="single" w:sz="4" w:space="0" w:color="000000"/>
              <w:right w:val="single" w:sz="4" w:space="0" w:color="000000"/>
            </w:tcBorders>
          </w:tcPr>
          <w:p w14:paraId="797F3C1A" w14:textId="2E0F4234"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Ministry of Environment and Sustainable Development</w:t>
            </w:r>
            <w:r w:rsidR="002931E3" w:rsidRPr="00727726">
              <w:rPr>
                <w:rFonts w:asciiTheme="minorHAnsi" w:hAnsiTheme="minorHAnsi"/>
                <w:sz w:val="20"/>
                <w:szCs w:val="20"/>
                <w:lang w:val="en-US"/>
              </w:rPr>
              <w:t>, Ecoflora</w:t>
            </w:r>
            <w:r w:rsidRPr="00727726">
              <w:rPr>
                <w:rFonts w:asciiTheme="minorHAnsi" w:hAnsiTheme="minorHAnsi"/>
                <w:sz w:val="20"/>
                <w:szCs w:val="20"/>
                <w:lang w:val="en-US"/>
              </w:rPr>
              <w:t xml:space="preserve"> Cares, Fundación Espavé, Cocomacia and Bosque Húmedo Biodiverso. The </w:t>
            </w:r>
            <w:r w:rsidR="00C07178" w:rsidRPr="00FE282D">
              <w:rPr>
                <w:rFonts w:asciiTheme="minorHAnsi" w:hAnsiTheme="minorHAnsi"/>
                <w:sz w:val="20"/>
                <w:szCs w:val="20"/>
                <w:lang w:val="en-US"/>
              </w:rPr>
              <w:t>latter</w:t>
            </w:r>
            <w:r w:rsidR="00C07178" w:rsidRPr="00727726">
              <w:rPr>
                <w:rFonts w:asciiTheme="minorHAnsi" w:hAnsiTheme="minorHAnsi"/>
                <w:sz w:val="20"/>
                <w:szCs w:val="20"/>
                <w:lang w:val="en-US"/>
              </w:rPr>
              <w:t xml:space="preserve"> was</w:t>
            </w:r>
            <w:r w:rsidRPr="00727726">
              <w:rPr>
                <w:rFonts w:asciiTheme="minorHAnsi" w:hAnsiTheme="minorHAnsi"/>
                <w:sz w:val="20"/>
                <w:szCs w:val="20"/>
                <w:lang w:val="en-US"/>
              </w:rPr>
              <w:t xml:space="preserve"> liquidated and its rol was assumed by Planeta.</w:t>
            </w:r>
          </w:p>
        </w:tc>
      </w:tr>
      <w:tr w:rsidR="008E2AA5" w:rsidRPr="00727726" w14:paraId="5BAC8161" w14:textId="77777777" w:rsidTr="008E2AA5">
        <w:trPr>
          <w:trHeight w:val="600"/>
        </w:trPr>
        <w:tc>
          <w:tcPr>
            <w:tcW w:w="3312" w:type="dxa"/>
            <w:tcBorders>
              <w:top w:val="single" w:sz="4" w:space="0" w:color="000000"/>
              <w:left w:val="single" w:sz="4" w:space="0" w:color="000000"/>
              <w:bottom w:val="single" w:sz="4" w:space="0" w:color="000000"/>
              <w:right w:val="single" w:sz="4" w:space="0" w:color="000000"/>
            </w:tcBorders>
            <w:shd w:val="clear" w:color="auto" w:fill="C0C0C0"/>
          </w:tcPr>
          <w:p w14:paraId="099E88E2" w14:textId="77777777" w:rsidR="008E2AA5" w:rsidRPr="00727726" w:rsidRDefault="008E2AA5" w:rsidP="008E2AA5">
            <w:pPr>
              <w:spacing w:line="222" w:lineRule="auto"/>
              <w:ind w:left="102"/>
              <w:rPr>
                <w:rFonts w:asciiTheme="minorHAnsi" w:hAnsiTheme="minorHAnsi"/>
                <w:sz w:val="20"/>
                <w:szCs w:val="20"/>
                <w:lang w:val="en-US"/>
              </w:rPr>
            </w:pPr>
            <w:r w:rsidRPr="00727726">
              <w:rPr>
                <w:rFonts w:asciiTheme="minorHAnsi" w:hAnsiTheme="minorHAnsi"/>
                <w:sz w:val="20"/>
                <w:szCs w:val="20"/>
                <w:lang w:val="en-US"/>
              </w:rPr>
              <w:t>Gef Fina</w:t>
            </w:r>
            <w:r>
              <w:rPr>
                <w:rFonts w:asciiTheme="minorHAnsi" w:hAnsiTheme="minorHAnsi"/>
                <w:sz w:val="20"/>
                <w:szCs w:val="20"/>
                <w:lang w:val="en-US"/>
              </w:rPr>
              <w:t>n</w:t>
            </w:r>
            <w:r w:rsidRPr="00727726">
              <w:rPr>
                <w:rFonts w:asciiTheme="minorHAnsi" w:hAnsiTheme="minorHAnsi"/>
                <w:sz w:val="20"/>
                <w:szCs w:val="20"/>
                <w:lang w:val="en-US"/>
              </w:rPr>
              <w:t>cing:</w:t>
            </w:r>
          </w:p>
        </w:tc>
        <w:tc>
          <w:tcPr>
            <w:tcW w:w="3150" w:type="dxa"/>
            <w:gridSpan w:val="2"/>
            <w:tcBorders>
              <w:top w:val="single" w:sz="4" w:space="0" w:color="000000"/>
              <w:left w:val="single" w:sz="4" w:space="0" w:color="000000"/>
              <w:bottom w:val="single" w:sz="4" w:space="0" w:color="000000"/>
              <w:right w:val="single" w:sz="4" w:space="0" w:color="000000"/>
            </w:tcBorders>
          </w:tcPr>
          <w:p w14:paraId="21F60664"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 xml:space="preserve">  $980.000 USD</w:t>
            </w:r>
          </w:p>
        </w:tc>
        <w:tc>
          <w:tcPr>
            <w:tcW w:w="3151" w:type="dxa"/>
            <w:gridSpan w:val="2"/>
            <w:tcBorders>
              <w:top w:val="single" w:sz="4" w:space="0" w:color="000000"/>
              <w:left w:val="single" w:sz="4" w:space="0" w:color="000000"/>
              <w:bottom w:val="single" w:sz="4" w:space="0" w:color="000000"/>
              <w:right w:val="single" w:sz="4" w:space="0" w:color="000000"/>
            </w:tcBorders>
          </w:tcPr>
          <w:p w14:paraId="765FFE52"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 xml:space="preserve"> $980.000 USD</w:t>
            </w:r>
          </w:p>
        </w:tc>
      </w:tr>
      <w:tr w:rsidR="008E2AA5" w:rsidRPr="00727726" w14:paraId="2861021D" w14:textId="77777777" w:rsidTr="008E2AA5">
        <w:trPr>
          <w:trHeight w:val="680"/>
        </w:trPr>
        <w:tc>
          <w:tcPr>
            <w:tcW w:w="3312" w:type="dxa"/>
            <w:tcBorders>
              <w:top w:val="single" w:sz="4" w:space="0" w:color="000000"/>
              <w:left w:val="single" w:sz="4" w:space="0" w:color="000000"/>
              <w:bottom w:val="single" w:sz="4" w:space="0" w:color="000000"/>
              <w:right w:val="single" w:sz="4" w:space="0" w:color="000000"/>
            </w:tcBorders>
            <w:shd w:val="clear" w:color="auto" w:fill="FFFFFF"/>
          </w:tcPr>
          <w:p w14:paraId="03EC4E2B" w14:textId="77777777" w:rsidR="008E2AA5" w:rsidRPr="00727726" w:rsidRDefault="008E2AA5" w:rsidP="008E2AA5">
            <w:pPr>
              <w:spacing w:line="222" w:lineRule="auto"/>
              <w:ind w:left="102"/>
              <w:rPr>
                <w:rFonts w:asciiTheme="minorHAnsi" w:hAnsiTheme="minorHAnsi"/>
                <w:sz w:val="20"/>
                <w:szCs w:val="20"/>
                <w:lang w:val="en-US"/>
              </w:rPr>
            </w:pPr>
            <w:r w:rsidRPr="00727726">
              <w:rPr>
                <w:rFonts w:asciiTheme="minorHAnsi" w:hAnsiTheme="minorHAnsi"/>
                <w:sz w:val="20"/>
                <w:szCs w:val="20"/>
                <w:lang w:val="en-US"/>
              </w:rPr>
              <w:t>Operational Closing Date:</w:t>
            </w:r>
          </w:p>
        </w:tc>
        <w:tc>
          <w:tcPr>
            <w:tcW w:w="3150" w:type="dxa"/>
            <w:gridSpan w:val="2"/>
            <w:tcBorders>
              <w:top w:val="single" w:sz="4" w:space="0" w:color="000000"/>
              <w:left w:val="single" w:sz="4" w:space="0" w:color="000000"/>
              <w:bottom w:val="single" w:sz="4" w:space="0" w:color="000000"/>
              <w:right w:val="single" w:sz="4" w:space="0" w:color="000000"/>
            </w:tcBorders>
          </w:tcPr>
          <w:p w14:paraId="1B7F78A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 xml:space="preserve">Proposed: </w:t>
            </w:r>
          </w:p>
        </w:tc>
        <w:tc>
          <w:tcPr>
            <w:tcW w:w="3151" w:type="dxa"/>
            <w:gridSpan w:val="2"/>
            <w:tcBorders>
              <w:top w:val="single" w:sz="4" w:space="0" w:color="000000"/>
              <w:left w:val="single" w:sz="4" w:space="0" w:color="000000"/>
              <w:bottom w:val="single" w:sz="4" w:space="0" w:color="000000"/>
              <w:right w:val="single" w:sz="4" w:space="0" w:color="000000"/>
            </w:tcBorders>
          </w:tcPr>
          <w:p w14:paraId="0443640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 xml:space="preserve">Actual: </w:t>
            </w:r>
          </w:p>
        </w:tc>
      </w:tr>
    </w:tbl>
    <w:p w14:paraId="2C9AD466" w14:textId="77777777" w:rsidR="008E2AA5" w:rsidRPr="00727726" w:rsidRDefault="008E2AA5" w:rsidP="008E2AA5">
      <w:pPr>
        <w:pStyle w:val="Heading1"/>
        <w:rPr>
          <w:rFonts w:asciiTheme="minorHAnsi" w:hAnsiTheme="minorHAnsi"/>
          <w:lang w:val="en-US"/>
        </w:rPr>
      </w:pPr>
    </w:p>
    <w:p w14:paraId="4AD319EE" w14:textId="1084E0F1"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The main objective of this project is to implement Nagoya Protocol provisions for access and benefit-sharing through the development of natural products</w:t>
      </w:r>
      <w:r w:rsidR="002931E3" w:rsidRPr="00727726">
        <w:rPr>
          <w:rFonts w:asciiTheme="minorHAnsi" w:hAnsiTheme="minorHAnsi"/>
          <w:sz w:val="22"/>
          <w:szCs w:val="22"/>
          <w:lang w:val="en-US"/>
        </w:rPr>
        <w:t>, benefit</w:t>
      </w:r>
      <w:r w:rsidR="00CD22CD">
        <w:rPr>
          <w:rFonts w:asciiTheme="minorHAnsi" w:hAnsiTheme="minorHAnsi"/>
          <w:sz w:val="22"/>
          <w:szCs w:val="22"/>
          <w:lang w:val="en-US"/>
        </w:rPr>
        <w:t>-</w:t>
      </w:r>
      <w:r w:rsidRPr="00727726">
        <w:rPr>
          <w:rFonts w:asciiTheme="minorHAnsi" w:hAnsiTheme="minorHAnsi"/>
          <w:sz w:val="22"/>
          <w:szCs w:val="22"/>
          <w:lang w:val="en-US"/>
        </w:rPr>
        <w:t xml:space="preserve">sharing, and biodiversity conservation in the Chocó region of Colombia. This project builds upon a case study for producing benefits from the utilization of genetic resources, the fair and equitable sharing of these benefits, </w:t>
      </w:r>
      <w:r w:rsidRPr="00915190">
        <w:rPr>
          <w:rFonts w:asciiTheme="minorHAnsi" w:hAnsiTheme="minorHAnsi"/>
          <w:sz w:val="22"/>
          <w:szCs w:val="22"/>
          <w:lang w:val="en-US"/>
        </w:rPr>
        <w:t xml:space="preserve">and fair income generation for local communities </w:t>
      </w:r>
      <w:r w:rsidR="00CD22CD">
        <w:rPr>
          <w:rFonts w:asciiTheme="minorHAnsi" w:hAnsiTheme="minorHAnsi"/>
          <w:sz w:val="22"/>
          <w:szCs w:val="22"/>
          <w:lang w:val="en-US"/>
        </w:rPr>
        <w:t xml:space="preserve">derived </w:t>
      </w:r>
      <w:r w:rsidR="002931E3">
        <w:rPr>
          <w:rFonts w:asciiTheme="minorHAnsi" w:hAnsiTheme="minorHAnsi"/>
          <w:sz w:val="22"/>
          <w:szCs w:val="22"/>
          <w:lang w:val="en-US"/>
        </w:rPr>
        <w:t xml:space="preserve">from </w:t>
      </w:r>
      <w:r w:rsidR="002931E3" w:rsidRPr="00915190">
        <w:rPr>
          <w:rFonts w:asciiTheme="minorHAnsi" w:hAnsiTheme="minorHAnsi"/>
          <w:sz w:val="22"/>
          <w:szCs w:val="22"/>
          <w:lang w:val="en-US"/>
        </w:rPr>
        <w:t>the</w:t>
      </w:r>
      <w:r w:rsidRPr="00915190">
        <w:rPr>
          <w:rFonts w:asciiTheme="minorHAnsi" w:hAnsiTheme="minorHAnsi"/>
          <w:sz w:val="22"/>
          <w:szCs w:val="22"/>
          <w:lang w:val="en-US"/>
        </w:rPr>
        <w:t xml:space="preserve"> biological resources. Learning</w:t>
      </w:r>
      <w:r w:rsidRPr="00727726">
        <w:rPr>
          <w:rFonts w:asciiTheme="minorHAnsi" w:hAnsiTheme="minorHAnsi"/>
          <w:sz w:val="22"/>
          <w:szCs w:val="22"/>
          <w:lang w:val="en-US"/>
        </w:rPr>
        <w:t xml:space="preserve"> from this case study experience, the project builds capacity and allows </w:t>
      </w:r>
      <w:r w:rsidR="00FE282D">
        <w:rPr>
          <w:rFonts w:asciiTheme="minorHAnsi" w:hAnsiTheme="minorHAnsi"/>
          <w:sz w:val="22"/>
          <w:szCs w:val="22"/>
          <w:lang w:val="en-US"/>
        </w:rPr>
        <w:t xml:space="preserve">the </w:t>
      </w:r>
      <w:r w:rsidRPr="00727726">
        <w:rPr>
          <w:rFonts w:asciiTheme="minorHAnsi" w:hAnsiTheme="minorHAnsi"/>
          <w:sz w:val="22"/>
          <w:szCs w:val="22"/>
          <w:lang w:val="en-US"/>
        </w:rPr>
        <w:t>develop</w:t>
      </w:r>
      <w:r w:rsidR="00FE282D">
        <w:rPr>
          <w:rFonts w:asciiTheme="minorHAnsi" w:hAnsiTheme="minorHAnsi"/>
          <w:sz w:val="22"/>
          <w:szCs w:val="22"/>
          <w:lang w:val="en-US"/>
        </w:rPr>
        <w:t>ment of</w:t>
      </w:r>
      <w:r w:rsidRPr="00727726">
        <w:rPr>
          <w:rFonts w:asciiTheme="minorHAnsi" w:hAnsiTheme="minorHAnsi"/>
          <w:sz w:val="22"/>
          <w:szCs w:val="22"/>
          <w:lang w:val="en-US"/>
        </w:rPr>
        <w:t xml:space="preserve"> legal and procedural framework for the Colombian government in </w:t>
      </w:r>
      <w:r w:rsidR="00FE282D">
        <w:rPr>
          <w:rFonts w:asciiTheme="minorHAnsi" w:hAnsiTheme="minorHAnsi"/>
          <w:sz w:val="22"/>
          <w:szCs w:val="22"/>
          <w:lang w:val="en-US"/>
        </w:rPr>
        <w:t xml:space="preserve">accessing </w:t>
      </w:r>
      <w:r w:rsidR="00913A44">
        <w:rPr>
          <w:rFonts w:asciiTheme="minorHAnsi" w:hAnsiTheme="minorHAnsi"/>
          <w:sz w:val="22"/>
          <w:szCs w:val="22"/>
          <w:lang w:val="en-US"/>
        </w:rPr>
        <w:t xml:space="preserve">genetic resources </w:t>
      </w:r>
      <w:r w:rsidR="00A667C8">
        <w:rPr>
          <w:rFonts w:asciiTheme="minorHAnsi" w:hAnsiTheme="minorHAnsi"/>
          <w:sz w:val="22"/>
          <w:szCs w:val="22"/>
          <w:lang w:val="en-US"/>
        </w:rPr>
        <w:t xml:space="preserve">and </w:t>
      </w:r>
      <w:r w:rsidRPr="00727726">
        <w:rPr>
          <w:rFonts w:asciiTheme="minorHAnsi" w:hAnsiTheme="minorHAnsi"/>
          <w:sz w:val="22"/>
          <w:szCs w:val="22"/>
          <w:lang w:val="en-US"/>
        </w:rPr>
        <w:t>negotiat</w:t>
      </w:r>
      <w:r w:rsidR="00A667C8">
        <w:rPr>
          <w:rFonts w:asciiTheme="minorHAnsi" w:hAnsiTheme="minorHAnsi"/>
          <w:sz w:val="22"/>
          <w:szCs w:val="22"/>
          <w:lang w:val="en-US"/>
        </w:rPr>
        <w:t xml:space="preserve">ing </w:t>
      </w:r>
      <w:r w:rsidR="00913A44">
        <w:rPr>
          <w:rFonts w:asciiTheme="minorHAnsi" w:hAnsiTheme="minorHAnsi"/>
          <w:sz w:val="22"/>
          <w:szCs w:val="22"/>
          <w:lang w:val="en-US"/>
        </w:rPr>
        <w:t xml:space="preserve">benefits derived from their utilization. </w:t>
      </w:r>
    </w:p>
    <w:p w14:paraId="1F96A73D" w14:textId="77777777" w:rsidR="008E2AA5" w:rsidRPr="00727726" w:rsidRDefault="008E2AA5" w:rsidP="008E2AA5">
      <w:pPr>
        <w:jc w:val="both"/>
        <w:rPr>
          <w:rFonts w:asciiTheme="minorHAnsi" w:hAnsiTheme="minorHAnsi"/>
          <w:sz w:val="22"/>
          <w:szCs w:val="22"/>
          <w:lang w:val="en-US"/>
        </w:rPr>
      </w:pPr>
    </w:p>
    <w:p w14:paraId="719A9896" w14:textId="38173859" w:rsidR="008E2AA5" w:rsidRPr="00FE282D" w:rsidRDefault="008E2AA5" w:rsidP="008E2AA5">
      <w:pPr>
        <w:jc w:val="both"/>
        <w:rPr>
          <w:rFonts w:asciiTheme="minorHAnsi" w:hAnsiTheme="minorHAnsi"/>
          <w:sz w:val="22"/>
          <w:szCs w:val="22"/>
          <w:lang w:val="es-CO"/>
        </w:rPr>
      </w:pPr>
      <w:r w:rsidRPr="00727726">
        <w:rPr>
          <w:rFonts w:asciiTheme="minorHAnsi" w:hAnsiTheme="minorHAnsi"/>
          <w:sz w:val="22"/>
          <w:szCs w:val="22"/>
          <w:lang w:val="en-US"/>
        </w:rPr>
        <w:lastRenderedPageBreak/>
        <w:t xml:space="preserve">The project </w:t>
      </w:r>
      <w:r w:rsidRPr="00FE282D">
        <w:rPr>
          <w:rFonts w:asciiTheme="minorHAnsi" w:hAnsiTheme="minorHAnsi"/>
          <w:sz w:val="22"/>
          <w:szCs w:val="22"/>
          <w:lang w:val="en-US"/>
        </w:rPr>
        <w:t xml:space="preserve">began </w:t>
      </w:r>
      <w:r w:rsidR="00C07178" w:rsidRPr="00FE282D">
        <w:rPr>
          <w:rFonts w:asciiTheme="minorHAnsi" w:hAnsiTheme="minorHAnsi"/>
          <w:sz w:val="22"/>
          <w:szCs w:val="22"/>
          <w:lang w:val="en-US"/>
        </w:rPr>
        <w:t>i</w:t>
      </w:r>
      <w:r w:rsidRPr="00FE282D">
        <w:rPr>
          <w:rFonts w:asciiTheme="minorHAnsi" w:hAnsiTheme="minorHAnsi"/>
          <w:sz w:val="22"/>
          <w:szCs w:val="22"/>
          <w:lang w:val="en-US"/>
        </w:rPr>
        <w:t xml:space="preserve">n February 2014 and </w:t>
      </w:r>
      <w:r w:rsidR="00FE282D" w:rsidRPr="00FE282D">
        <w:rPr>
          <w:rFonts w:asciiTheme="minorHAnsi" w:hAnsiTheme="minorHAnsi"/>
          <w:sz w:val="22"/>
          <w:szCs w:val="22"/>
          <w:lang w:val="en-US"/>
        </w:rPr>
        <w:t>ended</w:t>
      </w:r>
      <w:r w:rsidRPr="00FE282D">
        <w:rPr>
          <w:rFonts w:asciiTheme="minorHAnsi" w:hAnsiTheme="minorHAnsi"/>
          <w:sz w:val="22"/>
          <w:szCs w:val="22"/>
          <w:lang w:val="en-US"/>
        </w:rPr>
        <w:t xml:space="preserve"> on December 31, 2016.  One million dollars come</w:t>
      </w:r>
      <w:r w:rsidR="008A34D1" w:rsidRPr="00FE282D">
        <w:rPr>
          <w:rFonts w:asciiTheme="minorHAnsi" w:hAnsiTheme="minorHAnsi"/>
          <w:sz w:val="22"/>
          <w:szCs w:val="22"/>
          <w:lang w:val="en-US"/>
        </w:rPr>
        <w:t>s</w:t>
      </w:r>
      <w:r w:rsidRPr="00FE282D">
        <w:rPr>
          <w:rFonts w:asciiTheme="minorHAnsi" w:hAnsiTheme="minorHAnsi"/>
          <w:sz w:val="22"/>
          <w:szCs w:val="22"/>
          <w:lang w:val="en-US"/>
        </w:rPr>
        <w:t xml:space="preserve"> from GEF financing and two million dollars come from co-financing sources. </w:t>
      </w:r>
      <w:r w:rsidRPr="00FE282D">
        <w:rPr>
          <w:rFonts w:asciiTheme="minorHAnsi" w:hAnsiTheme="minorHAnsi"/>
          <w:sz w:val="22"/>
          <w:szCs w:val="22"/>
          <w:lang w:val="es-CO"/>
        </w:rPr>
        <w:t>The executing agency is the Fondo para la Acción Ambiental y la Niñez (Fondo Acción).</w:t>
      </w:r>
    </w:p>
    <w:p w14:paraId="52DCB2FE" w14:textId="77777777" w:rsidR="008E2AA5" w:rsidRPr="00055EC8" w:rsidRDefault="008E2AA5" w:rsidP="008E2AA5">
      <w:pPr>
        <w:jc w:val="both"/>
        <w:rPr>
          <w:rFonts w:asciiTheme="minorHAnsi" w:hAnsiTheme="minorHAnsi"/>
          <w:sz w:val="22"/>
          <w:szCs w:val="22"/>
          <w:lang w:val="es-CO"/>
        </w:rPr>
      </w:pPr>
      <w:r w:rsidRPr="00FE282D" w:rsidDel="005671A4">
        <w:rPr>
          <w:rFonts w:asciiTheme="minorHAnsi" w:hAnsiTheme="minorHAnsi"/>
          <w:sz w:val="22"/>
          <w:szCs w:val="22"/>
          <w:lang w:val="es-CO"/>
        </w:rPr>
        <w:t xml:space="preserve"> </w:t>
      </w:r>
    </w:p>
    <w:p w14:paraId="77CBA7E4"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 xml:space="preserve">The project was designed to intervene in local communities where non-timber forest resource-based production chain development is been carried out for more than ten years, particularly with  </w:t>
      </w:r>
      <w:r w:rsidRPr="00727726">
        <w:rPr>
          <w:rFonts w:asciiTheme="minorHAnsi" w:hAnsiTheme="minorHAnsi"/>
          <w:i/>
          <w:sz w:val="22"/>
          <w:szCs w:val="22"/>
          <w:lang w:val="en-US"/>
        </w:rPr>
        <w:t xml:space="preserve">Genipa </w:t>
      </w:r>
      <w:r>
        <w:rPr>
          <w:rFonts w:asciiTheme="minorHAnsi" w:hAnsiTheme="minorHAnsi"/>
          <w:i/>
          <w:sz w:val="22"/>
          <w:szCs w:val="22"/>
          <w:lang w:val="en-US"/>
        </w:rPr>
        <w:t>a</w:t>
      </w:r>
      <w:r w:rsidRPr="00727726">
        <w:rPr>
          <w:rFonts w:asciiTheme="minorHAnsi" w:hAnsiTheme="minorHAnsi"/>
          <w:i/>
          <w:sz w:val="22"/>
          <w:szCs w:val="22"/>
          <w:lang w:val="en-US"/>
        </w:rPr>
        <w:t xml:space="preserve">mericana L </w:t>
      </w:r>
      <w:r w:rsidRPr="00727726">
        <w:rPr>
          <w:rFonts w:asciiTheme="minorHAnsi" w:hAnsiTheme="minorHAnsi"/>
          <w:sz w:val="22"/>
          <w:szCs w:val="22"/>
          <w:lang w:val="en-US"/>
        </w:rPr>
        <w:t xml:space="preserve">as source of blue dye used in the cosmetic, food, and personal care industries. </w:t>
      </w:r>
    </w:p>
    <w:p w14:paraId="5AF4CC10" w14:textId="77777777" w:rsidR="008E2AA5" w:rsidRPr="00727726" w:rsidRDefault="008E2AA5" w:rsidP="008E2AA5">
      <w:pPr>
        <w:jc w:val="both"/>
        <w:rPr>
          <w:rFonts w:asciiTheme="minorHAnsi" w:hAnsiTheme="minorHAnsi"/>
          <w:sz w:val="22"/>
          <w:szCs w:val="22"/>
          <w:lang w:val="en-US"/>
        </w:rPr>
      </w:pPr>
    </w:p>
    <w:p w14:paraId="7C4573ED" w14:textId="63A15BA4"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The project seeks to 1). Strengthen the development and ma</w:t>
      </w:r>
      <w:r>
        <w:rPr>
          <w:rFonts w:asciiTheme="minorHAnsi" w:hAnsiTheme="minorHAnsi"/>
          <w:sz w:val="22"/>
          <w:szCs w:val="22"/>
          <w:lang w:val="en-US"/>
        </w:rPr>
        <w:t>rketing of blue dye, 2) Re</w:t>
      </w:r>
      <w:r w:rsidRPr="00727726">
        <w:rPr>
          <w:rFonts w:asciiTheme="minorHAnsi" w:hAnsiTheme="minorHAnsi"/>
          <w:sz w:val="22"/>
          <w:szCs w:val="22"/>
          <w:lang w:val="en-US"/>
        </w:rPr>
        <w:t xml:space="preserve">inforce the capacity of Afro-Colombian and indigenous communities in the biogeographical Chocó region to manage the species, 3). Enhance and boost the harvest and supply of the fruit used for </w:t>
      </w:r>
      <w:r w:rsidR="00FE282D">
        <w:rPr>
          <w:rFonts w:asciiTheme="minorHAnsi" w:hAnsiTheme="minorHAnsi"/>
          <w:sz w:val="22"/>
          <w:szCs w:val="22"/>
          <w:lang w:val="en-US"/>
        </w:rPr>
        <w:t xml:space="preserve">the </w:t>
      </w:r>
      <w:r w:rsidRPr="00727726">
        <w:rPr>
          <w:rFonts w:asciiTheme="minorHAnsi" w:hAnsiTheme="minorHAnsi"/>
          <w:sz w:val="22"/>
          <w:szCs w:val="22"/>
          <w:lang w:val="en-US"/>
        </w:rPr>
        <w:t xml:space="preserve">production of the dye, 4). Propose laws for benefit-sharing in Colombia, and 5). Build the National Environmental System’s (SINA) institutional capacity for implementing Nagoya Protocol provisions and access and benefit-sharing. </w:t>
      </w:r>
    </w:p>
    <w:p w14:paraId="0F7D3D71" w14:textId="77777777" w:rsidR="008E2AA5" w:rsidRPr="00727726" w:rsidRDefault="008E2AA5" w:rsidP="008E2AA5">
      <w:pPr>
        <w:jc w:val="both"/>
        <w:rPr>
          <w:rFonts w:asciiTheme="minorHAnsi" w:hAnsiTheme="minorHAnsi"/>
          <w:sz w:val="22"/>
          <w:szCs w:val="22"/>
          <w:lang w:val="en-US"/>
        </w:rPr>
      </w:pPr>
    </w:p>
    <w:p w14:paraId="52AAD2B8"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In order for Colombia’s rich biodiversity to become a driver of economic development, the project’s long-term value proposition is to have the necessary legal and procedural frameworks adapted to create a management model that facilitates adding value to biological diversity and utilizing it effectively. The long-term goal is to improve the living conditions of the communities involved in access to genetic resources through fair and equitable sharing of the benefits arising from the use of biodiversity, and to give continuity to the process of reinforcing the Colombian government capacity so that the success of this case and the tools developed can be replicated in other areas of the country with other resources.</w:t>
      </w:r>
    </w:p>
    <w:p w14:paraId="7E62BF4C" w14:textId="77777777" w:rsidR="008E2AA5" w:rsidRPr="00727726" w:rsidRDefault="008E2AA5" w:rsidP="008E2AA5">
      <w:pPr>
        <w:jc w:val="both"/>
        <w:rPr>
          <w:rFonts w:asciiTheme="minorHAnsi" w:hAnsiTheme="minorHAnsi"/>
          <w:sz w:val="22"/>
          <w:szCs w:val="22"/>
          <w:lang w:val="en-US"/>
        </w:rPr>
      </w:pPr>
    </w:p>
    <w:p w14:paraId="2D51BA60"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The strategies defined by the project include:</w:t>
      </w:r>
    </w:p>
    <w:p w14:paraId="3367C0C7" w14:textId="77777777" w:rsidR="008E2AA5" w:rsidRPr="00727726" w:rsidRDefault="008E2AA5" w:rsidP="008E2AA5">
      <w:pPr>
        <w:jc w:val="both"/>
        <w:rPr>
          <w:rFonts w:asciiTheme="minorHAnsi" w:hAnsiTheme="minorHAnsi"/>
          <w:sz w:val="22"/>
          <w:szCs w:val="22"/>
          <w:lang w:val="en-US"/>
        </w:rPr>
      </w:pPr>
    </w:p>
    <w:p w14:paraId="2E5B6C35" w14:textId="76276DE7" w:rsidR="008E2AA5" w:rsidRPr="00727726" w:rsidRDefault="008E2AA5" w:rsidP="008E2AA5">
      <w:pPr>
        <w:pStyle w:val="ListParagraph"/>
        <w:numPr>
          <w:ilvl w:val="0"/>
          <w:numId w:val="34"/>
        </w:numPr>
        <w:spacing w:after="100"/>
        <w:rPr>
          <w:rFonts w:asciiTheme="minorHAnsi" w:hAnsiTheme="minorHAnsi"/>
          <w:lang w:val="en-US"/>
        </w:rPr>
      </w:pPr>
      <w:r w:rsidRPr="00727726">
        <w:rPr>
          <w:rFonts w:asciiTheme="minorHAnsi" w:hAnsiTheme="minorHAnsi"/>
          <w:lang w:val="en-US"/>
        </w:rPr>
        <w:t>Strengthening of the Colombian state through the construction of laws fueled by case studies on benefit-sharing</w:t>
      </w:r>
      <w:r w:rsidRPr="00927988">
        <w:rPr>
          <w:rFonts w:asciiTheme="minorHAnsi" w:hAnsiTheme="minorHAnsi"/>
          <w:lang w:val="en-US"/>
        </w:rPr>
        <w:t xml:space="preserve">. The country has invested great effort in defining unsuccessful benefit-sharing schemes since they have been built on hypothetical cases under optimum scenarios. Designing legal instruments on the basis of real ongoing case studies means the risks and barriers faced </w:t>
      </w:r>
      <w:bookmarkStart w:id="7" w:name="_GoBack"/>
      <w:bookmarkEnd w:id="7"/>
      <w:r w:rsidRPr="00927988">
        <w:rPr>
          <w:rFonts w:asciiTheme="minorHAnsi" w:hAnsiTheme="minorHAnsi"/>
          <w:lang w:val="en-US"/>
        </w:rPr>
        <w:t>b</w:t>
      </w:r>
      <w:r w:rsidRPr="00727726">
        <w:rPr>
          <w:rFonts w:asciiTheme="minorHAnsi" w:hAnsiTheme="minorHAnsi"/>
          <w:lang w:val="en-US"/>
        </w:rPr>
        <w:t>y a project on an everyday basis can be discerned, making it possible for these tools to recognize these difficulties</w:t>
      </w:r>
      <w:r w:rsidR="008A34D1">
        <w:rPr>
          <w:rFonts w:asciiTheme="minorHAnsi" w:hAnsiTheme="minorHAnsi"/>
          <w:lang w:val="en-US"/>
        </w:rPr>
        <w:t>,</w:t>
      </w:r>
      <w:r w:rsidRPr="00727726">
        <w:rPr>
          <w:rFonts w:asciiTheme="minorHAnsi" w:hAnsiTheme="minorHAnsi"/>
          <w:lang w:val="en-US"/>
        </w:rPr>
        <w:t xml:space="preserve"> and lead to an acknowledgment that there is no single </w:t>
      </w:r>
      <w:r w:rsidRPr="00FE282D">
        <w:rPr>
          <w:rFonts w:asciiTheme="minorHAnsi" w:hAnsiTheme="minorHAnsi"/>
          <w:lang w:val="en-US"/>
        </w:rPr>
        <w:t>formula</w:t>
      </w:r>
      <w:r w:rsidR="008A34D1" w:rsidRPr="00FE282D">
        <w:rPr>
          <w:rFonts w:asciiTheme="minorHAnsi" w:hAnsiTheme="minorHAnsi"/>
          <w:lang w:val="en-US"/>
        </w:rPr>
        <w:t>,</w:t>
      </w:r>
      <w:r w:rsidRPr="00FE282D">
        <w:rPr>
          <w:rFonts w:asciiTheme="minorHAnsi" w:hAnsiTheme="minorHAnsi"/>
          <w:lang w:val="en-US"/>
        </w:rPr>
        <w:t xml:space="preserve"> but that there</w:t>
      </w:r>
      <w:r w:rsidRPr="00727726">
        <w:rPr>
          <w:rFonts w:asciiTheme="minorHAnsi" w:hAnsiTheme="minorHAnsi"/>
          <w:lang w:val="en-US"/>
        </w:rPr>
        <w:t xml:space="preserve"> may be different strategies and scenarios at play.</w:t>
      </w:r>
    </w:p>
    <w:p w14:paraId="045305E6" w14:textId="6F5AEA7E" w:rsidR="008E2AA5" w:rsidRPr="00727726" w:rsidRDefault="008E2AA5" w:rsidP="008E2AA5">
      <w:pPr>
        <w:pStyle w:val="ListParagraph"/>
        <w:numPr>
          <w:ilvl w:val="0"/>
          <w:numId w:val="34"/>
        </w:numPr>
        <w:spacing w:after="100"/>
        <w:rPr>
          <w:rFonts w:asciiTheme="minorHAnsi" w:hAnsiTheme="minorHAnsi"/>
          <w:lang w:val="en-US"/>
        </w:rPr>
      </w:pPr>
      <w:r w:rsidRPr="00727726">
        <w:rPr>
          <w:rFonts w:asciiTheme="minorHAnsi" w:hAnsiTheme="minorHAnsi"/>
          <w:lang w:val="en-US"/>
        </w:rPr>
        <w:t xml:space="preserve">A </w:t>
      </w:r>
      <w:r w:rsidR="00AF2219">
        <w:rPr>
          <w:rFonts w:asciiTheme="minorHAnsi" w:hAnsiTheme="minorHAnsi"/>
          <w:lang w:val="en-US"/>
        </w:rPr>
        <w:t>low</w:t>
      </w:r>
      <w:r w:rsidRPr="00727726">
        <w:rPr>
          <w:rFonts w:asciiTheme="minorHAnsi" w:hAnsiTheme="minorHAnsi"/>
          <w:lang w:val="en-US"/>
        </w:rPr>
        <w:t xml:space="preserve"> opportunity cost, due to the fact that the project is building upon an advanced community-based process that requires little additional investment for making it sustainable in the long run. In this region, prior to the project implementation, Fundación Espave had conducted education and training activities on non-timber forest products and some of the representatives of COCOMACIA were involved. This previous experience was </w:t>
      </w:r>
      <w:r w:rsidR="00915190">
        <w:rPr>
          <w:rFonts w:asciiTheme="minorHAnsi" w:hAnsiTheme="minorHAnsi"/>
          <w:lang w:val="en-US"/>
        </w:rPr>
        <w:t xml:space="preserve">decisive </w:t>
      </w:r>
      <w:r w:rsidRPr="00727726">
        <w:rPr>
          <w:rFonts w:asciiTheme="minorHAnsi" w:hAnsiTheme="minorHAnsi"/>
          <w:lang w:val="en-US"/>
        </w:rPr>
        <w:t xml:space="preserve">for this project to build upon. The additional investment represented by this project seeks to consolidate this initiative in a sustainable way. </w:t>
      </w:r>
    </w:p>
    <w:p w14:paraId="0015F777" w14:textId="77777777" w:rsidR="008E2AA5" w:rsidRPr="00727726" w:rsidRDefault="008E2AA5" w:rsidP="008E2AA5">
      <w:pPr>
        <w:pStyle w:val="ListParagraph"/>
        <w:numPr>
          <w:ilvl w:val="0"/>
          <w:numId w:val="34"/>
        </w:numPr>
        <w:spacing w:after="100"/>
        <w:rPr>
          <w:rFonts w:asciiTheme="minorHAnsi" w:hAnsiTheme="minorHAnsi"/>
          <w:lang w:val="en-US"/>
        </w:rPr>
      </w:pPr>
      <w:r w:rsidRPr="00727726">
        <w:rPr>
          <w:rFonts w:asciiTheme="minorHAnsi" w:hAnsiTheme="minorHAnsi"/>
          <w:lang w:val="en-US"/>
        </w:rPr>
        <w:t xml:space="preserve">Marketing of a product derived from a genetic resource that offers fair compensation all along its value chain to population sectors living in extreme poverty, encouraging the sustainable use of one of the planet's most diverse ecosystems.  </w:t>
      </w:r>
    </w:p>
    <w:p w14:paraId="65C33877"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lastRenderedPageBreak/>
        <w:t xml:space="preserve">A singularity of this project is that it was designed on the interdependent needs of all its members (people, communities, and public and private entities) through four outcomes, each of which has an entity responsible for meeting the targets with a clear understanding that all members are mutually interdependent.  Construction of the value chain has gone from research and knowledge generation through innovation and cutting-edge technology to the attainment of a new product, blue dye, derived from the species </w:t>
      </w:r>
      <w:r w:rsidRPr="00727726">
        <w:rPr>
          <w:rFonts w:asciiTheme="minorHAnsi" w:hAnsiTheme="minorHAnsi"/>
          <w:i/>
          <w:sz w:val="22"/>
          <w:szCs w:val="22"/>
          <w:lang w:val="en-US"/>
        </w:rPr>
        <w:t>Genipa americana</w:t>
      </w:r>
      <w:r w:rsidRPr="00727726">
        <w:rPr>
          <w:rFonts w:asciiTheme="minorHAnsi" w:hAnsiTheme="minorHAnsi"/>
          <w:sz w:val="22"/>
          <w:szCs w:val="22"/>
          <w:lang w:val="en-US"/>
        </w:rPr>
        <w:t xml:space="preserve">, commonly known as </w:t>
      </w:r>
      <w:r w:rsidRPr="00727726">
        <w:rPr>
          <w:rFonts w:asciiTheme="minorHAnsi" w:hAnsiTheme="minorHAnsi"/>
          <w:i/>
          <w:sz w:val="22"/>
          <w:szCs w:val="22"/>
          <w:lang w:val="en-US"/>
        </w:rPr>
        <w:t>jagua.</w:t>
      </w:r>
      <w:r w:rsidRPr="00727726">
        <w:rPr>
          <w:rFonts w:asciiTheme="minorHAnsi" w:hAnsiTheme="minorHAnsi"/>
          <w:sz w:val="22"/>
          <w:szCs w:val="22"/>
          <w:lang w:val="en-US"/>
        </w:rPr>
        <w:t xml:space="preserve"> This process was accompanied with the design of legal instruments aimed to ensure benefit-sharing, and intermediately, regional entities and local communities generating value for the biological resource. Benefit-sharing is initially associated with the </w:t>
      </w:r>
      <w:r w:rsidRPr="00727726">
        <w:rPr>
          <w:rFonts w:asciiTheme="minorHAnsi" w:hAnsiTheme="minorHAnsi"/>
          <w:i/>
          <w:sz w:val="22"/>
          <w:szCs w:val="22"/>
          <w:lang w:val="en-US"/>
        </w:rPr>
        <w:t>jagua</w:t>
      </w:r>
      <w:r w:rsidRPr="00727726">
        <w:rPr>
          <w:rFonts w:asciiTheme="minorHAnsi" w:hAnsiTheme="minorHAnsi"/>
          <w:sz w:val="22"/>
          <w:szCs w:val="22"/>
          <w:lang w:val="en-US"/>
        </w:rPr>
        <w:t xml:space="preserve"> production stage.  See Figure 1.</w:t>
      </w:r>
    </w:p>
    <w:p w14:paraId="0D5A1BD4" w14:textId="77777777" w:rsidR="008E2AA5" w:rsidRPr="00727726" w:rsidRDefault="008E2AA5" w:rsidP="008E2AA5">
      <w:pPr>
        <w:jc w:val="both"/>
        <w:rPr>
          <w:rFonts w:asciiTheme="minorHAnsi" w:hAnsiTheme="minorHAnsi"/>
          <w:lang w:val="en-US"/>
        </w:rPr>
      </w:pPr>
      <w:r w:rsidRPr="00727726" w:rsidDel="009B51B0">
        <w:rPr>
          <w:rFonts w:asciiTheme="minorHAnsi" w:hAnsiTheme="minorHAnsi"/>
          <w:highlight w:val="green"/>
          <w:lang w:val="en-US"/>
        </w:rPr>
        <w:t xml:space="preserve"> </w:t>
      </w:r>
    </w:p>
    <w:p w14:paraId="54EA5906" w14:textId="77777777" w:rsidR="008E2AA5" w:rsidRPr="00727726" w:rsidRDefault="008E2AA5" w:rsidP="008E2AA5">
      <w:pPr>
        <w:pStyle w:val="Caption"/>
        <w:spacing w:after="0"/>
        <w:contextualSpacing/>
        <w:rPr>
          <w:rFonts w:asciiTheme="minorHAnsi" w:hAnsiTheme="minorHAnsi"/>
          <w:b/>
          <w:color w:val="auto"/>
          <w:lang w:val="en-US"/>
        </w:rPr>
      </w:pPr>
      <w:bookmarkStart w:id="8" w:name="_1fob9te" w:colFirst="0" w:colLast="0"/>
      <w:bookmarkStart w:id="9" w:name="30j0zll" w:colFirst="0" w:colLast="0"/>
      <w:bookmarkStart w:id="10" w:name="_Ref467862851"/>
      <w:bookmarkStart w:id="11" w:name="_Toc468980453"/>
      <w:bookmarkEnd w:id="8"/>
      <w:bookmarkEnd w:id="9"/>
      <w:r w:rsidRPr="00727726">
        <w:rPr>
          <w:rFonts w:asciiTheme="minorHAnsi" w:hAnsiTheme="minorHAnsi"/>
          <w:b/>
          <w:color w:val="auto"/>
          <w:lang w:val="en-US"/>
        </w:rPr>
        <w:t xml:space="preserve">Figure  </w:t>
      </w:r>
      <w:r w:rsidRPr="00727726">
        <w:rPr>
          <w:rFonts w:asciiTheme="minorHAnsi" w:hAnsiTheme="minorHAnsi"/>
          <w:b/>
          <w:color w:val="auto"/>
          <w:lang w:val="en-US"/>
        </w:rPr>
        <w:fldChar w:fldCharType="begin"/>
      </w:r>
      <w:r w:rsidRPr="00727726">
        <w:rPr>
          <w:rFonts w:asciiTheme="minorHAnsi" w:hAnsiTheme="minorHAnsi"/>
          <w:b/>
          <w:color w:val="auto"/>
          <w:lang w:val="en-US"/>
        </w:rPr>
        <w:instrText xml:space="preserve"> SEQ Gráfico \* ARABIC </w:instrText>
      </w:r>
      <w:r w:rsidRPr="00727726">
        <w:rPr>
          <w:rFonts w:asciiTheme="minorHAnsi" w:hAnsiTheme="minorHAnsi"/>
          <w:b/>
          <w:color w:val="auto"/>
          <w:lang w:val="en-US"/>
        </w:rPr>
        <w:fldChar w:fldCharType="separate"/>
      </w:r>
      <w:r w:rsidRPr="00727726">
        <w:rPr>
          <w:rFonts w:asciiTheme="minorHAnsi" w:hAnsiTheme="minorHAnsi"/>
          <w:b/>
          <w:color w:val="auto"/>
          <w:lang w:val="en-US"/>
        </w:rPr>
        <w:t>1</w:t>
      </w:r>
      <w:r w:rsidRPr="00727726">
        <w:rPr>
          <w:rFonts w:asciiTheme="minorHAnsi" w:hAnsiTheme="minorHAnsi"/>
          <w:b/>
          <w:color w:val="auto"/>
          <w:lang w:val="en-US"/>
        </w:rPr>
        <w:fldChar w:fldCharType="end"/>
      </w:r>
      <w:bookmarkEnd w:id="10"/>
      <w:r w:rsidRPr="00727726">
        <w:rPr>
          <w:rFonts w:asciiTheme="minorHAnsi" w:hAnsiTheme="minorHAnsi"/>
          <w:b/>
          <w:color w:val="auto"/>
          <w:lang w:val="en-US"/>
        </w:rPr>
        <w:t xml:space="preserve">. </w:t>
      </w:r>
      <w:r w:rsidRPr="00727726">
        <w:rPr>
          <w:rFonts w:asciiTheme="minorHAnsi" w:hAnsiTheme="minorHAnsi"/>
          <w:b/>
          <w:color w:val="365F91" w:themeColor="accent1" w:themeShade="BF"/>
          <w:lang w:val="en-US"/>
        </w:rPr>
        <w:t>Value Chain Scheme</w:t>
      </w:r>
      <w:bookmarkEnd w:id="11"/>
      <w:r w:rsidRPr="00727726">
        <w:rPr>
          <w:rFonts w:asciiTheme="minorHAnsi" w:hAnsiTheme="minorHAnsi"/>
          <w:b/>
          <w:color w:val="365F91" w:themeColor="accent1" w:themeShade="BF"/>
          <w:lang w:val="en-US"/>
        </w:rPr>
        <w:t xml:space="preserve"> </w:t>
      </w:r>
    </w:p>
    <w:p w14:paraId="3D66202F" w14:textId="77777777" w:rsidR="008E2AA5" w:rsidRPr="00727726" w:rsidRDefault="008E2AA5" w:rsidP="008E2AA5">
      <w:pPr>
        <w:rPr>
          <w:rFonts w:asciiTheme="minorHAnsi" w:hAnsiTheme="minorHAnsi"/>
          <w:sz w:val="18"/>
          <w:szCs w:val="18"/>
          <w:lang w:val="en-US"/>
        </w:rPr>
      </w:pPr>
      <w:r w:rsidRPr="00727726">
        <w:rPr>
          <w:rFonts w:asciiTheme="minorHAnsi" w:hAnsiTheme="minorHAnsi"/>
          <w:noProof/>
          <w:sz w:val="18"/>
          <w:szCs w:val="18"/>
          <w:lang w:val="es-CO" w:eastAsia="es-CO"/>
        </w:rPr>
        <w:drawing>
          <wp:inline distT="0" distB="0" distL="0" distR="0" wp14:anchorId="00F6A662" wp14:editId="1159A4B8">
            <wp:extent cx="3787716" cy="284100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2604" cy="2859668"/>
                    </a:xfrm>
                    <a:prstGeom prst="rect">
                      <a:avLst/>
                    </a:prstGeom>
                  </pic:spPr>
                </pic:pic>
              </a:graphicData>
            </a:graphic>
          </wp:inline>
        </w:drawing>
      </w:r>
    </w:p>
    <w:p w14:paraId="11ED7F39"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Source. Fondo Acción. Clara Hidrón, Project Coordinator</w:t>
      </w:r>
    </w:p>
    <w:p w14:paraId="5F366082" w14:textId="77777777" w:rsidR="008E2AA5" w:rsidRPr="00727726" w:rsidRDefault="008E2AA5" w:rsidP="008E2AA5">
      <w:pPr>
        <w:rPr>
          <w:rFonts w:asciiTheme="minorHAnsi" w:hAnsiTheme="minorHAnsi"/>
          <w:lang w:val="en-US"/>
        </w:rPr>
      </w:pPr>
    </w:p>
    <w:p w14:paraId="44213AE9"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In the above scheme, monetary benefits are derived from jagua fruit supply agreements (between communities and marketers) plus additional payments generated by management and harvest of the fruit (agreed in prior consultation). In addition, benefits are generated between the processor (Ecoflora Cares) and the Colombian state in the genetic resource access agreement.</w:t>
      </w:r>
    </w:p>
    <w:p w14:paraId="49DDD4C3" w14:textId="77777777" w:rsidR="008E2AA5" w:rsidRPr="00727726" w:rsidRDefault="008E2AA5" w:rsidP="008E2AA5">
      <w:pPr>
        <w:rPr>
          <w:rFonts w:asciiTheme="minorHAnsi" w:hAnsiTheme="minorHAnsi"/>
          <w:sz w:val="22"/>
          <w:szCs w:val="22"/>
          <w:lang w:val="en-US"/>
        </w:rPr>
      </w:pPr>
    </w:p>
    <w:p w14:paraId="5E3807B1" w14:textId="77777777" w:rsidR="008E2AA5" w:rsidRPr="00727726" w:rsidRDefault="008E2AA5" w:rsidP="008E2AA5">
      <w:pPr>
        <w:rPr>
          <w:rFonts w:asciiTheme="minorHAnsi" w:hAnsiTheme="minorHAnsi"/>
          <w:sz w:val="22"/>
          <w:szCs w:val="22"/>
          <w:lang w:val="en-US"/>
        </w:rPr>
      </w:pPr>
      <w:r w:rsidRPr="00727726">
        <w:rPr>
          <w:rFonts w:asciiTheme="minorHAnsi" w:hAnsiTheme="minorHAnsi"/>
          <w:sz w:val="22"/>
          <w:szCs w:val="22"/>
          <w:lang w:val="en-US"/>
        </w:rPr>
        <w:t>The following table presents project stakeholders and their roles.</w:t>
      </w:r>
    </w:p>
    <w:p w14:paraId="268BFCC0" w14:textId="77777777" w:rsidR="008E2AA5" w:rsidRPr="00727726" w:rsidRDefault="008E2AA5" w:rsidP="008E2AA5">
      <w:pPr>
        <w:rPr>
          <w:rFonts w:asciiTheme="minorHAnsi" w:hAnsiTheme="minorHAnsi"/>
          <w:lang w:val="en-US"/>
        </w:rPr>
      </w:pPr>
    </w:p>
    <w:p w14:paraId="636C175B" w14:textId="77777777" w:rsidR="008E2AA5" w:rsidRPr="00727726" w:rsidRDefault="008E2AA5" w:rsidP="008E2AA5">
      <w:pPr>
        <w:pStyle w:val="Caption"/>
        <w:spacing w:after="0"/>
        <w:contextualSpacing/>
        <w:rPr>
          <w:rFonts w:asciiTheme="minorHAnsi" w:hAnsiTheme="minorHAnsi"/>
          <w:b/>
          <w:color w:val="auto"/>
          <w:sz w:val="20"/>
          <w:szCs w:val="20"/>
          <w:lang w:val="en-US"/>
        </w:rPr>
      </w:pPr>
      <w:bookmarkStart w:id="12" w:name="_3znysh7" w:colFirst="0" w:colLast="0"/>
      <w:bookmarkStart w:id="13" w:name="_Toc468980356"/>
      <w:bookmarkEnd w:id="12"/>
      <w:r w:rsidRPr="00727726">
        <w:rPr>
          <w:rFonts w:asciiTheme="minorHAnsi" w:hAnsiTheme="minorHAnsi"/>
          <w:b/>
          <w:color w:val="auto"/>
          <w:sz w:val="20"/>
          <w:szCs w:val="20"/>
          <w:lang w:val="en-US"/>
        </w:rPr>
        <w:t xml:space="preserve">Table </w:t>
      </w:r>
      <w:r w:rsidRPr="00727726">
        <w:rPr>
          <w:rFonts w:asciiTheme="minorHAnsi" w:hAnsiTheme="minorHAnsi"/>
          <w:b/>
          <w:color w:val="auto"/>
          <w:sz w:val="20"/>
          <w:szCs w:val="20"/>
          <w:lang w:val="en-US"/>
        </w:rPr>
        <w:fldChar w:fldCharType="begin"/>
      </w:r>
      <w:r w:rsidRPr="00727726">
        <w:rPr>
          <w:rFonts w:asciiTheme="minorHAnsi" w:hAnsiTheme="minorHAnsi"/>
          <w:b/>
          <w:color w:val="auto"/>
          <w:sz w:val="20"/>
          <w:szCs w:val="20"/>
          <w:lang w:val="en-US"/>
        </w:rPr>
        <w:instrText xml:space="preserve"> SEQ Tabla \* ARABIC </w:instrText>
      </w:r>
      <w:r w:rsidRPr="00727726">
        <w:rPr>
          <w:rFonts w:asciiTheme="minorHAnsi" w:hAnsiTheme="minorHAnsi"/>
          <w:b/>
          <w:color w:val="auto"/>
          <w:sz w:val="20"/>
          <w:szCs w:val="20"/>
          <w:lang w:val="en-US"/>
        </w:rPr>
        <w:fldChar w:fldCharType="separate"/>
      </w:r>
      <w:r w:rsidRPr="00727726">
        <w:rPr>
          <w:rFonts w:asciiTheme="minorHAnsi" w:hAnsiTheme="minorHAnsi"/>
          <w:b/>
          <w:noProof/>
          <w:color w:val="auto"/>
          <w:sz w:val="20"/>
          <w:szCs w:val="20"/>
          <w:lang w:val="en-US"/>
        </w:rPr>
        <w:t>1</w:t>
      </w:r>
      <w:r w:rsidRPr="00727726">
        <w:rPr>
          <w:rFonts w:asciiTheme="minorHAnsi" w:hAnsiTheme="minorHAnsi"/>
          <w:b/>
          <w:color w:val="auto"/>
          <w:sz w:val="20"/>
          <w:szCs w:val="20"/>
          <w:lang w:val="en-US"/>
        </w:rPr>
        <w:fldChar w:fldCharType="end"/>
      </w:r>
      <w:r w:rsidRPr="00727726">
        <w:rPr>
          <w:rFonts w:asciiTheme="minorHAnsi" w:hAnsiTheme="minorHAnsi"/>
          <w:b/>
          <w:color w:val="auto"/>
          <w:sz w:val="20"/>
          <w:szCs w:val="20"/>
          <w:lang w:val="en-US"/>
        </w:rPr>
        <w:t xml:space="preserve">. </w:t>
      </w:r>
      <w:r w:rsidRPr="00727726">
        <w:rPr>
          <w:rFonts w:asciiTheme="minorHAnsi" w:hAnsiTheme="minorHAnsi"/>
          <w:b/>
          <w:bCs/>
          <w:color w:val="4F81BD"/>
          <w:sz w:val="20"/>
          <w:szCs w:val="20"/>
          <w:lang w:val="en-US"/>
        </w:rPr>
        <w:t>Project Stakeholders and their Roles</w:t>
      </w:r>
      <w:bookmarkEnd w:id="13"/>
    </w:p>
    <w:tbl>
      <w:tblPr>
        <w:tblpPr w:leftFromText="141" w:rightFromText="141" w:vertAnchor="text" w:horzAnchor="page" w:tblpX="1637" w:tblpY="69"/>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9"/>
        <w:gridCol w:w="5683"/>
      </w:tblGrid>
      <w:tr w:rsidR="008E2AA5" w:rsidRPr="00727726" w14:paraId="505076CD" w14:textId="77777777" w:rsidTr="008E2AA5">
        <w:tc>
          <w:tcPr>
            <w:tcW w:w="3379" w:type="dxa"/>
          </w:tcPr>
          <w:p w14:paraId="44C8F472" w14:textId="77777777" w:rsidR="008E2AA5" w:rsidRPr="00727726" w:rsidRDefault="008E2AA5" w:rsidP="008E2AA5">
            <w:pPr>
              <w:jc w:val="center"/>
              <w:rPr>
                <w:rFonts w:asciiTheme="minorHAnsi" w:hAnsiTheme="minorHAnsi"/>
                <w:sz w:val="20"/>
                <w:szCs w:val="20"/>
                <w:lang w:val="en-US"/>
              </w:rPr>
            </w:pPr>
            <w:r w:rsidRPr="00727726">
              <w:rPr>
                <w:rFonts w:asciiTheme="minorHAnsi" w:hAnsiTheme="minorHAnsi"/>
                <w:sz w:val="20"/>
                <w:szCs w:val="20"/>
                <w:lang w:val="en-US"/>
              </w:rPr>
              <w:t>Partner</w:t>
            </w:r>
          </w:p>
        </w:tc>
        <w:tc>
          <w:tcPr>
            <w:tcW w:w="5683" w:type="dxa"/>
          </w:tcPr>
          <w:p w14:paraId="6C5692F3" w14:textId="77777777" w:rsidR="008E2AA5" w:rsidRPr="00727726" w:rsidRDefault="008E2AA5" w:rsidP="008E2AA5">
            <w:pPr>
              <w:jc w:val="center"/>
              <w:rPr>
                <w:rFonts w:asciiTheme="minorHAnsi" w:hAnsiTheme="minorHAnsi"/>
                <w:sz w:val="20"/>
                <w:szCs w:val="20"/>
                <w:lang w:val="en-US"/>
              </w:rPr>
            </w:pPr>
            <w:r w:rsidRPr="00727726">
              <w:rPr>
                <w:rFonts w:asciiTheme="minorHAnsi" w:hAnsiTheme="minorHAnsi"/>
                <w:sz w:val="20"/>
                <w:szCs w:val="20"/>
                <w:lang w:val="en-US"/>
              </w:rPr>
              <w:t>Project Role</w:t>
            </w:r>
          </w:p>
        </w:tc>
      </w:tr>
      <w:tr w:rsidR="008E2AA5" w:rsidRPr="002E2E2B" w14:paraId="4AEB2412" w14:textId="77777777" w:rsidTr="008E2AA5">
        <w:tc>
          <w:tcPr>
            <w:tcW w:w="3379" w:type="dxa"/>
          </w:tcPr>
          <w:p w14:paraId="39EA807F"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Fondo Acción Ambiental</w:t>
            </w:r>
          </w:p>
        </w:tc>
        <w:tc>
          <w:tcPr>
            <w:tcW w:w="5683" w:type="dxa"/>
          </w:tcPr>
          <w:p w14:paraId="745062CC"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Project Executing Agency. Fondo Acción is a national NGO.</w:t>
            </w:r>
          </w:p>
        </w:tc>
      </w:tr>
      <w:tr w:rsidR="008E2AA5" w:rsidRPr="002E2E2B" w14:paraId="50CF8CC0" w14:textId="77777777" w:rsidTr="008E2AA5">
        <w:tc>
          <w:tcPr>
            <w:tcW w:w="3379" w:type="dxa"/>
          </w:tcPr>
          <w:p w14:paraId="39D39909"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Ministry of Environment and Sustainable Development  (Forest Department and Green Businesses Office)</w:t>
            </w:r>
          </w:p>
        </w:tc>
        <w:tc>
          <w:tcPr>
            <w:tcW w:w="5683" w:type="dxa"/>
          </w:tcPr>
          <w:p w14:paraId="05A2C79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Highest environmental authority responsible for implementing the Nagoya Protocol</w:t>
            </w:r>
            <w:r w:rsidRPr="00727726" w:rsidDel="00680C1B">
              <w:rPr>
                <w:rFonts w:asciiTheme="minorHAnsi" w:hAnsiTheme="minorHAnsi"/>
                <w:sz w:val="20"/>
                <w:szCs w:val="20"/>
                <w:lang w:val="en-US"/>
              </w:rPr>
              <w:t xml:space="preserve"> </w:t>
            </w:r>
            <w:r w:rsidRPr="00727726">
              <w:rPr>
                <w:rFonts w:asciiTheme="minorHAnsi" w:hAnsiTheme="minorHAnsi"/>
                <w:sz w:val="20"/>
                <w:szCs w:val="20"/>
                <w:lang w:val="en-US"/>
              </w:rPr>
              <w:t>and its technical teams responsible for encouraging biotrade in the country.</w:t>
            </w:r>
          </w:p>
        </w:tc>
      </w:tr>
      <w:tr w:rsidR="008E2AA5" w:rsidRPr="002E2E2B" w14:paraId="443FF295" w14:textId="77777777" w:rsidTr="008E2AA5">
        <w:tc>
          <w:tcPr>
            <w:tcW w:w="3379" w:type="dxa"/>
          </w:tcPr>
          <w:p w14:paraId="455771A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lastRenderedPageBreak/>
              <w:t>Ecoflora Cares</w:t>
            </w:r>
          </w:p>
        </w:tc>
        <w:tc>
          <w:tcPr>
            <w:tcW w:w="5683" w:type="dxa"/>
          </w:tcPr>
          <w:p w14:paraId="46AED2BA" w14:textId="62BA81BE"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Blue Dye Production and Processing Company. Company responsible for the process of research,</w:t>
            </w:r>
            <w:r>
              <w:rPr>
                <w:rFonts w:asciiTheme="minorHAnsi" w:hAnsiTheme="minorHAnsi"/>
                <w:sz w:val="20"/>
                <w:szCs w:val="20"/>
                <w:lang w:val="en-US"/>
              </w:rPr>
              <w:t xml:space="preserve"> transformation and production </w:t>
            </w:r>
            <w:r w:rsidRPr="00727726">
              <w:rPr>
                <w:rFonts w:asciiTheme="minorHAnsi" w:hAnsiTheme="minorHAnsi"/>
                <w:sz w:val="20"/>
                <w:szCs w:val="20"/>
                <w:lang w:val="en-US"/>
              </w:rPr>
              <w:t xml:space="preserve"> </w:t>
            </w:r>
            <w:r w:rsidR="00F110F8">
              <w:rPr>
                <w:rFonts w:asciiTheme="minorHAnsi" w:hAnsiTheme="minorHAnsi"/>
                <w:sz w:val="20"/>
                <w:szCs w:val="20"/>
                <w:lang w:val="en-US"/>
              </w:rPr>
              <w:t>of</w:t>
            </w:r>
            <w:r w:rsidRPr="00727726">
              <w:rPr>
                <w:rFonts w:asciiTheme="minorHAnsi" w:hAnsiTheme="minorHAnsi"/>
                <w:sz w:val="20"/>
                <w:szCs w:val="20"/>
                <w:lang w:val="en-US"/>
              </w:rPr>
              <w:t xml:space="preserve"> blue dye from </w:t>
            </w:r>
            <w:r w:rsidRPr="00727726">
              <w:rPr>
                <w:rFonts w:asciiTheme="minorHAnsi" w:hAnsiTheme="minorHAnsi"/>
                <w:i/>
                <w:sz w:val="20"/>
                <w:szCs w:val="20"/>
                <w:lang w:val="en-US"/>
              </w:rPr>
              <w:t>G. Americana.</w:t>
            </w:r>
          </w:p>
          <w:p w14:paraId="3BD70DFA"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Also in charge of marketing the final product, wit</w:t>
            </w:r>
            <w:r>
              <w:rPr>
                <w:rFonts w:asciiTheme="minorHAnsi" w:hAnsiTheme="minorHAnsi"/>
                <w:sz w:val="20"/>
                <w:szCs w:val="20"/>
                <w:lang w:val="en-US"/>
              </w:rPr>
              <w:t>h</w:t>
            </w:r>
            <w:r w:rsidRPr="00727726">
              <w:rPr>
                <w:rFonts w:asciiTheme="minorHAnsi" w:hAnsiTheme="minorHAnsi"/>
                <w:sz w:val="20"/>
                <w:szCs w:val="20"/>
                <w:lang w:val="en-US"/>
              </w:rPr>
              <w:t>in the frame of the ethical bio-trade and in the fair and equitable distribution of benefits.</w:t>
            </w:r>
          </w:p>
        </w:tc>
      </w:tr>
      <w:tr w:rsidR="008E2AA5" w:rsidRPr="00055EC8" w14:paraId="1D73F574" w14:textId="77777777" w:rsidTr="008E2AA5">
        <w:trPr>
          <w:trHeight w:val="1210"/>
        </w:trPr>
        <w:tc>
          <w:tcPr>
            <w:tcW w:w="3379" w:type="dxa"/>
          </w:tcPr>
          <w:p w14:paraId="644A11E6"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Producers (Bosque Húmedo Biodiverso – BHB*, Espavé* and Planeta)</w:t>
            </w:r>
          </w:p>
        </w:tc>
        <w:tc>
          <w:tcPr>
            <w:tcW w:w="5683" w:type="dxa"/>
          </w:tcPr>
          <w:p w14:paraId="089D813F"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Responsible for marketing the fruit and improving the value chain</w:t>
            </w:r>
            <w:r w:rsidRPr="00727726" w:rsidDel="00680C1B">
              <w:rPr>
                <w:rFonts w:asciiTheme="minorHAnsi" w:hAnsiTheme="minorHAnsi"/>
                <w:sz w:val="20"/>
                <w:szCs w:val="20"/>
                <w:lang w:val="en-US"/>
              </w:rPr>
              <w:t xml:space="preserve"> </w:t>
            </w:r>
            <w:r w:rsidRPr="00727726">
              <w:rPr>
                <w:rFonts w:asciiTheme="minorHAnsi" w:hAnsiTheme="minorHAnsi"/>
                <w:sz w:val="20"/>
                <w:szCs w:val="20"/>
                <w:lang w:val="en-US"/>
              </w:rPr>
              <w:t>(*: BHB and Espavé we</w:t>
            </w:r>
            <w:r>
              <w:rPr>
                <w:rFonts w:asciiTheme="minorHAnsi" w:hAnsiTheme="minorHAnsi"/>
                <w:sz w:val="20"/>
                <w:szCs w:val="20"/>
                <w:lang w:val="en-US"/>
              </w:rPr>
              <w:t>r</w:t>
            </w:r>
            <w:r w:rsidRPr="00727726">
              <w:rPr>
                <w:rFonts w:asciiTheme="minorHAnsi" w:hAnsiTheme="minorHAnsi"/>
                <w:sz w:val="20"/>
                <w:szCs w:val="20"/>
                <w:lang w:val="en-US"/>
              </w:rPr>
              <w:t xml:space="preserve">e involved from the beginning of the project. Later on, their role was assumed by Planeta). Planeta was born as a </w:t>
            </w:r>
            <w:r>
              <w:rPr>
                <w:rFonts w:asciiTheme="minorHAnsi" w:hAnsiTheme="minorHAnsi"/>
                <w:sz w:val="20"/>
                <w:szCs w:val="20"/>
                <w:lang w:val="en-US"/>
              </w:rPr>
              <w:t>community-based c</w:t>
            </w:r>
            <w:r w:rsidRPr="00727726">
              <w:rPr>
                <w:rFonts w:asciiTheme="minorHAnsi" w:hAnsiTheme="minorHAnsi"/>
                <w:sz w:val="20"/>
                <w:szCs w:val="20"/>
                <w:lang w:val="en-US"/>
              </w:rPr>
              <w:t>ommercial enterprise, made up of 10 members, all belonging to Cocomacia. It was established in February 2016.</w:t>
            </w:r>
          </w:p>
        </w:tc>
      </w:tr>
      <w:tr w:rsidR="008E2AA5" w:rsidRPr="002E2E2B" w14:paraId="79C31A2C" w14:textId="77777777" w:rsidTr="008E2AA5">
        <w:tc>
          <w:tcPr>
            <w:tcW w:w="3379" w:type="dxa"/>
          </w:tcPr>
          <w:p w14:paraId="049C1306"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Codechocó y Corpourabá*</w:t>
            </w:r>
          </w:p>
        </w:tc>
        <w:tc>
          <w:tcPr>
            <w:tcW w:w="5683" w:type="dxa"/>
          </w:tcPr>
          <w:p w14:paraId="72928346"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Regional Environmental Authorit</w:t>
            </w:r>
            <w:r>
              <w:rPr>
                <w:rFonts w:asciiTheme="minorHAnsi" w:hAnsiTheme="minorHAnsi"/>
                <w:sz w:val="20"/>
                <w:szCs w:val="20"/>
                <w:lang w:val="en-US"/>
              </w:rPr>
              <w:t>i</w:t>
            </w:r>
            <w:r w:rsidRPr="00727726">
              <w:rPr>
                <w:rFonts w:asciiTheme="minorHAnsi" w:hAnsiTheme="minorHAnsi"/>
                <w:sz w:val="20"/>
                <w:szCs w:val="20"/>
                <w:lang w:val="en-US"/>
              </w:rPr>
              <w:t xml:space="preserve">es in the Chocó Department and in the Urabá Region. </w:t>
            </w:r>
          </w:p>
        </w:tc>
      </w:tr>
      <w:tr w:rsidR="008E2AA5" w:rsidRPr="002E2E2B" w14:paraId="1AF9AB88" w14:textId="77777777" w:rsidTr="008E2AA5">
        <w:tc>
          <w:tcPr>
            <w:tcW w:w="3379" w:type="dxa"/>
          </w:tcPr>
          <w:p w14:paraId="4CD0130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lang w:val="en-US"/>
              </w:rPr>
              <w:t>Cocomacia</w:t>
            </w:r>
          </w:p>
        </w:tc>
        <w:tc>
          <w:tcPr>
            <w:tcW w:w="5683" w:type="dxa"/>
          </w:tcPr>
          <w:p w14:paraId="6576D5EC" w14:textId="3710457D" w:rsidR="008E2AA5" w:rsidRPr="00727726" w:rsidRDefault="008E2AA5" w:rsidP="00F110F8">
            <w:pPr>
              <w:rPr>
                <w:rFonts w:asciiTheme="minorHAnsi" w:hAnsiTheme="minorHAnsi"/>
                <w:sz w:val="20"/>
                <w:szCs w:val="20"/>
                <w:lang w:val="en-US"/>
              </w:rPr>
            </w:pPr>
            <w:r w:rsidRPr="00727726">
              <w:rPr>
                <w:rFonts w:asciiTheme="minorHAnsi" w:hAnsiTheme="minorHAnsi"/>
                <w:sz w:val="20"/>
                <w:szCs w:val="20"/>
                <w:lang w:val="en-US"/>
              </w:rPr>
              <w:t>Owners of the jagua fruit production land. It is the Community Council of the region where the project took place. In addition to being the legal figure that adds to the local beneficiaries (producers, harvesters, regional contractors), it is an important political actor in the negotiation and validation of benefit-sharing schemes for access</w:t>
            </w:r>
            <w:r w:rsidR="00F110F8">
              <w:rPr>
                <w:rFonts w:asciiTheme="minorHAnsi" w:hAnsiTheme="minorHAnsi"/>
                <w:sz w:val="20"/>
                <w:szCs w:val="20"/>
                <w:lang w:val="en-US"/>
              </w:rPr>
              <w:t>ing</w:t>
            </w:r>
            <w:r w:rsidRPr="00727726">
              <w:rPr>
                <w:rFonts w:asciiTheme="minorHAnsi" w:hAnsiTheme="minorHAnsi"/>
                <w:sz w:val="20"/>
                <w:szCs w:val="20"/>
                <w:lang w:val="en-US"/>
              </w:rPr>
              <w:t xml:space="preserve"> to the genetic resource, and responsible </w:t>
            </w:r>
            <w:r w:rsidR="00F110F8" w:rsidRPr="00727726">
              <w:rPr>
                <w:rFonts w:asciiTheme="minorHAnsi" w:hAnsiTheme="minorHAnsi"/>
                <w:sz w:val="20"/>
                <w:szCs w:val="20"/>
                <w:lang w:val="en-US"/>
              </w:rPr>
              <w:t>for obtaining</w:t>
            </w:r>
            <w:r w:rsidRPr="00727726">
              <w:rPr>
                <w:rFonts w:asciiTheme="minorHAnsi" w:hAnsiTheme="minorHAnsi"/>
                <w:sz w:val="20"/>
                <w:szCs w:val="20"/>
                <w:lang w:val="en-US"/>
              </w:rPr>
              <w:t xml:space="preserve"> the permits of exploitation.</w:t>
            </w:r>
          </w:p>
        </w:tc>
      </w:tr>
    </w:tbl>
    <w:p w14:paraId="7736505A" w14:textId="77777777" w:rsidR="008E2AA5" w:rsidRPr="00727726" w:rsidRDefault="008E2AA5" w:rsidP="008E2AA5">
      <w:pPr>
        <w:rPr>
          <w:rFonts w:asciiTheme="minorHAnsi" w:hAnsiTheme="minorHAnsi"/>
          <w:sz w:val="16"/>
          <w:szCs w:val="16"/>
          <w:lang w:val="en-US"/>
        </w:rPr>
      </w:pPr>
    </w:p>
    <w:p w14:paraId="79B585A0"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The outcomes defined in the project document are as follows:</w:t>
      </w:r>
    </w:p>
    <w:p w14:paraId="43D451EC" w14:textId="77777777" w:rsidR="008E2AA5" w:rsidRPr="00727726" w:rsidRDefault="008E2AA5" w:rsidP="008E2AA5">
      <w:pPr>
        <w:jc w:val="both"/>
        <w:rPr>
          <w:rFonts w:asciiTheme="minorHAnsi" w:hAnsiTheme="minorHAnsi"/>
          <w:sz w:val="22"/>
          <w:szCs w:val="22"/>
          <w:lang w:val="en-US"/>
        </w:rPr>
      </w:pPr>
    </w:p>
    <w:p w14:paraId="43579BE2" w14:textId="6FF3E9E1"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u w:val="single"/>
          <w:lang w:val="en-US"/>
        </w:rPr>
        <w:t>Outcome 1.</w:t>
      </w:r>
      <w:r w:rsidRPr="00727726">
        <w:rPr>
          <w:rFonts w:asciiTheme="minorHAnsi" w:hAnsiTheme="minorHAnsi"/>
          <w:sz w:val="22"/>
          <w:szCs w:val="22"/>
          <w:lang w:val="en-US"/>
        </w:rPr>
        <w:t xml:space="preserve"> </w:t>
      </w:r>
      <w:r w:rsidRPr="00727726">
        <w:rPr>
          <w:rFonts w:asciiTheme="minorHAnsi" w:hAnsiTheme="minorHAnsi"/>
          <w:b/>
          <w:sz w:val="22"/>
          <w:szCs w:val="22"/>
          <w:lang w:val="en-US"/>
        </w:rPr>
        <w:t>Development of natural plant dyes for food, cosmetic, and personal care industries.</w:t>
      </w:r>
      <w:r w:rsidRPr="00727726">
        <w:rPr>
          <w:rFonts w:asciiTheme="minorHAnsi" w:hAnsiTheme="minorHAnsi"/>
          <w:sz w:val="22"/>
          <w:szCs w:val="22"/>
          <w:lang w:val="en-US"/>
        </w:rPr>
        <w:t xml:space="preserve">  This component was aimed </w:t>
      </w:r>
      <w:r w:rsidR="00F110F8">
        <w:rPr>
          <w:rFonts w:asciiTheme="minorHAnsi" w:hAnsiTheme="minorHAnsi"/>
          <w:sz w:val="22"/>
          <w:szCs w:val="22"/>
          <w:lang w:val="en-US"/>
        </w:rPr>
        <w:t xml:space="preserve">at </w:t>
      </w:r>
      <w:r w:rsidRPr="00727726">
        <w:rPr>
          <w:rFonts w:asciiTheme="minorHAnsi" w:hAnsiTheme="minorHAnsi"/>
          <w:sz w:val="22"/>
          <w:szCs w:val="22"/>
          <w:lang w:val="en-US"/>
        </w:rPr>
        <w:t>complet</w:t>
      </w:r>
      <w:r w:rsidR="00F110F8">
        <w:rPr>
          <w:rFonts w:asciiTheme="minorHAnsi" w:hAnsiTheme="minorHAnsi"/>
          <w:sz w:val="22"/>
          <w:szCs w:val="22"/>
          <w:lang w:val="en-US"/>
        </w:rPr>
        <w:t>ing</w:t>
      </w:r>
      <w:r w:rsidRPr="00727726">
        <w:rPr>
          <w:rFonts w:asciiTheme="minorHAnsi" w:hAnsiTheme="minorHAnsi"/>
          <w:sz w:val="22"/>
          <w:szCs w:val="22"/>
          <w:lang w:val="en-US"/>
        </w:rPr>
        <w:t xml:space="preserve"> the technical developments still pending for achieving industrial production of the natural blue dye extracted from </w:t>
      </w:r>
      <w:r w:rsidRPr="00727726">
        <w:rPr>
          <w:rFonts w:asciiTheme="minorHAnsi" w:hAnsiTheme="minorHAnsi"/>
          <w:i/>
          <w:sz w:val="22"/>
          <w:szCs w:val="22"/>
          <w:lang w:val="en-US"/>
        </w:rPr>
        <w:t>G. americana</w:t>
      </w:r>
      <w:r w:rsidRPr="00727726">
        <w:rPr>
          <w:rFonts w:asciiTheme="minorHAnsi" w:hAnsiTheme="minorHAnsi"/>
          <w:sz w:val="22"/>
          <w:szCs w:val="22"/>
          <w:lang w:val="en-US"/>
        </w:rPr>
        <w:t xml:space="preserve">.  The small-scale technical process followed at the beginning for processing the fruit extract into dye was insufficient to negotiate successful marketing agreements.  Activities identified and implemented improved the dye production process in such ways that it complied with international quality standards. It also allowed the establishment of a plant facility with industrial production capacity. This component was led by Ecoflora Cares under the coordination and supervision of the Executing Agency and the Implementing Partner. </w:t>
      </w:r>
    </w:p>
    <w:p w14:paraId="1303FC14" w14:textId="77777777" w:rsidR="008E2AA5" w:rsidRPr="00727726" w:rsidRDefault="008E2AA5" w:rsidP="008E2AA5">
      <w:pPr>
        <w:jc w:val="both"/>
        <w:rPr>
          <w:rFonts w:asciiTheme="minorHAnsi" w:hAnsiTheme="minorHAnsi"/>
          <w:sz w:val="22"/>
          <w:szCs w:val="22"/>
          <w:lang w:val="en-US"/>
        </w:rPr>
      </w:pPr>
    </w:p>
    <w:p w14:paraId="1AEA4FFA" w14:textId="77777777" w:rsidR="008E2AA5" w:rsidRPr="00727726" w:rsidRDefault="008E2AA5" w:rsidP="008E2AA5">
      <w:pPr>
        <w:jc w:val="both"/>
        <w:rPr>
          <w:rFonts w:asciiTheme="minorHAnsi" w:hAnsiTheme="minorHAnsi"/>
          <w:sz w:val="22"/>
          <w:szCs w:val="22"/>
          <w:highlight w:val="green"/>
          <w:lang w:val="en-US"/>
        </w:rPr>
      </w:pPr>
      <w:r w:rsidRPr="00727726">
        <w:rPr>
          <w:rFonts w:asciiTheme="minorHAnsi" w:hAnsiTheme="minorHAnsi"/>
          <w:sz w:val="22"/>
          <w:szCs w:val="22"/>
          <w:u w:val="single"/>
          <w:lang w:val="en-US"/>
        </w:rPr>
        <w:t>Outcome 2.</w:t>
      </w:r>
      <w:r w:rsidRPr="00727726">
        <w:rPr>
          <w:rFonts w:asciiTheme="minorHAnsi" w:hAnsiTheme="minorHAnsi"/>
          <w:sz w:val="22"/>
          <w:szCs w:val="22"/>
          <w:lang w:val="en-US"/>
        </w:rPr>
        <w:t xml:space="preserve"> </w:t>
      </w:r>
      <w:r w:rsidRPr="00727726">
        <w:rPr>
          <w:rFonts w:asciiTheme="minorHAnsi" w:hAnsiTheme="minorHAnsi"/>
          <w:b/>
          <w:sz w:val="22"/>
          <w:szCs w:val="22"/>
          <w:lang w:val="en-US"/>
        </w:rPr>
        <w:t xml:space="preserve">Strengthening of a value chain that includes sustainable and efficient supply and market development for natural dyes. </w:t>
      </w:r>
      <w:r w:rsidRPr="00727726">
        <w:rPr>
          <w:rFonts w:asciiTheme="minorHAnsi" w:hAnsiTheme="minorHAnsi"/>
          <w:sz w:val="22"/>
          <w:szCs w:val="22"/>
          <w:lang w:val="en-US"/>
        </w:rPr>
        <w:t xml:space="preserve"> This component was inten</w:t>
      </w:r>
      <w:r>
        <w:rPr>
          <w:rFonts w:asciiTheme="minorHAnsi" w:hAnsiTheme="minorHAnsi"/>
          <w:sz w:val="22"/>
          <w:szCs w:val="22"/>
          <w:lang w:val="en-US"/>
        </w:rPr>
        <w:t>d</w:t>
      </w:r>
      <w:r w:rsidRPr="00727726">
        <w:rPr>
          <w:rFonts w:asciiTheme="minorHAnsi" w:hAnsiTheme="minorHAnsi"/>
          <w:sz w:val="22"/>
          <w:szCs w:val="22"/>
          <w:lang w:val="en-US"/>
        </w:rPr>
        <w:t xml:space="preserve">ed to enhance </w:t>
      </w:r>
      <w:r w:rsidRPr="00727726">
        <w:rPr>
          <w:rFonts w:asciiTheme="minorHAnsi" w:hAnsiTheme="minorHAnsi"/>
          <w:i/>
          <w:sz w:val="22"/>
          <w:szCs w:val="22"/>
          <w:lang w:val="en-US"/>
        </w:rPr>
        <w:t xml:space="preserve">G. americana </w:t>
      </w:r>
      <w:r w:rsidRPr="00727726">
        <w:rPr>
          <w:rFonts w:asciiTheme="minorHAnsi" w:hAnsiTheme="minorHAnsi"/>
          <w:sz w:val="22"/>
          <w:szCs w:val="22"/>
          <w:lang w:val="en-US"/>
        </w:rPr>
        <w:t xml:space="preserve">production and management capacity in accordance with criteria for sustainability and biodiversity conservation, and to start the process of foreign marketing of the dye derived from its fruit, in line with international regulations.  The activities in this component involved strengthening throughout the </w:t>
      </w:r>
      <w:r w:rsidRPr="00F110F8">
        <w:rPr>
          <w:rFonts w:asciiTheme="minorHAnsi" w:hAnsiTheme="minorHAnsi"/>
          <w:sz w:val="22"/>
          <w:szCs w:val="22"/>
          <w:lang w:val="en-US"/>
        </w:rPr>
        <w:t>value chain</w:t>
      </w:r>
      <w:r w:rsidR="005A0C49" w:rsidRPr="00F110F8">
        <w:rPr>
          <w:rFonts w:asciiTheme="minorHAnsi" w:hAnsiTheme="minorHAnsi"/>
          <w:sz w:val="22"/>
          <w:szCs w:val="22"/>
          <w:lang w:val="en-US"/>
        </w:rPr>
        <w:t>,</w:t>
      </w:r>
      <w:r w:rsidRPr="00F110F8">
        <w:rPr>
          <w:rFonts w:asciiTheme="minorHAnsi" w:hAnsiTheme="minorHAnsi"/>
          <w:sz w:val="22"/>
          <w:szCs w:val="22"/>
          <w:lang w:val="en-US"/>
        </w:rPr>
        <w:t xml:space="preserve"> and</w:t>
      </w:r>
      <w:r w:rsidRPr="00727726">
        <w:rPr>
          <w:rFonts w:asciiTheme="minorHAnsi" w:hAnsiTheme="minorHAnsi"/>
          <w:sz w:val="22"/>
          <w:szCs w:val="22"/>
          <w:lang w:val="en-US"/>
        </w:rPr>
        <w:t xml:space="preserve"> were executed by Fundación Espavé, Bosque Húmedo Biodiverso BHB, and Ecoflora Cares. </w:t>
      </w:r>
    </w:p>
    <w:p w14:paraId="2A0AF2F4" w14:textId="77777777" w:rsidR="008E2AA5" w:rsidRPr="00727726" w:rsidRDefault="008E2AA5" w:rsidP="008E2AA5">
      <w:pPr>
        <w:jc w:val="both"/>
        <w:rPr>
          <w:rFonts w:asciiTheme="minorHAnsi" w:hAnsiTheme="minorHAnsi"/>
          <w:sz w:val="22"/>
          <w:szCs w:val="22"/>
          <w:highlight w:val="green"/>
          <w:lang w:val="en-US"/>
        </w:rPr>
      </w:pPr>
    </w:p>
    <w:p w14:paraId="011738E9" w14:textId="6A75C9CF"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u w:val="single"/>
          <w:lang w:val="en-US"/>
        </w:rPr>
        <w:t>Outcome 3.</w:t>
      </w:r>
      <w:r w:rsidRPr="00727726">
        <w:rPr>
          <w:rFonts w:asciiTheme="minorHAnsi" w:hAnsiTheme="minorHAnsi"/>
          <w:sz w:val="22"/>
          <w:szCs w:val="22"/>
          <w:lang w:val="en-US"/>
        </w:rPr>
        <w:t xml:space="preserve"> </w:t>
      </w:r>
      <w:r w:rsidRPr="00727726">
        <w:rPr>
          <w:rFonts w:asciiTheme="minorHAnsi" w:hAnsiTheme="minorHAnsi"/>
          <w:b/>
          <w:sz w:val="22"/>
          <w:szCs w:val="22"/>
          <w:lang w:val="en-US"/>
        </w:rPr>
        <w:t>Access and benefit-sharing agreements.</w:t>
      </w:r>
      <w:r w:rsidRPr="00727726">
        <w:rPr>
          <w:rFonts w:asciiTheme="minorHAnsi" w:hAnsiTheme="minorHAnsi"/>
          <w:sz w:val="22"/>
          <w:szCs w:val="22"/>
          <w:lang w:val="en-US"/>
        </w:rPr>
        <w:t xml:space="preserve"> This component was aimed at facilitating access and benefit-sharing in the marketing of the blue dye in alignment with the Nagoya Protocol, </w:t>
      </w:r>
      <w:r w:rsidRPr="00727726">
        <w:rPr>
          <w:rFonts w:asciiTheme="minorHAnsi" w:hAnsiTheme="minorHAnsi"/>
          <w:sz w:val="22"/>
          <w:szCs w:val="22"/>
          <w:lang w:val="en-US"/>
        </w:rPr>
        <w:lastRenderedPageBreak/>
        <w:t>identify</w:t>
      </w:r>
      <w:r w:rsidR="00F110F8">
        <w:rPr>
          <w:rFonts w:asciiTheme="minorHAnsi" w:hAnsiTheme="minorHAnsi"/>
          <w:sz w:val="22"/>
          <w:szCs w:val="22"/>
          <w:lang w:val="en-US"/>
        </w:rPr>
        <w:t>ing</w:t>
      </w:r>
      <w:r w:rsidRPr="00727726">
        <w:rPr>
          <w:rFonts w:asciiTheme="minorHAnsi" w:hAnsiTheme="minorHAnsi"/>
          <w:sz w:val="22"/>
          <w:szCs w:val="22"/>
          <w:lang w:val="en-US"/>
        </w:rPr>
        <w:t xml:space="preserve"> corrective measures for full compliance with its provisions, and legitimiz</w:t>
      </w:r>
      <w:r w:rsidR="00F110F8">
        <w:rPr>
          <w:rFonts w:asciiTheme="minorHAnsi" w:hAnsiTheme="minorHAnsi"/>
          <w:sz w:val="22"/>
          <w:szCs w:val="22"/>
          <w:lang w:val="en-US"/>
        </w:rPr>
        <w:t>ing</w:t>
      </w:r>
      <w:r w:rsidRPr="00727726">
        <w:rPr>
          <w:rFonts w:asciiTheme="minorHAnsi" w:hAnsiTheme="minorHAnsi"/>
          <w:sz w:val="22"/>
          <w:szCs w:val="22"/>
          <w:lang w:val="en-US"/>
        </w:rPr>
        <w:t xml:space="preserve"> marketing of the </w:t>
      </w:r>
      <w:r w:rsidRPr="00727726">
        <w:rPr>
          <w:rFonts w:asciiTheme="minorHAnsi" w:hAnsiTheme="minorHAnsi"/>
          <w:i/>
          <w:sz w:val="22"/>
          <w:szCs w:val="22"/>
          <w:lang w:val="en-US"/>
        </w:rPr>
        <w:t xml:space="preserve">G. americana </w:t>
      </w:r>
      <w:r w:rsidRPr="00727726">
        <w:rPr>
          <w:rFonts w:asciiTheme="minorHAnsi" w:hAnsiTheme="minorHAnsi"/>
          <w:sz w:val="22"/>
          <w:szCs w:val="22"/>
          <w:lang w:val="en-US"/>
        </w:rPr>
        <w:t>dye.</w:t>
      </w:r>
      <w:r w:rsidRPr="00727726">
        <w:rPr>
          <w:rFonts w:asciiTheme="minorHAnsi" w:hAnsiTheme="minorHAnsi"/>
          <w:i/>
          <w:sz w:val="22"/>
          <w:szCs w:val="22"/>
          <w:lang w:val="en-US"/>
        </w:rPr>
        <w:t xml:space="preserve"> </w:t>
      </w:r>
    </w:p>
    <w:p w14:paraId="72EEF3F2" w14:textId="77777777" w:rsidR="008E2AA5" w:rsidRPr="00727726" w:rsidRDefault="008E2AA5" w:rsidP="008E2AA5">
      <w:pPr>
        <w:jc w:val="both"/>
        <w:rPr>
          <w:rFonts w:asciiTheme="minorHAnsi" w:hAnsiTheme="minorHAnsi"/>
          <w:sz w:val="22"/>
          <w:szCs w:val="22"/>
          <w:lang w:val="en-US"/>
        </w:rPr>
      </w:pPr>
    </w:p>
    <w:p w14:paraId="541178AF" w14:textId="654E8C61"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u w:val="single"/>
          <w:lang w:val="en-US"/>
        </w:rPr>
        <w:t>Outcome</w:t>
      </w:r>
      <w:r w:rsidRPr="00727726" w:rsidDel="00377D9F">
        <w:rPr>
          <w:rFonts w:asciiTheme="minorHAnsi" w:hAnsiTheme="minorHAnsi"/>
          <w:sz w:val="22"/>
          <w:szCs w:val="22"/>
          <w:u w:val="single"/>
          <w:lang w:val="en-US"/>
        </w:rPr>
        <w:t xml:space="preserve"> </w:t>
      </w:r>
      <w:r w:rsidRPr="00727726">
        <w:rPr>
          <w:rFonts w:asciiTheme="minorHAnsi" w:hAnsiTheme="minorHAnsi"/>
          <w:sz w:val="22"/>
          <w:szCs w:val="22"/>
          <w:u w:val="single"/>
          <w:lang w:val="en-US"/>
        </w:rPr>
        <w:t>4.</w:t>
      </w:r>
      <w:r w:rsidRPr="00727726">
        <w:rPr>
          <w:rFonts w:asciiTheme="minorHAnsi" w:hAnsiTheme="minorHAnsi"/>
          <w:b/>
          <w:sz w:val="22"/>
          <w:szCs w:val="22"/>
          <w:lang w:val="en-US"/>
        </w:rPr>
        <w:t xml:space="preserve"> Enhanced national and regional capacity in access and benefit-sharing through negotiation and monitoring of agreements.</w:t>
      </w:r>
      <w:r w:rsidRPr="00727726">
        <w:rPr>
          <w:rFonts w:asciiTheme="minorHAnsi" w:hAnsiTheme="minorHAnsi"/>
          <w:sz w:val="22"/>
          <w:szCs w:val="22"/>
          <w:lang w:val="en-US"/>
        </w:rPr>
        <w:t xml:space="preserve"> This component was intended to </w:t>
      </w:r>
      <w:r w:rsidR="002931E3">
        <w:rPr>
          <w:rFonts w:asciiTheme="minorHAnsi" w:hAnsiTheme="minorHAnsi"/>
          <w:sz w:val="22"/>
          <w:szCs w:val="22"/>
          <w:lang w:val="en-US"/>
        </w:rPr>
        <w:t xml:space="preserve">provide </w:t>
      </w:r>
      <w:r w:rsidR="002931E3" w:rsidRPr="00727726">
        <w:rPr>
          <w:rFonts w:asciiTheme="minorHAnsi" w:hAnsiTheme="minorHAnsi"/>
          <w:sz w:val="22"/>
          <w:szCs w:val="22"/>
          <w:lang w:val="en-US"/>
        </w:rPr>
        <w:t>the</w:t>
      </w:r>
      <w:r w:rsidRPr="00727726">
        <w:rPr>
          <w:rFonts w:asciiTheme="minorHAnsi" w:hAnsiTheme="minorHAnsi"/>
          <w:sz w:val="22"/>
          <w:szCs w:val="22"/>
          <w:lang w:val="en-US"/>
        </w:rPr>
        <w:t xml:space="preserve"> Colombian government and its environmental institutions and authorities with enhanced installed capacity for facilitating access to genetic resources and benefit sharing. The activities were expected to derive in regulations for the sharing of benefits arising from the utilization of genetic resources, which at present is not regulated in Colombia, and in the evaluation and reporting on project outcomes.  </w:t>
      </w:r>
    </w:p>
    <w:p w14:paraId="3D4FBB00" w14:textId="77777777" w:rsidR="008E2AA5" w:rsidRPr="00727726" w:rsidRDefault="008E2AA5" w:rsidP="008E2AA5">
      <w:pPr>
        <w:tabs>
          <w:tab w:val="left" w:pos="2260"/>
        </w:tabs>
        <w:jc w:val="both"/>
        <w:rPr>
          <w:rFonts w:asciiTheme="minorHAnsi" w:hAnsiTheme="minorHAnsi"/>
          <w:sz w:val="22"/>
          <w:szCs w:val="22"/>
          <w:highlight w:val="green"/>
          <w:lang w:val="en-US"/>
        </w:rPr>
      </w:pPr>
      <w:r w:rsidRPr="00727726" w:rsidDel="0039310E">
        <w:rPr>
          <w:rFonts w:asciiTheme="minorHAnsi" w:hAnsiTheme="minorHAnsi"/>
          <w:sz w:val="22"/>
          <w:szCs w:val="22"/>
          <w:highlight w:val="green"/>
          <w:lang w:val="en-US"/>
        </w:rPr>
        <w:t xml:space="preserve"> </w:t>
      </w:r>
    </w:p>
    <w:p w14:paraId="36C5B848" w14:textId="77777777" w:rsidR="008E2AA5" w:rsidRPr="00727726" w:rsidRDefault="008E2AA5" w:rsidP="008E2AA5">
      <w:pPr>
        <w:tabs>
          <w:tab w:val="left" w:pos="2260"/>
        </w:tabs>
        <w:jc w:val="both"/>
        <w:rPr>
          <w:rFonts w:asciiTheme="minorHAnsi" w:hAnsiTheme="minorHAnsi"/>
          <w:sz w:val="22"/>
          <w:szCs w:val="22"/>
          <w:lang w:val="en-US"/>
        </w:rPr>
      </w:pPr>
      <w:r w:rsidRPr="00727726">
        <w:rPr>
          <w:rFonts w:asciiTheme="minorHAnsi" w:hAnsiTheme="minorHAnsi"/>
          <w:sz w:val="22"/>
          <w:szCs w:val="22"/>
          <w:lang w:val="en-US"/>
        </w:rPr>
        <w:t xml:space="preserve">This Terminal Evaluation was conducted based upon documents handed out by the project coordination unit, three months before the end of the project.  At the time of the review, the project had achieved 60.4% of the expected goals, as shown in table 6. </w:t>
      </w:r>
    </w:p>
    <w:p w14:paraId="5A3B6E5B" w14:textId="77777777" w:rsidR="008E2AA5" w:rsidRPr="00727726" w:rsidRDefault="008E2AA5" w:rsidP="008E2AA5">
      <w:pPr>
        <w:jc w:val="both"/>
        <w:rPr>
          <w:rFonts w:asciiTheme="minorHAnsi" w:hAnsiTheme="minorHAnsi"/>
          <w:sz w:val="22"/>
          <w:szCs w:val="22"/>
          <w:lang w:val="en-US"/>
        </w:rPr>
      </w:pPr>
    </w:p>
    <w:p w14:paraId="35058ED9"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Results achieved through project implementation are analyzed under different perspectives: i) Monitoring and Evaluation ii) Implementing partner and Executing Agency Execution; iii) Results quality, relevance, effectiveness and efficiency, iv) Impact and Sustainability.</w:t>
      </w:r>
    </w:p>
    <w:p w14:paraId="3145E2FD" w14:textId="77777777" w:rsidR="008E2AA5" w:rsidRPr="00727726" w:rsidRDefault="008E2AA5" w:rsidP="008E2AA5">
      <w:pPr>
        <w:jc w:val="both"/>
        <w:rPr>
          <w:rFonts w:asciiTheme="minorHAnsi" w:hAnsiTheme="minorHAnsi"/>
          <w:sz w:val="20"/>
          <w:szCs w:val="20"/>
          <w:lang w:val="en-US"/>
        </w:rPr>
      </w:pPr>
    </w:p>
    <w:p w14:paraId="6121DAAD" w14:textId="77777777" w:rsidR="008E2AA5" w:rsidRPr="00727726" w:rsidRDefault="008E2AA5" w:rsidP="008E2AA5">
      <w:pPr>
        <w:pStyle w:val="Caption"/>
        <w:spacing w:after="0"/>
        <w:contextualSpacing/>
        <w:rPr>
          <w:rFonts w:asciiTheme="minorHAnsi" w:hAnsiTheme="minorHAnsi"/>
          <w:sz w:val="20"/>
          <w:szCs w:val="20"/>
          <w:lang w:val="en-US"/>
        </w:rPr>
      </w:pPr>
      <w:bookmarkStart w:id="14" w:name="_Toc468980357"/>
      <w:r w:rsidRPr="00727726">
        <w:rPr>
          <w:rFonts w:asciiTheme="minorHAnsi" w:hAnsiTheme="minorHAnsi"/>
          <w:b/>
          <w:color w:val="auto"/>
          <w:sz w:val="20"/>
          <w:szCs w:val="20"/>
          <w:lang w:val="en-US"/>
        </w:rPr>
        <w:t xml:space="preserve">Table </w:t>
      </w:r>
      <w:r w:rsidRPr="00727726">
        <w:rPr>
          <w:rFonts w:asciiTheme="minorHAnsi" w:hAnsiTheme="minorHAnsi"/>
          <w:b/>
          <w:color w:val="auto"/>
          <w:sz w:val="20"/>
          <w:szCs w:val="20"/>
          <w:lang w:val="en-US"/>
        </w:rPr>
        <w:fldChar w:fldCharType="begin"/>
      </w:r>
      <w:r w:rsidRPr="00727726">
        <w:rPr>
          <w:rFonts w:asciiTheme="minorHAnsi" w:hAnsiTheme="minorHAnsi"/>
          <w:b/>
          <w:color w:val="auto"/>
          <w:sz w:val="20"/>
          <w:szCs w:val="20"/>
          <w:lang w:val="en-US"/>
        </w:rPr>
        <w:instrText xml:space="preserve"> SEQ Tabla \* ARABIC </w:instrText>
      </w:r>
      <w:r w:rsidRPr="00727726">
        <w:rPr>
          <w:rFonts w:asciiTheme="minorHAnsi" w:hAnsiTheme="minorHAnsi"/>
          <w:b/>
          <w:color w:val="auto"/>
          <w:sz w:val="20"/>
          <w:szCs w:val="20"/>
          <w:lang w:val="en-US"/>
        </w:rPr>
        <w:fldChar w:fldCharType="separate"/>
      </w:r>
      <w:r w:rsidRPr="00727726">
        <w:rPr>
          <w:rFonts w:asciiTheme="minorHAnsi" w:hAnsiTheme="minorHAnsi"/>
          <w:b/>
          <w:noProof/>
          <w:color w:val="auto"/>
          <w:sz w:val="20"/>
          <w:szCs w:val="20"/>
          <w:lang w:val="en-US"/>
        </w:rPr>
        <w:t>2</w:t>
      </w:r>
      <w:r w:rsidRPr="00727726">
        <w:rPr>
          <w:rFonts w:asciiTheme="minorHAnsi" w:hAnsiTheme="minorHAnsi"/>
          <w:b/>
          <w:color w:val="auto"/>
          <w:sz w:val="20"/>
          <w:szCs w:val="20"/>
          <w:lang w:val="en-US"/>
        </w:rPr>
        <w:fldChar w:fldCharType="end"/>
      </w:r>
      <w:r w:rsidRPr="00727726">
        <w:rPr>
          <w:rFonts w:asciiTheme="minorHAnsi" w:hAnsiTheme="minorHAnsi"/>
          <w:b/>
          <w:color w:val="auto"/>
          <w:sz w:val="20"/>
          <w:szCs w:val="20"/>
          <w:lang w:val="en-US"/>
        </w:rPr>
        <w:t xml:space="preserve">. </w:t>
      </w:r>
      <w:r w:rsidRPr="00727726">
        <w:rPr>
          <w:rFonts w:asciiTheme="minorHAnsi" w:hAnsiTheme="minorHAnsi"/>
          <w:b/>
          <w:color w:val="365F91" w:themeColor="accent1" w:themeShade="BF"/>
          <w:sz w:val="20"/>
          <w:szCs w:val="20"/>
          <w:lang w:val="en-US"/>
        </w:rPr>
        <w:t>Ratings and Achievements</w:t>
      </w:r>
      <w:bookmarkEnd w:id="14"/>
    </w:p>
    <w:tbl>
      <w:tblPr>
        <w:tblStyle w:val="TableGrid"/>
        <w:tblW w:w="5000" w:type="pct"/>
        <w:tblLayout w:type="fixed"/>
        <w:tblLook w:val="04A0" w:firstRow="1" w:lastRow="0" w:firstColumn="1" w:lastColumn="0" w:noHBand="0" w:noVBand="1"/>
      </w:tblPr>
      <w:tblGrid>
        <w:gridCol w:w="2528"/>
        <w:gridCol w:w="1299"/>
        <w:gridCol w:w="847"/>
        <w:gridCol w:w="4154"/>
      </w:tblGrid>
      <w:tr w:rsidR="008E2AA5" w:rsidRPr="00727726" w14:paraId="08AE88BE" w14:textId="77777777" w:rsidTr="008E2AA5">
        <w:trPr>
          <w:trHeight w:val="138"/>
        </w:trPr>
        <w:tc>
          <w:tcPr>
            <w:tcW w:w="1431" w:type="pct"/>
            <w:hideMark/>
          </w:tcPr>
          <w:p w14:paraId="6ACF05B9" w14:textId="77777777" w:rsidR="008E2AA5" w:rsidRPr="00727726" w:rsidRDefault="008E2AA5" w:rsidP="005429DE">
            <w:pPr>
              <w:ind w:firstLineChars="100" w:firstLine="201"/>
              <w:rPr>
                <w:rFonts w:asciiTheme="minorHAnsi" w:eastAsia="Times New Roman" w:hAnsiTheme="minorHAnsi"/>
                <w:b/>
                <w:bCs/>
                <w:sz w:val="20"/>
                <w:szCs w:val="20"/>
                <w:lang w:val="en-US" w:eastAsia="es-ES"/>
              </w:rPr>
            </w:pPr>
            <w:r w:rsidRPr="00727726">
              <w:rPr>
                <w:rFonts w:asciiTheme="minorHAnsi" w:eastAsia="Times New Roman" w:hAnsiTheme="minorHAnsi"/>
                <w:b/>
                <w:bCs/>
                <w:sz w:val="20"/>
                <w:szCs w:val="20"/>
                <w:lang w:val="en-US" w:eastAsia="es-ES"/>
              </w:rPr>
              <w:t>Criteria</w:t>
            </w:r>
          </w:p>
        </w:tc>
        <w:tc>
          <w:tcPr>
            <w:tcW w:w="736" w:type="pct"/>
            <w:noWrap/>
            <w:hideMark/>
          </w:tcPr>
          <w:p w14:paraId="231B731C"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Rating</w:t>
            </w:r>
          </w:p>
        </w:tc>
        <w:tc>
          <w:tcPr>
            <w:tcW w:w="480" w:type="pct"/>
          </w:tcPr>
          <w:p w14:paraId="6F1BB809" w14:textId="77777777" w:rsidR="008E2AA5" w:rsidRPr="00727726" w:rsidRDefault="008E2AA5" w:rsidP="005429DE">
            <w:pPr>
              <w:ind w:firstLineChars="100" w:firstLine="201"/>
              <w:rPr>
                <w:rFonts w:asciiTheme="minorHAnsi" w:eastAsia="Times New Roman" w:hAnsiTheme="minorHAnsi"/>
                <w:b/>
                <w:bCs/>
                <w:sz w:val="20"/>
                <w:szCs w:val="20"/>
                <w:lang w:val="en-US" w:eastAsia="es-ES"/>
              </w:rPr>
            </w:pPr>
            <w:r w:rsidRPr="00727726">
              <w:rPr>
                <w:rFonts w:asciiTheme="minorHAnsi" w:eastAsia="Times New Roman" w:hAnsiTheme="minorHAnsi"/>
                <w:b/>
                <w:bCs/>
                <w:sz w:val="20"/>
                <w:szCs w:val="20"/>
                <w:lang w:val="en-US" w:eastAsia="es-ES"/>
              </w:rPr>
              <w:t>Score</w:t>
            </w:r>
          </w:p>
        </w:tc>
        <w:tc>
          <w:tcPr>
            <w:tcW w:w="2353" w:type="pct"/>
            <w:hideMark/>
          </w:tcPr>
          <w:p w14:paraId="15701A52" w14:textId="77777777" w:rsidR="008E2AA5" w:rsidRPr="00727726" w:rsidRDefault="008E2AA5" w:rsidP="005429DE">
            <w:pPr>
              <w:ind w:firstLineChars="100" w:firstLine="201"/>
              <w:rPr>
                <w:rFonts w:asciiTheme="minorHAnsi" w:eastAsia="Times New Roman" w:hAnsiTheme="minorHAnsi"/>
                <w:b/>
                <w:bCs/>
                <w:sz w:val="20"/>
                <w:szCs w:val="20"/>
                <w:lang w:val="en-US" w:eastAsia="es-ES"/>
              </w:rPr>
            </w:pPr>
            <w:r w:rsidRPr="00727726">
              <w:rPr>
                <w:rFonts w:asciiTheme="minorHAnsi" w:eastAsia="Times New Roman" w:hAnsiTheme="minorHAnsi"/>
                <w:b/>
                <w:bCs/>
                <w:sz w:val="20"/>
                <w:szCs w:val="20"/>
                <w:lang w:val="en-US" w:eastAsia="es-ES"/>
              </w:rPr>
              <w:t>Comments</w:t>
            </w:r>
          </w:p>
        </w:tc>
      </w:tr>
      <w:tr w:rsidR="008E2AA5" w:rsidRPr="002E2E2B" w14:paraId="3C2FC017" w14:textId="77777777" w:rsidTr="008E2AA5">
        <w:trPr>
          <w:trHeight w:val="502"/>
        </w:trPr>
        <w:tc>
          <w:tcPr>
            <w:tcW w:w="5000" w:type="pct"/>
            <w:gridSpan w:val="4"/>
          </w:tcPr>
          <w:p w14:paraId="2AC0A968" w14:textId="77777777" w:rsidR="008E2AA5" w:rsidRPr="00727726" w:rsidRDefault="008E2AA5" w:rsidP="008E2AA5">
            <w:pPr>
              <w:rPr>
                <w:rFonts w:asciiTheme="minorHAnsi" w:eastAsia="Times New Roman" w:hAnsiTheme="minorHAnsi"/>
                <w:b/>
                <w:bCs/>
                <w:sz w:val="20"/>
                <w:szCs w:val="20"/>
                <w:lang w:val="en-US" w:eastAsia="es-ES"/>
              </w:rPr>
            </w:pPr>
            <w:r w:rsidRPr="00727726">
              <w:rPr>
                <w:rFonts w:asciiTheme="minorHAnsi" w:eastAsia="Times New Roman" w:hAnsiTheme="minorHAnsi"/>
                <w:b/>
                <w:bCs/>
                <w:sz w:val="20"/>
                <w:szCs w:val="20"/>
                <w:lang w:val="en-US" w:eastAsia="es-ES"/>
              </w:rPr>
              <w:t xml:space="preserve">Monitoring and Evaluation (M&amp;E): </w:t>
            </w:r>
            <w:r w:rsidRPr="00727726">
              <w:rPr>
                <w:rFonts w:asciiTheme="minorHAnsi" w:eastAsia="Times New Roman" w:hAnsiTheme="minorHAnsi"/>
                <w:sz w:val="20"/>
                <w:szCs w:val="20"/>
                <w:lang w:val="en-US" w:eastAsia="es-ES"/>
              </w:rPr>
              <w:t>Highly Satisfactory (HS); Satisfactory (S); Moderately Satisfactory (MS); Moderately Unsatisfactory (MU); Unsatisfactory (U); Highly Unsatisfactory (HU)</w:t>
            </w:r>
          </w:p>
        </w:tc>
      </w:tr>
      <w:tr w:rsidR="008E2AA5" w:rsidRPr="002E2E2B" w14:paraId="1B66F3D7" w14:textId="77777777" w:rsidTr="008E2AA5">
        <w:trPr>
          <w:trHeight w:val="520"/>
        </w:trPr>
        <w:tc>
          <w:tcPr>
            <w:tcW w:w="1431" w:type="pct"/>
            <w:hideMark/>
          </w:tcPr>
          <w:p w14:paraId="0EE90CDF" w14:textId="77777777" w:rsidR="008E2AA5" w:rsidRPr="00727726" w:rsidRDefault="008E2AA5" w:rsidP="008E2AA5">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Overall Quality of M&amp;E</w:t>
            </w:r>
          </w:p>
        </w:tc>
        <w:tc>
          <w:tcPr>
            <w:tcW w:w="736" w:type="pct"/>
            <w:hideMark/>
          </w:tcPr>
          <w:p w14:paraId="1D9F8AAD" w14:textId="116C51E3" w:rsidR="008E2AA5" w:rsidRPr="00727726" w:rsidRDefault="009A167C" w:rsidP="008E2AA5">
            <w:pPr>
              <w:ind w:firstLineChars="100" w:firstLine="200"/>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HS</w:t>
            </w:r>
          </w:p>
        </w:tc>
        <w:tc>
          <w:tcPr>
            <w:tcW w:w="480" w:type="pct"/>
          </w:tcPr>
          <w:p w14:paraId="0C97C327" w14:textId="77777777" w:rsidR="008E2AA5" w:rsidRPr="00727726" w:rsidRDefault="008E2AA5" w:rsidP="008E2AA5">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6</w:t>
            </w:r>
          </w:p>
        </w:tc>
        <w:tc>
          <w:tcPr>
            <w:tcW w:w="2353" w:type="pct"/>
            <w:hideMark/>
          </w:tcPr>
          <w:p w14:paraId="35265A67" w14:textId="6B597B8D" w:rsidR="008E2AA5" w:rsidRPr="008D4925" w:rsidRDefault="008E2AA5" w:rsidP="00F110F8">
            <w:pPr>
              <w:rPr>
                <w:rFonts w:asciiTheme="minorHAnsi" w:eastAsia="Times New Roman" w:hAnsiTheme="minorHAnsi"/>
                <w:sz w:val="20"/>
                <w:szCs w:val="20"/>
                <w:lang w:val="en-US"/>
              </w:rPr>
            </w:pPr>
            <w:r w:rsidRPr="008D4925">
              <w:rPr>
                <w:rFonts w:asciiTheme="minorHAnsi" w:eastAsia="Times New Roman" w:hAnsiTheme="minorHAnsi" w:cs="Arial"/>
                <w:color w:val="212121"/>
                <w:sz w:val="20"/>
                <w:szCs w:val="20"/>
                <w:shd w:val="clear" w:color="auto" w:fill="FFFFFF"/>
                <w:lang w:val="en-US"/>
              </w:rPr>
              <w:t>The project had an adequate follow-up and decisions were taken in a t</w:t>
            </w:r>
            <w:r w:rsidR="00F110F8">
              <w:rPr>
                <w:rFonts w:asciiTheme="minorHAnsi" w:eastAsia="Times New Roman" w:hAnsiTheme="minorHAnsi" w:cs="Arial"/>
                <w:color w:val="212121"/>
                <w:sz w:val="20"/>
                <w:szCs w:val="20"/>
                <w:shd w:val="clear" w:color="auto" w:fill="FFFFFF"/>
                <w:lang w:val="en-US"/>
              </w:rPr>
              <w:t xml:space="preserve">imely manner. This is </w:t>
            </w:r>
            <w:r w:rsidRPr="008D4925">
              <w:rPr>
                <w:rFonts w:asciiTheme="minorHAnsi" w:eastAsia="Times New Roman" w:hAnsiTheme="minorHAnsi" w:cs="Arial"/>
                <w:color w:val="212121"/>
                <w:sz w:val="20"/>
                <w:szCs w:val="20"/>
                <w:shd w:val="clear" w:color="auto" w:fill="FFFFFF"/>
                <w:lang w:val="en-US"/>
              </w:rPr>
              <w:t>evident in the minutes of the steering committee of June 2016, where the goals were adjusted according to the results and recommendations of the mid-term evaluation.</w:t>
            </w:r>
          </w:p>
        </w:tc>
      </w:tr>
      <w:tr w:rsidR="008E2AA5" w:rsidRPr="002E2E2B" w14:paraId="7B914C49" w14:textId="77777777" w:rsidTr="008E2AA5">
        <w:trPr>
          <w:trHeight w:val="400"/>
        </w:trPr>
        <w:tc>
          <w:tcPr>
            <w:tcW w:w="1431" w:type="pct"/>
            <w:hideMark/>
          </w:tcPr>
          <w:p w14:paraId="57A55173" w14:textId="77777777" w:rsidR="008E2AA5" w:rsidRPr="00727726" w:rsidRDefault="008E2AA5" w:rsidP="008E2AA5">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M&amp;E design at the beginning of the project</w:t>
            </w:r>
          </w:p>
          <w:p w14:paraId="7C329A84" w14:textId="77777777" w:rsidR="008E2AA5" w:rsidRPr="00727726" w:rsidRDefault="008E2AA5" w:rsidP="008E2AA5">
            <w:pPr>
              <w:ind w:left="171"/>
              <w:rPr>
                <w:rFonts w:asciiTheme="minorHAnsi" w:eastAsia="Times New Roman" w:hAnsiTheme="minorHAnsi"/>
                <w:sz w:val="20"/>
                <w:szCs w:val="20"/>
                <w:lang w:val="en-US" w:eastAsia="es-ES"/>
              </w:rPr>
            </w:pPr>
          </w:p>
        </w:tc>
        <w:tc>
          <w:tcPr>
            <w:tcW w:w="736" w:type="pct"/>
            <w:hideMark/>
          </w:tcPr>
          <w:p w14:paraId="3C5EAFD1" w14:textId="0159AA23" w:rsidR="008E2AA5" w:rsidRPr="00727726" w:rsidRDefault="009A167C" w:rsidP="008E2AA5">
            <w:pPr>
              <w:ind w:firstLineChars="100" w:firstLine="200"/>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HS</w:t>
            </w:r>
          </w:p>
        </w:tc>
        <w:tc>
          <w:tcPr>
            <w:tcW w:w="480" w:type="pct"/>
          </w:tcPr>
          <w:p w14:paraId="178BB421" w14:textId="77777777" w:rsidR="008E2AA5" w:rsidRPr="00727726" w:rsidRDefault="008E2AA5" w:rsidP="008E2AA5">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6</w:t>
            </w:r>
          </w:p>
        </w:tc>
        <w:tc>
          <w:tcPr>
            <w:tcW w:w="2353" w:type="pct"/>
            <w:hideMark/>
          </w:tcPr>
          <w:p w14:paraId="658A093D" w14:textId="77777777" w:rsidR="008E2AA5" w:rsidRPr="008D4925" w:rsidRDefault="008E2AA5" w:rsidP="008E2AA5">
            <w:pPr>
              <w:pStyle w:val="HTMLPreformatted"/>
              <w:shd w:val="clear" w:color="auto" w:fill="FFFFFF"/>
              <w:rPr>
                <w:rFonts w:ascii="inherit" w:eastAsia="Calibri" w:hAnsi="inherit"/>
                <w:color w:val="212121"/>
                <w:lang w:val="en-US" w:eastAsia="es-ES_tradnl"/>
              </w:rPr>
            </w:pPr>
            <w:r w:rsidRPr="008D4925">
              <w:rPr>
                <w:rFonts w:asciiTheme="minorHAnsi" w:hAnsiTheme="minorHAnsi"/>
                <w:lang w:val="en-US" w:eastAsia="es-ES"/>
              </w:rPr>
              <w:t>M&amp;E Design was adequate since the beginning of the project. The project monitoring and control chart (COL87797 product verification) was used in all project implementation years and the information is consistent with the progress reports of the quarterly reports</w:t>
            </w:r>
          </w:p>
        </w:tc>
      </w:tr>
      <w:tr w:rsidR="008E2AA5" w:rsidRPr="002E2E2B" w14:paraId="122C1050" w14:textId="77777777" w:rsidTr="008E2AA5">
        <w:trPr>
          <w:trHeight w:val="400"/>
        </w:trPr>
        <w:tc>
          <w:tcPr>
            <w:tcW w:w="1431" w:type="pct"/>
            <w:hideMark/>
          </w:tcPr>
          <w:p w14:paraId="102898A4" w14:textId="77777777" w:rsidR="008E2AA5" w:rsidRPr="00727726" w:rsidRDefault="008E2AA5" w:rsidP="008E2AA5">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M&amp;E plan implementation</w:t>
            </w:r>
          </w:p>
        </w:tc>
        <w:tc>
          <w:tcPr>
            <w:tcW w:w="736" w:type="pct"/>
            <w:hideMark/>
          </w:tcPr>
          <w:p w14:paraId="00747278" w14:textId="67E0B9E2" w:rsidR="008E2AA5" w:rsidRPr="00727726" w:rsidRDefault="009A167C" w:rsidP="008E2AA5">
            <w:pPr>
              <w:ind w:firstLineChars="100" w:firstLine="200"/>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HS</w:t>
            </w:r>
          </w:p>
        </w:tc>
        <w:tc>
          <w:tcPr>
            <w:tcW w:w="480" w:type="pct"/>
          </w:tcPr>
          <w:p w14:paraId="0E58237D" w14:textId="77777777" w:rsidR="008E2AA5" w:rsidRPr="00727726" w:rsidRDefault="008E2AA5" w:rsidP="008E2AA5">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6</w:t>
            </w:r>
          </w:p>
        </w:tc>
        <w:tc>
          <w:tcPr>
            <w:tcW w:w="2353" w:type="pct"/>
            <w:hideMark/>
          </w:tcPr>
          <w:p w14:paraId="6656273C" w14:textId="77777777" w:rsidR="008E2AA5" w:rsidRPr="00055EC8" w:rsidRDefault="008E2AA5" w:rsidP="008E2AA5">
            <w:pPr>
              <w:rPr>
                <w:rFonts w:eastAsia="Times New Roman"/>
                <w:lang w:val="en-US"/>
              </w:rPr>
            </w:pPr>
            <w:r>
              <w:rPr>
                <w:rFonts w:asciiTheme="minorHAnsi" w:eastAsia="Times New Roman" w:hAnsiTheme="minorHAnsi" w:cs="Courier New"/>
                <w:sz w:val="20"/>
                <w:szCs w:val="20"/>
                <w:lang w:val="en-US" w:eastAsia="es-ES"/>
              </w:rPr>
              <w:t xml:space="preserve">It met the </w:t>
            </w:r>
            <w:r w:rsidRPr="008D4925">
              <w:rPr>
                <w:rFonts w:asciiTheme="minorHAnsi" w:eastAsia="Times New Roman" w:hAnsiTheme="minorHAnsi" w:cs="Courier New"/>
                <w:sz w:val="20"/>
                <w:szCs w:val="20"/>
                <w:lang w:val="en-US" w:eastAsia="es-ES"/>
              </w:rPr>
              <w:t>expectations defined from the design</w:t>
            </w:r>
          </w:p>
        </w:tc>
      </w:tr>
      <w:tr w:rsidR="008E2AA5" w:rsidRPr="002E2E2B" w14:paraId="5C2302F7" w14:textId="77777777" w:rsidTr="008E2AA5">
        <w:trPr>
          <w:trHeight w:val="459"/>
        </w:trPr>
        <w:tc>
          <w:tcPr>
            <w:tcW w:w="5000" w:type="pct"/>
            <w:gridSpan w:val="4"/>
          </w:tcPr>
          <w:p w14:paraId="3F7A913F" w14:textId="77777777" w:rsidR="008E2AA5" w:rsidRPr="00727726" w:rsidRDefault="008E2AA5" w:rsidP="008E2AA5">
            <w:pPr>
              <w:rPr>
                <w:rFonts w:asciiTheme="minorHAnsi" w:eastAsia="Times New Roman" w:hAnsiTheme="minorHAnsi"/>
                <w:b/>
                <w:bCs/>
                <w:sz w:val="20"/>
                <w:szCs w:val="20"/>
                <w:lang w:val="en-US" w:eastAsia="es-ES"/>
              </w:rPr>
            </w:pPr>
            <w:r w:rsidRPr="00727726">
              <w:rPr>
                <w:rFonts w:asciiTheme="minorHAnsi" w:eastAsia="Times New Roman" w:hAnsiTheme="minorHAnsi"/>
                <w:b/>
                <w:sz w:val="20"/>
                <w:szCs w:val="20"/>
                <w:lang w:val="en-US" w:eastAsia="es-ES"/>
              </w:rPr>
              <w:t>Implementing partner and Executing Agency Execution (IA&amp;EA Execution):</w:t>
            </w:r>
            <w:r w:rsidRPr="00727726">
              <w:rPr>
                <w:rFonts w:asciiTheme="minorHAnsi" w:eastAsia="Times New Roman" w:hAnsiTheme="minorHAnsi"/>
                <w:sz w:val="20"/>
                <w:szCs w:val="20"/>
                <w:lang w:val="en-US" w:eastAsia="es-ES"/>
              </w:rPr>
              <w:t xml:space="preserve"> Highly Satisfactory (HS); Satisfactory (S); Moderately Satisfactory (MS); Moderately Unsatisfactory (MU); Unsatisfactory (U); Highly Unsatisfactory (HU)</w:t>
            </w:r>
          </w:p>
        </w:tc>
      </w:tr>
      <w:tr w:rsidR="008E2AA5" w:rsidRPr="002E2E2B" w14:paraId="5DFF182A" w14:textId="77777777" w:rsidTr="008E2AA5">
        <w:trPr>
          <w:trHeight w:val="725"/>
        </w:trPr>
        <w:tc>
          <w:tcPr>
            <w:tcW w:w="1431" w:type="pct"/>
            <w:hideMark/>
          </w:tcPr>
          <w:p w14:paraId="463598D8" w14:textId="77777777" w:rsidR="008E2AA5" w:rsidRPr="00727726" w:rsidRDefault="008E2AA5" w:rsidP="008E2AA5">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Overall quality of project execution</w:t>
            </w:r>
          </w:p>
        </w:tc>
        <w:tc>
          <w:tcPr>
            <w:tcW w:w="736" w:type="pct"/>
            <w:hideMark/>
          </w:tcPr>
          <w:p w14:paraId="11356B84" w14:textId="334803A5" w:rsidR="008E2AA5" w:rsidRPr="00727726" w:rsidRDefault="008E2AA5" w:rsidP="00983D6F">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xml:space="preserve">S </w:t>
            </w:r>
          </w:p>
        </w:tc>
        <w:tc>
          <w:tcPr>
            <w:tcW w:w="480" w:type="pct"/>
          </w:tcPr>
          <w:p w14:paraId="496A60A6"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5</w:t>
            </w:r>
          </w:p>
        </w:tc>
        <w:tc>
          <w:tcPr>
            <w:tcW w:w="2353" w:type="pct"/>
            <w:hideMark/>
          </w:tcPr>
          <w:p w14:paraId="110A94E7" w14:textId="77777777" w:rsidR="008E2AA5" w:rsidRPr="00055EC8" w:rsidRDefault="008E2AA5" w:rsidP="008E2AA5">
            <w:pPr>
              <w:pStyle w:val="HTMLPreformatted"/>
              <w:shd w:val="clear" w:color="auto" w:fill="FFFFFF"/>
              <w:rPr>
                <w:rFonts w:ascii="inherit" w:eastAsia="Calibri" w:hAnsi="inherit"/>
                <w:color w:val="212121"/>
                <w:lang w:val="en-US" w:eastAsia="es-ES_tradnl"/>
              </w:rPr>
            </w:pPr>
            <w:r w:rsidRPr="00727726">
              <w:rPr>
                <w:rFonts w:asciiTheme="minorHAnsi" w:hAnsiTheme="minorHAnsi"/>
                <w:lang w:val="en-US" w:eastAsia="es-ES"/>
              </w:rPr>
              <w:t>Project failed to meet all targets, even though they were adjusted after Mid-Term Review.</w:t>
            </w:r>
            <w:r w:rsidRPr="008D4925">
              <w:rPr>
                <w:rFonts w:asciiTheme="minorHAnsi" w:hAnsiTheme="minorHAnsi"/>
                <w:lang w:val="en-US" w:eastAsia="es-ES"/>
              </w:rPr>
              <w:t xml:space="preserve"> Of the 10 goals defined in the project results, 50</w:t>
            </w:r>
            <w:r>
              <w:rPr>
                <w:rFonts w:asciiTheme="minorHAnsi" w:hAnsiTheme="minorHAnsi"/>
                <w:lang w:val="en-US" w:eastAsia="es-ES"/>
              </w:rPr>
              <w:t xml:space="preserve">% were met, and the other 50% </w:t>
            </w:r>
            <w:r w:rsidRPr="008D4925">
              <w:rPr>
                <w:rFonts w:asciiTheme="minorHAnsi" w:hAnsiTheme="minorHAnsi"/>
                <w:lang w:val="en-US" w:eastAsia="es-ES"/>
              </w:rPr>
              <w:t>partially met.</w:t>
            </w:r>
          </w:p>
        </w:tc>
      </w:tr>
      <w:tr w:rsidR="008E2AA5" w:rsidRPr="002E2E2B" w14:paraId="5CA69B0C" w14:textId="77777777" w:rsidTr="008E2AA5">
        <w:trPr>
          <w:trHeight w:val="530"/>
        </w:trPr>
        <w:tc>
          <w:tcPr>
            <w:tcW w:w="1431" w:type="pct"/>
            <w:hideMark/>
          </w:tcPr>
          <w:p w14:paraId="1E4EF095" w14:textId="77777777" w:rsidR="008E2AA5" w:rsidRPr="00727726" w:rsidRDefault="008E2AA5" w:rsidP="008E2AA5">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lastRenderedPageBreak/>
              <w:t>Implementing Agency execution</w:t>
            </w:r>
          </w:p>
        </w:tc>
        <w:tc>
          <w:tcPr>
            <w:tcW w:w="736" w:type="pct"/>
            <w:hideMark/>
          </w:tcPr>
          <w:p w14:paraId="55703821" w14:textId="3719A42E" w:rsidR="008E2AA5" w:rsidRPr="00727726" w:rsidRDefault="009A167C" w:rsidP="00983D6F">
            <w:pPr>
              <w:ind w:firstLineChars="100" w:firstLine="200"/>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HS</w:t>
            </w:r>
            <w:r w:rsidR="008E2AA5" w:rsidRPr="00727726">
              <w:rPr>
                <w:rFonts w:asciiTheme="minorHAnsi" w:eastAsia="Times New Roman" w:hAnsiTheme="minorHAnsi"/>
                <w:sz w:val="20"/>
                <w:szCs w:val="20"/>
                <w:lang w:val="en-US" w:eastAsia="es-ES"/>
              </w:rPr>
              <w:t xml:space="preserve"> </w:t>
            </w:r>
          </w:p>
        </w:tc>
        <w:tc>
          <w:tcPr>
            <w:tcW w:w="480" w:type="pct"/>
          </w:tcPr>
          <w:p w14:paraId="4D262613"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6</w:t>
            </w:r>
          </w:p>
        </w:tc>
        <w:tc>
          <w:tcPr>
            <w:tcW w:w="2353" w:type="pct"/>
            <w:hideMark/>
          </w:tcPr>
          <w:p w14:paraId="4B8F89CF"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In this project, UNDP had a coordination role and was actively engaged in every decision-making instance.</w:t>
            </w:r>
          </w:p>
        </w:tc>
      </w:tr>
      <w:tr w:rsidR="008E2AA5" w:rsidRPr="002E2E2B" w14:paraId="224D5210" w14:textId="77777777" w:rsidTr="008E2AA5">
        <w:trPr>
          <w:trHeight w:val="400"/>
        </w:trPr>
        <w:tc>
          <w:tcPr>
            <w:tcW w:w="1431" w:type="pct"/>
            <w:hideMark/>
          </w:tcPr>
          <w:p w14:paraId="7E96F4D2" w14:textId="77777777" w:rsidR="008E2AA5" w:rsidRPr="00727726" w:rsidRDefault="008E2AA5" w:rsidP="008E2AA5">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xml:space="preserve">Executing Agency Execution </w:t>
            </w:r>
          </w:p>
        </w:tc>
        <w:tc>
          <w:tcPr>
            <w:tcW w:w="736" w:type="pct"/>
            <w:hideMark/>
          </w:tcPr>
          <w:p w14:paraId="003B17DA" w14:textId="77777777" w:rsidR="008E2AA5" w:rsidRPr="00727726" w:rsidRDefault="008E2AA5" w:rsidP="008E2AA5">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S</w:t>
            </w:r>
          </w:p>
        </w:tc>
        <w:tc>
          <w:tcPr>
            <w:tcW w:w="480" w:type="pct"/>
          </w:tcPr>
          <w:p w14:paraId="760EA789" w14:textId="0AB5E77A" w:rsidR="008E2AA5" w:rsidRPr="00727726" w:rsidRDefault="00C93640" w:rsidP="008E2AA5">
            <w:pPr>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5</w:t>
            </w:r>
          </w:p>
        </w:tc>
        <w:tc>
          <w:tcPr>
            <w:tcW w:w="2353" w:type="pct"/>
            <w:hideMark/>
          </w:tcPr>
          <w:p w14:paraId="2B3E2C75"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xml:space="preserve">In this case Fondo Acción, as general coordinator of the project, ensured the coherence among components and carried out technical and administrative follow-up. </w:t>
            </w:r>
          </w:p>
          <w:p w14:paraId="0B3C45C5"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The Ministry of Environment was responsible for Outcomes 3 and 4, and achieved most of the targets.</w:t>
            </w:r>
          </w:p>
        </w:tc>
      </w:tr>
      <w:tr w:rsidR="008E2AA5" w:rsidRPr="002E2E2B" w14:paraId="60D110CF" w14:textId="77777777" w:rsidTr="008E2AA5">
        <w:trPr>
          <w:trHeight w:val="473"/>
        </w:trPr>
        <w:tc>
          <w:tcPr>
            <w:tcW w:w="5000" w:type="pct"/>
            <w:gridSpan w:val="4"/>
          </w:tcPr>
          <w:p w14:paraId="0B51EBD5" w14:textId="4B6AD728" w:rsidR="008E2AA5" w:rsidRPr="00727726" w:rsidRDefault="008E2AA5" w:rsidP="00F110F8">
            <w:pPr>
              <w:rPr>
                <w:rFonts w:asciiTheme="minorHAnsi" w:eastAsia="Times New Roman" w:hAnsiTheme="minorHAnsi"/>
                <w:b/>
                <w:bCs/>
                <w:sz w:val="20"/>
                <w:szCs w:val="20"/>
                <w:lang w:val="en-US" w:eastAsia="es-ES"/>
              </w:rPr>
            </w:pPr>
            <w:r w:rsidRPr="00727726">
              <w:rPr>
                <w:rFonts w:asciiTheme="minorHAnsi" w:eastAsia="Times New Roman" w:hAnsiTheme="minorHAnsi"/>
                <w:b/>
                <w:bCs/>
                <w:sz w:val="20"/>
                <w:szCs w:val="20"/>
                <w:lang w:val="en-US" w:eastAsia="es-ES"/>
              </w:rPr>
              <w:t>Result</w:t>
            </w:r>
            <w:r w:rsidR="00F110F8">
              <w:rPr>
                <w:rFonts w:asciiTheme="minorHAnsi" w:eastAsia="Times New Roman" w:hAnsiTheme="minorHAnsi"/>
                <w:b/>
                <w:bCs/>
                <w:sz w:val="20"/>
                <w:szCs w:val="20"/>
                <w:lang w:val="en-US" w:eastAsia="es-ES"/>
              </w:rPr>
              <w:t>s</w:t>
            </w:r>
            <w:r w:rsidRPr="00727726">
              <w:rPr>
                <w:rFonts w:asciiTheme="minorHAnsi" w:eastAsia="Times New Roman" w:hAnsiTheme="minorHAnsi"/>
                <w:b/>
                <w:bCs/>
                <w:sz w:val="20"/>
                <w:szCs w:val="20"/>
                <w:lang w:val="en-US" w:eastAsia="es-ES"/>
              </w:rPr>
              <w:t xml:space="preserve">: </w:t>
            </w:r>
            <w:r w:rsidRPr="00727726">
              <w:rPr>
                <w:rFonts w:asciiTheme="minorHAnsi" w:eastAsia="Times New Roman" w:hAnsiTheme="minorHAnsi"/>
                <w:sz w:val="20"/>
                <w:szCs w:val="20"/>
                <w:lang w:val="en-US" w:eastAsia="es-ES"/>
              </w:rPr>
              <w:t>Highly Satisfactory (HS); Satisfactory (S); Moderately Satisfactory (MS); Moderately Unsatisfactory (MU); Unsatisfactory (U); Highly Unsatisfactory (HU)</w:t>
            </w:r>
          </w:p>
        </w:tc>
      </w:tr>
      <w:tr w:rsidR="008E2AA5" w:rsidRPr="002E2E2B" w14:paraId="2C2DEC15" w14:textId="77777777" w:rsidTr="008E2AA5">
        <w:trPr>
          <w:trHeight w:val="400"/>
        </w:trPr>
        <w:tc>
          <w:tcPr>
            <w:tcW w:w="1431" w:type="pct"/>
            <w:hideMark/>
          </w:tcPr>
          <w:p w14:paraId="4F7ECB83" w14:textId="77777777" w:rsidR="008E2AA5" w:rsidRPr="00727726" w:rsidRDefault="008E2AA5" w:rsidP="008E2AA5">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Overall quality of project outcomes</w:t>
            </w:r>
          </w:p>
        </w:tc>
        <w:tc>
          <w:tcPr>
            <w:tcW w:w="736" w:type="pct"/>
            <w:hideMark/>
          </w:tcPr>
          <w:p w14:paraId="4E523329" w14:textId="77777777" w:rsidR="008E2AA5" w:rsidRPr="00C93640" w:rsidRDefault="008E2AA5" w:rsidP="008E2AA5">
            <w:pPr>
              <w:ind w:firstLineChars="100" w:firstLine="200"/>
              <w:rPr>
                <w:rFonts w:asciiTheme="minorHAnsi" w:eastAsia="Times New Roman" w:hAnsiTheme="minorHAnsi"/>
                <w:sz w:val="20"/>
                <w:szCs w:val="20"/>
                <w:lang w:val="en-US" w:eastAsia="es-ES"/>
              </w:rPr>
            </w:pPr>
            <w:r w:rsidRPr="00C93640">
              <w:rPr>
                <w:rFonts w:asciiTheme="minorHAnsi" w:eastAsia="Times New Roman" w:hAnsiTheme="minorHAnsi"/>
                <w:sz w:val="20"/>
                <w:szCs w:val="20"/>
                <w:lang w:val="en-US" w:eastAsia="es-ES"/>
              </w:rPr>
              <w:t>S</w:t>
            </w:r>
          </w:p>
        </w:tc>
        <w:tc>
          <w:tcPr>
            <w:tcW w:w="480" w:type="pct"/>
          </w:tcPr>
          <w:p w14:paraId="42818C2D" w14:textId="2614E585" w:rsidR="008E2AA5" w:rsidRPr="00C93640" w:rsidRDefault="00C93640" w:rsidP="008E2AA5">
            <w:pPr>
              <w:rPr>
                <w:rFonts w:asciiTheme="minorHAnsi" w:eastAsia="Times New Roman" w:hAnsiTheme="minorHAnsi"/>
                <w:sz w:val="20"/>
                <w:szCs w:val="20"/>
                <w:lang w:val="en-US" w:eastAsia="es-ES"/>
              </w:rPr>
            </w:pPr>
            <w:r w:rsidRPr="00C93640">
              <w:rPr>
                <w:rFonts w:asciiTheme="minorHAnsi" w:eastAsia="Times New Roman" w:hAnsiTheme="minorHAnsi"/>
                <w:sz w:val="20"/>
                <w:szCs w:val="20"/>
                <w:lang w:val="en-US" w:eastAsia="es-ES"/>
              </w:rPr>
              <w:t>5</w:t>
            </w:r>
          </w:p>
        </w:tc>
        <w:tc>
          <w:tcPr>
            <w:tcW w:w="2353" w:type="pct"/>
            <w:hideMark/>
          </w:tcPr>
          <w:p w14:paraId="7EEB83D8" w14:textId="77777777"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Although all project goals and targets were not fully met, results obtained are satisfactory and of great importance at regional (subnational) and national level.</w:t>
            </w:r>
          </w:p>
        </w:tc>
      </w:tr>
      <w:tr w:rsidR="008E2AA5" w:rsidRPr="002E2E2B" w14:paraId="5B49CC4F" w14:textId="77777777" w:rsidTr="008E2AA5">
        <w:trPr>
          <w:trHeight w:val="400"/>
        </w:trPr>
        <w:tc>
          <w:tcPr>
            <w:tcW w:w="1431" w:type="pct"/>
            <w:hideMark/>
          </w:tcPr>
          <w:p w14:paraId="78C6A9C8" w14:textId="77777777" w:rsidR="008E2AA5" w:rsidRPr="00727726" w:rsidRDefault="008E2AA5" w:rsidP="008E2AA5">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Relevance: Relevant (R); Not Relevant  (NR)</w:t>
            </w:r>
          </w:p>
        </w:tc>
        <w:tc>
          <w:tcPr>
            <w:tcW w:w="736" w:type="pct"/>
            <w:hideMark/>
          </w:tcPr>
          <w:p w14:paraId="786C5AC9" w14:textId="77777777" w:rsidR="008E2AA5" w:rsidRPr="00727726" w:rsidRDefault="008E2AA5" w:rsidP="008E2AA5">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R</w:t>
            </w:r>
          </w:p>
        </w:tc>
        <w:tc>
          <w:tcPr>
            <w:tcW w:w="480" w:type="pct"/>
          </w:tcPr>
          <w:p w14:paraId="6FE3B80B" w14:textId="6730A07B" w:rsidR="008E2AA5" w:rsidRPr="00727726" w:rsidRDefault="00A863A7" w:rsidP="008E2AA5">
            <w:pPr>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2</w:t>
            </w:r>
          </w:p>
        </w:tc>
        <w:tc>
          <w:tcPr>
            <w:tcW w:w="2353" w:type="pct"/>
            <w:hideMark/>
          </w:tcPr>
          <w:p w14:paraId="0E1874E9"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Significant results were obtained (both at the local and national level) and will Foster new interventions.</w:t>
            </w:r>
          </w:p>
        </w:tc>
      </w:tr>
      <w:tr w:rsidR="008E2AA5" w:rsidRPr="002E2E2B" w14:paraId="5198FB0E" w14:textId="77777777" w:rsidTr="008E2AA5">
        <w:trPr>
          <w:trHeight w:val="543"/>
        </w:trPr>
        <w:tc>
          <w:tcPr>
            <w:tcW w:w="1431" w:type="pct"/>
            <w:hideMark/>
          </w:tcPr>
          <w:p w14:paraId="392FDF59" w14:textId="77777777" w:rsidR="008E2AA5" w:rsidRPr="00727726" w:rsidRDefault="008E2AA5" w:rsidP="008E2AA5">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Effectiveness</w:t>
            </w:r>
          </w:p>
        </w:tc>
        <w:tc>
          <w:tcPr>
            <w:tcW w:w="736" w:type="pct"/>
            <w:hideMark/>
          </w:tcPr>
          <w:p w14:paraId="7C981B57" w14:textId="77777777" w:rsidR="008E2AA5" w:rsidRPr="00727726" w:rsidRDefault="008E2AA5" w:rsidP="008E2AA5">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S</w:t>
            </w:r>
          </w:p>
        </w:tc>
        <w:tc>
          <w:tcPr>
            <w:tcW w:w="480" w:type="pct"/>
          </w:tcPr>
          <w:p w14:paraId="725DD9C7" w14:textId="32F14313" w:rsidR="008E2AA5" w:rsidRPr="00727726" w:rsidRDefault="00A863A7" w:rsidP="008E2AA5">
            <w:pPr>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5</w:t>
            </w:r>
          </w:p>
        </w:tc>
        <w:tc>
          <w:tcPr>
            <w:tcW w:w="2353" w:type="pct"/>
            <w:hideMark/>
          </w:tcPr>
          <w:p w14:paraId="1578AD31"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xml:space="preserve">Relevant materials and tools on ARG were generated and important results for the project were obtained. </w:t>
            </w:r>
          </w:p>
        </w:tc>
      </w:tr>
      <w:tr w:rsidR="008E2AA5" w:rsidRPr="002E2E2B" w14:paraId="46862C0E" w14:textId="77777777" w:rsidTr="008E2AA5">
        <w:trPr>
          <w:trHeight w:val="424"/>
        </w:trPr>
        <w:tc>
          <w:tcPr>
            <w:tcW w:w="1431" w:type="pct"/>
            <w:hideMark/>
          </w:tcPr>
          <w:p w14:paraId="74E42226" w14:textId="77777777" w:rsidR="008E2AA5" w:rsidRPr="00727726" w:rsidRDefault="008E2AA5" w:rsidP="008E2AA5">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Efficiency</w:t>
            </w:r>
          </w:p>
        </w:tc>
        <w:tc>
          <w:tcPr>
            <w:tcW w:w="736" w:type="pct"/>
            <w:hideMark/>
          </w:tcPr>
          <w:p w14:paraId="6EFEF261" w14:textId="5F670D1B" w:rsidR="008E2AA5" w:rsidRPr="00727726" w:rsidRDefault="009A167C" w:rsidP="008E2AA5">
            <w:pPr>
              <w:ind w:firstLineChars="100" w:firstLine="200"/>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HS</w:t>
            </w:r>
          </w:p>
        </w:tc>
        <w:tc>
          <w:tcPr>
            <w:tcW w:w="480" w:type="pct"/>
          </w:tcPr>
          <w:p w14:paraId="45A566B4" w14:textId="6CA70B3D" w:rsidR="008E2AA5" w:rsidRPr="00727726" w:rsidRDefault="009A167C" w:rsidP="008E2AA5">
            <w:pPr>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6</w:t>
            </w:r>
          </w:p>
        </w:tc>
        <w:tc>
          <w:tcPr>
            <w:tcW w:w="2353" w:type="pct"/>
            <w:hideMark/>
          </w:tcPr>
          <w:p w14:paraId="7561DDC8" w14:textId="0F6EBF05" w:rsidR="008E2AA5" w:rsidRPr="00727726" w:rsidRDefault="00E93270" w:rsidP="00983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 xml:space="preserve">The resources allowed </w:t>
            </w:r>
            <w:r w:rsidR="008E2AA5" w:rsidRPr="00727726">
              <w:rPr>
                <w:rFonts w:asciiTheme="minorHAnsi" w:eastAsia="Times New Roman" w:hAnsiTheme="minorHAnsi"/>
                <w:sz w:val="20"/>
                <w:szCs w:val="20"/>
                <w:lang w:val="en-US" w:eastAsia="es-ES"/>
              </w:rPr>
              <w:t>a</w:t>
            </w:r>
            <w:r w:rsidR="00F110F8">
              <w:rPr>
                <w:rFonts w:asciiTheme="minorHAnsi" w:eastAsia="Times New Roman" w:hAnsiTheme="minorHAnsi"/>
                <w:sz w:val="20"/>
                <w:szCs w:val="20"/>
                <w:lang w:val="en-US" w:eastAsia="es-ES"/>
              </w:rPr>
              <w:t>chieving</w:t>
            </w:r>
            <w:r w:rsidR="008E2AA5" w:rsidRPr="00727726">
              <w:rPr>
                <w:rFonts w:asciiTheme="minorHAnsi" w:eastAsia="Times New Roman" w:hAnsiTheme="minorHAnsi"/>
                <w:sz w:val="20"/>
                <w:szCs w:val="20"/>
                <w:lang w:val="en-US" w:eastAsia="es-ES"/>
              </w:rPr>
              <w:t xml:space="preserve"> the most important expected results. However, not all the results of the project were achieved, since some goals were interrelated: when dye</w:t>
            </w:r>
            <w:r w:rsidR="00F110F8">
              <w:rPr>
                <w:rFonts w:asciiTheme="minorHAnsi" w:eastAsia="Times New Roman" w:hAnsiTheme="minorHAnsi"/>
                <w:sz w:val="20"/>
                <w:szCs w:val="20"/>
                <w:lang w:val="en-US" w:eastAsia="es-ES"/>
              </w:rPr>
              <w:t xml:space="preserve"> sales were</w:t>
            </w:r>
            <w:r w:rsidR="008E2AA5" w:rsidRPr="00727726">
              <w:rPr>
                <w:rFonts w:asciiTheme="minorHAnsi" w:eastAsia="Times New Roman" w:hAnsiTheme="minorHAnsi"/>
                <w:sz w:val="20"/>
                <w:szCs w:val="20"/>
                <w:lang w:val="en-US" w:eastAsia="es-ES"/>
              </w:rPr>
              <w:t xml:space="preserve"> reduced</w:t>
            </w:r>
            <w:r w:rsidR="00F110F8">
              <w:rPr>
                <w:rFonts w:asciiTheme="minorHAnsi" w:eastAsia="Times New Roman" w:hAnsiTheme="minorHAnsi"/>
                <w:sz w:val="20"/>
                <w:szCs w:val="20"/>
                <w:lang w:val="en-US" w:eastAsia="es-ES"/>
              </w:rPr>
              <w:t xml:space="preserve"> </w:t>
            </w:r>
            <w:r w:rsidR="008E2AA5" w:rsidRPr="00727726">
              <w:rPr>
                <w:rFonts w:asciiTheme="minorHAnsi" w:eastAsia="Times New Roman" w:hAnsiTheme="minorHAnsi"/>
                <w:sz w:val="20"/>
                <w:szCs w:val="20"/>
                <w:lang w:val="en-US" w:eastAsia="es-ES"/>
              </w:rPr>
              <w:t>t</w:t>
            </w:r>
            <w:r w:rsidR="00F110F8">
              <w:rPr>
                <w:rFonts w:asciiTheme="minorHAnsi" w:eastAsia="Times New Roman" w:hAnsiTheme="minorHAnsi"/>
                <w:sz w:val="20"/>
                <w:szCs w:val="20"/>
                <w:lang w:val="en-US" w:eastAsia="es-ES"/>
              </w:rPr>
              <w:t>hey</w:t>
            </w:r>
            <w:r w:rsidR="008E2AA5" w:rsidRPr="00727726">
              <w:rPr>
                <w:rFonts w:asciiTheme="minorHAnsi" w:eastAsia="Times New Roman" w:hAnsiTheme="minorHAnsi"/>
                <w:sz w:val="20"/>
                <w:szCs w:val="20"/>
                <w:lang w:val="en-US" w:eastAsia="es-ES"/>
              </w:rPr>
              <w:t xml:space="preserve"> had an impact on volume of fruit and hectares harvested.</w:t>
            </w:r>
          </w:p>
        </w:tc>
      </w:tr>
      <w:tr w:rsidR="008E2AA5" w:rsidRPr="002E2E2B" w14:paraId="68F7506C" w14:textId="77777777" w:rsidTr="008E2AA5">
        <w:trPr>
          <w:trHeight w:val="237"/>
        </w:trPr>
        <w:tc>
          <w:tcPr>
            <w:tcW w:w="5000" w:type="pct"/>
            <w:gridSpan w:val="4"/>
          </w:tcPr>
          <w:p w14:paraId="2454EC3B" w14:textId="77777777" w:rsidR="008E2AA5" w:rsidRPr="00727726" w:rsidRDefault="008E2AA5" w:rsidP="008E2AA5">
            <w:pPr>
              <w:rPr>
                <w:rFonts w:asciiTheme="minorHAnsi" w:eastAsia="Times New Roman" w:hAnsiTheme="minorHAnsi"/>
                <w:b/>
                <w:bCs/>
                <w:sz w:val="20"/>
                <w:szCs w:val="20"/>
                <w:lang w:val="en-US" w:eastAsia="es-ES"/>
              </w:rPr>
            </w:pPr>
            <w:r w:rsidRPr="00727726">
              <w:rPr>
                <w:rFonts w:asciiTheme="minorHAnsi" w:eastAsia="Times New Roman" w:hAnsiTheme="minorHAnsi"/>
                <w:b/>
                <w:bCs/>
                <w:sz w:val="20"/>
                <w:szCs w:val="20"/>
                <w:lang w:val="en-US" w:eastAsia="es-ES"/>
              </w:rPr>
              <w:t xml:space="preserve">Sustainability Ratings: </w:t>
            </w:r>
            <w:r w:rsidRPr="00727726">
              <w:rPr>
                <w:rFonts w:asciiTheme="minorHAnsi" w:eastAsia="Times New Roman" w:hAnsiTheme="minorHAnsi"/>
                <w:sz w:val="20"/>
                <w:szCs w:val="20"/>
                <w:lang w:val="en-US" w:eastAsia="es-ES"/>
              </w:rPr>
              <w:t>Likely (L), Moderately Likely (ML), Moderately Unlikely (ML), Unlikely (UL)).</w:t>
            </w:r>
          </w:p>
        </w:tc>
      </w:tr>
      <w:tr w:rsidR="008E2AA5" w:rsidRPr="00727726" w14:paraId="6877C7B3" w14:textId="77777777" w:rsidTr="008E2AA5">
        <w:trPr>
          <w:trHeight w:val="600"/>
        </w:trPr>
        <w:tc>
          <w:tcPr>
            <w:tcW w:w="1431" w:type="pct"/>
            <w:hideMark/>
          </w:tcPr>
          <w:p w14:paraId="72D539E4" w14:textId="77777777" w:rsidR="008E2AA5" w:rsidRPr="00727726" w:rsidRDefault="008E2AA5" w:rsidP="008E2AA5">
            <w:pPr>
              <w:rPr>
                <w:rFonts w:asciiTheme="minorHAnsi" w:eastAsia="Times New Roman" w:hAnsiTheme="minorHAnsi"/>
                <w:b/>
                <w:sz w:val="20"/>
                <w:szCs w:val="20"/>
                <w:lang w:val="en-US" w:eastAsia="es-ES"/>
              </w:rPr>
            </w:pPr>
            <w:r w:rsidRPr="00727726">
              <w:rPr>
                <w:rFonts w:asciiTheme="minorHAnsi" w:eastAsia="Times New Roman" w:hAnsiTheme="minorHAnsi"/>
                <w:b/>
                <w:sz w:val="20"/>
                <w:szCs w:val="20"/>
                <w:lang w:val="en-US" w:eastAsia="es-ES"/>
              </w:rPr>
              <w:t>Risks likely to affect the continuation of project outcomes</w:t>
            </w:r>
          </w:p>
        </w:tc>
        <w:tc>
          <w:tcPr>
            <w:tcW w:w="736" w:type="pct"/>
            <w:hideMark/>
          </w:tcPr>
          <w:p w14:paraId="791AC6ED" w14:textId="77777777" w:rsidR="008E2AA5" w:rsidRPr="00727726" w:rsidRDefault="008E2AA5" w:rsidP="008E2AA5">
            <w:pPr>
              <w:rPr>
                <w:rFonts w:asciiTheme="minorHAnsi" w:eastAsia="Times New Roman" w:hAnsiTheme="minorHAnsi"/>
                <w:b/>
                <w:sz w:val="20"/>
                <w:szCs w:val="20"/>
                <w:lang w:val="en-US" w:eastAsia="es-ES"/>
              </w:rPr>
            </w:pPr>
            <w:r w:rsidRPr="00727726">
              <w:rPr>
                <w:rFonts w:asciiTheme="minorHAnsi" w:eastAsia="Times New Roman" w:hAnsiTheme="minorHAnsi"/>
                <w:b/>
                <w:sz w:val="20"/>
                <w:szCs w:val="20"/>
                <w:lang w:val="en-US" w:eastAsia="es-ES"/>
              </w:rPr>
              <w:t>Likelihood of susta</w:t>
            </w:r>
            <w:r>
              <w:rPr>
                <w:rFonts w:asciiTheme="minorHAnsi" w:eastAsia="Times New Roman" w:hAnsiTheme="minorHAnsi"/>
                <w:b/>
                <w:sz w:val="20"/>
                <w:szCs w:val="20"/>
                <w:lang w:val="en-US" w:eastAsia="es-ES"/>
              </w:rPr>
              <w:t>i</w:t>
            </w:r>
            <w:r w:rsidRPr="00727726">
              <w:rPr>
                <w:rFonts w:asciiTheme="minorHAnsi" w:eastAsia="Times New Roman" w:hAnsiTheme="minorHAnsi"/>
                <w:b/>
                <w:sz w:val="20"/>
                <w:szCs w:val="20"/>
                <w:lang w:val="en-US" w:eastAsia="es-ES"/>
              </w:rPr>
              <w:t>nability of outcomes at Project termination</w:t>
            </w:r>
            <w:r w:rsidRPr="00727726" w:rsidDel="009E3616">
              <w:rPr>
                <w:rFonts w:asciiTheme="minorHAnsi" w:eastAsia="Times New Roman" w:hAnsiTheme="minorHAnsi"/>
                <w:b/>
                <w:sz w:val="20"/>
                <w:szCs w:val="20"/>
                <w:lang w:val="en-US" w:eastAsia="es-ES"/>
              </w:rPr>
              <w:t xml:space="preserve"> </w:t>
            </w:r>
          </w:p>
        </w:tc>
        <w:tc>
          <w:tcPr>
            <w:tcW w:w="480" w:type="pct"/>
          </w:tcPr>
          <w:p w14:paraId="134E6FE8" w14:textId="77777777" w:rsidR="008E2AA5" w:rsidRPr="00727726" w:rsidRDefault="008E2AA5" w:rsidP="008E2AA5">
            <w:pPr>
              <w:rPr>
                <w:rFonts w:asciiTheme="minorHAnsi" w:eastAsia="Times New Roman" w:hAnsiTheme="minorHAnsi"/>
                <w:b/>
                <w:sz w:val="20"/>
                <w:szCs w:val="20"/>
                <w:lang w:val="en-US" w:eastAsia="es-ES"/>
              </w:rPr>
            </w:pPr>
            <w:r w:rsidRPr="00727726">
              <w:rPr>
                <w:rFonts w:asciiTheme="minorHAnsi" w:eastAsia="Times New Roman" w:hAnsiTheme="minorHAnsi"/>
                <w:b/>
                <w:sz w:val="20"/>
                <w:szCs w:val="20"/>
                <w:lang w:val="en-US" w:eastAsia="es-ES"/>
              </w:rPr>
              <w:t>Score</w:t>
            </w:r>
          </w:p>
        </w:tc>
        <w:tc>
          <w:tcPr>
            <w:tcW w:w="2353" w:type="pct"/>
            <w:hideMark/>
          </w:tcPr>
          <w:p w14:paraId="4327C9DC" w14:textId="77777777" w:rsidR="008E2AA5" w:rsidRPr="00727726" w:rsidRDefault="008E2AA5" w:rsidP="008E2AA5">
            <w:pPr>
              <w:rPr>
                <w:rFonts w:asciiTheme="minorHAnsi" w:eastAsia="Times New Roman" w:hAnsiTheme="minorHAnsi"/>
                <w:b/>
                <w:sz w:val="20"/>
                <w:szCs w:val="20"/>
                <w:lang w:val="en-US" w:eastAsia="es-ES"/>
              </w:rPr>
            </w:pPr>
            <w:r w:rsidRPr="00727726">
              <w:rPr>
                <w:rFonts w:asciiTheme="minorHAnsi" w:eastAsia="Times New Roman" w:hAnsiTheme="minorHAnsi"/>
                <w:b/>
                <w:sz w:val="20"/>
                <w:szCs w:val="20"/>
                <w:lang w:val="en-US" w:eastAsia="es-ES"/>
              </w:rPr>
              <w:t> Comments</w:t>
            </w:r>
          </w:p>
        </w:tc>
      </w:tr>
      <w:tr w:rsidR="008E2AA5" w:rsidRPr="002E2E2B" w14:paraId="39447357" w14:textId="77777777" w:rsidTr="008E2AA5">
        <w:trPr>
          <w:trHeight w:val="400"/>
        </w:trPr>
        <w:tc>
          <w:tcPr>
            <w:tcW w:w="1431" w:type="pct"/>
            <w:hideMark/>
          </w:tcPr>
          <w:p w14:paraId="56350281" w14:textId="77777777" w:rsidR="008E2AA5" w:rsidRPr="00727726" w:rsidRDefault="008E2AA5" w:rsidP="008E2AA5">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Financial Risk</w:t>
            </w:r>
          </w:p>
        </w:tc>
        <w:tc>
          <w:tcPr>
            <w:tcW w:w="736" w:type="pct"/>
            <w:hideMark/>
          </w:tcPr>
          <w:p w14:paraId="4AADFEF5" w14:textId="77777777" w:rsidR="008E2AA5" w:rsidRPr="00727726" w:rsidRDefault="008E2AA5" w:rsidP="008E2AA5">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L</w:t>
            </w:r>
          </w:p>
        </w:tc>
        <w:tc>
          <w:tcPr>
            <w:tcW w:w="480" w:type="pct"/>
          </w:tcPr>
          <w:p w14:paraId="101ACCA8"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4</w:t>
            </w:r>
          </w:p>
        </w:tc>
        <w:tc>
          <w:tcPr>
            <w:tcW w:w="2353" w:type="pct"/>
            <w:hideMark/>
          </w:tcPr>
          <w:p w14:paraId="6F29FFBA"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xml:space="preserve">Investments made ensure sustainability of the project. The creation of Planeta </w:t>
            </w:r>
            <w:r w:rsidR="00DA2755" w:rsidRPr="00727726">
              <w:rPr>
                <w:rFonts w:asciiTheme="minorHAnsi" w:eastAsia="Times New Roman" w:hAnsiTheme="minorHAnsi"/>
                <w:sz w:val="20"/>
                <w:szCs w:val="20"/>
                <w:lang w:val="en-US" w:eastAsia="es-ES"/>
              </w:rPr>
              <w:t>as a community Company marketing non-timber forest product</w:t>
            </w:r>
            <w:r w:rsidRPr="00727726">
              <w:rPr>
                <w:rFonts w:asciiTheme="minorHAnsi" w:eastAsia="Times New Roman" w:hAnsiTheme="minorHAnsi"/>
                <w:sz w:val="20"/>
                <w:szCs w:val="20"/>
                <w:lang w:val="en-US" w:eastAsia="es-ES"/>
              </w:rPr>
              <w:t>, its strengthening and current installed capacity will allow them to continue marketing jagua and to broaden their sales portfolio.</w:t>
            </w:r>
          </w:p>
        </w:tc>
      </w:tr>
      <w:tr w:rsidR="008E2AA5" w:rsidRPr="002E2E2B" w14:paraId="1EBD6EF4" w14:textId="77777777" w:rsidTr="008E2AA5">
        <w:trPr>
          <w:trHeight w:val="400"/>
        </w:trPr>
        <w:tc>
          <w:tcPr>
            <w:tcW w:w="1431" w:type="pct"/>
            <w:hideMark/>
          </w:tcPr>
          <w:p w14:paraId="12099252" w14:textId="77777777" w:rsidR="008E2AA5" w:rsidRPr="00727726" w:rsidRDefault="008E2AA5" w:rsidP="008E2AA5">
            <w:pPr>
              <w:ind w:left="171"/>
              <w:rPr>
                <w:rFonts w:asciiTheme="minorHAnsi" w:eastAsia="Times New Roman" w:hAnsiTheme="minorHAnsi"/>
                <w:sz w:val="20"/>
                <w:szCs w:val="20"/>
                <w:lang w:val="en-US" w:eastAsia="es-ES"/>
              </w:rPr>
            </w:pPr>
            <w:r w:rsidRPr="00F772A8">
              <w:rPr>
                <w:rFonts w:asciiTheme="minorHAnsi" w:eastAsia="Times New Roman" w:hAnsiTheme="minorHAnsi"/>
                <w:sz w:val="20"/>
                <w:szCs w:val="20"/>
                <w:lang w:val="en-US" w:eastAsia="es-ES"/>
              </w:rPr>
              <w:t>Sociopolitical risks</w:t>
            </w:r>
          </w:p>
        </w:tc>
        <w:tc>
          <w:tcPr>
            <w:tcW w:w="736" w:type="pct"/>
            <w:hideMark/>
          </w:tcPr>
          <w:p w14:paraId="143F12BB" w14:textId="77777777" w:rsidR="008E2AA5" w:rsidRPr="00727726" w:rsidRDefault="008E2AA5" w:rsidP="008E2AA5">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L</w:t>
            </w:r>
          </w:p>
        </w:tc>
        <w:tc>
          <w:tcPr>
            <w:tcW w:w="480" w:type="pct"/>
          </w:tcPr>
          <w:p w14:paraId="52BE5996"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4</w:t>
            </w:r>
          </w:p>
        </w:tc>
        <w:tc>
          <w:tcPr>
            <w:tcW w:w="2353" w:type="pct"/>
            <w:hideMark/>
          </w:tcPr>
          <w:p w14:paraId="6B7FBE89"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Installed capacity will allow continuity of the initiative, beyond project closure, through Planeta.</w:t>
            </w:r>
          </w:p>
        </w:tc>
      </w:tr>
      <w:tr w:rsidR="008E2AA5" w:rsidRPr="002E2E2B" w14:paraId="3099E4A1" w14:textId="77777777" w:rsidTr="008E2AA5">
        <w:trPr>
          <w:trHeight w:val="712"/>
        </w:trPr>
        <w:tc>
          <w:tcPr>
            <w:tcW w:w="1431" w:type="pct"/>
            <w:hideMark/>
          </w:tcPr>
          <w:p w14:paraId="645650BE" w14:textId="77777777" w:rsidR="008E2AA5" w:rsidRPr="00727726" w:rsidRDefault="008E2AA5" w:rsidP="008E2AA5">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Institutional fram</w:t>
            </w:r>
            <w:r>
              <w:rPr>
                <w:rFonts w:asciiTheme="minorHAnsi" w:eastAsia="Times New Roman" w:hAnsiTheme="minorHAnsi"/>
                <w:sz w:val="20"/>
                <w:szCs w:val="20"/>
                <w:lang w:val="en-US" w:eastAsia="es-ES"/>
              </w:rPr>
              <w:t>e</w:t>
            </w:r>
            <w:r w:rsidRPr="00727726">
              <w:rPr>
                <w:rFonts w:asciiTheme="minorHAnsi" w:eastAsia="Times New Roman" w:hAnsiTheme="minorHAnsi"/>
                <w:sz w:val="20"/>
                <w:szCs w:val="20"/>
                <w:lang w:val="en-US" w:eastAsia="es-ES"/>
              </w:rPr>
              <w:t>work and governance risks</w:t>
            </w:r>
          </w:p>
        </w:tc>
        <w:tc>
          <w:tcPr>
            <w:tcW w:w="736" w:type="pct"/>
            <w:hideMark/>
          </w:tcPr>
          <w:p w14:paraId="5E647B83" w14:textId="77777777" w:rsidR="008E2AA5" w:rsidRPr="00727726" w:rsidRDefault="008E2AA5" w:rsidP="008E2AA5">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L</w:t>
            </w:r>
          </w:p>
        </w:tc>
        <w:tc>
          <w:tcPr>
            <w:tcW w:w="480" w:type="pct"/>
          </w:tcPr>
          <w:p w14:paraId="4FE33F68"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4</w:t>
            </w:r>
          </w:p>
        </w:tc>
        <w:tc>
          <w:tcPr>
            <w:tcW w:w="2353" w:type="pct"/>
            <w:hideMark/>
          </w:tcPr>
          <w:p w14:paraId="5C046B6C"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xml:space="preserve">The goal of designing legal and institutional instruments on Access to Genetic Resources was met, and will facilitate the evaluation of new </w:t>
            </w:r>
            <w:r w:rsidRPr="00727726">
              <w:rPr>
                <w:rFonts w:asciiTheme="minorHAnsi" w:eastAsia="Times New Roman" w:hAnsiTheme="minorHAnsi"/>
                <w:sz w:val="20"/>
                <w:szCs w:val="20"/>
                <w:lang w:val="en-US" w:eastAsia="es-ES"/>
              </w:rPr>
              <w:lastRenderedPageBreak/>
              <w:t xml:space="preserve">projects involving AGR. A group of officials and technicians were trained in the negotiating phase of AGR contracts. </w:t>
            </w:r>
          </w:p>
        </w:tc>
      </w:tr>
      <w:tr w:rsidR="008E2AA5" w:rsidRPr="002E2E2B" w14:paraId="6FCFBCE5" w14:textId="77777777" w:rsidTr="008E2AA5">
        <w:trPr>
          <w:trHeight w:val="400"/>
        </w:trPr>
        <w:tc>
          <w:tcPr>
            <w:tcW w:w="1431" w:type="pct"/>
            <w:hideMark/>
          </w:tcPr>
          <w:p w14:paraId="1AE4B887" w14:textId="77777777" w:rsidR="008E2AA5" w:rsidRPr="00727726" w:rsidRDefault="008E2AA5" w:rsidP="008E2AA5">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lastRenderedPageBreak/>
              <w:t>Enviro</w:t>
            </w:r>
            <w:r>
              <w:rPr>
                <w:rFonts w:asciiTheme="minorHAnsi" w:eastAsia="Times New Roman" w:hAnsiTheme="minorHAnsi"/>
                <w:sz w:val="20"/>
                <w:szCs w:val="20"/>
                <w:lang w:val="en-US" w:eastAsia="es-ES"/>
              </w:rPr>
              <w:t>n</w:t>
            </w:r>
            <w:r w:rsidRPr="00727726">
              <w:rPr>
                <w:rFonts w:asciiTheme="minorHAnsi" w:eastAsia="Times New Roman" w:hAnsiTheme="minorHAnsi"/>
                <w:sz w:val="20"/>
                <w:szCs w:val="20"/>
                <w:lang w:val="en-US" w:eastAsia="es-ES"/>
              </w:rPr>
              <w:t>mental risks</w:t>
            </w:r>
          </w:p>
        </w:tc>
        <w:tc>
          <w:tcPr>
            <w:tcW w:w="736" w:type="pct"/>
            <w:hideMark/>
          </w:tcPr>
          <w:p w14:paraId="5387C3D2" w14:textId="77777777" w:rsidR="008E2AA5" w:rsidRPr="00727726" w:rsidRDefault="008E2AA5" w:rsidP="008E2AA5">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L</w:t>
            </w:r>
          </w:p>
        </w:tc>
        <w:tc>
          <w:tcPr>
            <w:tcW w:w="480" w:type="pct"/>
          </w:tcPr>
          <w:p w14:paraId="1A7032A6"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4</w:t>
            </w:r>
          </w:p>
        </w:tc>
        <w:tc>
          <w:tcPr>
            <w:tcW w:w="2353" w:type="pct"/>
            <w:hideMark/>
          </w:tcPr>
          <w:p w14:paraId="5D53B83C"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xml:space="preserve">Good environmental practices were developed, adopted and encouraged (harvesting the fruit without knocking down the tree, harvesting the fruit at the best timing for dye transformation). The project followed the regulations aimed at reducing or managing environmental impacts (permits for the use of non-timber forest products, and the jagua plantation). </w:t>
            </w:r>
          </w:p>
        </w:tc>
      </w:tr>
      <w:tr w:rsidR="008E2AA5" w:rsidRPr="002E2E2B" w14:paraId="6CDD0193" w14:textId="77777777" w:rsidTr="008E2AA5">
        <w:trPr>
          <w:trHeight w:val="194"/>
        </w:trPr>
        <w:tc>
          <w:tcPr>
            <w:tcW w:w="5000" w:type="pct"/>
            <w:gridSpan w:val="4"/>
          </w:tcPr>
          <w:p w14:paraId="0F8E9B00" w14:textId="77777777" w:rsidR="008E2AA5" w:rsidRPr="00727726" w:rsidRDefault="008E2AA5" w:rsidP="008E2AA5">
            <w:pPr>
              <w:rPr>
                <w:rFonts w:asciiTheme="minorHAnsi" w:eastAsia="Times New Roman" w:hAnsiTheme="minorHAnsi"/>
                <w:b/>
                <w:bCs/>
                <w:sz w:val="20"/>
                <w:szCs w:val="20"/>
                <w:lang w:val="en-US" w:eastAsia="es-ES"/>
              </w:rPr>
            </w:pPr>
            <w:r w:rsidRPr="00727726">
              <w:rPr>
                <w:rFonts w:asciiTheme="minorHAnsi" w:eastAsia="Times New Roman" w:hAnsiTheme="minorHAnsi"/>
                <w:b/>
                <w:bCs/>
                <w:sz w:val="20"/>
                <w:szCs w:val="20"/>
                <w:lang w:val="en-US" w:eastAsia="es-ES"/>
              </w:rPr>
              <w:t xml:space="preserve">Impact: </w:t>
            </w:r>
            <w:r w:rsidRPr="00727726">
              <w:rPr>
                <w:rFonts w:asciiTheme="minorHAnsi" w:eastAsia="Times New Roman" w:hAnsiTheme="minorHAnsi"/>
                <w:sz w:val="20"/>
                <w:szCs w:val="20"/>
                <w:lang w:val="en-US" w:eastAsia="es-ES"/>
              </w:rPr>
              <w:t>Significant (S); Minimal (M); Negligible (N)</w:t>
            </w:r>
          </w:p>
        </w:tc>
      </w:tr>
      <w:tr w:rsidR="008E2AA5" w:rsidRPr="002E2E2B" w14:paraId="2CC8BF5F" w14:textId="77777777" w:rsidTr="008E2AA5">
        <w:trPr>
          <w:trHeight w:val="400"/>
        </w:trPr>
        <w:tc>
          <w:tcPr>
            <w:tcW w:w="1431" w:type="pct"/>
            <w:hideMark/>
          </w:tcPr>
          <w:p w14:paraId="7592558B" w14:textId="77777777" w:rsidR="008E2AA5" w:rsidRPr="00727726" w:rsidRDefault="008E2AA5" w:rsidP="008E2AA5">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Improvement of environmental conditions</w:t>
            </w:r>
          </w:p>
        </w:tc>
        <w:tc>
          <w:tcPr>
            <w:tcW w:w="736" w:type="pct"/>
            <w:hideMark/>
          </w:tcPr>
          <w:p w14:paraId="09E89A21" w14:textId="77777777" w:rsidR="008E2AA5" w:rsidRPr="00727726" w:rsidRDefault="008E2AA5" w:rsidP="008E2AA5">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S</w:t>
            </w:r>
          </w:p>
        </w:tc>
        <w:tc>
          <w:tcPr>
            <w:tcW w:w="480" w:type="pct"/>
          </w:tcPr>
          <w:p w14:paraId="3B6D955E"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3</w:t>
            </w:r>
          </w:p>
        </w:tc>
        <w:tc>
          <w:tcPr>
            <w:tcW w:w="2353" w:type="pct"/>
            <w:hideMark/>
          </w:tcPr>
          <w:p w14:paraId="76080585" w14:textId="31ECB96F" w:rsidR="008E2AA5" w:rsidRPr="00727726" w:rsidRDefault="008E2AA5" w:rsidP="00F110F8">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The project showed that it is possible to generate benefits from non-timber forest products, opening possibilities for other similar interventions based on other biological re</w:t>
            </w:r>
            <w:r>
              <w:rPr>
                <w:rFonts w:asciiTheme="minorHAnsi" w:eastAsia="Times New Roman" w:hAnsiTheme="minorHAnsi"/>
                <w:sz w:val="20"/>
                <w:szCs w:val="20"/>
                <w:lang w:val="en-US" w:eastAsia="es-ES"/>
              </w:rPr>
              <w:t>s</w:t>
            </w:r>
            <w:r w:rsidRPr="00727726">
              <w:rPr>
                <w:rFonts w:asciiTheme="minorHAnsi" w:eastAsia="Times New Roman" w:hAnsiTheme="minorHAnsi"/>
                <w:sz w:val="20"/>
                <w:szCs w:val="20"/>
                <w:lang w:val="en-US" w:eastAsia="es-ES"/>
              </w:rPr>
              <w:t>ources. The project allowed to develop</w:t>
            </w:r>
            <w:r w:rsidR="00F110F8">
              <w:rPr>
                <w:rFonts w:asciiTheme="minorHAnsi" w:eastAsia="Times New Roman" w:hAnsiTheme="minorHAnsi"/>
                <w:sz w:val="20"/>
                <w:szCs w:val="20"/>
                <w:lang w:val="en-US" w:eastAsia="es-ES"/>
              </w:rPr>
              <w:t>ing</w:t>
            </w:r>
            <w:r w:rsidRPr="00727726">
              <w:rPr>
                <w:rFonts w:asciiTheme="minorHAnsi" w:eastAsia="Times New Roman" w:hAnsiTheme="minorHAnsi"/>
                <w:sz w:val="20"/>
                <w:szCs w:val="20"/>
                <w:lang w:val="en-US" w:eastAsia="es-ES"/>
              </w:rPr>
              <w:t xml:space="preserve"> prot</w:t>
            </w:r>
            <w:r>
              <w:rPr>
                <w:rFonts w:asciiTheme="minorHAnsi" w:eastAsia="Times New Roman" w:hAnsiTheme="minorHAnsi"/>
                <w:sz w:val="20"/>
                <w:szCs w:val="20"/>
                <w:lang w:val="en-US" w:eastAsia="es-ES"/>
              </w:rPr>
              <w:t>o</w:t>
            </w:r>
            <w:r w:rsidRPr="00727726">
              <w:rPr>
                <w:rFonts w:asciiTheme="minorHAnsi" w:eastAsia="Times New Roman" w:hAnsiTheme="minorHAnsi"/>
                <w:sz w:val="20"/>
                <w:szCs w:val="20"/>
                <w:lang w:val="en-US" w:eastAsia="es-ES"/>
              </w:rPr>
              <w:t xml:space="preserve">cols for managing the jagua plots. </w:t>
            </w:r>
          </w:p>
        </w:tc>
      </w:tr>
      <w:tr w:rsidR="008E2AA5" w:rsidRPr="002E2E2B" w14:paraId="271540B1" w14:textId="77777777" w:rsidTr="008E2AA5">
        <w:trPr>
          <w:trHeight w:val="400"/>
        </w:trPr>
        <w:tc>
          <w:tcPr>
            <w:tcW w:w="1431" w:type="pct"/>
            <w:hideMark/>
          </w:tcPr>
          <w:p w14:paraId="2C626353" w14:textId="77777777" w:rsidR="008E2AA5" w:rsidRPr="00727726" w:rsidRDefault="008E2AA5" w:rsidP="008E2AA5">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Reduction of environmental stress</w:t>
            </w:r>
          </w:p>
        </w:tc>
        <w:tc>
          <w:tcPr>
            <w:tcW w:w="736" w:type="pct"/>
            <w:hideMark/>
          </w:tcPr>
          <w:p w14:paraId="55892963" w14:textId="77777777" w:rsidR="008E2AA5" w:rsidRPr="00727726" w:rsidRDefault="008E2AA5" w:rsidP="008E2AA5">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S</w:t>
            </w:r>
          </w:p>
        </w:tc>
        <w:tc>
          <w:tcPr>
            <w:tcW w:w="480" w:type="pct"/>
          </w:tcPr>
          <w:p w14:paraId="0A05AAB0"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3</w:t>
            </w:r>
          </w:p>
        </w:tc>
        <w:tc>
          <w:tcPr>
            <w:tcW w:w="2353" w:type="pct"/>
            <w:hideMark/>
          </w:tcPr>
          <w:p w14:paraId="1671CEBF"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xml:space="preserve">The project encouraged other activities different from mining or illegal logging. </w:t>
            </w:r>
          </w:p>
        </w:tc>
      </w:tr>
      <w:tr w:rsidR="008E2AA5" w:rsidRPr="002E2E2B" w14:paraId="567B7B9C" w14:textId="77777777" w:rsidTr="008E2AA5">
        <w:trPr>
          <w:trHeight w:val="510"/>
        </w:trPr>
        <w:tc>
          <w:tcPr>
            <w:tcW w:w="1431" w:type="pct"/>
            <w:hideMark/>
          </w:tcPr>
          <w:p w14:paraId="755F8ED4" w14:textId="77777777" w:rsidR="008E2AA5" w:rsidRPr="00727726" w:rsidRDefault="008E2AA5" w:rsidP="008E2AA5">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xml:space="preserve">Progress </w:t>
            </w:r>
            <w:r w:rsidR="00DA2755" w:rsidRPr="00727726">
              <w:rPr>
                <w:rFonts w:asciiTheme="minorHAnsi" w:eastAsia="Times New Roman" w:hAnsiTheme="minorHAnsi"/>
                <w:sz w:val="20"/>
                <w:szCs w:val="20"/>
                <w:lang w:val="en-US" w:eastAsia="es-ES"/>
              </w:rPr>
              <w:t>towards changing</w:t>
            </w:r>
            <w:r w:rsidRPr="00727726">
              <w:rPr>
                <w:rFonts w:asciiTheme="minorHAnsi" w:eastAsia="Times New Roman" w:hAnsiTheme="minorHAnsi"/>
                <w:sz w:val="20"/>
                <w:szCs w:val="20"/>
                <w:lang w:val="en-US" w:eastAsia="es-ES"/>
              </w:rPr>
              <w:t xml:space="preserve"> conditions and stress. </w:t>
            </w:r>
          </w:p>
        </w:tc>
        <w:tc>
          <w:tcPr>
            <w:tcW w:w="736" w:type="pct"/>
            <w:hideMark/>
          </w:tcPr>
          <w:p w14:paraId="6DF7549F" w14:textId="77777777" w:rsidR="008E2AA5" w:rsidRPr="00727726" w:rsidRDefault="008E2AA5" w:rsidP="008E2AA5">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S</w:t>
            </w:r>
          </w:p>
        </w:tc>
        <w:tc>
          <w:tcPr>
            <w:tcW w:w="480" w:type="pct"/>
          </w:tcPr>
          <w:p w14:paraId="44765079" w14:textId="77777777" w:rsidR="008E2AA5" w:rsidRPr="00727726" w:rsidRDefault="008E2AA5" w:rsidP="008E2AA5">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3</w:t>
            </w:r>
          </w:p>
        </w:tc>
        <w:tc>
          <w:tcPr>
            <w:tcW w:w="2353" w:type="pct"/>
            <w:hideMark/>
          </w:tcPr>
          <w:p w14:paraId="09F9FD6A" w14:textId="2CFE91C3" w:rsidR="008E2AA5" w:rsidRPr="00727726" w:rsidRDefault="008E2AA5" w:rsidP="00F110F8">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Trust-building processes were put in place that allowed to mov</w:t>
            </w:r>
            <w:r w:rsidR="00F110F8">
              <w:rPr>
                <w:rFonts w:asciiTheme="minorHAnsi" w:eastAsia="Times New Roman" w:hAnsiTheme="minorHAnsi"/>
                <w:sz w:val="20"/>
                <w:szCs w:val="20"/>
                <w:lang w:val="en-US" w:eastAsia="es-ES"/>
              </w:rPr>
              <w:t>ing</w:t>
            </w:r>
            <w:r w:rsidRPr="00727726">
              <w:rPr>
                <w:rFonts w:asciiTheme="minorHAnsi" w:eastAsia="Times New Roman" w:hAnsiTheme="minorHAnsi"/>
                <w:sz w:val="20"/>
                <w:szCs w:val="20"/>
                <w:lang w:val="en-US" w:eastAsia="es-ES"/>
              </w:rPr>
              <w:t xml:space="preserve"> forward in value chains.</w:t>
            </w:r>
          </w:p>
        </w:tc>
      </w:tr>
      <w:tr w:rsidR="008E2AA5" w:rsidRPr="002E2E2B" w14:paraId="303FD183" w14:textId="77777777" w:rsidTr="008E2AA5">
        <w:trPr>
          <w:trHeight w:val="601"/>
        </w:trPr>
        <w:tc>
          <w:tcPr>
            <w:tcW w:w="1431" w:type="pct"/>
            <w:hideMark/>
          </w:tcPr>
          <w:p w14:paraId="5A420109" w14:textId="77777777" w:rsidR="008E2AA5" w:rsidRPr="00727726" w:rsidRDefault="008E2AA5" w:rsidP="008E2AA5">
            <w:pPr>
              <w:rPr>
                <w:rFonts w:asciiTheme="minorHAnsi" w:eastAsia="Times New Roman" w:hAnsiTheme="minorHAnsi"/>
                <w:b/>
                <w:bCs/>
                <w:sz w:val="20"/>
                <w:szCs w:val="20"/>
                <w:lang w:val="en-US" w:eastAsia="es-ES"/>
              </w:rPr>
            </w:pPr>
            <w:r w:rsidRPr="00727726">
              <w:rPr>
                <w:rFonts w:asciiTheme="minorHAnsi" w:eastAsia="Times New Roman" w:hAnsiTheme="minorHAnsi"/>
                <w:b/>
                <w:bCs/>
                <w:sz w:val="20"/>
                <w:szCs w:val="20"/>
                <w:lang w:val="en-US" w:eastAsia="es-ES"/>
              </w:rPr>
              <w:t>Overall Project Result</w:t>
            </w:r>
          </w:p>
        </w:tc>
        <w:tc>
          <w:tcPr>
            <w:tcW w:w="736" w:type="pct"/>
            <w:hideMark/>
          </w:tcPr>
          <w:p w14:paraId="312EAFA8" w14:textId="58198D75" w:rsidR="008E2AA5" w:rsidRPr="00727726" w:rsidRDefault="00A863A7" w:rsidP="005429DE">
            <w:pPr>
              <w:ind w:firstLineChars="100" w:firstLine="201"/>
              <w:rPr>
                <w:rFonts w:asciiTheme="minorHAnsi" w:eastAsia="Times New Roman" w:hAnsiTheme="minorHAnsi"/>
                <w:b/>
                <w:sz w:val="20"/>
                <w:szCs w:val="20"/>
                <w:lang w:val="en-US" w:eastAsia="es-ES"/>
              </w:rPr>
            </w:pPr>
            <w:r>
              <w:rPr>
                <w:rFonts w:asciiTheme="minorHAnsi" w:eastAsia="Times New Roman" w:hAnsiTheme="minorHAnsi"/>
                <w:b/>
                <w:sz w:val="20"/>
                <w:szCs w:val="20"/>
                <w:lang w:val="en-US" w:eastAsia="es-ES"/>
              </w:rPr>
              <w:t>HS</w:t>
            </w:r>
          </w:p>
        </w:tc>
        <w:tc>
          <w:tcPr>
            <w:tcW w:w="480" w:type="pct"/>
          </w:tcPr>
          <w:p w14:paraId="67157D65" w14:textId="6754B09F" w:rsidR="008E2AA5" w:rsidRPr="00727726" w:rsidRDefault="00A863A7" w:rsidP="008E2AA5">
            <w:pPr>
              <w:rPr>
                <w:rFonts w:asciiTheme="minorHAnsi" w:eastAsia="Times New Roman" w:hAnsiTheme="minorHAnsi"/>
                <w:b/>
                <w:sz w:val="20"/>
                <w:szCs w:val="20"/>
                <w:lang w:val="en-US" w:eastAsia="es-ES"/>
              </w:rPr>
            </w:pPr>
            <w:r>
              <w:rPr>
                <w:rFonts w:asciiTheme="minorHAnsi" w:eastAsia="Times New Roman" w:hAnsiTheme="minorHAnsi"/>
                <w:b/>
                <w:sz w:val="20"/>
                <w:szCs w:val="20"/>
                <w:lang w:val="en-US" w:eastAsia="es-ES"/>
              </w:rPr>
              <w:t>6</w:t>
            </w:r>
          </w:p>
        </w:tc>
        <w:tc>
          <w:tcPr>
            <w:tcW w:w="2353" w:type="pct"/>
            <w:hideMark/>
          </w:tcPr>
          <w:p w14:paraId="3E7882D4" w14:textId="3D2AC260" w:rsidR="008E2AA5" w:rsidRPr="00727726" w:rsidRDefault="008E2AA5" w:rsidP="00F110F8">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The project was pioneer and it is a pilot case in developing mechanisms for benefit distribution from biodiversity.</w:t>
            </w:r>
          </w:p>
        </w:tc>
      </w:tr>
    </w:tbl>
    <w:p w14:paraId="1B5567E8" w14:textId="77777777" w:rsidR="008E2AA5" w:rsidRPr="00727726" w:rsidRDefault="008E2AA5" w:rsidP="008E2AA5">
      <w:pPr>
        <w:rPr>
          <w:rFonts w:asciiTheme="minorHAnsi" w:hAnsiTheme="minorHAnsi"/>
          <w:sz w:val="18"/>
          <w:szCs w:val="18"/>
          <w:u w:val="single"/>
          <w:lang w:val="en-US"/>
        </w:rPr>
      </w:pPr>
    </w:p>
    <w:p w14:paraId="367FF68A" w14:textId="77777777" w:rsidR="008E2AA5" w:rsidRPr="00727726" w:rsidRDefault="008E2AA5" w:rsidP="008E2AA5">
      <w:pPr>
        <w:rPr>
          <w:rFonts w:asciiTheme="minorHAnsi" w:hAnsiTheme="minorHAnsi"/>
          <w:sz w:val="22"/>
          <w:szCs w:val="22"/>
          <w:u w:val="single"/>
          <w:lang w:val="en-US"/>
        </w:rPr>
      </w:pPr>
      <w:r w:rsidRPr="00727726">
        <w:rPr>
          <w:rFonts w:asciiTheme="minorHAnsi" w:hAnsiTheme="minorHAnsi"/>
          <w:sz w:val="22"/>
          <w:szCs w:val="22"/>
          <w:u w:val="single"/>
          <w:lang w:val="en-US"/>
        </w:rPr>
        <w:t>Conclusions, Lessons Learned and Recommendations</w:t>
      </w:r>
    </w:p>
    <w:p w14:paraId="6621DC01" w14:textId="77777777" w:rsidR="008E2AA5" w:rsidRPr="00727726" w:rsidRDefault="008E2AA5" w:rsidP="008E2AA5">
      <w:pPr>
        <w:rPr>
          <w:rFonts w:asciiTheme="minorHAnsi" w:hAnsiTheme="minorHAnsi"/>
          <w:sz w:val="22"/>
          <w:szCs w:val="22"/>
          <w:lang w:val="en-US"/>
        </w:rPr>
      </w:pPr>
    </w:p>
    <w:p w14:paraId="3C020454" w14:textId="77777777" w:rsidR="008E2AA5" w:rsidRPr="00727726" w:rsidRDefault="008E2AA5" w:rsidP="008E2AA5">
      <w:pPr>
        <w:rPr>
          <w:rFonts w:asciiTheme="minorHAnsi" w:hAnsiTheme="minorHAnsi"/>
          <w:sz w:val="22"/>
          <w:szCs w:val="22"/>
          <w:lang w:val="en-US"/>
        </w:rPr>
      </w:pPr>
      <w:r w:rsidRPr="00727726">
        <w:rPr>
          <w:rFonts w:asciiTheme="minorHAnsi" w:hAnsiTheme="minorHAnsi"/>
          <w:sz w:val="22"/>
          <w:szCs w:val="22"/>
          <w:lang w:val="en-US"/>
        </w:rPr>
        <w:t>Conclusions and lessons learned</w:t>
      </w:r>
    </w:p>
    <w:p w14:paraId="346CEEEC" w14:textId="77777777" w:rsidR="008E2AA5" w:rsidRPr="00727726" w:rsidRDefault="008E2AA5" w:rsidP="008E2AA5">
      <w:pPr>
        <w:rPr>
          <w:rFonts w:asciiTheme="minorHAnsi" w:hAnsiTheme="minorHAnsi"/>
          <w:sz w:val="22"/>
          <w:szCs w:val="22"/>
          <w:highlight w:val="cyan"/>
          <w:lang w:val="en-US"/>
        </w:rPr>
      </w:pPr>
    </w:p>
    <w:p w14:paraId="5216967F" w14:textId="1B1AB2FD" w:rsidR="008E2AA5" w:rsidRPr="00727726" w:rsidRDefault="00D07D7B" w:rsidP="00D07D7B">
      <w:pPr>
        <w:pStyle w:val="ListParagraph"/>
        <w:widowControl/>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lang w:val="en-US" w:eastAsia="es-ES_tradnl"/>
        </w:rPr>
      </w:pPr>
      <w:r w:rsidRPr="00D07D7B">
        <w:rPr>
          <w:rFonts w:asciiTheme="minorHAnsi" w:hAnsiTheme="minorHAnsi" w:cs="Courier New"/>
          <w:color w:val="212121"/>
          <w:lang w:val="en-US" w:eastAsia="es-ES_tradnl"/>
        </w:rPr>
        <w:t xml:space="preserve"> </w:t>
      </w:r>
      <w:r w:rsidR="00C93640" w:rsidRPr="00D07D7B">
        <w:rPr>
          <w:rFonts w:asciiTheme="minorHAnsi" w:hAnsiTheme="minorHAnsi" w:cs="Courier New"/>
          <w:color w:val="212121"/>
          <w:lang w:val="en-US" w:eastAsia="es-ES_tradnl"/>
        </w:rPr>
        <w:t>Management</w:t>
      </w:r>
      <w:r w:rsidRPr="00D07D7B">
        <w:rPr>
          <w:rFonts w:asciiTheme="minorHAnsi" w:hAnsiTheme="minorHAnsi" w:cs="Courier New"/>
          <w:color w:val="212121"/>
          <w:lang w:val="en-US" w:eastAsia="es-ES_tradnl"/>
        </w:rPr>
        <w:t xml:space="preserve"> approach to adjust the </w:t>
      </w:r>
      <w:r w:rsidR="009E4C80">
        <w:rPr>
          <w:rFonts w:asciiTheme="minorHAnsi" w:hAnsiTheme="minorHAnsi" w:cs="Courier New"/>
          <w:color w:val="212121"/>
          <w:lang w:val="en-US" w:eastAsia="es-ES_tradnl"/>
        </w:rPr>
        <w:t xml:space="preserve">project strategy at mid-point during project </w:t>
      </w:r>
      <w:r w:rsidR="00C93640">
        <w:rPr>
          <w:rFonts w:asciiTheme="minorHAnsi" w:hAnsiTheme="minorHAnsi" w:cs="Courier New"/>
          <w:color w:val="212121"/>
          <w:lang w:val="en-US" w:eastAsia="es-ES_tradnl"/>
        </w:rPr>
        <w:t xml:space="preserve">implementation </w:t>
      </w:r>
      <w:r w:rsidR="00C93640" w:rsidRPr="00D07D7B">
        <w:rPr>
          <w:rFonts w:asciiTheme="minorHAnsi" w:hAnsiTheme="minorHAnsi" w:cs="Courier New"/>
          <w:color w:val="212121"/>
          <w:lang w:val="en-US" w:eastAsia="es-ES_tradnl"/>
        </w:rPr>
        <w:t>and</w:t>
      </w:r>
      <w:r w:rsidR="009E4C80">
        <w:rPr>
          <w:rFonts w:asciiTheme="minorHAnsi" w:hAnsiTheme="minorHAnsi" w:cs="Courier New"/>
          <w:color w:val="212121"/>
          <w:lang w:val="en-US" w:eastAsia="es-ES_tradnl"/>
        </w:rPr>
        <w:t xml:space="preserve"> this </w:t>
      </w:r>
      <w:r w:rsidRPr="00D07D7B">
        <w:rPr>
          <w:rFonts w:asciiTheme="minorHAnsi" w:hAnsiTheme="minorHAnsi" w:cs="Courier New"/>
          <w:color w:val="212121"/>
          <w:lang w:val="en-US" w:eastAsia="es-ES_tradnl"/>
        </w:rPr>
        <w:t>was a good decision to maintain the partners' trust. This avoided an increase of the tension among all involved parties in the project</w:t>
      </w:r>
      <w:r w:rsidR="008E2AA5" w:rsidRPr="00727726">
        <w:rPr>
          <w:rFonts w:asciiTheme="minorHAnsi" w:hAnsiTheme="minorHAnsi" w:cs="Courier New"/>
          <w:color w:val="212121"/>
          <w:lang w:val="en-US" w:eastAsia="es-ES_tradnl"/>
        </w:rPr>
        <w:t>.</w:t>
      </w:r>
    </w:p>
    <w:p w14:paraId="479859E8" w14:textId="7DAB4469" w:rsidR="008E2AA5" w:rsidRPr="00727726" w:rsidRDefault="008E2AA5" w:rsidP="008E2AA5">
      <w:pPr>
        <w:pStyle w:val="ListParagraph"/>
        <w:widowControl/>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lang w:val="en-US" w:eastAsia="es-ES_tradnl"/>
        </w:rPr>
      </w:pPr>
      <w:r w:rsidRPr="00727726">
        <w:rPr>
          <w:rFonts w:asciiTheme="minorHAnsi" w:hAnsiTheme="minorHAnsi" w:cs="Courier New"/>
          <w:color w:val="212121"/>
          <w:lang w:val="en-US" w:eastAsia="es-ES_tradnl"/>
        </w:rPr>
        <w:t xml:space="preserve">Designing a project </w:t>
      </w:r>
      <w:r w:rsidR="006F11DC">
        <w:rPr>
          <w:rFonts w:asciiTheme="minorHAnsi" w:hAnsiTheme="minorHAnsi" w:cs="Courier New"/>
          <w:color w:val="212121"/>
          <w:lang w:val="en-US" w:eastAsia="es-ES_tradnl"/>
        </w:rPr>
        <w:t xml:space="preserve">which </w:t>
      </w:r>
      <w:r w:rsidR="00C93640">
        <w:rPr>
          <w:rFonts w:asciiTheme="minorHAnsi" w:hAnsiTheme="minorHAnsi" w:cs="Courier New"/>
          <w:color w:val="212121"/>
          <w:lang w:val="en-US" w:eastAsia="es-ES_tradnl"/>
        </w:rPr>
        <w:t xml:space="preserve">built </w:t>
      </w:r>
      <w:r w:rsidR="00C93640" w:rsidRPr="00727726">
        <w:rPr>
          <w:rFonts w:asciiTheme="minorHAnsi" w:hAnsiTheme="minorHAnsi" w:cs="Courier New"/>
          <w:color w:val="212121"/>
          <w:lang w:val="en-US" w:eastAsia="es-ES_tradnl"/>
        </w:rPr>
        <w:t>on</w:t>
      </w:r>
      <w:r w:rsidR="006F11DC">
        <w:rPr>
          <w:rFonts w:asciiTheme="minorHAnsi" w:hAnsiTheme="minorHAnsi" w:cs="Courier New"/>
          <w:color w:val="212121"/>
          <w:lang w:val="en-US" w:eastAsia="es-ES_tradnl"/>
        </w:rPr>
        <w:t xml:space="preserve"> </w:t>
      </w:r>
      <w:r w:rsidRPr="00727726">
        <w:rPr>
          <w:rFonts w:asciiTheme="minorHAnsi" w:hAnsiTheme="minorHAnsi" w:cs="Courier New"/>
          <w:color w:val="212121"/>
          <w:lang w:val="en-US" w:eastAsia="es-ES_tradnl"/>
        </w:rPr>
        <w:t>community experiences quickly allowed results to be scaled so that in the mid-term evaluation the percentage of goals achieved was high.</w:t>
      </w:r>
    </w:p>
    <w:p w14:paraId="3ABDF5F8" w14:textId="73CDCF02" w:rsidR="008E2AA5" w:rsidRPr="00727726" w:rsidRDefault="008E2AA5" w:rsidP="008E2AA5">
      <w:pPr>
        <w:pStyle w:val="ListParagraph"/>
        <w:widowControl/>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lang w:val="en-US" w:eastAsia="es-ES_tradnl"/>
        </w:rPr>
      </w:pPr>
      <w:r w:rsidRPr="00727726">
        <w:rPr>
          <w:rFonts w:asciiTheme="minorHAnsi" w:hAnsiTheme="minorHAnsi" w:cs="Courier New"/>
          <w:color w:val="212121"/>
          <w:lang w:val="en-US" w:eastAsia="es-ES_tradnl"/>
        </w:rPr>
        <w:t xml:space="preserve">Fondo Acción played an important role in the implementation of the project from the moment it took over the tasks and responsibilities </w:t>
      </w:r>
      <w:r w:rsidR="006F11DC">
        <w:rPr>
          <w:rFonts w:asciiTheme="minorHAnsi" w:hAnsiTheme="minorHAnsi" w:cs="Courier New"/>
          <w:color w:val="212121"/>
          <w:lang w:val="en-US" w:eastAsia="es-ES_tradnl"/>
        </w:rPr>
        <w:t xml:space="preserve">initially </w:t>
      </w:r>
      <w:r w:rsidRPr="00727726">
        <w:rPr>
          <w:rFonts w:asciiTheme="minorHAnsi" w:hAnsiTheme="minorHAnsi" w:cs="Courier New"/>
          <w:color w:val="212121"/>
          <w:lang w:val="en-US" w:eastAsia="es-ES_tradnl"/>
        </w:rPr>
        <w:t xml:space="preserve">assigned to Foundation Espavé </w:t>
      </w:r>
      <w:r w:rsidR="006F11DC">
        <w:rPr>
          <w:rFonts w:asciiTheme="minorHAnsi" w:hAnsiTheme="minorHAnsi" w:cs="Courier New"/>
          <w:color w:val="212121"/>
          <w:lang w:val="en-US" w:eastAsia="es-ES_tradnl"/>
        </w:rPr>
        <w:t>which withdrew from the project</w:t>
      </w:r>
      <w:r w:rsidRPr="00727726">
        <w:rPr>
          <w:rFonts w:asciiTheme="minorHAnsi" w:hAnsiTheme="minorHAnsi" w:cs="Courier New"/>
          <w:color w:val="212121"/>
          <w:lang w:val="en-US" w:eastAsia="es-ES_tradnl"/>
        </w:rPr>
        <w:t>. By doing this, Fondo Acción assured the continuity of the operational and administrative strengthening of the Community trading company Planeta (replacement of BHB), activity that was</w:t>
      </w:r>
      <w:r>
        <w:rPr>
          <w:rFonts w:asciiTheme="minorHAnsi" w:hAnsiTheme="minorHAnsi" w:cs="Courier New"/>
          <w:color w:val="212121"/>
          <w:lang w:val="en-US" w:eastAsia="es-ES_tradnl"/>
        </w:rPr>
        <w:t xml:space="preserve"> originally a responsibility</w:t>
      </w:r>
      <w:r w:rsidRPr="00727726">
        <w:rPr>
          <w:rFonts w:asciiTheme="minorHAnsi" w:hAnsiTheme="minorHAnsi" w:cs="Courier New"/>
          <w:color w:val="212121"/>
          <w:lang w:val="en-US" w:eastAsia="es-ES_tradnl"/>
        </w:rPr>
        <w:t xml:space="preserve"> of Fundación Espavé.</w:t>
      </w:r>
    </w:p>
    <w:p w14:paraId="2491F905" w14:textId="448C2CC9" w:rsidR="008E2AA5" w:rsidRPr="00727726" w:rsidRDefault="008E2AA5" w:rsidP="008E2AA5">
      <w:pPr>
        <w:pStyle w:val="ListParagraph"/>
        <w:widowControl/>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lang w:val="en-US" w:eastAsia="es-ES_tradnl"/>
        </w:rPr>
      </w:pPr>
      <w:r w:rsidRPr="00727726">
        <w:rPr>
          <w:rFonts w:asciiTheme="minorHAnsi" w:hAnsiTheme="minorHAnsi" w:cs="Courier New"/>
          <w:color w:val="212121"/>
          <w:lang w:val="en-US" w:eastAsia="es-ES_tradnl"/>
        </w:rPr>
        <w:t>Transparent action contributes to building trust among all actors in a value chain</w:t>
      </w:r>
      <w:r w:rsidR="00F110F8">
        <w:rPr>
          <w:rFonts w:asciiTheme="minorHAnsi" w:hAnsiTheme="minorHAnsi" w:cs="Courier New"/>
          <w:color w:val="212121"/>
          <w:lang w:val="en-US" w:eastAsia="es-ES_tradnl"/>
        </w:rPr>
        <w:t>.</w:t>
      </w:r>
      <w:r w:rsidRPr="00727726">
        <w:rPr>
          <w:rFonts w:asciiTheme="minorHAnsi" w:hAnsiTheme="minorHAnsi" w:cs="Courier New"/>
          <w:color w:val="212121"/>
          <w:lang w:val="en-US" w:eastAsia="es-ES_tradnl"/>
        </w:rPr>
        <w:t xml:space="preserve"> The latter being a process that takes time but guarantees stability and sustainability in the long term.</w:t>
      </w:r>
    </w:p>
    <w:p w14:paraId="0F0B0B10" w14:textId="77777777" w:rsidR="008E2AA5" w:rsidRPr="00727726" w:rsidRDefault="008E2AA5" w:rsidP="008E2AA5">
      <w:pPr>
        <w:pStyle w:val="ListParagraph"/>
        <w:widowControl/>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lang w:val="en-US" w:eastAsia="es-ES_tradnl"/>
        </w:rPr>
      </w:pPr>
      <w:r w:rsidRPr="00727726">
        <w:rPr>
          <w:rFonts w:asciiTheme="minorHAnsi" w:hAnsiTheme="minorHAnsi" w:cs="Courier New"/>
          <w:color w:val="212121"/>
          <w:lang w:val="en-US" w:eastAsia="es-ES_tradnl"/>
        </w:rPr>
        <w:t>The new look of the forest by the communities as a possibility of long-term development allows new bets for the region.</w:t>
      </w:r>
    </w:p>
    <w:p w14:paraId="35B41AE9" w14:textId="77777777" w:rsidR="008E2AA5" w:rsidRPr="00727726" w:rsidRDefault="008E2AA5" w:rsidP="008E2AA5">
      <w:pPr>
        <w:pStyle w:val="ListParagraph"/>
        <w:widowControl/>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lang w:val="en-US" w:eastAsia="es-ES_tradnl"/>
        </w:rPr>
      </w:pPr>
      <w:r w:rsidRPr="00727726">
        <w:rPr>
          <w:rFonts w:asciiTheme="minorHAnsi" w:hAnsiTheme="minorHAnsi" w:cs="Courier New"/>
          <w:color w:val="212121"/>
          <w:lang w:val="en-US" w:eastAsia="es-ES_tradnl"/>
        </w:rPr>
        <w:lastRenderedPageBreak/>
        <w:t>There are letters of commitment from buyers interested in following the purchase process once the records are ready, which would guarantee the sustainability of the productive chain strengthened by the project.</w:t>
      </w:r>
    </w:p>
    <w:p w14:paraId="59793C07" w14:textId="77777777" w:rsidR="008E2AA5" w:rsidRPr="00727726" w:rsidRDefault="008E2AA5" w:rsidP="008E2AA5">
      <w:pPr>
        <w:pStyle w:val="ListParagraph"/>
        <w:widowControl/>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lang w:val="en-US" w:eastAsia="es-ES_tradnl"/>
        </w:rPr>
      </w:pPr>
      <w:r w:rsidRPr="00727726">
        <w:rPr>
          <w:rFonts w:asciiTheme="minorHAnsi" w:hAnsiTheme="minorHAnsi" w:cs="Courier New"/>
          <w:color w:val="212121"/>
          <w:lang w:val="en-US" w:eastAsia="es-ES_tradnl"/>
        </w:rPr>
        <w:t>Parallel to this project the communities have been working on the diversification of non-timber products and want to be part of these projects.</w:t>
      </w:r>
    </w:p>
    <w:p w14:paraId="1B00BB27" w14:textId="77777777" w:rsidR="008E2AA5" w:rsidRPr="00727726" w:rsidRDefault="008E2AA5" w:rsidP="008E2AA5">
      <w:pPr>
        <w:rPr>
          <w:rFonts w:asciiTheme="minorHAnsi" w:hAnsiTheme="minorHAnsi"/>
          <w:sz w:val="22"/>
          <w:szCs w:val="22"/>
          <w:highlight w:val="cyan"/>
          <w:lang w:val="en-US"/>
        </w:rPr>
      </w:pPr>
    </w:p>
    <w:p w14:paraId="06187C25" w14:textId="77777777" w:rsidR="008E2AA5" w:rsidRPr="00727726" w:rsidRDefault="008E2AA5" w:rsidP="008E2AA5">
      <w:pPr>
        <w:rPr>
          <w:rFonts w:asciiTheme="minorHAnsi" w:hAnsiTheme="minorHAnsi"/>
          <w:sz w:val="22"/>
          <w:szCs w:val="22"/>
          <w:lang w:val="en-US"/>
        </w:rPr>
      </w:pPr>
      <w:r w:rsidRPr="00727726">
        <w:rPr>
          <w:rFonts w:asciiTheme="minorHAnsi" w:hAnsiTheme="minorHAnsi"/>
          <w:sz w:val="22"/>
          <w:szCs w:val="22"/>
          <w:lang w:val="en-US"/>
        </w:rPr>
        <w:t>Recommendations</w:t>
      </w:r>
    </w:p>
    <w:p w14:paraId="745F5B06" w14:textId="77777777" w:rsidR="008E2AA5" w:rsidRPr="00727726" w:rsidRDefault="008E2AA5" w:rsidP="008E2AA5">
      <w:pPr>
        <w:rPr>
          <w:rFonts w:asciiTheme="minorHAnsi" w:hAnsiTheme="minorHAnsi"/>
          <w:sz w:val="22"/>
          <w:szCs w:val="22"/>
          <w:highlight w:val="cyan"/>
          <w:lang w:val="en-US"/>
        </w:rPr>
      </w:pPr>
    </w:p>
    <w:p w14:paraId="0933EF3E" w14:textId="0AFEAC44" w:rsidR="008E2AA5" w:rsidRPr="00727726" w:rsidRDefault="008E2AA5" w:rsidP="008E2AA5">
      <w:pPr>
        <w:pStyle w:val="ListParagraph"/>
        <w:widowControl/>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lang w:val="en-US" w:eastAsia="es-ES_tradnl"/>
        </w:rPr>
      </w:pPr>
      <w:r w:rsidRPr="00727726">
        <w:rPr>
          <w:rFonts w:asciiTheme="minorHAnsi" w:hAnsiTheme="minorHAnsi" w:cs="Courier New"/>
          <w:color w:val="212121"/>
          <w:lang w:val="en-US" w:eastAsia="es-ES_tradnl"/>
        </w:rPr>
        <w:t xml:space="preserve">It is recommended for future projects that the goals are not dependent on each other, in order to avoid the domino effect that leads to moderate compliance when there is interdependence and one of the goals cannot be achieved. The specific case is that the goal associated with the sale of blue dye in international markets was directly linked to the sale and delivery of fruit and the number of hectares to be harvested. The lack of records for commercialization of </w:t>
      </w:r>
      <w:r w:rsidR="00D62F4F">
        <w:rPr>
          <w:rFonts w:asciiTheme="minorHAnsi" w:hAnsiTheme="minorHAnsi" w:cs="Courier New"/>
          <w:color w:val="212121"/>
          <w:lang w:val="en-US" w:eastAsia="es-ES_tradnl"/>
        </w:rPr>
        <w:t xml:space="preserve">the </w:t>
      </w:r>
      <w:r w:rsidRPr="00727726">
        <w:rPr>
          <w:rFonts w:asciiTheme="minorHAnsi" w:hAnsiTheme="minorHAnsi" w:cs="Courier New"/>
          <w:color w:val="212121"/>
          <w:lang w:val="en-US" w:eastAsia="es-ES_tradnl"/>
        </w:rPr>
        <w:t>processed product made the other goals impossible to meet.</w:t>
      </w:r>
    </w:p>
    <w:p w14:paraId="286DCCF4" w14:textId="22B0216E" w:rsidR="008E2AA5" w:rsidRPr="00727726" w:rsidRDefault="008E2AA5" w:rsidP="008E2AA5">
      <w:pPr>
        <w:pStyle w:val="ListParagraph"/>
        <w:widowControl/>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lang w:val="en-US" w:eastAsia="es-ES_tradnl"/>
        </w:rPr>
      </w:pPr>
      <w:r w:rsidRPr="00727726">
        <w:rPr>
          <w:rFonts w:asciiTheme="minorHAnsi" w:hAnsiTheme="minorHAnsi"/>
          <w:lang w:val="en-US"/>
        </w:rPr>
        <w:t>Goals should not be formulated solely on the sales of a product because it generates high expectations among the stakeholders</w:t>
      </w:r>
      <w:r w:rsidR="00F110F8">
        <w:rPr>
          <w:rFonts w:asciiTheme="minorHAnsi" w:hAnsiTheme="minorHAnsi"/>
          <w:lang w:val="en-US"/>
        </w:rPr>
        <w:t>. T</w:t>
      </w:r>
      <w:r w:rsidRPr="00727726">
        <w:rPr>
          <w:rFonts w:asciiTheme="minorHAnsi" w:hAnsiTheme="minorHAnsi"/>
          <w:lang w:val="en-US"/>
        </w:rPr>
        <w:t>here are other co-benefits that are not measured and that are not valued in the project and that can be recognized as non-monetary benefits.</w:t>
      </w:r>
    </w:p>
    <w:p w14:paraId="175C85A9" w14:textId="59FF2C23" w:rsidR="008E2AA5" w:rsidRPr="00727726" w:rsidRDefault="008E2AA5" w:rsidP="008E2AA5">
      <w:pPr>
        <w:pStyle w:val="ListParagraph"/>
        <w:widowControl/>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lang w:val="en-US" w:eastAsia="es-ES_tradnl"/>
        </w:rPr>
      </w:pPr>
      <w:r w:rsidRPr="00727726">
        <w:rPr>
          <w:rFonts w:asciiTheme="minorHAnsi" w:hAnsiTheme="minorHAnsi"/>
          <w:lang w:val="en-US"/>
        </w:rPr>
        <w:t xml:space="preserve">It is important that the issue of </w:t>
      </w:r>
      <w:r>
        <w:rPr>
          <w:rFonts w:asciiTheme="minorHAnsi" w:hAnsiTheme="minorHAnsi"/>
          <w:lang w:val="en-US"/>
        </w:rPr>
        <w:t xml:space="preserve">ABS </w:t>
      </w:r>
      <w:r w:rsidRPr="00727726">
        <w:rPr>
          <w:rFonts w:asciiTheme="minorHAnsi" w:hAnsiTheme="minorHAnsi"/>
          <w:lang w:val="en-US"/>
        </w:rPr>
        <w:t>in the Ministry of the Environment is not viewed as a way to negotiate and sign a contract; rather it should be perceived as a means to continue to generate capacity, guidelines, instruments and transparent conditions that allow genetic resources to become a real opportunity for development.</w:t>
      </w:r>
    </w:p>
    <w:p w14:paraId="53804FC7" w14:textId="77777777" w:rsidR="008E2AA5" w:rsidRPr="00727726" w:rsidRDefault="008E2AA5" w:rsidP="008E2AA5">
      <w:pPr>
        <w:pStyle w:val="ListParagraph"/>
        <w:widowControl/>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lang w:val="en-US" w:eastAsia="es-ES_tradnl"/>
        </w:rPr>
      </w:pPr>
      <w:r w:rsidRPr="00727726">
        <w:rPr>
          <w:rFonts w:asciiTheme="minorHAnsi" w:hAnsiTheme="minorHAnsi"/>
          <w:lang w:val="en-US"/>
        </w:rPr>
        <w:t xml:space="preserve">Project Co-financing must be associated with results compliance to avoid over-dimensioning at the time of project </w:t>
      </w:r>
      <w:r w:rsidRPr="00642540">
        <w:rPr>
          <w:rFonts w:asciiTheme="minorHAnsi" w:hAnsiTheme="minorHAnsi"/>
          <w:lang w:val="en-US"/>
        </w:rPr>
        <w:t>design</w:t>
      </w:r>
      <w:r w:rsidR="00642540" w:rsidRPr="00642540">
        <w:rPr>
          <w:rFonts w:asciiTheme="minorHAnsi" w:hAnsiTheme="minorHAnsi"/>
          <w:lang w:val="en-US"/>
        </w:rPr>
        <w:t>.</w:t>
      </w:r>
      <w:r w:rsidRPr="00727726">
        <w:rPr>
          <w:rFonts w:asciiTheme="minorHAnsi" w:hAnsiTheme="minorHAnsi"/>
          <w:lang w:val="en-US"/>
        </w:rPr>
        <w:t xml:space="preserve"> Local or national investments that are co-financing the project must be realistic so that it is possible to generate additionality and sustainability in the long term.</w:t>
      </w:r>
      <w:r w:rsidR="00642540">
        <w:rPr>
          <w:rFonts w:asciiTheme="minorHAnsi" w:hAnsiTheme="minorHAnsi"/>
          <w:lang w:val="en-US"/>
        </w:rPr>
        <w:t xml:space="preserve"> </w:t>
      </w:r>
    </w:p>
    <w:p w14:paraId="7C8165A6" w14:textId="77777777" w:rsidR="008E2AA5" w:rsidRPr="00727726" w:rsidRDefault="008E2AA5" w:rsidP="008E2AA5">
      <w:pPr>
        <w:rPr>
          <w:rFonts w:asciiTheme="minorHAnsi" w:hAnsiTheme="minorHAnsi"/>
          <w:sz w:val="22"/>
          <w:szCs w:val="22"/>
          <w:highlight w:val="cyan"/>
          <w:lang w:val="en-US"/>
        </w:rPr>
      </w:pPr>
    </w:p>
    <w:p w14:paraId="0B2581C7" w14:textId="77777777" w:rsidR="008E2AA5" w:rsidRPr="00727726" w:rsidRDefault="008E2AA5" w:rsidP="008E2AA5">
      <w:pPr>
        <w:pStyle w:val="Titulo1"/>
        <w:rPr>
          <w:rFonts w:asciiTheme="minorHAnsi" w:hAnsiTheme="minorHAnsi"/>
          <w:sz w:val="22"/>
          <w:szCs w:val="22"/>
          <w:lang w:val="en-US"/>
        </w:rPr>
      </w:pPr>
      <w:bookmarkStart w:id="15" w:name="_Toc468980336"/>
      <w:r w:rsidRPr="00727726">
        <w:rPr>
          <w:rFonts w:asciiTheme="minorHAnsi" w:hAnsiTheme="minorHAnsi"/>
          <w:sz w:val="22"/>
          <w:szCs w:val="22"/>
          <w:lang w:val="en-US"/>
        </w:rPr>
        <w:t>Introduction</w:t>
      </w:r>
      <w:bookmarkEnd w:id="15"/>
      <w:r w:rsidRPr="00727726">
        <w:rPr>
          <w:rFonts w:asciiTheme="minorHAnsi" w:hAnsiTheme="minorHAnsi"/>
          <w:sz w:val="22"/>
          <w:szCs w:val="22"/>
          <w:lang w:val="en-US"/>
        </w:rPr>
        <w:t xml:space="preserve"> </w:t>
      </w:r>
    </w:p>
    <w:p w14:paraId="38F05522" w14:textId="77777777" w:rsidR="008E2AA5" w:rsidRPr="00727726" w:rsidRDefault="008E2AA5" w:rsidP="008E2AA5">
      <w:pPr>
        <w:pStyle w:val="Titulo1"/>
        <w:numPr>
          <w:ilvl w:val="0"/>
          <w:numId w:val="0"/>
        </w:numPr>
        <w:ind w:left="357"/>
        <w:rPr>
          <w:rFonts w:asciiTheme="minorHAnsi" w:hAnsiTheme="minorHAnsi"/>
          <w:sz w:val="22"/>
          <w:szCs w:val="22"/>
          <w:highlight w:val="cyan"/>
          <w:lang w:val="en-US"/>
        </w:rPr>
      </w:pPr>
    </w:p>
    <w:p w14:paraId="76FEC8C6" w14:textId="77777777" w:rsidR="008E2AA5" w:rsidRPr="00727726" w:rsidRDefault="008E2AA5" w:rsidP="008E2AA5">
      <w:pPr>
        <w:shd w:val="clear" w:color="auto" w:fill="FFFFFF"/>
        <w:jc w:val="both"/>
        <w:rPr>
          <w:rFonts w:asciiTheme="minorHAnsi" w:hAnsiTheme="minorHAnsi"/>
          <w:sz w:val="22"/>
          <w:szCs w:val="22"/>
          <w:lang w:val="en-US"/>
        </w:rPr>
      </w:pPr>
      <w:r w:rsidRPr="00727726">
        <w:rPr>
          <w:rFonts w:asciiTheme="minorHAnsi" w:hAnsiTheme="minorHAnsi"/>
          <w:sz w:val="22"/>
          <w:szCs w:val="22"/>
          <w:lang w:val="en-US"/>
        </w:rPr>
        <w:t>This document aims to evaluate the achievement of the objectives and final results of the Project “Development and production of natural dyes in the Chocó Region of Colombia, for the food, cosmetics and personal care industries under the provisions of the Nagoya Protocol; as contained in its Project document.</w:t>
      </w:r>
    </w:p>
    <w:p w14:paraId="27694273" w14:textId="77777777" w:rsidR="008E2AA5" w:rsidRPr="00727726" w:rsidRDefault="008E2AA5" w:rsidP="008E2AA5">
      <w:pPr>
        <w:jc w:val="both"/>
        <w:rPr>
          <w:rFonts w:asciiTheme="minorHAnsi" w:hAnsiTheme="minorHAnsi"/>
          <w:sz w:val="22"/>
          <w:szCs w:val="22"/>
          <w:highlight w:val="cyan"/>
          <w:lang w:val="en-US"/>
        </w:rPr>
      </w:pPr>
    </w:p>
    <w:p w14:paraId="0C270C9F" w14:textId="7C9A3F3A" w:rsidR="008E2AA5" w:rsidRPr="00727726" w:rsidRDefault="008E2AA5" w:rsidP="008E2AA5">
      <w:pPr>
        <w:jc w:val="both"/>
        <w:rPr>
          <w:rFonts w:asciiTheme="minorHAnsi" w:hAnsiTheme="minorHAnsi"/>
          <w:sz w:val="22"/>
          <w:szCs w:val="22"/>
          <w:highlight w:val="cyan"/>
          <w:lang w:val="en-US"/>
        </w:rPr>
      </w:pPr>
      <w:r w:rsidRPr="00727726">
        <w:rPr>
          <w:rFonts w:asciiTheme="minorHAnsi" w:hAnsiTheme="minorHAnsi"/>
          <w:sz w:val="22"/>
          <w:szCs w:val="22"/>
          <w:lang w:val="en-US"/>
        </w:rPr>
        <w:t>The project received funding from the GEF. Fondo Acción was the executing Agent and UNDP was the GEF Implementing Agency. It involve</w:t>
      </w:r>
      <w:r w:rsidR="00E0448C">
        <w:rPr>
          <w:rFonts w:asciiTheme="minorHAnsi" w:hAnsiTheme="minorHAnsi"/>
          <w:sz w:val="22"/>
          <w:szCs w:val="22"/>
          <w:lang w:val="en-US"/>
        </w:rPr>
        <w:t>d</w:t>
      </w:r>
      <w:r w:rsidRPr="00727726">
        <w:rPr>
          <w:rFonts w:asciiTheme="minorHAnsi" w:hAnsiTheme="minorHAnsi"/>
          <w:sz w:val="22"/>
          <w:szCs w:val="22"/>
          <w:lang w:val="en-US"/>
        </w:rPr>
        <w:t xml:space="preserve"> different actors such as the Ministry of Environment and Sustainable Development (Forest Management Bureau and Green Business Office), Ecoflora (blue dye producing company from jagua), Planeta (company supplier of jagua fruit to Ecoflora), COCOMACIA, among others.</w:t>
      </w:r>
    </w:p>
    <w:p w14:paraId="511BF73E" w14:textId="77777777" w:rsidR="008E2AA5" w:rsidRPr="00727726" w:rsidRDefault="008E2AA5" w:rsidP="008E2AA5">
      <w:pPr>
        <w:jc w:val="both"/>
        <w:rPr>
          <w:rFonts w:asciiTheme="minorHAnsi" w:hAnsiTheme="minorHAnsi"/>
          <w:sz w:val="22"/>
          <w:szCs w:val="22"/>
          <w:highlight w:val="cyan"/>
          <w:lang w:val="en-US"/>
        </w:rPr>
      </w:pPr>
    </w:p>
    <w:p w14:paraId="38E8EA4E" w14:textId="4B30A12D" w:rsidR="008E2AA5" w:rsidRPr="00727726" w:rsidRDefault="008E2AA5" w:rsidP="008E2AA5">
      <w:pPr>
        <w:jc w:val="both"/>
        <w:rPr>
          <w:rFonts w:asciiTheme="minorHAnsi" w:hAnsiTheme="minorHAnsi"/>
          <w:sz w:val="22"/>
          <w:szCs w:val="22"/>
          <w:highlight w:val="cyan"/>
          <w:lang w:val="en-US"/>
        </w:rPr>
      </w:pPr>
      <w:r w:rsidRPr="00727726">
        <w:rPr>
          <w:rFonts w:asciiTheme="minorHAnsi" w:hAnsiTheme="minorHAnsi"/>
          <w:sz w:val="22"/>
          <w:szCs w:val="22"/>
          <w:lang w:val="en-US"/>
        </w:rPr>
        <w:t xml:space="preserve">The project began its execution in February 2014 and is currently in its third and last year of execution. In line with the Guide for the Final Evaluations of UNDP-supported and GEF-funded projects, a mid-term evaluation was prepared in December 2015 and Project Implementation </w:t>
      </w:r>
      <w:r w:rsidRPr="00727726">
        <w:rPr>
          <w:rFonts w:asciiTheme="minorHAnsi" w:hAnsiTheme="minorHAnsi"/>
          <w:sz w:val="22"/>
          <w:szCs w:val="22"/>
          <w:lang w:val="en-US"/>
        </w:rPr>
        <w:lastRenderedPageBreak/>
        <w:t>Reports (PIRs) for 2015 and 2016. During This evaluation</w:t>
      </w:r>
      <w:r w:rsidR="00E0448C">
        <w:rPr>
          <w:rFonts w:asciiTheme="minorHAnsi" w:hAnsiTheme="minorHAnsi"/>
          <w:sz w:val="22"/>
          <w:szCs w:val="22"/>
          <w:lang w:val="en-US"/>
        </w:rPr>
        <w:t xml:space="preserve"> many documents were reviewed</w:t>
      </w:r>
      <w:r w:rsidRPr="00727726">
        <w:rPr>
          <w:rFonts w:asciiTheme="minorHAnsi" w:hAnsiTheme="minorHAnsi"/>
          <w:sz w:val="22"/>
          <w:szCs w:val="22"/>
          <w:lang w:val="en-US"/>
        </w:rPr>
        <w:t xml:space="preserve">, which are listed below.  </w:t>
      </w:r>
    </w:p>
    <w:p w14:paraId="5A717193" w14:textId="77777777" w:rsidR="008E2AA5" w:rsidRPr="00727726" w:rsidRDefault="008E2AA5" w:rsidP="008E2AA5">
      <w:pPr>
        <w:jc w:val="both"/>
        <w:rPr>
          <w:rFonts w:asciiTheme="minorHAnsi" w:hAnsiTheme="minorHAnsi"/>
          <w:sz w:val="22"/>
          <w:szCs w:val="22"/>
          <w:highlight w:val="cyan"/>
          <w:lang w:val="en-US"/>
        </w:rPr>
      </w:pPr>
    </w:p>
    <w:p w14:paraId="4D1EF9EE"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The final evaluation focuses on the efficiency and effectiveness with which the project achieved the expected results, as well as on the relevance and sustainability of the returns as contributions to the medium and long term results. Finally, it presents the conclusions, lessons learned and recommendations that are expected to serve as a reference for future projects on the use of non-timber products and the distribution of benefits associated with genetic resources.</w:t>
      </w:r>
    </w:p>
    <w:p w14:paraId="3866FE05" w14:textId="77777777" w:rsidR="008E2AA5" w:rsidRPr="00727726" w:rsidRDefault="008E2AA5" w:rsidP="008E2AA5">
      <w:pPr>
        <w:jc w:val="both"/>
        <w:rPr>
          <w:rFonts w:asciiTheme="minorHAnsi" w:hAnsiTheme="minorHAnsi"/>
          <w:sz w:val="22"/>
          <w:szCs w:val="22"/>
          <w:lang w:val="en-US"/>
        </w:rPr>
      </w:pPr>
    </w:p>
    <w:p w14:paraId="622BE87F" w14:textId="77777777" w:rsidR="008E2AA5" w:rsidRPr="00727726" w:rsidRDefault="008E2AA5" w:rsidP="008E2AA5">
      <w:pPr>
        <w:rPr>
          <w:rFonts w:asciiTheme="minorHAnsi" w:hAnsiTheme="minorHAnsi"/>
          <w:b/>
          <w:sz w:val="22"/>
          <w:szCs w:val="22"/>
          <w:lang w:val="en-US"/>
        </w:rPr>
      </w:pPr>
      <w:r w:rsidRPr="00727726">
        <w:rPr>
          <w:rFonts w:asciiTheme="minorHAnsi" w:hAnsiTheme="minorHAnsi"/>
          <w:b/>
          <w:sz w:val="22"/>
          <w:szCs w:val="22"/>
          <w:lang w:val="en-US"/>
        </w:rPr>
        <w:t>2.1 Scope and Methodology</w:t>
      </w:r>
    </w:p>
    <w:p w14:paraId="49833271" w14:textId="77777777" w:rsidR="008E2AA5" w:rsidRPr="00727726" w:rsidRDefault="008E2AA5" w:rsidP="008E2AA5">
      <w:pPr>
        <w:spacing w:before="144"/>
        <w:ind w:left="720"/>
        <w:jc w:val="both"/>
        <w:rPr>
          <w:rFonts w:asciiTheme="minorHAnsi" w:hAnsiTheme="minorHAnsi"/>
          <w:sz w:val="22"/>
          <w:szCs w:val="22"/>
          <w:lang w:val="en-US"/>
        </w:rPr>
      </w:pPr>
    </w:p>
    <w:p w14:paraId="4932FEE1"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The Terminal Evaluation (TE) analyzes the achievement of project results and reflects the lessons that can improve the sustainability of project benefits. A comparison of the expectations defined in the Logical Framework and Results Framework achieved by the project is included.</w:t>
      </w:r>
    </w:p>
    <w:p w14:paraId="4468D1CF" w14:textId="77777777" w:rsidR="008E2AA5" w:rsidRPr="00727726" w:rsidRDefault="008E2AA5" w:rsidP="008E2AA5">
      <w:pPr>
        <w:jc w:val="both"/>
        <w:rPr>
          <w:rFonts w:asciiTheme="minorHAnsi" w:hAnsiTheme="minorHAnsi"/>
          <w:sz w:val="22"/>
          <w:szCs w:val="22"/>
          <w:lang w:val="en-US"/>
        </w:rPr>
      </w:pPr>
    </w:p>
    <w:p w14:paraId="0445C466"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 xml:space="preserve">The methodology used in the TE is based on the documentary review of all sources of relevant information, provided by the executing agency (Fondo Acción) and the United Nations Development Program (UNDP), listed below:  </w:t>
      </w:r>
    </w:p>
    <w:p w14:paraId="038C3A80" w14:textId="77777777" w:rsidR="008E2AA5" w:rsidRPr="00727726" w:rsidRDefault="008E2AA5" w:rsidP="008E2AA5">
      <w:pPr>
        <w:jc w:val="both"/>
        <w:rPr>
          <w:rFonts w:asciiTheme="minorHAnsi" w:hAnsiTheme="minorHAnsi"/>
          <w:sz w:val="22"/>
          <w:szCs w:val="22"/>
          <w:lang w:val="en-US"/>
        </w:rPr>
      </w:pPr>
    </w:p>
    <w:p w14:paraId="35ACF1E1"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 xml:space="preserve">Project Document (PRODOC) </w:t>
      </w:r>
    </w:p>
    <w:p w14:paraId="46C8131D"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 xml:space="preserve"> Presentations and minutes of the steering and technical committees</w:t>
      </w:r>
    </w:p>
    <w:p w14:paraId="0492193A"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 xml:space="preserve">Inception Workshop Report </w:t>
      </w:r>
    </w:p>
    <w:p w14:paraId="73DE89CD"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Mid</w:t>
      </w:r>
      <w:r w:rsidR="00542778">
        <w:rPr>
          <w:rFonts w:asciiTheme="minorHAnsi" w:hAnsiTheme="minorHAnsi"/>
          <w:sz w:val="22"/>
          <w:szCs w:val="22"/>
          <w:lang w:val="en-US"/>
        </w:rPr>
        <w:t>-</w:t>
      </w:r>
      <w:r w:rsidRPr="00727726">
        <w:rPr>
          <w:rFonts w:asciiTheme="minorHAnsi" w:hAnsiTheme="minorHAnsi"/>
          <w:sz w:val="22"/>
          <w:szCs w:val="22"/>
          <w:lang w:val="en-US"/>
        </w:rPr>
        <w:t xml:space="preserve">Term Review Report </w:t>
      </w:r>
    </w:p>
    <w:p w14:paraId="3B598578"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 xml:space="preserve">UNDP Quarterly Reports 2014-2015-2016. </w:t>
      </w:r>
    </w:p>
    <w:p w14:paraId="74621A24"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 xml:space="preserve">Project Implementation Reports (PIR) 2015 and 2016. </w:t>
      </w:r>
    </w:p>
    <w:p w14:paraId="7291D734"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 xml:space="preserve">Project Stakeholder Reports: local coordinator (2014 and 2015 BHB, 2016 Planeta) technical and planning reports. 2014 to 2016 technical reports (Ecoflora).  </w:t>
      </w:r>
    </w:p>
    <w:p w14:paraId="5FF9D71B"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Reports of consultancies hired by the project (Vegetative Propagation, School of Forestry, legal proposal, among others)</w:t>
      </w:r>
    </w:p>
    <w:p w14:paraId="0EBE1256"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 xml:space="preserve">United Nations Development Assistance Framework (UNDAF) 2015-2019 </w:t>
      </w:r>
    </w:p>
    <w:p w14:paraId="2CD21375"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 xml:space="preserve">CPD – Country Programme Document </w:t>
      </w:r>
    </w:p>
    <w:p w14:paraId="12413B69"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 xml:space="preserve">UNDP Strategic Plan </w:t>
      </w:r>
    </w:p>
    <w:p w14:paraId="6B90DEB1" w14:textId="1C7787C8"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 xml:space="preserve">Terms of Reference and Scope for hiring experts </w:t>
      </w:r>
      <w:r w:rsidR="008E0AE2">
        <w:rPr>
          <w:rFonts w:asciiTheme="minorHAnsi" w:hAnsiTheme="minorHAnsi"/>
          <w:sz w:val="22"/>
          <w:szCs w:val="22"/>
          <w:lang w:val="en-US"/>
        </w:rPr>
        <w:t>i</w:t>
      </w:r>
      <w:r w:rsidRPr="00727726">
        <w:rPr>
          <w:rFonts w:asciiTheme="minorHAnsi" w:hAnsiTheme="minorHAnsi"/>
          <w:sz w:val="22"/>
          <w:szCs w:val="22"/>
          <w:lang w:val="en-US"/>
        </w:rPr>
        <w:t xml:space="preserve">n legal framework </w:t>
      </w:r>
      <w:r>
        <w:rPr>
          <w:rFonts w:asciiTheme="minorHAnsi" w:hAnsiTheme="minorHAnsi"/>
          <w:sz w:val="22"/>
          <w:szCs w:val="22"/>
          <w:lang w:val="en-US"/>
        </w:rPr>
        <w:t>on access to genetic resources</w:t>
      </w:r>
      <w:r w:rsidRPr="00727726">
        <w:rPr>
          <w:rFonts w:asciiTheme="minorHAnsi" w:hAnsiTheme="minorHAnsi"/>
          <w:sz w:val="22"/>
          <w:szCs w:val="22"/>
          <w:lang w:val="en-US"/>
        </w:rPr>
        <w:t>.</w:t>
      </w:r>
    </w:p>
    <w:p w14:paraId="2FBC2B4E"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Assessment of compliance with prior consultations agreements</w:t>
      </w:r>
    </w:p>
    <w:p w14:paraId="60D624AD"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 xml:space="preserve">Ministry of Environment and Sustainable Development ABS capacity evaluation </w:t>
      </w:r>
    </w:p>
    <w:p w14:paraId="1249FCC8"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 xml:space="preserve">Progress Report on proposed legal framework on ABS </w:t>
      </w:r>
    </w:p>
    <w:p w14:paraId="3B7348C4"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 xml:space="preserve">Contracts on access to genetic resources between Ecoflora and MADs </w:t>
      </w:r>
    </w:p>
    <w:p w14:paraId="50BB6550"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Accessory contract between Ecoflora and Cocomacia</w:t>
      </w:r>
    </w:p>
    <w:p w14:paraId="402A8D4C"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Minutes of the prior consultation conducted by Ecoflora</w:t>
      </w:r>
    </w:p>
    <w:p w14:paraId="3B7B7147"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 xml:space="preserve">Case Study Draft </w:t>
      </w:r>
    </w:p>
    <w:p w14:paraId="09B59460"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 xml:space="preserve">GEF Tracking tools </w:t>
      </w:r>
    </w:p>
    <w:p w14:paraId="1609E9B7"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Stakeholder Analysis</w:t>
      </w:r>
    </w:p>
    <w:p w14:paraId="1557C5DC"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lastRenderedPageBreak/>
        <w:t>Communication pieces</w:t>
      </w:r>
    </w:p>
    <w:p w14:paraId="634E3B1F"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Draft Resolution “that regulates the fair and equitable distribution of monetary and non-monetary benefits derived from the use of genetic resources and their derived products”.</w:t>
      </w:r>
    </w:p>
    <w:p w14:paraId="4B3F08ED" w14:textId="77777777" w:rsidR="008E2AA5" w:rsidRPr="00727726" w:rsidRDefault="008E2AA5" w:rsidP="008E2AA5">
      <w:pPr>
        <w:numPr>
          <w:ilvl w:val="0"/>
          <w:numId w:val="18"/>
        </w:numPr>
        <w:ind w:hanging="360"/>
        <w:contextualSpacing/>
        <w:jc w:val="both"/>
        <w:rPr>
          <w:rFonts w:asciiTheme="minorHAnsi" w:hAnsiTheme="minorHAnsi"/>
          <w:sz w:val="22"/>
          <w:szCs w:val="22"/>
          <w:lang w:val="en-US"/>
        </w:rPr>
      </w:pPr>
      <w:r w:rsidRPr="00727726">
        <w:rPr>
          <w:rFonts w:asciiTheme="minorHAnsi" w:hAnsiTheme="minorHAnsi"/>
          <w:sz w:val="22"/>
          <w:szCs w:val="22"/>
          <w:lang w:val="en-US"/>
        </w:rPr>
        <w:t>Report justifying the Draft Resolution, "that regulates the fair and equitable distribution of monetary and non-monetary benefits derived from the use of genetic resources and their derived products"</w:t>
      </w:r>
    </w:p>
    <w:p w14:paraId="4C463ED1" w14:textId="77777777" w:rsidR="008E2AA5" w:rsidRPr="00727726" w:rsidRDefault="008E2AA5" w:rsidP="008E2AA5">
      <w:pPr>
        <w:contextualSpacing/>
        <w:jc w:val="both"/>
        <w:rPr>
          <w:rFonts w:asciiTheme="minorHAnsi" w:hAnsiTheme="minorHAnsi"/>
          <w:sz w:val="22"/>
          <w:szCs w:val="22"/>
          <w:lang w:val="en-US"/>
        </w:rPr>
      </w:pPr>
      <w:r w:rsidRPr="00727726">
        <w:rPr>
          <w:rFonts w:asciiTheme="minorHAnsi" w:hAnsiTheme="minorHAnsi"/>
          <w:sz w:val="22"/>
          <w:szCs w:val="22"/>
          <w:lang w:val="en-US"/>
        </w:rPr>
        <w:t>The approach used in the MTR was to process the secondary information delivered by the project executing and implementing entities and later verify it through questionnaires and interviews of the project’s key stakeholders. A field visit was conducted to gather with the Chocó Regional Environmental Authority CODECHOCO.</w:t>
      </w:r>
    </w:p>
    <w:p w14:paraId="3DE4C625" w14:textId="77777777" w:rsidR="008E2AA5" w:rsidRPr="00727726" w:rsidRDefault="008E2AA5" w:rsidP="008E2AA5">
      <w:pPr>
        <w:jc w:val="both"/>
        <w:rPr>
          <w:rFonts w:asciiTheme="minorHAnsi" w:hAnsiTheme="minorHAnsi"/>
          <w:sz w:val="22"/>
          <w:szCs w:val="22"/>
          <w:lang w:val="en-US"/>
        </w:rPr>
      </w:pPr>
    </w:p>
    <w:p w14:paraId="0C925AB4"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The following chart shows the methodology used in the evaluation of the project:</w:t>
      </w:r>
    </w:p>
    <w:p w14:paraId="65AE5606" w14:textId="77777777" w:rsidR="008E2AA5" w:rsidRPr="00727726" w:rsidRDefault="008E2AA5" w:rsidP="008E2AA5">
      <w:pPr>
        <w:rPr>
          <w:rFonts w:asciiTheme="minorHAnsi" w:hAnsiTheme="minorHAnsi"/>
          <w:sz w:val="22"/>
          <w:szCs w:val="22"/>
          <w:lang w:val="en-US"/>
        </w:rPr>
      </w:pPr>
    </w:p>
    <w:p w14:paraId="6C270B94" w14:textId="77777777" w:rsidR="008E2AA5" w:rsidRPr="00727726" w:rsidRDefault="008E2AA5" w:rsidP="008E2AA5">
      <w:pPr>
        <w:pStyle w:val="Caption"/>
        <w:rPr>
          <w:rFonts w:asciiTheme="minorHAnsi" w:hAnsiTheme="minorHAnsi"/>
          <w:b/>
          <w:color w:val="auto"/>
          <w:sz w:val="22"/>
          <w:szCs w:val="22"/>
          <w:lang w:val="en-US"/>
        </w:rPr>
      </w:pPr>
      <w:bookmarkStart w:id="16" w:name="_Toc468980454"/>
      <w:r w:rsidRPr="00727726">
        <w:rPr>
          <w:rFonts w:asciiTheme="minorHAnsi" w:hAnsiTheme="minorHAnsi"/>
          <w:b/>
          <w:color w:val="auto"/>
          <w:sz w:val="22"/>
          <w:szCs w:val="22"/>
          <w:lang w:val="en-US"/>
        </w:rPr>
        <w:t xml:space="preserve">Figure </w:t>
      </w:r>
      <w:r w:rsidRPr="00727726">
        <w:rPr>
          <w:rFonts w:asciiTheme="minorHAnsi" w:hAnsiTheme="minorHAnsi"/>
          <w:b/>
          <w:color w:val="auto"/>
          <w:sz w:val="22"/>
          <w:szCs w:val="22"/>
          <w:lang w:val="en-US"/>
        </w:rPr>
        <w:fldChar w:fldCharType="begin"/>
      </w:r>
      <w:r w:rsidRPr="00727726">
        <w:rPr>
          <w:rFonts w:asciiTheme="minorHAnsi" w:hAnsiTheme="minorHAnsi"/>
          <w:b/>
          <w:color w:val="auto"/>
          <w:sz w:val="22"/>
          <w:szCs w:val="22"/>
          <w:lang w:val="en-US"/>
        </w:rPr>
        <w:instrText xml:space="preserve"> SEQ Gráfico \* ARABIC </w:instrText>
      </w:r>
      <w:r w:rsidRPr="00727726">
        <w:rPr>
          <w:rFonts w:asciiTheme="minorHAnsi" w:hAnsiTheme="minorHAnsi"/>
          <w:b/>
          <w:color w:val="auto"/>
          <w:sz w:val="22"/>
          <w:szCs w:val="22"/>
          <w:lang w:val="en-US"/>
        </w:rPr>
        <w:fldChar w:fldCharType="separate"/>
      </w:r>
      <w:r w:rsidRPr="00727726">
        <w:rPr>
          <w:rFonts w:asciiTheme="minorHAnsi" w:hAnsiTheme="minorHAnsi"/>
          <w:b/>
          <w:noProof/>
          <w:color w:val="auto"/>
          <w:sz w:val="22"/>
          <w:szCs w:val="22"/>
          <w:lang w:val="en-US"/>
        </w:rPr>
        <w:t>2</w:t>
      </w:r>
      <w:r w:rsidRPr="00727726">
        <w:rPr>
          <w:rFonts w:asciiTheme="minorHAnsi" w:hAnsiTheme="minorHAnsi"/>
          <w:b/>
          <w:color w:val="auto"/>
          <w:sz w:val="22"/>
          <w:szCs w:val="22"/>
          <w:lang w:val="en-US"/>
        </w:rPr>
        <w:fldChar w:fldCharType="end"/>
      </w:r>
      <w:r w:rsidRPr="00727726">
        <w:rPr>
          <w:rFonts w:asciiTheme="minorHAnsi" w:hAnsiTheme="minorHAnsi"/>
          <w:b/>
          <w:color w:val="auto"/>
          <w:sz w:val="22"/>
          <w:szCs w:val="22"/>
          <w:lang w:val="en-US"/>
        </w:rPr>
        <w:t>. Terminal Evaluation Methodology</w:t>
      </w:r>
      <w:bookmarkEnd w:id="16"/>
    </w:p>
    <w:p w14:paraId="30F42015" w14:textId="77777777" w:rsidR="008E2AA5" w:rsidRPr="00727726" w:rsidRDefault="008E2AA5" w:rsidP="008E2AA5">
      <w:pPr>
        <w:rPr>
          <w:rFonts w:asciiTheme="minorHAnsi" w:hAnsiTheme="minorHAnsi"/>
          <w:sz w:val="22"/>
          <w:szCs w:val="22"/>
          <w:lang w:val="en-US"/>
        </w:rPr>
      </w:pPr>
    </w:p>
    <w:p w14:paraId="207F8E16" w14:textId="77777777" w:rsidR="008E2AA5" w:rsidRPr="00727726" w:rsidRDefault="008E2AA5" w:rsidP="008E2AA5">
      <w:pPr>
        <w:rPr>
          <w:rFonts w:asciiTheme="minorHAnsi" w:hAnsiTheme="minorHAnsi"/>
          <w:sz w:val="22"/>
          <w:szCs w:val="22"/>
          <w:lang w:val="en-US"/>
        </w:rPr>
      </w:pPr>
      <w:r w:rsidRPr="00727726">
        <w:rPr>
          <w:rFonts w:asciiTheme="minorHAnsi" w:hAnsiTheme="minorHAnsi"/>
          <w:noProof/>
          <w:sz w:val="22"/>
          <w:szCs w:val="22"/>
          <w:lang w:val="es-CO" w:eastAsia="es-CO"/>
        </w:rPr>
        <mc:AlternateContent>
          <mc:Choice Requires="wpg">
            <w:drawing>
              <wp:inline distT="0" distB="0" distL="0" distR="0" wp14:anchorId="3710D347" wp14:editId="1B86251F">
                <wp:extent cx="5372735" cy="3558540"/>
                <wp:effectExtent l="0" t="0" r="0" b="22860"/>
                <wp:docPr id="3" name="Grupo 3"/>
                <wp:cNvGraphicFramePr/>
                <a:graphic xmlns:a="http://schemas.openxmlformats.org/drawingml/2006/main">
                  <a:graphicData uri="http://schemas.microsoft.com/office/word/2010/wordprocessingGroup">
                    <wpg:wgp>
                      <wpg:cNvGrpSpPr/>
                      <wpg:grpSpPr>
                        <a:xfrm>
                          <a:off x="0" y="0"/>
                          <a:ext cx="5372735" cy="3558540"/>
                          <a:chOff x="0" y="0"/>
                          <a:chExt cx="5343525" cy="4391025"/>
                        </a:xfrm>
                      </wpg:grpSpPr>
                      <wpg:grpSp>
                        <wpg:cNvPr id="2" name="Grupo 2"/>
                        <wpg:cNvGrpSpPr/>
                        <wpg:grpSpPr>
                          <a:xfrm>
                            <a:off x="0" y="0"/>
                            <a:ext cx="5343525" cy="4391025"/>
                            <a:chOff x="0" y="0"/>
                            <a:chExt cx="5343525" cy="4391025"/>
                          </a:xfrm>
                        </wpg:grpSpPr>
                        <wps:wsp>
                          <wps:cNvPr id="4" name="Rectángulo 4"/>
                          <wps:cNvSpPr/>
                          <wps:spPr>
                            <a:xfrm>
                              <a:off x="0" y="0"/>
                              <a:ext cx="5343525" cy="4391025"/>
                            </a:xfrm>
                            <a:prstGeom prst="rect">
                              <a:avLst/>
                            </a:prstGeom>
                            <a:noFill/>
                            <a:ln>
                              <a:noFill/>
                            </a:ln>
                          </wps:spPr>
                          <wps:txbx>
                            <w:txbxContent>
                              <w:p w14:paraId="6521CB60" w14:textId="77777777" w:rsidR="006A628C" w:rsidRDefault="006A628C" w:rsidP="008E2AA5">
                                <w:pPr>
                                  <w:textDirection w:val="btLr"/>
                                </w:pPr>
                              </w:p>
                            </w:txbxContent>
                          </wps:txbx>
                          <wps:bodyPr lIns="91425" tIns="91425" rIns="91425" bIns="91425" anchor="ctr" anchorCtr="0"/>
                        </wps:wsp>
                        <wps:wsp>
                          <wps:cNvPr id="5" name="Rectángulo redondeado 5"/>
                          <wps:cNvSpPr/>
                          <wps:spPr>
                            <a:xfrm>
                              <a:off x="356668" y="2265"/>
                              <a:ext cx="1218468" cy="731080"/>
                            </a:xfrm>
                            <a:prstGeom prst="roundRect">
                              <a:avLst>
                                <a:gd name="adj" fmla="val 10000"/>
                              </a:avLst>
                            </a:prstGeom>
                            <a:solidFill>
                              <a:srgbClr val="599BD5"/>
                            </a:solidFill>
                            <a:ln w="12700" cap="flat" cmpd="sng">
                              <a:solidFill>
                                <a:schemeClr val="lt1"/>
                              </a:solidFill>
                              <a:prstDash val="solid"/>
                              <a:miter/>
                              <a:headEnd type="none" w="med" len="med"/>
                              <a:tailEnd type="none" w="med" len="med"/>
                            </a:ln>
                          </wps:spPr>
                          <wps:txbx>
                            <w:txbxContent>
                              <w:p w14:paraId="51254D14" w14:textId="77777777" w:rsidR="006A628C" w:rsidRDefault="006A628C" w:rsidP="008E2AA5">
                                <w:pPr>
                                  <w:textDirection w:val="btLr"/>
                                </w:pPr>
                              </w:p>
                            </w:txbxContent>
                          </wps:txbx>
                          <wps:bodyPr lIns="91425" tIns="91425" rIns="91425" bIns="91425" anchor="ctr" anchorCtr="0"/>
                        </wps:wsp>
                        <wps:wsp>
                          <wps:cNvPr id="6" name="Cuadro de texto 6"/>
                          <wps:cNvSpPr txBox="1"/>
                          <wps:spPr>
                            <a:xfrm>
                              <a:off x="378082" y="23678"/>
                              <a:ext cx="1175642" cy="688255"/>
                            </a:xfrm>
                            <a:prstGeom prst="rect">
                              <a:avLst/>
                            </a:prstGeom>
                            <a:noFill/>
                            <a:ln>
                              <a:noFill/>
                            </a:ln>
                          </wps:spPr>
                          <wps:txbx>
                            <w:txbxContent>
                              <w:p w14:paraId="7F2AD075" w14:textId="77777777" w:rsidR="006A628C" w:rsidRPr="00055EC8" w:rsidRDefault="006A628C" w:rsidP="008E2AA5">
                                <w:pPr>
                                  <w:spacing w:line="215" w:lineRule="auto"/>
                                  <w:jc w:val="center"/>
                                  <w:textDirection w:val="btLr"/>
                                  <w:rPr>
                                    <w:lang w:val="en-US"/>
                                  </w:rPr>
                                </w:pPr>
                                <w:r w:rsidRPr="00055EC8">
                                  <w:rPr>
                                    <w:sz w:val="16"/>
                                    <w:lang w:val="en-US"/>
                                  </w:rPr>
                                  <w:t xml:space="preserve">Inception Report (Timeframe definition, scope, methodology, expected results) </w:t>
                                </w:r>
                              </w:p>
                            </w:txbxContent>
                          </wps:txbx>
                          <wps:bodyPr lIns="30475" tIns="30475" rIns="30475" bIns="30475" anchor="ctr" anchorCtr="0"/>
                        </wps:wsp>
                        <wps:wsp>
                          <wps:cNvPr id="7" name="Flecha derecha 7"/>
                          <wps:cNvSpPr/>
                          <wps:spPr>
                            <a:xfrm>
                              <a:off x="1682365" y="216716"/>
                              <a:ext cx="258314" cy="302179"/>
                            </a:xfrm>
                            <a:prstGeom prst="rightArrow">
                              <a:avLst>
                                <a:gd name="adj1" fmla="val 60000"/>
                                <a:gd name="adj2" fmla="val 50000"/>
                              </a:avLst>
                            </a:prstGeom>
                            <a:solidFill>
                              <a:srgbClr val="B3CAE7"/>
                            </a:solidFill>
                            <a:ln>
                              <a:noFill/>
                            </a:ln>
                          </wps:spPr>
                          <wps:txbx>
                            <w:txbxContent>
                              <w:p w14:paraId="20D9324C" w14:textId="77777777" w:rsidR="006A628C" w:rsidRDefault="006A628C" w:rsidP="008E2AA5">
                                <w:pPr>
                                  <w:textDirection w:val="btLr"/>
                                </w:pPr>
                              </w:p>
                            </w:txbxContent>
                          </wps:txbx>
                          <wps:bodyPr lIns="91425" tIns="91425" rIns="91425" bIns="91425" anchor="ctr" anchorCtr="0"/>
                        </wps:wsp>
                        <wps:wsp>
                          <wps:cNvPr id="8" name="Cuadro de texto 8"/>
                          <wps:cNvSpPr txBox="1"/>
                          <wps:spPr>
                            <a:xfrm>
                              <a:off x="1682365" y="277153"/>
                              <a:ext cx="180820" cy="181307"/>
                            </a:xfrm>
                            <a:prstGeom prst="rect">
                              <a:avLst/>
                            </a:prstGeom>
                            <a:noFill/>
                            <a:ln>
                              <a:noFill/>
                            </a:ln>
                          </wps:spPr>
                          <wps:txbx>
                            <w:txbxContent>
                              <w:p w14:paraId="7B673B3C" w14:textId="77777777" w:rsidR="006A628C" w:rsidRDefault="006A628C" w:rsidP="008E2AA5">
                                <w:pPr>
                                  <w:spacing w:line="215" w:lineRule="auto"/>
                                  <w:jc w:val="center"/>
                                  <w:textDirection w:val="btLr"/>
                                </w:pPr>
                              </w:p>
                            </w:txbxContent>
                          </wps:txbx>
                          <wps:bodyPr lIns="0" tIns="0" rIns="0" bIns="0" anchor="ctr" anchorCtr="0"/>
                        </wps:wsp>
                        <wps:wsp>
                          <wps:cNvPr id="9" name="Rectángulo redondeado 9"/>
                          <wps:cNvSpPr/>
                          <wps:spPr>
                            <a:xfrm>
                              <a:off x="2062526" y="2265"/>
                              <a:ext cx="1218468" cy="731080"/>
                            </a:xfrm>
                            <a:prstGeom prst="roundRect">
                              <a:avLst>
                                <a:gd name="adj" fmla="val 10000"/>
                              </a:avLst>
                            </a:prstGeom>
                            <a:solidFill>
                              <a:srgbClr val="599BD5"/>
                            </a:solidFill>
                            <a:ln w="12700" cap="flat" cmpd="sng">
                              <a:solidFill>
                                <a:schemeClr val="lt1"/>
                              </a:solidFill>
                              <a:prstDash val="solid"/>
                              <a:miter/>
                              <a:headEnd type="none" w="med" len="med"/>
                              <a:tailEnd type="none" w="med" len="med"/>
                            </a:ln>
                          </wps:spPr>
                          <wps:txbx>
                            <w:txbxContent>
                              <w:p w14:paraId="54B0D24D" w14:textId="77777777" w:rsidR="006A628C" w:rsidRDefault="006A628C" w:rsidP="008E2AA5">
                                <w:pPr>
                                  <w:textDirection w:val="btLr"/>
                                </w:pPr>
                              </w:p>
                            </w:txbxContent>
                          </wps:txbx>
                          <wps:bodyPr lIns="91425" tIns="91425" rIns="91425" bIns="91425" anchor="ctr" anchorCtr="0"/>
                        </wps:wsp>
                        <wps:wsp>
                          <wps:cNvPr id="10" name="Cuadro de texto 10"/>
                          <wps:cNvSpPr txBox="1"/>
                          <wps:spPr>
                            <a:xfrm>
                              <a:off x="2083940" y="23678"/>
                              <a:ext cx="1175642" cy="688255"/>
                            </a:xfrm>
                            <a:prstGeom prst="rect">
                              <a:avLst/>
                            </a:prstGeom>
                            <a:noFill/>
                            <a:ln>
                              <a:noFill/>
                            </a:ln>
                          </wps:spPr>
                          <wps:txbx>
                            <w:txbxContent>
                              <w:p w14:paraId="4B78E0A3" w14:textId="77777777" w:rsidR="006A628C" w:rsidRDefault="006A628C" w:rsidP="008E2AA5">
                                <w:pPr>
                                  <w:spacing w:line="215" w:lineRule="auto"/>
                                  <w:jc w:val="center"/>
                                  <w:textDirection w:val="btLr"/>
                                </w:pPr>
                                <w:r>
                                  <w:rPr>
                                    <w:sz w:val="16"/>
                                  </w:rPr>
                                  <w:t>Document Review</w:t>
                                </w:r>
                              </w:p>
                            </w:txbxContent>
                          </wps:txbx>
                          <wps:bodyPr lIns="30475" tIns="30475" rIns="30475" bIns="30475" anchor="ctr" anchorCtr="0"/>
                        </wps:wsp>
                        <wps:wsp>
                          <wps:cNvPr id="11" name="Flecha derecha 11"/>
                          <wps:cNvSpPr/>
                          <wps:spPr>
                            <a:xfrm>
                              <a:off x="3388221" y="216716"/>
                              <a:ext cx="258314" cy="302179"/>
                            </a:xfrm>
                            <a:prstGeom prst="rightArrow">
                              <a:avLst>
                                <a:gd name="adj1" fmla="val 60000"/>
                                <a:gd name="adj2" fmla="val 50000"/>
                              </a:avLst>
                            </a:prstGeom>
                            <a:solidFill>
                              <a:srgbClr val="B3CAE7"/>
                            </a:solidFill>
                            <a:ln>
                              <a:noFill/>
                            </a:ln>
                          </wps:spPr>
                          <wps:txbx>
                            <w:txbxContent>
                              <w:p w14:paraId="1FB37287" w14:textId="77777777" w:rsidR="006A628C" w:rsidRDefault="006A628C" w:rsidP="008E2AA5">
                                <w:pPr>
                                  <w:textDirection w:val="btLr"/>
                                </w:pPr>
                              </w:p>
                            </w:txbxContent>
                          </wps:txbx>
                          <wps:bodyPr lIns="91425" tIns="91425" rIns="91425" bIns="91425" anchor="ctr" anchorCtr="0"/>
                        </wps:wsp>
                        <wps:wsp>
                          <wps:cNvPr id="12" name="Cuadro de texto 12"/>
                          <wps:cNvSpPr txBox="1"/>
                          <wps:spPr>
                            <a:xfrm>
                              <a:off x="3388221" y="277153"/>
                              <a:ext cx="180820" cy="181307"/>
                            </a:xfrm>
                            <a:prstGeom prst="rect">
                              <a:avLst/>
                            </a:prstGeom>
                            <a:noFill/>
                            <a:ln>
                              <a:noFill/>
                            </a:ln>
                          </wps:spPr>
                          <wps:txbx>
                            <w:txbxContent>
                              <w:p w14:paraId="483A23D0" w14:textId="77777777" w:rsidR="006A628C" w:rsidRDefault="006A628C" w:rsidP="008E2AA5">
                                <w:pPr>
                                  <w:spacing w:line="215" w:lineRule="auto"/>
                                  <w:jc w:val="center"/>
                                  <w:textDirection w:val="btLr"/>
                                </w:pPr>
                              </w:p>
                            </w:txbxContent>
                          </wps:txbx>
                          <wps:bodyPr lIns="0" tIns="0" rIns="0" bIns="0" anchor="ctr" anchorCtr="0"/>
                        </wps:wsp>
                        <wps:wsp>
                          <wps:cNvPr id="13" name="Rectángulo redondeado 13"/>
                          <wps:cNvSpPr/>
                          <wps:spPr>
                            <a:xfrm>
                              <a:off x="3768385" y="2265"/>
                              <a:ext cx="1218468" cy="731080"/>
                            </a:xfrm>
                            <a:prstGeom prst="roundRect">
                              <a:avLst>
                                <a:gd name="adj" fmla="val 10000"/>
                              </a:avLst>
                            </a:prstGeom>
                            <a:solidFill>
                              <a:srgbClr val="599BD5"/>
                            </a:solidFill>
                            <a:ln w="12700" cap="flat" cmpd="sng">
                              <a:solidFill>
                                <a:schemeClr val="lt1"/>
                              </a:solidFill>
                              <a:prstDash val="solid"/>
                              <a:miter/>
                              <a:headEnd type="none" w="med" len="med"/>
                              <a:tailEnd type="none" w="med" len="med"/>
                            </a:ln>
                          </wps:spPr>
                          <wps:txbx>
                            <w:txbxContent>
                              <w:p w14:paraId="42A7BDD4" w14:textId="77777777" w:rsidR="006A628C" w:rsidRDefault="006A628C" w:rsidP="008E2AA5">
                                <w:pPr>
                                  <w:textDirection w:val="btLr"/>
                                </w:pPr>
                              </w:p>
                            </w:txbxContent>
                          </wps:txbx>
                          <wps:bodyPr lIns="91425" tIns="91425" rIns="91425" bIns="91425" anchor="ctr" anchorCtr="0"/>
                        </wps:wsp>
                        <wps:wsp>
                          <wps:cNvPr id="14" name="Cuadro de texto 14"/>
                          <wps:cNvSpPr txBox="1"/>
                          <wps:spPr>
                            <a:xfrm>
                              <a:off x="3789798" y="23678"/>
                              <a:ext cx="1175642" cy="688255"/>
                            </a:xfrm>
                            <a:prstGeom prst="rect">
                              <a:avLst/>
                            </a:prstGeom>
                            <a:noFill/>
                            <a:ln>
                              <a:noFill/>
                            </a:ln>
                          </wps:spPr>
                          <wps:txbx>
                            <w:txbxContent>
                              <w:p w14:paraId="4ADF598A" w14:textId="77777777" w:rsidR="006A628C" w:rsidRDefault="006A628C" w:rsidP="008E2AA5">
                                <w:pPr>
                                  <w:spacing w:line="215" w:lineRule="auto"/>
                                  <w:jc w:val="center"/>
                                  <w:textDirection w:val="btLr"/>
                                </w:pPr>
                                <w:r>
                                  <w:rPr>
                                    <w:sz w:val="16"/>
                                  </w:rPr>
                                  <w:t xml:space="preserve">Preparation of Interviews </w:t>
                                </w:r>
                              </w:p>
                            </w:txbxContent>
                          </wps:txbx>
                          <wps:bodyPr lIns="30475" tIns="30475" rIns="30475" bIns="30475" anchor="ctr" anchorCtr="0"/>
                        </wps:wsp>
                        <wps:wsp>
                          <wps:cNvPr id="15" name="Flecha derecha 15"/>
                          <wps:cNvSpPr/>
                          <wps:spPr>
                            <a:xfrm rot="5400000">
                              <a:off x="4248461" y="818641"/>
                              <a:ext cx="258314" cy="302179"/>
                            </a:xfrm>
                            <a:prstGeom prst="rightArrow">
                              <a:avLst>
                                <a:gd name="adj1" fmla="val 60000"/>
                                <a:gd name="adj2" fmla="val 50000"/>
                              </a:avLst>
                            </a:prstGeom>
                            <a:solidFill>
                              <a:srgbClr val="B3CAE7"/>
                            </a:solidFill>
                            <a:ln>
                              <a:noFill/>
                            </a:ln>
                          </wps:spPr>
                          <wps:txbx>
                            <w:txbxContent>
                              <w:p w14:paraId="0456DB53" w14:textId="77777777" w:rsidR="006A628C" w:rsidRDefault="006A628C" w:rsidP="008E2AA5">
                                <w:pPr>
                                  <w:textDirection w:val="btLr"/>
                                </w:pPr>
                              </w:p>
                            </w:txbxContent>
                          </wps:txbx>
                          <wps:bodyPr lIns="91425" tIns="91425" rIns="91425" bIns="91425" anchor="ctr" anchorCtr="0"/>
                        </wps:wsp>
                        <wps:wsp>
                          <wps:cNvPr id="16" name="Cuadro de texto 16"/>
                          <wps:cNvSpPr txBox="1"/>
                          <wps:spPr>
                            <a:xfrm>
                              <a:off x="4286966" y="840573"/>
                              <a:ext cx="181307" cy="180820"/>
                            </a:xfrm>
                            <a:prstGeom prst="rect">
                              <a:avLst/>
                            </a:prstGeom>
                            <a:noFill/>
                            <a:ln>
                              <a:noFill/>
                            </a:ln>
                          </wps:spPr>
                          <wps:txbx>
                            <w:txbxContent>
                              <w:p w14:paraId="1B091FC9" w14:textId="77777777" w:rsidR="006A628C" w:rsidRDefault="006A628C" w:rsidP="008E2AA5">
                                <w:pPr>
                                  <w:spacing w:line="215" w:lineRule="auto"/>
                                  <w:jc w:val="center"/>
                                  <w:textDirection w:val="btLr"/>
                                </w:pPr>
                              </w:p>
                            </w:txbxContent>
                          </wps:txbx>
                          <wps:bodyPr lIns="0" tIns="0" rIns="0" bIns="0" anchor="ctr" anchorCtr="0"/>
                        </wps:wsp>
                        <wps:wsp>
                          <wps:cNvPr id="17" name="Rectángulo redondeado 17"/>
                          <wps:cNvSpPr/>
                          <wps:spPr>
                            <a:xfrm>
                              <a:off x="3768385" y="1220736"/>
                              <a:ext cx="1218468" cy="731080"/>
                            </a:xfrm>
                            <a:prstGeom prst="roundRect">
                              <a:avLst>
                                <a:gd name="adj" fmla="val 10000"/>
                              </a:avLst>
                            </a:prstGeom>
                            <a:solidFill>
                              <a:srgbClr val="599BD5"/>
                            </a:solidFill>
                            <a:ln w="12700" cap="flat" cmpd="sng">
                              <a:solidFill>
                                <a:schemeClr val="lt1"/>
                              </a:solidFill>
                              <a:prstDash val="solid"/>
                              <a:miter/>
                              <a:headEnd type="none" w="med" len="med"/>
                              <a:tailEnd type="none" w="med" len="med"/>
                            </a:ln>
                          </wps:spPr>
                          <wps:txbx>
                            <w:txbxContent>
                              <w:p w14:paraId="6BE0BB11" w14:textId="77777777" w:rsidR="006A628C" w:rsidRDefault="006A628C" w:rsidP="008E2AA5">
                                <w:pPr>
                                  <w:textDirection w:val="btLr"/>
                                </w:pPr>
                              </w:p>
                            </w:txbxContent>
                          </wps:txbx>
                          <wps:bodyPr lIns="91425" tIns="91425" rIns="91425" bIns="91425" anchor="ctr" anchorCtr="0"/>
                        </wps:wsp>
                        <wps:wsp>
                          <wps:cNvPr id="18" name="Cuadro de texto 18"/>
                          <wps:cNvSpPr txBox="1"/>
                          <wps:spPr>
                            <a:xfrm>
                              <a:off x="3789798" y="1242149"/>
                              <a:ext cx="1175642" cy="688255"/>
                            </a:xfrm>
                            <a:prstGeom prst="rect">
                              <a:avLst/>
                            </a:prstGeom>
                            <a:noFill/>
                            <a:ln>
                              <a:noFill/>
                            </a:ln>
                          </wps:spPr>
                          <wps:txbx>
                            <w:txbxContent>
                              <w:p w14:paraId="5C763EC0" w14:textId="77777777" w:rsidR="006A628C" w:rsidRDefault="006A628C" w:rsidP="008E2AA5">
                                <w:pPr>
                                  <w:spacing w:line="215" w:lineRule="auto"/>
                                  <w:jc w:val="center"/>
                                  <w:textDirection w:val="btLr"/>
                                </w:pPr>
                                <w:r>
                                  <w:rPr>
                                    <w:sz w:val="16"/>
                                  </w:rPr>
                                  <w:t>Interviews</w:t>
                                </w:r>
                              </w:p>
                            </w:txbxContent>
                          </wps:txbx>
                          <wps:bodyPr lIns="30475" tIns="30475" rIns="30475" bIns="30475" anchor="ctr" anchorCtr="0"/>
                        </wps:wsp>
                        <wps:wsp>
                          <wps:cNvPr id="19" name="Flecha derecha 19"/>
                          <wps:cNvSpPr/>
                          <wps:spPr>
                            <a:xfrm rot="10800000">
                              <a:off x="3402843" y="1435186"/>
                              <a:ext cx="258314" cy="302179"/>
                            </a:xfrm>
                            <a:prstGeom prst="rightArrow">
                              <a:avLst>
                                <a:gd name="adj1" fmla="val 60000"/>
                                <a:gd name="adj2" fmla="val 50000"/>
                              </a:avLst>
                            </a:prstGeom>
                            <a:solidFill>
                              <a:srgbClr val="B3CAE7"/>
                            </a:solidFill>
                            <a:ln>
                              <a:noFill/>
                            </a:ln>
                          </wps:spPr>
                          <wps:txbx>
                            <w:txbxContent>
                              <w:p w14:paraId="4D7603A8" w14:textId="77777777" w:rsidR="006A628C" w:rsidRDefault="006A628C" w:rsidP="008E2AA5">
                                <w:pPr>
                                  <w:textDirection w:val="btLr"/>
                                </w:pPr>
                              </w:p>
                            </w:txbxContent>
                          </wps:txbx>
                          <wps:bodyPr lIns="91425" tIns="91425" rIns="91425" bIns="91425" anchor="ctr" anchorCtr="0"/>
                        </wps:wsp>
                        <wps:wsp>
                          <wps:cNvPr id="20" name="Cuadro de texto 20"/>
                          <wps:cNvSpPr txBox="1"/>
                          <wps:spPr>
                            <a:xfrm>
                              <a:off x="3480337" y="1495623"/>
                              <a:ext cx="180820" cy="181307"/>
                            </a:xfrm>
                            <a:prstGeom prst="rect">
                              <a:avLst/>
                            </a:prstGeom>
                            <a:noFill/>
                            <a:ln>
                              <a:noFill/>
                            </a:ln>
                          </wps:spPr>
                          <wps:txbx>
                            <w:txbxContent>
                              <w:p w14:paraId="4C4E9F59" w14:textId="77777777" w:rsidR="006A628C" w:rsidRDefault="006A628C" w:rsidP="008E2AA5">
                                <w:pPr>
                                  <w:spacing w:line="215" w:lineRule="auto"/>
                                  <w:jc w:val="center"/>
                                  <w:textDirection w:val="btLr"/>
                                </w:pPr>
                              </w:p>
                            </w:txbxContent>
                          </wps:txbx>
                          <wps:bodyPr lIns="0" tIns="0" rIns="0" bIns="0" anchor="ctr" anchorCtr="0"/>
                        </wps:wsp>
                        <wps:wsp>
                          <wps:cNvPr id="21" name="Rectángulo redondeado 21"/>
                          <wps:cNvSpPr/>
                          <wps:spPr>
                            <a:xfrm>
                              <a:off x="2062526" y="1220736"/>
                              <a:ext cx="1218468" cy="731080"/>
                            </a:xfrm>
                            <a:prstGeom prst="roundRect">
                              <a:avLst>
                                <a:gd name="adj" fmla="val 10000"/>
                              </a:avLst>
                            </a:prstGeom>
                            <a:solidFill>
                              <a:srgbClr val="599BD5"/>
                            </a:solidFill>
                            <a:ln w="12700" cap="flat" cmpd="sng">
                              <a:solidFill>
                                <a:schemeClr val="lt1"/>
                              </a:solidFill>
                              <a:prstDash val="solid"/>
                              <a:miter/>
                              <a:headEnd type="none" w="med" len="med"/>
                              <a:tailEnd type="none" w="med" len="med"/>
                            </a:ln>
                          </wps:spPr>
                          <wps:txbx>
                            <w:txbxContent>
                              <w:p w14:paraId="6B3F62E4" w14:textId="77777777" w:rsidR="006A628C" w:rsidRDefault="006A628C" w:rsidP="008E2AA5">
                                <w:pPr>
                                  <w:textDirection w:val="btLr"/>
                                </w:pPr>
                              </w:p>
                            </w:txbxContent>
                          </wps:txbx>
                          <wps:bodyPr lIns="91425" tIns="91425" rIns="91425" bIns="91425" anchor="ctr" anchorCtr="0"/>
                        </wps:wsp>
                        <wps:wsp>
                          <wps:cNvPr id="22" name="Cuadro de texto 22"/>
                          <wps:cNvSpPr txBox="1"/>
                          <wps:spPr>
                            <a:xfrm>
                              <a:off x="2083940" y="1242149"/>
                              <a:ext cx="1175642" cy="688255"/>
                            </a:xfrm>
                            <a:prstGeom prst="rect">
                              <a:avLst/>
                            </a:prstGeom>
                            <a:noFill/>
                            <a:ln>
                              <a:noFill/>
                            </a:ln>
                          </wps:spPr>
                          <wps:txbx>
                            <w:txbxContent>
                              <w:p w14:paraId="14BA0ED1" w14:textId="77777777" w:rsidR="006A628C" w:rsidRDefault="006A628C" w:rsidP="008E2AA5">
                                <w:pPr>
                                  <w:spacing w:line="215" w:lineRule="auto"/>
                                  <w:jc w:val="center"/>
                                  <w:textDirection w:val="btLr"/>
                                </w:pPr>
                                <w:r>
                                  <w:rPr>
                                    <w:sz w:val="16"/>
                                  </w:rPr>
                                  <w:t>Information Processing</w:t>
                                </w:r>
                              </w:p>
                            </w:txbxContent>
                          </wps:txbx>
                          <wps:bodyPr lIns="30475" tIns="30475" rIns="30475" bIns="30475" anchor="ctr" anchorCtr="0"/>
                        </wps:wsp>
                        <wps:wsp>
                          <wps:cNvPr id="23" name="Flecha derecha 23"/>
                          <wps:cNvSpPr/>
                          <wps:spPr>
                            <a:xfrm rot="10800000">
                              <a:off x="1696985" y="1435186"/>
                              <a:ext cx="258314" cy="302179"/>
                            </a:xfrm>
                            <a:prstGeom prst="rightArrow">
                              <a:avLst>
                                <a:gd name="adj1" fmla="val 60000"/>
                                <a:gd name="adj2" fmla="val 50000"/>
                              </a:avLst>
                            </a:prstGeom>
                            <a:solidFill>
                              <a:srgbClr val="B3CAE7"/>
                            </a:solidFill>
                            <a:ln>
                              <a:noFill/>
                            </a:ln>
                          </wps:spPr>
                          <wps:txbx>
                            <w:txbxContent>
                              <w:p w14:paraId="1B0324E6" w14:textId="77777777" w:rsidR="006A628C" w:rsidRDefault="006A628C" w:rsidP="008E2AA5">
                                <w:pPr>
                                  <w:textDirection w:val="btLr"/>
                                </w:pPr>
                              </w:p>
                            </w:txbxContent>
                          </wps:txbx>
                          <wps:bodyPr lIns="91425" tIns="91425" rIns="91425" bIns="91425" anchor="ctr" anchorCtr="0"/>
                        </wps:wsp>
                        <wps:wsp>
                          <wps:cNvPr id="24" name="Cuadro de texto 24"/>
                          <wps:cNvSpPr txBox="1"/>
                          <wps:spPr>
                            <a:xfrm>
                              <a:off x="1774480" y="1495623"/>
                              <a:ext cx="180820" cy="181307"/>
                            </a:xfrm>
                            <a:prstGeom prst="rect">
                              <a:avLst/>
                            </a:prstGeom>
                            <a:noFill/>
                            <a:ln>
                              <a:noFill/>
                            </a:ln>
                          </wps:spPr>
                          <wps:txbx>
                            <w:txbxContent>
                              <w:p w14:paraId="5F3EE056" w14:textId="77777777" w:rsidR="006A628C" w:rsidRDefault="006A628C" w:rsidP="008E2AA5">
                                <w:pPr>
                                  <w:spacing w:line="215" w:lineRule="auto"/>
                                  <w:jc w:val="center"/>
                                  <w:textDirection w:val="btLr"/>
                                </w:pPr>
                              </w:p>
                            </w:txbxContent>
                          </wps:txbx>
                          <wps:bodyPr lIns="0" tIns="0" rIns="0" bIns="0" anchor="ctr" anchorCtr="0"/>
                        </wps:wsp>
                        <wps:wsp>
                          <wps:cNvPr id="25" name="Rectángulo redondeado 25"/>
                          <wps:cNvSpPr/>
                          <wps:spPr>
                            <a:xfrm>
                              <a:off x="356668" y="1220736"/>
                              <a:ext cx="1218468" cy="731080"/>
                            </a:xfrm>
                            <a:prstGeom prst="roundRect">
                              <a:avLst>
                                <a:gd name="adj" fmla="val 10000"/>
                              </a:avLst>
                            </a:prstGeom>
                            <a:solidFill>
                              <a:srgbClr val="599BD5"/>
                            </a:solidFill>
                            <a:ln w="12700" cap="flat" cmpd="sng">
                              <a:solidFill>
                                <a:schemeClr val="lt1"/>
                              </a:solidFill>
                              <a:prstDash val="solid"/>
                              <a:miter/>
                              <a:headEnd type="none" w="med" len="med"/>
                              <a:tailEnd type="none" w="med" len="med"/>
                            </a:ln>
                          </wps:spPr>
                          <wps:txbx>
                            <w:txbxContent>
                              <w:p w14:paraId="190D421D" w14:textId="77777777" w:rsidR="006A628C" w:rsidRDefault="006A628C" w:rsidP="008E2AA5">
                                <w:pPr>
                                  <w:textDirection w:val="btLr"/>
                                </w:pPr>
                              </w:p>
                            </w:txbxContent>
                          </wps:txbx>
                          <wps:bodyPr lIns="91425" tIns="91425" rIns="91425" bIns="91425" anchor="ctr" anchorCtr="0"/>
                        </wps:wsp>
                        <wps:wsp>
                          <wps:cNvPr id="26" name="Cuadro de texto 26"/>
                          <wps:cNvSpPr txBox="1"/>
                          <wps:spPr>
                            <a:xfrm>
                              <a:off x="378082" y="1242149"/>
                              <a:ext cx="1175642" cy="688255"/>
                            </a:xfrm>
                            <a:prstGeom prst="rect">
                              <a:avLst/>
                            </a:prstGeom>
                            <a:noFill/>
                            <a:ln>
                              <a:noFill/>
                            </a:ln>
                          </wps:spPr>
                          <wps:txbx>
                            <w:txbxContent>
                              <w:p w14:paraId="2DFDD22C" w14:textId="77777777" w:rsidR="006A628C" w:rsidRDefault="006A628C" w:rsidP="008E2AA5">
                                <w:pPr>
                                  <w:spacing w:line="215" w:lineRule="auto"/>
                                  <w:jc w:val="center"/>
                                  <w:textDirection w:val="btLr"/>
                                </w:pPr>
                                <w:r>
                                  <w:rPr>
                                    <w:sz w:val="16"/>
                                  </w:rPr>
                                  <w:t>Debriefing UNPD CO</w:t>
                                </w:r>
                              </w:p>
                            </w:txbxContent>
                          </wps:txbx>
                          <wps:bodyPr lIns="30475" tIns="30475" rIns="30475" bIns="30475" anchor="ctr" anchorCtr="0"/>
                        </wps:wsp>
                        <wps:wsp>
                          <wps:cNvPr id="27" name="Flecha derecha 27"/>
                          <wps:cNvSpPr/>
                          <wps:spPr>
                            <a:xfrm rot="5400000">
                              <a:off x="836745" y="2037111"/>
                              <a:ext cx="258314" cy="302179"/>
                            </a:xfrm>
                            <a:prstGeom prst="rightArrow">
                              <a:avLst>
                                <a:gd name="adj1" fmla="val 60000"/>
                                <a:gd name="adj2" fmla="val 50000"/>
                              </a:avLst>
                            </a:prstGeom>
                            <a:solidFill>
                              <a:srgbClr val="B3CAE7"/>
                            </a:solidFill>
                            <a:ln>
                              <a:noFill/>
                            </a:ln>
                          </wps:spPr>
                          <wps:txbx>
                            <w:txbxContent>
                              <w:p w14:paraId="01DDA4C3" w14:textId="77777777" w:rsidR="006A628C" w:rsidRDefault="006A628C" w:rsidP="008E2AA5">
                                <w:pPr>
                                  <w:textDirection w:val="btLr"/>
                                </w:pPr>
                              </w:p>
                            </w:txbxContent>
                          </wps:txbx>
                          <wps:bodyPr lIns="91425" tIns="91425" rIns="91425" bIns="91425" anchor="ctr" anchorCtr="0"/>
                        </wps:wsp>
                        <wps:wsp>
                          <wps:cNvPr id="28" name="Cuadro de texto 28"/>
                          <wps:cNvSpPr txBox="1"/>
                          <wps:spPr>
                            <a:xfrm>
                              <a:off x="875250" y="2059042"/>
                              <a:ext cx="181307" cy="180820"/>
                            </a:xfrm>
                            <a:prstGeom prst="rect">
                              <a:avLst/>
                            </a:prstGeom>
                            <a:noFill/>
                            <a:ln>
                              <a:noFill/>
                            </a:ln>
                          </wps:spPr>
                          <wps:txbx>
                            <w:txbxContent>
                              <w:p w14:paraId="24959636" w14:textId="77777777" w:rsidR="006A628C" w:rsidRDefault="006A628C" w:rsidP="008E2AA5">
                                <w:pPr>
                                  <w:spacing w:line="215" w:lineRule="auto"/>
                                  <w:jc w:val="center"/>
                                  <w:textDirection w:val="btLr"/>
                                </w:pPr>
                              </w:p>
                            </w:txbxContent>
                          </wps:txbx>
                          <wps:bodyPr lIns="0" tIns="0" rIns="0" bIns="0" anchor="ctr" anchorCtr="0"/>
                        </wps:wsp>
                        <wps:wsp>
                          <wps:cNvPr id="29" name="Rectángulo redondeado 29"/>
                          <wps:cNvSpPr/>
                          <wps:spPr>
                            <a:xfrm>
                              <a:off x="356668" y="2439206"/>
                              <a:ext cx="1218468" cy="731080"/>
                            </a:xfrm>
                            <a:prstGeom prst="roundRect">
                              <a:avLst>
                                <a:gd name="adj" fmla="val 10000"/>
                              </a:avLst>
                            </a:prstGeom>
                            <a:solidFill>
                              <a:srgbClr val="599BD5"/>
                            </a:solidFill>
                            <a:ln w="12700" cap="flat" cmpd="sng">
                              <a:solidFill>
                                <a:schemeClr val="lt1"/>
                              </a:solidFill>
                              <a:prstDash val="solid"/>
                              <a:miter/>
                              <a:headEnd type="none" w="med" len="med"/>
                              <a:tailEnd type="none" w="med" len="med"/>
                            </a:ln>
                          </wps:spPr>
                          <wps:txbx>
                            <w:txbxContent>
                              <w:p w14:paraId="1B724993" w14:textId="77777777" w:rsidR="006A628C" w:rsidRDefault="006A628C" w:rsidP="008E2AA5">
                                <w:pPr>
                                  <w:textDirection w:val="btLr"/>
                                </w:pPr>
                              </w:p>
                            </w:txbxContent>
                          </wps:txbx>
                          <wps:bodyPr lIns="91425" tIns="91425" rIns="91425" bIns="91425" anchor="ctr" anchorCtr="0"/>
                        </wps:wsp>
                        <wps:wsp>
                          <wps:cNvPr id="30" name="Cuadro de texto 30"/>
                          <wps:cNvSpPr txBox="1"/>
                          <wps:spPr>
                            <a:xfrm>
                              <a:off x="378082" y="2460618"/>
                              <a:ext cx="1175642" cy="688255"/>
                            </a:xfrm>
                            <a:prstGeom prst="rect">
                              <a:avLst/>
                            </a:prstGeom>
                            <a:noFill/>
                            <a:ln>
                              <a:noFill/>
                            </a:ln>
                          </wps:spPr>
                          <wps:txbx>
                            <w:txbxContent>
                              <w:p w14:paraId="02EB8233" w14:textId="77777777" w:rsidR="006A628C" w:rsidRDefault="006A628C" w:rsidP="008E2AA5">
                                <w:pPr>
                                  <w:spacing w:line="215" w:lineRule="auto"/>
                                  <w:jc w:val="center"/>
                                  <w:textDirection w:val="btLr"/>
                                </w:pPr>
                                <w:r>
                                  <w:rPr>
                                    <w:sz w:val="16"/>
                                  </w:rPr>
                                  <w:t>Terminal Evaluation – First draft report</w:t>
                                </w:r>
                              </w:p>
                            </w:txbxContent>
                          </wps:txbx>
                          <wps:bodyPr lIns="30475" tIns="30475" rIns="30475" bIns="30475" anchor="ctr" anchorCtr="0"/>
                        </wps:wsp>
                        <wps:wsp>
                          <wps:cNvPr id="31" name="Flecha derecha 31"/>
                          <wps:cNvSpPr/>
                          <wps:spPr>
                            <a:xfrm>
                              <a:off x="1682365" y="2653657"/>
                              <a:ext cx="258314" cy="302179"/>
                            </a:xfrm>
                            <a:prstGeom prst="rightArrow">
                              <a:avLst>
                                <a:gd name="adj1" fmla="val 60000"/>
                                <a:gd name="adj2" fmla="val 50000"/>
                              </a:avLst>
                            </a:prstGeom>
                            <a:solidFill>
                              <a:srgbClr val="B3CAE7"/>
                            </a:solidFill>
                            <a:ln>
                              <a:noFill/>
                            </a:ln>
                          </wps:spPr>
                          <wps:txbx>
                            <w:txbxContent>
                              <w:p w14:paraId="1B870305" w14:textId="77777777" w:rsidR="006A628C" w:rsidRDefault="006A628C" w:rsidP="008E2AA5">
                                <w:pPr>
                                  <w:textDirection w:val="btLr"/>
                                </w:pPr>
                              </w:p>
                            </w:txbxContent>
                          </wps:txbx>
                          <wps:bodyPr lIns="91425" tIns="91425" rIns="91425" bIns="91425" anchor="ctr" anchorCtr="0"/>
                        </wps:wsp>
                        <wps:wsp>
                          <wps:cNvPr id="32" name="Cuadro de texto 32"/>
                          <wps:cNvSpPr txBox="1"/>
                          <wps:spPr>
                            <a:xfrm>
                              <a:off x="1682365" y="2714092"/>
                              <a:ext cx="180820" cy="181307"/>
                            </a:xfrm>
                            <a:prstGeom prst="rect">
                              <a:avLst/>
                            </a:prstGeom>
                            <a:noFill/>
                            <a:ln>
                              <a:noFill/>
                            </a:ln>
                          </wps:spPr>
                          <wps:txbx>
                            <w:txbxContent>
                              <w:p w14:paraId="75287235" w14:textId="77777777" w:rsidR="006A628C" w:rsidRDefault="006A628C" w:rsidP="008E2AA5">
                                <w:pPr>
                                  <w:spacing w:line="215" w:lineRule="auto"/>
                                  <w:jc w:val="center"/>
                                  <w:textDirection w:val="btLr"/>
                                </w:pPr>
                              </w:p>
                            </w:txbxContent>
                          </wps:txbx>
                          <wps:bodyPr lIns="0" tIns="0" rIns="0" bIns="0" anchor="ctr" anchorCtr="0"/>
                        </wps:wsp>
                        <wps:wsp>
                          <wps:cNvPr id="33" name="Rectángulo redondeado 33"/>
                          <wps:cNvSpPr/>
                          <wps:spPr>
                            <a:xfrm>
                              <a:off x="2062526" y="2439206"/>
                              <a:ext cx="1218468" cy="731080"/>
                            </a:xfrm>
                            <a:prstGeom prst="roundRect">
                              <a:avLst>
                                <a:gd name="adj" fmla="val 10000"/>
                              </a:avLst>
                            </a:prstGeom>
                            <a:solidFill>
                              <a:srgbClr val="599BD5"/>
                            </a:solidFill>
                            <a:ln w="12700" cap="flat" cmpd="sng">
                              <a:solidFill>
                                <a:schemeClr val="lt1"/>
                              </a:solidFill>
                              <a:prstDash val="solid"/>
                              <a:miter/>
                              <a:headEnd type="none" w="med" len="med"/>
                              <a:tailEnd type="none" w="med" len="med"/>
                            </a:ln>
                          </wps:spPr>
                          <wps:txbx>
                            <w:txbxContent>
                              <w:p w14:paraId="74C7651C" w14:textId="77777777" w:rsidR="006A628C" w:rsidRDefault="006A628C" w:rsidP="008E2AA5">
                                <w:pPr>
                                  <w:textDirection w:val="btLr"/>
                                </w:pPr>
                              </w:p>
                            </w:txbxContent>
                          </wps:txbx>
                          <wps:bodyPr lIns="91425" tIns="91425" rIns="91425" bIns="91425" anchor="ctr" anchorCtr="0"/>
                        </wps:wsp>
                        <wps:wsp>
                          <wps:cNvPr id="34" name="Cuadro de texto 34"/>
                          <wps:cNvSpPr txBox="1"/>
                          <wps:spPr>
                            <a:xfrm>
                              <a:off x="2083940" y="2460618"/>
                              <a:ext cx="1175642" cy="688255"/>
                            </a:xfrm>
                            <a:prstGeom prst="rect">
                              <a:avLst/>
                            </a:prstGeom>
                            <a:noFill/>
                            <a:ln>
                              <a:noFill/>
                            </a:ln>
                          </wps:spPr>
                          <wps:txbx>
                            <w:txbxContent>
                              <w:p w14:paraId="3D5BDD6A" w14:textId="77777777" w:rsidR="006A628C" w:rsidRPr="00055EC8" w:rsidRDefault="006A628C" w:rsidP="008E2AA5">
                                <w:pPr>
                                  <w:spacing w:line="215" w:lineRule="auto"/>
                                  <w:textDirection w:val="btLr"/>
                                  <w:rPr>
                                    <w:sz w:val="16"/>
                                    <w:lang w:val="en-US"/>
                                  </w:rPr>
                                </w:pPr>
                                <w:r w:rsidRPr="00055EC8">
                                  <w:rPr>
                                    <w:sz w:val="16"/>
                                    <w:lang w:val="en-US"/>
                                  </w:rPr>
                                  <w:t>Terminal Evaluation Final Draft (Includes timeframe, findings, conclusions, recommendations and lessons learned)</w:t>
                                </w:r>
                              </w:p>
                            </w:txbxContent>
                          </wps:txbx>
                          <wps:bodyPr lIns="30475" tIns="30475" rIns="30475" bIns="30475" anchor="ctr" anchorCtr="0"/>
                        </wps:wsp>
                        <wps:wsp>
                          <wps:cNvPr id="35" name="Flecha derecha 35"/>
                          <wps:cNvSpPr/>
                          <wps:spPr>
                            <a:xfrm>
                              <a:off x="3388221" y="2653657"/>
                              <a:ext cx="258314" cy="302179"/>
                            </a:xfrm>
                            <a:prstGeom prst="rightArrow">
                              <a:avLst>
                                <a:gd name="adj1" fmla="val 60000"/>
                                <a:gd name="adj2" fmla="val 50000"/>
                              </a:avLst>
                            </a:prstGeom>
                            <a:solidFill>
                              <a:srgbClr val="B3CAE7"/>
                            </a:solidFill>
                            <a:ln>
                              <a:noFill/>
                            </a:ln>
                          </wps:spPr>
                          <wps:txbx>
                            <w:txbxContent>
                              <w:p w14:paraId="1B20947B" w14:textId="77777777" w:rsidR="006A628C" w:rsidRDefault="006A628C" w:rsidP="008E2AA5">
                                <w:pPr>
                                  <w:textDirection w:val="btLr"/>
                                </w:pPr>
                              </w:p>
                            </w:txbxContent>
                          </wps:txbx>
                          <wps:bodyPr lIns="91425" tIns="91425" rIns="91425" bIns="91425" anchor="ctr" anchorCtr="0"/>
                        </wps:wsp>
                        <wps:wsp>
                          <wps:cNvPr id="36" name="Cuadro de texto 36"/>
                          <wps:cNvSpPr txBox="1"/>
                          <wps:spPr>
                            <a:xfrm>
                              <a:off x="3388221" y="2714092"/>
                              <a:ext cx="180820" cy="181307"/>
                            </a:xfrm>
                            <a:prstGeom prst="rect">
                              <a:avLst/>
                            </a:prstGeom>
                            <a:noFill/>
                            <a:ln>
                              <a:noFill/>
                            </a:ln>
                          </wps:spPr>
                          <wps:txbx>
                            <w:txbxContent>
                              <w:p w14:paraId="5B96D56F" w14:textId="77777777" w:rsidR="006A628C" w:rsidRDefault="006A628C" w:rsidP="008E2AA5">
                                <w:pPr>
                                  <w:spacing w:line="215" w:lineRule="auto"/>
                                  <w:jc w:val="center"/>
                                  <w:textDirection w:val="btLr"/>
                                </w:pPr>
                              </w:p>
                            </w:txbxContent>
                          </wps:txbx>
                          <wps:bodyPr lIns="0" tIns="0" rIns="0" bIns="0" anchor="ctr" anchorCtr="0"/>
                        </wps:wsp>
                        <wps:wsp>
                          <wps:cNvPr id="37" name="Rectángulo redondeado 37"/>
                          <wps:cNvSpPr/>
                          <wps:spPr>
                            <a:xfrm>
                              <a:off x="3768385" y="2439206"/>
                              <a:ext cx="1218468" cy="731080"/>
                            </a:xfrm>
                            <a:prstGeom prst="roundRect">
                              <a:avLst>
                                <a:gd name="adj" fmla="val 10000"/>
                              </a:avLst>
                            </a:prstGeom>
                            <a:solidFill>
                              <a:srgbClr val="599BD5"/>
                            </a:solidFill>
                            <a:ln w="12700" cap="flat" cmpd="sng">
                              <a:solidFill>
                                <a:schemeClr val="lt1"/>
                              </a:solidFill>
                              <a:prstDash val="solid"/>
                              <a:miter/>
                              <a:headEnd type="none" w="med" len="med"/>
                              <a:tailEnd type="none" w="med" len="med"/>
                            </a:ln>
                          </wps:spPr>
                          <wps:txbx>
                            <w:txbxContent>
                              <w:p w14:paraId="07496A21" w14:textId="77777777" w:rsidR="006A628C" w:rsidRDefault="006A628C" w:rsidP="008E2AA5">
                                <w:pPr>
                                  <w:textDirection w:val="btLr"/>
                                </w:pPr>
                              </w:p>
                            </w:txbxContent>
                          </wps:txbx>
                          <wps:bodyPr lIns="91425" tIns="91425" rIns="91425" bIns="91425" anchor="ctr" anchorCtr="0"/>
                        </wps:wsp>
                        <wps:wsp>
                          <wps:cNvPr id="38" name="Cuadro de texto 38"/>
                          <wps:cNvSpPr txBox="1"/>
                          <wps:spPr>
                            <a:xfrm>
                              <a:off x="3789798" y="2460618"/>
                              <a:ext cx="1175642" cy="688255"/>
                            </a:xfrm>
                            <a:prstGeom prst="rect">
                              <a:avLst/>
                            </a:prstGeom>
                            <a:noFill/>
                            <a:ln>
                              <a:noFill/>
                            </a:ln>
                          </wps:spPr>
                          <wps:txbx>
                            <w:txbxContent>
                              <w:p w14:paraId="104DB905" w14:textId="77777777" w:rsidR="006A628C" w:rsidRPr="00055EC8" w:rsidRDefault="006A628C" w:rsidP="008E2AA5">
                                <w:pPr>
                                  <w:spacing w:line="215" w:lineRule="auto"/>
                                  <w:jc w:val="center"/>
                                  <w:textDirection w:val="btLr"/>
                                  <w:rPr>
                                    <w:lang w:val="en-US"/>
                                  </w:rPr>
                                </w:pPr>
                                <w:r w:rsidRPr="00055EC8">
                                  <w:rPr>
                                    <w:sz w:val="16"/>
                                    <w:lang w:val="en-US"/>
                                  </w:rPr>
                                  <w:t>Terminal Evaluation Final Report (Spanish and English)</w:t>
                                </w:r>
                              </w:p>
                            </w:txbxContent>
                          </wps:txbx>
                          <wps:bodyPr lIns="30475" tIns="30475" rIns="30475" bIns="30475" anchor="ctr" anchorCtr="0"/>
                        </wps:wsp>
                        <wps:wsp>
                          <wps:cNvPr id="39" name="Flecha derecha 39"/>
                          <wps:cNvSpPr/>
                          <wps:spPr>
                            <a:xfrm rot="5400000">
                              <a:off x="4248461" y="3255581"/>
                              <a:ext cx="258314" cy="302179"/>
                            </a:xfrm>
                            <a:prstGeom prst="rightArrow">
                              <a:avLst>
                                <a:gd name="adj1" fmla="val 60000"/>
                                <a:gd name="adj2" fmla="val 50000"/>
                              </a:avLst>
                            </a:prstGeom>
                            <a:solidFill>
                              <a:srgbClr val="B3CAE7"/>
                            </a:solidFill>
                            <a:ln>
                              <a:noFill/>
                            </a:ln>
                          </wps:spPr>
                          <wps:txbx>
                            <w:txbxContent>
                              <w:p w14:paraId="230FBDC6" w14:textId="77777777" w:rsidR="006A628C" w:rsidRDefault="006A628C" w:rsidP="008E2AA5">
                                <w:pPr>
                                  <w:textDirection w:val="btLr"/>
                                </w:pPr>
                              </w:p>
                            </w:txbxContent>
                          </wps:txbx>
                          <wps:bodyPr lIns="91425" tIns="91425" rIns="91425" bIns="91425" anchor="ctr" anchorCtr="0"/>
                        </wps:wsp>
                        <wps:wsp>
                          <wps:cNvPr id="40" name="Cuadro de texto 40"/>
                          <wps:cNvSpPr txBox="1"/>
                          <wps:spPr>
                            <a:xfrm>
                              <a:off x="4286966" y="3277512"/>
                              <a:ext cx="181307" cy="180820"/>
                            </a:xfrm>
                            <a:prstGeom prst="rect">
                              <a:avLst/>
                            </a:prstGeom>
                            <a:noFill/>
                            <a:ln>
                              <a:noFill/>
                            </a:ln>
                          </wps:spPr>
                          <wps:txbx>
                            <w:txbxContent>
                              <w:p w14:paraId="706A8251" w14:textId="77777777" w:rsidR="006A628C" w:rsidRDefault="006A628C" w:rsidP="008E2AA5">
                                <w:pPr>
                                  <w:spacing w:line="215" w:lineRule="auto"/>
                                  <w:jc w:val="center"/>
                                  <w:textDirection w:val="btLr"/>
                                </w:pPr>
                              </w:p>
                            </w:txbxContent>
                          </wps:txbx>
                          <wps:bodyPr lIns="0" tIns="0" rIns="0" bIns="0" anchor="ctr" anchorCtr="0"/>
                        </wps:wsp>
                        <wps:wsp>
                          <wps:cNvPr id="41" name="Rectángulo redondeado 41"/>
                          <wps:cNvSpPr/>
                          <wps:spPr>
                            <a:xfrm>
                              <a:off x="3768385" y="3657676"/>
                              <a:ext cx="1218468" cy="731080"/>
                            </a:xfrm>
                            <a:prstGeom prst="roundRect">
                              <a:avLst>
                                <a:gd name="adj" fmla="val 10000"/>
                              </a:avLst>
                            </a:prstGeom>
                            <a:solidFill>
                              <a:srgbClr val="599BD5"/>
                            </a:solidFill>
                            <a:ln w="12700" cap="flat" cmpd="sng">
                              <a:solidFill>
                                <a:schemeClr val="lt1"/>
                              </a:solidFill>
                              <a:prstDash val="solid"/>
                              <a:miter/>
                              <a:headEnd type="none" w="med" len="med"/>
                              <a:tailEnd type="none" w="med" len="med"/>
                            </a:ln>
                          </wps:spPr>
                          <wps:txbx>
                            <w:txbxContent>
                              <w:p w14:paraId="0F2FFC8D" w14:textId="77777777" w:rsidR="006A628C" w:rsidRDefault="006A628C" w:rsidP="008E2AA5">
                                <w:pPr>
                                  <w:textDirection w:val="btLr"/>
                                </w:pPr>
                              </w:p>
                            </w:txbxContent>
                          </wps:txbx>
                          <wps:bodyPr lIns="91425" tIns="91425" rIns="91425" bIns="91425" anchor="ctr" anchorCtr="0"/>
                        </wps:wsp>
                        <wps:wsp>
                          <wps:cNvPr id="42" name="Cuadro de texto 42"/>
                          <wps:cNvSpPr txBox="1"/>
                          <wps:spPr>
                            <a:xfrm>
                              <a:off x="3789798" y="3679089"/>
                              <a:ext cx="1175642" cy="688255"/>
                            </a:xfrm>
                            <a:prstGeom prst="rect">
                              <a:avLst/>
                            </a:prstGeom>
                            <a:noFill/>
                            <a:ln>
                              <a:noFill/>
                            </a:ln>
                          </wps:spPr>
                          <wps:txbx>
                            <w:txbxContent>
                              <w:p w14:paraId="5966276A" w14:textId="77777777" w:rsidR="006A628C" w:rsidRDefault="006A628C" w:rsidP="008E2AA5">
                                <w:pPr>
                                  <w:spacing w:line="215" w:lineRule="auto"/>
                                  <w:jc w:val="center"/>
                                  <w:textDirection w:val="btLr"/>
                                </w:pPr>
                                <w:r>
                                  <w:rPr>
                                    <w:sz w:val="16"/>
                                  </w:rPr>
                                  <w:t>Presentations of Evaluation results</w:t>
                                </w:r>
                              </w:p>
                            </w:txbxContent>
                          </wps:txbx>
                          <wps:bodyPr lIns="30475" tIns="30475" rIns="30475" bIns="30475" anchor="ctr" anchorCtr="0"/>
                        </wps:wsp>
                      </wpg:grpSp>
                    </wpg:wgp>
                  </a:graphicData>
                </a:graphic>
              </wp:inline>
            </w:drawing>
          </mc:Choice>
          <mc:Fallback>
            <w:pict>
              <v:group w14:anchorId="3710D347" id="Grupo 3" o:spid="_x0000_s1026" style="width:423.05pt;height:280.2pt;mso-position-horizontal-relative:char;mso-position-vertical-relative:line" coordsize="53435,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">
                <v:group id="Grupo 2" o:spid="_x0000_s1027" style="position:absolute;width:53435;height:43910" coordsize="53435,4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ángulo 4" o:spid="_x0000_s1028" style="position:absolute;width:53435;height:43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14:paraId="6521CB60" w14:textId="77777777" w:rsidR="006A628C" w:rsidRDefault="006A628C" w:rsidP="008E2AA5">
                          <w:pPr>
                            <w:textDirection w:val="btLr"/>
                          </w:pPr>
                        </w:p>
                      </w:txbxContent>
                    </v:textbox>
                  </v:rect>
                  <v:roundrect id="Rectángulo redondeado 5" o:spid="_x0000_s1029" style="position:absolute;left:3566;top:22;width:12185;height:731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kYcEA&#10;AADaAAAADwAAAGRycy9kb3ducmV2LnhtbESPQYvCMBSE74L/ITzBi6zpCsrSNYorCB68WPX+aJ5t&#10;1+alJFGjv94sLHgcZuYbZr6MphU3cr6xrOBznIEgLq1uuFJwPGw+vkD4gKyxtUwKHuRhuej35phr&#10;e+c93YpQiQRhn6OCOoQul9KXNRn0Y9sRJ+9sncGQpKukdnhPcNPKSZbNpMGG00KNHa1rKi/F1Sg4&#10;FKeRXV2K/bp87nbR/f6ctzoqNRzE1TeIQDG8w//trVYwhb8r6Qb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5GHBAAAA2gAAAA8AAAAAAAAAAAAAAAAAmAIAAGRycy9kb3du&#10;cmV2LnhtbFBLBQYAAAAABAAEAPUAAACGAwAAAAA=&#10;" fillcolor="#599bd5" strokecolor="white [3201]" strokeweight="1pt">
                    <v:stroke joinstyle="miter"/>
                    <v:textbox inset="2.53958mm,2.53958mm,2.53958mm,2.53958mm">
                      <w:txbxContent>
                        <w:p w14:paraId="51254D14" w14:textId="77777777" w:rsidR="006A628C" w:rsidRDefault="006A628C" w:rsidP="008E2AA5">
                          <w:pPr>
                            <w:textDirection w:val="btLr"/>
                          </w:pPr>
                        </w:p>
                      </w:txbxContent>
                    </v:textbox>
                  </v:roundrect>
                  <v:shapetype id="_x0000_t202" coordsize="21600,21600" o:spt="202" path="m,l,21600r21600,l21600,xe">
                    <v:stroke joinstyle="miter"/>
                    <v:path gradientshapeok="t" o:connecttype="rect"/>
                  </v:shapetype>
                  <v:shape id="Cuadro de texto 6" o:spid="_x0000_s1030" type="#_x0000_t202" style="position:absolute;left:3780;top:236;width:11757;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9WcAA&#10;AADaAAAADwAAAGRycy9kb3ducmV2LnhtbESPQYvCMBSE74L/ITzBm6Z6kKVrlFoQ1JvWvT+bZ1ts&#10;XkoSbf33ZmFhj8PMfMOst4NpxYucbywrWMwTEMSl1Q1XCq7FfvYFwgdkja1lUvAmD9vNeLTGVNue&#10;z/S6hEpECPsUFdQhdKmUvqzJoJ/bjjh6d+sMhihdJbXDPsJNK5dJspIGG44LNXaU11Q+Lk+jYLk7&#10;Fbf+mP88C5vbbOey6/HcKzWdDNk3iEBD+A//tQ9awQp+r8QbID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X9WcAAAADaAAAADwAAAAAAAAAAAAAAAACYAgAAZHJzL2Rvd25y&#10;ZXYueG1sUEsFBgAAAAAEAAQA9QAAAIUDAAAAAA==&#10;" filled="f" stroked="f">
                    <v:textbox inset=".84653mm,.84653mm,.84653mm,.84653mm">
                      <w:txbxContent>
                        <w:p w14:paraId="7F2AD075" w14:textId="77777777" w:rsidR="006A628C" w:rsidRPr="00055EC8" w:rsidRDefault="006A628C" w:rsidP="008E2AA5">
                          <w:pPr>
                            <w:spacing w:line="215" w:lineRule="auto"/>
                            <w:jc w:val="center"/>
                            <w:textDirection w:val="btLr"/>
                            <w:rPr>
                              <w:lang w:val="en-US"/>
                            </w:rPr>
                          </w:pPr>
                          <w:r w:rsidRPr="00055EC8">
                            <w:rPr>
                              <w:sz w:val="16"/>
                              <w:lang w:val="en-US"/>
                            </w:rPr>
                            <w:t xml:space="preserve">Inception Report (Timeframe definition, scope, methodology, expected results)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31" type="#_x0000_t13" style="position:absolute;left:16823;top:2167;width:2583;height:3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lKMMA&#10;AADaAAAADwAAAGRycy9kb3ducmV2LnhtbESPQWsCMRSE70L/Q3gFb5ptDypbs4sVhVLooSoUb8/N&#10;c7Pt5mVJoq7/3hQEj8PMfMPMy9624kw+NI4VvIwzEMSV0w3XCnbb9WgGIkRkja1jUnClAGXxNJhj&#10;rt2Fv+m8ibVIEA45KjAxdrmUoTJkMYxdR5y8o/MWY5K+ltrjJcFtK1+zbCItNpwWDHa0NFT9bU5W&#10;wex0bbr9wTi//1ktvvTv+/pTGqWGz/3iDUSkPj7C9/aHVjCF/yvpBs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6lKMMAAADaAAAADwAAAAAAAAAAAAAAAACYAgAAZHJzL2Rv&#10;d25yZXYueG1sUEsFBgAAAAAEAAQA9QAAAIgDAAAAAA==&#10;" adj="10800,4320" fillcolor="#b3cae7" stroked="f">
                    <v:textbox inset="2.53958mm,2.53958mm,2.53958mm,2.53958mm">
                      <w:txbxContent>
                        <w:p w14:paraId="20D9324C" w14:textId="77777777" w:rsidR="006A628C" w:rsidRDefault="006A628C" w:rsidP="008E2AA5">
                          <w:pPr>
                            <w:textDirection w:val="btLr"/>
                          </w:pPr>
                        </w:p>
                      </w:txbxContent>
                    </v:textbox>
                  </v:shape>
                  <v:shape id="Cuadro de texto 8" o:spid="_x0000_s1032" type="#_x0000_t202" style="position:absolute;left:16823;top:2771;width:1808;height:1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JhbwA&#10;AADaAAAADwAAAGRycy9kb3ducmV2LnhtbERPSwrCMBDdC94hjOBGNNWFSDWKH/xsXLR6gKEZ22Iz&#10;KU3U6unNQnD5eP/FqjWVeFLjSssKxqMIBHFmdcm5gutlP5yBcB5ZY2WZFLzJwWrZ7Sww1vbFCT1T&#10;n4sQwi5GBYX3dSylywoy6Ea2Jg7czTYGfYBNLnWDrxBuKjmJoqk0WHJoKLCmbUHZPX0YBbRO7Od8&#10;dweTbHbbw61kGsijUv1eu56D8NT6v/jnPmkFYWu4Em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vEmFvAAAANoAAAAPAAAAAAAAAAAAAAAAAJgCAABkcnMvZG93bnJldi54&#10;bWxQSwUGAAAAAAQABAD1AAAAgQMAAAAA&#10;" filled="f" stroked="f">
                    <v:textbox inset="0,0,0,0">
                      <w:txbxContent>
                        <w:p w14:paraId="7B673B3C" w14:textId="77777777" w:rsidR="006A628C" w:rsidRDefault="006A628C" w:rsidP="008E2AA5">
                          <w:pPr>
                            <w:spacing w:line="215" w:lineRule="auto"/>
                            <w:jc w:val="center"/>
                            <w:textDirection w:val="btLr"/>
                          </w:pPr>
                        </w:p>
                      </w:txbxContent>
                    </v:textbox>
                  </v:shape>
                  <v:roundrect id="Rectángulo redondeado 9" o:spid="_x0000_s1033" style="position:absolute;left:20625;top:22;width:12184;height:731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uZMIA&#10;AADaAAAADwAAAGRycy9kb3ducmV2LnhtbESPQYvCMBSE74L/ITzBi6zpehC3axRXEDx4ser90Tzb&#10;rs1LSaJGf71ZWPA4zMw3zHwZTStu5HxjWcHnOANBXFrdcKXgeNh8zED4gKyxtUwKHuRhuej35phr&#10;e+c93YpQiQRhn6OCOoQul9KXNRn0Y9sRJ+9sncGQpKukdnhPcNPKSZZNpcGG00KNHa1rKi/F1Sg4&#10;FKeRXV2K/bp87nbR/f6ctzoqNRzE1TeIQDG8w//trVbwBX9X0g2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5kwgAAANoAAAAPAAAAAAAAAAAAAAAAAJgCAABkcnMvZG93&#10;bnJldi54bWxQSwUGAAAAAAQABAD1AAAAhwMAAAAA&#10;" fillcolor="#599bd5" strokecolor="white [3201]" strokeweight="1pt">
                    <v:stroke joinstyle="miter"/>
                    <v:textbox inset="2.53958mm,2.53958mm,2.53958mm,2.53958mm">
                      <w:txbxContent>
                        <w:p w14:paraId="54B0D24D" w14:textId="77777777" w:rsidR="006A628C" w:rsidRDefault="006A628C" w:rsidP="008E2AA5">
                          <w:pPr>
                            <w:textDirection w:val="btLr"/>
                          </w:pPr>
                        </w:p>
                      </w:txbxContent>
                    </v:textbox>
                  </v:roundrect>
                  <v:shape id="Cuadro de texto 10" o:spid="_x0000_s1034" type="#_x0000_t202" style="position:absolute;left:20839;top:236;width:11756;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YacIA&#10;AADbAAAADwAAAGRycy9kb3ducmV2LnhtbESPQW/CMAyF70j7D5En7QYpHCZUCKhUmjR2g8Lda7y2&#10;onGqJNDu38+HSdxsvef3Pm/3k+vVg0LsPBtYLjJQxLW3HTcGLtXHfA0qJmSLvWcy8EsR9ruX2RZz&#10;60c+0eOcGiUhHHM00KY05FrHuiWHceEHYtF+fHCYZA2NtgFHCXe9XmXZu3bYsTS0OFDZUn07352B&#10;1eGr+h6P5fVe+dIXh1BcjqfRmLfXqdiASjSlp/n/+tMKvtDLLzKA3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xhpwgAAANsAAAAPAAAAAAAAAAAAAAAAAJgCAABkcnMvZG93&#10;bnJldi54bWxQSwUGAAAAAAQABAD1AAAAhwMAAAAA&#10;" filled="f" stroked="f">
                    <v:textbox inset=".84653mm,.84653mm,.84653mm,.84653mm">
                      <w:txbxContent>
                        <w:p w14:paraId="4B78E0A3" w14:textId="77777777" w:rsidR="006A628C" w:rsidRDefault="006A628C" w:rsidP="008E2AA5">
                          <w:pPr>
                            <w:spacing w:line="215" w:lineRule="auto"/>
                            <w:jc w:val="center"/>
                            <w:textDirection w:val="btLr"/>
                          </w:pPr>
                          <w:r>
                            <w:rPr>
                              <w:sz w:val="16"/>
                            </w:rPr>
                            <w:t>Document Review</w:t>
                          </w:r>
                        </w:p>
                      </w:txbxContent>
                    </v:textbox>
                  </v:shape>
                  <v:shape id="Flecha derecha 11" o:spid="_x0000_s1035" type="#_x0000_t13" style="position:absolute;left:33882;top:2167;width:2583;height:3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fdcAA&#10;AADbAAAADwAAAGRycy9kb3ducmV2LnhtbERPTYvCMBC9L/gfwgje1tQ9LFKNoqKwLHjQFcTb2IxN&#10;tZmUJGr990YQ9jaP9znjaWtrcSMfKscKBv0MBHHhdMWlgt3f6nMIIkRkjbVjUvCgANNJ52OMuXZ3&#10;3tBtG0uRQjjkqMDE2ORShsKQxdB3DXHiTs5bjAn6UmqP9xRua/mVZd/SYsWpwWBDC0PFZXu1CobX&#10;R9Ucjsb5w345W+vzfPUrjVK9bjsbgYjUxn/x2/2j0/wBvH5JB8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lfdcAAAADbAAAADwAAAAAAAAAAAAAAAACYAgAAZHJzL2Rvd25y&#10;ZXYueG1sUEsFBgAAAAAEAAQA9QAAAIUDAAAAAA==&#10;" adj="10800,4320" fillcolor="#b3cae7" stroked="f">
                    <v:textbox inset="2.53958mm,2.53958mm,2.53958mm,2.53958mm">
                      <w:txbxContent>
                        <w:p w14:paraId="1FB37287" w14:textId="77777777" w:rsidR="006A628C" w:rsidRDefault="006A628C" w:rsidP="008E2AA5">
                          <w:pPr>
                            <w:textDirection w:val="btLr"/>
                          </w:pPr>
                        </w:p>
                      </w:txbxContent>
                    </v:textbox>
                  </v:shape>
                  <v:shape id="Cuadro de texto 12" o:spid="_x0000_s1036" type="#_x0000_t202" style="position:absolute;left:33882;top:2771;width:1808;height:1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GNb0A&#10;AADbAAAADwAAAGRycy9kb3ducmV2LnhtbERPSwrCMBDdC94hjOBGNNWFSDWKH/xsXFQ9wNCMbbGZ&#10;lCZq9fRGENzN431ntmhMKR5Uu8KyguEgAkGcWl1wpuBy3vYnIJxH1lhaJgUvcrCYt1szjLV9ckKP&#10;k89ECGEXo4Lc+yqW0qU5GXQDWxEH7mprgz7AOpO6xmcIN6UcRdFYGiw4NORY0Tqn9Ha6GwW0TOz7&#10;eHM7k6w26921YOrJvVLdTrOcgvDU+L/45z7oMH8E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0jGNb0AAADbAAAADwAAAAAAAAAAAAAAAACYAgAAZHJzL2Rvd25yZXYu&#10;eG1sUEsFBgAAAAAEAAQA9QAAAIIDAAAAAA==&#10;" filled="f" stroked="f">
                    <v:textbox inset="0,0,0,0">
                      <w:txbxContent>
                        <w:p w14:paraId="483A23D0" w14:textId="77777777" w:rsidR="006A628C" w:rsidRDefault="006A628C" w:rsidP="008E2AA5">
                          <w:pPr>
                            <w:spacing w:line="215" w:lineRule="auto"/>
                            <w:jc w:val="center"/>
                            <w:textDirection w:val="btLr"/>
                          </w:pPr>
                        </w:p>
                      </w:txbxContent>
                    </v:textbox>
                  </v:shape>
                  <v:roundrect id="Rectángulo redondeado 13" o:spid="_x0000_s1037" style="position:absolute;left:37683;top:22;width:12185;height:731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bicAA&#10;AADbAAAADwAAAGRycy9kb3ducmV2LnhtbERPTYvCMBC9C/6HMIIXWdNVkKVrFFcQPHix6n1oxrZr&#10;MylJ1OivNwsL3ubxPme+jKYVN3K+sazgc5yBIC6tbrhScDxsPr5A+ICssbVMCh7kYbno9+aYa3vn&#10;Pd2KUIkUwj5HBXUIXS6lL2sy6Me2I07c2TqDIUFXSe3wnsJNKydZNpMGG04NNXa0rqm8FFej4FCc&#10;RnZ1Kfbr8rnbRff7c97qqNRwEFffIALF8Bb/u7c6zZ/C3y/p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cbicAAAADbAAAADwAAAAAAAAAAAAAAAACYAgAAZHJzL2Rvd25y&#10;ZXYueG1sUEsFBgAAAAAEAAQA9QAAAIUDAAAAAA==&#10;" fillcolor="#599bd5" strokecolor="white [3201]" strokeweight="1pt">
                    <v:stroke joinstyle="miter"/>
                    <v:textbox inset="2.53958mm,2.53958mm,2.53958mm,2.53958mm">
                      <w:txbxContent>
                        <w:p w14:paraId="42A7BDD4" w14:textId="77777777" w:rsidR="006A628C" w:rsidRDefault="006A628C" w:rsidP="008E2AA5">
                          <w:pPr>
                            <w:textDirection w:val="btLr"/>
                          </w:pPr>
                        </w:p>
                      </w:txbxContent>
                    </v:textbox>
                  </v:roundrect>
                  <v:shape id="Cuadro de texto 14" o:spid="_x0000_s1038" type="#_x0000_t202" style="position:absolute;left:37897;top:236;width:11757;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ar8A&#10;AADbAAAADwAAAGRycy9kb3ducmV2LnhtbERPTYvCMBC9C/sfwizsTVNlkaUapRYE9abV+9iMbbGZ&#10;lCTa7r/fCMLe5vE+Z7keTCue5HxjWcF0koAgLq1uuFJwLrbjHxA+IGtsLZOCX/KwXn2Mlphq2/OR&#10;nqdQiRjCPkUFdQhdKqUvazLoJ7YjjtzNOoMhQldJ7bCP4aaVsySZS4MNx4YaO8prKu+nh1Ew2xyK&#10;a7/PL4/C5jbbuOy8P/ZKfX0O2QJEoCH8i9/unY7zv+H1Szx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B5qvwAAANsAAAAPAAAAAAAAAAAAAAAAAJgCAABkcnMvZG93bnJl&#10;di54bWxQSwUGAAAAAAQABAD1AAAAhAMAAAAA&#10;" filled="f" stroked="f">
                    <v:textbox inset=".84653mm,.84653mm,.84653mm,.84653mm">
                      <w:txbxContent>
                        <w:p w14:paraId="4ADF598A" w14:textId="77777777" w:rsidR="006A628C" w:rsidRDefault="006A628C" w:rsidP="008E2AA5">
                          <w:pPr>
                            <w:spacing w:line="215" w:lineRule="auto"/>
                            <w:jc w:val="center"/>
                            <w:textDirection w:val="btLr"/>
                          </w:pPr>
                          <w:r>
                            <w:rPr>
                              <w:sz w:val="16"/>
                            </w:rPr>
                            <w:t xml:space="preserve">Preparation of Interviews </w:t>
                          </w:r>
                        </w:p>
                      </w:txbxContent>
                    </v:textbox>
                  </v:shape>
                  <v:shape id="Flecha derecha 15" o:spid="_x0000_s1039" type="#_x0000_t13" style="position:absolute;left:42484;top:8186;width:2583;height:30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OsMA&#10;AADbAAAADwAAAGRycy9kb3ducmV2LnhtbERPTWsCMRC9F/wPYYTealaL0m6NItKCXgS1hx7HzXSz&#10;7Way3Ux19dcbodDbPN7nTOedr9WR2lgFNjAcZKCIi2ArLg28798enkBFQbZYByYDZ4own/Xuppjb&#10;cOItHXdSqhTCMUcDTqTJtY6FI49xEBrixH2G1qMk2JbatnhK4b7WoyybaI8VpwaHDS0dFd+7X29A&#10;7Cg7yNo9v/48Xjbnr0NY7Ycfxtz3u8ULKKFO/sV/7pVN88dw+yUdo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xOsMAAADbAAAADwAAAAAAAAAAAAAAAACYAgAAZHJzL2Rv&#10;d25yZXYueG1sUEsFBgAAAAAEAAQA9QAAAIgDAAAAAA==&#10;" adj="10800,4320" fillcolor="#b3cae7" stroked="f">
                    <v:textbox inset="2.53958mm,2.53958mm,2.53958mm,2.53958mm">
                      <w:txbxContent>
                        <w:p w14:paraId="0456DB53" w14:textId="77777777" w:rsidR="006A628C" w:rsidRDefault="006A628C" w:rsidP="008E2AA5">
                          <w:pPr>
                            <w:textDirection w:val="btLr"/>
                          </w:pPr>
                        </w:p>
                      </w:txbxContent>
                    </v:textbox>
                  </v:shape>
                  <v:shape id="Cuadro de texto 16" o:spid="_x0000_s1040" type="#_x0000_t202" style="position:absolute;left:42869;top:8405;width:1813;height:1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ANr0A&#10;AADbAAAADwAAAGRycy9kb3ducmV2LnhtbERPSwrCMBDdC94hjOBGNNWFSDWKH/xsXFQ9wNCMbbGZ&#10;lCZq9fRGENzN431ntmhMKR5Uu8KyguEgAkGcWl1wpuBy3vYnIJxH1lhaJgUvcrCYt1szjLV9ckKP&#10;k89ECGEXo4Lc+yqW0qU5GXQDWxEH7mprgz7AOpO6xmcIN6UcRdFYGiw4NORY0Tqn9Ha6GwW0TOz7&#10;eHM7k6w26921YOrJvVLdTrOcgvDU+L/45z7oMH8M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HPANr0AAADbAAAADwAAAAAAAAAAAAAAAACYAgAAZHJzL2Rvd25yZXYu&#10;eG1sUEsFBgAAAAAEAAQA9QAAAIIDAAAAAA==&#10;" filled="f" stroked="f">
                    <v:textbox inset="0,0,0,0">
                      <w:txbxContent>
                        <w:p w14:paraId="1B091FC9" w14:textId="77777777" w:rsidR="006A628C" w:rsidRDefault="006A628C" w:rsidP="008E2AA5">
                          <w:pPr>
                            <w:spacing w:line="215" w:lineRule="auto"/>
                            <w:jc w:val="center"/>
                            <w:textDirection w:val="btLr"/>
                          </w:pPr>
                        </w:p>
                      </w:txbxContent>
                    </v:textbox>
                  </v:shape>
                  <v:roundrect id="Rectángulo redondeado 17" o:spid="_x0000_s1041" style="position:absolute;left:37683;top:12207;width:12185;height:731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disAA&#10;AADbAAAADwAAAGRycy9kb3ducmV2LnhtbERPTYvCMBC9C/6HMIIXWdP1oEvXKK4gePBi1fvQjG3X&#10;ZlKSqNFfbxYWvM3jfc58GU0rbuR8Y1nB5zgDQVxa3XCl4HjYfHyB8AFZY2uZFDzIw3LR780x1/bO&#10;e7oVoRIphH2OCuoQulxKX9Zk0I9tR5y4s3UGQ4KuktrhPYWbVk6ybCoNNpwaauxoXVN5Ka5GwaE4&#10;jezqUuzX5XO3i+7357zVUanhIK6+QQSK4S3+d291mj+Dv1/S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wdisAAAADbAAAADwAAAAAAAAAAAAAAAACYAgAAZHJzL2Rvd25y&#10;ZXYueG1sUEsFBgAAAAAEAAQA9QAAAIUDAAAAAA==&#10;" fillcolor="#599bd5" strokecolor="white [3201]" strokeweight="1pt">
                    <v:stroke joinstyle="miter"/>
                    <v:textbox inset="2.53958mm,2.53958mm,2.53958mm,2.53958mm">
                      <w:txbxContent>
                        <w:p w14:paraId="6BE0BB11" w14:textId="77777777" w:rsidR="006A628C" w:rsidRDefault="006A628C" w:rsidP="008E2AA5">
                          <w:pPr>
                            <w:textDirection w:val="btLr"/>
                          </w:pPr>
                        </w:p>
                      </w:txbxContent>
                    </v:textbox>
                  </v:roundrect>
                  <v:shape id="Cuadro de texto 18" o:spid="_x0000_s1042" type="#_x0000_t202" style="position:absolute;left:37897;top:12421;width:11757;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Ub8IA&#10;AADbAAAADwAAAGRycy9kb3ducmV2LnhtbESPQW/CMAyF70j7D5En7QYpHCZUCKhUmjR2g8Lda7y2&#10;onGqJNDu38+HSdxsvef3Pm/3k+vVg0LsPBtYLjJQxLW3HTcGLtXHfA0qJmSLvWcy8EsR9ruX2RZz&#10;60c+0eOcGiUhHHM00KY05FrHuiWHceEHYtF+fHCYZA2NtgFHCXe9XmXZu3bYsTS0OFDZUn07352B&#10;1eGr+h6P5fVe+dIXh1BcjqfRmLfXqdiASjSlp/n/+tMKvsDKLzKA3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RvwgAAANsAAAAPAAAAAAAAAAAAAAAAAJgCAABkcnMvZG93&#10;bnJldi54bWxQSwUGAAAAAAQABAD1AAAAhwMAAAAA&#10;" filled="f" stroked="f">
                    <v:textbox inset=".84653mm,.84653mm,.84653mm,.84653mm">
                      <w:txbxContent>
                        <w:p w14:paraId="5C763EC0" w14:textId="77777777" w:rsidR="006A628C" w:rsidRDefault="006A628C" w:rsidP="008E2AA5">
                          <w:pPr>
                            <w:spacing w:line="215" w:lineRule="auto"/>
                            <w:jc w:val="center"/>
                            <w:textDirection w:val="btLr"/>
                          </w:pPr>
                          <w:r>
                            <w:rPr>
                              <w:sz w:val="16"/>
                            </w:rPr>
                            <w:t>Interviews</w:t>
                          </w:r>
                        </w:p>
                      </w:txbxContent>
                    </v:textbox>
                  </v:shape>
                  <v:shape id="Flecha derecha 19" o:spid="_x0000_s1043" type="#_x0000_t13" style="position:absolute;left:34028;top:14351;width:2583;height:302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OvLwA&#10;AADbAAAADwAAAGRycy9kb3ducmV2LnhtbERPyQrCMBC9C/5DGMGbpnpwqUZRQfAkWvU+NNMFm0lp&#10;ota/N4LgbR5vneW6NZV4UuNKywpGwwgEcWp1ybmC62U/mIFwHlljZZkUvMnBetXtLDHW9sVneiY+&#10;FyGEXYwKCu/rWEqXFmTQDW1NHLjMNgZ9gE0udYOvEG4qOY6iiTRYcmgosKZdQek9eRgFyW1cvnW2&#10;nZ7Naf44+BseZTZRqt9rNwsQnlr/F//cBx3mz+H7SzhA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Io68vAAAANsAAAAPAAAAAAAAAAAAAAAAAJgCAABkcnMvZG93bnJldi54&#10;bWxQSwUGAAAAAAQABAD1AAAAgQMAAAAA&#10;" adj="10800,4320" fillcolor="#b3cae7" stroked="f">
                    <v:textbox inset="2.53958mm,2.53958mm,2.53958mm,2.53958mm">
                      <w:txbxContent>
                        <w:p w14:paraId="4D7603A8" w14:textId="77777777" w:rsidR="006A628C" w:rsidRDefault="006A628C" w:rsidP="008E2AA5">
                          <w:pPr>
                            <w:textDirection w:val="btLr"/>
                          </w:pPr>
                        </w:p>
                      </w:txbxContent>
                    </v:textbox>
                  </v:shape>
                  <v:shape id="Cuadro de texto 20" o:spid="_x0000_s1044" type="#_x0000_t202" style="position:absolute;left:34803;top:14956;width:1808;height:1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3ZL0A&#10;AADbAAAADwAAAGRycy9kb3ducmV2LnhtbERPSwrCMBDdC94hjOBGNNWFSDWKH/xsXLR6gKEZ22Iz&#10;KU3U6unNQnD5eP/FqjWVeFLjSssKxqMIBHFmdcm5gutlP5yBcB5ZY2WZFLzJwWrZ7Sww1vbFCT1T&#10;n4sQwi5GBYX3dSylywoy6Ea2Jg7czTYGfYBNLnWDrxBuKjmJoqk0WHJoKLCmbUHZPX0YBbRO7Od8&#10;dweTbHbbw61kGsijUv1eu56D8NT6v/jnPmkFk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ro3ZL0AAADbAAAADwAAAAAAAAAAAAAAAACYAgAAZHJzL2Rvd25yZXYu&#10;eG1sUEsFBgAAAAAEAAQA9QAAAIIDAAAAAA==&#10;" filled="f" stroked="f">
                    <v:textbox inset="0,0,0,0">
                      <w:txbxContent>
                        <w:p w14:paraId="4C4E9F59" w14:textId="77777777" w:rsidR="006A628C" w:rsidRDefault="006A628C" w:rsidP="008E2AA5">
                          <w:pPr>
                            <w:spacing w:line="215" w:lineRule="auto"/>
                            <w:jc w:val="center"/>
                            <w:textDirection w:val="btLr"/>
                          </w:pPr>
                        </w:p>
                      </w:txbxContent>
                    </v:textbox>
                  </v:shape>
                  <v:roundrect id="Rectángulo redondeado 21" o:spid="_x0000_s1045" style="position:absolute;left:20625;top:12207;width:12184;height:731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q2MIA&#10;AADbAAAADwAAAGRycy9kb3ducmV2LnhtbESPQYvCMBSE7wv7H8Jb8LJoqgdZqlFUEDx4sa73R/Ns&#10;q81LSaKN++s3guBxmJlvmPkymlbcyfnGsoLxKANBXFrdcKXg97gd/oDwAVlja5kUPMjDcvH5Mcdc&#10;254PdC9CJRKEfY4K6hC6XEpf1mTQj2xHnLyzdQZDkq6S2mGf4KaVkyybSoMNp4UaO9rUVF6Lm1Fw&#10;LE7fdnUtDpvyb7+P7rI+73RUavAVVzMQgWJ4h1/tnVYwGcPzS/o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erYwgAAANsAAAAPAAAAAAAAAAAAAAAAAJgCAABkcnMvZG93&#10;bnJldi54bWxQSwUGAAAAAAQABAD1AAAAhwMAAAAA&#10;" fillcolor="#599bd5" strokecolor="white [3201]" strokeweight="1pt">
                    <v:stroke joinstyle="miter"/>
                    <v:textbox inset="2.53958mm,2.53958mm,2.53958mm,2.53958mm">
                      <w:txbxContent>
                        <w:p w14:paraId="6B3F62E4" w14:textId="77777777" w:rsidR="006A628C" w:rsidRDefault="006A628C" w:rsidP="008E2AA5">
                          <w:pPr>
                            <w:textDirection w:val="btLr"/>
                          </w:pPr>
                        </w:p>
                      </w:txbxContent>
                    </v:textbox>
                  </v:roundrect>
                  <v:shape id="Cuadro de texto 22" o:spid="_x0000_s1046" type="#_x0000_t202" style="position:absolute;left:20839;top:12421;width:11756;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pOMEA&#10;AADbAAAADwAAAGRycy9kb3ducmV2LnhtbESPQYvCMBSE74L/IbyFvWm6PYhUo9SCoN60en82b9uy&#10;zUtJoq3/frOw4HGY+WaY9XY0nXiS861lBV/zBARxZXXLtYJruZ8tQfiArLGzTApe5GG7mU7WmGk7&#10;8Jmel1CLWMI+QwVNCH0mpa8aMujntieO3rd1BkOUrpba4RDLTSfTJFlIgy3HhQZ7Khqqfi4PoyDd&#10;ncr7cCxuj9IWNt+5/Ho8D0p9foz5CkSgMbzD//RBRy6Fvy/xB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56TjBAAAA2wAAAA8AAAAAAAAAAAAAAAAAmAIAAGRycy9kb3du&#10;cmV2LnhtbFBLBQYAAAAABAAEAPUAAACGAwAAAAA=&#10;" filled="f" stroked="f">
                    <v:textbox inset=".84653mm,.84653mm,.84653mm,.84653mm">
                      <w:txbxContent>
                        <w:p w14:paraId="14BA0ED1" w14:textId="77777777" w:rsidR="006A628C" w:rsidRDefault="006A628C" w:rsidP="008E2AA5">
                          <w:pPr>
                            <w:spacing w:line="215" w:lineRule="auto"/>
                            <w:jc w:val="center"/>
                            <w:textDirection w:val="btLr"/>
                          </w:pPr>
                          <w:r>
                            <w:rPr>
                              <w:sz w:val="16"/>
                            </w:rPr>
                            <w:t>Information Processing</w:t>
                          </w:r>
                        </w:p>
                      </w:txbxContent>
                    </v:textbox>
                  </v:shape>
                  <v:shape id="Flecha derecha 23" o:spid="_x0000_s1047" type="#_x0000_t13" style="position:absolute;left:16969;top:14351;width:2583;height:302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Zz68AA&#10;AADbAAAADwAAAGRycy9kb3ducmV2LnhtbESPzarCMBSE9xd8h3AEd9fUCl6tRlFBcCVadX9oTn+w&#10;OSlN1Pr2RhDucpiZb5jFqjO1eFDrKssKRsMIBHFmdcWFgst59zsF4TyyxtoyKXiRg9Wy97PARNsn&#10;n+iR+kIECLsEFZTeN4mULivJoBvahjh4uW0N+iDbQuoWnwFuahlH0UQarDgslNjQtqTslt6NgvQa&#10;Vy+db/5O5ji77/0VDzKfKDXod+s5CE+d/w9/23utIB7D50v4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Zz68AAAADbAAAADwAAAAAAAAAAAAAAAACYAgAAZHJzL2Rvd25y&#10;ZXYueG1sUEsFBgAAAAAEAAQA9QAAAIUDAAAAAA==&#10;" adj="10800,4320" fillcolor="#b3cae7" stroked="f">
                    <v:textbox inset="2.53958mm,2.53958mm,2.53958mm,2.53958mm">
                      <w:txbxContent>
                        <w:p w14:paraId="1B0324E6" w14:textId="77777777" w:rsidR="006A628C" w:rsidRDefault="006A628C" w:rsidP="008E2AA5">
                          <w:pPr>
                            <w:textDirection w:val="btLr"/>
                          </w:pPr>
                        </w:p>
                      </w:txbxContent>
                    </v:textbox>
                  </v:shape>
                  <v:shape id="Cuadro de texto 24" o:spid="_x0000_s1048" type="#_x0000_t202" style="position:absolute;left:17744;top:14956;width:1809;height:1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xZ8MA&#10;AADbAAAADwAAAGRycy9kb3ducmV2LnhtbESPQWvCQBSE7wX/w/IEL8VslFJKzCoxou2lh6T+gEf2&#10;mQSzb0N21eivdwuFHoeZ+YZJN6PpxJUG11pWsIhiEMSV1S3XCo4/+/kHCOeRNXaWScGdHGzWk5cU&#10;E21vXNC19LUIEHYJKmi87xMpXdWQQRfZnjh4JzsY9EEOtdQD3gLcdHIZx+/SYMthocGe8oaqc3kx&#10;Cigr7OP77A6m2O7yw6llepWfSs2mY7YC4Wn0/+G/9pdWsHyD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ExZ8MAAADbAAAADwAAAAAAAAAAAAAAAACYAgAAZHJzL2Rv&#10;d25yZXYueG1sUEsFBgAAAAAEAAQA9QAAAIgDAAAAAA==&#10;" filled="f" stroked="f">
                    <v:textbox inset="0,0,0,0">
                      <w:txbxContent>
                        <w:p w14:paraId="5F3EE056" w14:textId="77777777" w:rsidR="006A628C" w:rsidRDefault="006A628C" w:rsidP="008E2AA5">
                          <w:pPr>
                            <w:spacing w:line="215" w:lineRule="auto"/>
                            <w:jc w:val="center"/>
                            <w:textDirection w:val="btLr"/>
                          </w:pPr>
                        </w:p>
                      </w:txbxContent>
                    </v:textbox>
                  </v:shape>
                  <v:roundrect id="Rectángulo redondeado 25" o:spid="_x0000_s1049" style="position:absolute;left:3566;top:12207;width:12185;height:731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7s28IA&#10;AADbAAAADwAAAGRycy9kb3ducmV2LnhtbESPQYvCMBSE7wv+h/CEvSyaKqxINYoKCx68WPX+aJ5t&#10;tXkpSdTs/vqNIHgcZuYbZr6MphV3cr6xrGA0zEAQl1Y3XCk4Hn4GUxA+IGtsLZOCX/KwXPQ+5phr&#10;++A93YtQiQRhn6OCOoQul9KXNRn0Q9sRJ+9sncGQpKukdvhIcNPKcZZNpMGG00KNHW1qKq/FzSg4&#10;FKcvu7oW+035t9tFd1mftzoq9dmPqxmIQDG8w6/2VisYf8PzS/o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uzbwgAAANsAAAAPAAAAAAAAAAAAAAAAAJgCAABkcnMvZG93&#10;bnJldi54bWxQSwUGAAAAAAQABAD1AAAAhwMAAAAA&#10;" fillcolor="#599bd5" strokecolor="white [3201]" strokeweight="1pt">
                    <v:stroke joinstyle="miter"/>
                    <v:textbox inset="2.53958mm,2.53958mm,2.53958mm,2.53958mm">
                      <w:txbxContent>
                        <w:p w14:paraId="190D421D" w14:textId="77777777" w:rsidR="006A628C" w:rsidRDefault="006A628C" w:rsidP="008E2AA5">
                          <w:pPr>
                            <w:textDirection w:val="btLr"/>
                          </w:pPr>
                        </w:p>
                      </w:txbxContent>
                    </v:textbox>
                  </v:roundrect>
                  <v:shape id="Cuadro de texto 26" o:spid="_x0000_s1050" type="#_x0000_t202" style="position:absolute;left:3780;top:12421;width:11757;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vO8AA&#10;AADbAAAADwAAAGRycy9kb3ducmV2LnhtbESPQYvCMBSE74L/ITzBm6Z6kKVrlFoQ1JvWvT+bZ1ts&#10;XkoSbf33ZmFhj8PMN8Ost4NpxYucbywrWMwTEMSl1Q1XCq7FfvYFwgdkja1lUvAmD9vNeLTGVNue&#10;z/S6hErEEvYpKqhD6FIpfVmTQT+3HXH07tYZDFG6SmqHfSw3rVwmyUoabDgu1NhRXlP5uDyNguXu&#10;VNz6Y/7zLGxus53Lrsdzr9R0MmTfIAIN4T/8Rx905Fbw+yX+AL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LvO8AAAADbAAAADwAAAAAAAAAAAAAAAACYAgAAZHJzL2Rvd25y&#10;ZXYueG1sUEsFBgAAAAAEAAQA9QAAAIUDAAAAAA==&#10;" filled="f" stroked="f">
                    <v:textbox inset=".84653mm,.84653mm,.84653mm,.84653mm">
                      <w:txbxContent>
                        <w:p w14:paraId="2DFDD22C" w14:textId="77777777" w:rsidR="006A628C" w:rsidRDefault="006A628C" w:rsidP="008E2AA5">
                          <w:pPr>
                            <w:spacing w:line="215" w:lineRule="auto"/>
                            <w:jc w:val="center"/>
                            <w:textDirection w:val="btLr"/>
                          </w:pPr>
                          <w:r>
                            <w:rPr>
                              <w:sz w:val="16"/>
                            </w:rPr>
                            <w:t>Debriefing UNPD CO</w:t>
                          </w:r>
                        </w:p>
                      </w:txbxContent>
                    </v:textbox>
                  </v:shape>
                  <v:shape id="Flecha derecha 27" o:spid="_x0000_s1051" type="#_x0000_t13" style="position:absolute;left:8367;top:20371;width:2583;height:30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Aa8UA&#10;AADbAAAADwAAAGRycy9kb3ducmV2LnhtbESPQWvCQBSE74X+h+UVvNWNEdoaXaWUCvZSqPbg8Zl9&#10;ZqPZt2n2qbG/vlso9DjMzDfMbNH7Rp2pi3VgA6NhBoq4DLbmysDnZnn/BCoKssUmMBm4UoTF/PZm&#10;hoUNF/6g81oqlSAcCzTgRNpC61g68hiHoSVO3j50HiXJrtK2w0uC+0bnWfagPdacFhy29OKoPK5P&#10;3oDYPNvJm5u8fo2/36+HXVhtRltjBnf98xSUUC//4b/2yhrIH+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0BrxQAAANsAAAAPAAAAAAAAAAAAAAAAAJgCAABkcnMv&#10;ZG93bnJldi54bWxQSwUGAAAAAAQABAD1AAAAigMAAAAA&#10;" adj="10800,4320" fillcolor="#b3cae7" stroked="f">
                    <v:textbox inset="2.53958mm,2.53958mm,2.53958mm,2.53958mm">
                      <w:txbxContent>
                        <w:p w14:paraId="01DDA4C3" w14:textId="77777777" w:rsidR="006A628C" w:rsidRDefault="006A628C" w:rsidP="008E2AA5">
                          <w:pPr>
                            <w:textDirection w:val="btLr"/>
                          </w:pPr>
                        </w:p>
                      </w:txbxContent>
                    </v:textbox>
                  </v:shape>
                  <v:shape id="Cuadro de texto 28" o:spid="_x0000_s1052" type="#_x0000_t202" style="position:absolute;left:8752;top:20590;width:1813;height:1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7Yr0A&#10;AADbAAAADwAAAGRycy9kb3ducmV2LnhtbERPSwrCMBDdC94hjOBGNNWFSDWKH/xsXLR6gKEZ22Iz&#10;KU3U6unNQnD5eP/FqjWVeFLjSssKxqMIBHFmdcm5gutlP5yBcB5ZY2WZFLzJwWrZ7Sww1vbFCT1T&#10;n4sQwi5GBYX3dSylywoy6Ea2Jg7czTYGfYBNLnWDrxBuKjmJoqk0WHJoKLCmbUHZPX0YBbRO7Od8&#10;dweTbHbbw61kGsijUv1eu56D8NT6v/jnPmkFk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Mw7Yr0AAADbAAAADwAAAAAAAAAAAAAAAACYAgAAZHJzL2Rvd25yZXYu&#10;eG1sUEsFBgAAAAAEAAQA9QAAAIIDAAAAAA==&#10;" filled="f" stroked="f">
                    <v:textbox inset="0,0,0,0">
                      <w:txbxContent>
                        <w:p w14:paraId="24959636" w14:textId="77777777" w:rsidR="006A628C" w:rsidRDefault="006A628C" w:rsidP="008E2AA5">
                          <w:pPr>
                            <w:spacing w:line="215" w:lineRule="auto"/>
                            <w:jc w:val="center"/>
                            <w:textDirection w:val="btLr"/>
                          </w:pPr>
                        </w:p>
                      </w:txbxContent>
                    </v:textbox>
                  </v:shape>
                  <v:roundrect id="Rectángulo redondeado 29" o:spid="_x0000_s1053" style="position:absolute;left:3566;top:24392;width:12185;height:731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m3sIA&#10;AADbAAAADwAAAGRycy9kb3ducmV2LnhtbESPQYvCMBSE7wv+h/CEvSya6mHRahQVFjx4ser90Tzb&#10;avNSkqjZ/fUbQfA4zMw3zHwZTSvu5HxjWcFomIEgLq1uuFJwPPwMJiB8QNbYWiYFv+Rhueh9zDHX&#10;9sF7uhehEgnCPkcFdQhdLqUvazLoh7YjTt7ZOoMhSVdJ7fCR4KaV4yz7lgYbTgs1drSpqbwWN6Pg&#10;UJy+7Opa7Dfl324X3WV93uqo1Gc/rmYgAsXwDr/aW61gPIXnl/Q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bewgAAANsAAAAPAAAAAAAAAAAAAAAAAJgCAABkcnMvZG93&#10;bnJldi54bWxQSwUGAAAAAAQABAD1AAAAhwMAAAAA&#10;" fillcolor="#599bd5" strokecolor="white [3201]" strokeweight="1pt">
                    <v:stroke joinstyle="miter"/>
                    <v:textbox inset="2.53958mm,2.53958mm,2.53958mm,2.53958mm">
                      <w:txbxContent>
                        <w:p w14:paraId="1B724993" w14:textId="77777777" w:rsidR="006A628C" w:rsidRDefault="006A628C" w:rsidP="008E2AA5">
                          <w:pPr>
                            <w:textDirection w:val="btLr"/>
                          </w:pPr>
                        </w:p>
                      </w:txbxContent>
                    </v:textbox>
                  </v:roundrect>
                  <v:shape id="Cuadro de texto 30" o:spid="_x0000_s1054" type="#_x0000_t202" style="position:absolute;left:3780;top:24606;width:11757;height:6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ECb4A&#10;AADbAAAADwAAAGRycy9kb3ducmV2LnhtbERPTYvCMBC9L/gfwgje1lQXFqlGqQVh9abV+9iMbbGZ&#10;lCTa+u/NYcHj432vNoNpxZOcbywrmE0TEMSl1Q1XCs7F7nsBwgdkja1lUvAiD5v16GuFqbY9H+l5&#10;CpWIIexTVFCH0KVS+rImg35qO+LI3awzGCJ0ldQO+xhuWjlPkl9psOHYUGNHeU3l/fQwCubbQ3Ht&#10;9/nlUdjcZluXnffHXqnJeMiWIAIN4SP+d/9pBT9xffwSf4B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t+RAm+AAAA2wAAAA8AAAAAAAAAAAAAAAAAmAIAAGRycy9kb3ducmV2&#10;LnhtbFBLBQYAAAAABAAEAPUAAACDAwAAAAA=&#10;" filled="f" stroked="f">
                    <v:textbox inset=".84653mm,.84653mm,.84653mm,.84653mm">
                      <w:txbxContent>
                        <w:p w14:paraId="02EB8233" w14:textId="77777777" w:rsidR="006A628C" w:rsidRDefault="006A628C" w:rsidP="008E2AA5">
                          <w:pPr>
                            <w:spacing w:line="215" w:lineRule="auto"/>
                            <w:jc w:val="center"/>
                            <w:textDirection w:val="btLr"/>
                          </w:pPr>
                          <w:r>
                            <w:rPr>
                              <w:sz w:val="16"/>
                            </w:rPr>
                            <w:t>Terminal Evaluation – First draft report</w:t>
                          </w:r>
                        </w:p>
                      </w:txbxContent>
                    </v:textbox>
                  </v:shape>
                  <v:shape id="Flecha derecha 31" o:spid="_x0000_s1055" type="#_x0000_t13" style="position:absolute;left:16823;top:26536;width:2583;height:3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DFcMA&#10;AADbAAAADwAAAGRycy9kb3ducmV2LnhtbESPQWsCMRSE7wX/Q3iCN82qUGRrFBUFETxUBfH2unnd&#10;bN28LEnU9d83BaHHYWa+Yabz1tbiTj5UjhUMBxkI4sLpiksFp+OmPwERIrLG2jEpeFKA+azzNsVc&#10;uwd/0v0QS5EgHHJUYGJscilDYchiGLiGOHnfzluMSfpSao+PBLe1HGXZu7RYcVow2NDKUHE93KyC&#10;ye1ZNZcv4/zlvF7s9c9ys5NGqV63XXyAiNTG//CrvdUKxkP4+5J+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wDFcMAAADbAAAADwAAAAAAAAAAAAAAAACYAgAAZHJzL2Rv&#10;d25yZXYueG1sUEsFBgAAAAAEAAQA9QAAAIgDAAAAAA==&#10;" adj="10800,4320" fillcolor="#b3cae7" stroked="f">
                    <v:textbox inset="2.53958mm,2.53958mm,2.53958mm,2.53958mm">
                      <w:txbxContent>
                        <w:p w14:paraId="1B870305" w14:textId="77777777" w:rsidR="006A628C" w:rsidRDefault="006A628C" w:rsidP="008E2AA5">
                          <w:pPr>
                            <w:textDirection w:val="btLr"/>
                          </w:pPr>
                        </w:p>
                      </w:txbxContent>
                    </v:textbox>
                  </v:shape>
                  <v:shape id="Cuadro de texto 32" o:spid="_x0000_s1056" type="#_x0000_t202" style="position:absolute;left:16823;top:27140;width:1808;height:1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VcMA&#10;AADbAAAADwAAAGRycy9kb3ducmV2LnhtbESPQWvCQBSE7wX/w/IEL8VstFBKzCoxou2lh6T+gEf2&#10;mQSzb0N21eivdwuFHoeZ+YZJN6PpxJUG11pWsIhiEMSV1S3XCo4/+/kHCOeRNXaWScGdHGzWk5cU&#10;E21vXNC19LUIEHYJKmi87xMpXdWQQRfZnjh4JzsY9EEOtdQD3gLcdHIZx+/SYMthocGe8oaqc3kx&#10;Cigr7OP77A6m2O7yw6llepWfSs2mY7YC4Wn0/+G/9pdW8LaE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aVcMAAADbAAAADwAAAAAAAAAAAAAAAACYAgAAZHJzL2Rv&#10;d25yZXYueG1sUEsFBgAAAAAEAAQA9QAAAIgDAAAAAA==&#10;" filled="f" stroked="f">
                    <v:textbox inset="0,0,0,0">
                      <w:txbxContent>
                        <w:p w14:paraId="75287235" w14:textId="77777777" w:rsidR="006A628C" w:rsidRDefault="006A628C" w:rsidP="008E2AA5">
                          <w:pPr>
                            <w:spacing w:line="215" w:lineRule="auto"/>
                            <w:jc w:val="center"/>
                            <w:textDirection w:val="btLr"/>
                          </w:pPr>
                        </w:p>
                      </w:txbxContent>
                    </v:textbox>
                  </v:shape>
                  <v:roundrect id="Rectángulo redondeado 33" o:spid="_x0000_s1057" style="position:absolute;left:20625;top:24392;width:12184;height:731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H6cIA&#10;AADbAAAADwAAAGRycy9kb3ducmV2LnhtbESPQYvCMBSE74L/ITzBi6ypKyzSNYoKCx68WPX+aJ5t&#10;tXkpSdS4v34jCHscZuYbZr6MphV3cr6xrGAyzkAQl1Y3XCk4Hn4+ZiB8QNbYWiYFT/KwXPR7c8y1&#10;ffCe7kWoRIKwz1FBHUKXS+nLmgz6se2Ik3e2zmBI0lVSO3wkuGnlZ5Z9SYMNp4UaO9rUVF6Lm1Fw&#10;KE4ju7oW+035u9tFd1mftzoqNRzE1TeIQDH8h9/trVYwncLrS/o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kfpwgAAANsAAAAPAAAAAAAAAAAAAAAAAJgCAABkcnMvZG93&#10;bnJldi54bWxQSwUGAAAAAAQABAD1AAAAhwMAAAAA&#10;" fillcolor="#599bd5" strokecolor="white [3201]" strokeweight="1pt">
                    <v:stroke joinstyle="miter"/>
                    <v:textbox inset="2.53958mm,2.53958mm,2.53958mm,2.53958mm">
                      <w:txbxContent>
                        <w:p w14:paraId="74C7651C" w14:textId="77777777" w:rsidR="006A628C" w:rsidRDefault="006A628C" w:rsidP="008E2AA5">
                          <w:pPr>
                            <w:textDirection w:val="btLr"/>
                          </w:pPr>
                        </w:p>
                      </w:txbxContent>
                    </v:textbox>
                  </v:roundrect>
                  <v:shape id="Cuadro de texto 34" o:spid="_x0000_s1058" type="#_x0000_t202" style="position:absolute;left:20839;top:24606;width:11756;height:6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CCsIA&#10;AADbAAAADwAAAGRycy9kb3ducmV2LnhtbESPQWvCQBSE74X+h+UVequbWhGJrhIDgnrT6P2ZfSah&#10;2bdhdzXx37uFgsdhZr5hFqvBtOJOzjeWFXyPEhDEpdUNVwpOxeZrBsIHZI2tZVLwIA+r5fvbAlNt&#10;ez7Q/RgqESHsU1RQh9ClUvqyJoN+ZDvi6F2tMxiidJXUDvsIN60cJ8lUGmw4LtTYUV5T+Xu8GQXj&#10;9b649Lv8fCtsbrO1y067Q6/U58eQzUEEGsIr/N/eagU/E/j7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UIKwgAAANsAAAAPAAAAAAAAAAAAAAAAAJgCAABkcnMvZG93&#10;bnJldi54bWxQSwUGAAAAAAQABAD1AAAAhwMAAAAA&#10;" filled="f" stroked="f">
                    <v:textbox inset=".84653mm,.84653mm,.84653mm,.84653mm">
                      <w:txbxContent>
                        <w:p w14:paraId="3D5BDD6A" w14:textId="77777777" w:rsidR="006A628C" w:rsidRPr="00055EC8" w:rsidRDefault="006A628C" w:rsidP="008E2AA5">
                          <w:pPr>
                            <w:spacing w:line="215" w:lineRule="auto"/>
                            <w:textDirection w:val="btLr"/>
                            <w:rPr>
                              <w:sz w:val="16"/>
                              <w:lang w:val="en-US"/>
                            </w:rPr>
                          </w:pPr>
                          <w:r w:rsidRPr="00055EC8">
                            <w:rPr>
                              <w:sz w:val="16"/>
                              <w:lang w:val="en-US"/>
                            </w:rPr>
                            <w:t>Terminal Evaluation Final Draft (Includes timeframe, findings, conclusions, recommendations and lessons learned)</w:t>
                          </w:r>
                        </w:p>
                      </w:txbxContent>
                    </v:textbox>
                  </v:shape>
                  <v:shape id="Flecha derecha 35" o:spid="_x0000_s1059" type="#_x0000_t13" style="position:absolute;left:33882;top:26536;width:2583;height:3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FFsQA&#10;AADbAAAADwAAAGRycy9kb3ducmV2LnhtbESPQWsCMRSE74L/ITyhN81qaZHVKCoVSqGHqiDenpvn&#10;ZnXzsiRR13/fFAoeh5n5hpnOW1uLG/lQOVYwHGQgiAunKy4V7Lbr/hhEiMgaa8ek4EEB5rNuZ4q5&#10;dnf+odsmliJBOOSowMTY5FKGwpDFMHANcfJOzluMSfpSao/3BLe1HGXZu7RYcVow2NDKUHHZXK2C&#10;8fVRNYejcf6w/1h86/Ny/SWNUi+9djEBEamNz/B/+1MreH2Dvy/pB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XBRbEAAAA2wAAAA8AAAAAAAAAAAAAAAAAmAIAAGRycy9k&#10;b3ducmV2LnhtbFBLBQYAAAAABAAEAPUAAACJAwAAAAA=&#10;" adj="10800,4320" fillcolor="#b3cae7" stroked="f">
                    <v:textbox inset="2.53958mm,2.53958mm,2.53958mm,2.53958mm">
                      <w:txbxContent>
                        <w:p w14:paraId="1B20947B" w14:textId="77777777" w:rsidR="006A628C" w:rsidRDefault="006A628C" w:rsidP="008E2AA5">
                          <w:pPr>
                            <w:textDirection w:val="btLr"/>
                          </w:pPr>
                        </w:p>
                      </w:txbxContent>
                    </v:textbox>
                  </v:shape>
                  <v:shape id="Cuadro de texto 36" o:spid="_x0000_s1060" type="#_x0000_t202" style="position:absolute;left:33882;top:27140;width:1808;height:1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cVsQA&#10;AADbAAAADwAAAGRycy9kb3ducmV2LnhtbESPQWuDQBSE74X+h+UVeilxbQM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nFbEAAAA2wAAAA8AAAAAAAAAAAAAAAAAmAIAAGRycy9k&#10;b3ducmV2LnhtbFBLBQYAAAAABAAEAPUAAACJAwAAAAA=&#10;" filled="f" stroked="f">
                    <v:textbox inset="0,0,0,0">
                      <w:txbxContent>
                        <w:p w14:paraId="5B96D56F" w14:textId="77777777" w:rsidR="006A628C" w:rsidRDefault="006A628C" w:rsidP="008E2AA5">
                          <w:pPr>
                            <w:spacing w:line="215" w:lineRule="auto"/>
                            <w:jc w:val="center"/>
                            <w:textDirection w:val="btLr"/>
                          </w:pPr>
                        </w:p>
                      </w:txbxContent>
                    </v:textbox>
                  </v:shape>
                  <v:roundrect id="Rectángulo redondeado 37" o:spid="_x0000_s1061" style="position:absolute;left:37683;top:24392;width:12185;height:731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B6sMA&#10;AADbAAAADwAAAGRycy9kb3ducmV2LnhtbESPQWsCMRSE70L/Q3gFL1KztaBlaxQrCB68uOr9sXnu&#10;bt28LEnU6K9vBMHjMDPfMNN5NK24kPONZQWfwwwEcWl1w5WC/W718Q3CB2SNrWVScCMP89lbb4q5&#10;tlfe0qUIlUgQ9jkqqEPocil9WZNBP7QdcfKO1hkMSbpKaofXBDetHGXZWBpsOC3U2NGypvJUnI2C&#10;XXEY2MWp2C7L+2YT3d/vca2jUv33uPgBESiGV/jZXmsFXxN4fE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lB6sMAAADbAAAADwAAAAAAAAAAAAAAAACYAgAAZHJzL2Rv&#10;d25yZXYueG1sUEsFBgAAAAAEAAQA9QAAAIgDAAAAAA==&#10;" fillcolor="#599bd5" strokecolor="white [3201]" strokeweight="1pt">
                    <v:stroke joinstyle="miter"/>
                    <v:textbox inset="2.53958mm,2.53958mm,2.53958mm,2.53958mm">
                      <w:txbxContent>
                        <w:p w14:paraId="07496A21" w14:textId="77777777" w:rsidR="006A628C" w:rsidRDefault="006A628C" w:rsidP="008E2AA5">
                          <w:pPr>
                            <w:textDirection w:val="btLr"/>
                          </w:pPr>
                        </w:p>
                      </w:txbxContent>
                    </v:textbox>
                  </v:roundrect>
                  <v:shape id="Cuadro de texto 38" o:spid="_x0000_s1062" type="#_x0000_t202" style="position:absolute;left:37897;top:24606;width:11757;height:6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ID74A&#10;AADbAAAADwAAAGRycy9kb3ducmV2LnhtbERPTYvCMBC9L/gfwgje1lQXFqlGqQVh9abV+9iMbbGZ&#10;lCTa+u/NYcHj432vNoNpxZOcbywrmE0TEMSl1Q1XCs7F7nsBwgdkja1lUvAiD5v16GuFqbY9H+l5&#10;CpWIIexTVFCH0KVS+rImg35qO+LI3awzGCJ0ldQO+xhuWjlPkl9psOHYUGNHeU3l/fQwCubbQ3Ht&#10;9/nlUdjcZluXnffHXqnJeMiWIAIN4SP+d/9pBT9xbPwSf4B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UISA++AAAA2wAAAA8AAAAAAAAAAAAAAAAAmAIAAGRycy9kb3ducmV2&#10;LnhtbFBLBQYAAAAABAAEAPUAAACDAwAAAAA=&#10;" filled="f" stroked="f">
                    <v:textbox inset=".84653mm,.84653mm,.84653mm,.84653mm">
                      <w:txbxContent>
                        <w:p w14:paraId="104DB905" w14:textId="77777777" w:rsidR="006A628C" w:rsidRPr="00055EC8" w:rsidRDefault="006A628C" w:rsidP="008E2AA5">
                          <w:pPr>
                            <w:spacing w:line="215" w:lineRule="auto"/>
                            <w:jc w:val="center"/>
                            <w:textDirection w:val="btLr"/>
                            <w:rPr>
                              <w:lang w:val="en-US"/>
                            </w:rPr>
                          </w:pPr>
                          <w:r w:rsidRPr="00055EC8">
                            <w:rPr>
                              <w:sz w:val="16"/>
                              <w:lang w:val="en-US"/>
                            </w:rPr>
                            <w:t>Terminal Evaluation Final Report (Spanish and English)</w:t>
                          </w:r>
                        </w:p>
                      </w:txbxContent>
                    </v:textbox>
                  </v:shape>
                  <v:shape id="Flecha derecha 39" o:spid="_x0000_s1063" type="#_x0000_t13" style="position:absolute;left:42484;top:32556;width:2583;height:30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nX8UA&#10;AADbAAAADwAAAGRycy9kb3ducmV2LnhtbESPQWsCMRSE74X+h/AKvdWsCkW3Rimlgr0U1B56fG5e&#10;N6ubl+3mqau/3giCx2FmvmEms87X6kBtrAIb6PcyUMRFsBWXBn7W85cRqCjIFuvAZOBEEWbTx4cJ&#10;5jYceUmHlZQqQTjmaMCJNLnWsXDkMfZCQ5y8v9B6lCTbUtsWjwnuaz3IslftseK04LChD0fFbrX3&#10;BsQOso18ufHn//D8fdpuwmLd/zXm+al7fwMl1Mk9fGsvrIHhGK5f0g/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edfxQAAANsAAAAPAAAAAAAAAAAAAAAAAJgCAABkcnMv&#10;ZG93bnJldi54bWxQSwUGAAAAAAQABAD1AAAAigMAAAAA&#10;" adj="10800,4320" fillcolor="#b3cae7" stroked="f">
                    <v:textbox inset="2.53958mm,2.53958mm,2.53958mm,2.53958mm">
                      <w:txbxContent>
                        <w:p w14:paraId="230FBDC6" w14:textId="77777777" w:rsidR="006A628C" w:rsidRDefault="006A628C" w:rsidP="008E2AA5">
                          <w:pPr>
                            <w:textDirection w:val="btLr"/>
                          </w:pPr>
                        </w:p>
                      </w:txbxContent>
                    </v:textbox>
                  </v:shape>
                  <v:shape id="Cuadro de texto 40" o:spid="_x0000_s1064" type="#_x0000_t202" style="position:absolute;left:42869;top:32775;width:1813;height:1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SxL0A&#10;AADbAAAADwAAAGRycy9kb3ducmV2LnhtbERPSwrCMBDdC94hjOBGNFVEpBrFD342LqoeYGjGtthM&#10;ShO1enqzEFw+3n++bEwpnlS7wrKC4SACQZxaXXCm4HrZ9acgnEfWWFomBW9ysFy0W3OMtX1xQs+z&#10;z0QIYRejgtz7KpbSpTkZdANbEQfuZmuDPsA6k7rGVwg3pRxF0UQaLDg05FjRJqf0fn4YBbRK7Od0&#10;d3uTrLeb/a1g6smDUt1Os5qB8NT4v/jnPmoF4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2XSxL0AAADbAAAADwAAAAAAAAAAAAAAAACYAgAAZHJzL2Rvd25yZXYu&#10;eG1sUEsFBgAAAAAEAAQA9QAAAIIDAAAAAA==&#10;" filled="f" stroked="f">
                    <v:textbox inset="0,0,0,0">
                      <w:txbxContent>
                        <w:p w14:paraId="706A8251" w14:textId="77777777" w:rsidR="006A628C" w:rsidRDefault="006A628C" w:rsidP="008E2AA5">
                          <w:pPr>
                            <w:spacing w:line="215" w:lineRule="auto"/>
                            <w:jc w:val="center"/>
                            <w:textDirection w:val="btLr"/>
                          </w:pPr>
                        </w:p>
                      </w:txbxContent>
                    </v:textbox>
                  </v:shape>
                  <v:roundrect id="Rectángulo redondeado 41" o:spid="_x0000_s1065" style="position:absolute;left:37683;top:36576;width:12185;height:731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PeMIA&#10;AADbAAAADwAAAGRycy9kb3ducmV2LnhtbESPQYvCMBSE7wv+h/AEL4umyrJINYoKCx68WPX+aJ5t&#10;tXkpSVajv34jCHscZuYbZr6MphU3cr6xrGA8ykAQl1Y3XCk4Hn6GUxA+IGtsLZOCB3lYLnofc8y1&#10;vfOebkWoRIKwz1FBHUKXS+nLmgz6ke2Ik3e2zmBI0lVSO7wnuGnlJMu+pcGG00KNHW1qKq/Fr1Fw&#10;KE6fdnUt9pvyudtFd1mftzoqNejH1QxEoBj+w+/2Viv4GsPrS/o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ag94wgAAANsAAAAPAAAAAAAAAAAAAAAAAJgCAABkcnMvZG93&#10;bnJldi54bWxQSwUGAAAAAAQABAD1AAAAhwMAAAAA&#10;" fillcolor="#599bd5" strokecolor="white [3201]" strokeweight="1pt">
                    <v:stroke joinstyle="miter"/>
                    <v:textbox inset="2.53958mm,2.53958mm,2.53958mm,2.53958mm">
                      <w:txbxContent>
                        <w:p w14:paraId="0F2FFC8D" w14:textId="77777777" w:rsidR="006A628C" w:rsidRDefault="006A628C" w:rsidP="008E2AA5">
                          <w:pPr>
                            <w:textDirection w:val="btLr"/>
                          </w:pPr>
                        </w:p>
                      </w:txbxContent>
                    </v:textbox>
                  </v:roundrect>
                  <v:shape id="Cuadro de texto 42" o:spid="_x0000_s1066" type="#_x0000_t202" style="position:absolute;left:37897;top:36790;width:11757;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MmMIA&#10;AADbAAAADwAAAGRycy9kb3ducmV2LnhtbESPQWvCQBSE74L/YXlCb7ppKKWkrhIDgnrTxPsz+5qE&#10;Zt+G3dWk/74rFHocZuYbZr2dTC8e5HxnWcHrKgFBXFvdcaOgKvfLDxA+IGvsLZOCH/Kw3cxna8y0&#10;HflMj0toRISwz1BBG8KQSenrlgz6lR2Io/dlncEQpWukdjhGuOllmiTv0mDHcaHFgYqW6u/L3ShI&#10;d6fyNh6L6720hc13Lq+O51Gpl8WUf4IINIX/8F/7oBW8pfD8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gyYwgAAANsAAAAPAAAAAAAAAAAAAAAAAJgCAABkcnMvZG93&#10;bnJldi54bWxQSwUGAAAAAAQABAD1AAAAhwMAAAAA&#10;" filled="f" stroked="f">
                    <v:textbox inset=".84653mm,.84653mm,.84653mm,.84653mm">
                      <w:txbxContent>
                        <w:p w14:paraId="5966276A" w14:textId="77777777" w:rsidR="006A628C" w:rsidRDefault="006A628C" w:rsidP="008E2AA5">
                          <w:pPr>
                            <w:spacing w:line="215" w:lineRule="auto"/>
                            <w:jc w:val="center"/>
                            <w:textDirection w:val="btLr"/>
                          </w:pPr>
                          <w:r>
                            <w:rPr>
                              <w:sz w:val="16"/>
                            </w:rPr>
                            <w:t>Presentations of Evaluation results</w:t>
                          </w:r>
                        </w:p>
                      </w:txbxContent>
                    </v:textbox>
                  </v:shape>
                </v:group>
                <w10:anchorlock/>
              </v:group>
            </w:pict>
          </mc:Fallback>
        </mc:AlternateContent>
      </w:r>
    </w:p>
    <w:p w14:paraId="587AAE45" w14:textId="14C2BA08"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 xml:space="preserve">Key project stakeholders were interviewed in order to gather their insights about the effectiveness of the project, their engagement, results achieved and lessons learned. Questions were also asked about the efficacy and efficiency of the project in achieving its results.  </w:t>
      </w:r>
    </w:p>
    <w:p w14:paraId="757C6375" w14:textId="77777777" w:rsidR="008E2AA5" w:rsidRPr="00727726" w:rsidRDefault="008E2AA5" w:rsidP="008E2AA5">
      <w:pPr>
        <w:jc w:val="both"/>
        <w:rPr>
          <w:rFonts w:asciiTheme="minorHAnsi" w:hAnsiTheme="minorHAnsi"/>
          <w:sz w:val="22"/>
          <w:szCs w:val="22"/>
          <w:lang w:val="en-US"/>
        </w:rPr>
      </w:pPr>
    </w:p>
    <w:p w14:paraId="6B8214CD" w14:textId="5878F721" w:rsidR="008E2AA5" w:rsidRPr="00727726" w:rsidRDefault="008E2AA5" w:rsidP="008E0AE2">
      <w:pPr>
        <w:jc w:val="both"/>
        <w:rPr>
          <w:rFonts w:asciiTheme="minorHAnsi" w:hAnsiTheme="minorHAnsi"/>
          <w:lang w:val="en-US"/>
        </w:rPr>
      </w:pPr>
      <w:bookmarkStart w:id="17" w:name="_Toc467864036"/>
      <w:r w:rsidRPr="00727726">
        <w:rPr>
          <w:rFonts w:asciiTheme="minorHAnsi" w:hAnsiTheme="minorHAnsi"/>
          <w:sz w:val="22"/>
          <w:szCs w:val="22"/>
          <w:lang w:val="en-US"/>
        </w:rPr>
        <w:t>The following table (Table 3)), summarizes the interviews conducted:</w:t>
      </w:r>
      <w:bookmarkEnd w:id="17"/>
      <w:r w:rsidRPr="00727726">
        <w:rPr>
          <w:rFonts w:asciiTheme="minorHAnsi" w:hAnsiTheme="minorHAnsi"/>
          <w:sz w:val="22"/>
          <w:szCs w:val="22"/>
          <w:lang w:val="en-US"/>
        </w:rPr>
        <w:t xml:space="preserve"> </w:t>
      </w:r>
    </w:p>
    <w:p w14:paraId="7864F747" w14:textId="77777777" w:rsidR="008E2AA5" w:rsidRPr="00727726" w:rsidRDefault="008E2AA5" w:rsidP="008E2AA5">
      <w:pPr>
        <w:pStyle w:val="Caption"/>
        <w:rPr>
          <w:rFonts w:asciiTheme="minorHAnsi" w:hAnsiTheme="minorHAnsi"/>
          <w:sz w:val="20"/>
          <w:szCs w:val="20"/>
          <w:lang w:val="en-US"/>
        </w:rPr>
      </w:pPr>
      <w:r w:rsidRPr="00727726">
        <w:rPr>
          <w:rFonts w:asciiTheme="minorHAnsi" w:hAnsiTheme="minorHAnsi"/>
          <w:lang w:val="en-US"/>
        </w:rPr>
        <w:br w:type="page"/>
      </w:r>
    </w:p>
    <w:p w14:paraId="546F53E8" w14:textId="77777777" w:rsidR="008E2AA5" w:rsidRPr="00727726" w:rsidRDefault="008E2AA5" w:rsidP="008E2AA5">
      <w:pPr>
        <w:rPr>
          <w:rFonts w:asciiTheme="minorHAnsi" w:hAnsiTheme="minorHAnsi"/>
          <w:sz w:val="20"/>
          <w:szCs w:val="20"/>
          <w:highlight w:val="cyan"/>
          <w:lang w:val="en-US"/>
        </w:rPr>
        <w:sectPr w:rsidR="008E2AA5" w:rsidRPr="00727726" w:rsidSect="008E2AA5">
          <w:footerReference w:type="default" r:id="rId10"/>
          <w:pgSz w:w="12240" w:h="15840"/>
          <w:pgMar w:top="1417" w:right="1701" w:bottom="1417" w:left="1701" w:header="720" w:footer="720" w:gutter="0"/>
          <w:cols w:space="720"/>
        </w:sectPr>
      </w:pPr>
    </w:p>
    <w:tbl>
      <w:tblPr>
        <w:tblW w:w="15157" w:type="dxa"/>
        <w:tblInd w:w="-993" w:type="dxa"/>
        <w:tblLayout w:type="fixed"/>
        <w:tblLook w:val="0400" w:firstRow="0" w:lastRow="0" w:firstColumn="0" w:lastColumn="0" w:noHBand="0" w:noVBand="1"/>
      </w:tblPr>
      <w:tblGrid>
        <w:gridCol w:w="1419"/>
        <w:gridCol w:w="4677"/>
        <w:gridCol w:w="2552"/>
        <w:gridCol w:w="5245"/>
        <w:gridCol w:w="1264"/>
      </w:tblGrid>
      <w:tr w:rsidR="008E2AA5" w:rsidRPr="00AF6236" w14:paraId="4E11342A" w14:textId="77777777" w:rsidTr="008E2AA5">
        <w:trPr>
          <w:trHeight w:val="503"/>
        </w:trPr>
        <w:tc>
          <w:tcPr>
            <w:tcW w:w="6096" w:type="dxa"/>
            <w:gridSpan w:val="2"/>
            <w:tcBorders>
              <w:bottom w:val="single" w:sz="4" w:space="0" w:color="auto"/>
            </w:tcBorders>
            <w:shd w:val="clear" w:color="auto" w:fill="FFFFFF"/>
            <w:vAlign w:val="center"/>
          </w:tcPr>
          <w:p w14:paraId="4DF2C186" w14:textId="77777777" w:rsidR="008E2AA5" w:rsidRPr="00727726" w:rsidRDefault="008E2AA5" w:rsidP="008E2AA5">
            <w:pPr>
              <w:rPr>
                <w:rFonts w:asciiTheme="minorHAnsi" w:hAnsiTheme="minorHAnsi"/>
                <w:sz w:val="22"/>
                <w:szCs w:val="22"/>
                <w:lang w:val="en-US"/>
              </w:rPr>
            </w:pPr>
            <w:bookmarkStart w:id="18" w:name="_Ref467863209"/>
            <w:bookmarkStart w:id="19" w:name="_Toc468980358"/>
            <w:r w:rsidRPr="00727726">
              <w:rPr>
                <w:rFonts w:asciiTheme="minorHAnsi" w:hAnsiTheme="minorHAnsi"/>
                <w:b/>
                <w:sz w:val="22"/>
                <w:szCs w:val="22"/>
                <w:lang w:val="en-US"/>
              </w:rPr>
              <w:lastRenderedPageBreak/>
              <w:t xml:space="preserve">Table </w:t>
            </w:r>
            <w:r w:rsidRPr="00727726">
              <w:rPr>
                <w:rFonts w:asciiTheme="minorHAnsi" w:hAnsiTheme="minorHAnsi"/>
                <w:b/>
                <w:sz w:val="22"/>
                <w:szCs w:val="22"/>
                <w:lang w:val="en-US"/>
              </w:rPr>
              <w:fldChar w:fldCharType="begin"/>
            </w:r>
            <w:r w:rsidRPr="00727726">
              <w:rPr>
                <w:rFonts w:asciiTheme="minorHAnsi" w:hAnsiTheme="minorHAnsi"/>
                <w:b/>
                <w:sz w:val="22"/>
                <w:szCs w:val="22"/>
                <w:lang w:val="en-US"/>
              </w:rPr>
              <w:instrText xml:space="preserve"> SEQ Tabla \* ARABIC </w:instrText>
            </w:r>
            <w:r w:rsidRPr="00727726">
              <w:rPr>
                <w:rFonts w:asciiTheme="minorHAnsi" w:hAnsiTheme="minorHAnsi"/>
                <w:b/>
                <w:sz w:val="22"/>
                <w:szCs w:val="22"/>
                <w:lang w:val="en-US"/>
              </w:rPr>
              <w:fldChar w:fldCharType="separate"/>
            </w:r>
            <w:r w:rsidRPr="00727726">
              <w:rPr>
                <w:rFonts w:asciiTheme="minorHAnsi" w:hAnsiTheme="minorHAnsi"/>
                <w:b/>
                <w:noProof/>
                <w:sz w:val="22"/>
                <w:szCs w:val="22"/>
                <w:lang w:val="en-US"/>
              </w:rPr>
              <w:t>3</w:t>
            </w:r>
            <w:r w:rsidRPr="00727726">
              <w:rPr>
                <w:rFonts w:asciiTheme="minorHAnsi" w:hAnsiTheme="minorHAnsi"/>
                <w:b/>
                <w:sz w:val="22"/>
                <w:szCs w:val="22"/>
                <w:lang w:val="en-US"/>
              </w:rPr>
              <w:fldChar w:fldCharType="end"/>
            </w:r>
            <w:bookmarkEnd w:id="18"/>
            <w:r w:rsidRPr="00727726">
              <w:rPr>
                <w:rFonts w:asciiTheme="minorHAnsi" w:hAnsiTheme="minorHAnsi"/>
                <w:b/>
                <w:sz w:val="22"/>
                <w:szCs w:val="22"/>
                <w:lang w:val="en-US"/>
              </w:rPr>
              <w:t>. Interviews conducted for the Terminal Evaluation</w:t>
            </w:r>
            <w:bookmarkEnd w:id="19"/>
          </w:p>
        </w:tc>
        <w:tc>
          <w:tcPr>
            <w:tcW w:w="2552" w:type="dxa"/>
            <w:tcBorders>
              <w:bottom w:val="single" w:sz="4" w:space="0" w:color="auto"/>
            </w:tcBorders>
            <w:shd w:val="clear" w:color="auto" w:fill="FFFFFF"/>
            <w:vAlign w:val="center"/>
          </w:tcPr>
          <w:p w14:paraId="74F70E23" w14:textId="77777777" w:rsidR="008E2AA5" w:rsidRPr="00727726" w:rsidRDefault="008E2AA5" w:rsidP="008E2AA5">
            <w:pPr>
              <w:jc w:val="center"/>
              <w:rPr>
                <w:rFonts w:asciiTheme="minorHAnsi" w:hAnsiTheme="minorHAnsi"/>
                <w:b/>
                <w:sz w:val="22"/>
                <w:szCs w:val="22"/>
                <w:lang w:val="en-US"/>
              </w:rPr>
            </w:pPr>
          </w:p>
        </w:tc>
        <w:tc>
          <w:tcPr>
            <w:tcW w:w="5245" w:type="dxa"/>
            <w:tcBorders>
              <w:bottom w:val="single" w:sz="4" w:space="0" w:color="auto"/>
            </w:tcBorders>
            <w:shd w:val="clear" w:color="auto" w:fill="FFFFFF"/>
            <w:vAlign w:val="center"/>
          </w:tcPr>
          <w:p w14:paraId="44E65A76" w14:textId="77777777" w:rsidR="008E2AA5" w:rsidRPr="00727726" w:rsidRDefault="008E2AA5" w:rsidP="008E2AA5">
            <w:pPr>
              <w:jc w:val="center"/>
              <w:rPr>
                <w:rFonts w:asciiTheme="minorHAnsi" w:hAnsiTheme="minorHAnsi"/>
                <w:b/>
                <w:sz w:val="18"/>
                <w:szCs w:val="18"/>
                <w:lang w:val="en-US"/>
              </w:rPr>
            </w:pPr>
          </w:p>
        </w:tc>
        <w:tc>
          <w:tcPr>
            <w:tcW w:w="1264" w:type="dxa"/>
            <w:tcBorders>
              <w:bottom w:val="single" w:sz="4" w:space="0" w:color="auto"/>
            </w:tcBorders>
            <w:vAlign w:val="center"/>
          </w:tcPr>
          <w:p w14:paraId="5429438C" w14:textId="77777777" w:rsidR="008E2AA5" w:rsidRPr="00727726" w:rsidRDefault="008E2AA5" w:rsidP="008E2AA5">
            <w:pPr>
              <w:jc w:val="center"/>
              <w:rPr>
                <w:rFonts w:asciiTheme="minorHAnsi" w:hAnsiTheme="minorHAnsi"/>
                <w:b/>
                <w:sz w:val="18"/>
                <w:szCs w:val="18"/>
                <w:lang w:val="en-US"/>
              </w:rPr>
            </w:pPr>
          </w:p>
        </w:tc>
      </w:tr>
      <w:tr w:rsidR="008E2AA5" w:rsidRPr="00727726" w14:paraId="6B298E2D" w14:textId="77777777" w:rsidTr="008E2AA5">
        <w:trPr>
          <w:trHeight w:val="667"/>
        </w:trPr>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14:paraId="050B1517" w14:textId="77777777" w:rsidR="008E2AA5" w:rsidRPr="00727726" w:rsidRDefault="008E2AA5" w:rsidP="008E2AA5">
            <w:pPr>
              <w:jc w:val="center"/>
              <w:rPr>
                <w:rFonts w:asciiTheme="minorHAnsi" w:hAnsiTheme="minorHAnsi"/>
                <w:b/>
                <w:sz w:val="18"/>
                <w:szCs w:val="18"/>
                <w:lang w:val="en-US"/>
              </w:rPr>
            </w:pPr>
            <w:r w:rsidRPr="00727726">
              <w:rPr>
                <w:rFonts w:asciiTheme="minorHAnsi" w:hAnsiTheme="minorHAnsi"/>
                <w:b/>
                <w:sz w:val="18"/>
                <w:szCs w:val="18"/>
                <w:lang w:val="en-US"/>
              </w:rPr>
              <w:t>Institution</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1534C111" w14:textId="77777777" w:rsidR="008E2AA5" w:rsidRPr="00727726" w:rsidRDefault="008E2AA5" w:rsidP="008E2AA5">
            <w:pPr>
              <w:jc w:val="center"/>
              <w:rPr>
                <w:rFonts w:asciiTheme="minorHAnsi" w:hAnsiTheme="minorHAnsi"/>
                <w:b/>
                <w:sz w:val="18"/>
                <w:szCs w:val="18"/>
                <w:lang w:val="en-US"/>
              </w:rPr>
            </w:pPr>
            <w:r w:rsidRPr="00727726">
              <w:rPr>
                <w:rFonts w:asciiTheme="minorHAnsi" w:hAnsiTheme="minorHAnsi"/>
                <w:b/>
                <w:sz w:val="18"/>
                <w:szCs w:val="18"/>
                <w:lang w:val="en-US"/>
              </w:rPr>
              <w:t>Project Role</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3DF5503" w14:textId="77777777" w:rsidR="008E2AA5" w:rsidRPr="00727726" w:rsidRDefault="008E2AA5" w:rsidP="008E2AA5">
            <w:pPr>
              <w:jc w:val="center"/>
              <w:rPr>
                <w:rFonts w:asciiTheme="minorHAnsi" w:hAnsiTheme="minorHAnsi"/>
                <w:b/>
                <w:sz w:val="18"/>
                <w:szCs w:val="18"/>
                <w:lang w:val="en-US"/>
              </w:rPr>
            </w:pPr>
            <w:r w:rsidRPr="00727726">
              <w:rPr>
                <w:rFonts w:asciiTheme="minorHAnsi" w:hAnsiTheme="minorHAnsi"/>
                <w:b/>
                <w:sz w:val="18"/>
                <w:szCs w:val="18"/>
                <w:lang w:val="en-US"/>
              </w:rPr>
              <w:t>Name and position</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49CD1188" w14:textId="77777777" w:rsidR="008E2AA5" w:rsidRPr="00727726" w:rsidRDefault="008E2AA5" w:rsidP="008E2AA5">
            <w:pPr>
              <w:jc w:val="center"/>
              <w:rPr>
                <w:rFonts w:asciiTheme="minorHAnsi" w:hAnsiTheme="minorHAnsi"/>
                <w:b/>
                <w:sz w:val="18"/>
                <w:szCs w:val="18"/>
                <w:lang w:val="en-US"/>
              </w:rPr>
            </w:pPr>
            <w:r w:rsidRPr="00727726">
              <w:rPr>
                <w:rFonts w:asciiTheme="minorHAnsi" w:hAnsiTheme="minorHAnsi"/>
                <w:b/>
                <w:sz w:val="18"/>
                <w:szCs w:val="18"/>
                <w:lang w:val="en-US"/>
              </w:rPr>
              <w:t>Reasons for interviewing</w:t>
            </w:r>
          </w:p>
        </w:tc>
        <w:tc>
          <w:tcPr>
            <w:tcW w:w="1264" w:type="dxa"/>
            <w:tcBorders>
              <w:top w:val="single" w:sz="4" w:space="0" w:color="auto"/>
              <w:left w:val="single" w:sz="4" w:space="0" w:color="auto"/>
              <w:bottom w:val="single" w:sz="4" w:space="0" w:color="auto"/>
              <w:right w:val="single" w:sz="4" w:space="0" w:color="auto"/>
            </w:tcBorders>
            <w:vAlign w:val="center"/>
          </w:tcPr>
          <w:p w14:paraId="5B266625" w14:textId="77777777" w:rsidR="008E2AA5" w:rsidRPr="00727726" w:rsidRDefault="008E2AA5" w:rsidP="008E2AA5">
            <w:pPr>
              <w:jc w:val="center"/>
              <w:rPr>
                <w:rFonts w:asciiTheme="minorHAnsi" w:hAnsiTheme="minorHAnsi"/>
                <w:b/>
                <w:sz w:val="18"/>
                <w:szCs w:val="18"/>
                <w:lang w:val="en-US"/>
              </w:rPr>
            </w:pPr>
            <w:r w:rsidRPr="00727726">
              <w:rPr>
                <w:rFonts w:asciiTheme="minorHAnsi" w:hAnsiTheme="minorHAnsi"/>
                <w:b/>
                <w:sz w:val="18"/>
                <w:szCs w:val="18"/>
                <w:lang w:val="en-US"/>
              </w:rPr>
              <w:t>Interview Date</w:t>
            </w:r>
          </w:p>
        </w:tc>
      </w:tr>
      <w:tr w:rsidR="008E2AA5" w:rsidRPr="00727726" w14:paraId="264B9C9D" w14:textId="77777777" w:rsidTr="008E2AA5">
        <w:trPr>
          <w:trHeight w:val="1141"/>
        </w:trPr>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14:paraId="34405467"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Fondo Acción</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22F2B73B" w14:textId="77777777" w:rsidR="008E2AA5" w:rsidRPr="00727726" w:rsidRDefault="008E2AA5" w:rsidP="008E2AA5">
            <w:pPr>
              <w:pStyle w:val="HTMLPreformatted"/>
              <w:shd w:val="clear" w:color="auto" w:fill="FFFFFF"/>
              <w:rPr>
                <w:rFonts w:asciiTheme="minorHAnsi" w:eastAsia="Calibri" w:hAnsiTheme="minorHAnsi"/>
                <w:color w:val="212121"/>
                <w:sz w:val="18"/>
                <w:szCs w:val="18"/>
                <w:lang w:val="en-US" w:eastAsia="es-ES_tradnl"/>
              </w:rPr>
            </w:pPr>
            <w:r w:rsidRPr="00727726">
              <w:rPr>
                <w:rFonts w:asciiTheme="minorHAnsi" w:eastAsia="Calibri" w:hAnsiTheme="minorHAnsi"/>
                <w:color w:val="212121"/>
                <w:sz w:val="18"/>
                <w:szCs w:val="18"/>
                <w:lang w:val="en-US" w:eastAsia="es-ES_tradnl"/>
              </w:rPr>
              <w:t>Direct executor of NPIF resources, Project Coordinator. Responsible for the review and study of the provisions of the Nagoya Protocol and the monitoring and socialization of the project. Responsible for overseeing compliance of  benefit-sharing agreements</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546C14AB"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Natalia Arango (Technical Deputy Director)</w:t>
            </w:r>
            <w:r w:rsidRPr="00727726">
              <w:rPr>
                <w:rFonts w:asciiTheme="minorHAnsi" w:hAnsiTheme="minorHAnsi"/>
                <w:sz w:val="18"/>
                <w:szCs w:val="18"/>
                <w:lang w:val="en-US"/>
              </w:rPr>
              <w:br/>
              <w:t>Clara Hidrón (Project Coordinator)</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5161D3D7" w14:textId="77777777" w:rsidR="008E2AA5" w:rsidRPr="00727726" w:rsidRDefault="002B0364" w:rsidP="008E2AA5">
            <w:pPr>
              <w:rPr>
                <w:rFonts w:asciiTheme="minorHAnsi" w:eastAsia="Times New Roman" w:hAnsiTheme="minorHAnsi"/>
                <w:sz w:val="18"/>
                <w:szCs w:val="18"/>
                <w:lang w:val="en-US"/>
              </w:rPr>
            </w:pPr>
            <w:r>
              <w:rPr>
                <w:rFonts w:asciiTheme="minorHAnsi" w:eastAsia="Times New Roman" w:hAnsiTheme="minorHAnsi" w:cs="Arial"/>
                <w:color w:val="212121"/>
                <w:sz w:val="18"/>
                <w:szCs w:val="18"/>
                <w:shd w:val="clear" w:color="auto" w:fill="FFFFFF"/>
                <w:lang w:val="en-US"/>
              </w:rPr>
              <w:t xml:space="preserve">It is the team of </w:t>
            </w:r>
            <w:r w:rsidR="008E2AA5" w:rsidRPr="00727726">
              <w:rPr>
                <w:rFonts w:asciiTheme="minorHAnsi" w:eastAsia="Times New Roman" w:hAnsiTheme="minorHAnsi" w:cs="Arial"/>
                <w:color w:val="212121"/>
                <w:sz w:val="18"/>
                <w:szCs w:val="18"/>
                <w:shd w:val="clear" w:color="auto" w:fill="FFFFFF"/>
                <w:lang w:val="en-US"/>
              </w:rPr>
              <w:t>the Project Coordination Unit, responsible for ensuring the good execution of the project, the coherence between the different components of the Project. It also assumed the training topics by the Foundation Espavé after its retirement.</w:t>
            </w:r>
          </w:p>
          <w:p w14:paraId="3108B247" w14:textId="77777777" w:rsidR="008E2AA5" w:rsidRPr="00727726" w:rsidRDefault="008E2AA5" w:rsidP="008E2AA5">
            <w:pPr>
              <w:rPr>
                <w:rFonts w:asciiTheme="minorHAnsi" w:hAnsiTheme="minorHAnsi"/>
                <w:sz w:val="18"/>
                <w:szCs w:val="18"/>
                <w:highlight w:val="cyan"/>
                <w:lang w:val="en-US"/>
              </w:rPr>
            </w:pPr>
          </w:p>
        </w:tc>
        <w:tc>
          <w:tcPr>
            <w:tcW w:w="1264" w:type="dxa"/>
            <w:tcBorders>
              <w:top w:val="single" w:sz="4" w:space="0" w:color="auto"/>
              <w:left w:val="single" w:sz="4" w:space="0" w:color="auto"/>
              <w:bottom w:val="single" w:sz="4" w:space="0" w:color="auto"/>
              <w:right w:val="single" w:sz="4" w:space="0" w:color="auto"/>
            </w:tcBorders>
            <w:vAlign w:val="center"/>
          </w:tcPr>
          <w:p w14:paraId="35AC1919" w14:textId="77777777" w:rsidR="008E2AA5" w:rsidRPr="00727726" w:rsidRDefault="008E2AA5" w:rsidP="008E2AA5">
            <w:pPr>
              <w:rPr>
                <w:rFonts w:asciiTheme="minorHAnsi" w:hAnsiTheme="minorHAnsi"/>
                <w:sz w:val="18"/>
                <w:szCs w:val="18"/>
                <w:highlight w:val="cyan"/>
                <w:lang w:val="en-US"/>
              </w:rPr>
            </w:pPr>
            <w:r w:rsidRPr="00727726">
              <w:rPr>
                <w:rFonts w:asciiTheme="minorHAnsi" w:hAnsiTheme="minorHAnsi"/>
                <w:sz w:val="18"/>
                <w:szCs w:val="18"/>
                <w:lang w:val="en-US"/>
              </w:rPr>
              <w:t>Nov. 22,2016</w:t>
            </w:r>
          </w:p>
        </w:tc>
      </w:tr>
      <w:tr w:rsidR="008E2AA5" w:rsidRPr="00727726" w14:paraId="352FD613" w14:textId="77777777" w:rsidTr="008E2AA5">
        <w:trPr>
          <w:trHeight w:val="1658"/>
        </w:trPr>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14:paraId="3DC40648"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Ministry of Environment and Sustainable Development</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2431CA6E" w14:textId="77777777" w:rsidR="008E2AA5" w:rsidRPr="00727726" w:rsidRDefault="008E2AA5" w:rsidP="008E2AA5">
            <w:pPr>
              <w:rPr>
                <w:rFonts w:asciiTheme="minorHAnsi" w:eastAsia="Times New Roman" w:hAnsiTheme="minorHAnsi"/>
                <w:sz w:val="18"/>
                <w:szCs w:val="18"/>
                <w:lang w:val="en-US"/>
              </w:rPr>
            </w:pPr>
            <w:r w:rsidRPr="00727726">
              <w:rPr>
                <w:rFonts w:asciiTheme="minorHAnsi" w:eastAsia="Times New Roman" w:hAnsiTheme="minorHAnsi" w:cs="Arial"/>
                <w:color w:val="212121"/>
                <w:sz w:val="18"/>
                <w:szCs w:val="18"/>
                <w:shd w:val="clear" w:color="auto" w:fill="FFFFFF"/>
                <w:lang w:val="en-US"/>
              </w:rPr>
              <w:t>Highest environmental authority in the country, main actor in the development of the regulations and capacity building for the implementation of the provisions of the Nagoya Protocol</w:t>
            </w:r>
          </w:p>
          <w:p w14:paraId="252FA25F" w14:textId="77777777" w:rsidR="008E2AA5" w:rsidRPr="00727726" w:rsidRDefault="008E2AA5" w:rsidP="008E2AA5">
            <w:pPr>
              <w:rPr>
                <w:rFonts w:asciiTheme="minorHAnsi" w:hAnsiTheme="minorHAnsi"/>
                <w:sz w:val="18"/>
                <w:szCs w:val="18"/>
                <w:highlight w:val="cyan"/>
                <w:lang w:val="en-US"/>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F74EA22"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Paula Rojas (Staff. Bureau of Forests and Biodiversity)</w:t>
            </w:r>
          </w:p>
          <w:p w14:paraId="3346E91A"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Tito Gerardo Calvo (Director Bureau of Forests and Biodiversity)</w:t>
            </w:r>
          </w:p>
          <w:p w14:paraId="4269609D"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Mauricio Mira (Chief Office of Green Businesses), Ana Karina (Staff. Office of Green Businesses)</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5FAC3C87" w14:textId="77777777" w:rsidR="008E2AA5" w:rsidRPr="00727726" w:rsidRDefault="008E2AA5" w:rsidP="008E2AA5">
            <w:pPr>
              <w:rPr>
                <w:rFonts w:asciiTheme="minorHAnsi" w:eastAsia="Times New Roman" w:hAnsiTheme="minorHAnsi" w:cs="Arial"/>
                <w:color w:val="212121"/>
                <w:sz w:val="18"/>
                <w:szCs w:val="18"/>
                <w:shd w:val="clear" w:color="auto" w:fill="FFFFFF"/>
                <w:lang w:val="en-US"/>
              </w:rPr>
            </w:pPr>
            <w:r w:rsidRPr="00727726">
              <w:rPr>
                <w:rFonts w:asciiTheme="minorHAnsi" w:eastAsia="Times New Roman" w:hAnsiTheme="minorHAnsi" w:cs="Arial"/>
                <w:color w:val="212121"/>
                <w:sz w:val="18"/>
                <w:szCs w:val="18"/>
                <w:shd w:val="clear" w:color="auto" w:fill="FFFFFF"/>
                <w:lang w:val="en-US"/>
              </w:rPr>
              <w:t>Responsible for the project within the Ministry of Environment and Sustainable Development:</w:t>
            </w:r>
          </w:p>
          <w:p w14:paraId="6D9AEA8C" w14:textId="77777777" w:rsidR="008E2AA5" w:rsidRPr="00727726" w:rsidRDefault="008E2AA5" w:rsidP="008E2AA5">
            <w:pPr>
              <w:rPr>
                <w:rFonts w:asciiTheme="minorHAnsi" w:eastAsia="Times New Roman" w:hAnsiTheme="minorHAnsi" w:cs="Arial"/>
                <w:color w:val="212121"/>
                <w:sz w:val="18"/>
                <w:szCs w:val="18"/>
                <w:shd w:val="clear" w:color="auto" w:fill="FFFFFF"/>
                <w:lang w:val="en-US"/>
              </w:rPr>
            </w:pPr>
            <w:r w:rsidRPr="00727726">
              <w:rPr>
                <w:rFonts w:asciiTheme="minorHAnsi" w:eastAsia="Times New Roman" w:hAnsiTheme="minorHAnsi" w:cs="Arial"/>
                <w:color w:val="212121"/>
                <w:sz w:val="18"/>
                <w:szCs w:val="18"/>
                <w:shd w:val="clear" w:color="auto" w:fill="FFFFFF"/>
                <w:lang w:val="en-US"/>
              </w:rPr>
              <w:t>Bureau  of Forests is competent in ABS matters,  ratification of the Nagoya Protocol, technical training on access and regulation in benefit-sharing</w:t>
            </w:r>
          </w:p>
          <w:p w14:paraId="6B24DF17" w14:textId="77777777" w:rsidR="008E2AA5" w:rsidRPr="00727726" w:rsidRDefault="008E2AA5" w:rsidP="008E2AA5">
            <w:pPr>
              <w:rPr>
                <w:rFonts w:asciiTheme="minorHAnsi" w:hAnsiTheme="minorHAnsi"/>
                <w:sz w:val="18"/>
                <w:szCs w:val="18"/>
                <w:highlight w:val="cyan"/>
                <w:lang w:val="en-US"/>
              </w:rPr>
            </w:pPr>
            <w:r w:rsidRPr="00727726">
              <w:rPr>
                <w:rFonts w:asciiTheme="minorHAnsi" w:eastAsia="Times New Roman" w:hAnsiTheme="minorHAnsi" w:cs="Arial"/>
                <w:color w:val="212121"/>
                <w:sz w:val="18"/>
                <w:szCs w:val="18"/>
                <w:shd w:val="clear" w:color="auto" w:fill="FFFFFF"/>
                <w:lang w:val="en-US"/>
              </w:rPr>
              <w:t>Office of Green Business guides ventures associated with the use of biodiversity (non-timber) and regulation in benefits distribution.</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008F544B"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Nov.  15,2016</w:t>
            </w:r>
          </w:p>
          <w:p w14:paraId="15A17A1F" w14:textId="77777777" w:rsidR="008E2AA5" w:rsidRPr="00727726" w:rsidRDefault="008E2AA5" w:rsidP="008E2AA5">
            <w:pPr>
              <w:rPr>
                <w:rFonts w:asciiTheme="minorHAnsi" w:hAnsiTheme="minorHAnsi"/>
                <w:sz w:val="18"/>
                <w:szCs w:val="18"/>
                <w:highlight w:val="cyan"/>
                <w:lang w:val="en-US"/>
              </w:rPr>
            </w:pPr>
          </w:p>
          <w:p w14:paraId="6ED6A591" w14:textId="77777777" w:rsidR="008E2AA5" w:rsidRPr="00727726" w:rsidRDefault="008E2AA5" w:rsidP="008E2AA5">
            <w:pPr>
              <w:rPr>
                <w:rFonts w:asciiTheme="minorHAnsi" w:hAnsiTheme="minorHAnsi"/>
                <w:sz w:val="18"/>
                <w:szCs w:val="18"/>
                <w:lang w:val="en-US"/>
              </w:rPr>
            </w:pPr>
          </w:p>
          <w:p w14:paraId="3B9A9AC2" w14:textId="77777777" w:rsidR="008E2AA5" w:rsidRPr="00727726" w:rsidRDefault="008E2AA5" w:rsidP="008E2AA5">
            <w:pPr>
              <w:rPr>
                <w:rFonts w:asciiTheme="minorHAnsi" w:hAnsiTheme="minorHAnsi"/>
                <w:sz w:val="18"/>
                <w:szCs w:val="18"/>
                <w:highlight w:val="cyan"/>
                <w:lang w:val="en-US"/>
              </w:rPr>
            </w:pPr>
            <w:r w:rsidRPr="00727726">
              <w:rPr>
                <w:rFonts w:asciiTheme="minorHAnsi" w:hAnsiTheme="minorHAnsi"/>
                <w:sz w:val="18"/>
                <w:szCs w:val="18"/>
                <w:lang w:val="en-US"/>
              </w:rPr>
              <w:t>Nov.  24, 2016</w:t>
            </w:r>
          </w:p>
        </w:tc>
      </w:tr>
      <w:tr w:rsidR="008E2AA5" w:rsidRPr="00727726" w14:paraId="60BC05DF" w14:textId="77777777" w:rsidTr="008E2AA5">
        <w:trPr>
          <w:trHeight w:val="1300"/>
        </w:trPr>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14:paraId="07346954"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Regional Environmental Authority Codechocó-</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00B96781" w14:textId="77777777"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Maximum Environmental Authority in the Department of Chocó. Entity competent to grant the permit to use non-renewable natural resources</w:t>
            </w:r>
          </w:p>
          <w:p w14:paraId="63C464E0" w14:textId="77777777" w:rsidR="008E2AA5" w:rsidRPr="00727726" w:rsidRDefault="008E2AA5" w:rsidP="008E2AA5">
            <w:pPr>
              <w:rPr>
                <w:rFonts w:asciiTheme="minorHAnsi" w:hAnsiTheme="minorHAnsi"/>
                <w:sz w:val="18"/>
                <w:szCs w:val="18"/>
                <w:highlight w:val="cyan"/>
                <w:lang w:val="en-US"/>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005EDB3E"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Teófilo Cuesta (Director General)</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520D8DBF" w14:textId="2E6C7D16"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Competent authority to grant permission for the use of non-timber products. It establishes and collects the f</w:t>
            </w:r>
            <w:r w:rsidR="00165498">
              <w:rPr>
                <w:rFonts w:asciiTheme="minorHAnsi" w:hAnsiTheme="minorHAnsi" w:cs="Courier New"/>
                <w:color w:val="212121"/>
                <w:sz w:val="18"/>
                <w:szCs w:val="18"/>
                <w:lang w:val="en-US"/>
              </w:rPr>
              <w:t>ees</w:t>
            </w:r>
            <w:r w:rsidRPr="00727726">
              <w:rPr>
                <w:rFonts w:asciiTheme="minorHAnsi" w:hAnsiTheme="minorHAnsi" w:cs="Courier New"/>
                <w:color w:val="212121"/>
                <w:sz w:val="18"/>
                <w:szCs w:val="18"/>
                <w:lang w:val="en-US"/>
              </w:rPr>
              <w:t xml:space="preserve"> of the permits of mobilization in the department of Chocó.</w:t>
            </w:r>
          </w:p>
          <w:p w14:paraId="6D03C961" w14:textId="77777777"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The motivation of the interview is to encourage the review of the mobilization permit costs to stimulate the marketing of jagua fruit.</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4551732B" w14:textId="77777777" w:rsidR="008E2AA5" w:rsidRPr="00727726" w:rsidRDefault="008E2AA5" w:rsidP="008E2AA5">
            <w:pPr>
              <w:rPr>
                <w:rFonts w:asciiTheme="minorHAnsi" w:hAnsiTheme="minorHAnsi"/>
                <w:sz w:val="18"/>
                <w:szCs w:val="18"/>
                <w:highlight w:val="cyan"/>
                <w:lang w:val="en-US"/>
              </w:rPr>
            </w:pPr>
            <w:r w:rsidRPr="00727726">
              <w:rPr>
                <w:rFonts w:asciiTheme="minorHAnsi" w:hAnsiTheme="minorHAnsi"/>
                <w:sz w:val="18"/>
                <w:szCs w:val="18"/>
                <w:lang w:val="en-US"/>
              </w:rPr>
              <w:t>Nov. 16,2016</w:t>
            </w:r>
          </w:p>
        </w:tc>
      </w:tr>
      <w:tr w:rsidR="008E2AA5" w:rsidRPr="00727726" w14:paraId="31C6A001" w14:textId="77777777" w:rsidTr="008E2AA5">
        <w:trPr>
          <w:trHeight w:val="540"/>
        </w:trPr>
        <w:tc>
          <w:tcPr>
            <w:tcW w:w="1419" w:type="dxa"/>
            <w:tcBorders>
              <w:top w:val="single" w:sz="4" w:space="0" w:color="auto"/>
              <w:left w:val="single" w:sz="8" w:space="0" w:color="000000"/>
              <w:bottom w:val="single" w:sz="4" w:space="0" w:color="000000"/>
              <w:right w:val="single" w:sz="4" w:space="0" w:color="000000"/>
            </w:tcBorders>
            <w:shd w:val="clear" w:color="auto" w:fill="FFFFFF"/>
            <w:vAlign w:val="center"/>
          </w:tcPr>
          <w:p w14:paraId="283A2044"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Ecoflora Cares</w:t>
            </w:r>
          </w:p>
        </w:tc>
        <w:tc>
          <w:tcPr>
            <w:tcW w:w="4677" w:type="dxa"/>
            <w:tcBorders>
              <w:top w:val="single" w:sz="4" w:space="0" w:color="auto"/>
              <w:left w:val="nil"/>
              <w:bottom w:val="single" w:sz="4" w:space="0" w:color="000000"/>
              <w:right w:val="single" w:sz="4" w:space="0" w:color="000000"/>
            </w:tcBorders>
            <w:shd w:val="clear" w:color="auto" w:fill="FFFFFF"/>
            <w:vAlign w:val="center"/>
          </w:tcPr>
          <w:p w14:paraId="58F4ABE4" w14:textId="77777777" w:rsidR="008E2AA5" w:rsidRPr="00727726" w:rsidRDefault="008E2AA5" w:rsidP="008E2AA5">
            <w:pPr>
              <w:rPr>
                <w:rFonts w:asciiTheme="minorHAnsi" w:eastAsia="Times New Roman" w:hAnsiTheme="minorHAnsi"/>
                <w:sz w:val="18"/>
                <w:szCs w:val="18"/>
                <w:lang w:val="en-US"/>
              </w:rPr>
            </w:pPr>
            <w:r w:rsidRPr="00727726">
              <w:rPr>
                <w:rFonts w:asciiTheme="minorHAnsi" w:eastAsia="Times New Roman" w:hAnsiTheme="minorHAnsi" w:cs="Arial"/>
                <w:color w:val="212121"/>
                <w:sz w:val="18"/>
                <w:szCs w:val="18"/>
                <w:shd w:val="clear" w:color="auto" w:fill="FFFFFF"/>
                <w:lang w:val="en-US"/>
              </w:rPr>
              <w:t>Entity in charge of the process of investigation, transformation and production of the commercial dye from G. Americana, as well as the commercialization of the final product, within the framework of the fair and equitable distribution of benefits</w:t>
            </w:r>
          </w:p>
        </w:tc>
        <w:tc>
          <w:tcPr>
            <w:tcW w:w="2552" w:type="dxa"/>
            <w:tcBorders>
              <w:top w:val="single" w:sz="4" w:space="0" w:color="auto"/>
              <w:left w:val="nil"/>
              <w:bottom w:val="single" w:sz="4" w:space="0" w:color="000000"/>
              <w:right w:val="single" w:sz="4" w:space="0" w:color="000000"/>
            </w:tcBorders>
            <w:shd w:val="clear" w:color="auto" w:fill="FFFFFF"/>
            <w:vAlign w:val="center"/>
          </w:tcPr>
          <w:p w14:paraId="3D7325D7"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Juan Fernando Botero (Director)</w:t>
            </w:r>
          </w:p>
        </w:tc>
        <w:tc>
          <w:tcPr>
            <w:tcW w:w="5245" w:type="dxa"/>
            <w:tcBorders>
              <w:top w:val="single" w:sz="4" w:space="0" w:color="auto"/>
              <w:left w:val="nil"/>
              <w:bottom w:val="single" w:sz="4" w:space="0" w:color="000000"/>
              <w:right w:val="single" w:sz="8" w:space="0" w:color="000000"/>
            </w:tcBorders>
            <w:shd w:val="clear" w:color="auto" w:fill="FFFFFF"/>
            <w:vAlign w:val="center"/>
          </w:tcPr>
          <w:p w14:paraId="057F850C" w14:textId="77777777" w:rsidR="008E2AA5" w:rsidRPr="00727726" w:rsidRDefault="008E2AA5" w:rsidP="008E2AA5">
            <w:pPr>
              <w:rPr>
                <w:rFonts w:asciiTheme="minorHAnsi" w:eastAsia="Times New Roman" w:hAnsiTheme="minorHAnsi"/>
                <w:sz w:val="18"/>
                <w:szCs w:val="18"/>
                <w:lang w:val="en-US"/>
              </w:rPr>
            </w:pPr>
            <w:r w:rsidRPr="00727726">
              <w:rPr>
                <w:rFonts w:asciiTheme="minorHAnsi" w:eastAsia="Times New Roman" w:hAnsiTheme="minorHAnsi" w:cs="Arial"/>
                <w:color w:val="212121"/>
                <w:sz w:val="18"/>
                <w:szCs w:val="18"/>
                <w:shd w:val="clear" w:color="auto" w:fill="FFFFFF"/>
                <w:lang w:val="en-US"/>
              </w:rPr>
              <w:t>Identify com</w:t>
            </w:r>
            <w:r>
              <w:rPr>
                <w:rFonts w:asciiTheme="minorHAnsi" w:eastAsia="Times New Roman" w:hAnsiTheme="minorHAnsi" w:cs="Arial"/>
                <w:color w:val="212121"/>
                <w:sz w:val="18"/>
                <w:szCs w:val="18"/>
                <w:shd w:val="clear" w:color="auto" w:fill="FFFFFF"/>
                <w:lang w:val="en-US"/>
              </w:rPr>
              <w:t xml:space="preserve">pliance with project goals for </w:t>
            </w:r>
            <w:r w:rsidRPr="00727726">
              <w:rPr>
                <w:rFonts w:asciiTheme="minorHAnsi" w:eastAsia="Times New Roman" w:hAnsiTheme="minorHAnsi" w:cs="Arial"/>
                <w:color w:val="212121"/>
                <w:sz w:val="18"/>
                <w:szCs w:val="18"/>
                <w:shd w:val="clear" w:color="auto" w:fill="FFFFFF"/>
                <w:lang w:val="en-US"/>
              </w:rPr>
              <w:t>outcomes 1 and 2</w:t>
            </w:r>
          </w:p>
          <w:p w14:paraId="081FCBF8" w14:textId="77777777" w:rsidR="008E2AA5" w:rsidRPr="00727726" w:rsidRDefault="008E2AA5" w:rsidP="008E2AA5">
            <w:pPr>
              <w:rPr>
                <w:rFonts w:asciiTheme="minorHAnsi" w:hAnsiTheme="minorHAnsi"/>
                <w:sz w:val="18"/>
                <w:szCs w:val="18"/>
                <w:highlight w:val="cyan"/>
                <w:lang w:val="en-US"/>
              </w:rPr>
            </w:pPr>
          </w:p>
        </w:tc>
        <w:tc>
          <w:tcPr>
            <w:tcW w:w="1264" w:type="dxa"/>
            <w:tcBorders>
              <w:top w:val="single" w:sz="4" w:space="0" w:color="auto"/>
              <w:left w:val="nil"/>
              <w:bottom w:val="single" w:sz="4" w:space="0" w:color="000000"/>
              <w:right w:val="single" w:sz="8" w:space="0" w:color="000000"/>
            </w:tcBorders>
            <w:shd w:val="clear" w:color="auto" w:fill="auto"/>
            <w:vAlign w:val="center"/>
          </w:tcPr>
          <w:p w14:paraId="46E09BD2" w14:textId="77777777" w:rsidR="008E2AA5" w:rsidRPr="00727726" w:rsidRDefault="008E2AA5" w:rsidP="008E2AA5">
            <w:pPr>
              <w:rPr>
                <w:rFonts w:asciiTheme="minorHAnsi" w:hAnsiTheme="minorHAnsi"/>
                <w:sz w:val="18"/>
                <w:szCs w:val="18"/>
                <w:highlight w:val="cyan"/>
                <w:lang w:val="en-US"/>
              </w:rPr>
            </w:pPr>
            <w:r w:rsidRPr="00727726">
              <w:rPr>
                <w:rFonts w:asciiTheme="minorHAnsi" w:hAnsiTheme="minorHAnsi"/>
                <w:sz w:val="18"/>
                <w:szCs w:val="18"/>
                <w:lang w:val="en-US"/>
              </w:rPr>
              <w:t>Nov. 23,2016</w:t>
            </w:r>
          </w:p>
        </w:tc>
      </w:tr>
      <w:tr w:rsidR="008E2AA5" w:rsidRPr="00727726" w14:paraId="31D5C28C" w14:textId="77777777" w:rsidTr="008E2AA5">
        <w:trPr>
          <w:trHeight w:val="557"/>
        </w:trPr>
        <w:tc>
          <w:tcPr>
            <w:tcW w:w="1419" w:type="dxa"/>
            <w:tcBorders>
              <w:top w:val="nil"/>
              <w:left w:val="single" w:sz="8" w:space="0" w:color="000000"/>
              <w:bottom w:val="single" w:sz="4" w:space="0" w:color="000000"/>
              <w:right w:val="single" w:sz="4" w:space="0" w:color="000000"/>
            </w:tcBorders>
            <w:shd w:val="clear" w:color="auto" w:fill="FFFFFF"/>
            <w:vAlign w:val="center"/>
          </w:tcPr>
          <w:p w14:paraId="2BF5229A"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Planeta</w:t>
            </w:r>
          </w:p>
        </w:tc>
        <w:tc>
          <w:tcPr>
            <w:tcW w:w="4677" w:type="dxa"/>
            <w:tcBorders>
              <w:top w:val="nil"/>
              <w:left w:val="nil"/>
              <w:bottom w:val="single" w:sz="4" w:space="0" w:color="000000"/>
              <w:right w:val="single" w:sz="4" w:space="0" w:color="000000"/>
            </w:tcBorders>
            <w:shd w:val="clear" w:color="auto" w:fill="FFFFFF"/>
            <w:vAlign w:val="center"/>
          </w:tcPr>
          <w:p w14:paraId="763D386C" w14:textId="77777777" w:rsidR="008E2AA5" w:rsidRPr="00727726" w:rsidRDefault="008E2AA5" w:rsidP="008E2AA5">
            <w:pPr>
              <w:rPr>
                <w:rFonts w:asciiTheme="minorHAnsi" w:eastAsia="Times New Roman" w:hAnsiTheme="minorHAnsi"/>
                <w:sz w:val="18"/>
                <w:szCs w:val="18"/>
                <w:lang w:val="en-US"/>
              </w:rPr>
            </w:pPr>
            <w:r w:rsidRPr="00727726">
              <w:rPr>
                <w:rFonts w:asciiTheme="minorHAnsi" w:eastAsia="Times New Roman" w:hAnsiTheme="minorHAnsi" w:cs="Arial"/>
                <w:color w:val="212121"/>
                <w:sz w:val="18"/>
                <w:szCs w:val="18"/>
                <w:shd w:val="clear" w:color="auto" w:fill="FFFFFF"/>
                <w:lang w:val="en-US"/>
              </w:rPr>
              <w:t>Entity in charge of the commercialization of the fruit, and coordinator of local actors related to the production of the product.</w:t>
            </w:r>
          </w:p>
        </w:tc>
        <w:tc>
          <w:tcPr>
            <w:tcW w:w="2552" w:type="dxa"/>
            <w:tcBorders>
              <w:top w:val="nil"/>
              <w:left w:val="nil"/>
              <w:bottom w:val="single" w:sz="4" w:space="0" w:color="000000"/>
              <w:right w:val="single" w:sz="4" w:space="0" w:color="000000"/>
            </w:tcBorders>
            <w:shd w:val="clear" w:color="auto" w:fill="FFFFFF"/>
            <w:vAlign w:val="center"/>
          </w:tcPr>
          <w:p w14:paraId="25AA7635"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Nemecio Palacios (Local Coordinator)</w:t>
            </w:r>
          </w:p>
        </w:tc>
        <w:tc>
          <w:tcPr>
            <w:tcW w:w="5245" w:type="dxa"/>
            <w:tcBorders>
              <w:top w:val="nil"/>
              <w:left w:val="nil"/>
              <w:bottom w:val="single" w:sz="4" w:space="0" w:color="000000"/>
              <w:right w:val="single" w:sz="8" w:space="0" w:color="000000"/>
            </w:tcBorders>
            <w:shd w:val="clear" w:color="auto" w:fill="FFFFFF"/>
            <w:vAlign w:val="center"/>
          </w:tcPr>
          <w:p w14:paraId="1785832F" w14:textId="77777777" w:rsidR="008E2AA5" w:rsidRPr="00727726" w:rsidRDefault="008E2AA5" w:rsidP="008E2AA5">
            <w:pPr>
              <w:rPr>
                <w:rFonts w:asciiTheme="minorHAnsi" w:eastAsia="Times New Roman" w:hAnsiTheme="minorHAnsi"/>
                <w:sz w:val="18"/>
                <w:szCs w:val="18"/>
                <w:lang w:val="en-US"/>
              </w:rPr>
            </w:pPr>
            <w:r w:rsidRPr="00727726">
              <w:rPr>
                <w:rFonts w:asciiTheme="minorHAnsi" w:eastAsia="Times New Roman" w:hAnsiTheme="minorHAnsi"/>
                <w:sz w:val="18"/>
                <w:szCs w:val="18"/>
                <w:lang w:val="en-US"/>
              </w:rPr>
              <w:t>I</w:t>
            </w:r>
            <w:r w:rsidRPr="00727726">
              <w:rPr>
                <w:rFonts w:asciiTheme="minorHAnsi" w:eastAsia="Times New Roman" w:hAnsiTheme="minorHAnsi" w:cs="Arial"/>
                <w:color w:val="212121"/>
                <w:sz w:val="18"/>
                <w:szCs w:val="18"/>
                <w:shd w:val="clear" w:color="auto" w:fill="FFFFFF"/>
                <w:lang w:val="en-US"/>
              </w:rPr>
              <w:t>dentify the level of participation of producers. Get a grasp of trust in the process. Understand results achieved in the mechanism of benefits distribution.</w:t>
            </w:r>
          </w:p>
          <w:p w14:paraId="780650D4" w14:textId="77777777" w:rsidR="008E2AA5" w:rsidRPr="00727726" w:rsidRDefault="008E2AA5" w:rsidP="008E2AA5">
            <w:pPr>
              <w:rPr>
                <w:rFonts w:asciiTheme="minorHAnsi" w:hAnsiTheme="minorHAnsi"/>
                <w:sz w:val="18"/>
                <w:szCs w:val="18"/>
                <w:highlight w:val="cyan"/>
                <w:lang w:val="en-US"/>
              </w:rPr>
            </w:pPr>
          </w:p>
        </w:tc>
        <w:tc>
          <w:tcPr>
            <w:tcW w:w="1264" w:type="dxa"/>
            <w:tcBorders>
              <w:top w:val="nil"/>
              <w:left w:val="nil"/>
              <w:bottom w:val="single" w:sz="4" w:space="0" w:color="000000"/>
              <w:right w:val="single" w:sz="8" w:space="0" w:color="000000"/>
            </w:tcBorders>
            <w:shd w:val="clear" w:color="auto" w:fill="auto"/>
            <w:vAlign w:val="center"/>
          </w:tcPr>
          <w:p w14:paraId="2557BC0B" w14:textId="77777777" w:rsidR="008E2AA5" w:rsidRPr="00727726" w:rsidRDefault="008E2AA5" w:rsidP="008E2AA5">
            <w:pPr>
              <w:rPr>
                <w:rFonts w:asciiTheme="minorHAnsi" w:hAnsiTheme="minorHAnsi"/>
                <w:sz w:val="18"/>
                <w:szCs w:val="18"/>
                <w:highlight w:val="cyan"/>
                <w:lang w:val="en-US"/>
              </w:rPr>
            </w:pPr>
            <w:r w:rsidRPr="00727726">
              <w:rPr>
                <w:rFonts w:asciiTheme="minorHAnsi" w:hAnsiTheme="minorHAnsi"/>
                <w:sz w:val="18"/>
                <w:szCs w:val="18"/>
                <w:lang w:val="en-US"/>
              </w:rPr>
              <w:t>Nov. 15,2016</w:t>
            </w:r>
          </w:p>
        </w:tc>
      </w:tr>
      <w:tr w:rsidR="008E2AA5" w:rsidRPr="00AF6236" w14:paraId="0D1097DA" w14:textId="77777777" w:rsidTr="008E2AA5">
        <w:trPr>
          <w:trHeight w:val="995"/>
        </w:trPr>
        <w:tc>
          <w:tcPr>
            <w:tcW w:w="1419" w:type="dxa"/>
            <w:tcBorders>
              <w:top w:val="nil"/>
              <w:left w:val="single" w:sz="8" w:space="0" w:color="000000"/>
              <w:bottom w:val="single" w:sz="4" w:space="0" w:color="000000"/>
              <w:right w:val="single" w:sz="4" w:space="0" w:color="000000"/>
            </w:tcBorders>
            <w:shd w:val="clear" w:color="auto" w:fill="FFFFFF"/>
            <w:vAlign w:val="center"/>
          </w:tcPr>
          <w:p w14:paraId="70953273"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Cocomacia</w:t>
            </w:r>
          </w:p>
        </w:tc>
        <w:tc>
          <w:tcPr>
            <w:tcW w:w="4677" w:type="dxa"/>
            <w:tcBorders>
              <w:top w:val="nil"/>
              <w:left w:val="nil"/>
              <w:bottom w:val="single" w:sz="4" w:space="0" w:color="000000"/>
              <w:right w:val="single" w:sz="4" w:space="0" w:color="000000"/>
            </w:tcBorders>
            <w:shd w:val="clear" w:color="auto" w:fill="FFFFFF"/>
            <w:vAlign w:val="center"/>
          </w:tcPr>
          <w:p w14:paraId="26BD4B75" w14:textId="77777777" w:rsidR="008E2AA5" w:rsidRPr="00727726" w:rsidRDefault="008E2AA5" w:rsidP="008E2AA5">
            <w:pPr>
              <w:rPr>
                <w:rFonts w:asciiTheme="minorHAnsi" w:eastAsia="Times New Roman" w:hAnsiTheme="minorHAnsi"/>
                <w:sz w:val="18"/>
                <w:szCs w:val="18"/>
                <w:lang w:val="en-US"/>
              </w:rPr>
            </w:pPr>
            <w:r w:rsidRPr="00727726">
              <w:rPr>
                <w:rFonts w:asciiTheme="minorHAnsi" w:eastAsia="Times New Roman" w:hAnsiTheme="minorHAnsi" w:cs="Arial"/>
                <w:color w:val="212121"/>
                <w:sz w:val="18"/>
                <w:szCs w:val="18"/>
                <w:shd w:val="clear" w:color="auto" w:fill="FFFFFF"/>
                <w:lang w:val="en-US"/>
              </w:rPr>
              <w:t>Community Council (legal entity) calls on local beneficiaries</w:t>
            </w:r>
          </w:p>
          <w:p w14:paraId="47048DB6" w14:textId="77777777" w:rsidR="008E2AA5" w:rsidRPr="00727726" w:rsidRDefault="008E2AA5" w:rsidP="008E2AA5">
            <w:pPr>
              <w:rPr>
                <w:rFonts w:asciiTheme="minorHAnsi" w:hAnsiTheme="minorHAnsi"/>
                <w:sz w:val="18"/>
                <w:szCs w:val="18"/>
                <w:highlight w:val="cyan"/>
                <w:lang w:val="en-US"/>
              </w:rPr>
            </w:pPr>
          </w:p>
        </w:tc>
        <w:tc>
          <w:tcPr>
            <w:tcW w:w="2552" w:type="dxa"/>
            <w:tcBorders>
              <w:top w:val="nil"/>
              <w:left w:val="nil"/>
              <w:bottom w:val="single" w:sz="4" w:space="0" w:color="000000"/>
              <w:right w:val="single" w:sz="4" w:space="0" w:color="000000"/>
            </w:tcBorders>
            <w:shd w:val="clear" w:color="auto" w:fill="FFFFFF"/>
            <w:vAlign w:val="center"/>
          </w:tcPr>
          <w:p w14:paraId="14BD6087" w14:textId="77777777" w:rsidR="008E2AA5" w:rsidRPr="00727726" w:rsidRDefault="008E2AA5" w:rsidP="008E2AA5">
            <w:pPr>
              <w:rPr>
                <w:rFonts w:asciiTheme="minorHAnsi" w:hAnsiTheme="minorHAnsi"/>
                <w:sz w:val="18"/>
                <w:szCs w:val="18"/>
                <w:highlight w:val="cyan"/>
                <w:lang w:val="en-US"/>
              </w:rPr>
            </w:pPr>
            <w:r w:rsidRPr="00727726">
              <w:rPr>
                <w:rFonts w:asciiTheme="minorHAnsi" w:hAnsiTheme="minorHAnsi"/>
                <w:sz w:val="18"/>
                <w:szCs w:val="18"/>
                <w:lang w:val="en-US"/>
              </w:rPr>
              <w:t>Tomasa Cordoba (Member)</w:t>
            </w:r>
            <w:r w:rsidRPr="00727726">
              <w:rPr>
                <w:rFonts w:asciiTheme="minorHAnsi" w:hAnsiTheme="minorHAnsi"/>
                <w:sz w:val="18"/>
                <w:szCs w:val="18"/>
                <w:highlight w:val="cyan"/>
                <w:lang w:val="en-US"/>
              </w:rPr>
              <w:br/>
            </w:r>
          </w:p>
        </w:tc>
        <w:tc>
          <w:tcPr>
            <w:tcW w:w="5245" w:type="dxa"/>
            <w:tcBorders>
              <w:top w:val="nil"/>
              <w:left w:val="nil"/>
              <w:bottom w:val="single" w:sz="4" w:space="0" w:color="000000"/>
              <w:right w:val="single" w:sz="8" w:space="0" w:color="000000"/>
            </w:tcBorders>
            <w:shd w:val="clear" w:color="auto" w:fill="FFFFFF"/>
            <w:vAlign w:val="center"/>
          </w:tcPr>
          <w:p w14:paraId="402CD39D" w14:textId="77777777"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Representatives of the Community Council actively involved with the project, have permission to use the fruit in their name and are the holders of the fruit harvest areas.</w:t>
            </w:r>
          </w:p>
          <w:p w14:paraId="12BF0D32" w14:textId="77777777"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It is expected to identify the commitment to the project and the benefits that were generated</w:t>
            </w:r>
          </w:p>
        </w:tc>
        <w:tc>
          <w:tcPr>
            <w:tcW w:w="1264" w:type="dxa"/>
            <w:tcBorders>
              <w:top w:val="nil"/>
              <w:left w:val="nil"/>
              <w:bottom w:val="single" w:sz="4" w:space="0" w:color="000000"/>
              <w:right w:val="single" w:sz="8" w:space="0" w:color="000000"/>
            </w:tcBorders>
            <w:vAlign w:val="center"/>
          </w:tcPr>
          <w:p w14:paraId="466A04DD"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Nov.  22, 2016</w:t>
            </w:r>
          </w:p>
          <w:p w14:paraId="6C4979FC" w14:textId="77777777" w:rsidR="008E2AA5" w:rsidRPr="00727726" w:rsidRDefault="008E2AA5" w:rsidP="008E2AA5">
            <w:pPr>
              <w:rPr>
                <w:rFonts w:asciiTheme="minorHAnsi" w:hAnsiTheme="minorHAnsi"/>
                <w:sz w:val="18"/>
                <w:szCs w:val="18"/>
                <w:lang w:val="en-US"/>
              </w:rPr>
            </w:pPr>
          </w:p>
          <w:p w14:paraId="59D9A15F"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xml:space="preserve">Could not be conducted. </w:t>
            </w:r>
          </w:p>
        </w:tc>
      </w:tr>
    </w:tbl>
    <w:p w14:paraId="509E2D9B" w14:textId="77777777" w:rsidR="008E2AA5" w:rsidRPr="00727726" w:rsidRDefault="008E2AA5" w:rsidP="008E2AA5">
      <w:pPr>
        <w:pStyle w:val="Heading1"/>
        <w:rPr>
          <w:rFonts w:asciiTheme="minorHAnsi" w:hAnsiTheme="minorHAnsi"/>
          <w:highlight w:val="red"/>
          <w:lang w:val="en-US"/>
        </w:rPr>
        <w:sectPr w:rsidR="008E2AA5" w:rsidRPr="00727726" w:rsidSect="008E2AA5">
          <w:type w:val="continuous"/>
          <w:pgSz w:w="15840" w:h="12240" w:orient="landscape"/>
          <w:pgMar w:top="595" w:right="1418" w:bottom="226" w:left="1418" w:header="720" w:footer="720" w:gutter="0"/>
          <w:cols w:space="720"/>
        </w:sectPr>
      </w:pPr>
    </w:p>
    <w:p w14:paraId="5F4881FA" w14:textId="77777777" w:rsidR="008E2AA5" w:rsidRPr="00727726" w:rsidRDefault="008E2AA5" w:rsidP="008E2AA5">
      <w:pPr>
        <w:jc w:val="both"/>
        <w:rPr>
          <w:rFonts w:asciiTheme="minorHAnsi" w:hAnsiTheme="minorHAnsi"/>
          <w:b/>
          <w:lang w:val="en-US"/>
        </w:rPr>
      </w:pPr>
      <w:r w:rsidRPr="00727726">
        <w:rPr>
          <w:rFonts w:asciiTheme="minorHAnsi" w:hAnsiTheme="minorHAnsi"/>
          <w:b/>
          <w:lang w:val="en-US"/>
        </w:rPr>
        <w:lastRenderedPageBreak/>
        <w:t>2.2 Terminal Evaluation Report Structure</w:t>
      </w:r>
    </w:p>
    <w:p w14:paraId="7BAF3885" w14:textId="77777777" w:rsidR="008E2AA5" w:rsidRPr="00727726" w:rsidRDefault="008E2AA5" w:rsidP="008E2AA5">
      <w:pPr>
        <w:jc w:val="both"/>
        <w:rPr>
          <w:rFonts w:asciiTheme="minorHAnsi" w:hAnsiTheme="minorHAnsi"/>
          <w:b/>
          <w:lang w:val="en-US"/>
        </w:rPr>
      </w:pPr>
    </w:p>
    <w:p w14:paraId="0C184B51"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The Terminal Evaluation Report has been structured according to UNDP guidelines and covers the topics in the Terms of Reference for this review.</w:t>
      </w:r>
    </w:p>
    <w:p w14:paraId="1B0E25CA" w14:textId="77777777" w:rsidR="008E2AA5" w:rsidRPr="00727726" w:rsidRDefault="008E2AA5" w:rsidP="008E2AA5">
      <w:pPr>
        <w:autoSpaceDE w:val="0"/>
        <w:autoSpaceDN w:val="0"/>
        <w:adjustRightInd w:val="0"/>
        <w:jc w:val="both"/>
        <w:rPr>
          <w:rFonts w:asciiTheme="minorHAnsi" w:hAnsiTheme="minorHAnsi"/>
          <w:sz w:val="22"/>
          <w:szCs w:val="22"/>
          <w:lang w:val="en-US"/>
        </w:rPr>
      </w:pPr>
      <w:r w:rsidRPr="00727726">
        <w:rPr>
          <w:rFonts w:asciiTheme="minorHAnsi" w:hAnsiTheme="minorHAnsi"/>
          <w:sz w:val="22"/>
          <w:szCs w:val="22"/>
          <w:lang w:val="en-US"/>
        </w:rPr>
        <w:t>Chapter 1. Executive Summary</w:t>
      </w:r>
    </w:p>
    <w:p w14:paraId="08CC752D" w14:textId="77777777" w:rsidR="008E2AA5" w:rsidRPr="00727726" w:rsidRDefault="008E2AA5" w:rsidP="008E2AA5">
      <w:pPr>
        <w:autoSpaceDE w:val="0"/>
        <w:autoSpaceDN w:val="0"/>
        <w:adjustRightInd w:val="0"/>
        <w:jc w:val="both"/>
        <w:rPr>
          <w:rFonts w:asciiTheme="minorHAnsi" w:hAnsiTheme="minorHAnsi"/>
          <w:sz w:val="22"/>
          <w:szCs w:val="22"/>
          <w:lang w:val="en-US"/>
        </w:rPr>
      </w:pPr>
      <w:r w:rsidRPr="00727726">
        <w:rPr>
          <w:rFonts w:asciiTheme="minorHAnsi" w:hAnsiTheme="minorHAnsi"/>
          <w:sz w:val="22"/>
          <w:szCs w:val="22"/>
          <w:lang w:val="en-US"/>
        </w:rPr>
        <w:t>Chapter 2. Methodology and Structure.</w:t>
      </w:r>
    </w:p>
    <w:p w14:paraId="26B7FB11" w14:textId="77777777" w:rsidR="008E2AA5" w:rsidRPr="00727726" w:rsidRDefault="008E2AA5" w:rsidP="008E2AA5">
      <w:pPr>
        <w:autoSpaceDE w:val="0"/>
        <w:autoSpaceDN w:val="0"/>
        <w:adjustRightInd w:val="0"/>
        <w:jc w:val="both"/>
        <w:rPr>
          <w:rFonts w:asciiTheme="minorHAnsi" w:hAnsiTheme="minorHAnsi"/>
          <w:sz w:val="22"/>
          <w:szCs w:val="22"/>
          <w:lang w:val="en-US"/>
        </w:rPr>
      </w:pPr>
      <w:r w:rsidRPr="00727726">
        <w:rPr>
          <w:rFonts w:asciiTheme="minorHAnsi" w:hAnsiTheme="minorHAnsi"/>
          <w:sz w:val="22"/>
          <w:szCs w:val="22"/>
          <w:lang w:val="en-US"/>
        </w:rPr>
        <w:t xml:space="preserve">Chapter 3. Description of the project development context, including project stakeholders and their roles and results achieved.  </w:t>
      </w:r>
    </w:p>
    <w:p w14:paraId="7B278C18" w14:textId="77777777" w:rsidR="008E2AA5" w:rsidRPr="00727726" w:rsidRDefault="008E2AA5" w:rsidP="008E2AA5">
      <w:pPr>
        <w:autoSpaceDE w:val="0"/>
        <w:autoSpaceDN w:val="0"/>
        <w:adjustRightInd w:val="0"/>
        <w:jc w:val="both"/>
        <w:rPr>
          <w:rFonts w:asciiTheme="minorHAnsi" w:hAnsiTheme="minorHAnsi"/>
          <w:sz w:val="22"/>
          <w:szCs w:val="22"/>
          <w:lang w:val="en-US"/>
        </w:rPr>
      </w:pPr>
      <w:r w:rsidRPr="00727726">
        <w:rPr>
          <w:rFonts w:asciiTheme="minorHAnsi" w:hAnsiTheme="minorHAnsi"/>
          <w:sz w:val="22"/>
          <w:szCs w:val="22"/>
          <w:lang w:val="en-US"/>
        </w:rPr>
        <w:t xml:space="preserve">Chapter 4. Evaluation Findings, relating the document review and information gathered during the interviews. </w:t>
      </w:r>
    </w:p>
    <w:p w14:paraId="37367B84" w14:textId="77777777" w:rsidR="008E2AA5" w:rsidRPr="00727726" w:rsidRDefault="008E2AA5" w:rsidP="008E2AA5">
      <w:pPr>
        <w:autoSpaceDE w:val="0"/>
        <w:autoSpaceDN w:val="0"/>
        <w:adjustRightInd w:val="0"/>
        <w:jc w:val="both"/>
        <w:rPr>
          <w:rFonts w:asciiTheme="minorHAnsi" w:hAnsiTheme="minorHAnsi"/>
          <w:sz w:val="22"/>
          <w:szCs w:val="22"/>
          <w:lang w:val="en-US"/>
        </w:rPr>
      </w:pPr>
      <w:r w:rsidRPr="00727726">
        <w:rPr>
          <w:rFonts w:asciiTheme="minorHAnsi" w:hAnsiTheme="minorHAnsi"/>
          <w:sz w:val="22"/>
          <w:szCs w:val="22"/>
          <w:lang w:val="en-US"/>
        </w:rPr>
        <w:t>Chapter 5. Project Results Evaluation</w:t>
      </w:r>
    </w:p>
    <w:p w14:paraId="402D481A" w14:textId="77777777" w:rsidR="008E2AA5" w:rsidRPr="00727726" w:rsidRDefault="008E2AA5" w:rsidP="008E2AA5">
      <w:pPr>
        <w:autoSpaceDE w:val="0"/>
        <w:autoSpaceDN w:val="0"/>
        <w:adjustRightInd w:val="0"/>
        <w:jc w:val="both"/>
        <w:rPr>
          <w:rFonts w:asciiTheme="minorHAnsi" w:hAnsiTheme="minorHAnsi"/>
          <w:sz w:val="22"/>
          <w:szCs w:val="22"/>
          <w:lang w:val="en-US"/>
        </w:rPr>
      </w:pPr>
      <w:r w:rsidRPr="00727726">
        <w:rPr>
          <w:rFonts w:asciiTheme="minorHAnsi" w:hAnsiTheme="minorHAnsi"/>
          <w:sz w:val="22"/>
          <w:szCs w:val="22"/>
          <w:lang w:val="en-US"/>
        </w:rPr>
        <w:t>Chapter 6. Conclusions, Recommendations and Lessons Learned</w:t>
      </w:r>
    </w:p>
    <w:p w14:paraId="2433DC6C" w14:textId="77777777" w:rsidR="008E2AA5" w:rsidRPr="00727726" w:rsidRDefault="008E2AA5" w:rsidP="008E2AA5">
      <w:pPr>
        <w:autoSpaceDE w:val="0"/>
        <w:autoSpaceDN w:val="0"/>
        <w:adjustRightInd w:val="0"/>
        <w:jc w:val="both"/>
        <w:rPr>
          <w:rFonts w:asciiTheme="minorHAnsi" w:hAnsiTheme="minorHAnsi"/>
          <w:sz w:val="22"/>
          <w:szCs w:val="22"/>
          <w:lang w:val="en-US"/>
        </w:rPr>
      </w:pPr>
      <w:r w:rsidRPr="00727726">
        <w:rPr>
          <w:rFonts w:asciiTheme="minorHAnsi" w:hAnsiTheme="minorHAnsi"/>
          <w:sz w:val="22"/>
          <w:szCs w:val="22"/>
          <w:lang w:val="en-US"/>
        </w:rPr>
        <w:t>Chapter 7. Annexes:</w:t>
      </w:r>
    </w:p>
    <w:p w14:paraId="749BDFF1" w14:textId="77777777" w:rsidR="008E2AA5" w:rsidRPr="00727726" w:rsidRDefault="008E2AA5" w:rsidP="008E2AA5">
      <w:pPr>
        <w:autoSpaceDE w:val="0"/>
        <w:autoSpaceDN w:val="0"/>
        <w:adjustRightInd w:val="0"/>
        <w:jc w:val="both"/>
        <w:rPr>
          <w:rFonts w:asciiTheme="minorHAnsi" w:hAnsiTheme="minorHAnsi"/>
          <w:sz w:val="22"/>
          <w:szCs w:val="22"/>
          <w:lang w:val="en-US"/>
        </w:rPr>
      </w:pPr>
      <w:r w:rsidRPr="00727726">
        <w:rPr>
          <w:rFonts w:asciiTheme="minorHAnsi" w:hAnsiTheme="minorHAnsi"/>
          <w:sz w:val="22"/>
          <w:szCs w:val="22"/>
          <w:lang w:val="en-US"/>
        </w:rPr>
        <w:t> </w:t>
      </w:r>
    </w:p>
    <w:p w14:paraId="1AEB100C" w14:textId="77777777" w:rsidR="008E2AA5" w:rsidRPr="00727726" w:rsidRDefault="008E2AA5" w:rsidP="008E2AA5">
      <w:pPr>
        <w:autoSpaceDE w:val="0"/>
        <w:autoSpaceDN w:val="0"/>
        <w:adjustRightInd w:val="0"/>
        <w:jc w:val="both"/>
        <w:rPr>
          <w:rFonts w:asciiTheme="minorHAnsi" w:hAnsiTheme="minorHAnsi"/>
          <w:sz w:val="22"/>
          <w:szCs w:val="22"/>
          <w:lang w:val="en-US"/>
        </w:rPr>
      </w:pPr>
      <w:r w:rsidRPr="00727726">
        <w:rPr>
          <w:rFonts w:asciiTheme="minorHAnsi" w:hAnsiTheme="minorHAnsi"/>
          <w:sz w:val="22"/>
          <w:szCs w:val="22"/>
          <w:lang w:val="en-US"/>
        </w:rPr>
        <w:t>Annex 1.  Terms of Reference of the Evaluation</w:t>
      </w:r>
    </w:p>
    <w:p w14:paraId="46D35AA0" w14:textId="77777777" w:rsidR="008E2AA5" w:rsidRPr="00727726" w:rsidRDefault="008E2AA5" w:rsidP="008E2AA5">
      <w:pPr>
        <w:autoSpaceDE w:val="0"/>
        <w:autoSpaceDN w:val="0"/>
        <w:adjustRightInd w:val="0"/>
        <w:jc w:val="both"/>
        <w:rPr>
          <w:rFonts w:asciiTheme="minorHAnsi" w:hAnsiTheme="minorHAnsi"/>
          <w:sz w:val="22"/>
          <w:szCs w:val="22"/>
          <w:lang w:val="en-US"/>
        </w:rPr>
      </w:pPr>
      <w:r w:rsidRPr="00727726">
        <w:rPr>
          <w:rFonts w:asciiTheme="minorHAnsi" w:hAnsiTheme="minorHAnsi"/>
          <w:sz w:val="22"/>
          <w:szCs w:val="22"/>
          <w:lang w:val="en-US"/>
        </w:rPr>
        <w:t>Annex 2. Interviews</w:t>
      </w:r>
    </w:p>
    <w:p w14:paraId="354883CB" w14:textId="77777777" w:rsidR="008E2AA5" w:rsidRPr="00727726" w:rsidRDefault="008E2AA5" w:rsidP="008E2AA5">
      <w:pPr>
        <w:autoSpaceDE w:val="0"/>
        <w:autoSpaceDN w:val="0"/>
        <w:adjustRightInd w:val="0"/>
        <w:jc w:val="both"/>
        <w:rPr>
          <w:rFonts w:asciiTheme="minorHAnsi" w:hAnsiTheme="minorHAnsi"/>
          <w:sz w:val="22"/>
          <w:szCs w:val="22"/>
          <w:lang w:val="en-US"/>
        </w:rPr>
      </w:pPr>
      <w:r w:rsidRPr="00727726">
        <w:rPr>
          <w:rFonts w:asciiTheme="minorHAnsi" w:hAnsiTheme="minorHAnsi"/>
          <w:sz w:val="22"/>
          <w:szCs w:val="22"/>
          <w:lang w:val="en-US"/>
        </w:rPr>
        <w:t>Annex 2. Terminal Evaluation Matrix</w:t>
      </w:r>
    </w:p>
    <w:p w14:paraId="39F4CA27" w14:textId="77777777" w:rsidR="008E2AA5" w:rsidRPr="00727726" w:rsidRDefault="008E2AA5" w:rsidP="008E2AA5">
      <w:pPr>
        <w:autoSpaceDE w:val="0"/>
        <w:autoSpaceDN w:val="0"/>
        <w:adjustRightInd w:val="0"/>
        <w:jc w:val="both"/>
        <w:rPr>
          <w:rFonts w:asciiTheme="minorHAnsi" w:hAnsiTheme="minorHAnsi"/>
          <w:sz w:val="22"/>
          <w:szCs w:val="22"/>
          <w:lang w:val="en-US"/>
        </w:rPr>
      </w:pPr>
      <w:r w:rsidRPr="00727726">
        <w:rPr>
          <w:rFonts w:asciiTheme="minorHAnsi" w:hAnsiTheme="minorHAnsi"/>
          <w:sz w:val="22"/>
          <w:szCs w:val="22"/>
          <w:lang w:val="en-US"/>
        </w:rPr>
        <w:t>Annex 3.  Field Mission Report</w:t>
      </w:r>
    </w:p>
    <w:p w14:paraId="7EFC17FA" w14:textId="77777777" w:rsidR="008E2AA5" w:rsidRPr="00727726" w:rsidRDefault="008E2AA5" w:rsidP="008E2AA5">
      <w:pPr>
        <w:autoSpaceDE w:val="0"/>
        <w:autoSpaceDN w:val="0"/>
        <w:adjustRightInd w:val="0"/>
        <w:jc w:val="both"/>
        <w:rPr>
          <w:rFonts w:asciiTheme="minorHAnsi" w:hAnsiTheme="minorHAnsi"/>
          <w:sz w:val="22"/>
          <w:szCs w:val="22"/>
          <w:lang w:val="en-US"/>
        </w:rPr>
      </w:pPr>
      <w:r w:rsidRPr="00727726">
        <w:rPr>
          <w:rFonts w:asciiTheme="minorHAnsi" w:hAnsiTheme="minorHAnsi"/>
          <w:sz w:val="22"/>
          <w:szCs w:val="22"/>
          <w:lang w:val="en-US"/>
        </w:rPr>
        <w:t>Annex 4. List of Persons Interviewed</w:t>
      </w:r>
    </w:p>
    <w:p w14:paraId="2830BB8C" w14:textId="77777777" w:rsidR="008E2AA5" w:rsidRPr="00727726" w:rsidRDefault="008E2AA5" w:rsidP="008E2AA5">
      <w:pPr>
        <w:autoSpaceDE w:val="0"/>
        <w:autoSpaceDN w:val="0"/>
        <w:adjustRightInd w:val="0"/>
        <w:jc w:val="both"/>
        <w:rPr>
          <w:rFonts w:asciiTheme="minorHAnsi" w:hAnsiTheme="minorHAnsi"/>
          <w:sz w:val="22"/>
          <w:szCs w:val="22"/>
          <w:lang w:val="en-US"/>
        </w:rPr>
      </w:pPr>
      <w:r w:rsidRPr="00727726">
        <w:rPr>
          <w:rFonts w:asciiTheme="minorHAnsi" w:hAnsiTheme="minorHAnsi"/>
          <w:sz w:val="22"/>
          <w:szCs w:val="22"/>
          <w:lang w:val="en-US"/>
        </w:rPr>
        <w:t>Annex 5. List of Documents Reviewed and Corroborated during the Review</w:t>
      </w:r>
    </w:p>
    <w:p w14:paraId="7097A8B9" w14:textId="77777777" w:rsidR="008E2AA5" w:rsidRPr="00727726" w:rsidRDefault="008E2AA5" w:rsidP="008E2AA5">
      <w:pPr>
        <w:jc w:val="both"/>
        <w:rPr>
          <w:rFonts w:asciiTheme="minorHAnsi" w:hAnsiTheme="minorHAnsi"/>
          <w:lang w:val="en-US"/>
        </w:rPr>
      </w:pPr>
    </w:p>
    <w:p w14:paraId="0530AA43" w14:textId="77777777" w:rsidR="008E2AA5" w:rsidRPr="00727726" w:rsidRDefault="008E2AA5" w:rsidP="008E2AA5">
      <w:pPr>
        <w:pStyle w:val="Titulo1"/>
        <w:rPr>
          <w:rFonts w:asciiTheme="minorHAnsi" w:hAnsiTheme="minorHAnsi"/>
          <w:lang w:val="en-US"/>
        </w:rPr>
      </w:pPr>
      <w:bookmarkStart w:id="20" w:name="_Toc468980337"/>
      <w:r w:rsidRPr="00727726">
        <w:rPr>
          <w:rFonts w:asciiTheme="minorHAnsi" w:hAnsiTheme="minorHAnsi"/>
          <w:lang w:val="en-US"/>
        </w:rPr>
        <w:t>Description of the project and development context</w:t>
      </w:r>
      <w:bookmarkEnd w:id="20"/>
    </w:p>
    <w:p w14:paraId="370072EE" w14:textId="77777777" w:rsidR="008E2AA5" w:rsidRPr="00727726" w:rsidRDefault="008E2AA5" w:rsidP="008E2AA5">
      <w:pPr>
        <w:jc w:val="both"/>
        <w:rPr>
          <w:rFonts w:asciiTheme="minorHAnsi" w:hAnsiTheme="minorHAnsi"/>
          <w:lang w:val="en-US"/>
        </w:rPr>
      </w:pPr>
    </w:p>
    <w:p w14:paraId="2745DCD8"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This project builds upon the potential use of the jagua tree (</w:t>
      </w:r>
      <w:r w:rsidRPr="00727726">
        <w:rPr>
          <w:rFonts w:asciiTheme="minorHAnsi" w:hAnsiTheme="minorHAnsi"/>
          <w:i/>
          <w:sz w:val="22"/>
          <w:szCs w:val="22"/>
          <w:lang w:val="en-US"/>
        </w:rPr>
        <w:t>Genipa americana</w:t>
      </w:r>
      <w:r w:rsidRPr="00727726">
        <w:rPr>
          <w:rFonts w:asciiTheme="minorHAnsi" w:hAnsiTheme="minorHAnsi"/>
          <w:sz w:val="22"/>
          <w:szCs w:val="22"/>
          <w:lang w:val="en-US"/>
        </w:rPr>
        <w:t xml:space="preserve">) – abundant in all lowland Neotropical lowland forests, including the preserved and mega-diverse biogeographical Chocó – to apply the provisions of the Nagoya Protocol. This tree genus contains genipin, a protein present in various plants and has a number of industrial, medical, and traditional uses. The plant is used in Central and South America as a repellant, body paint and medicine, and in food and beverages. The project seeks to market a jagua-based dye, thereby benefitting the government and local communities.  It also seeks to consolidate the </w:t>
      </w:r>
      <w:r w:rsidRPr="00727726">
        <w:rPr>
          <w:rFonts w:asciiTheme="minorHAnsi" w:hAnsiTheme="minorHAnsi"/>
          <w:i/>
          <w:sz w:val="22"/>
          <w:szCs w:val="22"/>
          <w:lang w:val="en-US"/>
        </w:rPr>
        <w:t xml:space="preserve">G. americana </w:t>
      </w:r>
      <w:r w:rsidRPr="00727726">
        <w:rPr>
          <w:rFonts w:asciiTheme="minorHAnsi" w:hAnsiTheme="minorHAnsi"/>
          <w:sz w:val="22"/>
          <w:szCs w:val="22"/>
          <w:lang w:val="en-US"/>
        </w:rPr>
        <w:t xml:space="preserve">blue dye marketing case to achieve monetary and non-monetary benefits for the government and the communities. These benefits are shared in accordance with the provisions of Colombian access and benefit-sharing law and the Nagoya Protocol. An additional project goal is to use the case study to develop regulations for benefit-sharing. </w:t>
      </w:r>
    </w:p>
    <w:p w14:paraId="3E360FC7"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 xml:space="preserve"> </w:t>
      </w:r>
    </w:p>
    <w:p w14:paraId="3B081FCF"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Colombia’s biological wealth poses special potential for the development of biotechnology and the marketing of biological and genetic resources and their derivatives. Because of this great wealth, and to the same degree, the country has the responsibility to ensure access to these resources and the benefits arising from their utilization.</w:t>
      </w:r>
    </w:p>
    <w:p w14:paraId="41B90BDC" w14:textId="77777777" w:rsidR="008E2AA5" w:rsidRPr="00727726" w:rsidRDefault="008E2AA5" w:rsidP="008E2AA5">
      <w:pPr>
        <w:jc w:val="both"/>
        <w:rPr>
          <w:rFonts w:asciiTheme="minorHAnsi" w:hAnsiTheme="minorHAnsi"/>
          <w:lang w:val="en-US"/>
        </w:rPr>
      </w:pPr>
    </w:p>
    <w:p w14:paraId="7308D195" w14:textId="0AA257E4"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 xml:space="preserve">The Colombian regulatory framework on access to and sharing of the benefits arising from the use of genetic resources (ABS) is structured on the basis of its 1991 Constitution, the 1992 Convention on Biological Diversity, and Decision 391 of 1996 of the Andean Community of Nations (CAN).  The </w:t>
      </w:r>
      <w:r w:rsidRPr="00727726">
        <w:rPr>
          <w:rFonts w:asciiTheme="minorHAnsi" w:hAnsiTheme="minorHAnsi"/>
          <w:sz w:val="22"/>
          <w:szCs w:val="22"/>
          <w:lang w:val="en-US"/>
        </w:rPr>
        <w:lastRenderedPageBreak/>
        <w:t>authority for all effects derived from these norms is the Ministry of the Environment and Sustainable Development (MADS), which is responsible for negotiating and signing genetic resource access agreements. However, the paperwork for flora and fauna management, use, and transportation – needed for developing and producing derivatives – involves regional environmental authorities (REAs) or the National Environmental License Authority (ANLA). In practice, then, a substantial portion of the national environmental system (SINA) is involved in enforc</w:t>
      </w:r>
      <w:r w:rsidR="008E0AE2">
        <w:rPr>
          <w:rFonts w:asciiTheme="minorHAnsi" w:hAnsiTheme="minorHAnsi"/>
          <w:sz w:val="22"/>
          <w:szCs w:val="22"/>
          <w:lang w:val="en-US"/>
        </w:rPr>
        <w:t>ing</w:t>
      </w:r>
      <w:r w:rsidRPr="00727726">
        <w:rPr>
          <w:rFonts w:asciiTheme="minorHAnsi" w:hAnsiTheme="minorHAnsi"/>
          <w:sz w:val="22"/>
          <w:szCs w:val="22"/>
          <w:lang w:val="en-US"/>
        </w:rPr>
        <w:t xml:space="preserve"> the regulatory framework, the effectiveness of which is laden with institutional burdens at the national and regional environmental levels. Moreover, if traditional </w:t>
      </w:r>
      <w:r w:rsidRPr="008E0AE2">
        <w:rPr>
          <w:rFonts w:asciiTheme="minorHAnsi" w:hAnsiTheme="minorHAnsi"/>
          <w:sz w:val="22"/>
          <w:szCs w:val="22"/>
          <w:lang w:val="en-US"/>
        </w:rPr>
        <w:t>knowledge exists</w:t>
      </w:r>
      <w:r w:rsidR="002B0364" w:rsidRPr="008E0AE2">
        <w:rPr>
          <w:rFonts w:asciiTheme="minorHAnsi" w:hAnsiTheme="minorHAnsi"/>
          <w:sz w:val="22"/>
          <w:szCs w:val="22"/>
          <w:lang w:val="en-US"/>
        </w:rPr>
        <w:t>,</w:t>
      </w:r>
      <w:r w:rsidRPr="008E0AE2">
        <w:rPr>
          <w:rFonts w:asciiTheme="minorHAnsi" w:hAnsiTheme="minorHAnsi"/>
          <w:sz w:val="22"/>
          <w:szCs w:val="22"/>
          <w:lang w:val="en-US"/>
        </w:rPr>
        <w:t xml:space="preserve"> or the value</w:t>
      </w:r>
      <w:r w:rsidRPr="00727726">
        <w:rPr>
          <w:rFonts w:asciiTheme="minorHAnsi" w:hAnsiTheme="minorHAnsi"/>
          <w:sz w:val="22"/>
          <w:szCs w:val="22"/>
          <w:lang w:val="en-US"/>
        </w:rPr>
        <w:t xml:space="preserve"> chain involves traditional communities, there will be additional </w:t>
      </w:r>
      <w:r w:rsidR="008E0AE2" w:rsidRPr="00727726">
        <w:rPr>
          <w:rFonts w:asciiTheme="minorHAnsi" w:hAnsiTheme="minorHAnsi"/>
          <w:sz w:val="22"/>
          <w:szCs w:val="22"/>
          <w:lang w:val="en-US"/>
        </w:rPr>
        <w:t>paperwork</w:t>
      </w:r>
      <w:r w:rsidR="008E0AE2" w:rsidRPr="002B0364">
        <w:rPr>
          <w:rFonts w:asciiTheme="minorHAnsi" w:hAnsiTheme="minorHAnsi"/>
          <w:sz w:val="22"/>
          <w:szCs w:val="22"/>
          <w:lang w:val="en-US"/>
        </w:rPr>
        <w:t xml:space="preserve"> </w:t>
      </w:r>
      <w:r w:rsidR="008E0AE2" w:rsidRPr="00727726">
        <w:rPr>
          <w:rFonts w:asciiTheme="minorHAnsi" w:hAnsiTheme="minorHAnsi"/>
          <w:sz w:val="22"/>
          <w:szCs w:val="22"/>
          <w:lang w:val="en-US"/>
        </w:rPr>
        <w:t>that has to be completed at the Ministry of the Interior and the Attorney General’s Office</w:t>
      </w:r>
      <w:r w:rsidR="008E0AE2">
        <w:rPr>
          <w:rFonts w:asciiTheme="minorHAnsi" w:hAnsiTheme="minorHAnsi"/>
          <w:sz w:val="22"/>
          <w:szCs w:val="22"/>
          <w:lang w:val="en-US"/>
        </w:rPr>
        <w:t xml:space="preserve"> </w:t>
      </w:r>
      <w:r w:rsidR="008E0AE2" w:rsidRPr="00727726">
        <w:rPr>
          <w:rFonts w:asciiTheme="minorHAnsi" w:hAnsiTheme="minorHAnsi"/>
          <w:sz w:val="22"/>
          <w:szCs w:val="22"/>
          <w:lang w:val="en-US"/>
        </w:rPr>
        <w:t>before any ABS undertaking</w:t>
      </w:r>
      <w:r w:rsidRPr="00727726">
        <w:rPr>
          <w:rFonts w:asciiTheme="minorHAnsi" w:hAnsiTheme="minorHAnsi"/>
          <w:sz w:val="22"/>
          <w:szCs w:val="22"/>
          <w:lang w:val="en-US"/>
        </w:rPr>
        <w:t>.</w:t>
      </w:r>
    </w:p>
    <w:p w14:paraId="345D3917" w14:textId="77777777" w:rsidR="008E2AA5" w:rsidRPr="00727726" w:rsidRDefault="008E2AA5" w:rsidP="008E2AA5">
      <w:pPr>
        <w:jc w:val="both"/>
        <w:rPr>
          <w:rFonts w:asciiTheme="minorHAnsi" w:hAnsiTheme="minorHAnsi"/>
          <w:sz w:val="22"/>
          <w:szCs w:val="22"/>
          <w:lang w:val="en-US"/>
        </w:rPr>
      </w:pPr>
    </w:p>
    <w:p w14:paraId="7763F9D9" w14:textId="77777777" w:rsidR="008E2AA5" w:rsidRPr="00727726" w:rsidRDefault="008E2AA5" w:rsidP="008E2AA5">
      <w:pPr>
        <w:jc w:val="both"/>
        <w:rPr>
          <w:rFonts w:asciiTheme="minorHAnsi" w:hAnsiTheme="minorHAnsi"/>
          <w:sz w:val="22"/>
          <w:szCs w:val="22"/>
          <w:lang w:val="en-US"/>
        </w:rPr>
      </w:pPr>
      <w:r>
        <w:rPr>
          <w:rFonts w:asciiTheme="minorHAnsi" w:hAnsiTheme="minorHAnsi"/>
          <w:sz w:val="22"/>
          <w:szCs w:val="22"/>
          <w:lang w:val="en-US"/>
        </w:rPr>
        <w:t>In processing the study permit</w:t>
      </w:r>
      <w:r w:rsidRPr="00727726">
        <w:rPr>
          <w:rFonts w:asciiTheme="minorHAnsi" w:hAnsiTheme="minorHAnsi"/>
          <w:sz w:val="22"/>
          <w:szCs w:val="22"/>
          <w:lang w:val="en-US"/>
        </w:rPr>
        <w:t xml:space="preserve"> for scientific research (PEFIC) in biological diversity and the agreement for access to genetic resources (AGR) for research and commercial purposes, formal prior consultation with the community was initiated by Ecoflora in September 2012 for the production of natural dyes under the Nagoya Protocol with two clearly defined ends: </w:t>
      </w:r>
    </w:p>
    <w:p w14:paraId="5174F982" w14:textId="77777777" w:rsidR="008E2AA5" w:rsidRPr="00727726" w:rsidRDefault="008E2AA5" w:rsidP="008E2AA5">
      <w:pPr>
        <w:jc w:val="both"/>
        <w:rPr>
          <w:rFonts w:asciiTheme="minorHAnsi" w:hAnsiTheme="minorHAnsi"/>
          <w:sz w:val="22"/>
          <w:szCs w:val="22"/>
          <w:lang w:val="en-US"/>
        </w:rPr>
      </w:pPr>
    </w:p>
    <w:p w14:paraId="0F94DDDA"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 xml:space="preserve">1) use of dyes extracted from </w:t>
      </w:r>
      <w:r w:rsidRPr="00727726">
        <w:rPr>
          <w:rFonts w:asciiTheme="minorHAnsi" w:hAnsiTheme="minorHAnsi"/>
          <w:i/>
          <w:sz w:val="22"/>
          <w:szCs w:val="22"/>
          <w:lang w:val="en-US"/>
        </w:rPr>
        <w:t>Genipa americana</w:t>
      </w:r>
      <w:r w:rsidRPr="00727726">
        <w:rPr>
          <w:rFonts w:asciiTheme="minorHAnsi" w:hAnsiTheme="minorHAnsi"/>
          <w:sz w:val="22"/>
          <w:szCs w:val="22"/>
          <w:lang w:val="en-US"/>
        </w:rPr>
        <w:t xml:space="preserve">, and </w:t>
      </w:r>
    </w:p>
    <w:p w14:paraId="5D0F9DB4"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 xml:space="preserve">2) marketing of the </w:t>
      </w:r>
      <w:r w:rsidRPr="00727726">
        <w:rPr>
          <w:rFonts w:asciiTheme="minorHAnsi" w:hAnsiTheme="minorHAnsi"/>
          <w:i/>
          <w:sz w:val="22"/>
          <w:szCs w:val="22"/>
          <w:lang w:val="en-US"/>
        </w:rPr>
        <w:t>Genipa americana</w:t>
      </w:r>
      <w:r w:rsidRPr="00727726">
        <w:rPr>
          <w:rFonts w:asciiTheme="minorHAnsi" w:hAnsiTheme="minorHAnsi"/>
          <w:sz w:val="22"/>
          <w:szCs w:val="22"/>
          <w:lang w:val="en-US"/>
        </w:rPr>
        <w:t xml:space="preserve"> pulp for obtaining a dye.</w:t>
      </w:r>
    </w:p>
    <w:p w14:paraId="3B21F45B" w14:textId="77777777" w:rsidR="008E2AA5" w:rsidRPr="00727726" w:rsidRDefault="008E2AA5" w:rsidP="008E2AA5">
      <w:pPr>
        <w:jc w:val="both"/>
        <w:rPr>
          <w:rFonts w:asciiTheme="minorHAnsi" w:hAnsiTheme="minorHAnsi"/>
          <w:sz w:val="22"/>
          <w:szCs w:val="22"/>
          <w:lang w:val="en-US"/>
        </w:rPr>
      </w:pPr>
    </w:p>
    <w:p w14:paraId="20A82B77" w14:textId="77E5D6DA"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22"/>
          <w:szCs w:val="22"/>
          <w:lang w:val="en-US"/>
        </w:rPr>
      </w:pPr>
      <w:r w:rsidRPr="00727726">
        <w:rPr>
          <w:rFonts w:asciiTheme="minorHAnsi" w:hAnsiTheme="minorHAnsi" w:cs="Courier New"/>
          <w:color w:val="212121"/>
          <w:sz w:val="22"/>
          <w:szCs w:val="22"/>
          <w:lang w:val="en-US"/>
        </w:rPr>
        <w:t xml:space="preserve">All project activities are in line with the National Policy for the Integral Management of Biodiversity and its Ecosystem Services - PGIBSE (MADS, 2012), whose purpose is to ensure the conservation of biodiversity and its ecosystem services and the fair and equitable distribution of </w:t>
      </w:r>
      <w:r w:rsidR="008E0AE2">
        <w:rPr>
          <w:rFonts w:asciiTheme="minorHAnsi" w:hAnsiTheme="minorHAnsi" w:cs="Courier New"/>
          <w:color w:val="212121"/>
          <w:sz w:val="22"/>
          <w:szCs w:val="22"/>
          <w:lang w:val="en-US"/>
        </w:rPr>
        <w:t>t</w:t>
      </w:r>
      <w:r w:rsidRPr="00727726">
        <w:rPr>
          <w:rFonts w:asciiTheme="minorHAnsi" w:hAnsiTheme="minorHAnsi" w:cs="Courier New"/>
          <w:color w:val="212121"/>
          <w:sz w:val="22"/>
          <w:szCs w:val="22"/>
          <w:lang w:val="en-US"/>
        </w:rPr>
        <w:t>he benefits derived from it, to contribute to the improvement of the quality of life of the Colombian population. In particular, it contributes to the Axis I. Biodiversity, Conservation and Care of Nature and its strategic line:</w:t>
      </w:r>
    </w:p>
    <w:p w14:paraId="6E9836FD" w14:textId="77777777"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heme="minorHAnsi" w:hAnsiTheme="minorHAnsi" w:cs="Courier New"/>
          <w:color w:val="212121"/>
          <w:sz w:val="22"/>
          <w:szCs w:val="22"/>
          <w:lang w:val="en-US"/>
        </w:rPr>
      </w:pPr>
      <w:r w:rsidRPr="00727726">
        <w:rPr>
          <w:rFonts w:asciiTheme="minorHAnsi" w:eastAsia="Times New Roman" w:hAnsiTheme="minorHAnsi"/>
          <w:lang w:val="en-US"/>
        </w:rPr>
        <w:br/>
      </w:r>
      <w:r w:rsidRPr="00727726">
        <w:rPr>
          <w:rFonts w:asciiTheme="minorHAnsi" w:eastAsia="Times New Roman" w:hAnsiTheme="minorHAnsi" w:cs="Arial"/>
          <w:color w:val="212121"/>
          <w:sz w:val="22"/>
          <w:szCs w:val="22"/>
          <w:shd w:val="clear" w:color="auto" w:fill="FFFFFF"/>
          <w:lang w:val="en-US"/>
        </w:rPr>
        <w:t>6) Strengthen activities and institutions related to the conservation of biological and genetic resources, their derivatives and associated traditional knowledge, as well as their greater knowledge, for the improvement of the quality of life through the fair and equitable distribution of Benefits derived from these resources.</w:t>
      </w:r>
    </w:p>
    <w:p w14:paraId="6082820B" w14:textId="77777777" w:rsidR="008E2AA5" w:rsidRPr="00727726" w:rsidRDefault="008E2AA5" w:rsidP="008E2AA5">
      <w:pPr>
        <w:spacing w:after="120"/>
        <w:ind w:left="709"/>
        <w:jc w:val="both"/>
        <w:rPr>
          <w:rFonts w:asciiTheme="minorHAnsi" w:hAnsiTheme="minorHAnsi"/>
          <w:lang w:val="en-US"/>
        </w:rPr>
      </w:pPr>
    </w:p>
    <w:p w14:paraId="09C3BCD6"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The project expects to contribute to the Policy for Commercial Development of Biotechnology based on the Sustainable Use of Biodiversity, the goal of which is to create the economic, technical, institutional and legal conditions for attracting public and private funding for the development of enterprises and commercial products based on the sustainable use of biodiversity – specifically, biological and genetic resources and their derivatives.</w:t>
      </w:r>
    </w:p>
    <w:p w14:paraId="3530133E" w14:textId="77777777" w:rsidR="008E2AA5" w:rsidRPr="00727726" w:rsidRDefault="008E2AA5" w:rsidP="008E2AA5">
      <w:pPr>
        <w:jc w:val="both"/>
        <w:rPr>
          <w:rFonts w:asciiTheme="minorHAnsi" w:eastAsia="Times New Roman" w:hAnsiTheme="minorHAnsi" w:cs="Arial"/>
          <w:color w:val="212121"/>
          <w:sz w:val="22"/>
          <w:szCs w:val="22"/>
          <w:shd w:val="clear" w:color="auto" w:fill="FFFFFF"/>
          <w:lang w:val="en-US"/>
        </w:rPr>
      </w:pPr>
      <w:r w:rsidRPr="00727726">
        <w:rPr>
          <w:rFonts w:asciiTheme="minorHAnsi" w:eastAsia="Times New Roman" w:hAnsiTheme="minorHAnsi"/>
          <w:lang w:val="en-US"/>
        </w:rPr>
        <w:br/>
      </w:r>
      <w:r w:rsidRPr="00727726">
        <w:rPr>
          <w:rFonts w:asciiTheme="minorHAnsi" w:eastAsia="Times New Roman" w:hAnsiTheme="minorHAnsi" w:cs="Arial"/>
          <w:color w:val="212121"/>
          <w:sz w:val="22"/>
          <w:szCs w:val="22"/>
          <w:shd w:val="clear" w:color="auto" w:fill="FFFFFF"/>
          <w:lang w:val="en-US"/>
        </w:rPr>
        <w:t>In particular, it contributes to its strategic objectives 1 and 4:</w:t>
      </w:r>
    </w:p>
    <w:p w14:paraId="105EFF87" w14:textId="77777777" w:rsidR="008E2AA5" w:rsidRPr="00727726" w:rsidRDefault="008E2AA5" w:rsidP="008E2AA5">
      <w:pPr>
        <w:jc w:val="both"/>
        <w:rPr>
          <w:rFonts w:asciiTheme="minorHAnsi" w:eastAsia="Times New Roman" w:hAnsiTheme="minorHAnsi" w:cs="Arial"/>
          <w:color w:val="212121"/>
          <w:sz w:val="22"/>
          <w:szCs w:val="22"/>
          <w:shd w:val="clear" w:color="auto" w:fill="FFFFFF"/>
          <w:lang w:val="en-US"/>
        </w:rPr>
      </w:pPr>
    </w:p>
    <w:p w14:paraId="277D94E4" w14:textId="77777777" w:rsidR="008E2AA5" w:rsidRPr="00727726" w:rsidRDefault="008E2AA5" w:rsidP="008E2AA5">
      <w:pPr>
        <w:jc w:val="both"/>
        <w:rPr>
          <w:rFonts w:asciiTheme="minorHAnsi" w:eastAsia="Times New Roman" w:hAnsiTheme="minorHAnsi" w:cs="Arial"/>
          <w:color w:val="212121"/>
          <w:sz w:val="22"/>
          <w:szCs w:val="22"/>
          <w:shd w:val="clear" w:color="auto" w:fill="FFFFFF"/>
          <w:lang w:val="en-US"/>
        </w:rPr>
      </w:pPr>
      <w:r w:rsidRPr="00727726">
        <w:rPr>
          <w:rFonts w:asciiTheme="minorHAnsi" w:eastAsia="Times New Roman" w:hAnsiTheme="minorHAnsi" w:cs="Arial"/>
          <w:color w:val="212121"/>
          <w:sz w:val="22"/>
          <w:szCs w:val="22"/>
          <w:shd w:val="clear" w:color="auto" w:fill="FFFFFF"/>
          <w:lang w:val="en-US"/>
        </w:rPr>
        <w:t xml:space="preserve">1) Strengthen institutional capacity for the coordination and implementation of activities related to the commercial development of biotechnology based on the sustainable use of biodiversity, specifically biological, genetic resources and their derivatives. </w:t>
      </w:r>
    </w:p>
    <w:p w14:paraId="17C5C72C" w14:textId="77777777" w:rsidR="008E2AA5" w:rsidRPr="00727726" w:rsidRDefault="008E2AA5" w:rsidP="008E2AA5">
      <w:pPr>
        <w:jc w:val="both"/>
        <w:rPr>
          <w:rFonts w:asciiTheme="minorHAnsi" w:eastAsia="Times New Roman" w:hAnsiTheme="minorHAnsi"/>
          <w:sz w:val="22"/>
          <w:szCs w:val="22"/>
          <w:lang w:val="en-US"/>
        </w:rPr>
      </w:pPr>
      <w:r w:rsidRPr="00727726">
        <w:rPr>
          <w:rFonts w:asciiTheme="minorHAnsi" w:eastAsia="Times New Roman" w:hAnsiTheme="minorHAnsi" w:cs="Arial"/>
          <w:color w:val="212121"/>
          <w:sz w:val="22"/>
          <w:szCs w:val="22"/>
          <w:shd w:val="clear" w:color="auto" w:fill="FFFFFF"/>
          <w:lang w:val="en-US"/>
        </w:rPr>
        <w:lastRenderedPageBreak/>
        <w:t>4) To adapt and revise the regulatory framework related to access to genetic resources and their derivatives.</w:t>
      </w:r>
    </w:p>
    <w:p w14:paraId="19769C62" w14:textId="77777777" w:rsidR="008E2AA5" w:rsidRPr="00727726" w:rsidRDefault="008E2AA5" w:rsidP="008E2AA5">
      <w:pPr>
        <w:jc w:val="both"/>
        <w:rPr>
          <w:rFonts w:asciiTheme="minorHAnsi" w:hAnsiTheme="minorHAnsi"/>
          <w:sz w:val="22"/>
          <w:szCs w:val="22"/>
          <w:lang w:val="en-US"/>
        </w:rPr>
      </w:pPr>
    </w:p>
    <w:p w14:paraId="765A1452" w14:textId="77777777" w:rsidR="008E2AA5" w:rsidRPr="00727726" w:rsidRDefault="008E2AA5" w:rsidP="008E2AA5">
      <w:pPr>
        <w:autoSpaceDE w:val="0"/>
        <w:autoSpaceDN w:val="0"/>
        <w:adjustRightInd w:val="0"/>
        <w:jc w:val="both"/>
        <w:rPr>
          <w:rFonts w:asciiTheme="minorHAnsi" w:hAnsiTheme="minorHAnsi"/>
          <w:sz w:val="22"/>
          <w:szCs w:val="22"/>
          <w:lang w:val="en-US"/>
        </w:rPr>
      </w:pPr>
      <w:r w:rsidRPr="00727726">
        <w:rPr>
          <w:rFonts w:asciiTheme="minorHAnsi" w:hAnsiTheme="minorHAnsi"/>
          <w:sz w:val="22"/>
          <w:szCs w:val="22"/>
          <w:lang w:val="en-US"/>
        </w:rPr>
        <w:t>This project had a three-year duration and was implemented under the national implementation mod</w:t>
      </w:r>
      <w:r>
        <w:rPr>
          <w:rFonts w:asciiTheme="minorHAnsi" w:hAnsiTheme="minorHAnsi"/>
          <w:sz w:val="22"/>
          <w:szCs w:val="22"/>
          <w:lang w:val="en-US"/>
        </w:rPr>
        <w:t>ality</w:t>
      </w:r>
      <w:r w:rsidRPr="00727726">
        <w:rPr>
          <w:rFonts w:asciiTheme="minorHAnsi" w:hAnsiTheme="minorHAnsi"/>
          <w:sz w:val="22"/>
          <w:szCs w:val="22"/>
          <w:lang w:val="en-US"/>
        </w:rPr>
        <w:t xml:space="preserve"> (NIM); it is an integral part of the 2008-2014 UNDP Country Program Action Plan (CPAP) signed by the Colombian government and UNDP in 2008. Signing of the UNDP CPAP constitutes legal backing by the Colombian government. </w:t>
      </w:r>
    </w:p>
    <w:p w14:paraId="78CA7AE2" w14:textId="77777777" w:rsidR="008E2AA5" w:rsidRPr="00727726" w:rsidRDefault="008E2AA5" w:rsidP="008E2AA5">
      <w:pPr>
        <w:jc w:val="both"/>
        <w:rPr>
          <w:rFonts w:asciiTheme="minorHAnsi" w:hAnsiTheme="minorHAnsi"/>
          <w:sz w:val="22"/>
          <w:szCs w:val="22"/>
          <w:lang w:val="en-US"/>
        </w:rPr>
      </w:pPr>
    </w:p>
    <w:p w14:paraId="0AD91BED" w14:textId="77777777" w:rsidR="008E2AA5" w:rsidRPr="00727726" w:rsidRDefault="008E2AA5" w:rsidP="008E2AA5">
      <w:pPr>
        <w:autoSpaceDE w:val="0"/>
        <w:autoSpaceDN w:val="0"/>
        <w:adjustRightInd w:val="0"/>
        <w:jc w:val="both"/>
        <w:rPr>
          <w:rFonts w:asciiTheme="minorHAnsi" w:hAnsiTheme="minorHAnsi"/>
          <w:sz w:val="22"/>
          <w:szCs w:val="22"/>
          <w:lang w:val="en-US"/>
        </w:rPr>
      </w:pPr>
      <w:r w:rsidRPr="00727726">
        <w:rPr>
          <w:rFonts w:asciiTheme="minorHAnsi" w:hAnsiTheme="minorHAnsi"/>
          <w:sz w:val="22"/>
          <w:szCs w:val="22"/>
          <w:lang w:val="en-US"/>
        </w:rPr>
        <w:t xml:space="preserve">Since the project is cross-cutting and involves diverse stakeholders, its structure is flexible to allow for adaptation to potential changes during its implementation. </w:t>
      </w:r>
    </w:p>
    <w:p w14:paraId="46111542" w14:textId="77777777" w:rsidR="008E2AA5" w:rsidRPr="00727726" w:rsidRDefault="008E2AA5" w:rsidP="008E2AA5">
      <w:pPr>
        <w:jc w:val="both"/>
        <w:rPr>
          <w:rFonts w:asciiTheme="minorHAnsi" w:hAnsiTheme="minorHAnsi"/>
          <w:sz w:val="22"/>
          <w:szCs w:val="22"/>
          <w:lang w:val="en-US"/>
        </w:rPr>
      </w:pPr>
    </w:p>
    <w:p w14:paraId="18696DBB"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The project expected to produce overarching environmental benefits through the sustainable use of a species in one of the world’s most diverse ecosystems – an ecosystem that today faces the pressures of logging and mining. Successful implementation of the project was aimed at proving the possibility of generating value chains based on sustainable use of non-timber forest products that can improve the living conditions of local communities. The project as also aimed at generating certainty regarding the economic opportunities represented by the use of biological and genetic resources as an economic alternative for mega-diverse countries.</w:t>
      </w:r>
    </w:p>
    <w:p w14:paraId="1FA34FDD" w14:textId="77777777" w:rsidR="008E2AA5" w:rsidRPr="00727726" w:rsidRDefault="008E2AA5" w:rsidP="008E2AA5">
      <w:pPr>
        <w:ind w:left="708" w:hanging="708"/>
        <w:rPr>
          <w:rFonts w:asciiTheme="minorHAnsi" w:hAnsiTheme="minorHAnsi"/>
          <w:lang w:val="en-US"/>
        </w:rPr>
      </w:pPr>
      <w:r w:rsidRPr="00727726">
        <w:rPr>
          <w:rFonts w:asciiTheme="minorHAnsi" w:hAnsiTheme="minorHAnsi"/>
          <w:lang w:val="en-US"/>
        </w:rPr>
        <w:t xml:space="preserve"> </w:t>
      </w:r>
    </w:p>
    <w:p w14:paraId="573B9C36" w14:textId="77777777"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22"/>
          <w:szCs w:val="22"/>
          <w:lang w:val="en-US"/>
        </w:rPr>
      </w:pPr>
      <w:r w:rsidRPr="00727726">
        <w:rPr>
          <w:rFonts w:asciiTheme="minorHAnsi" w:hAnsiTheme="minorHAnsi" w:cs="Courier New"/>
          <w:color w:val="212121"/>
          <w:sz w:val="22"/>
          <w:szCs w:val="22"/>
          <w:lang w:val="en-US"/>
        </w:rPr>
        <w:t>Meeting these objectives was achieved through the products defined in each of the four components, as follows:</w:t>
      </w:r>
    </w:p>
    <w:p w14:paraId="24E4B609" w14:textId="77777777" w:rsidR="008E2AA5" w:rsidRPr="00727726" w:rsidRDefault="008E2AA5" w:rsidP="008E2AA5">
      <w:pPr>
        <w:ind w:left="708" w:hanging="708"/>
        <w:jc w:val="both"/>
        <w:rPr>
          <w:rFonts w:asciiTheme="minorHAnsi" w:hAnsiTheme="minorHAnsi"/>
          <w:sz w:val="22"/>
          <w:szCs w:val="22"/>
          <w:lang w:val="en-US"/>
        </w:rPr>
      </w:pPr>
    </w:p>
    <w:p w14:paraId="752838C1" w14:textId="77777777" w:rsidR="008E2AA5" w:rsidRPr="00727726" w:rsidRDefault="008E2AA5" w:rsidP="008E2AA5">
      <w:pPr>
        <w:ind w:left="426" w:hanging="284"/>
        <w:jc w:val="both"/>
        <w:rPr>
          <w:rFonts w:asciiTheme="minorHAnsi" w:hAnsiTheme="minorHAnsi"/>
          <w:sz w:val="22"/>
          <w:szCs w:val="22"/>
          <w:lang w:val="en-US"/>
        </w:rPr>
      </w:pPr>
      <w:r w:rsidRPr="00727726">
        <w:rPr>
          <w:rFonts w:asciiTheme="minorHAnsi" w:hAnsiTheme="minorHAnsi"/>
          <w:sz w:val="22"/>
          <w:szCs w:val="22"/>
          <w:lang w:val="en-US"/>
        </w:rPr>
        <w:t>1.</w:t>
      </w:r>
      <w:r w:rsidRPr="00727726">
        <w:rPr>
          <w:rFonts w:asciiTheme="minorHAnsi" w:eastAsia="Times New Roman" w:hAnsiTheme="minorHAnsi"/>
          <w:sz w:val="22"/>
          <w:szCs w:val="22"/>
          <w:lang w:val="en-US"/>
        </w:rPr>
        <w:t xml:space="preserve"> Outcome 1. Development of natural plant dyes for the food, cosmetic, and personal care industries:</w:t>
      </w:r>
    </w:p>
    <w:p w14:paraId="23163AE0" w14:textId="00898660" w:rsidR="008E2AA5" w:rsidRPr="00727726" w:rsidRDefault="008E2AA5" w:rsidP="008E2AA5">
      <w:pPr>
        <w:numPr>
          <w:ilvl w:val="0"/>
          <w:numId w:val="35"/>
        </w:numPr>
        <w:spacing w:after="200" w:line="276" w:lineRule="auto"/>
        <w:ind w:left="851" w:hanging="284"/>
        <w:contextualSpacing/>
        <w:jc w:val="both"/>
        <w:rPr>
          <w:rFonts w:asciiTheme="minorHAnsi" w:hAnsiTheme="minorHAnsi"/>
          <w:sz w:val="22"/>
          <w:szCs w:val="22"/>
          <w:lang w:val="en-US"/>
        </w:rPr>
      </w:pPr>
      <w:r w:rsidRPr="00727726">
        <w:rPr>
          <w:rFonts w:asciiTheme="minorHAnsi" w:hAnsiTheme="minorHAnsi"/>
          <w:sz w:val="22"/>
          <w:szCs w:val="22"/>
          <w:lang w:val="en-US"/>
        </w:rPr>
        <w:t xml:space="preserve">Production protocol </w:t>
      </w:r>
      <w:r w:rsidR="00C93640">
        <w:rPr>
          <w:rFonts w:asciiTheme="minorHAnsi" w:hAnsiTheme="minorHAnsi"/>
          <w:sz w:val="22"/>
          <w:szCs w:val="22"/>
          <w:lang w:val="en-US"/>
        </w:rPr>
        <w:t xml:space="preserve">to </w:t>
      </w:r>
      <w:r w:rsidR="00C93640" w:rsidRPr="00727726">
        <w:rPr>
          <w:rFonts w:asciiTheme="minorHAnsi" w:hAnsiTheme="minorHAnsi"/>
          <w:sz w:val="22"/>
          <w:szCs w:val="22"/>
          <w:lang w:val="en-US"/>
        </w:rPr>
        <w:t>ensure</w:t>
      </w:r>
      <w:r w:rsidRPr="00727726">
        <w:rPr>
          <w:rFonts w:asciiTheme="minorHAnsi" w:hAnsiTheme="minorHAnsi"/>
          <w:sz w:val="22"/>
          <w:szCs w:val="22"/>
          <w:lang w:val="en-US"/>
        </w:rPr>
        <w:t xml:space="preserve"> the blue dye’s stability and compliance with industry standards.</w:t>
      </w:r>
    </w:p>
    <w:p w14:paraId="26DD7978" w14:textId="64528420" w:rsidR="008E2AA5" w:rsidRPr="00727726" w:rsidRDefault="00C93640" w:rsidP="008E2AA5">
      <w:pPr>
        <w:numPr>
          <w:ilvl w:val="0"/>
          <w:numId w:val="35"/>
        </w:numPr>
        <w:spacing w:after="200" w:line="276" w:lineRule="auto"/>
        <w:ind w:left="851" w:hanging="284"/>
        <w:contextualSpacing/>
        <w:jc w:val="both"/>
        <w:rPr>
          <w:rFonts w:asciiTheme="minorHAnsi" w:hAnsiTheme="minorHAnsi"/>
          <w:sz w:val="22"/>
          <w:szCs w:val="22"/>
          <w:lang w:val="en-US"/>
        </w:rPr>
      </w:pPr>
      <w:r w:rsidRPr="00727726">
        <w:rPr>
          <w:rFonts w:asciiTheme="minorHAnsi" w:hAnsiTheme="minorHAnsi"/>
          <w:sz w:val="22"/>
          <w:szCs w:val="22"/>
          <w:lang w:val="en-US"/>
        </w:rPr>
        <w:t>Tests to</w:t>
      </w:r>
      <w:r w:rsidR="00165498">
        <w:rPr>
          <w:rFonts w:asciiTheme="minorHAnsi" w:hAnsiTheme="minorHAnsi"/>
          <w:sz w:val="22"/>
          <w:szCs w:val="22"/>
          <w:lang w:val="en-US"/>
        </w:rPr>
        <w:t xml:space="preserve"> </w:t>
      </w:r>
      <w:r w:rsidR="008E2AA5" w:rsidRPr="00727726">
        <w:rPr>
          <w:rFonts w:asciiTheme="minorHAnsi" w:hAnsiTheme="minorHAnsi"/>
          <w:sz w:val="22"/>
          <w:szCs w:val="22"/>
          <w:lang w:val="en-US"/>
        </w:rPr>
        <w:t>guarantee the blue dye’s safety, stability, and effectiveness for industrial uses.</w:t>
      </w:r>
    </w:p>
    <w:p w14:paraId="1989BF1F" w14:textId="77777777" w:rsidR="008E2AA5" w:rsidRPr="00727726" w:rsidRDefault="008E2AA5" w:rsidP="008E2AA5">
      <w:pPr>
        <w:numPr>
          <w:ilvl w:val="0"/>
          <w:numId w:val="35"/>
        </w:numPr>
        <w:spacing w:after="200" w:line="276" w:lineRule="auto"/>
        <w:ind w:left="851" w:hanging="284"/>
        <w:contextualSpacing/>
        <w:jc w:val="both"/>
        <w:rPr>
          <w:rFonts w:asciiTheme="minorHAnsi" w:hAnsiTheme="minorHAnsi"/>
          <w:sz w:val="22"/>
          <w:szCs w:val="22"/>
          <w:lang w:val="en-US"/>
        </w:rPr>
      </w:pPr>
      <w:r w:rsidRPr="00727726">
        <w:rPr>
          <w:rFonts w:asciiTheme="minorHAnsi" w:hAnsiTheme="minorHAnsi"/>
          <w:sz w:val="22"/>
          <w:szCs w:val="22"/>
          <w:lang w:val="en-US"/>
        </w:rPr>
        <w:t>Infrastructure and equipment for dye production scale-up with quality control measures, in operation.</w:t>
      </w:r>
    </w:p>
    <w:p w14:paraId="5475C986" w14:textId="77777777" w:rsidR="008E2AA5" w:rsidRPr="00727726" w:rsidRDefault="008E2AA5" w:rsidP="008E2AA5">
      <w:pPr>
        <w:numPr>
          <w:ilvl w:val="0"/>
          <w:numId w:val="35"/>
        </w:numPr>
        <w:spacing w:after="200" w:line="276" w:lineRule="auto"/>
        <w:ind w:left="851" w:hanging="284"/>
        <w:contextualSpacing/>
        <w:jc w:val="both"/>
        <w:rPr>
          <w:rFonts w:asciiTheme="minorHAnsi" w:hAnsiTheme="minorHAnsi"/>
          <w:sz w:val="22"/>
          <w:szCs w:val="22"/>
          <w:lang w:val="en-US"/>
        </w:rPr>
      </w:pPr>
      <w:r w:rsidRPr="00727726">
        <w:rPr>
          <w:rFonts w:asciiTheme="minorHAnsi" w:hAnsiTheme="minorHAnsi"/>
          <w:sz w:val="22"/>
          <w:szCs w:val="22"/>
          <w:lang w:val="en-US"/>
        </w:rPr>
        <w:t>Laboratory and analysis capacity to ensure the blue dye’s quality.</w:t>
      </w:r>
    </w:p>
    <w:p w14:paraId="45C0FB89" w14:textId="77777777" w:rsidR="008E2AA5" w:rsidRPr="00727726" w:rsidRDefault="008E2AA5" w:rsidP="008E2AA5">
      <w:pPr>
        <w:ind w:left="851" w:hanging="709"/>
        <w:jc w:val="both"/>
        <w:rPr>
          <w:rFonts w:asciiTheme="minorHAnsi" w:hAnsiTheme="minorHAnsi"/>
          <w:sz w:val="22"/>
          <w:szCs w:val="22"/>
          <w:lang w:val="en-US"/>
        </w:rPr>
      </w:pPr>
      <w:r w:rsidRPr="00727726">
        <w:rPr>
          <w:rFonts w:asciiTheme="minorHAnsi" w:hAnsiTheme="minorHAnsi"/>
          <w:sz w:val="22"/>
          <w:szCs w:val="22"/>
          <w:lang w:val="en-US"/>
        </w:rPr>
        <w:t>2.</w:t>
      </w:r>
      <w:r w:rsidRPr="00727726">
        <w:rPr>
          <w:rFonts w:asciiTheme="minorHAnsi" w:eastAsia="Times New Roman" w:hAnsiTheme="minorHAnsi"/>
          <w:sz w:val="22"/>
          <w:szCs w:val="22"/>
          <w:lang w:val="en-US"/>
        </w:rPr>
        <w:t xml:space="preserve"> Outcome 2. Strengthening of a value chain that includes sustainable and efficient supply and market development for natural dyes: </w:t>
      </w:r>
    </w:p>
    <w:p w14:paraId="177E9927" w14:textId="77777777" w:rsidR="008E2AA5" w:rsidRPr="00727726" w:rsidRDefault="008E2AA5" w:rsidP="008E2AA5">
      <w:pPr>
        <w:numPr>
          <w:ilvl w:val="0"/>
          <w:numId w:val="36"/>
        </w:numPr>
        <w:spacing w:after="200" w:line="276" w:lineRule="auto"/>
        <w:ind w:left="851" w:hanging="284"/>
        <w:contextualSpacing/>
        <w:jc w:val="both"/>
        <w:rPr>
          <w:rFonts w:asciiTheme="minorHAnsi" w:hAnsiTheme="minorHAnsi"/>
          <w:sz w:val="22"/>
          <w:szCs w:val="22"/>
          <w:lang w:val="en-US"/>
        </w:rPr>
      </w:pPr>
      <w:r w:rsidRPr="00727726">
        <w:rPr>
          <w:rFonts w:asciiTheme="minorHAnsi" w:hAnsiTheme="minorHAnsi"/>
          <w:sz w:val="22"/>
          <w:szCs w:val="22"/>
          <w:lang w:val="en-US"/>
        </w:rPr>
        <w:t xml:space="preserve">275 beneficiaries trained by the School of Silviculture. </w:t>
      </w:r>
    </w:p>
    <w:p w14:paraId="6EC63399" w14:textId="77777777" w:rsidR="008E2AA5" w:rsidRPr="00727726" w:rsidRDefault="008E2AA5" w:rsidP="008E2AA5">
      <w:pPr>
        <w:numPr>
          <w:ilvl w:val="0"/>
          <w:numId w:val="36"/>
        </w:numPr>
        <w:spacing w:after="200" w:line="276" w:lineRule="auto"/>
        <w:ind w:left="851" w:hanging="284"/>
        <w:contextualSpacing/>
        <w:jc w:val="both"/>
        <w:rPr>
          <w:rFonts w:asciiTheme="minorHAnsi" w:hAnsiTheme="minorHAnsi"/>
          <w:sz w:val="22"/>
          <w:szCs w:val="22"/>
          <w:lang w:val="en-US"/>
        </w:rPr>
      </w:pPr>
      <w:r w:rsidRPr="00727726">
        <w:rPr>
          <w:rFonts w:asciiTheme="minorHAnsi" w:hAnsiTheme="minorHAnsi"/>
          <w:sz w:val="22"/>
          <w:szCs w:val="22"/>
          <w:lang w:val="en-US"/>
        </w:rPr>
        <w:t xml:space="preserve">Requests for updating and extending the community management plan and exploitation permit. </w:t>
      </w:r>
    </w:p>
    <w:p w14:paraId="44B66AE5" w14:textId="77777777" w:rsidR="008E2AA5" w:rsidRPr="00727726" w:rsidRDefault="008E2AA5" w:rsidP="008E2AA5">
      <w:pPr>
        <w:numPr>
          <w:ilvl w:val="0"/>
          <w:numId w:val="36"/>
        </w:numPr>
        <w:spacing w:after="200" w:line="276" w:lineRule="auto"/>
        <w:ind w:left="851" w:hanging="284"/>
        <w:contextualSpacing/>
        <w:jc w:val="both"/>
        <w:rPr>
          <w:rFonts w:asciiTheme="minorHAnsi" w:hAnsiTheme="minorHAnsi"/>
          <w:sz w:val="22"/>
          <w:szCs w:val="22"/>
          <w:lang w:val="en-US"/>
        </w:rPr>
      </w:pPr>
      <w:r w:rsidRPr="00727726">
        <w:rPr>
          <w:rFonts w:asciiTheme="minorHAnsi" w:hAnsiTheme="minorHAnsi"/>
          <w:sz w:val="22"/>
          <w:szCs w:val="22"/>
          <w:lang w:val="en-US"/>
        </w:rPr>
        <w:t xml:space="preserve">500 new high-producing trees, reproduced and established by vegetative system. </w:t>
      </w:r>
    </w:p>
    <w:p w14:paraId="252FA5D7" w14:textId="77777777" w:rsidR="008E2AA5" w:rsidRPr="00727726" w:rsidRDefault="008E2AA5" w:rsidP="008E2AA5">
      <w:pPr>
        <w:numPr>
          <w:ilvl w:val="0"/>
          <w:numId w:val="36"/>
        </w:numPr>
        <w:spacing w:after="200" w:line="276" w:lineRule="auto"/>
        <w:ind w:left="851" w:hanging="284"/>
        <w:contextualSpacing/>
        <w:jc w:val="both"/>
        <w:rPr>
          <w:rFonts w:asciiTheme="minorHAnsi" w:hAnsiTheme="minorHAnsi"/>
          <w:sz w:val="22"/>
          <w:szCs w:val="22"/>
          <w:lang w:val="en-US"/>
        </w:rPr>
      </w:pPr>
      <w:r w:rsidRPr="00727726">
        <w:rPr>
          <w:rFonts w:asciiTheme="minorHAnsi" w:hAnsiTheme="minorHAnsi"/>
          <w:sz w:val="22"/>
          <w:szCs w:val="22"/>
          <w:lang w:val="en-US"/>
        </w:rPr>
        <w:t>Collection, logistics, quality, and tracking system implemented for supply of the fruit in the conditions required by the market.</w:t>
      </w:r>
    </w:p>
    <w:p w14:paraId="2FF9E9FF" w14:textId="77777777" w:rsidR="008E2AA5" w:rsidRPr="00727726" w:rsidRDefault="008E2AA5" w:rsidP="008E2AA5">
      <w:pPr>
        <w:numPr>
          <w:ilvl w:val="0"/>
          <w:numId w:val="36"/>
        </w:numPr>
        <w:spacing w:after="200" w:line="276" w:lineRule="auto"/>
        <w:ind w:left="851" w:hanging="284"/>
        <w:contextualSpacing/>
        <w:jc w:val="both"/>
        <w:rPr>
          <w:rFonts w:asciiTheme="minorHAnsi" w:hAnsiTheme="minorHAnsi"/>
          <w:sz w:val="22"/>
          <w:szCs w:val="22"/>
          <w:lang w:val="en-US"/>
        </w:rPr>
      </w:pPr>
      <w:r w:rsidRPr="00727726">
        <w:rPr>
          <w:rFonts w:asciiTheme="minorHAnsi" w:hAnsiTheme="minorHAnsi"/>
          <w:sz w:val="22"/>
          <w:szCs w:val="22"/>
          <w:lang w:val="en-US"/>
        </w:rPr>
        <w:t xml:space="preserve">International permits for supplying and marketing a blue dye derived from </w:t>
      </w:r>
      <w:r w:rsidRPr="00727726">
        <w:rPr>
          <w:rFonts w:asciiTheme="minorHAnsi" w:hAnsiTheme="minorHAnsi"/>
          <w:i/>
          <w:sz w:val="22"/>
          <w:szCs w:val="22"/>
          <w:lang w:val="en-US"/>
        </w:rPr>
        <w:t>G. americana</w:t>
      </w:r>
      <w:r w:rsidRPr="00727726">
        <w:rPr>
          <w:rFonts w:asciiTheme="minorHAnsi" w:hAnsiTheme="minorHAnsi"/>
          <w:sz w:val="22"/>
          <w:szCs w:val="22"/>
          <w:lang w:val="en-US"/>
        </w:rPr>
        <w:t xml:space="preserve"> (such as the U.S. Food and Drug Administration (FDA) and the European Food Safety Authority (EFSA)).</w:t>
      </w:r>
    </w:p>
    <w:p w14:paraId="21929AA7" w14:textId="77777777" w:rsidR="008E2AA5" w:rsidRPr="00727726" w:rsidRDefault="008E2AA5" w:rsidP="008E2AA5">
      <w:pPr>
        <w:numPr>
          <w:ilvl w:val="0"/>
          <w:numId w:val="36"/>
        </w:numPr>
        <w:spacing w:after="200" w:line="276" w:lineRule="auto"/>
        <w:ind w:left="851" w:hanging="284"/>
        <w:contextualSpacing/>
        <w:jc w:val="both"/>
        <w:rPr>
          <w:rFonts w:asciiTheme="minorHAnsi" w:hAnsiTheme="minorHAnsi"/>
          <w:sz w:val="22"/>
          <w:szCs w:val="22"/>
          <w:lang w:val="en-US"/>
        </w:rPr>
      </w:pPr>
      <w:r w:rsidRPr="00727726">
        <w:rPr>
          <w:rFonts w:asciiTheme="minorHAnsi" w:hAnsiTheme="minorHAnsi"/>
          <w:sz w:val="22"/>
          <w:szCs w:val="22"/>
          <w:lang w:val="en-US"/>
        </w:rPr>
        <w:lastRenderedPageBreak/>
        <w:t xml:space="preserve">Commercial agreements with international buyers of natural blue dye derived from </w:t>
      </w:r>
      <w:r w:rsidRPr="00727726">
        <w:rPr>
          <w:rFonts w:asciiTheme="minorHAnsi" w:hAnsiTheme="minorHAnsi"/>
          <w:i/>
          <w:sz w:val="22"/>
          <w:szCs w:val="22"/>
          <w:lang w:val="en-US"/>
        </w:rPr>
        <w:t>G. americana.</w:t>
      </w:r>
    </w:p>
    <w:p w14:paraId="1043C94B" w14:textId="77777777" w:rsidR="008E2AA5" w:rsidRPr="00727726" w:rsidRDefault="008E2AA5" w:rsidP="008E2AA5">
      <w:pPr>
        <w:ind w:left="851" w:hanging="284"/>
        <w:contextualSpacing/>
        <w:jc w:val="both"/>
        <w:rPr>
          <w:rFonts w:asciiTheme="minorHAnsi" w:hAnsiTheme="minorHAnsi"/>
          <w:sz w:val="22"/>
          <w:szCs w:val="22"/>
          <w:lang w:val="en-US"/>
        </w:rPr>
      </w:pPr>
    </w:p>
    <w:p w14:paraId="138E06CF" w14:textId="77777777" w:rsidR="008E2AA5" w:rsidRPr="00727726" w:rsidRDefault="008E2AA5" w:rsidP="008E2AA5">
      <w:pPr>
        <w:ind w:left="851" w:hanging="709"/>
        <w:jc w:val="both"/>
        <w:rPr>
          <w:rFonts w:asciiTheme="minorHAnsi" w:hAnsiTheme="minorHAnsi"/>
          <w:sz w:val="22"/>
          <w:szCs w:val="22"/>
          <w:lang w:val="en-US"/>
        </w:rPr>
      </w:pPr>
      <w:r w:rsidRPr="00727726">
        <w:rPr>
          <w:rFonts w:asciiTheme="minorHAnsi" w:hAnsiTheme="minorHAnsi"/>
          <w:sz w:val="22"/>
          <w:szCs w:val="22"/>
          <w:lang w:val="en-US"/>
        </w:rPr>
        <w:t>3.</w:t>
      </w:r>
      <w:r w:rsidRPr="00727726">
        <w:rPr>
          <w:rFonts w:asciiTheme="minorHAnsi" w:eastAsia="Times New Roman" w:hAnsiTheme="minorHAnsi"/>
          <w:sz w:val="22"/>
          <w:szCs w:val="22"/>
          <w:lang w:val="en-US"/>
        </w:rPr>
        <w:t xml:space="preserve"> Outcome 3. Access and benefit-sharing agreements:</w:t>
      </w:r>
    </w:p>
    <w:p w14:paraId="4AA7EE64" w14:textId="0CA981C7" w:rsidR="008E2AA5" w:rsidRPr="00C93640" w:rsidRDefault="00695547" w:rsidP="00C93640">
      <w:pPr>
        <w:numPr>
          <w:ilvl w:val="0"/>
          <w:numId w:val="37"/>
        </w:numPr>
        <w:spacing w:after="200" w:line="276" w:lineRule="auto"/>
        <w:ind w:left="851" w:hanging="284"/>
        <w:contextualSpacing/>
        <w:jc w:val="both"/>
        <w:rPr>
          <w:rFonts w:asciiTheme="minorHAnsi" w:hAnsiTheme="minorHAnsi"/>
          <w:sz w:val="22"/>
          <w:szCs w:val="22"/>
          <w:lang w:val="en-US"/>
        </w:rPr>
      </w:pPr>
      <w:r w:rsidRPr="00695547">
        <w:rPr>
          <w:rFonts w:eastAsia="Arial Unicode MS"/>
          <w:sz w:val="20"/>
          <w:u w:color="000000"/>
          <w:lang w:val="en-US" w:eastAsia="es-PA"/>
        </w:rPr>
        <w:t xml:space="preserve"> </w:t>
      </w:r>
      <w:r w:rsidRPr="00695547">
        <w:rPr>
          <w:rFonts w:asciiTheme="minorHAnsi" w:hAnsiTheme="minorHAnsi"/>
          <w:sz w:val="22"/>
          <w:szCs w:val="22"/>
          <w:lang w:val="en-US"/>
        </w:rPr>
        <w:t xml:space="preserve">Review and comparative analysis on the application of Nagoya Protocol provisions to the case of use of </w:t>
      </w:r>
      <w:r w:rsidRPr="00695547">
        <w:rPr>
          <w:rFonts w:asciiTheme="minorHAnsi" w:hAnsiTheme="minorHAnsi"/>
          <w:i/>
          <w:sz w:val="22"/>
          <w:szCs w:val="22"/>
          <w:lang w:val="en-US"/>
        </w:rPr>
        <w:t>G, americana</w:t>
      </w:r>
      <w:r w:rsidRPr="00695547">
        <w:rPr>
          <w:rFonts w:asciiTheme="minorHAnsi" w:hAnsiTheme="minorHAnsi"/>
          <w:sz w:val="22"/>
          <w:szCs w:val="22"/>
          <w:lang w:val="en-US"/>
        </w:rPr>
        <w:t xml:space="preserve"> for the production of blue dye</w:t>
      </w:r>
    </w:p>
    <w:p w14:paraId="27715F33" w14:textId="77777777" w:rsidR="008E2AA5" w:rsidRPr="00727726" w:rsidRDefault="008E2AA5" w:rsidP="008E2AA5">
      <w:pPr>
        <w:numPr>
          <w:ilvl w:val="0"/>
          <w:numId w:val="37"/>
        </w:numPr>
        <w:spacing w:after="200" w:line="276" w:lineRule="auto"/>
        <w:ind w:left="851" w:hanging="284"/>
        <w:contextualSpacing/>
        <w:jc w:val="both"/>
        <w:rPr>
          <w:rFonts w:asciiTheme="minorHAnsi" w:hAnsiTheme="minorHAnsi"/>
          <w:sz w:val="22"/>
          <w:szCs w:val="22"/>
          <w:lang w:val="en-US"/>
        </w:rPr>
      </w:pPr>
      <w:r w:rsidRPr="00727726">
        <w:rPr>
          <w:rFonts w:asciiTheme="minorHAnsi" w:hAnsiTheme="minorHAnsi"/>
          <w:sz w:val="22"/>
          <w:szCs w:val="22"/>
          <w:lang w:val="en-US"/>
        </w:rPr>
        <w:t xml:space="preserve">Access agreement signed between MADS and Ecoflora Cares, and dissemination of payment and benefit-sharing agreements.  </w:t>
      </w:r>
    </w:p>
    <w:p w14:paraId="07F729DE" w14:textId="0A5251D7" w:rsidR="008E2AA5" w:rsidRPr="00695547" w:rsidRDefault="00695547" w:rsidP="00C93640">
      <w:pPr>
        <w:spacing w:after="200" w:line="276" w:lineRule="auto"/>
        <w:ind w:left="851"/>
        <w:contextualSpacing/>
        <w:jc w:val="both"/>
        <w:rPr>
          <w:rFonts w:asciiTheme="minorHAnsi" w:hAnsiTheme="minorHAnsi"/>
          <w:sz w:val="22"/>
          <w:szCs w:val="22"/>
          <w:lang w:val="en-US"/>
        </w:rPr>
      </w:pPr>
      <w:r w:rsidRPr="00695547">
        <w:rPr>
          <w:rFonts w:asciiTheme="minorHAnsi" w:hAnsiTheme="minorHAnsi"/>
          <w:sz w:val="22"/>
          <w:szCs w:val="22"/>
          <w:lang w:val="en-US"/>
        </w:rPr>
        <w:t xml:space="preserve">A system for tracking benefit-sharing and distribution to communities created and in use </w:t>
      </w:r>
    </w:p>
    <w:p w14:paraId="300DE3F2" w14:textId="77777777" w:rsidR="008E2AA5" w:rsidRPr="00727726" w:rsidRDefault="008E2AA5" w:rsidP="008E2AA5">
      <w:pPr>
        <w:ind w:left="851" w:hanging="709"/>
        <w:jc w:val="both"/>
        <w:rPr>
          <w:rFonts w:asciiTheme="minorHAnsi" w:hAnsiTheme="minorHAnsi"/>
          <w:sz w:val="22"/>
          <w:szCs w:val="22"/>
          <w:lang w:val="en-US"/>
        </w:rPr>
      </w:pPr>
      <w:r w:rsidRPr="00727726">
        <w:rPr>
          <w:rFonts w:asciiTheme="minorHAnsi" w:hAnsiTheme="minorHAnsi"/>
          <w:sz w:val="22"/>
          <w:szCs w:val="22"/>
          <w:lang w:val="en-US"/>
        </w:rPr>
        <w:t>4.</w:t>
      </w:r>
      <w:r w:rsidRPr="00727726">
        <w:rPr>
          <w:rFonts w:asciiTheme="minorHAnsi" w:eastAsia="Times New Roman" w:hAnsiTheme="minorHAnsi"/>
          <w:sz w:val="22"/>
          <w:szCs w:val="22"/>
          <w:lang w:val="en-US"/>
        </w:rPr>
        <w:t xml:space="preserve"> Outcome 4. Enhanced national and regional capacity in access and benefit-sharing through negotiation and monitoring of agreements:</w:t>
      </w:r>
    </w:p>
    <w:p w14:paraId="1FEE7A88" w14:textId="77777777" w:rsidR="008E2AA5" w:rsidRPr="00727726" w:rsidRDefault="008E2AA5" w:rsidP="008E2AA5">
      <w:pPr>
        <w:numPr>
          <w:ilvl w:val="0"/>
          <w:numId w:val="38"/>
        </w:numPr>
        <w:spacing w:after="200" w:line="276" w:lineRule="auto"/>
        <w:ind w:left="851" w:hanging="284"/>
        <w:contextualSpacing/>
        <w:jc w:val="both"/>
        <w:rPr>
          <w:rFonts w:asciiTheme="minorHAnsi" w:hAnsiTheme="minorHAnsi"/>
          <w:sz w:val="22"/>
          <w:szCs w:val="22"/>
          <w:lang w:val="en-US"/>
        </w:rPr>
      </w:pPr>
      <w:r w:rsidRPr="00727726">
        <w:rPr>
          <w:rFonts w:asciiTheme="minorHAnsi" w:hAnsiTheme="minorHAnsi"/>
          <w:sz w:val="22"/>
          <w:szCs w:val="22"/>
          <w:lang w:val="en-US"/>
        </w:rPr>
        <w:t xml:space="preserve">Draft decree or resolution for monetary benefit-sharing among users and providers of genetic resources. </w:t>
      </w:r>
      <w:r w:rsidRPr="00727726">
        <w:rPr>
          <w:rFonts w:asciiTheme="minorHAnsi" w:hAnsiTheme="minorHAnsi"/>
          <w:sz w:val="22"/>
          <w:szCs w:val="22"/>
          <w:lang w:val="en-US"/>
        </w:rPr>
        <w:tab/>
      </w:r>
    </w:p>
    <w:p w14:paraId="1ADF6F0D" w14:textId="77777777" w:rsidR="008E2AA5" w:rsidRPr="00727726" w:rsidRDefault="008E2AA5" w:rsidP="008E2AA5">
      <w:pPr>
        <w:numPr>
          <w:ilvl w:val="0"/>
          <w:numId w:val="38"/>
        </w:numPr>
        <w:spacing w:after="200" w:line="276" w:lineRule="auto"/>
        <w:ind w:left="851" w:hanging="284"/>
        <w:contextualSpacing/>
        <w:jc w:val="both"/>
        <w:rPr>
          <w:rFonts w:asciiTheme="minorHAnsi" w:hAnsiTheme="minorHAnsi"/>
          <w:sz w:val="22"/>
          <w:szCs w:val="22"/>
          <w:lang w:val="en-US"/>
        </w:rPr>
      </w:pPr>
      <w:r w:rsidRPr="00727726">
        <w:rPr>
          <w:rFonts w:asciiTheme="minorHAnsi" w:hAnsiTheme="minorHAnsi"/>
          <w:sz w:val="22"/>
          <w:szCs w:val="22"/>
          <w:lang w:val="en-US"/>
        </w:rPr>
        <w:t>Dissemination and validation of the draft regulations on benefit-sharing.</w:t>
      </w:r>
    </w:p>
    <w:p w14:paraId="08B40FAE" w14:textId="131A6506" w:rsidR="008E2AA5" w:rsidRPr="00727726" w:rsidRDefault="001D2610" w:rsidP="008E2AA5">
      <w:pPr>
        <w:numPr>
          <w:ilvl w:val="0"/>
          <w:numId w:val="38"/>
        </w:numPr>
        <w:spacing w:after="200" w:line="276" w:lineRule="auto"/>
        <w:ind w:left="851" w:hanging="284"/>
        <w:contextualSpacing/>
        <w:jc w:val="both"/>
        <w:rPr>
          <w:rFonts w:asciiTheme="minorHAnsi" w:hAnsiTheme="minorHAnsi"/>
          <w:sz w:val="22"/>
          <w:szCs w:val="22"/>
          <w:lang w:val="en-US"/>
        </w:rPr>
      </w:pPr>
      <w:r w:rsidRPr="001D2610">
        <w:rPr>
          <w:rFonts w:asciiTheme="minorHAnsi" w:hAnsiTheme="minorHAnsi"/>
          <w:sz w:val="22"/>
          <w:szCs w:val="22"/>
          <w:lang w:val="en-US"/>
        </w:rPr>
        <w:t xml:space="preserve">Online tool for training and certification on ABS issues </w:t>
      </w:r>
    </w:p>
    <w:p w14:paraId="7ECA4466" w14:textId="76A24854" w:rsidR="008E2AA5" w:rsidRPr="00727726" w:rsidRDefault="001D2610" w:rsidP="008E2AA5">
      <w:pPr>
        <w:numPr>
          <w:ilvl w:val="0"/>
          <w:numId w:val="38"/>
        </w:numPr>
        <w:spacing w:after="200" w:line="276" w:lineRule="auto"/>
        <w:ind w:left="851" w:hanging="284"/>
        <w:contextualSpacing/>
        <w:jc w:val="both"/>
        <w:rPr>
          <w:rFonts w:asciiTheme="minorHAnsi" w:hAnsiTheme="minorHAnsi"/>
          <w:sz w:val="22"/>
          <w:szCs w:val="22"/>
          <w:lang w:val="en-US"/>
        </w:rPr>
      </w:pPr>
      <w:r w:rsidRPr="001D2610">
        <w:rPr>
          <w:rFonts w:asciiTheme="minorHAnsi" w:hAnsiTheme="minorHAnsi"/>
          <w:sz w:val="22"/>
          <w:szCs w:val="22"/>
          <w:lang w:val="en-US"/>
        </w:rPr>
        <w:t xml:space="preserve">One hundred public employees from SINA trained on ABS issues </w:t>
      </w:r>
    </w:p>
    <w:p w14:paraId="30AEF41E" w14:textId="77777777" w:rsidR="008E2AA5" w:rsidRPr="00727726" w:rsidRDefault="008E2AA5" w:rsidP="008E2AA5">
      <w:pPr>
        <w:contextualSpacing/>
        <w:rPr>
          <w:rFonts w:asciiTheme="minorHAnsi" w:hAnsiTheme="minorHAnsi"/>
          <w:lang w:val="en-US"/>
        </w:rPr>
      </w:pPr>
    </w:p>
    <w:p w14:paraId="42D7EE80" w14:textId="77777777" w:rsidR="008E2AA5" w:rsidRPr="00727726" w:rsidRDefault="008E2AA5" w:rsidP="008E2AA5">
      <w:pPr>
        <w:ind w:left="720"/>
        <w:rPr>
          <w:rFonts w:asciiTheme="minorHAnsi" w:hAnsiTheme="minorHAnsi"/>
          <w:b/>
          <w:lang w:val="en-US"/>
        </w:rPr>
      </w:pPr>
      <w:r w:rsidRPr="00727726">
        <w:rPr>
          <w:rFonts w:asciiTheme="minorHAnsi" w:hAnsiTheme="minorHAnsi"/>
          <w:b/>
          <w:lang w:val="en-US"/>
        </w:rPr>
        <w:t xml:space="preserve">3.1 Main Stakeholders </w:t>
      </w:r>
    </w:p>
    <w:p w14:paraId="70E588E7" w14:textId="77777777" w:rsidR="008E2AA5" w:rsidRPr="00727726" w:rsidRDefault="008E2AA5" w:rsidP="008E2AA5">
      <w:pPr>
        <w:ind w:left="720"/>
        <w:rPr>
          <w:rFonts w:asciiTheme="minorHAnsi" w:hAnsiTheme="minorHAnsi"/>
          <w:b/>
          <w:lang w:val="en-US"/>
        </w:rPr>
      </w:pPr>
    </w:p>
    <w:p w14:paraId="30C1EF0B" w14:textId="77777777" w:rsidR="008E2AA5" w:rsidRPr="00727726" w:rsidRDefault="008E2AA5" w:rsidP="008E2AA5">
      <w:pPr>
        <w:pStyle w:val="Caption"/>
        <w:spacing w:after="0"/>
        <w:contextualSpacing/>
        <w:rPr>
          <w:rFonts w:asciiTheme="minorHAnsi" w:hAnsiTheme="minorHAnsi"/>
          <w:b/>
          <w:color w:val="auto"/>
          <w:lang w:val="en-US"/>
        </w:rPr>
      </w:pPr>
      <w:bookmarkStart w:id="21" w:name="_Toc468980359"/>
      <w:r w:rsidRPr="00727726">
        <w:rPr>
          <w:rFonts w:asciiTheme="minorHAnsi" w:hAnsiTheme="minorHAnsi"/>
          <w:b/>
          <w:color w:val="auto"/>
          <w:lang w:val="en-US"/>
        </w:rPr>
        <w:t xml:space="preserve">Table  </w:t>
      </w:r>
      <w:r w:rsidRPr="00727726">
        <w:rPr>
          <w:rFonts w:asciiTheme="minorHAnsi" w:hAnsiTheme="minorHAnsi"/>
          <w:b/>
          <w:color w:val="auto"/>
          <w:lang w:val="en-US"/>
        </w:rPr>
        <w:fldChar w:fldCharType="begin"/>
      </w:r>
      <w:r w:rsidRPr="00727726">
        <w:rPr>
          <w:rFonts w:asciiTheme="minorHAnsi" w:hAnsiTheme="minorHAnsi"/>
          <w:b/>
          <w:color w:val="auto"/>
          <w:lang w:val="en-US"/>
        </w:rPr>
        <w:instrText xml:space="preserve"> SEQ Tabla \* ARABIC </w:instrText>
      </w:r>
      <w:r w:rsidRPr="00727726">
        <w:rPr>
          <w:rFonts w:asciiTheme="minorHAnsi" w:hAnsiTheme="minorHAnsi"/>
          <w:b/>
          <w:color w:val="auto"/>
          <w:lang w:val="en-US"/>
        </w:rPr>
        <w:fldChar w:fldCharType="separate"/>
      </w:r>
      <w:r w:rsidRPr="00727726">
        <w:rPr>
          <w:rFonts w:asciiTheme="minorHAnsi" w:hAnsiTheme="minorHAnsi"/>
          <w:b/>
          <w:noProof/>
          <w:color w:val="auto"/>
          <w:lang w:val="en-US"/>
        </w:rPr>
        <w:t>4</w:t>
      </w:r>
      <w:r w:rsidRPr="00727726">
        <w:rPr>
          <w:rFonts w:asciiTheme="minorHAnsi" w:hAnsiTheme="minorHAnsi"/>
          <w:b/>
          <w:color w:val="auto"/>
          <w:lang w:val="en-US"/>
        </w:rPr>
        <w:fldChar w:fldCharType="end"/>
      </w:r>
      <w:r w:rsidRPr="00727726">
        <w:rPr>
          <w:rFonts w:asciiTheme="minorHAnsi" w:hAnsiTheme="minorHAnsi"/>
          <w:b/>
          <w:color w:val="auto"/>
          <w:lang w:val="en-US"/>
        </w:rPr>
        <w:t xml:space="preserve"> Project Stakeholders and roles</w:t>
      </w:r>
      <w:bookmarkEnd w:id="21"/>
      <w:r w:rsidRPr="00727726">
        <w:rPr>
          <w:rFonts w:asciiTheme="minorHAnsi" w:hAnsiTheme="minorHAnsi"/>
          <w:b/>
          <w:color w:val="auto"/>
          <w:lang w:val="en-US"/>
        </w:rPr>
        <w:t xml:space="preserve"> </w:t>
      </w:r>
    </w:p>
    <w:tbl>
      <w:tblPr>
        <w:tblpPr w:leftFromText="141" w:rightFromText="141" w:vertAnchor="text" w:horzAnchor="page" w:tblpX="1637" w:tblpY="69"/>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2"/>
        <w:gridCol w:w="5670"/>
      </w:tblGrid>
      <w:tr w:rsidR="008E2AA5" w:rsidRPr="00727726" w14:paraId="54C27DA5" w14:textId="77777777" w:rsidTr="008E2AA5">
        <w:tc>
          <w:tcPr>
            <w:tcW w:w="3392" w:type="dxa"/>
          </w:tcPr>
          <w:p w14:paraId="1AFC4CD8" w14:textId="77777777" w:rsidR="008E2AA5" w:rsidRPr="00727726" w:rsidRDefault="008E2AA5" w:rsidP="008E2AA5">
            <w:pPr>
              <w:jc w:val="center"/>
              <w:rPr>
                <w:rFonts w:asciiTheme="minorHAnsi" w:hAnsiTheme="minorHAnsi"/>
                <w:sz w:val="18"/>
                <w:szCs w:val="18"/>
                <w:lang w:val="en-US"/>
              </w:rPr>
            </w:pPr>
            <w:r w:rsidRPr="00727726">
              <w:rPr>
                <w:rFonts w:asciiTheme="minorHAnsi" w:hAnsiTheme="minorHAnsi"/>
                <w:sz w:val="18"/>
                <w:szCs w:val="18"/>
                <w:lang w:val="en-US"/>
              </w:rPr>
              <w:t>Partner</w:t>
            </w:r>
          </w:p>
        </w:tc>
        <w:tc>
          <w:tcPr>
            <w:tcW w:w="5670" w:type="dxa"/>
          </w:tcPr>
          <w:p w14:paraId="5C1CB7C2" w14:textId="77777777" w:rsidR="008E2AA5" w:rsidRPr="00727726" w:rsidRDefault="008E2AA5" w:rsidP="008E2AA5">
            <w:pPr>
              <w:jc w:val="center"/>
              <w:rPr>
                <w:rFonts w:asciiTheme="minorHAnsi" w:hAnsiTheme="minorHAnsi"/>
                <w:sz w:val="18"/>
                <w:szCs w:val="18"/>
                <w:lang w:val="en-US"/>
              </w:rPr>
            </w:pPr>
            <w:r w:rsidRPr="00727726">
              <w:rPr>
                <w:rFonts w:asciiTheme="minorHAnsi" w:hAnsiTheme="minorHAnsi"/>
                <w:sz w:val="18"/>
                <w:szCs w:val="18"/>
                <w:lang w:val="en-US"/>
              </w:rPr>
              <w:t>Project Role</w:t>
            </w:r>
          </w:p>
        </w:tc>
      </w:tr>
      <w:tr w:rsidR="008E2AA5" w:rsidRPr="00AF6236" w14:paraId="2948E49C" w14:textId="77777777" w:rsidTr="008E2AA5">
        <w:trPr>
          <w:trHeight w:val="306"/>
        </w:trPr>
        <w:tc>
          <w:tcPr>
            <w:tcW w:w="3392" w:type="dxa"/>
          </w:tcPr>
          <w:p w14:paraId="445AF98F"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Fondo Acción Ambiental</w:t>
            </w:r>
          </w:p>
        </w:tc>
        <w:tc>
          <w:tcPr>
            <w:tcW w:w="5670" w:type="dxa"/>
          </w:tcPr>
          <w:p w14:paraId="7124BBE3"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Project Executing Agency. Fondo Acción is a national NGO.</w:t>
            </w:r>
          </w:p>
        </w:tc>
      </w:tr>
      <w:tr w:rsidR="008E2AA5" w:rsidRPr="00AF6236" w14:paraId="428A711E" w14:textId="77777777" w:rsidTr="008E2AA5">
        <w:tc>
          <w:tcPr>
            <w:tcW w:w="3392" w:type="dxa"/>
          </w:tcPr>
          <w:p w14:paraId="6C76F2EF"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Ministry of Environment and Sustainable Development  (Forest Department and Green Businesses Office)</w:t>
            </w:r>
          </w:p>
        </w:tc>
        <w:tc>
          <w:tcPr>
            <w:tcW w:w="5670" w:type="dxa"/>
          </w:tcPr>
          <w:p w14:paraId="2A52B8DB"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Highest environmental authority responsible for implementing the Nagoya Protocol</w:t>
            </w:r>
            <w:r w:rsidRPr="00727726" w:rsidDel="00680C1B">
              <w:rPr>
                <w:rFonts w:asciiTheme="minorHAnsi" w:hAnsiTheme="minorHAnsi"/>
                <w:sz w:val="18"/>
                <w:szCs w:val="18"/>
                <w:lang w:val="en-US"/>
              </w:rPr>
              <w:t xml:space="preserve"> </w:t>
            </w:r>
            <w:r w:rsidRPr="00727726">
              <w:rPr>
                <w:rFonts w:asciiTheme="minorHAnsi" w:hAnsiTheme="minorHAnsi"/>
                <w:sz w:val="18"/>
                <w:szCs w:val="18"/>
                <w:lang w:val="en-US"/>
              </w:rPr>
              <w:t>and its technical teams responsible for encouraging biotrade in the country.</w:t>
            </w:r>
          </w:p>
        </w:tc>
      </w:tr>
      <w:tr w:rsidR="008E2AA5" w:rsidRPr="00AF6236" w14:paraId="0CBA58F1" w14:textId="77777777" w:rsidTr="008E2AA5">
        <w:tc>
          <w:tcPr>
            <w:tcW w:w="3392" w:type="dxa"/>
          </w:tcPr>
          <w:p w14:paraId="54225148"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Ecoflora Cares</w:t>
            </w:r>
          </w:p>
        </w:tc>
        <w:tc>
          <w:tcPr>
            <w:tcW w:w="5670" w:type="dxa"/>
          </w:tcPr>
          <w:p w14:paraId="439518A3"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xml:space="preserve">Blue Dye Production and Processing Company. Company responsible for the process of research, transformation and production f the blue dye  from </w:t>
            </w:r>
            <w:r w:rsidRPr="00727726">
              <w:rPr>
                <w:rFonts w:asciiTheme="minorHAnsi" w:hAnsiTheme="minorHAnsi"/>
                <w:i/>
                <w:sz w:val="18"/>
                <w:szCs w:val="18"/>
                <w:lang w:val="en-US"/>
              </w:rPr>
              <w:t>G. Americana.</w:t>
            </w:r>
          </w:p>
          <w:p w14:paraId="49DF0B1E" w14:textId="4770722A"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Also in charge of marketing the final product, wit</w:t>
            </w:r>
            <w:r w:rsidR="008E0AE2">
              <w:rPr>
                <w:rFonts w:asciiTheme="minorHAnsi" w:hAnsiTheme="minorHAnsi"/>
                <w:sz w:val="18"/>
                <w:szCs w:val="18"/>
                <w:lang w:val="en-US"/>
              </w:rPr>
              <w:t>h</w:t>
            </w:r>
            <w:r w:rsidRPr="00727726">
              <w:rPr>
                <w:rFonts w:asciiTheme="minorHAnsi" w:hAnsiTheme="minorHAnsi"/>
                <w:sz w:val="18"/>
                <w:szCs w:val="18"/>
                <w:lang w:val="en-US"/>
              </w:rPr>
              <w:t>in the frame of the ethical bio-trade and in the fair and equitable distribution of benefits.</w:t>
            </w:r>
          </w:p>
        </w:tc>
      </w:tr>
      <w:tr w:rsidR="008E2AA5" w:rsidRPr="00727726" w14:paraId="0BE89D8A" w14:textId="77777777" w:rsidTr="008E2AA5">
        <w:trPr>
          <w:trHeight w:val="863"/>
        </w:trPr>
        <w:tc>
          <w:tcPr>
            <w:tcW w:w="3392" w:type="dxa"/>
          </w:tcPr>
          <w:p w14:paraId="63F2BD43"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Producers (Bosque Húmedo Biodiverso – BHB*, Espavé* and Planeta)</w:t>
            </w:r>
          </w:p>
        </w:tc>
        <w:tc>
          <w:tcPr>
            <w:tcW w:w="5670" w:type="dxa"/>
          </w:tcPr>
          <w:p w14:paraId="72539784"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Responsible for marketing the fruit and improving the value chain</w:t>
            </w:r>
            <w:r w:rsidRPr="00727726" w:rsidDel="00680C1B">
              <w:rPr>
                <w:rFonts w:asciiTheme="minorHAnsi" w:hAnsiTheme="minorHAnsi"/>
                <w:sz w:val="18"/>
                <w:szCs w:val="18"/>
                <w:lang w:val="en-US"/>
              </w:rPr>
              <w:t xml:space="preserve"> </w:t>
            </w:r>
            <w:r w:rsidRPr="00727726">
              <w:rPr>
                <w:rFonts w:asciiTheme="minorHAnsi" w:hAnsiTheme="minorHAnsi"/>
                <w:sz w:val="18"/>
                <w:szCs w:val="18"/>
                <w:lang w:val="en-US"/>
              </w:rPr>
              <w:t>(*: BHB and Espavé we</w:t>
            </w:r>
            <w:r>
              <w:rPr>
                <w:rFonts w:asciiTheme="minorHAnsi" w:hAnsiTheme="minorHAnsi"/>
                <w:sz w:val="18"/>
                <w:szCs w:val="18"/>
                <w:lang w:val="en-US"/>
              </w:rPr>
              <w:t>r</w:t>
            </w:r>
            <w:r w:rsidRPr="00727726">
              <w:rPr>
                <w:rFonts w:asciiTheme="minorHAnsi" w:hAnsiTheme="minorHAnsi"/>
                <w:sz w:val="18"/>
                <w:szCs w:val="18"/>
                <w:lang w:val="en-US"/>
              </w:rPr>
              <w:t>e involved from the beginning of the project. Later on, their role was assumed by Planeta). Planeta was born as a commercial enterprise of community origin, made up of 10 members, all belonging to Cocomacia. It was established in February 2016.</w:t>
            </w:r>
          </w:p>
        </w:tc>
      </w:tr>
      <w:tr w:rsidR="008E2AA5" w:rsidRPr="00AF6236" w14:paraId="33CC2C53" w14:textId="77777777" w:rsidTr="008E2AA5">
        <w:trPr>
          <w:trHeight w:val="484"/>
        </w:trPr>
        <w:tc>
          <w:tcPr>
            <w:tcW w:w="3392" w:type="dxa"/>
          </w:tcPr>
          <w:p w14:paraId="75F070E6"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Codechocó y Corpourabá*</w:t>
            </w:r>
          </w:p>
        </w:tc>
        <w:tc>
          <w:tcPr>
            <w:tcW w:w="5670" w:type="dxa"/>
          </w:tcPr>
          <w:p w14:paraId="2428297B"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Regional Environmental Authorit</w:t>
            </w:r>
            <w:r>
              <w:rPr>
                <w:rFonts w:asciiTheme="minorHAnsi" w:hAnsiTheme="minorHAnsi"/>
                <w:sz w:val="18"/>
                <w:szCs w:val="18"/>
                <w:lang w:val="en-US"/>
              </w:rPr>
              <w:t>i</w:t>
            </w:r>
            <w:r w:rsidRPr="00727726">
              <w:rPr>
                <w:rFonts w:asciiTheme="minorHAnsi" w:hAnsiTheme="minorHAnsi"/>
                <w:sz w:val="18"/>
                <w:szCs w:val="18"/>
                <w:lang w:val="en-US"/>
              </w:rPr>
              <w:t xml:space="preserve">es in the Chocó Department and in the Urabá Region. </w:t>
            </w:r>
          </w:p>
        </w:tc>
      </w:tr>
      <w:tr w:rsidR="008E2AA5" w:rsidRPr="00AF6236" w14:paraId="7567CBF8" w14:textId="77777777" w:rsidTr="008E2AA5">
        <w:tc>
          <w:tcPr>
            <w:tcW w:w="3392" w:type="dxa"/>
          </w:tcPr>
          <w:p w14:paraId="3ACD416C"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Cocomacia</w:t>
            </w:r>
          </w:p>
        </w:tc>
        <w:tc>
          <w:tcPr>
            <w:tcW w:w="5670" w:type="dxa"/>
          </w:tcPr>
          <w:p w14:paraId="6F539AD5" w14:textId="4A0E456B" w:rsidR="008E2AA5" w:rsidRPr="00727726" w:rsidRDefault="008E2AA5" w:rsidP="008E0AE2">
            <w:pPr>
              <w:rPr>
                <w:rFonts w:asciiTheme="minorHAnsi" w:hAnsiTheme="minorHAnsi"/>
                <w:sz w:val="18"/>
                <w:szCs w:val="18"/>
                <w:lang w:val="en-US"/>
              </w:rPr>
            </w:pPr>
            <w:r w:rsidRPr="00727726">
              <w:rPr>
                <w:rFonts w:asciiTheme="minorHAnsi" w:hAnsiTheme="minorHAnsi"/>
                <w:sz w:val="18"/>
                <w:szCs w:val="18"/>
                <w:lang w:val="en-US"/>
              </w:rPr>
              <w:t>Owners of the jagua fruit production land. It is the Community Council of the region where the project took place. In addition to being the legal figure that adds to the local beneficiaries (producers, harvesters, regional contractors), it is an important political actor in the negotiation and validation of benefit-sharing schemes for access</w:t>
            </w:r>
            <w:r w:rsidR="008E0AE2">
              <w:rPr>
                <w:rFonts w:asciiTheme="minorHAnsi" w:hAnsiTheme="minorHAnsi"/>
                <w:sz w:val="18"/>
                <w:szCs w:val="18"/>
                <w:lang w:val="en-US"/>
              </w:rPr>
              <w:t>ing</w:t>
            </w:r>
            <w:r w:rsidRPr="00727726">
              <w:rPr>
                <w:rFonts w:asciiTheme="minorHAnsi" w:hAnsiTheme="minorHAnsi"/>
                <w:sz w:val="18"/>
                <w:szCs w:val="18"/>
                <w:lang w:val="en-US"/>
              </w:rPr>
              <w:t xml:space="preserve"> the genetic resource, and responsible for  obtaining the permits of exploitation.</w:t>
            </w:r>
          </w:p>
        </w:tc>
      </w:tr>
    </w:tbl>
    <w:p w14:paraId="2A08ED32" w14:textId="77777777" w:rsidR="008E2AA5" w:rsidRPr="00727726" w:rsidRDefault="008E2AA5" w:rsidP="008E2AA5">
      <w:pPr>
        <w:rPr>
          <w:rFonts w:asciiTheme="minorHAnsi" w:hAnsiTheme="minorHAnsi"/>
          <w:highlight w:val="cyan"/>
          <w:lang w:val="en-US"/>
        </w:rPr>
      </w:pPr>
    </w:p>
    <w:p w14:paraId="338053A2" w14:textId="77777777" w:rsidR="008E2AA5" w:rsidRPr="00727726" w:rsidRDefault="008E2AA5" w:rsidP="008E2AA5">
      <w:pPr>
        <w:pStyle w:val="HTMLPreformatted"/>
        <w:shd w:val="clear" w:color="auto" w:fill="FFFFFF"/>
        <w:jc w:val="both"/>
        <w:rPr>
          <w:rFonts w:asciiTheme="minorHAnsi" w:eastAsia="Calibri" w:hAnsiTheme="minorHAnsi"/>
          <w:color w:val="212121"/>
          <w:sz w:val="22"/>
          <w:szCs w:val="22"/>
          <w:lang w:val="en-US" w:eastAsia="es-ES_tradnl"/>
        </w:rPr>
      </w:pPr>
      <w:r w:rsidRPr="00727726">
        <w:rPr>
          <w:rFonts w:asciiTheme="minorHAnsi" w:hAnsiTheme="minorHAnsi"/>
          <w:color w:val="212121"/>
          <w:sz w:val="22"/>
          <w:szCs w:val="22"/>
          <w:lang w:val="en-US"/>
        </w:rPr>
        <w:lastRenderedPageBreak/>
        <w:t xml:space="preserve">Fundación Espavé started to work in the region with the intention of generating productive alternatives for the communities in the area, using biodiversity and guaranteeing its conservation. Within the alternatives for generation of income, the opportunity arises to work with the company Ecoflora Cares in the use of the fruit of the jagua tree. </w:t>
      </w:r>
      <w:r w:rsidRPr="00727726">
        <w:rPr>
          <w:rFonts w:asciiTheme="minorHAnsi" w:eastAsia="Calibri" w:hAnsiTheme="minorHAnsi"/>
          <w:color w:val="212121"/>
          <w:sz w:val="22"/>
          <w:szCs w:val="22"/>
          <w:lang w:val="en-US" w:eastAsia="es-ES_tradnl"/>
        </w:rPr>
        <w:t>The interest of Ecoflora Cares to work with the species began in 2004, after having found information on dyes derived from jagua.</w:t>
      </w:r>
    </w:p>
    <w:p w14:paraId="5D1537BB" w14:textId="2BAF8665" w:rsidR="008E2AA5" w:rsidRDefault="008E2AA5" w:rsidP="008E2AA5">
      <w:pPr>
        <w:jc w:val="both"/>
        <w:rPr>
          <w:rFonts w:asciiTheme="minorHAnsi" w:eastAsia="Times New Roman" w:hAnsiTheme="minorHAnsi" w:cs="Arial"/>
          <w:color w:val="212121"/>
          <w:sz w:val="22"/>
          <w:szCs w:val="22"/>
          <w:shd w:val="clear" w:color="auto" w:fill="FFFFFF"/>
          <w:lang w:val="en-US"/>
        </w:rPr>
      </w:pPr>
      <w:r w:rsidRPr="00727726">
        <w:rPr>
          <w:rFonts w:asciiTheme="minorHAnsi" w:eastAsia="Times New Roman" w:hAnsiTheme="minorHAnsi"/>
          <w:sz w:val="22"/>
          <w:szCs w:val="22"/>
          <w:lang w:val="en-US"/>
        </w:rPr>
        <w:br/>
      </w:r>
      <w:r w:rsidRPr="00727726">
        <w:rPr>
          <w:rFonts w:asciiTheme="minorHAnsi" w:eastAsia="Times New Roman" w:hAnsiTheme="minorHAnsi" w:cs="Arial"/>
          <w:color w:val="212121"/>
          <w:sz w:val="22"/>
          <w:szCs w:val="22"/>
          <w:shd w:val="clear" w:color="auto" w:fill="FFFFFF"/>
          <w:lang w:val="en-US"/>
        </w:rPr>
        <w:t xml:space="preserve">The process began in the same year (2006), with informal socializations about the possibility of the fruit harvest and </w:t>
      </w:r>
      <w:r w:rsidR="008E0AE2">
        <w:rPr>
          <w:rFonts w:asciiTheme="minorHAnsi" w:eastAsia="Times New Roman" w:hAnsiTheme="minorHAnsi" w:cs="Arial"/>
          <w:color w:val="212121"/>
          <w:sz w:val="22"/>
          <w:szCs w:val="22"/>
          <w:shd w:val="clear" w:color="auto" w:fill="FFFFFF"/>
          <w:lang w:val="en-US"/>
        </w:rPr>
        <w:t>i</w:t>
      </w:r>
      <w:r w:rsidRPr="00727726">
        <w:rPr>
          <w:rFonts w:asciiTheme="minorHAnsi" w:eastAsia="Times New Roman" w:hAnsiTheme="minorHAnsi" w:cs="Arial"/>
          <w:color w:val="212121"/>
          <w:sz w:val="22"/>
          <w:szCs w:val="22"/>
          <w:shd w:val="clear" w:color="auto" w:fill="FFFFFF"/>
          <w:lang w:val="en-US"/>
        </w:rPr>
        <w:t xml:space="preserve">nvestigations related </w:t>
      </w:r>
      <w:r w:rsidRPr="00915190">
        <w:rPr>
          <w:rFonts w:asciiTheme="minorHAnsi" w:eastAsia="Times New Roman" w:hAnsiTheme="minorHAnsi" w:cs="Arial"/>
          <w:color w:val="212121"/>
          <w:sz w:val="22"/>
          <w:szCs w:val="22"/>
          <w:shd w:val="clear" w:color="auto" w:fill="FFFFFF"/>
          <w:lang w:val="en-US"/>
        </w:rPr>
        <w:t>to its transformation of the product</w:t>
      </w:r>
      <w:r w:rsidR="00915190" w:rsidRPr="00915190">
        <w:rPr>
          <w:rFonts w:asciiTheme="minorHAnsi" w:eastAsia="Times New Roman" w:hAnsiTheme="minorHAnsi" w:cs="Arial"/>
          <w:color w:val="212121"/>
          <w:sz w:val="22"/>
          <w:szCs w:val="22"/>
          <w:shd w:val="clear" w:color="auto" w:fill="FFFFFF"/>
          <w:lang w:val="en-US"/>
        </w:rPr>
        <w:t>.</w:t>
      </w:r>
      <w:r w:rsidR="00915190">
        <w:rPr>
          <w:rFonts w:asciiTheme="minorHAnsi" w:eastAsia="Times New Roman" w:hAnsiTheme="minorHAnsi" w:cs="Arial"/>
          <w:color w:val="212121"/>
          <w:sz w:val="22"/>
          <w:szCs w:val="22"/>
          <w:shd w:val="clear" w:color="auto" w:fill="FFFFFF"/>
          <w:lang w:val="en-US"/>
        </w:rPr>
        <w:t xml:space="preserve"> </w:t>
      </w:r>
      <w:r w:rsidRPr="00727726">
        <w:rPr>
          <w:rFonts w:asciiTheme="minorHAnsi" w:eastAsia="Times New Roman" w:hAnsiTheme="minorHAnsi" w:cs="Arial"/>
          <w:color w:val="212121"/>
          <w:sz w:val="22"/>
          <w:szCs w:val="22"/>
          <w:shd w:val="clear" w:color="auto" w:fill="FFFFFF"/>
          <w:lang w:val="en-US"/>
        </w:rPr>
        <w:t xml:space="preserve">A formal relationship was established with COCOMACIA, legal adjudicatory organization of the collective title that governs the territories of influence of the project </w:t>
      </w:r>
      <w:r w:rsidR="008E0AE2" w:rsidRPr="008E0AE2">
        <w:rPr>
          <w:rFonts w:asciiTheme="minorHAnsi" w:eastAsia="Times New Roman" w:hAnsiTheme="minorHAnsi" w:cs="Arial"/>
          <w:color w:val="212121"/>
          <w:sz w:val="22"/>
          <w:szCs w:val="22"/>
          <w:shd w:val="clear" w:color="auto" w:fill="FFFFFF"/>
          <w:lang w:val="en-US"/>
        </w:rPr>
        <w:t xml:space="preserve"> </w:t>
      </w:r>
      <w:r w:rsidR="008E0AE2" w:rsidRPr="00727726">
        <w:rPr>
          <w:rFonts w:asciiTheme="minorHAnsi" w:eastAsia="Times New Roman" w:hAnsiTheme="minorHAnsi" w:cs="Arial"/>
          <w:color w:val="212121"/>
          <w:sz w:val="22"/>
          <w:szCs w:val="22"/>
          <w:shd w:val="clear" w:color="auto" w:fill="FFFFFF"/>
          <w:lang w:val="en-US"/>
        </w:rPr>
        <w:t xml:space="preserve">in the region </w:t>
      </w:r>
      <w:r w:rsidR="008E0AE2">
        <w:rPr>
          <w:rFonts w:asciiTheme="minorHAnsi" w:eastAsia="Times New Roman" w:hAnsiTheme="minorHAnsi" w:cs="Arial"/>
          <w:color w:val="212121"/>
          <w:sz w:val="22"/>
          <w:szCs w:val="22"/>
          <w:shd w:val="clear" w:color="auto" w:fill="FFFFFF"/>
          <w:lang w:val="en-US"/>
        </w:rPr>
        <w:t>,</w:t>
      </w:r>
      <w:r w:rsidRPr="00727726">
        <w:rPr>
          <w:rFonts w:asciiTheme="minorHAnsi" w:eastAsia="Times New Roman" w:hAnsiTheme="minorHAnsi" w:cs="Arial"/>
          <w:color w:val="212121"/>
          <w:sz w:val="22"/>
          <w:szCs w:val="22"/>
          <w:shd w:val="clear" w:color="auto" w:fill="FFFFFF"/>
          <w:lang w:val="en-US"/>
        </w:rPr>
        <w:t>and groups the local community councils where there is a significant amount of jagua trees</w:t>
      </w:r>
    </w:p>
    <w:p w14:paraId="0C682662" w14:textId="77777777" w:rsidR="008E0AE2" w:rsidRDefault="008E0AE2" w:rsidP="008E2AA5">
      <w:pPr>
        <w:jc w:val="both"/>
        <w:rPr>
          <w:rFonts w:asciiTheme="minorHAnsi" w:eastAsia="Times New Roman" w:hAnsiTheme="minorHAnsi" w:cs="Arial"/>
          <w:color w:val="212121"/>
          <w:sz w:val="22"/>
          <w:szCs w:val="22"/>
          <w:shd w:val="clear" w:color="auto" w:fill="FFFFFF"/>
          <w:lang w:val="en-US"/>
        </w:rPr>
      </w:pPr>
    </w:p>
    <w:p w14:paraId="52F06922" w14:textId="77777777"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22"/>
          <w:szCs w:val="22"/>
          <w:lang w:val="en-US"/>
        </w:rPr>
      </w:pPr>
      <w:r w:rsidRPr="00727726">
        <w:rPr>
          <w:rFonts w:asciiTheme="minorHAnsi" w:hAnsiTheme="minorHAnsi" w:cs="Courier New"/>
          <w:color w:val="212121"/>
          <w:sz w:val="22"/>
          <w:szCs w:val="22"/>
          <w:lang w:val="en-US"/>
        </w:rPr>
        <w:t>In addition to the participation of the communities as suppliers of the jagua fruit, as an initiative of the Espavé Foundation and with the participation of leaders of the region, a mixed company, Bosque Húmedo Biodiverso - BHB - was formed in 2010, with a shareholder structure designed to include COCOMACIA, forest product collectors, local investors and Fundación Espavé. BHB commercialized the products of the local communities and provided Ecoflora Cares with jagua for its research and development. Thus, BHB constituted, both in its place within the value chain and in its share composition, an intermediate link between final buyer and local community, and an outstanding case of fair distribution of the compensations gen</w:t>
      </w:r>
      <w:r>
        <w:rPr>
          <w:rFonts w:asciiTheme="minorHAnsi" w:hAnsiTheme="minorHAnsi" w:cs="Courier New"/>
          <w:color w:val="212121"/>
          <w:sz w:val="22"/>
          <w:szCs w:val="22"/>
          <w:lang w:val="en-US"/>
        </w:rPr>
        <w:t xml:space="preserve">erated by the supplier. However, </w:t>
      </w:r>
      <w:r w:rsidRPr="00727726">
        <w:rPr>
          <w:rFonts w:asciiTheme="minorHAnsi" w:hAnsiTheme="minorHAnsi" w:cs="Courier New"/>
          <w:color w:val="212121"/>
          <w:sz w:val="22"/>
          <w:szCs w:val="22"/>
          <w:lang w:val="en-US"/>
        </w:rPr>
        <w:t>in 2015 BHB enters into liquidation process by its members and another entity called Planet</w:t>
      </w:r>
      <w:r w:rsidR="00660FE8">
        <w:rPr>
          <w:rFonts w:asciiTheme="minorHAnsi" w:hAnsiTheme="minorHAnsi" w:cs="Courier New"/>
          <w:color w:val="212121"/>
          <w:sz w:val="22"/>
          <w:szCs w:val="22"/>
          <w:lang w:val="en-US"/>
        </w:rPr>
        <w:t>a</w:t>
      </w:r>
      <w:r w:rsidRPr="00727726">
        <w:rPr>
          <w:rFonts w:asciiTheme="minorHAnsi" w:hAnsiTheme="minorHAnsi" w:cs="Courier New"/>
          <w:color w:val="212121"/>
          <w:sz w:val="22"/>
          <w:szCs w:val="22"/>
          <w:lang w:val="en-US"/>
        </w:rPr>
        <w:t xml:space="preserve"> of private nature formed by 10 members of the community assumes in the last year of the project the functions and role formerly fulfilled by BHB.</w:t>
      </w:r>
    </w:p>
    <w:p w14:paraId="6BFE2EDE" w14:textId="77777777" w:rsidR="008E2AA5" w:rsidRPr="00727726" w:rsidRDefault="008E2AA5" w:rsidP="008E2AA5">
      <w:pPr>
        <w:jc w:val="both"/>
        <w:rPr>
          <w:rFonts w:asciiTheme="minorHAnsi" w:eastAsia="Times New Roman" w:hAnsiTheme="minorHAnsi"/>
          <w:sz w:val="22"/>
          <w:szCs w:val="22"/>
          <w:lang w:val="en-US"/>
        </w:rPr>
      </w:pPr>
      <w:r w:rsidRPr="00727726">
        <w:rPr>
          <w:rFonts w:asciiTheme="minorHAnsi" w:eastAsia="Times New Roman" w:hAnsiTheme="minorHAnsi"/>
          <w:sz w:val="22"/>
          <w:szCs w:val="22"/>
          <w:lang w:val="en-US"/>
        </w:rPr>
        <w:br/>
      </w:r>
      <w:r w:rsidRPr="00727726">
        <w:rPr>
          <w:rFonts w:asciiTheme="minorHAnsi" w:eastAsia="Times New Roman" w:hAnsiTheme="minorHAnsi" w:cs="Arial"/>
          <w:color w:val="212121"/>
          <w:sz w:val="22"/>
          <w:szCs w:val="22"/>
          <w:shd w:val="clear" w:color="auto" w:fill="FFFFFF"/>
          <w:lang w:val="en-US"/>
        </w:rPr>
        <w:t>Likewise, Fundación Espavé withdrew from the project and the functions of this entity, associated with the strengthening of capacities in the project were assumed by Fondo Acción.</w:t>
      </w:r>
    </w:p>
    <w:p w14:paraId="1158DB9C" w14:textId="77777777" w:rsidR="008E2AA5" w:rsidRPr="00727726" w:rsidRDefault="008E2AA5" w:rsidP="008E2AA5">
      <w:pPr>
        <w:rPr>
          <w:rFonts w:asciiTheme="minorHAnsi" w:hAnsiTheme="minorHAnsi"/>
          <w:lang w:val="en-US"/>
        </w:rPr>
      </w:pPr>
    </w:p>
    <w:p w14:paraId="18EDA4F3" w14:textId="77777777" w:rsidR="008E2AA5" w:rsidRPr="00727726" w:rsidRDefault="008E2AA5" w:rsidP="008E2AA5">
      <w:pPr>
        <w:pStyle w:val="ListParagraph"/>
        <w:numPr>
          <w:ilvl w:val="1"/>
          <w:numId w:val="40"/>
        </w:numPr>
        <w:spacing w:before="144"/>
        <w:rPr>
          <w:rFonts w:asciiTheme="minorHAnsi" w:hAnsiTheme="minorHAnsi"/>
          <w:b/>
          <w:lang w:val="en-US"/>
        </w:rPr>
      </w:pPr>
      <w:r w:rsidRPr="00727726">
        <w:rPr>
          <w:rFonts w:asciiTheme="minorHAnsi" w:hAnsiTheme="minorHAnsi"/>
          <w:b/>
          <w:lang w:val="en-US"/>
        </w:rPr>
        <w:t xml:space="preserve">Expected Results </w:t>
      </w:r>
    </w:p>
    <w:p w14:paraId="6FDDB75F" w14:textId="77777777" w:rsidR="008E2AA5" w:rsidRPr="00727726" w:rsidRDefault="008E2AA5" w:rsidP="008E2AA5">
      <w:pPr>
        <w:rPr>
          <w:rFonts w:asciiTheme="minorHAnsi" w:hAnsiTheme="minorHAnsi"/>
          <w:lang w:val="en-US"/>
        </w:rPr>
      </w:pPr>
    </w:p>
    <w:p w14:paraId="27D0A116" w14:textId="77777777" w:rsidR="008E2AA5" w:rsidRPr="00727726" w:rsidRDefault="008E2AA5" w:rsidP="008E2AA5">
      <w:pPr>
        <w:rPr>
          <w:rFonts w:asciiTheme="minorHAnsi" w:hAnsiTheme="minorHAnsi"/>
          <w:sz w:val="22"/>
          <w:szCs w:val="22"/>
          <w:lang w:val="en-US"/>
        </w:rPr>
      </w:pPr>
      <w:r w:rsidRPr="00727726">
        <w:rPr>
          <w:rFonts w:asciiTheme="minorHAnsi" w:hAnsiTheme="minorHAnsi"/>
          <w:sz w:val="22"/>
          <w:szCs w:val="22"/>
          <w:u w:val="single"/>
          <w:lang w:val="en-US"/>
        </w:rPr>
        <w:t>Results framework</w:t>
      </w:r>
    </w:p>
    <w:p w14:paraId="09C0A04A" w14:textId="77777777" w:rsidR="008E2AA5" w:rsidRPr="00727726" w:rsidRDefault="008E2AA5" w:rsidP="008E2AA5">
      <w:pPr>
        <w:jc w:val="both"/>
        <w:rPr>
          <w:rFonts w:asciiTheme="minorHAnsi" w:eastAsia="Times New Roman" w:hAnsiTheme="minorHAnsi" w:cs="Arial"/>
          <w:color w:val="212121"/>
          <w:sz w:val="22"/>
          <w:szCs w:val="22"/>
          <w:shd w:val="clear" w:color="auto" w:fill="FFFFFF"/>
          <w:lang w:val="en-US"/>
        </w:rPr>
      </w:pPr>
      <w:bookmarkStart w:id="22" w:name="_2et92p0" w:colFirst="0" w:colLast="0"/>
      <w:bookmarkEnd w:id="22"/>
      <w:r w:rsidRPr="00727726">
        <w:rPr>
          <w:rFonts w:asciiTheme="minorHAnsi" w:eastAsia="Times New Roman" w:hAnsiTheme="minorHAnsi"/>
          <w:sz w:val="22"/>
          <w:szCs w:val="22"/>
          <w:lang w:val="en-US"/>
        </w:rPr>
        <w:br/>
      </w:r>
      <w:r w:rsidRPr="00727726">
        <w:rPr>
          <w:rFonts w:asciiTheme="minorHAnsi" w:eastAsia="Times New Roman" w:hAnsiTheme="minorHAnsi" w:cs="Arial"/>
          <w:color w:val="212121"/>
          <w:sz w:val="22"/>
          <w:szCs w:val="22"/>
          <w:shd w:val="clear" w:color="auto" w:fill="FFFFFF"/>
          <w:lang w:val="en-US"/>
        </w:rPr>
        <w:t>Table 5 contains an analysis of the progress of the project is made starting from the baseline and identifying the final goal. Likewise, the indicators are taken into account, compared to the results achieved in the third quarter of 2016, according to the information provided for the TE. The last column presents the progress and observations of this evaluation.</w:t>
      </w:r>
    </w:p>
    <w:p w14:paraId="3DD1DB73" w14:textId="77777777" w:rsidR="008E2AA5" w:rsidRPr="00727726" w:rsidRDefault="008E2AA5" w:rsidP="008E2AA5">
      <w:pPr>
        <w:rPr>
          <w:rFonts w:asciiTheme="minorHAnsi" w:hAnsiTheme="minorHAnsi"/>
          <w:sz w:val="22"/>
          <w:szCs w:val="22"/>
          <w:highlight w:val="cyan"/>
          <w:lang w:val="en-US"/>
        </w:rPr>
      </w:pPr>
    </w:p>
    <w:p w14:paraId="36DC96D5" w14:textId="77777777" w:rsidR="008E2AA5" w:rsidRPr="00727726" w:rsidRDefault="008E2AA5" w:rsidP="008E2AA5">
      <w:pPr>
        <w:jc w:val="both"/>
        <w:rPr>
          <w:rFonts w:asciiTheme="minorHAnsi" w:eastAsia="Times New Roman" w:hAnsiTheme="minorHAnsi" w:cs="Arial"/>
          <w:color w:val="212121"/>
          <w:sz w:val="22"/>
          <w:szCs w:val="22"/>
          <w:shd w:val="clear" w:color="auto" w:fill="FFFFFF"/>
          <w:lang w:val="en-US"/>
        </w:rPr>
      </w:pPr>
      <w:r w:rsidRPr="00727726">
        <w:rPr>
          <w:rFonts w:asciiTheme="minorHAnsi" w:eastAsia="Times New Roman" w:hAnsiTheme="minorHAnsi"/>
          <w:sz w:val="22"/>
          <w:szCs w:val="22"/>
          <w:lang w:val="en-US"/>
        </w:rPr>
        <w:br/>
      </w:r>
      <w:r w:rsidRPr="00727726">
        <w:rPr>
          <w:rFonts w:asciiTheme="minorHAnsi" w:eastAsia="Times New Roman" w:hAnsiTheme="minorHAnsi" w:cs="Arial"/>
          <w:color w:val="212121"/>
          <w:sz w:val="22"/>
          <w:szCs w:val="22"/>
          <w:shd w:val="clear" w:color="auto" w:fill="FFFFFF"/>
          <w:lang w:val="en-US"/>
        </w:rPr>
        <w:t>The goals of the project are simple and many of them numerical, which facilitates their measurement and monitoring. Therefore, the indicators follow this same condition, which facilitates their follow-up.</w:t>
      </w:r>
    </w:p>
    <w:p w14:paraId="47932ADE" w14:textId="77777777" w:rsidR="008E2AA5" w:rsidRPr="00727726" w:rsidRDefault="008E2AA5" w:rsidP="008E2AA5">
      <w:pPr>
        <w:jc w:val="both"/>
        <w:rPr>
          <w:rFonts w:asciiTheme="minorHAnsi" w:eastAsia="Times New Roman" w:hAnsiTheme="minorHAnsi" w:cs="Arial"/>
          <w:color w:val="212121"/>
          <w:sz w:val="22"/>
          <w:szCs w:val="22"/>
          <w:shd w:val="clear" w:color="auto" w:fill="FFFFFF"/>
          <w:lang w:val="en-US"/>
        </w:rPr>
      </w:pPr>
    </w:p>
    <w:p w14:paraId="73E0570B" w14:textId="77777777"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22"/>
          <w:szCs w:val="22"/>
          <w:lang w:val="en-US"/>
        </w:rPr>
      </w:pPr>
      <w:r w:rsidRPr="00727726">
        <w:rPr>
          <w:rFonts w:asciiTheme="minorHAnsi" w:hAnsiTheme="minorHAnsi" w:cs="Courier New"/>
          <w:color w:val="212121"/>
          <w:sz w:val="22"/>
          <w:szCs w:val="22"/>
          <w:lang w:val="en-US"/>
        </w:rPr>
        <w:lastRenderedPageBreak/>
        <w:t xml:space="preserve">Target associated to the "number of hectares of forest of the biogeographic Chocó under sustainable management due to the proper use of </w:t>
      </w:r>
      <w:r w:rsidRPr="00727726">
        <w:rPr>
          <w:rFonts w:asciiTheme="minorHAnsi" w:hAnsiTheme="minorHAnsi" w:cs="Courier New"/>
          <w:i/>
          <w:color w:val="212121"/>
          <w:sz w:val="22"/>
          <w:szCs w:val="22"/>
          <w:lang w:val="en-US"/>
        </w:rPr>
        <w:t>Genipa americana</w:t>
      </w:r>
      <w:r w:rsidRPr="00727726">
        <w:rPr>
          <w:rFonts w:asciiTheme="minorHAnsi" w:hAnsiTheme="minorHAnsi" w:cs="Courier New"/>
          <w:color w:val="212121"/>
          <w:sz w:val="22"/>
          <w:szCs w:val="22"/>
          <w:lang w:val="en-US"/>
        </w:rPr>
        <w:t xml:space="preserve"> for the production of the colorant" was adjusted given the delay in the expedition of the exploitation permit by Codechocó. The goal and the indicator are considered well defined. The adjustment was due to circumstances not foreseen by the project and difficult to predict.</w:t>
      </w:r>
    </w:p>
    <w:p w14:paraId="00783D62" w14:textId="77777777" w:rsidR="008E2AA5" w:rsidRPr="00727726" w:rsidRDefault="008E2AA5" w:rsidP="008E2AA5">
      <w:pPr>
        <w:jc w:val="both"/>
        <w:rPr>
          <w:rFonts w:asciiTheme="minorHAnsi" w:eastAsia="Times New Roman" w:hAnsiTheme="minorHAnsi"/>
          <w:sz w:val="22"/>
          <w:szCs w:val="22"/>
          <w:lang w:val="en-US"/>
        </w:rPr>
      </w:pPr>
      <w:r w:rsidRPr="00727726">
        <w:rPr>
          <w:rFonts w:asciiTheme="minorHAnsi" w:eastAsia="Times New Roman" w:hAnsiTheme="minorHAnsi"/>
          <w:lang w:val="en-US"/>
        </w:rPr>
        <w:br/>
      </w:r>
      <w:r w:rsidRPr="00727726">
        <w:rPr>
          <w:rFonts w:asciiTheme="minorHAnsi" w:eastAsia="Times New Roman" w:hAnsiTheme="minorHAnsi" w:cs="Arial"/>
          <w:color w:val="212121"/>
          <w:sz w:val="22"/>
          <w:szCs w:val="22"/>
          <w:shd w:val="clear" w:color="auto" w:fill="FFFFFF"/>
          <w:lang w:val="en-US"/>
        </w:rPr>
        <w:t>Adjusting the target was strategic: in the design of the project it was anticipated to reach the target of hectares in 3 years. Nevertheless, two years after the Project started it had not been possible to have the permission for harvesting jagua in the amount of hectares initially defined.</w:t>
      </w:r>
    </w:p>
    <w:p w14:paraId="1FD779CC" w14:textId="77777777" w:rsidR="008E2AA5" w:rsidRPr="00727726" w:rsidRDefault="008E2AA5" w:rsidP="008E2AA5">
      <w:pPr>
        <w:jc w:val="both"/>
        <w:rPr>
          <w:rFonts w:asciiTheme="minorHAnsi" w:hAnsiTheme="minorHAnsi"/>
          <w:sz w:val="22"/>
          <w:szCs w:val="22"/>
          <w:highlight w:val="cyan"/>
          <w:lang w:val="en-US"/>
        </w:rPr>
      </w:pPr>
    </w:p>
    <w:p w14:paraId="28684C7F" w14:textId="77777777" w:rsidR="008E2AA5" w:rsidRPr="00727726" w:rsidRDefault="00D55DC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22"/>
          <w:szCs w:val="22"/>
          <w:lang w:val="en-US"/>
        </w:rPr>
      </w:pPr>
      <w:r>
        <w:rPr>
          <w:rFonts w:asciiTheme="minorHAnsi" w:hAnsiTheme="minorHAnsi" w:cs="Courier New"/>
          <w:color w:val="212121"/>
          <w:sz w:val="22"/>
          <w:szCs w:val="22"/>
          <w:lang w:val="en-US"/>
        </w:rPr>
        <w:t xml:space="preserve">The </w:t>
      </w:r>
      <w:r w:rsidR="008E2AA5" w:rsidRPr="00727726">
        <w:rPr>
          <w:rFonts w:asciiTheme="minorHAnsi" w:hAnsiTheme="minorHAnsi" w:cs="Courier New"/>
          <w:color w:val="212121"/>
          <w:sz w:val="22"/>
          <w:szCs w:val="22"/>
          <w:lang w:val="en-US"/>
        </w:rPr>
        <w:t>indicator associated with the "volume of fruit received by Ecoflora Cares" was adjusted by the Steering Committee in July 2015. In that meeting the volume defined in the baseline was included and taken into account in the final goal of the project. The change is that the indicator is no longer expressed in an average of ton /month, but reflects the cumulative fruit purchased during the project implementation. The adjustment to this indicator allowed the coordination of the project a more simple and timely follow-up of the goal.</w:t>
      </w:r>
    </w:p>
    <w:p w14:paraId="444B6AC2" w14:textId="77777777" w:rsidR="008E2AA5" w:rsidRPr="00727726" w:rsidRDefault="008E2AA5" w:rsidP="008E2AA5">
      <w:pPr>
        <w:rPr>
          <w:rFonts w:asciiTheme="minorHAnsi" w:hAnsiTheme="minorHAnsi"/>
          <w:sz w:val="22"/>
          <w:szCs w:val="22"/>
          <w:u w:val="single"/>
          <w:lang w:val="en-US"/>
        </w:rPr>
      </w:pPr>
    </w:p>
    <w:p w14:paraId="1C4B62AB" w14:textId="77777777" w:rsidR="008E2AA5" w:rsidRPr="00727726" w:rsidRDefault="008E2AA5" w:rsidP="008E2AA5">
      <w:pPr>
        <w:rPr>
          <w:rFonts w:asciiTheme="minorHAnsi" w:hAnsiTheme="minorHAnsi"/>
          <w:sz w:val="22"/>
          <w:szCs w:val="22"/>
          <w:u w:val="single"/>
          <w:lang w:val="en-US"/>
        </w:rPr>
      </w:pPr>
      <w:r w:rsidRPr="00727726">
        <w:rPr>
          <w:rFonts w:asciiTheme="minorHAnsi" w:hAnsiTheme="minorHAnsi"/>
          <w:sz w:val="22"/>
          <w:szCs w:val="22"/>
          <w:u w:val="single"/>
          <w:lang w:val="en-US"/>
        </w:rPr>
        <w:t>Results Progress Analysis.</w:t>
      </w:r>
    </w:p>
    <w:p w14:paraId="1314EF2C" w14:textId="77777777" w:rsidR="008E2AA5" w:rsidRPr="00727726" w:rsidRDefault="008E2AA5" w:rsidP="008E2AA5">
      <w:pPr>
        <w:rPr>
          <w:rFonts w:asciiTheme="minorHAnsi" w:hAnsiTheme="minorHAnsi"/>
          <w:sz w:val="22"/>
          <w:szCs w:val="22"/>
          <w:highlight w:val="cyan"/>
          <w:lang w:val="en-US"/>
        </w:rPr>
      </w:pPr>
    </w:p>
    <w:p w14:paraId="2528358A" w14:textId="700C5BAA" w:rsidR="008E2AA5" w:rsidRPr="00727726" w:rsidRDefault="008E2AA5" w:rsidP="008E2AA5">
      <w:pPr>
        <w:pStyle w:val="HTMLPreformatted"/>
        <w:shd w:val="clear" w:color="auto" w:fill="FFFFFF"/>
        <w:jc w:val="both"/>
        <w:rPr>
          <w:rFonts w:asciiTheme="minorHAnsi" w:eastAsia="Calibri" w:hAnsiTheme="minorHAnsi"/>
          <w:color w:val="212121"/>
          <w:sz w:val="22"/>
          <w:szCs w:val="22"/>
          <w:lang w:val="en-US" w:eastAsia="es-ES_tradnl"/>
        </w:rPr>
      </w:pPr>
      <w:r w:rsidRPr="00727726">
        <w:rPr>
          <w:rFonts w:asciiTheme="minorHAnsi" w:hAnsiTheme="minorHAnsi"/>
          <w:sz w:val="22"/>
          <w:szCs w:val="22"/>
          <w:lang w:val="en-US"/>
        </w:rPr>
        <w:br/>
      </w:r>
      <w:r w:rsidRPr="00727726">
        <w:rPr>
          <w:rFonts w:asciiTheme="minorHAnsi" w:hAnsiTheme="minorHAnsi" w:cs="Arial"/>
          <w:color w:val="212121"/>
          <w:sz w:val="22"/>
          <w:szCs w:val="22"/>
          <w:shd w:val="clear" w:color="auto" w:fill="FFFFFF"/>
          <w:lang w:val="en-US"/>
        </w:rPr>
        <w:t xml:space="preserve">This </w:t>
      </w:r>
      <w:r w:rsidR="00C93640" w:rsidRPr="00727726">
        <w:rPr>
          <w:rFonts w:asciiTheme="minorHAnsi" w:hAnsiTheme="minorHAnsi" w:cs="Arial"/>
          <w:color w:val="212121"/>
          <w:sz w:val="22"/>
          <w:szCs w:val="22"/>
          <w:shd w:val="clear" w:color="auto" w:fill="FFFFFF"/>
          <w:lang w:val="en-US"/>
        </w:rPr>
        <w:t>project built</w:t>
      </w:r>
      <w:r w:rsidR="009A4877">
        <w:rPr>
          <w:rFonts w:asciiTheme="minorHAnsi" w:hAnsiTheme="minorHAnsi" w:cs="Arial"/>
          <w:color w:val="212121"/>
          <w:sz w:val="22"/>
          <w:szCs w:val="22"/>
          <w:shd w:val="clear" w:color="auto" w:fill="FFFFFF"/>
          <w:lang w:val="en-US"/>
        </w:rPr>
        <w:t xml:space="preserve"> </w:t>
      </w:r>
      <w:r w:rsidRPr="00727726">
        <w:rPr>
          <w:rFonts w:asciiTheme="minorHAnsi" w:hAnsiTheme="minorHAnsi" w:cs="Arial"/>
          <w:color w:val="212121"/>
          <w:sz w:val="22"/>
          <w:szCs w:val="22"/>
          <w:shd w:val="clear" w:color="auto" w:fill="FFFFFF"/>
          <w:lang w:val="en-US"/>
        </w:rPr>
        <w:t xml:space="preserve"> on a previous community experience of innovation and technology, where the participating actors share a story of </w:t>
      </w:r>
      <w:r w:rsidRPr="00727726">
        <w:rPr>
          <w:rFonts w:asciiTheme="minorHAnsi" w:hAnsiTheme="minorHAnsi"/>
          <w:sz w:val="22"/>
          <w:szCs w:val="22"/>
          <w:lang w:val="en-US"/>
        </w:rPr>
        <w:t>experiences associated with the sustainable use and use of non-timber natural resources</w:t>
      </w:r>
      <w:r w:rsidR="00915190">
        <w:rPr>
          <w:rFonts w:asciiTheme="minorHAnsi" w:hAnsiTheme="minorHAnsi"/>
          <w:sz w:val="22"/>
          <w:szCs w:val="22"/>
          <w:lang w:val="en-US"/>
        </w:rPr>
        <w:t xml:space="preserve">. </w:t>
      </w:r>
      <w:r w:rsidRPr="00727726">
        <w:rPr>
          <w:rFonts w:asciiTheme="minorHAnsi" w:hAnsiTheme="minorHAnsi" w:cs="Arial"/>
          <w:color w:val="212121"/>
          <w:sz w:val="22"/>
          <w:szCs w:val="22"/>
          <w:shd w:val="clear" w:color="auto" w:fill="FFFFFF"/>
          <w:lang w:val="en-US"/>
        </w:rPr>
        <w:t xml:space="preserve">The project </w:t>
      </w:r>
      <w:r w:rsidR="009A4877">
        <w:rPr>
          <w:rFonts w:asciiTheme="minorHAnsi" w:hAnsiTheme="minorHAnsi" w:cs="Arial"/>
          <w:color w:val="212121"/>
          <w:sz w:val="22"/>
          <w:szCs w:val="22"/>
          <w:shd w:val="clear" w:color="auto" w:fill="FFFFFF"/>
          <w:lang w:val="en-US"/>
        </w:rPr>
        <w:t>was</w:t>
      </w:r>
      <w:r w:rsidRPr="00727726">
        <w:rPr>
          <w:rFonts w:asciiTheme="minorHAnsi" w:hAnsiTheme="minorHAnsi" w:cs="Arial"/>
          <w:color w:val="212121"/>
          <w:sz w:val="22"/>
          <w:szCs w:val="22"/>
          <w:shd w:val="clear" w:color="auto" w:fill="FFFFFF"/>
          <w:lang w:val="en-US"/>
        </w:rPr>
        <w:t xml:space="preserve"> able to adapt and move forward despite the withdrawal of two of its participants, building upon the community strength and key stakeholders that lie beneath. This is what this project can show as a great lesson: </w:t>
      </w:r>
      <w:r w:rsidR="00CF1CA1">
        <w:rPr>
          <w:rFonts w:asciiTheme="minorHAnsi" w:hAnsiTheme="minorHAnsi" w:cs="Arial"/>
          <w:color w:val="212121"/>
          <w:sz w:val="22"/>
          <w:szCs w:val="22"/>
          <w:shd w:val="clear" w:color="auto" w:fill="FFFFFF"/>
          <w:lang w:val="en-US"/>
        </w:rPr>
        <w:t>t</w:t>
      </w:r>
      <w:r w:rsidRPr="00727726">
        <w:rPr>
          <w:rFonts w:asciiTheme="minorHAnsi" w:hAnsiTheme="minorHAnsi" w:cs="Arial"/>
          <w:color w:val="212121"/>
          <w:sz w:val="22"/>
          <w:szCs w:val="22"/>
          <w:shd w:val="clear" w:color="auto" w:fill="FFFFFF"/>
          <w:lang w:val="en-US"/>
        </w:rPr>
        <w:t>o continue with the commitments and the adaptive management of the project, recognizi</w:t>
      </w:r>
      <w:r>
        <w:rPr>
          <w:rFonts w:asciiTheme="minorHAnsi" w:hAnsiTheme="minorHAnsi" w:cs="Arial"/>
          <w:color w:val="212121"/>
          <w:sz w:val="22"/>
          <w:szCs w:val="22"/>
          <w:shd w:val="clear" w:color="auto" w:fill="FFFFFF"/>
          <w:lang w:val="en-US"/>
        </w:rPr>
        <w:t>n</w:t>
      </w:r>
      <w:r w:rsidRPr="00727726">
        <w:rPr>
          <w:rFonts w:asciiTheme="minorHAnsi" w:hAnsiTheme="minorHAnsi" w:cs="Arial"/>
          <w:color w:val="212121"/>
          <w:sz w:val="22"/>
          <w:szCs w:val="22"/>
          <w:shd w:val="clear" w:color="auto" w:fill="FFFFFF"/>
          <w:lang w:val="en-US"/>
        </w:rPr>
        <w:t xml:space="preserve">g and adjusting the initial design of the project so that it can execute and obtain the results. </w:t>
      </w:r>
      <w:r w:rsidRPr="00727726">
        <w:rPr>
          <w:rFonts w:asciiTheme="minorHAnsi" w:eastAsia="Calibri" w:hAnsiTheme="minorHAnsi"/>
          <w:color w:val="212121"/>
          <w:sz w:val="22"/>
          <w:szCs w:val="22"/>
          <w:lang w:val="en-US" w:eastAsia="es-ES_tradnl"/>
        </w:rPr>
        <w:t>Had these elements not been available, the project would have had to be canceled.</w:t>
      </w:r>
    </w:p>
    <w:p w14:paraId="129ABEB6" w14:textId="77777777" w:rsidR="008E2AA5" w:rsidRPr="00727726" w:rsidRDefault="008E2AA5" w:rsidP="008E2AA5">
      <w:pPr>
        <w:jc w:val="both"/>
        <w:rPr>
          <w:rFonts w:asciiTheme="minorHAnsi" w:hAnsiTheme="minorHAnsi"/>
          <w:sz w:val="22"/>
          <w:szCs w:val="22"/>
          <w:highlight w:val="cyan"/>
          <w:lang w:val="en-US"/>
        </w:rPr>
      </w:pPr>
    </w:p>
    <w:p w14:paraId="5592FBD8" w14:textId="0FFC3258" w:rsidR="008E2AA5" w:rsidRPr="00CF1CA1" w:rsidRDefault="00C664F1" w:rsidP="008E2A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22"/>
          <w:szCs w:val="22"/>
          <w:lang w:val="en-US"/>
        </w:rPr>
      </w:pPr>
      <w:r>
        <w:rPr>
          <w:rFonts w:asciiTheme="minorHAnsi" w:hAnsiTheme="minorHAnsi" w:cs="Courier New"/>
          <w:color w:val="212121"/>
          <w:sz w:val="22"/>
          <w:szCs w:val="22"/>
          <w:lang w:val="en-US"/>
        </w:rPr>
        <w:t>At mid-point during project implementation</w:t>
      </w:r>
      <w:r w:rsidR="008E2AA5" w:rsidRPr="00727726">
        <w:rPr>
          <w:rFonts w:asciiTheme="minorHAnsi" w:hAnsiTheme="minorHAnsi" w:cs="Courier New"/>
          <w:color w:val="212121"/>
          <w:sz w:val="22"/>
          <w:szCs w:val="22"/>
          <w:lang w:val="en-US"/>
        </w:rPr>
        <w:t xml:space="preserve">, the Espavé Foundation, </w:t>
      </w:r>
      <w:r>
        <w:rPr>
          <w:rFonts w:asciiTheme="minorHAnsi" w:hAnsiTheme="minorHAnsi" w:cs="Courier New"/>
          <w:color w:val="212121"/>
          <w:sz w:val="22"/>
          <w:szCs w:val="22"/>
          <w:lang w:val="en-US"/>
        </w:rPr>
        <w:t>an NGO</w:t>
      </w:r>
      <w:r w:rsidR="008E2AA5" w:rsidRPr="00727726">
        <w:rPr>
          <w:rFonts w:asciiTheme="minorHAnsi" w:hAnsiTheme="minorHAnsi" w:cs="Courier New"/>
          <w:color w:val="212121"/>
          <w:sz w:val="22"/>
          <w:szCs w:val="22"/>
          <w:lang w:val="en-US"/>
        </w:rPr>
        <w:t xml:space="preserve"> in charge of generating productive alternatives for the communities of the Atrato region since 1994, </w:t>
      </w:r>
      <w:r>
        <w:rPr>
          <w:rFonts w:asciiTheme="minorHAnsi" w:hAnsiTheme="minorHAnsi" w:cs="Courier New"/>
          <w:color w:val="212121"/>
          <w:sz w:val="22"/>
          <w:szCs w:val="22"/>
          <w:lang w:val="en-US"/>
        </w:rPr>
        <w:t>withdrew from the project</w:t>
      </w:r>
      <w:r w:rsidR="008E2AA5" w:rsidRPr="00727726">
        <w:rPr>
          <w:rFonts w:asciiTheme="minorHAnsi" w:hAnsiTheme="minorHAnsi" w:cs="Courier New"/>
          <w:color w:val="212121"/>
          <w:sz w:val="22"/>
          <w:szCs w:val="22"/>
          <w:lang w:val="en-US"/>
        </w:rPr>
        <w:t xml:space="preserve">. </w:t>
      </w:r>
      <w:r>
        <w:rPr>
          <w:rFonts w:asciiTheme="minorHAnsi" w:hAnsiTheme="minorHAnsi" w:cs="Courier New"/>
          <w:color w:val="212121"/>
          <w:sz w:val="22"/>
          <w:szCs w:val="22"/>
          <w:lang w:val="en-US"/>
        </w:rPr>
        <w:t xml:space="preserve">The void left by Espavé was filled by </w:t>
      </w:r>
      <w:r w:rsidR="008E2AA5" w:rsidRPr="00727726">
        <w:rPr>
          <w:rFonts w:asciiTheme="minorHAnsi" w:hAnsiTheme="minorHAnsi" w:cs="Courier New"/>
          <w:color w:val="212121"/>
          <w:sz w:val="22"/>
          <w:szCs w:val="22"/>
          <w:lang w:val="en-US"/>
        </w:rPr>
        <w:t xml:space="preserve">a joint venture called Bosque Húmedo Biodiverso (BHB) in which representatives of Cocomacia, forest products collectors, local investors and Fundación Espavé participate. BHB's role in the project was to market the products of local communities and to provide Ecoflora Cares with the </w:t>
      </w:r>
      <w:r>
        <w:rPr>
          <w:rFonts w:asciiTheme="minorHAnsi" w:hAnsiTheme="minorHAnsi" w:cs="Courier New"/>
          <w:color w:val="212121"/>
          <w:sz w:val="22"/>
          <w:szCs w:val="22"/>
          <w:lang w:val="en-US"/>
        </w:rPr>
        <w:t xml:space="preserve">jagua </w:t>
      </w:r>
      <w:r w:rsidR="008E2AA5" w:rsidRPr="00727726">
        <w:rPr>
          <w:rFonts w:asciiTheme="minorHAnsi" w:hAnsiTheme="minorHAnsi" w:cs="Courier New"/>
          <w:color w:val="212121"/>
          <w:sz w:val="22"/>
          <w:szCs w:val="22"/>
          <w:lang w:val="en-US"/>
        </w:rPr>
        <w:t xml:space="preserve">fruit  needed to continue its research and development process.  </w:t>
      </w:r>
      <w:r>
        <w:rPr>
          <w:rFonts w:asciiTheme="minorHAnsi" w:hAnsiTheme="minorHAnsi" w:cs="Courier New"/>
          <w:color w:val="212121"/>
          <w:sz w:val="22"/>
          <w:szCs w:val="22"/>
          <w:lang w:val="en-US"/>
        </w:rPr>
        <w:t xml:space="preserve">Due to </w:t>
      </w:r>
      <w:r w:rsidR="008E2AA5" w:rsidRPr="00727726">
        <w:rPr>
          <w:rFonts w:asciiTheme="minorHAnsi" w:hAnsiTheme="minorHAnsi" w:cs="Courier New"/>
          <w:color w:val="212121"/>
          <w:sz w:val="22"/>
          <w:szCs w:val="22"/>
          <w:lang w:val="en-US"/>
        </w:rPr>
        <w:t xml:space="preserve">internal decisions that do not have to do </w:t>
      </w:r>
      <w:r w:rsidR="008E2AA5" w:rsidRPr="00CF1CA1">
        <w:rPr>
          <w:rFonts w:asciiTheme="minorHAnsi" w:hAnsiTheme="minorHAnsi" w:cs="Courier New"/>
          <w:color w:val="212121"/>
          <w:sz w:val="22"/>
          <w:szCs w:val="22"/>
          <w:lang w:val="en-US"/>
        </w:rPr>
        <w:t>with the project</w:t>
      </w:r>
      <w:r w:rsidR="00096577" w:rsidRPr="00CF1CA1">
        <w:rPr>
          <w:rFonts w:asciiTheme="minorHAnsi" w:hAnsiTheme="minorHAnsi" w:cs="Courier New"/>
          <w:color w:val="212121"/>
          <w:sz w:val="22"/>
          <w:szCs w:val="22"/>
          <w:lang w:val="en-US"/>
        </w:rPr>
        <w:t>,</w:t>
      </w:r>
      <w:r w:rsidR="008E2AA5" w:rsidRPr="00CF1CA1">
        <w:rPr>
          <w:rFonts w:asciiTheme="minorHAnsi" w:hAnsiTheme="minorHAnsi" w:cs="Courier New"/>
          <w:color w:val="212121"/>
          <w:sz w:val="22"/>
          <w:szCs w:val="22"/>
          <w:lang w:val="en-US"/>
        </w:rPr>
        <w:t xml:space="preserve"> it is decided to liquidate BHB and create a new private company called Planeta, made up of local investors, who  assumed the </w:t>
      </w:r>
      <w:r>
        <w:rPr>
          <w:rFonts w:asciiTheme="minorHAnsi" w:hAnsiTheme="minorHAnsi" w:cs="Courier New"/>
          <w:color w:val="212121"/>
          <w:sz w:val="22"/>
          <w:szCs w:val="22"/>
          <w:lang w:val="en-US"/>
        </w:rPr>
        <w:t xml:space="preserve">project responsibilities and </w:t>
      </w:r>
      <w:r w:rsidR="008E2AA5" w:rsidRPr="00CF1CA1">
        <w:rPr>
          <w:rFonts w:asciiTheme="minorHAnsi" w:hAnsiTheme="minorHAnsi" w:cs="Courier New"/>
          <w:color w:val="212121"/>
          <w:sz w:val="22"/>
          <w:szCs w:val="22"/>
          <w:lang w:val="en-US"/>
        </w:rPr>
        <w:t>commitments of BHB</w:t>
      </w:r>
      <w:r>
        <w:rPr>
          <w:rFonts w:asciiTheme="minorHAnsi" w:hAnsiTheme="minorHAnsi" w:cs="Courier New"/>
          <w:color w:val="212121"/>
          <w:sz w:val="22"/>
          <w:szCs w:val="22"/>
          <w:lang w:val="en-US"/>
        </w:rPr>
        <w:t xml:space="preserve">. </w:t>
      </w:r>
      <w:r w:rsidR="008E2AA5" w:rsidRPr="00CF1CA1">
        <w:rPr>
          <w:rFonts w:asciiTheme="minorHAnsi" w:hAnsiTheme="minorHAnsi" w:cs="Courier New"/>
          <w:color w:val="212121"/>
          <w:sz w:val="22"/>
          <w:szCs w:val="22"/>
          <w:lang w:val="en-US"/>
        </w:rPr>
        <w:t xml:space="preserve"> . Of course this situation has caused delays in some of the project's products, but the goals are in the process of being met.</w:t>
      </w:r>
    </w:p>
    <w:p w14:paraId="02D4825C" w14:textId="77777777" w:rsidR="008E2AA5" w:rsidRPr="00CF1CA1" w:rsidRDefault="008E2AA5" w:rsidP="008E2A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22"/>
          <w:szCs w:val="22"/>
          <w:lang w:val="en-US"/>
        </w:rPr>
      </w:pPr>
    </w:p>
    <w:p w14:paraId="2D99C4B0" w14:textId="03DF89FF"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22"/>
          <w:szCs w:val="22"/>
          <w:lang w:val="en-US"/>
        </w:rPr>
      </w:pPr>
      <w:r w:rsidRPr="00CF1CA1">
        <w:rPr>
          <w:rFonts w:asciiTheme="minorHAnsi" w:hAnsiTheme="minorHAnsi" w:cs="Courier New"/>
          <w:color w:val="212121"/>
          <w:sz w:val="22"/>
          <w:szCs w:val="22"/>
          <w:lang w:val="en-US"/>
        </w:rPr>
        <w:t xml:space="preserve">Fondo Acción, </w:t>
      </w:r>
      <w:r w:rsidR="00C664F1">
        <w:rPr>
          <w:rFonts w:asciiTheme="minorHAnsi" w:hAnsiTheme="minorHAnsi" w:cs="Courier New"/>
          <w:color w:val="212121"/>
          <w:sz w:val="22"/>
          <w:szCs w:val="22"/>
          <w:lang w:val="en-US"/>
        </w:rPr>
        <w:t xml:space="preserve">the project </w:t>
      </w:r>
      <w:r w:rsidRPr="00CF1CA1">
        <w:rPr>
          <w:rFonts w:asciiTheme="minorHAnsi" w:hAnsiTheme="minorHAnsi" w:cs="Courier New"/>
          <w:color w:val="212121"/>
          <w:sz w:val="22"/>
          <w:szCs w:val="22"/>
          <w:lang w:val="en-US"/>
        </w:rPr>
        <w:t>coordinator</w:t>
      </w:r>
      <w:r w:rsidR="00C664F1">
        <w:rPr>
          <w:rFonts w:asciiTheme="minorHAnsi" w:hAnsiTheme="minorHAnsi" w:cs="Courier New"/>
          <w:color w:val="212121"/>
          <w:sz w:val="22"/>
          <w:szCs w:val="22"/>
          <w:lang w:val="en-US"/>
        </w:rPr>
        <w:t xml:space="preserve">, </w:t>
      </w:r>
      <w:r w:rsidRPr="00CF1CA1">
        <w:rPr>
          <w:rFonts w:asciiTheme="minorHAnsi" w:hAnsiTheme="minorHAnsi" w:cs="Courier New"/>
          <w:color w:val="212121"/>
          <w:sz w:val="22"/>
          <w:szCs w:val="22"/>
          <w:lang w:val="en-US"/>
        </w:rPr>
        <w:t xml:space="preserve"> played a very important role  </w:t>
      </w:r>
      <w:r w:rsidR="00C664F1">
        <w:rPr>
          <w:rFonts w:asciiTheme="minorHAnsi" w:hAnsiTheme="minorHAnsi" w:cs="Courier New"/>
          <w:color w:val="212121"/>
          <w:sz w:val="22"/>
          <w:szCs w:val="22"/>
          <w:lang w:val="en-US"/>
        </w:rPr>
        <w:t xml:space="preserve">by </w:t>
      </w:r>
      <w:r w:rsidRPr="00CF1CA1">
        <w:rPr>
          <w:rFonts w:asciiTheme="minorHAnsi" w:hAnsiTheme="minorHAnsi" w:cs="Courier New"/>
          <w:color w:val="212121"/>
          <w:sz w:val="22"/>
          <w:szCs w:val="22"/>
          <w:lang w:val="en-US"/>
        </w:rPr>
        <w:t xml:space="preserve">strengthening </w:t>
      </w:r>
      <w:r w:rsidR="00C664F1">
        <w:rPr>
          <w:rFonts w:asciiTheme="minorHAnsi" w:hAnsiTheme="minorHAnsi" w:cs="Courier New"/>
          <w:color w:val="212121"/>
          <w:sz w:val="22"/>
          <w:szCs w:val="22"/>
          <w:lang w:val="en-US"/>
        </w:rPr>
        <w:t xml:space="preserve">the operational and administrative capacity of </w:t>
      </w:r>
      <w:r w:rsidRPr="00CF1CA1">
        <w:rPr>
          <w:rFonts w:asciiTheme="minorHAnsi" w:hAnsiTheme="minorHAnsi" w:cs="Courier New"/>
          <w:color w:val="212121"/>
          <w:sz w:val="22"/>
          <w:szCs w:val="22"/>
          <w:lang w:val="en-US"/>
        </w:rPr>
        <w:t>Planeta</w:t>
      </w:r>
      <w:r w:rsidR="007F20BA">
        <w:rPr>
          <w:rFonts w:asciiTheme="minorHAnsi" w:hAnsiTheme="minorHAnsi" w:cs="Courier New"/>
          <w:color w:val="212121"/>
          <w:sz w:val="22"/>
          <w:szCs w:val="22"/>
          <w:lang w:val="en-US"/>
        </w:rPr>
        <w:t xml:space="preserve">. </w:t>
      </w:r>
      <w:r w:rsidRPr="00727726">
        <w:rPr>
          <w:rFonts w:asciiTheme="minorHAnsi" w:hAnsiTheme="minorHAnsi" w:cs="Courier New"/>
          <w:color w:val="212121"/>
          <w:sz w:val="22"/>
          <w:szCs w:val="22"/>
          <w:lang w:val="en-US"/>
        </w:rPr>
        <w:t xml:space="preserve">. Fondo Acción </w:t>
      </w:r>
      <w:r w:rsidR="007F20BA">
        <w:rPr>
          <w:rFonts w:asciiTheme="minorHAnsi" w:hAnsiTheme="minorHAnsi" w:cs="Courier New"/>
          <w:color w:val="212121"/>
          <w:sz w:val="22"/>
          <w:szCs w:val="22"/>
          <w:lang w:val="en-US"/>
        </w:rPr>
        <w:t xml:space="preserve">also </w:t>
      </w:r>
      <w:r w:rsidRPr="00727726">
        <w:rPr>
          <w:rFonts w:asciiTheme="minorHAnsi" w:hAnsiTheme="minorHAnsi" w:cs="Courier New"/>
          <w:color w:val="212121"/>
          <w:sz w:val="22"/>
          <w:szCs w:val="22"/>
          <w:lang w:val="en-US"/>
        </w:rPr>
        <w:t xml:space="preserve"> assumed the responsibilities </w:t>
      </w:r>
      <w:r w:rsidR="007F20BA">
        <w:rPr>
          <w:rFonts w:asciiTheme="minorHAnsi" w:hAnsiTheme="minorHAnsi" w:cs="Courier New"/>
          <w:color w:val="212121"/>
          <w:sz w:val="22"/>
          <w:szCs w:val="22"/>
          <w:lang w:val="en-US"/>
        </w:rPr>
        <w:t xml:space="preserve">of </w:t>
      </w:r>
      <w:r w:rsidRPr="00727726">
        <w:rPr>
          <w:rFonts w:asciiTheme="minorHAnsi" w:hAnsiTheme="minorHAnsi" w:cs="Courier New"/>
          <w:color w:val="212121"/>
          <w:sz w:val="22"/>
          <w:szCs w:val="22"/>
          <w:lang w:val="en-US"/>
        </w:rPr>
        <w:t xml:space="preserve">r Fundación Espave </w:t>
      </w:r>
      <w:r w:rsidR="007F20BA">
        <w:rPr>
          <w:rFonts w:asciiTheme="minorHAnsi" w:hAnsiTheme="minorHAnsi" w:cs="Courier New"/>
          <w:color w:val="212121"/>
          <w:sz w:val="22"/>
          <w:szCs w:val="22"/>
          <w:lang w:val="en-US"/>
        </w:rPr>
        <w:t xml:space="preserve">which left the project. </w:t>
      </w:r>
      <w:r w:rsidRPr="00727726">
        <w:rPr>
          <w:rFonts w:asciiTheme="minorHAnsi" w:hAnsiTheme="minorHAnsi" w:cs="Courier New"/>
          <w:color w:val="212121"/>
          <w:sz w:val="22"/>
          <w:szCs w:val="22"/>
          <w:lang w:val="en-US"/>
        </w:rPr>
        <w:t xml:space="preserve">.  </w:t>
      </w:r>
    </w:p>
    <w:p w14:paraId="7F1B4F6E" w14:textId="77777777"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22"/>
          <w:szCs w:val="22"/>
          <w:lang w:val="en-US"/>
        </w:rPr>
      </w:pPr>
    </w:p>
    <w:p w14:paraId="55C32858" w14:textId="27698C24"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22"/>
          <w:szCs w:val="22"/>
          <w:lang w:val="en-US"/>
        </w:rPr>
      </w:pPr>
      <w:r w:rsidRPr="00727726">
        <w:rPr>
          <w:rFonts w:asciiTheme="minorHAnsi" w:hAnsiTheme="minorHAnsi" w:cs="Courier New"/>
          <w:color w:val="212121"/>
          <w:sz w:val="22"/>
          <w:szCs w:val="22"/>
          <w:lang w:val="en-US"/>
        </w:rPr>
        <w:t>The current</w:t>
      </w:r>
      <w:r>
        <w:rPr>
          <w:rFonts w:asciiTheme="minorHAnsi" w:hAnsiTheme="minorHAnsi" w:cs="Courier New"/>
          <w:color w:val="212121"/>
          <w:sz w:val="22"/>
          <w:szCs w:val="22"/>
          <w:lang w:val="en-US"/>
        </w:rPr>
        <w:t xml:space="preserve"> </w:t>
      </w:r>
      <w:r w:rsidRPr="00727726">
        <w:rPr>
          <w:rFonts w:asciiTheme="minorHAnsi" w:hAnsiTheme="minorHAnsi" w:cs="Courier New"/>
          <w:color w:val="212121"/>
          <w:sz w:val="22"/>
          <w:szCs w:val="22"/>
          <w:lang w:val="en-US"/>
        </w:rPr>
        <w:t xml:space="preserve">installed capacity of Ecoflora Cares would not have been possible without this project: it allowed </w:t>
      </w:r>
      <w:r w:rsidR="007F20BA">
        <w:rPr>
          <w:rFonts w:asciiTheme="minorHAnsi" w:hAnsiTheme="minorHAnsi" w:cs="Courier New"/>
          <w:color w:val="212121"/>
          <w:sz w:val="22"/>
          <w:szCs w:val="22"/>
          <w:lang w:val="en-US"/>
        </w:rPr>
        <w:t xml:space="preserve">the company </w:t>
      </w:r>
      <w:r w:rsidRPr="00727726">
        <w:rPr>
          <w:rFonts w:asciiTheme="minorHAnsi" w:hAnsiTheme="minorHAnsi" w:cs="Courier New"/>
          <w:color w:val="212121"/>
          <w:sz w:val="22"/>
          <w:szCs w:val="22"/>
          <w:lang w:val="en-US"/>
        </w:rPr>
        <w:t xml:space="preserve">to scale up in technology and to be able to carry out the </w:t>
      </w:r>
      <w:r w:rsidR="007F20BA">
        <w:rPr>
          <w:rFonts w:asciiTheme="minorHAnsi" w:hAnsiTheme="minorHAnsi" w:cs="Courier New"/>
          <w:color w:val="212121"/>
          <w:sz w:val="22"/>
          <w:szCs w:val="22"/>
          <w:lang w:val="en-US"/>
        </w:rPr>
        <w:t xml:space="preserve">scientific </w:t>
      </w:r>
      <w:r w:rsidRPr="00727726">
        <w:rPr>
          <w:rFonts w:asciiTheme="minorHAnsi" w:hAnsiTheme="minorHAnsi" w:cs="Courier New"/>
          <w:color w:val="212121"/>
          <w:sz w:val="22"/>
          <w:szCs w:val="22"/>
          <w:lang w:val="en-US"/>
        </w:rPr>
        <w:t xml:space="preserve">tests for the commercialization and sale of the blue dye. The </w:t>
      </w:r>
      <w:r w:rsidR="007F20BA">
        <w:rPr>
          <w:rFonts w:asciiTheme="minorHAnsi" w:hAnsiTheme="minorHAnsi" w:cs="Courier New"/>
          <w:color w:val="212121"/>
          <w:sz w:val="22"/>
          <w:szCs w:val="22"/>
          <w:lang w:val="en-US"/>
        </w:rPr>
        <w:t xml:space="preserve">company, however, was not able to market the dye in the United States marker due to unexpected costs of scientific tests required by the US Food and Drug administration. </w:t>
      </w:r>
      <w:r w:rsidRPr="00727726">
        <w:rPr>
          <w:rFonts w:asciiTheme="minorHAnsi" w:hAnsiTheme="minorHAnsi" w:cs="Courier New"/>
          <w:color w:val="212121"/>
          <w:sz w:val="22"/>
          <w:szCs w:val="22"/>
          <w:lang w:val="en-US"/>
        </w:rPr>
        <w:t>.</w:t>
      </w:r>
    </w:p>
    <w:p w14:paraId="3AEF9BB3"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highlight w:val="cyan"/>
          <w:lang w:val="en-US"/>
        </w:rPr>
        <w:t xml:space="preserve"> </w:t>
      </w:r>
      <w:r w:rsidRPr="00727726">
        <w:rPr>
          <w:rFonts w:asciiTheme="minorHAnsi" w:eastAsia="Times New Roman" w:hAnsiTheme="minorHAnsi"/>
          <w:sz w:val="22"/>
          <w:szCs w:val="22"/>
          <w:lang w:val="en-US"/>
        </w:rPr>
        <w:br/>
      </w:r>
      <w:r w:rsidRPr="00727726">
        <w:rPr>
          <w:rFonts w:asciiTheme="minorHAnsi" w:eastAsia="Times New Roman" w:hAnsiTheme="minorHAnsi" w:cs="Arial"/>
          <w:color w:val="212121"/>
          <w:sz w:val="22"/>
          <w:szCs w:val="22"/>
          <w:shd w:val="clear" w:color="auto" w:fill="FFFFFF"/>
          <w:lang w:val="en-US"/>
        </w:rPr>
        <w:t>Institutional strengthening, especially of the Ministry of the Environment is evident. Examples of such strengthening are: the development of a legal instrument associated with the distribution of monetary and non-monetary benefits derived from access to genetic resources and their derived products; the manual on AGR and distribution of benefits; and the virtual training modules (e-learning) that will allow reaching many officials and entities of the National Environmental System.</w:t>
      </w:r>
    </w:p>
    <w:p w14:paraId="1534F2CE" w14:textId="77777777" w:rsidR="008E2AA5" w:rsidRPr="00727726" w:rsidRDefault="008E2AA5" w:rsidP="008E2AA5">
      <w:pPr>
        <w:jc w:val="both"/>
        <w:rPr>
          <w:rFonts w:asciiTheme="minorHAnsi" w:hAnsiTheme="minorHAnsi"/>
          <w:sz w:val="22"/>
          <w:szCs w:val="22"/>
          <w:lang w:val="en-US"/>
        </w:rPr>
      </w:pPr>
    </w:p>
    <w:p w14:paraId="2B5374F8" w14:textId="77777777"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22"/>
          <w:szCs w:val="22"/>
          <w:lang w:val="en-US"/>
        </w:rPr>
      </w:pPr>
      <w:r w:rsidRPr="00CF1CA1">
        <w:rPr>
          <w:rFonts w:asciiTheme="minorHAnsi" w:hAnsiTheme="minorHAnsi" w:cs="Courier New"/>
          <w:color w:val="212121"/>
          <w:sz w:val="22"/>
          <w:szCs w:val="22"/>
          <w:lang w:val="en-US"/>
        </w:rPr>
        <w:t>With regard</w:t>
      </w:r>
      <w:r w:rsidR="00660FE8" w:rsidRPr="00CF1CA1">
        <w:rPr>
          <w:rFonts w:asciiTheme="minorHAnsi" w:hAnsiTheme="minorHAnsi" w:cs="Courier New"/>
          <w:color w:val="212121"/>
          <w:sz w:val="22"/>
          <w:szCs w:val="22"/>
          <w:lang w:val="en-US"/>
        </w:rPr>
        <w:t>s</w:t>
      </w:r>
      <w:r w:rsidRPr="00CF1CA1">
        <w:rPr>
          <w:rFonts w:asciiTheme="minorHAnsi" w:hAnsiTheme="minorHAnsi" w:cs="Courier New"/>
          <w:color w:val="212121"/>
          <w:sz w:val="22"/>
          <w:szCs w:val="22"/>
          <w:lang w:val="en-US"/>
        </w:rPr>
        <w:t xml:space="preserve"> to the ratification of the Nagoya Protocol, efforts continue to be made by the MADS to the Foreign Ministry to</w:t>
      </w:r>
      <w:r w:rsidRPr="00727726">
        <w:rPr>
          <w:rFonts w:asciiTheme="minorHAnsi" w:hAnsiTheme="minorHAnsi" w:cs="Courier New"/>
          <w:color w:val="212121"/>
          <w:sz w:val="22"/>
          <w:szCs w:val="22"/>
          <w:lang w:val="en-US"/>
        </w:rPr>
        <w:t xml:space="preserve"> ensure that the necessary legislative process for its ratification is completed.</w:t>
      </w:r>
    </w:p>
    <w:p w14:paraId="3BBB2769" w14:textId="77777777" w:rsidR="008E2AA5" w:rsidRPr="00727726" w:rsidRDefault="008E2AA5" w:rsidP="008E2AA5">
      <w:pPr>
        <w:rPr>
          <w:rFonts w:asciiTheme="minorHAnsi" w:hAnsiTheme="minorHAnsi"/>
          <w:sz w:val="22"/>
          <w:szCs w:val="22"/>
          <w:lang w:val="en-US"/>
        </w:rPr>
      </w:pPr>
    </w:p>
    <w:p w14:paraId="15E3AE67" w14:textId="77777777" w:rsidR="008E2AA5" w:rsidRPr="00727726" w:rsidRDefault="008E2AA5" w:rsidP="008E2AA5">
      <w:pPr>
        <w:rPr>
          <w:rFonts w:asciiTheme="minorHAnsi" w:hAnsiTheme="minorHAnsi"/>
          <w:sz w:val="22"/>
          <w:szCs w:val="22"/>
          <w:lang w:val="en-US"/>
        </w:rPr>
      </w:pPr>
    </w:p>
    <w:p w14:paraId="5AA6754A" w14:textId="77777777" w:rsidR="008E2AA5" w:rsidRPr="00727726" w:rsidRDefault="008E2AA5" w:rsidP="008E2AA5">
      <w:pPr>
        <w:spacing w:after="200"/>
        <w:rPr>
          <w:rFonts w:asciiTheme="minorHAnsi" w:hAnsiTheme="minorHAnsi"/>
          <w:lang w:val="en-US"/>
        </w:rPr>
      </w:pPr>
    </w:p>
    <w:p w14:paraId="3EEE89D9" w14:textId="77777777" w:rsidR="008E2AA5" w:rsidRPr="00727726" w:rsidRDefault="008E2AA5" w:rsidP="008E2AA5">
      <w:pPr>
        <w:rPr>
          <w:rFonts w:asciiTheme="minorHAnsi" w:hAnsiTheme="minorHAnsi"/>
          <w:lang w:val="en-US"/>
        </w:rPr>
      </w:pPr>
      <w:r w:rsidRPr="00727726">
        <w:rPr>
          <w:rFonts w:asciiTheme="minorHAnsi" w:hAnsiTheme="minorHAnsi"/>
          <w:lang w:val="en-US"/>
        </w:rPr>
        <w:br w:type="page"/>
      </w:r>
    </w:p>
    <w:p w14:paraId="602B2E3C" w14:textId="77777777" w:rsidR="008E2AA5" w:rsidRPr="00727726" w:rsidRDefault="008E2AA5" w:rsidP="008E2AA5">
      <w:pPr>
        <w:spacing w:line="276" w:lineRule="auto"/>
        <w:rPr>
          <w:rFonts w:asciiTheme="minorHAnsi" w:hAnsiTheme="minorHAnsi"/>
          <w:lang w:val="en-US"/>
        </w:rPr>
        <w:sectPr w:rsidR="008E2AA5" w:rsidRPr="00727726">
          <w:type w:val="continuous"/>
          <w:pgSz w:w="12240" w:h="15840"/>
          <w:pgMar w:top="1417" w:right="1701" w:bottom="1417" w:left="1701" w:header="720" w:footer="720" w:gutter="0"/>
          <w:cols w:space="720"/>
        </w:sectPr>
      </w:pPr>
    </w:p>
    <w:p w14:paraId="73999CEB" w14:textId="77777777" w:rsidR="008E2AA5" w:rsidRPr="00727726" w:rsidRDefault="008E2AA5" w:rsidP="008E2AA5">
      <w:pPr>
        <w:pStyle w:val="Caption"/>
        <w:rPr>
          <w:rFonts w:asciiTheme="minorHAnsi" w:hAnsiTheme="minorHAnsi"/>
          <w:b/>
          <w:color w:val="auto"/>
          <w:lang w:val="en-US"/>
        </w:rPr>
      </w:pPr>
      <w:bookmarkStart w:id="23" w:name="_tyjcwt" w:colFirst="0" w:colLast="0"/>
      <w:bookmarkStart w:id="24" w:name="_Ref467863524"/>
      <w:bookmarkStart w:id="25" w:name="_Toc468980360"/>
      <w:bookmarkEnd w:id="23"/>
      <w:r w:rsidRPr="00727726">
        <w:rPr>
          <w:rFonts w:asciiTheme="minorHAnsi" w:hAnsiTheme="minorHAnsi"/>
          <w:b/>
          <w:color w:val="auto"/>
          <w:lang w:val="en-US"/>
        </w:rPr>
        <w:lastRenderedPageBreak/>
        <w:t xml:space="preserve">Table </w:t>
      </w:r>
      <w:r w:rsidRPr="00727726">
        <w:rPr>
          <w:rFonts w:asciiTheme="minorHAnsi" w:hAnsiTheme="minorHAnsi"/>
          <w:b/>
          <w:color w:val="auto"/>
          <w:lang w:val="en-US"/>
        </w:rPr>
        <w:fldChar w:fldCharType="begin"/>
      </w:r>
      <w:r w:rsidRPr="00727726">
        <w:rPr>
          <w:rFonts w:asciiTheme="minorHAnsi" w:hAnsiTheme="minorHAnsi"/>
          <w:b/>
          <w:color w:val="auto"/>
          <w:lang w:val="en-US"/>
        </w:rPr>
        <w:instrText xml:space="preserve"> SEQ Tabla \* ARABIC </w:instrText>
      </w:r>
      <w:r w:rsidRPr="00727726">
        <w:rPr>
          <w:rFonts w:asciiTheme="minorHAnsi" w:hAnsiTheme="minorHAnsi"/>
          <w:b/>
          <w:color w:val="auto"/>
          <w:lang w:val="en-US"/>
        </w:rPr>
        <w:fldChar w:fldCharType="separate"/>
      </w:r>
      <w:r w:rsidRPr="00727726">
        <w:rPr>
          <w:rFonts w:asciiTheme="minorHAnsi" w:hAnsiTheme="minorHAnsi"/>
          <w:b/>
          <w:noProof/>
          <w:color w:val="auto"/>
          <w:lang w:val="en-US"/>
        </w:rPr>
        <w:t>5</w:t>
      </w:r>
      <w:r w:rsidRPr="00727726">
        <w:rPr>
          <w:rFonts w:asciiTheme="minorHAnsi" w:hAnsiTheme="minorHAnsi"/>
          <w:b/>
          <w:color w:val="auto"/>
          <w:lang w:val="en-US"/>
        </w:rPr>
        <w:fldChar w:fldCharType="end"/>
      </w:r>
      <w:bookmarkEnd w:id="24"/>
      <w:r w:rsidRPr="00727726">
        <w:rPr>
          <w:rFonts w:asciiTheme="minorHAnsi" w:hAnsiTheme="minorHAnsi"/>
          <w:b/>
          <w:color w:val="auto"/>
          <w:lang w:val="en-US"/>
        </w:rPr>
        <w:t>: Indicators comparative matrix</w:t>
      </w:r>
      <w:bookmarkEnd w:id="25"/>
    </w:p>
    <w:tbl>
      <w:tblPr>
        <w:tblW w:w="0" w:type="auto"/>
        <w:tblLook w:val="0400" w:firstRow="0" w:lastRow="0" w:firstColumn="0" w:lastColumn="0" w:noHBand="0" w:noVBand="1"/>
      </w:tblPr>
      <w:tblGrid>
        <w:gridCol w:w="2011"/>
        <w:gridCol w:w="2034"/>
        <w:gridCol w:w="1579"/>
        <w:gridCol w:w="1994"/>
        <w:gridCol w:w="2220"/>
        <w:gridCol w:w="3152"/>
      </w:tblGrid>
      <w:tr w:rsidR="00CD3353" w:rsidRPr="00727726" w14:paraId="10B89019" w14:textId="77777777" w:rsidTr="00CD3353">
        <w:tc>
          <w:tcPr>
            <w:tcW w:w="0" w:type="auto"/>
            <w:tcBorders>
              <w:top w:val="single" w:sz="6" w:space="0" w:color="000000"/>
              <w:left w:val="single" w:sz="6" w:space="0" w:color="000000"/>
              <w:bottom w:val="single" w:sz="4" w:space="0" w:color="auto"/>
              <w:right w:val="single" w:sz="6" w:space="0" w:color="000000"/>
            </w:tcBorders>
            <w:shd w:val="clear" w:color="auto" w:fill="auto"/>
            <w:vAlign w:val="center"/>
          </w:tcPr>
          <w:p w14:paraId="6725DD81" w14:textId="77777777" w:rsidR="00CD3353" w:rsidRPr="00727726" w:rsidRDefault="00CD3353" w:rsidP="008E2AA5">
            <w:pPr>
              <w:rPr>
                <w:rFonts w:asciiTheme="minorHAnsi" w:hAnsiTheme="minorHAnsi"/>
                <w:b/>
                <w:sz w:val="18"/>
                <w:szCs w:val="18"/>
                <w:lang w:val="en-US"/>
              </w:rPr>
            </w:pPr>
            <w:r w:rsidRPr="00727726">
              <w:rPr>
                <w:rFonts w:asciiTheme="minorHAnsi" w:hAnsiTheme="minorHAnsi"/>
                <w:b/>
                <w:sz w:val="18"/>
                <w:szCs w:val="18"/>
                <w:lang w:val="en-US"/>
              </w:rPr>
              <w:t>Goal/ Outcome</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2AF7AB3" w14:textId="77777777" w:rsidR="00CD3353" w:rsidRPr="00727726" w:rsidRDefault="00CD3353" w:rsidP="008E2AA5">
            <w:pPr>
              <w:rPr>
                <w:rFonts w:asciiTheme="minorHAnsi" w:hAnsiTheme="minorHAnsi"/>
                <w:b/>
                <w:sz w:val="18"/>
                <w:szCs w:val="18"/>
                <w:lang w:val="en-US"/>
              </w:rPr>
            </w:pPr>
            <w:r w:rsidRPr="00727726">
              <w:rPr>
                <w:rFonts w:asciiTheme="minorHAnsi" w:hAnsiTheme="minorHAnsi"/>
                <w:b/>
                <w:sz w:val="18"/>
                <w:szCs w:val="18"/>
                <w:lang w:val="en-US"/>
              </w:rPr>
              <w:t>Performance Indicator</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110300E5" w14:textId="77777777" w:rsidR="00CD3353" w:rsidRPr="00727726" w:rsidRDefault="00CD3353" w:rsidP="008E2AA5">
            <w:pPr>
              <w:rPr>
                <w:rFonts w:asciiTheme="minorHAnsi" w:hAnsiTheme="minorHAnsi"/>
                <w:b/>
                <w:sz w:val="18"/>
                <w:szCs w:val="18"/>
                <w:lang w:val="en-US"/>
              </w:rPr>
            </w:pPr>
            <w:r w:rsidRPr="00727726">
              <w:rPr>
                <w:rFonts w:asciiTheme="minorHAnsi" w:hAnsiTheme="minorHAnsi"/>
                <w:b/>
                <w:sz w:val="18"/>
                <w:szCs w:val="18"/>
                <w:lang w:val="en-US"/>
              </w:rPr>
              <w:t>Baseline</w:t>
            </w:r>
          </w:p>
          <w:p w14:paraId="3B45F8D4" w14:textId="77777777" w:rsidR="00CD3353" w:rsidRPr="00727726" w:rsidRDefault="00CD3353" w:rsidP="008E2AA5">
            <w:pPr>
              <w:rPr>
                <w:rFonts w:asciiTheme="minorHAnsi" w:hAnsiTheme="minorHAnsi"/>
                <w:b/>
                <w:sz w:val="18"/>
                <w:szCs w:val="18"/>
                <w:lang w:val="en-US"/>
              </w:rPr>
            </w:pPr>
            <w:r w:rsidRPr="00727726">
              <w:rPr>
                <w:rFonts w:asciiTheme="minorHAnsi" w:hAnsiTheme="minorHAnsi"/>
                <w:b/>
                <w:sz w:val="18"/>
                <w:szCs w:val="18"/>
                <w:lang w:val="en-US"/>
              </w:rPr>
              <w:t>(2014)</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667BA3B" w14:textId="77777777" w:rsidR="00CD3353" w:rsidRPr="00727726" w:rsidRDefault="00CD3353" w:rsidP="008E2AA5">
            <w:pPr>
              <w:rPr>
                <w:rFonts w:asciiTheme="minorHAnsi" w:hAnsiTheme="minorHAnsi"/>
                <w:b/>
                <w:sz w:val="18"/>
                <w:szCs w:val="18"/>
                <w:lang w:val="en-US"/>
              </w:rPr>
            </w:pPr>
            <w:r w:rsidRPr="00727726">
              <w:rPr>
                <w:rFonts w:asciiTheme="minorHAnsi" w:hAnsiTheme="minorHAnsi"/>
                <w:b/>
                <w:sz w:val="18"/>
                <w:szCs w:val="18"/>
                <w:lang w:val="en-US"/>
              </w:rPr>
              <w:t>2016 end of project target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4601B69" w14:textId="77777777" w:rsidR="00CD3353" w:rsidRPr="00727726" w:rsidRDefault="00CD3353" w:rsidP="008E2AA5">
            <w:pPr>
              <w:rPr>
                <w:rFonts w:asciiTheme="minorHAnsi" w:hAnsiTheme="minorHAnsi"/>
                <w:b/>
                <w:sz w:val="18"/>
                <w:szCs w:val="18"/>
                <w:lang w:val="en-US"/>
              </w:rPr>
            </w:pPr>
            <w:r w:rsidRPr="00727726">
              <w:rPr>
                <w:rFonts w:asciiTheme="minorHAnsi" w:hAnsiTheme="minorHAnsi"/>
                <w:b/>
                <w:sz w:val="18"/>
                <w:szCs w:val="18"/>
                <w:lang w:val="en-US"/>
              </w:rPr>
              <w:t>Progress by  2016 q3</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6086AE8" w14:textId="77777777" w:rsidR="00CD3353" w:rsidRPr="00727726" w:rsidRDefault="00CD3353" w:rsidP="008E2AA5">
            <w:pPr>
              <w:rPr>
                <w:rFonts w:asciiTheme="minorHAnsi" w:hAnsiTheme="minorHAnsi"/>
                <w:b/>
                <w:sz w:val="18"/>
                <w:szCs w:val="18"/>
                <w:lang w:val="en-US"/>
              </w:rPr>
            </w:pPr>
            <w:r w:rsidRPr="00727726">
              <w:rPr>
                <w:rFonts w:asciiTheme="minorHAnsi" w:hAnsiTheme="minorHAnsi"/>
                <w:b/>
                <w:sz w:val="18"/>
                <w:szCs w:val="18"/>
                <w:lang w:val="en-US"/>
              </w:rPr>
              <w:t>Terminal evaluation comments</w:t>
            </w:r>
          </w:p>
        </w:tc>
      </w:tr>
      <w:tr w:rsidR="00CD3353" w:rsidRPr="00AF6236" w14:paraId="76E1F8E5" w14:textId="77777777" w:rsidTr="00CD3353">
        <w:tc>
          <w:tcPr>
            <w:tcW w:w="0" w:type="auto"/>
            <w:vMerge w:val="restart"/>
            <w:tcBorders>
              <w:top w:val="single" w:sz="4" w:space="0" w:color="auto"/>
              <w:left w:val="single" w:sz="4" w:space="0" w:color="auto"/>
              <w:right w:val="single" w:sz="4" w:space="0" w:color="auto"/>
            </w:tcBorders>
            <w:shd w:val="clear" w:color="auto" w:fill="auto"/>
            <w:vAlign w:val="center"/>
          </w:tcPr>
          <w:p w14:paraId="137CD48B" w14:textId="77777777" w:rsidR="00CD3353" w:rsidRPr="00727726" w:rsidRDefault="00CD3353" w:rsidP="008E2AA5">
            <w:pPr>
              <w:jc w:val="both"/>
              <w:rPr>
                <w:rFonts w:asciiTheme="minorHAnsi" w:hAnsiTheme="minorHAnsi"/>
                <w:b/>
                <w:sz w:val="18"/>
                <w:szCs w:val="18"/>
                <w:lang w:val="en-US"/>
              </w:rPr>
            </w:pPr>
            <w:r w:rsidRPr="00727726">
              <w:rPr>
                <w:rFonts w:asciiTheme="minorHAnsi" w:hAnsiTheme="minorHAnsi"/>
                <w:b/>
                <w:sz w:val="18"/>
                <w:szCs w:val="18"/>
                <w:lang w:val="en-US"/>
              </w:rPr>
              <w:t>Project Objective</w:t>
            </w:r>
          </w:p>
          <w:p w14:paraId="36F29A95" w14:textId="77777777" w:rsidR="00CD3353" w:rsidRPr="00727726" w:rsidRDefault="00CD3353" w:rsidP="008E2AA5">
            <w:pPr>
              <w:jc w:val="both"/>
              <w:rPr>
                <w:rFonts w:asciiTheme="minorHAnsi" w:hAnsiTheme="minorHAnsi"/>
                <w:sz w:val="18"/>
                <w:szCs w:val="18"/>
                <w:lang w:val="en-US"/>
              </w:rPr>
            </w:pPr>
            <w:r w:rsidRPr="005429DE">
              <w:rPr>
                <w:rFonts w:asciiTheme="minorHAnsi" w:hAnsiTheme="minorHAnsi"/>
                <w:sz w:val="18"/>
                <w:szCs w:val="18"/>
                <w:lang w:val="en-US"/>
              </w:rPr>
              <w:t>Implement</w:t>
            </w:r>
            <w:r w:rsidRPr="00727726">
              <w:rPr>
                <w:rFonts w:asciiTheme="minorHAnsi" w:hAnsiTheme="minorHAnsi"/>
                <w:sz w:val="18"/>
                <w:szCs w:val="18"/>
                <w:lang w:val="en-US"/>
              </w:rPr>
              <w:t xml:space="preserve"> Nagoya Protocol provisions for access and benefit-sharing through the development of natural products, fair sharing, and biodiversity conservation in the Chocó region of Colombia.</w:t>
            </w:r>
          </w:p>
        </w:tc>
        <w:tc>
          <w:tcPr>
            <w:tcW w:w="0" w:type="auto"/>
            <w:tcBorders>
              <w:top w:val="single" w:sz="6" w:space="0" w:color="000000"/>
              <w:left w:val="single" w:sz="4" w:space="0" w:color="auto"/>
              <w:bottom w:val="single" w:sz="6" w:space="0" w:color="000000"/>
              <w:right w:val="single" w:sz="6" w:space="0" w:color="000000"/>
            </w:tcBorders>
            <w:shd w:val="clear" w:color="auto" w:fill="auto"/>
            <w:vAlign w:val="center"/>
          </w:tcPr>
          <w:p w14:paraId="142127EA" w14:textId="77777777" w:rsidR="00CD3353" w:rsidRPr="00727726" w:rsidRDefault="00CD3353" w:rsidP="008E2AA5">
            <w:pPr>
              <w:jc w:val="both"/>
              <w:rPr>
                <w:rFonts w:asciiTheme="minorHAnsi" w:hAnsiTheme="minorHAnsi"/>
                <w:sz w:val="18"/>
                <w:szCs w:val="18"/>
                <w:highlight w:val="cyan"/>
                <w:lang w:val="en-US"/>
              </w:rPr>
            </w:pPr>
            <w:r w:rsidRPr="00727726">
              <w:rPr>
                <w:rFonts w:asciiTheme="minorHAnsi" w:eastAsia="Times New Roman" w:hAnsiTheme="minorHAnsi"/>
                <w:sz w:val="18"/>
                <w:szCs w:val="18"/>
                <w:lang w:val="en-US"/>
              </w:rPr>
              <w:t xml:space="preserve">Number of hectares of forest in the biogeographical Chocó that are under sustainable management due to proper exploitation of </w:t>
            </w:r>
            <w:r w:rsidRPr="00727726">
              <w:rPr>
                <w:rFonts w:asciiTheme="minorHAnsi" w:eastAsia="Times New Roman" w:hAnsiTheme="minorHAnsi"/>
                <w:i/>
                <w:iCs/>
                <w:sz w:val="18"/>
                <w:szCs w:val="18"/>
                <w:lang w:val="en-US"/>
              </w:rPr>
              <w:t xml:space="preserve">Genipa americana </w:t>
            </w:r>
            <w:r w:rsidRPr="00727726">
              <w:rPr>
                <w:rFonts w:asciiTheme="minorHAnsi" w:eastAsia="Times New Roman" w:hAnsiTheme="minorHAnsi"/>
                <w:iCs/>
                <w:sz w:val="18"/>
                <w:szCs w:val="18"/>
                <w:lang w:val="en-US"/>
              </w:rPr>
              <w:t>for dye production.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704F10E"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400 hectares</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73A09700"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Initial target; 750 hectares</w:t>
            </w:r>
          </w:p>
          <w:p w14:paraId="72CDD0EF"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 xml:space="preserve">Adjusted target;  500 hectares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CD55D6E" w14:textId="77777777" w:rsidR="00CD3353" w:rsidRPr="00727726" w:rsidRDefault="00CD3353" w:rsidP="008E2AA5">
            <w:pPr>
              <w:jc w:val="both"/>
              <w:rPr>
                <w:rFonts w:asciiTheme="minorHAnsi" w:hAnsiTheme="minorHAnsi"/>
                <w:sz w:val="18"/>
                <w:szCs w:val="18"/>
                <w:lang w:val="en-US"/>
              </w:rPr>
            </w:pPr>
            <w:r w:rsidRPr="00727726">
              <w:rPr>
                <w:rFonts w:asciiTheme="minorHAnsi" w:hAnsiTheme="minorHAnsi"/>
                <w:sz w:val="18"/>
                <w:szCs w:val="18"/>
                <w:lang w:val="en-US"/>
              </w:rPr>
              <w:t xml:space="preserve">430 hectares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06E2180" w14:textId="77777777" w:rsidR="00CD3353" w:rsidRPr="00727726" w:rsidRDefault="00CD3353" w:rsidP="008E2AA5">
            <w:pPr>
              <w:jc w:val="both"/>
              <w:rPr>
                <w:rFonts w:asciiTheme="minorHAnsi" w:hAnsiTheme="minorHAnsi"/>
                <w:sz w:val="18"/>
                <w:szCs w:val="18"/>
                <w:lang w:val="en-US"/>
              </w:rPr>
            </w:pPr>
            <w:r w:rsidRPr="00727726">
              <w:rPr>
                <w:rFonts w:asciiTheme="minorHAnsi" w:eastAsia="Times New Roman" w:hAnsiTheme="minorHAnsi"/>
                <w:sz w:val="18"/>
                <w:szCs w:val="18"/>
                <w:lang w:val="en-US"/>
              </w:rPr>
              <w:t xml:space="preserve">Jagua is harvested in the area where Cocomacia, owner of the biological resource, has an extended environmental permit granted by Corpourabá. Only in 2016, Codechocó granted the harvesting permit that was initially requested two years before. Because of this delay, final </w:t>
            </w:r>
            <w:r w:rsidRPr="00727726">
              <w:rPr>
                <w:rFonts w:asciiTheme="minorHAnsi" w:hAnsiTheme="minorHAnsi"/>
                <w:sz w:val="18"/>
                <w:szCs w:val="18"/>
                <w:lang w:val="en-US"/>
              </w:rPr>
              <w:t xml:space="preserve">target for number of hectares </w:t>
            </w:r>
            <w:r w:rsidRPr="00727726">
              <w:rPr>
                <w:rFonts w:asciiTheme="minorHAnsi" w:eastAsia="Times New Roman" w:hAnsiTheme="minorHAnsi"/>
                <w:sz w:val="18"/>
                <w:szCs w:val="18"/>
                <w:lang w:val="en-US"/>
              </w:rPr>
              <w:t xml:space="preserve">under sustainable management due to proper exploitation of </w:t>
            </w:r>
            <w:r w:rsidRPr="00727726">
              <w:rPr>
                <w:rFonts w:asciiTheme="minorHAnsi" w:eastAsia="Times New Roman" w:hAnsiTheme="minorHAnsi"/>
                <w:i/>
                <w:iCs/>
                <w:sz w:val="18"/>
                <w:szCs w:val="18"/>
                <w:lang w:val="en-US"/>
              </w:rPr>
              <w:t>Genipa americana</w:t>
            </w:r>
            <w:r w:rsidRPr="00727726">
              <w:rPr>
                <w:rFonts w:asciiTheme="minorHAnsi" w:hAnsiTheme="minorHAnsi"/>
                <w:sz w:val="18"/>
                <w:szCs w:val="18"/>
                <w:lang w:val="en-US"/>
              </w:rPr>
              <w:t xml:space="preserve"> was adjusted to 500; by the project steering committee</w:t>
            </w:r>
          </w:p>
        </w:tc>
      </w:tr>
      <w:tr w:rsidR="00CD3353" w:rsidRPr="00AF6236" w14:paraId="3FA41281" w14:textId="77777777" w:rsidTr="00CD3353">
        <w:trPr>
          <w:trHeight w:val="552"/>
        </w:trPr>
        <w:tc>
          <w:tcPr>
            <w:tcW w:w="0" w:type="auto"/>
            <w:vMerge/>
            <w:tcBorders>
              <w:left w:val="single" w:sz="4" w:space="0" w:color="auto"/>
              <w:bottom w:val="single" w:sz="4" w:space="0" w:color="auto"/>
              <w:right w:val="single" w:sz="4" w:space="0" w:color="auto"/>
            </w:tcBorders>
            <w:shd w:val="clear" w:color="auto" w:fill="auto"/>
            <w:vAlign w:val="center"/>
          </w:tcPr>
          <w:p w14:paraId="56165067" w14:textId="77777777" w:rsidR="00CD3353" w:rsidRPr="004F188E" w:rsidRDefault="00CD3353" w:rsidP="008E2AA5">
            <w:pPr>
              <w:rPr>
                <w:rFonts w:asciiTheme="minorHAnsi" w:hAnsiTheme="minorHAnsi"/>
                <w:sz w:val="18"/>
                <w:szCs w:val="18"/>
                <w:lang w:val="en-US"/>
              </w:rPr>
            </w:pPr>
          </w:p>
        </w:tc>
        <w:tc>
          <w:tcPr>
            <w:tcW w:w="0" w:type="auto"/>
            <w:tcBorders>
              <w:top w:val="single" w:sz="6" w:space="0" w:color="000000"/>
              <w:left w:val="single" w:sz="4" w:space="0" w:color="auto"/>
              <w:bottom w:val="single" w:sz="6" w:space="0" w:color="000000"/>
              <w:right w:val="single" w:sz="6" w:space="0" w:color="000000"/>
            </w:tcBorders>
            <w:shd w:val="clear" w:color="auto" w:fill="auto"/>
            <w:vAlign w:val="center"/>
          </w:tcPr>
          <w:p w14:paraId="31177488" w14:textId="77777777" w:rsidR="00CD3353" w:rsidRPr="00727726" w:rsidRDefault="00CD3353" w:rsidP="008E2AA5">
            <w:pPr>
              <w:rPr>
                <w:rFonts w:asciiTheme="minorHAnsi" w:hAnsiTheme="minorHAnsi"/>
                <w:sz w:val="18"/>
                <w:szCs w:val="18"/>
                <w:highlight w:val="cyan"/>
                <w:lang w:val="en-US"/>
              </w:rPr>
            </w:pPr>
            <w:r w:rsidRPr="00727726">
              <w:rPr>
                <w:rFonts w:asciiTheme="minorHAnsi" w:eastAsia="Times New Roman" w:hAnsiTheme="minorHAnsi"/>
                <w:sz w:val="18"/>
                <w:szCs w:val="18"/>
                <w:lang w:val="en-US"/>
              </w:rPr>
              <w:t>Monetary and non-monetary benefits / payments received by the government and local communities and proceeding from marketing of the dye</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6BDE5B92" w14:textId="77777777" w:rsidR="00CD3353" w:rsidRPr="00727726" w:rsidRDefault="00CD3353" w:rsidP="008E2AA5">
            <w:pPr>
              <w:rPr>
                <w:rFonts w:asciiTheme="minorHAnsi" w:eastAsia="Times New Roman" w:hAnsiTheme="minorHAnsi"/>
                <w:sz w:val="18"/>
                <w:szCs w:val="18"/>
                <w:lang w:val="en-US"/>
              </w:rPr>
            </w:pPr>
            <w:r w:rsidRPr="00727726">
              <w:rPr>
                <w:rFonts w:asciiTheme="minorHAnsi" w:hAnsiTheme="minorHAnsi"/>
                <w:sz w:val="18"/>
                <w:szCs w:val="18"/>
                <w:lang w:val="en-US"/>
              </w:rPr>
              <w:t xml:space="preserve">Monetary: a) Government $0COP; b) communities: $0 COP </w:t>
            </w:r>
            <w:r w:rsidRPr="00727726">
              <w:rPr>
                <w:rFonts w:asciiTheme="minorHAnsi" w:hAnsiTheme="minorHAnsi"/>
                <w:sz w:val="18"/>
                <w:szCs w:val="18"/>
                <w:lang w:val="en-US"/>
              </w:rPr>
              <w:br/>
              <w:t xml:space="preserve">Non-monetary: a) Government: </w:t>
            </w:r>
            <w:r w:rsidRPr="00727726">
              <w:rPr>
                <w:rFonts w:asciiTheme="minorHAnsi" w:eastAsia="Times New Roman" w:hAnsiTheme="minorHAnsi"/>
                <w:sz w:val="18"/>
                <w:szCs w:val="18"/>
                <w:lang w:val="en-US"/>
              </w:rPr>
              <w:t>There are no non-monetary benefits; b) Communities: 26.47%</w:t>
            </w:r>
          </w:p>
          <w:p w14:paraId="4C6BEBE5" w14:textId="77777777" w:rsidR="00CD3353" w:rsidRPr="00727726" w:rsidRDefault="00CD3353" w:rsidP="008E2AA5">
            <w:pPr>
              <w:rPr>
                <w:rFonts w:asciiTheme="minorHAnsi" w:hAnsiTheme="minorHAnsi"/>
                <w:sz w:val="18"/>
                <w:szCs w:val="18"/>
                <w:lang w:val="en-US"/>
              </w:rPr>
            </w:pPr>
            <w:r w:rsidRPr="00727726">
              <w:rPr>
                <w:rFonts w:asciiTheme="minorHAnsi" w:eastAsia="Times New Roman" w:hAnsiTheme="minorHAnsi"/>
                <w:sz w:val="18"/>
                <w:szCs w:val="18"/>
                <w:lang w:val="en-US"/>
              </w:rPr>
              <w:t>Agreements compliance.</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634593C5" w14:textId="77777777" w:rsidR="00CD3353" w:rsidRPr="005429DE" w:rsidRDefault="00CD3353" w:rsidP="008E2AA5">
            <w:pPr>
              <w:rPr>
                <w:rFonts w:asciiTheme="minorHAnsi" w:hAnsiTheme="minorHAnsi"/>
                <w:sz w:val="18"/>
                <w:szCs w:val="18"/>
                <w:lang w:val="en-US"/>
              </w:rPr>
            </w:pPr>
            <w:r w:rsidRPr="005429DE">
              <w:rPr>
                <w:rFonts w:asciiTheme="minorHAnsi" w:hAnsiTheme="minorHAnsi"/>
                <w:sz w:val="18"/>
                <w:szCs w:val="18"/>
                <w:lang w:val="en-US"/>
              </w:rPr>
              <w:t>Monetary: a) Government: to be determined in the first semester of project implementation; b) communities: $13.20.000 COP/month</w:t>
            </w:r>
            <w:r w:rsidRPr="005429DE">
              <w:rPr>
                <w:rFonts w:asciiTheme="minorHAnsi" w:eastAsia="MingLiU" w:hAnsiTheme="minorHAnsi" w:cs="MingLiU"/>
                <w:sz w:val="18"/>
                <w:szCs w:val="18"/>
                <w:lang w:val="en-US"/>
              </w:rPr>
              <w:br/>
            </w:r>
            <w:r w:rsidRPr="005429DE">
              <w:rPr>
                <w:rFonts w:asciiTheme="minorHAnsi" w:hAnsiTheme="minorHAnsi"/>
                <w:sz w:val="18"/>
                <w:szCs w:val="18"/>
                <w:lang w:val="en-US"/>
              </w:rPr>
              <w:t xml:space="preserve"> Non-monetary: a) Government: to be determined in the first semester of project implementation; b) communities: 100% agreements compliance</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7F42D5C3" w14:textId="77777777" w:rsidR="00CD3353" w:rsidRPr="005429DE" w:rsidRDefault="00CD3353" w:rsidP="008E2AA5">
            <w:pPr>
              <w:rPr>
                <w:rFonts w:asciiTheme="minorHAnsi" w:hAnsiTheme="minorHAnsi"/>
                <w:sz w:val="18"/>
                <w:szCs w:val="18"/>
                <w:lang w:val="en-US"/>
              </w:rPr>
            </w:pPr>
            <w:r w:rsidRPr="005429DE">
              <w:rPr>
                <w:rFonts w:asciiTheme="minorHAnsi" w:hAnsiTheme="minorHAnsi"/>
                <w:sz w:val="18"/>
                <w:szCs w:val="18"/>
                <w:lang w:val="en-US"/>
              </w:rPr>
              <w:t>Monetary: a) Government: $0COP; b) communities:</w:t>
            </w:r>
          </w:p>
          <w:p w14:paraId="420F9AF1" w14:textId="77777777" w:rsidR="00CD3353" w:rsidRPr="005429DE" w:rsidRDefault="00CD3353" w:rsidP="008E2AA5">
            <w:pPr>
              <w:rPr>
                <w:rFonts w:asciiTheme="minorHAnsi" w:hAnsiTheme="minorHAnsi"/>
                <w:sz w:val="18"/>
                <w:szCs w:val="18"/>
                <w:lang w:val="en-US"/>
              </w:rPr>
            </w:pPr>
          </w:p>
          <w:p w14:paraId="6BB7E830" w14:textId="77777777" w:rsidR="00CD3353" w:rsidRPr="005429DE" w:rsidRDefault="00CD3353" w:rsidP="008E2AA5">
            <w:pPr>
              <w:rPr>
                <w:rFonts w:asciiTheme="minorHAnsi" w:hAnsiTheme="minorHAnsi"/>
                <w:sz w:val="18"/>
                <w:szCs w:val="18"/>
                <w:lang w:val="en-US"/>
              </w:rPr>
            </w:pPr>
            <w:r w:rsidRPr="005429DE">
              <w:rPr>
                <w:rFonts w:asciiTheme="minorHAnsi" w:hAnsiTheme="minorHAnsi"/>
                <w:sz w:val="18"/>
                <w:szCs w:val="18"/>
                <w:lang w:val="en-US"/>
              </w:rPr>
              <w:t>Monthly average</w:t>
            </w:r>
          </w:p>
          <w:p w14:paraId="09537513" w14:textId="77777777" w:rsidR="00CD3353" w:rsidRPr="005429DE" w:rsidRDefault="00CD3353" w:rsidP="008E2AA5">
            <w:pPr>
              <w:rPr>
                <w:rFonts w:asciiTheme="minorHAnsi" w:hAnsiTheme="minorHAnsi"/>
                <w:sz w:val="18"/>
                <w:szCs w:val="18"/>
                <w:lang w:val="en-US"/>
              </w:rPr>
            </w:pPr>
            <w:r w:rsidRPr="005429DE">
              <w:rPr>
                <w:rFonts w:asciiTheme="minorHAnsi" w:hAnsiTheme="minorHAnsi"/>
                <w:sz w:val="18"/>
                <w:szCs w:val="18"/>
                <w:lang w:val="en-US"/>
              </w:rPr>
              <w:t>$4.699.000COP/month</w:t>
            </w:r>
          </w:p>
          <w:p w14:paraId="61BF0249" w14:textId="77777777" w:rsidR="00CD3353" w:rsidRPr="005429DE" w:rsidRDefault="00CD3353" w:rsidP="008E2AA5">
            <w:pPr>
              <w:rPr>
                <w:rFonts w:asciiTheme="minorHAnsi" w:hAnsiTheme="minorHAnsi"/>
                <w:sz w:val="18"/>
                <w:szCs w:val="18"/>
                <w:lang w:val="en-US"/>
              </w:rPr>
            </w:pPr>
          </w:p>
          <w:p w14:paraId="77C7A70C" w14:textId="77777777" w:rsidR="00CD3353" w:rsidRPr="005429DE" w:rsidRDefault="00CD3353" w:rsidP="008E2AA5">
            <w:pPr>
              <w:rPr>
                <w:rFonts w:asciiTheme="minorHAnsi" w:hAnsiTheme="minorHAnsi"/>
                <w:sz w:val="18"/>
                <w:szCs w:val="18"/>
                <w:lang w:val="en-US"/>
              </w:rPr>
            </w:pPr>
            <w:r w:rsidRPr="005429DE">
              <w:rPr>
                <w:rFonts w:asciiTheme="minorHAnsi" w:hAnsiTheme="minorHAnsi"/>
                <w:sz w:val="18"/>
                <w:szCs w:val="18"/>
                <w:lang w:val="en-US"/>
              </w:rPr>
              <w:t>Quarterly average</w:t>
            </w:r>
          </w:p>
          <w:p w14:paraId="41607337" w14:textId="77777777" w:rsidR="00CD3353" w:rsidRPr="005429DE" w:rsidRDefault="00CD3353" w:rsidP="008E2AA5">
            <w:pPr>
              <w:rPr>
                <w:rFonts w:asciiTheme="minorHAnsi" w:hAnsiTheme="minorHAnsi"/>
                <w:sz w:val="18"/>
                <w:szCs w:val="18"/>
                <w:lang w:val="en-US"/>
              </w:rPr>
            </w:pPr>
            <w:r w:rsidRPr="005429DE">
              <w:rPr>
                <w:rFonts w:asciiTheme="minorHAnsi" w:hAnsiTheme="minorHAnsi"/>
                <w:sz w:val="18"/>
                <w:szCs w:val="18"/>
                <w:lang w:val="en-US"/>
              </w:rPr>
              <w:t>0</w:t>
            </w:r>
          </w:p>
          <w:p w14:paraId="2C30E890" w14:textId="77777777" w:rsidR="00CD3353" w:rsidRPr="005429DE" w:rsidRDefault="00CD3353" w:rsidP="008E2AA5">
            <w:pPr>
              <w:rPr>
                <w:rFonts w:asciiTheme="minorHAnsi" w:hAnsiTheme="minorHAnsi"/>
                <w:sz w:val="18"/>
                <w:szCs w:val="18"/>
                <w:lang w:val="en-US"/>
              </w:rPr>
            </w:pPr>
          </w:p>
          <w:p w14:paraId="6B569F25" w14:textId="77777777" w:rsidR="00CD3353" w:rsidRPr="005429DE" w:rsidRDefault="00CD3353" w:rsidP="008E2AA5">
            <w:pPr>
              <w:rPr>
                <w:rFonts w:asciiTheme="minorHAnsi" w:hAnsiTheme="minorHAnsi"/>
                <w:sz w:val="18"/>
                <w:szCs w:val="18"/>
                <w:lang w:val="en-US"/>
              </w:rPr>
            </w:pPr>
            <w:r w:rsidRPr="005429DE">
              <w:rPr>
                <w:rFonts w:asciiTheme="minorHAnsi" w:hAnsiTheme="minorHAnsi"/>
                <w:sz w:val="18"/>
                <w:szCs w:val="18"/>
                <w:lang w:val="en-US"/>
              </w:rPr>
              <w:t>Last harvest</w:t>
            </w:r>
          </w:p>
          <w:p w14:paraId="75244F8A" w14:textId="77777777" w:rsidR="00CD3353" w:rsidRPr="005429DE" w:rsidRDefault="00CD3353" w:rsidP="008E2AA5">
            <w:pPr>
              <w:rPr>
                <w:rFonts w:asciiTheme="minorHAnsi" w:hAnsiTheme="minorHAnsi"/>
                <w:sz w:val="18"/>
                <w:szCs w:val="18"/>
                <w:lang w:val="en-US"/>
              </w:rPr>
            </w:pPr>
            <w:r w:rsidRPr="005429DE">
              <w:rPr>
                <w:rFonts w:asciiTheme="minorHAnsi" w:hAnsiTheme="minorHAnsi"/>
                <w:sz w:val="18"/>
                <w:szCs w:val="18"/>
                <w:lang w:val="en-US"/>
              </w:rPr>
              <w:t>$15.112.850COP</w:t>
            </w:r>
          </w:p>
          <w:p w14:paraId="0D0C6024" w14:textId="77777777" w:rsidR="00CD3353" w:rsidRPr="005429DE" w:rsidRDefault="00CD3353" w:rsidP="008E2AA5">
            <w:pPr>
              <w:rPr>
                <w:rFonts w:asciiTheme="minorHAnsi" w:hAnsiTheme="minorHAnsi"/>
                <w:sz w:val="18"/>
                <w:szCs w:val="18"/>
                <w:lang w:val="en-US"/>
              </w:rPr>
            </w:pPr>
          </w:p>
          <w:p w14:paraId="2ED0F40F" w14:textId="77777777" w:rsidR="00CD3353" w:rsidRPr="005429DE" w:rsidRDefault="00CD3353" w:rsidP="008E2AA5">
            <w:pPr>
              <w:rPr>
                <w:rFonts w:asciiTheme="minorHAnsi" w:hAnsiTheme="minorHAnsi"/>
                <w:sz w:val="18"/>
                <w:szCs w:val="18"/>
                <w:lang w:val="en-US"/>
              </w:rPr>
            </w:pPr>
            <w:r w:rsidRPr="005429DE">
              <w:rPr>
                <w:rFonts w:asciiTheme="minorHAnsi" w:hAnsiTheme="minorHAnsi"/>
                <w:sz w:val="18"/>
                <w:szCs w:val="18"/>
                <w:lang w:val="en-US"/>
              </w:rPr>
              <w:t>Non-monetary: a) Government: none yet</w:t>
            </w:r>
          </w:p>
          <w:p w14:paraId="212FB905" w14:textId="77777777" w:rsidR="00CD3353" w:rsidRPr="005429DE" w:rsidRDefault="00CD3353" w:rsidP="008E2AA5">
            <w:pPr>
              <w:rPr>
                <w:rFonts w:asciiTheme="minorHAnsi" w:hAnsiTheme="minorHAnsi"/>
                <w:sz w:val="18"/>
                <w:szCs w:val="18"/>
                <w:lang w:val="en-US"/>
              </w:rPr>
            </w:pPr>
          </w:p>
          <w:p w14:paraId="3ED9B8ED" w14:textId="77777777" w:rsidR="00CD3353" w:rsidRPr="005429DE" w:rsidRDefault="00CD3353" w:rsidP="008E2AA5">
            <w:pPr>
              <w:rPr>
                <w:rFonts w:asciiTheme="minorHAnsi" w:hAnsiTheme="minorHAnsi"/>
                <w:sz w:val="18"/>
                <w:szCs w:val="18"/>
                <w:lang w:val="en-US"/>
              </w:rPr>
            </w:pPr>
            <w:r w:rsidRPr="005429DE">
              <w:rPr>
                <w:rFonts w:asciiTheme="minorHAnsi" w:hAnsiTheme="minorHAnsi"/>
                <w:sz w:val="18"/>
                <w:szCs w:val="18"/>
                <w:lang w:val="en-US"/>
              </w:rPr>
              <w:t xml:space="preserve">b) communities: 29% agreements compliance and additional 59% </w:t>
            </w:r>
            <w:r w:rsidRPr="005429DE">
              <w:rPr>
                <w:rFonts w:asciiTheme="minorHAnsi" w:hAnsiTheme="minorHAnsi"/>
                <w:sz w:val="18"/>
                <w:szCs w:val="18"/>
                <w:lang w:val="en-US"/>
              </w:rPr>
              <w:lastRenderedPageBreak/>
              <w:t xml:space="preserve">agreements partialy compliant.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1983A35" w14:textId="77777777" w:rsidR="00CD3353" w:rsidRPr="005429DE" w:rsidRDefault="00CD3353" w:rsidP="008E2AA5">
            <w:pPr>
              <w:jc w:val="both"/>
              <w:rPr>
                <w:rFonts w:asciiTheme="minorHAnsi" w:eastAsia="Times New Roman" w:hAnsiTheme="minorHAnsi"/>
                <w:sz w:val="18"/>
                <w:szCs w:val="18"/>
                <w:lang w:val="en-US"/>
              </w:rPr>
            </w:pPr>
            <w:r w:rsidRPr="005429DE">
              <w:rPr>
                <w:rFonts w:asciiTheme="minorHAnsi" w:eastAsia="Times New Roman" w:hAnsiTheme="minorHAnsi"/>
                <w:sz w:val="18"/>
                <w:szCs w:val="18"/>
                <w:lang w:val="en-US"/>
              </w:rPr>
              <w:lastRenderedPageBreak/>
              <w:t>The agreement for access to genetic resources for commercial purposes was signed by the Ministry of the Environment and Ecoflora in December 2014.  It includes the monetary and non-monetary benefits that Ecoflora must share with the government. In addition, an agreement was signed between Ecoflora and Cocomacia (on behalf of the community) in March 2013 that gives Ecoflora access to the biological resource owned by Cocomacia in the framework of prior consultation.  The signed benefits are:</w:t>
            </w:r>
          </w:p>
          <w:p w14:paraId="07FDE27E" w14:textId="77777777" w:rsidR="00CD3353" w:rsidRPr="005429DE" w:rsidRDefault="00CD3353" w:rsidP="008E2AA5">
            <w:pPr>
              <w:jc w:val="both"/>
              <w:rPr>
                <w:rFonts w:asciiTheme="minorHAnsi" w:eastAsia="Times New Roman" w:hAnsiTheme="minorHAnsi"/>
                <w:sz w:val="18"/>
                <w:szCs w:val="18"/>
                <w:lang w:val="en-US"/>
              </w:rPr>
            </w:pPr>
            <w:r w:rsidRPr="005429DE">
              <w:rPr>
                <w:rFonts w:asciiTheme="minorHAnsi" w:eastAsia="Times New Roman" w:hAnsiTheme="minorHAnsi"/>
                <w:sz w:val="18"/>
                <w:szCs w:val="18"/>
                <w:u w:val="single"/>
                <w:lang w:val="en-US"/>
              </w:rPr>
              <w:t>Monetary</w:t>
            </w:r>
            <w:r w:rsidRPr="005429DE">
              <w:rPr>
                <w:rFonts w:asciiTheme="minorHAnsi" w:eastAsia="Times New Roman" w:hAnsiTheme="minorHAnsi"/>
                <w:sz w:val="18"/>
                <w:szCs w:val="18"/>
                <w:lang w:val="en-US"/>
              </w:rPr>
              <w:t>:</w:t>
            </w:r>
          </w:p>
          <w:p w14:paraId="31E6AA15" w14:textId="549D8116" w:rsidR="00CD3353" w:rsidRPr="005429DE" w:rsidRDefault="00CD3353" w:rsidP="008E2AA5">
            <w:pPr>
              <w:jc w:val="both"/>
              <w:rPr>
                <w:rFonts w:asciiTheme="minorHAnsi" w:eastAsia="Times New Roman" w:hAnsiTheme="minorHAnsi"/>
                <w:sz w:val="18"/>
                <w:szCs w:val="18"/>
                <w:lang w:val="en-US"/>
              </w:rPr>
            </w:pPr>
            <w:r w:rsidRPr="005429DE">
              <w:rPr>
                <w:rFonts w:asciiTheme="minorHAnsi" w:eastAsia="Times New Roman" w:hAnsiTheme="minorHAnsi"/>
                <w:sz w:val="18"/>
                <w:szCs w:val="18"/>
                <w:lang w:val="en-US"/>
              </w:rPr>
              <w:t xml:space="preserve"> a) Government: COP 0 (in compliance with the negotiation between Ecoflora and the Colombian Ministry of the Environment, the government is </w:t>
            </w:r>
            <w:r w:rsidR="00B75646">
              <w:rPr>
                <w:rFonts w:asciiTheme="minorHAnsi" w:eastAsia="Times New Roman" w:hAnsiTheme="minorHAnsi"/>
                <w:sz w:val="18"/>
                <w:szCs w:val="18"/>
                <w:lang w:val="en-US"/>
              </w:rPr>
              <w:lastRenderedPageBreak/>
              <w:t>granting</w:t>
            </w:r>
            <w:r w:rsidRPr="005429DE">
              <w:rPr>
                <w:rFonts w:asciiTheme="minorHAnsi" w:eastAsia="Times New Roman" w:hAnsiTheme="minorHAnsi"/>
                <w:sz w:val="18"/>
                <w:szCs w:val="18"/>
                <w:lang w:val="en-US"/>
              </w:rPr>
              <w:t xml:space="preserve"> a 4-year grace period to Ecoflora for paying a royalty, so Ecoflora will begin to pay  monetary benefits in 2018).  </w:t>
            </w:r>
          </w:p>
          <w:p w14:paraId="7917A4D8" w14:textId="12DE9EC8" w:rsidR="00CD3353" w:rsidRPr="005429DE" w:rsidRDefault="00CD3353" w:rsidP="008E2AA5">
            <w:pPr>
              <w:jc w:val="both"/>
              <w:rPr>
                <w:rFonts w:asciiTheme="minorHAnsi" w:eastAsia="Times New Roman" w:hAnsiTheme="minorHAnsi"/>
                <w:sz w:val="18"/>
                <w:szCs w:val="18"/>
                <w:lang w:val="en-US"/>
              </w:rPr>
            </w:pPr>
            <w:r w:rsidRPr="005429DE">
              <w:rPr>
                <w:rFonts w:asciiTheme="minorHAnsi" w:eastAsia="Times New Roman" w:hAnsiTheme="minorHAnsi"/>
                <w:sz w:val="18"/>
                <w:szCs w:val="18"/>
                <w:lang w:val="en-US"/>
              </w:rPr>
              <w:t xml:space="preserve">b) Communities: The last harvest data is 17,611,742 tons </w:t>
            </w:r>
            <w:r w:rsidR="00B75646">
              <w:rPr>
                <w:rFonts w:asciiTheme="minorHAnsi" w:eastAsia="Times New Roman" w:hAnsiTheme="minorHAnsi"/>
                <w:sz w:val="18"/>
                <w:szCs w:val="18"/>
                <w:lang w:val="en-US"/>
              </w:rPr>
              <w:t xml:space="preserve">of Jagua fruit </w:t>
            </w:r>
            <w:r w:rsidRPr="005429DE">
              <w:rPr>
                <w:rFonts w:asciiTheme="minorHAnsi" w:eastAsia="Times New Roman" w:hAnsiTheme="minorHAnsi"/>
                <w:sz w:val="18"/>
                <w:szCs w:val="18"/>
                <w:lang w:val="en-US"/>
              </w:rPr>
              <w:t xml:space="preserve">in December 2015.  The monetary benefits received by the communities include the money that producers receive from the sale of jagua and the money paid for collecting the fruit (daily wages paid for fruit harvesting, leasing of equipment, and payments for associated services). </w:t>
            </w:r>
          </w:p>
          <w:p w14:paraId="1B1BDBAC" w14:textId="77777777" w:rsidR="00CD3353" w:rsidRPr="005429DE" w:rsidRDefault="00CD3353" w:rsidP="008E2AA5">
            <w:pPr>
              <w:jc w:val="both"/>
              <w:rPr>
                <w:rFonts w:asciiTheme="minorHAnsi" w:eastAsia="Times New Roman" w:hAnsiTheme="minorHAnsi"/>
                <w:sz w:val="18"/>
                <w:szCs w:val="18"/>
                <w:lang w:val="en-US"/>
              </w:rPr>
            </w:pPr>
          </w:p>
          <w:p w14:paraId="16C709DD" w14:textId="396E0AED" w:rsidR="00CD3353" w:rsidRPr="005429DE" w:rsidRDefault="00CD3353" w:rsidP="008E2AA5">
            <w:pPr>
              <w:jc w:val="both"/>
              <w:rPr>
                <w:rFonts w:asciiTheme="minorHAnsi" w:eastAsia="Times New Roman" w:hAnsiTheme="minorHAnsi"/>
                <w:sz w:val="18"/>
                <w:szCs w:val="18"/>
                <w:lang w:val="en-US"/>
              </w:rPr>
            </w:pPr>
            <w:r w:rsidRPr="005429DE">
              <w:rPr>
                <w:rFonts w:asciiTheme="minorHAnsi" w:eastAsia="Times New Roman" w:hAnsiTheme="minorHAnsi"/>
                <w:sz w:val="18"/>
                <w:szCs w:val="18"/>
                <w:lang w:val="en-US"/>
              </w:rPr>
              <w:t xml:space="preserve">The factors affecting this </w:t>
            </w:r>
            <w:r w:rsidR="00B75646">
              <w:rPr>
                <w:rFonts w:asciiTheme="minorHAnsi" w:eastAsia="Times New Roman" w:hAnsiTheme="minorHAnsi"/>
                <w:sz w:val="18"/>
                <w:szCs w:val="18"/>
                <w:lang w:val="en-US"/>
              </w:rPr>
              <w:t>outcome</w:t>
            </w:r>
            <w:r w:rsidRPr="005429DE">
              <w:rPr>
                <w:rFonts w:asciiTheme="minorHAnsi" w:eastAsia="Times New Roman" w:hAnsiTheme="minorHAnsi"/>
                <w:sz w:val="18"/>
                <w:szCs w:val="18"/>
                <w:lang w:val="en-US"/>
              </w:rPr>
              <w:t xml:space="preserve"> include:</w:t>
            </w:r>
          </w:p>
          <w:p w14:paraId="6CD2157C" w14:textId="77777777" w:rsidR="00CD3353" w:rsidRPr="005429DE" w:rsidRDefault="00CD3353" w:rsidP="008E2AA5">
            <w:pPr>
              <w:numPr>
                <w:ilvl w:val="0"/>
                <w:numId w:val="43"/>
              </w:numPr>
              <w:spacing w:after="200" w:line="276" w:lineRule="auto"/>
              <w:ind w:left="321" w:hanging="284"/>
              <w:contextualSpacing/>
              <w:jc w:val="both"/>
              <w:rPr>
                <w:rFonts w:asciiTheme="minorHAnsi" w:eastAsia="Times New Roman" w:hAnsiTheme="minorHAnsi"/>
                <w:sz w:val="18"/>
                <w:szCs w:val="18"/>
                <w:lang w:val="en-US"/>
              </w:rPr>
            </w:pPr>
            <w:r w:rsidRPr="005429DE">
              <w:rPr>
                <w:rFonts w:asciiTheme="minorHAnsi" w:eastAsia="Times New Roman" w:hAnsiTheme="minorHAnsi"/>
                <w:sz w:val="18"/>
                <w:szCs w:val="18"/>
                <w:lang w:val="en-US"/>
              </w:rPr>
              <w:t xml:space="preserve">Jagua supply and demand has not grown as expected due to the delay in obtaining the necessary permits, which have not yet been granted (permits to collect the fruit and permits to sell the dye); </w:t>
            </w:r>
          </w:p>
          <w:p w14:paraId="528F2AB6" w14:textId="77777777" w:rsidR="00CD3353" w:rsidRPr="005429DE" w:rsidRDefault="00CD3353" w:rsidP="008E2AA5">
            <w:pPr>
              <w:numPr>
                <w:ilvl w:val="0"/>
                <w:numId w:val="43"/>
              </w:numPr>
              <w:spacing w:after="200" w:line="276" w:lineRule="auto"/>
              <w:ind w:left="321" w:hanging="284"/>
              <w:contextualSpacing/>
              <w:jc w:val="both"/>
              <w:rPr>
                <w:rFonts w:asciiTheme="minorHAnsi" w:eastAsia="Times New Roman" w:hAnsiTheme="minorHAnsi"/>
                <w:sz w:val="18"/>
                <w:szCs w:val="18"/>
                <w:lang w:val="en-US"/>
              </w:rPr>
            </w:pPr>
            <w:r w:rsidRPr="005429DE">
              <w:rPr>
                <w:rFonts w:asciiTheme="minorHAnsi" w:eastAsia="Times New Roman" w:hAnsiTheme="minorHAnsi"/>
                <w:sz w:val="18"/>
                <w:szCs w:val="18"/>
                <w:lang w:val="en-US"/>
              </w:rPr>
              <w:t xml:space="preserve">Tensions between the local marketing platform and the company producing the dye led to a temporary suspension of jagua supply; </w:t>
            </w:r>
          </w:p>
          <w:p w14:paraId="59665AE9" w14:textId="77777777" w:rsidR="00CD3353" w:rsidRPr="005429DE" w:rsidRDefault="00CD3353" w:rsidP="008E2AA5">
            <w:pPr>
              <w:numPr>
                <w:ilvl w:val="0"/>
                <w:numId w:val="43"/>
              </w:numPr>
              <w:spacing w:after="200" w:line="276" w:lineRule="auto"/>
              <w:ind w:left="321" w:hanging="284"/>
              <w:contextualSpacing/>
              <w:jc w:val="both"/>
              <w:rPr>
                <w:rFonts w:asciiTheme="minorHAnsi" w:eastAsia="Times New Roman" w:hAnsiTheme="minorHAnsi"/>
                <w:sz w:val="18"/>
                <w:szCs w:val="18"/>
                <w:lang w:val="en-US"/>
              </w:rPr>
            </w:pPr>
            <w:r w:rsidRPr="005429DE">
              <w:rPr>
                <w:rFonts w:asciiTheme="minorHAnsi" w:eastAsia="Times New Roman" w:hAnsiTheme="minorHAnsi"/>
                <w:sz w:val="18"/>
                <w:szCs w:val="18"/>
                <w:lang w:val="en-US"/>
              </w:rPr>
              <w:t xml:space="preserve">The local marketing platform is not working, so it is still not generating benefits that can be shared with the producers. </w:t>
            </w:r>
          </w:p>
          <w:p w14:paraId="46BA91D5" w14:textId="77777777" w:rsidR="00CD3353" w:rsidRPr="005429DE" w:rsidRDefault="00CD3353" w:rsidP="008E2AA5">
            <w:pPr>
              <w:contextualSpacing/>
              <w:jc w:val="both"/>
              <w:rPr>
                <w:rFonts w:asciiTheme="minorHAnsi" w:eastAsia="Times New Roman" w:hAnsiTheme="minorHAnsi"/>
                <w:sz w:val="18"/>
                <w:szCs w:val="18"/>
                <w:lang w:val="en-US"/>
              </w:rPr>
            </w:pPr>
            <w:r w:rsidRPr="005429DE">
              <w:rPr>
                <w:rFonts w:asciiTheme="minorHAnsi" w:eastAsia="Times New Roman" w:hAnsiTheme="minorHAnsi"/>
                <w:sz w:val="18"/>
                <w:szCs w:val="18"/>
                <w:lang w:val="en-US"/>
              </w:rPr>
              <w:t xml:space="preserve">Non-monetary: </w:t>
            </w:r>
          </w:p>
          <w:p w14:paraId="7E797583" w14:textId="77777777" w:rsidR="00CD3353" w:rsidRPr="005429DE" w:rsidRDefault="00CD3353" w:rsidP="008E2AA5">
            <w:pPr>
              <w:contextualSpacing/>
              <w:jc w:val="both"/>
              <w:rPr>
                <w:rFonts w:asciiTheme="minorHAnsi" w:eastAsia="Times New Roman" w:hAnsiTheme="minorHAnsi"/>
                <w:sz w:val="18"/>
                <w:szCs w:val="18"/>
                <w:lang w:val="en-US"/>
              </w:rPr>
            </w:pPr>
            <w:r w:rsidRPr="005429DE">
              <w:rPr>
                <w:rFonts w:asciiTheme="minorHAnsi" w:eastAsia="Times New Roman" w:hAnsiTheme="minorHAnsi"/>
                <w:sz w:val="18"/>
                <w:szCs w:val="18"/>
                <w:lang w:val="en-US"/>
              </w:rPr>
              <w:lastRenderedPageBreak/>
              <w:t>a) Government: None yet (the negotiation between Ecoflora and the Colombian Ministry of the Environment concluded in December 2014; Ecoflora will carry out the activities in the second semester of 2015).</w:t>
            </w:r>
          </w:p>
          <w:p w14:paraId="149E1A54" w14:textId="1D4A87A9" w:rsidR="00CD3353" w:rsidRPr="005429DE" w:rsidRDefault="00CD3353" w:rsidP="005429DE">
            <w:pPr>
              <w:contextualSpacing/>
              <w:jc w:val="both"/>
              <w:rPr>
                <w:rFonts w:asciiTheme="minorHAnsi" w:eastAsia="Times New Roman" w:hAnsiTheme="minorHAnsi"/>
                <w:sz w:val="18"/>
                <w:szCs w:val="18"/>
                <w:lang w:val="en-US"/>
              </w:rPr>
            </w:pPr>
            <w:r w:rsidRPr="005429DE">
              <w:rPr>
                <w:rFonts w:asciiTheme="minorHAnsi" w:eastAsia="Times New Roman" w:hAnsiTheme="minorHAnsi"/>
                <w:sz w:val="18"/>
                <w:szCs w:val="18"/>
                <w:lang w:val="en-US"/>
              </w:rPr>
              <w:t xml:space="preserve"> b) Communities: </w:t>
            </w:r>
            <w:r w:rsidR="00B75646">
              <w:rPr>
                <w:rFonts w:asciiTheme="minorHAnsi" w:eastAsia="Times New Roman" w:hAnsiTheme="minorHAnsi"/>
                <w:sz w:val="18"/>
                <w:szCs w:val="18"/>
                <w:lang w:val="en-US"/>
              </w:rPr>
              <w:t xml:space="preserve"> In</w:t>
            </w:r>
            <w:r w:rsidRPr="005429DE">
              <w:rPr>
                <w:rFonts w:asciiTheme="minorHAnsi" w:eastAsia="Times New Roman" w:hAnsiTheme="minorHAnsi"/>
                <w:sz w:val="18"/>
                <w:szCs w:val="18"/>
                <w:lang w:val="en-US"/>
              </w:rPr>
              <w:t xml:space="preserve"> June 2015, the parties had </w:t>
            </w:r>
            <w:r w:rsidR="00B75646">
              <w:rPr>
                <w:rFonts w:asciiTheme="minorHAnsi" w:eastAsia="Times New Roman" w:hAnsiTheme="minorHAnsi"/>
                <w:sz w:val="18"/>
                <w:szCs w:val="18"/>
                <w:lang w:val="en-US"/>
              </w:rPr>
              <w:t>implemented</w:t>
            </w:r>
            <w:r w:rsidRPr="005429DE">
              <w:rPr>
                <w:rFonts w:asciiTheme="minorHAnsi" w:eastAsia="Times New Roman" w:hAnsiTheme="minorHAnsi"/>
                <w:sz w:val="18"/>
                <w:szCs w:val="18"/>
                <w:lang w:val="en-US"/>
              </w:rPr>
              <w:t xml:space="preserve"> 38% of the agreements ( </w:t>
            </w:r>
            <w:r w:rsidR="00B75646">
              <w:rPr>
                <w:rFonts w:asciiTheme="minorHAnsi" w:eastAsia="Times New Roman" w:hAnsiTheme="minorHAnsi"/>
                <w:sz w:val="18"/>
                <w:szCs w:val="18"/>
                <w:lang w:val="en-US"/>
              </w:rPr>
              <w:t xml:space="preserve">from a total of </w:t>
            </w:r>
            <w:r w:rsidRPr="005429DE">
              <w:rPr>
                <w:rFonts w:asciiTheme="minorHAnsi" w:eastAsia="Times New Roman" w:hAnsiTheme="minorHAnsi"/>
                <w:sz w:val="18"/>
                <w:szCs w:val="18"/>
                <w:lang w:val="en-US"/>
              </w:rPr>
              <w:t xml:space="preserve">34 agreements negotiated during the consultation with the community that gave rise to an additional agreement between Ecoflora and Cocomacia). </w:t>
            </w:r>
          </w:p>
          <w:p w14:paraId="1064C62F" w14:textId="77777777" w:rsidR="00CD3353" w:rsidRPr="005429DE" w:rsidRDefault="00CD3353" w:rsidP="008E2AA5">
            <w:pPr>
              <w:contextualSpacing/>
              <w:jc w:val="both"/>
              <w:rPr>
                <w:rFonts w:asciiTheme="minorHAnsi" w:eastAsia="Times New Roman" w:hAnsiTheme="minorHAnsi"/>
                <w:sz w:val="18"/>
                <w:szCs w:val="18"/>
                <w:lang w:val="en-US"/>
              </w:rPr>
            </w:pPr>
          </w:p>
          <w:p w14:paraId="0513BF5C" w14:textId="77777777" w:rsidR="00CD3353" w:rsidRPr="005429DE" w:rsidRDefault="00CD3353" w:rsidP="008E2AA5">
            <w:pPr>
              <w:contextualSpacing/>
              <w:jc w:val="both"/>
              <w:rPr>
                <w:rFonts w:asciiTheme="minorHAnsi" w:eastAsia="Times New Roman" w:hAnsiTheme="minorHAnsi"/>
                <w:sz w:val="18"/>
                <w:szCs w:val="18"/>
                <w:lang w:val="en-US"/>
              </w:rPr>
            </w:pPr>
            <w:r w:rsidRPr="005429DE">
              <w:rPr>
                <w:rFonts w:asciiTheme="minorHAnsi" w:eastAsia="Times New Roman" w:hAnsiTheme="minorHAnsi"/>
                <w:sz w:val="18"/>
                <w:szCs w:val="18"/>
                <w:lang w:val="en-US"/>
              </w:rPr>
              <w:t xml:space="preserve">The agreements are classified into six categories: </w:t>
            </w:r>
          </w:p>
          <w:p w14:paraId="61A0EE6F" w14:textId="77777777" w:rsidR="00CD3353" w:rsidRPr="005429DE" w:rsidRDefault="00CD3353" w:rsidP="008E2AA5">
            <w:pPr>
              <w:contextualSpacing/>
              <w:rPr>
                <w:rFonts w:asciiTheme="minorHAnsi" w:eastAsia="Times New Roman" w:hAnsiTheme="minorHAnsi" w:cs="Arial"/>
                <w:color w:val="212121"/>
                <w:sz w:val="18"/>
                <w:szCs w:val="18"/>
                <w:shd w:val="clear" w:color="auto" w:fill="FFFFFF"/>
                <w:lang w:val="en-US"/>
              </w:rPr>
            </w:pPr>
            <w:r w:rsidRPr="005429DE">
              <w:rPr>
                <w:rFonts w:asciiTheme="minorHAnsi" w:eastAsia="Times New Roman" w:hAnsiTheme="minorHAnsi"/>
                <w:sz w:val="18"/>
                <w:szCs w:val="18"/>
                <w:lang w:val="en-US"/>
              </w:rPr>
              <w:t>1. Education and social programs; 2. Relations with producers and agreements with the sources; 3. Management of the trees and harvest conditions; 4. Supply agreement between Ecoflora and the local marketing platform; 5. Administrative and logistical aspects to strengthen the supply chain; and 6. Communication and dissemination of the project’s progress.</w:t>
            </w:r>
            <w:r w:rsidRPr="005429DE">
              <w:rPr>
                <w:rFonts w:asciiTheme="minorHAnsi" w:eastAsia="Times New Roman" w:hAnsiTheme="minorHAnsi"/>
                <w:sz w:val="18"/>
                <w:szCs w:val="18"/>
                <w:lang w:val="en-US"/>
              </w:rPr>
              <w:br/>
            </w:r>
          </w:p>
          <w:p w14:paraId="75E7F322" w14:textId="1A02C925" w:rsidR="00CD3353" w:rsidRPr="005429DE" w:rsidRDefault="00CD3353" w:rsidP="008E2AA5">
            <w:pPr>
              <w:contextualSpacing/>
              <w:jc w:val="both"/>
              <w:rPr>
                <w:rFonts w:asciiTheme="minorHAnsi" w:eastAsia="Times New Roman" w:hAnsiTheme="minorHAnsi"/>
                <w:sz w:val="18"/>
                <w:szCs w:val="18"/>
                <w:lang w:val="en-US"/>
              </w:rPr>
            </w:pPr>
            <w:r w:rsidRPr="005429DE">
              <w:rPr>
                <w:rFonts w:asciiTheme="minorHAnsi" w:eastAsia="Times New Roman" w:hAnsiTheme="minorHAnsi" w:cs="Arial"/>
                <w:color w:val="212121"/>
                <w:sz w:val="18"/>
                <w:szCs w:val="18"/>
                <w:shd w:val="clear" w:color="auto" w:fill="FFFFFF"/>
                <w:lang w:val="en-US"/>
              </w:rPr>
              <w:t>It has been agreed to a sale price between Ecoflora and Planeta, although during 2016 no purchases have been made. One of the critical points about the definition of the price is associated with the cost of transportation</w:t>
            </w:r>
            <w:r w:rsidR="00B75646">
              <w:rPr>
                <w:rFonts w:asciiTheme="minorHAnsi" w:eastAsia="Times New Roman" w:hAnsiTheme="minorHAnsi" w:cs="Arial"/>
                <w:color w:val="212121"/>
                <w:sz w:val="18"/>
                <w:szCs w:val="18"/>
                <w:shd w:val="clear" w:color="auto" w:fill="FFFFFF"/>
                <w:lang w:val="en-US"/>
              </w:rPr>
              <w:t xml:space="preserve"> as</w:t>
            </w:r>
            <w:r w:rsidRPr="005429DE">
              <w:rPr>
                <w:rFonts w:asciiTheme="minorHAnsi" w:eastAsia="Times New Roman" w:hAnsiTheme="minorHAnsi" w:cs="Arial"/>
                <w:color w:val="212121"/>
                <w:sz w:val="18"/>
                <w:szCs w:val="18"/>
                <w:shd w:val="clear" w:color="auto" w:fill="FFFFFF"/>
                <w:lang w:val="en-US"/>
              </w:rPr>
              <w:t xml:space="preserve"> Codechocó is charging </w:t>
            </w:r>
            <w:r w:rsidR="00B75646">
              <w:rPr>
                <w:rFonts w:asciiTheme="minorHAnsi" w:eastAsia="Times New Roman" w:hAnsiTheme="minorHAnsi" w:cs="Arial"/>
                <w:color w:val="212121"/>
                <w:sz w:val="18"/>
                <w:szCs w:val="18"/>
                <w:shd w:val="clear" w:color="auto" w:fill="FFFFFF"/>
                <w:lang w:val="en-US"/>
              </w:rPr>
              <w:t xml:space="preserve">a very </w:t>
            </w:r>
            <w:r w:rsidRPr="005429DE">
              <w:rPr>
                <w:rFonts w:asciiTheme="minorHAnsi" w:eastAsia="Times New Roman" w:hAnsiTheme="minorHAnsi" w:cs="Arial"/>
                <w:color w:val="212121"/>
                <w:sz w:val="18"/>
                <w:szCs w:val="18"/>
                <w:shd w:val="clear" w:color="auto" w:fill="FFFFFF"/>
                <w:lang w:val="en-US"/>
              </w:rPr>
              <w:t>high f</w:t>
            </w:r>
            <w:r w:rsidR="00B75646">
              <w:rPr>
                <w:rFonts w:asciiTheme="minorHAnsi" w:eastAsia="Times New Roman" w:hAnsiTheme="minorHAnsi" w:cs="Arial"/>
                <w:color w:val="212121"/>
                <w:sz w:val="18"/>
                <w:szCs w:val="18"/>
                <w:shd w:val="clear" w:color="auto" w:fill="FFFFFF"/>
                <w:lang w:val="en-US"/>
              </w:rPr>
              <w:t>ee</w:t>
            </w:r>
            <w:r w:rsidRPr="005429DE">
              <w:rPr>
                <w:rFonts w:asciiTheme="minorHAnsi" w:eastAsia="Times New Roman" w:hAnsiTheme="minorHAnsi" w:cs="Arial"/>
                <w:color w:val="212121"/>
                <w:sz w:val="18"/>
                <w:szCs w:val="18"/>
                <w:shd w:val="clear" w:color="auto" w:fill="FFFFFF"/>
                <w:lang w:val="en-US"/>
              </w:rPr>
              <w:t xml:space="preserve"> for </w:t>
            </w:r>
            <w:r w:rsidRPr="005429DE">
              <w:rPr>
                <w:rFonts w:asciiTheme="minorHAnsi" w:eastAsia="Times New Roman" w:hAnsiTheme="minorHAnsi" w:cs="Arial"/>
                <w:color w:val="212121"/>
                <w:sz w:val="18"/>
                <w:szCs w:val="18"/>
                <w:shd w:val="clear" w:color="auto" w:fill="FFFFFF"/>
                <w:lang w:val="en-US"/>
              </w:rPr>
              <w:lastRenderedPageBreak/>
              <w:t>the mobilization permit. However,  Co</w:t>
            </w:r>
            <w:r w:rsidR="00B75646">
              <w:rPr>
                <w:rFonts w:asciiTheme="minorHAnsi" w:eastAsia="Times New Roman" w:hAnsiTheme="minorHAnsi" w:cs="Arial"/>
                <w:color w:val="212121"/>
                <w:sz w:val="18"/>
                <w:szCs w:val="18"/>
                <w:shd w:val="clear" w:color="auto" w:fill="FFFFFF"/>
                <w:lang w:val="en-US"/>
              </w:rPr>
              <w:t>dechoco</w:t>
            </w:r>
            <w:r w:rsidRPr="005429DE">
              <w:rPr>
                <w:rFonts w:asciiTheme="minorHAnsi" w:eastAsia="Times New Roman" w:hAnsiTheme="minorHAnsi" w:cs="Arial"/>
                <w:color w:val="212121"/>
                <w:sz w:val="18"/>
                <w:szCs w:val="18"/>
                <w:shd w:val="clear" w:color="auto" w:fill="FFFFFF"/>
                <w:lang w:val="en-US"/>
              </w:rPr>
              <w:t xml:space="preserve"> </w:t>
            </w:r>
            <w:r w:rsidR="00B75646">
              <w:rPr>
                <w:rFonts w:asciiTheme="minorHAnsi" w:eastAsia="Times New Roman" w:hAnsiTheme="minorHAnsi" w:cs="Arial"/>
                <w:color w:val="212121"/>
                <w:sz w:val="18"/>
                <w:szCs w:val="18"/>
                <w:shd w:val="clear" w:color="auto" w:fill="FFFFFF"/>
                <w:lang w:val="en-US"/>
              </w:rPr>
              <w:t xml:space="preserve">is currently </w:t>
            </w:r>
            <w:r w:rsidRPr="005429DE">
              <w:rPr>
                <w:rFonts w:asciiTheme="minorHAnsi" w:eastAsia="Times New Roman" w:hAnsiTheme="minorHAnsi" w:cs="Arial"/>
                <w:color w:val="212121"/>
                <w:sz w:val="18"/>
                <w:szCs w:val="18"/>
                <w:shd w:val="clear" w:color="auto" w:fill="FFFFFF"/>
                <w:lang w:val="en-US"/>
              </w:rPr>
              <w:t xml:space="preserve"> review</w:t>
            </w:r>
            <w:r w:rsidR="00B75646">
              <w:rPr>
                <w:rFonts w:asciiTheme="minorHAnsi" w:eastAsia="Times New Roman" w:hAnsiTheme="minorHAnsi" w:cs="Arial"/>
                <w:color w:val="212121"/>
                <w:sz w:val="18"/>
                <w:szCs w:val="18"/>
                <w:shd w:val="clear" w:color="auto" w:fill="FFFFFF"/>
                <w:lang w:val="en-US"/>
              </w:rPr>
              <w:t>ing</w:t>
            </w:r>
            <w:r w:rsidRPr="005429DE">
              <w:rPr>
                <w:rFonts w:asciiTheme="minorHAnsi" w:eastAsia="Times New Roman" w:hAnsiTheme="minorHAnsi" w:cs="Arial"/>
                <w:color w:val="212121"/>
                <w:sz w:val="18"/>
                <w:szCs w:val="18"/>
                <w:shd w:val="clear" w:color="auto" w:fill="FFFFFF"/>
                <w:lang w:val="en-US"/>
              </w:rPr>
              <w:t xml:space="preserve"> of the f</w:t>
            </w:r>
            <w:r w:rsidR="00B75646">
              <w:rPr>
                <w:rFonts w:asciiTheme="minorHAnsi" w:eastAsia="Times New Roman" w:hAnsiTheme="minorHAnsi" w:cs="Arial"/>
                <w:color w:val="212121"/>
                <w:sz w:val="18"/>
                <w:szCs w:val="18"/>
                <w:shd w:val="clear" w:color="auto" w:fill="FFFFFF"/>
                <w:lang w:val="en-US"/>
              </w:rPr>
              <w:t>ee</w:t>
            </w:r>
            <w:r w:rsidRPr="005429DE">
              <w:rPr>
                <w:rFonts w:asciiTheme="minorHAnsi" w:eastAsia="Times New Roman" w:hAnsiTheme="minorHAnsi" w:cs="Arial"/>
                <w:color w:val="212121"/>
                <w:sz w:val="18"/>
                <w:szCs w:val="18"/>
                <w:shd w:val="clear" w:color="auto" w:fill="FFFFFF"/>
                <w:lang w:val="en-US"/>
              </w:rPr>
              <w:t xml:space="preserve"> of the transport permit. </w:t>
            </w:r>
          </w:p>
        </w:tc>
      </w:tr>
      <w:tr w:rsidR="00CD3353" w:rsidRPr="00AF6236" w14:paraId="3BDF4B3C" w14:textId="77777777" w:rsidTr="00CD3353">
        <w:trPr>
          <w:trHeight w:val="1568"/>
        </w:trPr>
        <w:tc>
          <w:tcPr>
            <w:tcW w:w="0" w:type="auto"/>
            <w:tcBorders>
              <w:top w:val="single" w:sz="4" w:space="0" w:color="auto"/>
              <w:left w:val="single" w:sz="4" w:space="0" w:color="auto"/>
              <w:right w:val="single" w:sz="4" w:space="0" w:color="auto"/>
            </w:tcBorders>
            <w:shd w:val="clear" w:color="auto" w:fill="auto"/>
            <w:vAlign w:val="center"/>
          </w:tcPr>
          <w:p w14:paraId="1466B8EE" w14:textId="77777777" w:rsidR="00CD3353" w:rsidRPr="00727726" w:rsidRDefault="00CD3353" w:rsidP="008E2AA5">
            <w:pPr>
              <w:rPr>
                <w:rFonts w:asciiTheme="minorHAnsi" w:hAnsiTheme="minorHAnsi"/>
                <w:b/>
                <w:sz w:val="18"/>
                <w:szCs w:val="18"/>
                <w:lang w:val="en-US"/>
              </w:rPr>
            </w:pPr>
            <w:r w:rsidRPr="00727726">
              <w:rPr>
                <w:rFonts w:asciiTheme="minorHAnsi" w:hAnsiTheme="minorHAnsi"/>
                <w:b/>
                <w:sz w:val="18"/>
                <w:szCs w:val="18"/>
                <w:lang w:val="en-US"/>
              </w:rPr>
              <w:lastRenderedPageBreak/>
              <w:t>Outcome 1</w:t>
            </w:r>
          </w:p>
          <w:p w14:paraId="43D142AD" w14:textId="77777777" w:rsidR="00CD3353" w:rsidRPr="00727726" w:rsidRDefault="00CD3353" w:rsidP="008E2AA5">
            <w:pPr>
              <w:rPr>
                <w:rFonts w:asciiTheme="minorHAnsi" w:hAnsiTheme="minorHAnsi"/>
                <w:sz w:val="18"/>
                <w:szCs w:val="18"/>
                <w:lang w:val="en-US"/>
              </w:rPr>
            </w:pPr>
            <w:r w:rsidRPr="00727726">
              <w:rPr>
                <w:rFonts w:asciiTheme="minorHAnsi" w:eastAsia="Times New Roman" w:hAnsiTheme="minorHAnsi"/>
                <w:sz w:val="18"/>
                <w:szCs w:val="18"/>
                <w:lang w:val="en-US"/>
              </w:rPr>
              <w:t>Development of natural plant dyes for the food, cosmetic, and personal care industries</w:t>
            </w:r>
          </w:p>
        </w:tc>
        <w:tc>
          <w:tcPr>
            <w:tcW w:w="0" w:type="auto"/>
            <w:tcBorders>
              <w:top w:val="single" w:sz="6" w:space="0" w:color="000000"/>
              <w:left w:val="single" w:sz="4" w:space="0" w:color="auto"/>
              <w:bottom w:val="single" w:sz="6" w:space="0" w:color="000000"/>
              <w:right w:val="single" w:sz="6" w:space="0" w:color="000000"/>
            </w:tcBorders>
            <w:shd w:val="clear" w:color="auto" w:fill="auto"/>
            <w:vAlign w:val="center"/>
          </w:tcPr>
          <w:p w14:paraId="4DF7B3E0" w14:textId="77777777" w:rsidR="00CD3353" w:rsidRPr="00727726" w:rsidRDefault="00CD3353" w:rsidP="008E2AA5">
            <w:pPr>
              <w:rPr>
                <w:rFonts w:asciiTheme="minorHAnsi" w:hAnsiTheme="minorHAnsi"/>
                <w:sz w:val="18"/>
                <w:szCs w:val="18"/>
                <w:highlight w:val="cyan"/>
                <w:lang w:val="en-US"/>
              </w:rPr>
            </w:pPr>
            <w:r w:rsidRPr="00727726">
              <w:rPr>
                <w:rFonts w:asciiTheme="minorHAnsi" w:eastAsia="Times New Roman" w:hAnsiTheme="minorHAnsi"/>
                <w:sz w:val="18"/>
                <w:szCs w:val="18"/>
                <w:lang w:val="en-US"/>
              </w:rPr>
              <w:t>Powdered dye production capacity</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2BC67BA"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0.7 tons/year</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0E40BC3"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3 ton/year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7A3EC5D"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3 ton/year</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76AF9249" w14:textId="77777777" w:rsidR="00CD3353" w:rsidRPr="00727726" w:rsidRDefault="00CD3353" w:rsidP="008E2AA5">
            <w:pPr>
              <w:rPr>
                <w:rFonts w:asciiTheme="minorHAnsi" w:hAnsiTheme="minorHAnsi"/>
                <w:sz w:val="18"/>
                <w:szCs w:val="18"/>
                <w:highlight w:val="cyan"/>
                <w:lang w:val="en-US"/>
              </w:rPr>
            </w:pPr>
            <w:r w:rsidRPr="00727726">
              <w:rPr>
                <w:rFonts w:asciiTheme="minorHAnsi" w:eastAsia="Times New Roman" w:hAnsiTheme="minorHAnsi"/>
                <w:sz w:val="18"/>
                <w:szCs w:val="18"/>
                <w:lang w:val="en-US"/>
              </w:rPr>
              <w:t>Ecoflora has installed additional equipment in the plant facility,  increased its  production capacity, and optimized its efficiency</w:t>
            </w:r>
          </w:p>
        </w:tc>
      </w:tr>
      <w:tr w:rsidR="00CD3353" w:rsidRPr="00AF6236" w14:paraId="32C53B35" w14:textId="77777777" w:rsidTr="00CD3353">
        <w:tc>
          <w:tcPr>
            <w:tcW w:w="0" w:type="auto"/>
            <w:tcBorders>
              <w:left w:val="single" w:sz="4" w:space="0" w:color="auto"/>
              <w:bottom w:val="single" w:sz="4" w:space="0" w:color="auto"/>
              <w:right w:val="single" w:sz="4" w:space="0" w:color="auto"/>
            </w:tcBorders>
            <w:shd w:val="clear" w:color="auto" w:fill="auto"/>
          </w:tcPr>
          <w:p w14:paraId="00561345" w14:textId="77777777" w:rsidR="00CD3353" w:rsidRPr="00727726" w:rsidRDefault="00CD3353" w:rsidP="008E2AA5">
            <w:pPr>
              <w:rPr>
                <w:rFonts w:asciiTheme="minorHAnsi" w:hAnsiTheme="minorHAnsi"/>
                <w:sz w:val="18"/>
                <w:szCs w:val="18"/>
                <w:lang w:val="en-US"/>
              </w:rPr>
            </w:pPr>
          </w:p>
        </w:tc>
        <w:tc>
          <w:tcPr>
            <w:tcW w:w="0" w:type="auto"/>
            <w:tcBorders>
              <w:top w:val="single" w:sz="6" w:space="0" w:color="000000"/>
              <w:left w:val="single" w:sz="4" w:space="0" w:color="auto"/>
              <w:bottom w:val="single" w:sz="6" w:space="0" w:color="000000"/>
              <w:right w:val="single" w:sz="6" w:space="0" w:color="000000"/>
            </w:tcBorders>
            <w:shd w:val="clear" w:color="auto" w:fill="auto"/>
            <w:vAlign w:val="center"/>
          </w:tcPr>
          <w:p w14:paraId="012DE2B6" w14:textId="77777777" w:rsidR="00CD3353" w:rsidRPr="00727726" w:rsidRDefault="00CD3353" w:rsidP="008E2AA5">
            <w:pPr>
              <w:rPr>
                <w:rFonts w:asciiTheme="minorHAnsi" w:hAnsiTheme="minorHAnsi"/>
                <w:sz w:val="18"/>
                <w:szCs w:val="18"/>
                <w:lang w:val="en-US"/>
              </w:rPr>
            </w:pPr>
            <w:r w:rsidRPr="00727726">
              <w:rPr>
                <w:rFonts w:asciiTheme="minorHAnsi" w:eastAsia="Times New Roman" w:hAnsiTheme="minorHAnsi"/>
                <w:sz w:val="18"/>
                <w:szCs w:val="18"/>
                <w:lang w:val="en-US"/>
              </w:rPr>
              <w:t>Plant facility with industrial capacity for blue dye production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85F0CC6"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179FA08"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F79EBDB"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135A206E" w14:textId="77EB530D" w:rsidR="00CD3353" w:rsidRPr="00727726" w:rsidRDefault="00CD3353" w:rsidP="008E2AA5">
            <w:pPr>
              <w:pStyle w:val="HTMLPreformatted"/>
              <w:shd w:val="clear" w:color="auto" w:fill="FFFFFF"/>
              <w:rPr>
                <w:rFonts w:asciiTheme="minorHAnsi" w:eastAsia="Calibri" w:hAnsiTheme="minorHAnsi"/>
                <w:color w:val="212121"/>
                <w:lang w:val="en-US" w:eastAsia="es-ES_tradnl"/>
              </w:rPr>
            </w:pPr>
            <w:r w:rsidRPr="00727726">
              <w:rPr>
                <w:rFonts w:asciiTheme="minorHAnsi" w:hAnsiTheme="minorHAnsi"/>
                <w:sz w:val="18"/>
                <w:szCs w:val="18"/>
                <w:lang w:val="en-US"/>
              </w:rPr>
              <w:t> The plant has been improved with industrial and laboratory equipment that allowed  increas</w:t>
            </w:r>
            <w:r>
              <w:rPr>
                <w:rFonts w:asciiTheme="minorHAnsi" w:hAnsiTheme="minorHAnsi"/>
                <w:sz w:val="18"/>
                <w:szCs w:val="18"/>
                <w:lang w:val="en-US"/>
              </w:rPr>
              <w:t>ing</w:t>
            </w:r>
            <w:r w:rsidRPr="00727726">
              <w:rPr>
                <w:rFonts w:asciiTheme="minorHAnsi" w:hAnsiTheme="minorHAnsi"/>
                <w:sz w:val="18"/>
                <w:szCs w:val="18"/>
                <w:lang w:val="en-US"/>
              </w:rPr>
              <w:t xml:space="preserve"> the production capacity. The facility is running flawless</w:t>
            </w:r>
            <w:r w:rsidR="00313DDB">
              <w:rPr>
                <w:rFonts w:asciiTheme="minorHAnsi" w:hAnsiTheme="minorHAnsi"/>
                <w:sz w:val="18"/>
                <w:szCs w:val="18"/>
                <w:lang w:val="en-US"/>
              </w:rPr>
              <w:t>ly</w:t>
            </w:r>
            <w:r w:rsidRPr="00727726">
              <w:rPr>
                <w:rFonts w:asciiTheme="minorHAnsi" w:hAnsiTheme="minorHAnsi"/>
                <w:sz w:val="18"/>
                <w:szCs w:val="18"/>
                <w:lang w:val="en-US"/>
              </w:rPr>
              <w:t xml:space="preserve">. </w:t>
            </w:r>
          </w:p>
          <w:p w14:paraId="039AD6B5" w14:textId="77777777" w:rsidR="00CD3353" w:rsidRPr="00727726" w:rsidRDefault="00CD3353" w:rsidP="008E2AA5">
            <w:pPr>
              <w:rPr>
                <w:rFonts w:asciiTheme="minorHAnsi" w:hAnsiTheme="minorHAnsi"/>
                <w:sz w:val="18"/>
                <w:szCs w:val="18"/>
                <w:lang w:val="en-US"/>
              </w:rPr>
            </w:pPr>
          </w:p>
        </w:tc>
      </w:tr>
      <w:tr w:rsidR="00CD3353" w:rsidRPr="00AF6236" w14:paraId="716FE573" w14:textId="77777777" w:rsidTr="00CD3353">
        <w:trPr>
          <w:trHeight w:val="396"/>
        </w:trPr>
        <w:tc>
          <w:tcPr>
            <w:tcW w:w="0" w:type="auto"/>
            <w:vMerge w:val="restart"/>
            <w:tcBorders>
              <w:top w:val="single" w:sz="4" w:space="0" w:color="auto"/>
              <w:left w:val="single" w:sz="6" w:space="0" w:color="000000"/>
              <w:right w:val="single" w:sz="6" w:space="0" w:color="000000"/>
            </w:tcBorders>
            <w:shd w:val="clear" w:color="auto" w:fill="auto"/>
            <w:vAlign w:val="bottom"/>
          </w:tcPr>
          <w:p w14:paraId="537D2C75" w14:textId="77777777" w:rsidR="00CD3353" w:rsidRPr="00727726" w:rsidRDefault="00CD3353" w:rsidP="008E2AA5">
            <w:pPr>
              <w:jc w:val="center"/>
              <w:rPr>
                <w:rFonts w:asciiTheme="minorHAnsi" w:hAnsiTheme="minorHAnsi"/>
                <w:b/>
                <w:sz w:val="18"/>
                <w:szCs w:val="18"/>
                <w:lang w:val="en-US"/>
              </w:rPr>
            </w:pPr>
            <w:r w:rsidRPr="00727726">
              <w:rPr>
                <w:rFonts w:asciiTheme="minorHAnsi" w:hAnsiTheme="minorHAnsi"/>
                <w:b/>
                <w:sz w:val="18"/>
                <w:szCs w:val="18"/>
                <w:lang w:val="en-US"/>
              </w:rPr>
              <w:t>Outcome 2</w:t>
            </w:r>
          </w:p>
          <w:p w14:paraId="041F53EF" w14:textId="77777777" w:rsidR="00CD3353" w:rsidRPr="00727726" w:rsidRDefault="00CD3353" w:rsidP="008E2AA5">
            <w:pPr>
              <w:jc w:val="center"/>
              <w:rPr>
                <w:rFonts w:asciiTheme="minorHAnsi" w:hAnsiTheme="minorHAnsi"/>
                <w:sz w:val="18"/>
                <w:szCs w:val="18"/>
                <w:lang w:val="en-US"/>
              </w:rPr>
            </w:pPr>
            <w:r w:rsidRPr="00727726">
              <w:rPr>
                <w:rFonts w:asciiTheme="minorHAnsi" w:eastAsia="Times New Roman" w:hAnsiTheme="minorHAnsi"/>
                <w:sz w:val="18"/>
                <w:szCs w:val="18"/>
                <w:lang w:val="en-US"/>
              </w:rPr>
              <w:t>Strengthening of a value chain that includes sustainable and efficient supply and market development for natural dyes</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0E3999E" w14:textId="77777777" w:rsidR="00CD3353" w:rsidRPr="00727726" w:rsidRDefault="00CD3353" w:rsidP="008E2AA5">
            <w:pPr>
              <w:rPr>
                <w:rFonts w:asciiTheme="minorHAnsi" w:hAnsiTheme="minorHAnsi"/>
                <w:sz w:val="18"/>
                <w:szCs w:val="18"/>
                <w:highlight w:val="cyan"/>
                <w:lang w:val="en-US"/>
              </w:rPr>
            </w:pPr>
            <w:r w:rsidRPr="00727726">
              <w:rPr>
                <w:rFonts w:asciiTheme="minorHAnsi" w:eastAsia="Times New Roman" w:hAnsiTheme="minorHAnsi"/>
                <w:sz w:val="18"/>
                <w:szCs w:val="18"/>
                <w:lang w:val="en-US"/>
              </w:rPr>
              <w:t>Volume of fruit received by Ecoflora that meets environmental sustainability and quality conditions</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7689192A" w14:textId="77777777" w:rsidR="00CD3353" w:rsidRPr="00727726" w:rsidRDefault="00CD3353" w:rsidP="008E2AA5">
            <w:pPr>
              <w:rPr>
                <w:rFonts w:asciiTheme="minorHAnsi" w:hAnsiTheme="minorHAnsi"/>
                <w:sz w:val="18"/>
                <w:szCs w:val="18"/>
                <w:lang w:val="en-US"/>
              </w:rPr>
            </w:pPr>
            <w:r w:rsidRPr="00F772A8">
              <w:rPr>
                <w:rFonts w:asciiTheme="minorHAnsi" w:hAnsiTheme="minorHAnsi"/>
                <w:sz w:val="18"/>
                <w:szCs w:val="18"/>
                <w:lang w:val="en-US"/>
              </w:rPr>
              <w:t>9 tons, Jagua  total volume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4974723"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Initial target: 83 ton total jagua volume.</w:t>
            </w:r>
          </w:p>
          <w:p w14:paraId="3A90CC54"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Adjusted target:: 74  ton.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FFB7859"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25,95 Tons</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D44D343" w14:textId="19DE05EC" w:rsidR="00CD3353" w:rsidRPr="00727726" w:rsidRDefault="00CD3353"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 xml:space="preserve"> </w:t>
            </w:r>
            <w:r w:rsidR="00313DDB">
              <w:rPr>
                <w:rFonts w:asciiTheme="minorHAnsi" w:hAnsiTheme="minorHAnsi" w:cs="Courier New"/>
                <w:color w:val="212121"/>
                <w:sz w:val="18"/>
                <w:szCs w:val="18"/>
                <w:lang w:val="en-US"/>
              </w:rPr>
              <w:t xml:space="preserve">The total amount of jagua </w:t>
            </w:r>
            <w:r w:rsidRPr="00727726">
              <w:rPr>
                <w:rFonts w:asciiTheme="minorHAnsi" w:hAnsiTheme="minorHAnsi" w:cs="Courier New"/>
                <w:color w:val="212121"/>
                <w:sz w:val="18"/>
                <w:szCs w:val="18"/>
                <w:lang w:val="en-US"/>
              </w:rPr>
              <w:t>fruit received by Ecoflora since the beginning of the project, including baseline: 34.9 tons (6.52 tons purchased in 2016).</w:t>
            </w:r>
          </w:p>
          <w:p w14:paraId="64697E84" w14:textId="10FF0D2E" w:rsidR="00CD3353" w:rsidRPr="00727726" w:rsidRDefault="00CD3353"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18"/>
                <w:szCs w:val="18"/>
                <w:lang w:val="en-US"/>
              </w:rPr>
            </w:pPr>
            <w:r>
              <w:rPr>
                <w:rFonts w:asciiTheme="minorHAnsi" w:hAnsiTheme="minorHAnsi" w:cs="Courier New"/>
                <w:color w:val="212121"/>
                <w:sz w:val="18"/>
                <w:szCs w:val="18"/>
                <w:lang w:val="en-US"/>
              </w:rPr>
              <w:t>I</w:t>
            </w:r>
            <w:r w:rsidRPr="00727726">
              <w:rPr>
                <w:rFonts w:asciiTheme="minorHAnsi" w:hAnsiTheme="minorHAnsi" w:cs="Courier New"/>
                <w:color w:val="212121"/>
                <w:sz w:val="18"/>
                <w:szCs w:val="18"/>
                <w:lang w:val="en-US"/>
              </w:rPr>
              <w:t xml:space="preserve">n March 2016, the first harvest of the year was </w:t>
            </w:r>
            <w:r w:rsidR="00313DDB">
              <w:rPr>
                <w:rFonts w:asciiTheme="minorHAnsi" w:hAnsiTheme="minorHAnsi" w:cs="Courier New"/>
                <w:color w:val="212121"/>
                <w:sz w:val="18"/>
                <w:szCs w:val="18"/>
                <w:lang w:val="en-US"/>
              </w:rPr>
              <w:t>collected.</w:t>
            </w:r>
            <w:r w:rsidRPr="00727726">
              <w:rPr>
                <w:rFonts w:asciiTheme="minorHAnsi" w:hAnsiTheme="minorHAnsi" w:cs="Courier New"/>
                <w:color w:val="212121"/>
                <w:sz w:val="18"/>
                <w:szCs w:val="18"/>
                <w:lang w:val="en-US"/>
              </w:rPr>
              <w:t xml:space="preserve"> </w:t>
            </w:r>
            <w:r w:rsidR="00313DDB">
              <w:rPr>
                <w:rFonts w:asciiTheme="minorHAnsi" w:hAnsiTheme="minorHAnsi" w:cs="Courier New"/>
                <w:color w:val="212121"/>
                <w:sz w:val="18"/>
                <w:szCs w:val="18"/>
                <w:lang w:val="en-US"/>
              </w:rPr>
              <w:t xml:space="preserve">This is </w:t>
            </w:r>
            <w:r w:rsidRPr="00727726">
              <w:rPr>
                <w:rFonts w:asciiTheme="minorHAnsi" w:hAnsiTheme="minorHAnsi" w:cs="Courier New"/>
                <w:color w:val="212121"/>
                <w:sz w:val="18"/>
                <w:szCs w:val="18"/>
                <w:lang w:val="en-US"/>
              </w:rPr>
              <w:t>the first harvest</w:t>
            </w:r>
            <w:r w:rsidR="00313DDB">
              <w:rPr>
                <w:rFonts w:asciiTheme="minorHAnsi" w:hAnsiTheme="minorHAnsi" w:cs="Courier New"/>
                <w:color w:val="212121"/>
                <w:sz w:val="18"/>
                <w:szCs w:val="18"/>
                <w:lang w:val="en-US"/>
              </w:rPr>
              <w:t xml:space="preserve"> marketed</w:t>
            </w:r>
            <w:r w:rsidRPr="00727726">
              <w:rPr>
                <w:rFonts w:asciiTheme="minorHAnsi" w:hAnsiTheme="minorHAnsi" w:cs="Courier New"/>
                <w:color w:val="212121"/>
                <w:sz w:val="18"/>
                <w:szCs w:val="18"/>
                <w:lang w:val="en-US"/>
              </w:rPr>
              <w:t xml:space="preserve"> under the new supply scheme operated by  Planeta. This harvest has been supported by the project, given that there is still a gap between the prices negotiated between Ecoflora and Planeta</w:t>
            </w:r>
          </w:p>
          <w:p w14:paraId="3E276B3D" w14:textId="76E6E444" w:rsidR="00CD3353" w:rsidRPr="00727726" w:rsidRDefault="00CD3353" w:rsidP="008E2AA5">
            <w:pPr>
              <w:rPr>
                <w:rFonts w:asciiTheme="minorHAnsi" w:eastAsia="Times New Roman" w:hAnsiTheme="minorHAnsi" w:cs="Arial"/>
                <w:color w:val="212121"/>
                <w:sz w:val="18"/>
                <w:szCs w:val="18"/>
                <w:shd w:val="clear" w:color="auto" w:fill="FFFFFF"/>
                <w:lang w:val="en-US"/>
              </w:rPr>
            </w:pPr>
            <w:r w:rsidRPr="00727726">
              <w:rPr>
                <w:rFonts w:asciiTheme="minorHAnsi" w:eastAsia="Times New Roman" w:hAnsiTheme="minorHAnsi" w:cs="Arial"/>
                <w:color w:val="212121"/>
                <w:sz w:val="18"/>
                <w:szCs w:val="18"/>
                <w:shd w:val="clear" w:color="auto" w:fill="FFFFFF"/>
                <w:lang w:val="en-US"/>
              </w:rPr>
              <w:t>Of the 6</w:t>
            </w:r>
            <w:r w:rsidR="009609DF">
              <w:rPr>
                <w:rFonts w:asciiTheme="minorHAnsi" w:eastAsia="Times New Roman" w:hAnsiTheme="minorHAnsi" w:cs="Arial"/>
                <w:color w:val="212121"/>
                <w:sz w:val="18"/>
                <w:szCs w:val="18"/>
                <w:shd w:val="clear" w:color="auto" w:fill="FFFFFF"/>
                <w:lang w:val="en-US"/>
              </w:rPr>
              <w:t>,</w:t>
            </w:r>
            <w:r w:rsidRPr="00727726">
              <w:rPr>
                <w:rFonts w:asciiTheme="minorHAnsi" w:eastAsia="Times New Roman" w:hAnsiTheme="minorHAnsi" w:cs="Arial"/>
                <w:color w:val="212121"/>
                <w:sz w:val="18"/>
                <w:szCs w:val="18"/>
                <w:shd w:val="clear" w:color="auto" w:fill="FFFFFF"/>
                <w:lang w:val="en-US"/>
              </w:rPr>
              <w:t xml:space="preserve">400 kg planned for this quarter, 3,365 kg were harvested in March, which met the Ecoflora quality criteria, with a deficit of 3,035 kg. This deficit is explained by the </w:t>
            </w:r>
            <w:r w:rsidR="009609DF">
              <w:rPr>
                <w:rFonts w:asciiTheme="minorHAnsi" w:eastAsia="Times New Roman" w:hAnsiTheme="minorHAnsi" w:cs="Arial"/>
                <w:color w:val="212121"/>
                <w:sz w:val="18"/>
                <w:szCs w:val="18"/>
                <w:shd w:val="clear" w:color="auto" w:fill="FFFFFF"/>
                <w:lang w:val="en-US"/>
              </w:rPr>
              <w:t xml:space="preserve">amount of jagua fruit not harvested </w:t>
            </w:r>
            <w:r w:rsidRPr="00727726">
              <w:rPr>
                <w:rFonts w:asciiTheme="minorHAnsi" w:eastAsia="Times New Roman" w:hAnsiTheme="minorHAnsi" w:cs="Arial"/>
                <w:color w:val="212121"/>
                <w:sz w:val="18"/>
                <w:szCs w:val="18"/>
                <w:shd w:val="clear" w:color="auto" w:fill="FFFFFF"/>
                <w:lang w:val="en-US"/>
              </w:rPr>
              <w:t xml:space="preserve">because </w:t>
            </w:r>
            <w:r w:rsidRPr="00727726">
              <w:rPr>
                <w:rFonts w:asciiTheme="minorHAnsi" w:eastAsia="Times New Roman" w:hAnsiTheme="minorHAnsi" w:cs="Arial"/>
                <w:color w:val="212121"/>
                <w:sz w:val="18"/>
                <w:szCs w:val="18"/>
                <w:shd w:val="clear" w:color="auto" w:fill="FFFFFF"/>
                <w:lang w:val="en-US"/>
              </w:rPr>
              <w:lastRenderedPageBreak/>
              <w:t xml:space="preserve">Ecoflora and Planeta  </w:t>
            </w:r>
            <w:r w:rsidR="00AA4DB4">
              <w:rPr>
                <w:rFonts w:asciiTheme="minorHAnsi" w:eastAsia="Times New Roman" w:hAnsiTheme="minorHAnsi" w:cs="Arial"/>
                <w:color w:val="212121"/>
                <w:sz w:val="18"/>
                <w:szCs w:val="18"/>
                <w:shd w:val="clear" w:color="auto" w:fill="FFFFFF"/>
                <w:lang w:val="en-US"/>
              </w:rPr>
              <w:t xml:space="preserve">failed to </w:t>
            </w:r>
            <w:r w:rsidRPr="00727726">
              <w:rPr>
                <w:rFonts w:asciiTheme="minorHAnsi" w:eastAsia="Times New Roman" w:hAnsiTheme="minorHAnsi" w:cs="Arial"/>
                <w:color w:val="212121"/>
                <w:sz w:val="18"/>
                <w:szCs w:val="18"/>
                <w:shd w:val="clear" w:color="auto" w:fill="FFFFFF"/>
                <w:lang w:val="en-US"/>
              </w:rPr>
              <w:t>reach a commercial agreement on the price of the fruit.</w:t>
            </w:r>
          </w:p>
          <w:p w14:paraId="0949E279" w14:textId="6176602B" w:rsidR="00CD3353" w:rsidRPr="00727726" w:rsidRDefault="00CD3353"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 xml:space="preserve">In the second quarter, only one harvest took place, at the beginning of April (3,121kg). Following this, Ecoflora told Planeta that it </w:t>
            </w:r>
            <w:r w:rsidR="0028220E">
              <w:rPr>
                <w:rFonts w:asciiTheme="minorHAnsi" w:hAnsiTheme="minorHAnsi" w:cs="Courier New"/>
                <w:color w:val="212121"/>
                <w:sz w:val="18"/>
                <w:szCs w:val="18"/>
                <w:lang w:val="en-US"/>
              </w:rPr>
              <w:t>was</w:t>
            </w:r>
            <w:r w:rsidRPr="00727726">
              <w:rPr>
                <w:rFonts w:asciiTheme="minorHAnsi" w:hAnsiTheme="minorHAnsi" w:cs="Courier New"/>
                <w:color w:val="212121"/>
                <w:sz w:val="18"/>
                <w:szCs w:val="18"/>
                <w:lang w:val="en-US"/>
              </w:rPr>
              <w:t xml:space="preserve"> in a critical financial situation </w:t>
            </w:r>
            <w:r w:rsidR="0028220E">
              <w:rPr>
                <w:rFonts w:asciiTheme="minorHAnsi" w:hAnsiTheme="minorHAnsi" w:cs="Courier New"/>
                <w:color w:val="212121"/>
                <w:sz w:val="18"/>
                <w:szCs w:val="18"/>
                <w:lang w:val="en-US"/>
              </w:rPr>
              <w:t xml:space="preserve">and could not </w:t>
            </w:r>
            <w:r w:rsidRPr="00727726">
              <w:rPr>
                <w:rFonts w:asciiTheme="minorHAnsi" w:hAnsiTheme="minorHAnsi" w:cs="Courier New"/>
                <w:color w:val="212121"/>
                <w:sz w:val="18"/>
                <w:szCs w:val="18"/>
                <w:lang w:val="en-US"/>
              </w:rPr>
              <w:t xml:space="preserve"> continue placing orders, due to </w:t>
            </w:r>
            <w:r w:rsidR="0028220E">
              <w:rPr>
                <w:rFonts w:asciiTheme="minorHAnsi" w:hAnsiTheme="minorHAnsi" w:cs="Courier New"/>
                <w:color w:val="212121"/>
                <w:sz w:val="18"/>
                <w:szCs w:val="18"/>
                <w:lang w:val="en-US"/>
              </w:rPr>
              <w:t>limited</w:t>
            </w:r>
            <w:r w:rsidRPr="00727726">
              <w:rPr>
                <w:rFonts w:asciiTheme="minorHAnsi" w:hAnsiTheme="minorHAnsi" w:cs="Courier New"/>
                <w:color w:val="212121"/>
                <w:sz w:val="18"/>
                <w:szCs w:val="18"/>
                <w:lang w:val="en-US"/>
              </w:rPr>
              <w:t xml:space="preserve"> liquidity to cover the operation.</w:t>
            </w:r>
            <w:r w:rsidRPr="00727726">
              <w:rPr>
                <w:rFonts w:asciiTheme="minorHAnsi" w:eastAsia="Times New Roman" w:hAnsiTheme="minorHAnsi"/>
                <w:sz w:val="18"/>
                <w:szCs w:val="18"/>
                <w:lang w:val="en-US"/>
              </w:rPr>
              <w:br/>
            </w:r>
            <w:r w:rsidR="0028220E">
              <w:rPr>
                <w:rFonts w:asciiTheme="minorHAnsi" w:eastAsia="Times New Roman" w:hAnsiTheme="minorHAnsi" w:cs="Arial"/>
                <w:color w:val="212121"/>
                <w:sz w:val="18"/>
                <w:szCs w:val="18"/>
                <w:shd w:val="clear" w:color="auto" w:fill="FFFFFF"/>
                <w:lang w:val="en-US"/>
              </w:rPr>
              <w:t>Ecoflora’s poor</w:t>
            </w:r>
            <w:r w:rsidRPr="00727726">
              <w:rPr>
                <w:rFonts w:asciiTheme="minorHAnsi" w:eastAsia="Times New Roman" w:hAnsiTheme="minorHAnsi" w:cs="Arial"/>
                <w:color w:val="212121"/>
                <w:sz w:val="18"/>
                <w:szCs w:val="18"/>
                <w:shd w:val="clear" w:color="auto" w:fill="FFFFFF"/>
                <w:lang w:val="en-US"/>
              </w:rPr>
              <w:t xml:space="preserve"> financial situation is explained by </w:t>
            </w:r>
            <w:r w:rsidR="0028220E">
              <w:rPr>
                <w:rFonts w:asciiTheme="minorHAnsi" w:eastAsia="Times New Roman" w:hAnsiTheme="minorHAnsi" w:cs="Arial"/>
                <w:color w:val="212121"/>
                <w:sz w:val="18"/>
                <w:szCs w:val="18"/>
                <w:shd w:val="clear" w:color="auto" w:fill="FFFFFF"/>
                <w:lang w:val="en-US"/>
              </w:rPr>
              <w:t xml:space="preserve">its inability to </w:t>
            </w:r>
            <w:r w:rsidRPr="00727726">
              <w:rPr>
                <w:rFonts w:asciiTheme="minorHAnsi" w:eastAsia="Times New Roman" w:hAnsiTheme="minorHAnsi" w:cs="Arial"/>
                <w:color w:val="212121"/>
                <w:sz w:val="18"/>
                <w:szCs w:val="18"/>
                <w:shd w:val="clear" w:color="auto" w:fill="FFFFFF"/>
                <w:lang w:val="en-US"/>
              </w:rPr>
              <w:t xml:space="preserve">sell </w:t>
            </w:r>
            <w:r w:rsidR="0028220E">
              <w:rPr>
                <w:rFonts w:asciiTheme="minorHAnsi" w:eastAsia="Times New Roman" w:hAnsiTheme="minorHAnsi" w:cs="Arial"/>
                <w:color w:val="212121"/>
                <w:sz w:val="18"/>
                <w:szCs w:val="18"/>
                <w:shd w:val="clear" w:color="auto" w:fill="FFFFFF"/>
                <w:lang w:val="en-US"/>
              </w:rPr>
              <w:t xml:space="preserve">the </w:t>
            </w:r>
            <w:r w:rsidRPr="00727726">
              <w:rPr>
                <w:rFonts w:asciiTheme="minorHAnsi" w:eastAsia="Times New Roman" w:hAnsiTheme="minorHAnsi" w:cs="Arial"/>
                <w:color w:val="212121"/>
                <w:sz w:val="18"/>
                <w:szCs w:val="18"/>
                <w:shd w:val="clear" w:color="auto" w:fill="FFFFFF"/>
                <w:lang w:val="en-US"/>
              </w:rPr>
              <w:t>dye in the USA and Europe</w:t>
            </w:r>
            <w:r w:rsidR="0028220E">
              <w:rPr>
                <w:rFonts w:asciiTheme="minorHAnsi" w:eastAsia="Times New Roman" w:hAnsiTheme="minorHAnsi" w:cs="Arial"/>
                <w:color w:val="212121"/>
                <w:sz w:val="18"/>
                <w:szCs w:val="18"/>
                <w:shd w:val="clear" w:color="auto" w:fill="FFFFFF"/>
                <w:lang w:val="en-US"/>
              </w:rPr>
              <w:t xml:space="preserve">. Ecoflora’s access to these markets depend on completing scientific tests required by the US Food and Drug Administration (FDA). </w:t>
            </w:r>
          </w:p>
          <w:p w14:paraId="7281F13A" w14:textId="4D783FA9" w:rsidR="00CD3353" w:rsidRPr="00727726" w:rsidRDefault="00CD3353"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During the last quarter of 2016 no purchases were made because of the financial difficulties that prevent</w:t>
            </w:r>
            <w:r w:rsidR="00273959">
              <w:rPr>
                <w:rFonts w:asciiTheme="minorHAnsi" w:hAnsiTheme="minorHAnsi" w:cs="Courier New"/>
                <w:color w:val="212121"/>
                <w:sz w:val="18"/>
                <w:szCs w:val="18"/>
                <w:lang w:val="en-US"/>
              </w:rPr>
              <w:t>ed</w:t>
            </w:r>
            <w:r w:rsidRPr="00727726">
              <w:rPr>
                <w:rFonts w:asciiTheme="minorHAnsi" w:hAnsiTheme="minorHAnsi" w:cs="Courier New"/>
                <w:color w:val="212121"/>
                <w:sz w:val="18"/>
                <w:szCs w:val="18"/>
                <w:lang w:val="en-US"/>
              </w:rPr>
              <w:t xml:space="preserve"> Ecoflora from placing new orders.</w:t>
            </w:r>
          </w:p>
          <w:p w14:paraId="7E1043E4" w14:textId="5D80AC95" w:rsidR="00CD3353" w:rsidRPr="00727726" w:rsidRDefault="00CD3353"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During the Terminal Evaluation, in the meeting with the Director of Codechoco the issue of the high f</w:t>
            </w:r>
            <w:r w:rsidR="00273959">
              <w:rPr>
                <w:rFonts w:asciiTheme="minorHAnsi" w:hAnsiTheme="minorHAnsi" w:cs="Courier New"/>
                <w:color w:val="212121"/>
                <w:sz w:val="18"/>
                <w:szCs w:val="18"/>
                <w:lang w:val="en-US"/>
              </w:rPr>
              <w:t>ee</w:t>
            </w:r>
            <w:r w:rsidRPr="00727726">
              <w:rPr>
                <w:rFonts w:asciiTheme="minorHAnsi" w:hAnsiTheme="minorHAnsi" w:cs="Courier New"/>
                <w:color w:val="212121"/>
                <w:sz w:val="18"/>
                <w:szCs w:val="18"/>
                <w:lang w:val="en-US"/>
              </w:rPr>
              <w:t xml:space="preserve"> applied to the transportation permit was discussed and arguments were presented to motivate a f</w:t>
            </w:r>
            <w:r w:rsidR="00273959">
              <w:rPr>
                <w:rFonts w:asciiTheme="minorHAnsi" w:hAnsiTheme="minorHAnsi" w:cs="Courier New"/>
                <w:color w:val="212121"/>
                <w:sz w:val="18"/>
                <w:szCs w:val="18"/>
                <w:lang w:val="en-US"/>
              </w:rPr>
              <w:t>ee</w:t>
            </w:r>
            <w:r w:rsidRPr="00727726">
              <w:rPr>
                <w:rFonts w:asciiTheme="minorHAnsi" w:hAnsiTheme="minorHAnsi" w:cs="Courier New"/>
                <w:color w:val="212121"/>
                <w:sz w:val="18"/>
                <w:szCs w:val="18"/>
                <w:lang w:val="en-US"/>
              </w:rPr>
              <w:t xml:space="preserve"> review.</w:t>
            </w:r>
          </w:p>
        </w:tc>
      </w:tr>
      <w:tr w:rsidR="00CD3353" w:rsidRPr="00AF6236" w14:paraId="1B7E7BB6" w14:textId="77777777" w:rsidTr="00CD3353">
        <w:tc>
          <w:tcPr>
            <w:tcW w:w="0" w:type="auto"/>
            <w:vMerge/>
            <w:tcBorders>
              <w:left w:val="single" w:sz="6" w:space="0" w:color="000000"/>
              <w:right w:val="single" w:sz="6" w:space="0" w:color="000000"/>
            </w:tcBorders>
            <w:shd w:val="clear" w:color="auto" w:fill="auto"/>
            <w:vAlign w:val="center"/>
          </w:tcPr>
          <w:p w14:paraId="6CC255D3" w14:textId="77777777" w:rsidR="00CD3353" w:rsidRPr="00727726" w:rsidRDefault="00CD3353" w:rsidP="008E2AA5">
            <w:pPr>
              <w:jc w:val="both"/>
              <w:rPr>
                <w:rFonts w:asciiTheme="minorHAnsi" w:hAnsiTheme="minorHAnsi"/>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766372F7" w14:textId="77777777" w:rsidR="00CD3353" w:rsidRPr="00727726" w:rsidRDefault="00CD3353" w:rsidP="008E2AA5">
            <w:pPr>
              <w:jc w:val="both"/>
              <w:rPr>
                <w:rFonts w:asciiTheme="minorHAnsi" w:hAnsiTheme="minorHAnsi"/>
                <w:sz w:val="18"/>
                <w:szCs w:val="18"/>
                <w:highlight w:val="cyan"/>
                <w:lang w:val="en-US"/>
              </w:rPr>
            </w:pPr>
            <w:r w:rsidRPr="00727726">
              <w:rPr>
                <w:rFonts w:asciiTheme="minorHAnsi" w:eastAsia="Times New Roman" w:hAnsiTheme="minorHAnsi"/>
                <w:sz w:val="18"/>
                <w:szCs w:val="18"/>
                <w:lang w:val="en-US"/>
              </w:rPr>
              <w:t>Total annual income of producers from jagua fruit sold for natural dye production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603E5C8C" w14:textId="77777777" w:rsidR="00CD3353" w:rsidRPr="00727726" w:rsidRDefault="00CD3353" w:rsidP="008E2AA5">
            <w:pPr>
              <w:jc w:val="both"/>
              <w:rPr>
                <w:rFonts w:asciiTheme="minorHAnsi" w:hAnsiTheme="minorHAnsi"/>
                <w:sz w:val="18"/>
                <w:szCs w:val="18"/>
                <w:lang w:val="en-US"/>
              </w:rPr>
            </w:pPr>
            <w:r w:rsidRPr="00727726">
              <w:rPr>
                <w:rFonts w:asciiTheme="minorHAnsi" w:hAnsiTheme="minorHAnsi"/>
                <w:sz w:val="18"/>
                <w:szCs w:val="18"/>
                <w:lang w:val="en-US"/>
              </w:rPr>
              <w:t>5.000 USD</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3715993" w14:textId="77777777" w:rsidR="00CD3353" w:rsidRPr="00727726" w:rsidRDefault="00CD3353" w:rsidP="008E2AA5">
            <w:pPr>
              <w:jc w:val="both"/>
              <w:rPr>
                <w:rFonts w:asciiTheme="minorHAnsi" w:hAnsiTheme="minorHAnsi"/>
                <w:sz w:val="18"/>
                <w:szCs w:val="18"/>
                <w:lang w:val="en-US"/>
              </w:rPr>
            </w:pPr>
            <w:r w:rsidRPr="00727726">
              <w:rPr>
                <w:rFonts w:asciiTheme="minorHAnsi" w:hAnsiTheme="minorHAnsi"/>
                <w:sz w:val="18"/>
                <w:szCs w:val="18"/>
                <w:lang w:val="en-US"/>
              </w:rPr>
              <w:t>Initial target 83.800</w:t>
            </w:r>
          </w:p>
          <w:p w14:paraId="3E8639C3" w14:textId="77777777" w:rsidR="00CD3353" w:rsidRPr="00727726" w:rsidRDefault="00CD3353" w:rsidP="008E2AA5">
            <w:pPr>
              <w:jc w:val="both"/>
              <w:rPr>
                <w:rFonts w:asciiTheme="minorHAnsi" w:hAnsiTheme="minorHAnsi"/>
                <w:sz w:val="18"/>
                <w:szCs w:val="18"/>
                <w:lang w:val="en-US"/>
              </w:rPr>
            </w:pPr>
            <w:r w:rsidRPr="00727726">
              <w:rPr>
                <w:rFonts w:asciiTheme="minorHAnsi" w:hAnsiTheme="minorHAnsi"/>
                <w:sz w:val="18"/>
                <w:szCs w:val="18"/>
                <w:lang w:val="en-US"/>
              </w:rPr>
              <w:t>Adjusted target</w:t>
            </w:r>
          </w:p>
          <w:p w14:paraId="3E62D41E" w14:textId="77777777" w:rsidR="00CD3353" w:rsidRPr="00727726" w:rsidRDefault="00CD3353" w:rsidP="008E2AA5">
            <w:pPr>
              <w:jc w:val="both"/>
              <w:rPr>
                <w:rFonts w:asciiTheme="minorHAnsi" w:hAnsiTheme="minorHAnsi"/>
                <w:sz w:val="18"/>
                <w:szCs w:val="18"/>
                <w:lang w:val="en-US"/>
              </w:rPr>
            </w:pPr>
            <w:r w:rsidRPr="00727726">
              <w:rPr>
                <w:rFonts w:asciiTheme="minorHAnsi" w:hAnsiTheme="minorHAnsi"/>
                <w:sz w:val="18"/>
                <w:szCs w:val="18"/>
                <w:lang w:val="en-US"/>
              </w:rPr>
              <w:t>23.945 USD (currency exchange rate used   1US $ = 1.800 COP)</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70705A69" w14:textId="77777777" w:rsidR="00CD3353" w:rsidRPr="00727726" w:rsidRDefault="00CD3353" w:rsidP="008E2AA5">
            <w:pPr>
              <w:jc w:val="both"/>
              <w:rPr>
                <w:rFonts w:asciiTheme="minorHAnsi" w:hAnsiTheme="minorHAnsi"/>
                <w:sz w:val="18"/>
                <w:szCs w:val="18"/>
                <w:lang w:val="en-US"/>
              </w:rPr>
            </w:pPr>
            <w:r w:rsidRPr="00727726">
              <w:rPr>
                <w:rFonts w:asciiTheme="minorHAnsi" w:hAnsiTheme="minorHAnsi"/>
                <w:sz w:val="18"/>
                <w:szCs w:val="18"/>
                <w:lang w:val="en-US"/>
              </w:rPr>
              <w:t>3.272 USD</w:t>
            </w:r>
          </w:p>
          <w:p w14:paraId="21497458" w14:textId="77777777" w:rsidR="00CD3353" w:rsidRPr="00727726" w:rsidRDefault="00CD3353" w:rsidP="008E2AA5">
            <w:pPr>
              <w:jc w:val="both"/>
              <w:rPr>
                <w:rFonts w:asciiTheme="minorHAnsi" w:hAnsiTheme="minorHAnsi"/>
                <w:sz w:val="18"/>
                <w:szCs w:val="18"/>
                <w:lang w:val="en-US"/>
              </w:rPr>
            </w:pPr>
            <w:r w:rsidRPr="00727726">
              <w:rPr>
                <w:rFonts w:asciiTheme="minorHAnsi" w:hAnsiTheme="minorHAnsi"/>
                <w:sz w:val="18"/>
                <w:szCs w:val="18"/>
                <w:lang w:val="en-US"/>
              </w:rPr>
              <w:t>(COP 5.890.050)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1A0113BC" w14:textId="707BB4CB" w:rsidR="00CD3353" w:rsidRPr="00727726" w:rsidRDefault="00CD3353"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 xml:space="preserve">The price of the fruit agreed with the producers was maintained; However, the volumes of fruit purchased are lower than expected. As explained above, the expected purchases (or expected volumes) were not </w:t>
            </w:r>
            <w:r>
              <w:rPr>
                <w:rFonts w:asciiTheme="minorHAnsi" w:hAnsiTheme="minorHAnsi" w:cs="Courier New"/>
                <w:color w:val="212121"/>
                <w:sz w:val="18"/>
                <w:szCs w:val="18"/>
                <w:lang w:val="en-US"/>
              </w:rPr>
              <w:t xml:space="preserve">made </w:t>
            </w:r>
            <w:r w:rsidRPr="00727726">
              <w:rPr>
                <w:rFonts w:asciiTheme="minorHAnsi" w:hAnsiTheme="minorHAnsi" w:cs="Courier New"/>
                <w:color w:val="212121"/>
                <w:sz w:val="18"/>
                <w:szCs w:val="18"/>
                <w:lang w:val="en-US"/>
              </w:rPr>
              <w:t xml:space="preserve">due to the delay in the permits to collect the fruit </w:t>
            </w:r>
            <w:r w:rsidRPr="00727726">
              <w:rPr>
                <w:rFonts w:asciiTheme="minorHAnsi" w:hAnsiTheme="minorHAnsi" w:cs="Courier New"/>
                <w:color w:val="212121"/>
                <w:sz w:val="18"/>
                <w:szCs w:val="18"/>
                <w:lang w:val="en-US"/>
              </w:rPr>
              <w:lastRenderedPageBreak/>
              <w:t>and permits to sell the dye internationally.</w:t>
            </w:r>
          </w:p>
          <w:p w14:paraId="365EDCE1" w14:textId="54D3BB6B" w:rsidR="00CD3353" w:rsidRPr="00727726" w:rsidRDefault="00CD3353"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 xml:space="preserve">The liquidation of BHB and the </w:t>
            </w:r>
            <w:r w:rsidR="007E5F21">
              <w:rPr>
                <w:rFonts w:asciiTheme="minorHAnsi" w:hAnsiTheme="minorHAnsi" w:cs="Courier New"/>
                <w:color w:val="212121"/>
                <w:sz w:val="18"/>
                <w:szCs w:val="18"/>
                <w:lang w:val="en-US"/>
              </w:rPr>
              <w:t>creation</w:t>
            </w:r>
            <w:r w:rsidRPr="00727726">
              <w:rPr>
                <w:rFonts w:asciiTheme="minorHAnsi" w:hAnsiTheme="minorHAnsi" w:cs="Courier New"/>
                <w:color w:val="212121"/>
                <w:sz w:val="18"/>
                <w:szCs w:val="18"/>
                <w:lang w:val="en-US"/>
              </w:rPr>
              <w:t xml:space="preserve"> of the new marketer called Planeta were also a source of delay in the fulfillment of the goals of the first years of the project</w:t>
            </w:r>
          </w:p>
          <w:p w14:paraId="704C6573" w14:textId="77777777" w:rsidR="00CD3353" w:rsidRPr="00727726" w:rsidRDefault="00CD3353" w:rsidP="008E2AA5">
            <w:pPr>
              <w:jc w:val="both"/>
              <w:rPr>
                <w:rFonts w:asciiTheme="minorHAnsi" w:hAnsiTheme="minorHAnsi"/>
                <w:sz w:val="18"/>
                <w:szCs w:val="18"/>
                <w:highlight w:val="cyan"/>
                <w:lang w:val="en-US"/>
              </w:rPr>
            </w:pPr>
          </w:p>
          <w:p w14:paraId="3DDCD215" w14:textId="08A399DE" w:rsidR="00CD3353" w:rsidRPr="00727726" w:rsidRDefault="00CD3353"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The accumulated income of producers for these sales in 2016 is COP 5,890,050 (26 families benefited in 2016), approximately USD 3</w:t>
            </w:r>
            <w:r w:rsidR="00144E35">
              <w:rPr>
                <w:rFonts w:asciiTheme="minorHAnsi" w:hAnsiTheme="minorHAnsi" w:cs="Courier New"/>
                <w:color w:val="212121"/>
                <w:sz w:val="18"/>
                <w:szCs w:val="18"/>
                <w:lang w:val="en-US"/>
              </w:rPr>
              <w:t>,</w:t>
            </w:r>
            <w:r w:rsidRPr="00727726">
              <w:rPr>
                <w:rFonts w:asciiTheme="minorHAnsi" w:hAnsiTheme="minorHAnsi" w:cs="Courier New"/>
                <w:color w:val="212121"/>
                <w:sz w:val="18"/>
                <w:szCs w:val="18"/>
                <w:lang w:val="en-US"/>
              </w:rPr>
              <w:t>272, using the project exchange rate.</w:t>
            </w:r>
          </w:p>
          <w:p w14:paraId="5B743948" w14:textId="77777777" w:rsidR="00CD3353" w:rsidRPr="00727726" w:rsidRDefault="00CD3353"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During the harvest of the first quarter of 2016, producers received COP 3,081,150 (16 families benefited), which corresponds to approximately 1,712 USD and during the second quarter received COP 2,808,900 (10 families benefited), which corresponds to approximately 1,560 USD.</w:t>
            </w:r>
          </w:p>
        </w:tc>
      </w:tr>
      <w:tr w:rsidR="00CD3353" w:rsidRPr="00727726" w14:paraId="5E4C6007" w14:textId="77777777" w:rsidTr="00CD3353">
        <w:tc>
          <w:tcPr>
            <w:tcW w:w="0" w:type="auto"/>
            <w:vMerge/>
            <w:tcBorders>
              <w:left w:val="single" w:sz="6" w:space="0" w:color="000000"/>
              <w:right w:val="single" w:sz="6" w:space="0" w:color="000000"/>
            </w:tcBorders>
            <w:shd w:val="clear" w:color="auto" w:fill="auto"/>
          </w:tcPr>
          <w:p w14:paraId="5E5CBF25" w14:textId="77777777" w:rsidR="00CD3353" w:rsidRPr="00727726" w:rsidRDefault="00CD3353" w:rsidP="008E2AA5">
            <w:pPr>
              <w:rPr>
                <w:rFonts w:asciiTheme="minorHAnsi" w:hAnsiTheme="minorHAnsi"/>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271DD9F7" w14:textId="77777777" w:rsidR="00CD3353" w:rsidRPr="00727726" w:rsidRDefault="00CD3353" w:rsidP="008E2AA5">
            <w:pPr>
              <w:rPr>
                <w:rFonts w:asciiTheme="minorHAnsi" w:hAnsiTheme="minorHAnsi"/>
                <w:sz w:val="18"/>
                <w:szCs w:val="18"/>
                <w:highlight w:val="cyan"/>
                <w:lang w:val="en-US"/>
              </w:rPr>
            </w:pPr>
            <w:r w:rsidRPr="00727726">
              <w:rPr>
                <w:rFonts w:asciiTheme="minorHAnsi" w:eastAsia="Times New Roman" w:hAnsiTheme="minorHAnsi"/>
                <w:sz w:val="18"/>
                <w:szCs w:val="18"/>
                <w:lang w:val="en-US"/>
              </w:rPr>
              <w:t>Number of producers benefitting from the sale of jagua fruit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F3FA54F"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7B5939B"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BEC54DC"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79 throughout the project</w:t>
            </w:r>
          </w:p>
          <w:p w14:paraId="14805491"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 (31 LB-5 repeated producers = 26 producersLB)</w:t>
            </w:r>
          </w:p>
          <w:p w14:paraId="1A38ED95"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 105 total producers</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14FF3BBB" w14:textId="058127FA" w:rsidR="00CD3353" w:rsidRPr="00727726" w:rsidRDefault="00CD3353" w:rsidP="008E2AA5">
            <w:pPr>
              <w:rPr>
                <w:rFonts w:asciiTheme="minorHAnsi" w:eastAsia="Times New Roman" w:hAnsiTheme="minorHAnsi"/>
                <w:sz w:val="18"/>
                <w:szCs w:val="18"/>
                <w:lang w:val="en-US"/>
              </w:rPr>
            </w:pPr>
            <w:r w:rsidRPr="00727726">
              <w:rPr>
                <w:rFonts w:asciiTheme="minorHAnsi" w:eastAsia="Times New Roman" w:hAnsiTheme="minorHAnsi" w:cs="Arial"/>
                <w:color w:val="212121"/>
                <w:sz w:val="18"/>
                <w:szCs w:val="18"/>
                <w:shd w:val="clear" w:color="auto" w:fill="FFFFFF"/>
                <w:lang w:val="en-US"/>
              </w:rPr>
              <w:t xml:space="preserve"> </w:t>
            </w:r>
            <w:r w:rsidR="00A71BDA">
              <w:rPr>
                <w:rFonts w:asciiTheme="minorHAnsi" w:eastAsia="Times New Roman" w:hAnsiTheme="minorHAnsi" w:cs="Arial"/>
                <w:color w:val="212121"/>
                <w:sz w:val="18"/>
                <w:szCs w:val="18"/>
                <w:shd w:val="clear" w:color="auto" w:fill="FFFFFF"/>
                <w:lang w:val="en-US"/>
              </w:rPr>
              <w:t xml:space="preserve">A total of </w:t>
            </w:r>
            <w:r w:rsidRPr="00727726">
              <w:rPr>
                <w:rFonts w:asciiTheme="minorHAnsi" w:eastAsia="Times New Roman" w:hAnsiTheme="minorHAnsi" w:cs="Arial"/>
                <w:color w:val="212121"/>
                <w:sz w:val="18"/>
                <w:szCs w:val="18"/>
                <w:shd w:val="clear" w:color="auto" w:fill="FFFFFF"/>
                <w:lang w:val="en-US"/>
              </w:rPr>
              <w:t xml:space="preserve">79 families </w:t>
            </w:r>
            <w:r w:rsidR="00A71BDA">
              <w:rPr>
                <w:rFonts w:asciiTheme="minorHAnsi" w:eastAsia="Times New Roman" w:hAnsiTheme="minorHAnsi" w:cs="Arial"/>
                <w:color w:val="212121"/>
                <w:sz w:val="18"/>
                <w:szCs w:val="18"/>
                <w:shd w:val="clear" w:color="auto" w:fill="FFFFFF"/>
                <w:lang w:val="en-US"/>
              </w:rPr>
              <w:t xml:space="preserve">have benefitted from the sale of jagua fruit. </w:t>
            </w:r>
            <w:r w:rsidRPr="00727726">
              <w:rPr>
                <w:rFonts w:asciiTheme="minorHAnsi" w:eastAsia="Times New Roman" w:hAnsiTheme="minorHAnsi" w:cs="Arial"/>
                <w:color w:val="212121"/>
                <w:sz w:val="18"/>
                <w:szCs w:val="18"/>
                <w:shd w:val="clear" w:color="auto" w:fill="FFFFFF"/>
                <w:lang w:val="en-US"/>
              </w:rPr>
              <w:t xml:space="preserve">Including the baseline, </w:t>
            </w:r>
            <w:r w:rsidR="00A71BDA">
              <w:rPr>
                <w:rFonts w:asciiTheme="minorHAnsi" w:eastAsia="Times New Roman" w:hAnsiTheme="minorHAnsi" w:cs="Arial"/>
                <w:color w:val="212121"/>
                <w:sz w:val="18"/>
                <w:szCs w:val="18"/>
                <w:shd w:val="clear" w:color="auto" w:fill="FFFFFF"/>
                <w:lang w:val="en-US"/>
              </w:rPr>
              <w:t xml:space="preserve">the project purchased fruit harvested by </w:t>
            </w:r>
            <w:r w:rsidRPr="00727726">
              <w:rPr>
                <w:rFonts w:asciiTheme="minorHAnsi" w:eastAsia="Times New Roman" w:hAnsiTheme="minorHAnsi" w:cs="Arial"/>
                <w:color w:val="212121"/>
                <w:sz w:val="18"/>
                <w:szCs w:val="18"/>
                <w:shd w:val="clear" w:color="auto" w:fill="FFFFFF"/>
                <w:lang w:val="en-US"/>
              </w:rPr>
              <w:t>105 families , all Afro-Colombian. According to information provided by BHB, these families have an average of 5 members, of which 53% are women. This means approximately 525 beneficiaries.</w:t>
            </w:r>
          </w:p>
          <w:p w14:paraId="1EA33D2B" w14:textId="77777777" w:rsidR="00CD3353" w:rsidRPr="00727726" w:rsidRDefault="00CD3353" w:rsidP="008E2AA5">
            <w:pPr>
              <w:rPr>
                <w:rFonts w:asciiTheme="minorHAnsi" w:hAnsiTheme="minorHAnsi"/>
                <w:sz w:val="18"/>
                <w:szCs w:val="18"/>
                <w:highlight w:val="cyan"/>
                <w:lang w:val="en-US"/>
              </w:rPr>
            </w:pPr>
          </w:p>
        </w:tc>
      </w:tr>
      <w:tr w:rsidR="00CD3353" w:rsidRPr="00AF6236" w14:paraId="73BC2A27" w14:textId="77777777" w:rsidTr="00CD3353">
        <w:tc>
          <w:tcPr>
            <w:tcW w:w="0" w:type="auto"/>
            <w:tcBorders>
              <w:left w:val="single" w:sz="4" w:space="0" w:color="auto"/>
              <w:bottom w:val="single" w:sz="4" w:space="0" w:color="auto"/>
              <w:right w:val="single" w:sz="4" w:space="0" w:color="auto"/>
            </w:tcBorders>
            <w:shd w:val="clear" w:color="auto" w:fill="auto"/>
          </w:tcPr>
          <w:p w14:paraId="330CD5F8" w14:textId="77777777" w:rsidR="00CD3353" w:rsidRPr="00727726" w:rsidRDefault="00CD3353" w:rsidP="008E2AA5">
            <w:pPr>
              <w:rPr>
                <w:rFonts w:asciiTheme="minorHAnsi" w:hAnsiTheme="minorHAnsi"/>
                <w:sz w:val="18"/>
                <w:szCs w:val="18"/>
                <w:lang w:val="en-US"/>
              </w:rPr>
            </w:pPr>
          </w:p>
        </w:tc>
        <w:tc>
          <w:tcPr>
            <w:tcW w:w="0" w:type="auto"/>
            <w:tcBorders>
              <w:top w:val="single" w:sz="6" w:space="0" w:color="000000"/>
              <w:left w:val="single" w:sz="4" w:space="0" w:color="auto"/>
              <w:bottom w:val="single" w:sz="6" w:space="0" w:color="000000"/>
              <w:right w:val="single" w:sz="6" w:space="0" w:color="000000"/>
            </w:tcBorders>
            <w:shd w:val="clear" w:color="auto" w:fill="auto"/>
            <w:vAlign w:val="center"/>
          </w:tcPr>
          <w:p w14:paraId="0E795461" w14:textId="77777777" w:rsidR="00CD3353" w:rsidRPr="00727726" w:rsidRDefault="00CD3353" w:rsidP="008E2AA5">
            <w:pPr>
              <w:rPr>
                <w:rFonts w:asciiTheme="minorHAnsi" w:hAnsiTheme="minorHAnsi"/>
                <w:sz w:val="18"/>
                <w:szCs w:val="18"/>
                <w:highlight w:val="cyan"/>
                <w:lang w:val="en-US"/>
              </w:rPr>
            </w:pPr>
            <w:r w:rsidRPr="00727726">
              <w:rPr>
                <w:rFonts w:asciiTheme="minorHAnsi" w:eastAsia="Times New Roman" w:hAnsiTheme="minorHAnsi"/>
                <w:sz w:val="18"/>
                <w:szCs w:val="18"/>
                <w:lang w:val="en-US"/>
              </w:rPr>
              <w:t>Volume of blue dye marketed under international regulations</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FA6B313"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1930D5B1"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3 tons at project end</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182AF76"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0.042 tons</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D91F246" w14:textId="3549E491"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 xml:space="preserve"> Hiring the additional test required by the FDA </w:t>
            </w:r>
            <w:r w:rsidR="000D359F">
              <w:rPr>
                <w:rFonts w:asciiTheme="minorHAnsi" w:hAnsiTheme="minorHAnsi"/>
                <w:sz w:val="18"/>
                <w:szCs w:val="18"/>
                <w:lang w:val="en-US"/>
              </w:rPr>
              <w:t xml:space="preserve">are </w:t>
            </w:r>
            <w:r w:rsidRPr="00727726">
              <w:rPr>
                <w:rFonts w:asciiTheme="minorHAnsi" w:hAnsiTheme="minorHAnsi"/>
                <w:sz w:val="18"/>
                <w:szCs w:val="18"/>
                <w:lang w:val="en-US"/>
              </w:rPr>
              <w:t xml:space="preserve">still pending </w:t>
            </w:r>
            <w:r w:rsidR="000D359F">
              <w:rPr>
                <w:rFonts w:asciiTheme="minorHAnsi" w:hAnsiTheme="minorHAnsi"/>
                <w:sz w:val="18"/>
                <w:szCs w:val="18"/>
                <w:lang w:val="en-US"/>
              </w:rPr>
              <w:t>as</w:t>
            </w:r>
            <w:r w:rsidRPr="00727726">
              <w:rPr>
                <w:rFonts w:asciiTheme="minorHAnsi" w:hAnsiTheme="minorHAnsi"/>
                <w:sz w:val="18"/>
                <w:szCs w:val="18"/>
                <w:lang w:val="en-US"/>
              </w:rPr>
              <w:t xml:space="preserve"> Ecoflora does not have </w:t>
            </w:r>
            <w:r w:rsidR="000D359F">
              <w:rPr>
                <w:rFonts w:asciiTheme="minorHAnsi" w:hAnsiTheme="minorHAnsi"/>
                <w:sz w:val="18"/>
                <w:szCs w:val="18"/>
                <w:lang w:val="en-US"/>
              </w:rPr>
              <w:t>the funds needed to pay for them</w:t>
            </w:r>
            <w:r w:rsidRPr="00727726">
              <w:rPr>
                <w:rFonts w:asciiTheme="minorHAnsi" w:hAnsiTheme="minorHAnsi"/>
                <w:sz w:val="18"/>
                <w:szCs w:val="18"/>
                <w:lang w:val="en-US"/>
              </w:rPr>
              <w:t>.</w:t>
            </w:r>
          </w:p>
          <w:p w14:paraId="330827F2" w14:textId="7840C832" w:rsidR="00CD3353" w:rsidRPr="00727726" w:rsidRDefault="00CD3353" w:rsidP="00D07D7B">
            <w:pPr>
              <w:rPr>
                <w:rFonts w:asciiTheme="minorHAnsi" w:eastAsia="Times New Roman" w:hAnsiTheme="minorHAnsi"/>
                <w:sz w:val="18"/>
                <w:szCs w:val="18"/>
                <w:lang w:val="en-US"/>
              </w:rPr>
            </w:pPr>
            <w:r w:rsidRPr="00727726">
              <w:rPr>
                <w:rFonts w:asciiTheme="minorHAnsi" w:eastAsia="Times New Roman" w:hAnsiTheme="minorHAnsi" w:cs="Arial"/>
                <w:color w:val="212121"/>
                <w:sz w:val="18"/>
                <w:szCs w:val="18"/>
                <w:shd w:val="clear" w:color="auto" w:fill="FFFFFF"/>
                <w:lang w:val="en-US"/>
              </w:rPr>
              <w:lastRenderedPageBreak/>
              <w:t>The main international ma</w:t>
            </w:r>
            <w:r>
              <w:rPr>
                <w:rFonts w:asciiTheme="minorHAnsi" w:eastAsia="Times New Roman" w:hAnsiTheme="minorHAnsi" w:cs="Arial"/>
                <w:color w:val="212121"/>
                <w:sz w:val="18"/>
                <w:szCs w:val="18"/>
                <w:shd w:val="clear" w:color="auto" w:fill="FFFFFF"/>
                <w:lang w:val="en-US"/>
              </w:rPr>
              <w:t xml:space="preserve">rket for Ecoflora is in </w:t>
            </w:r>
            <w:r w:rsidRPr="00D07D7B">
              <w:rPr>
                <w:rFonts w:asciiTheme="minorHAnsi" w:eastAsia="Times New Roman" w:hAnsiTheme="minorHAnsi" w:cs="Arial"/>
                <w:color w:val="212121"/>
                <w:sz w:val="18"/>
                <w:szCs w:val="18"/>
                <w:lang w:val="en-US"/>
              </w:rPr>
              <w:t>the</w:t>
            </w:r>
            <w:r>
              <w:rPr>
                <w:rFonts w:asciiTheme="minorHAnsi" w:eastAsia="Times New Roman" w:hAnsiTheme="minorHAnsi" w:cs="Arial"/>
                <w:color w:val="212121"/>
                <w:sz w:val="18"/>
                <w:szCs w:val="18"/>
                <w:lang w:val="en-US"/>
              </w:rPr>
              <w:t xml:space="preserve"> USA and</w:t>
            </w:r>
            <w:r w:rsidRPr="00D07D7B">
              <w:rPr>
                <w:rFonts w:asciiTheme="minorHAnsi" w:eastAsia="Times New Roman" w:hAnsiTheme="minorHAnsi" w:cs="Arial"/>
                <w:color w:val="212121"/>
                <w:sz w:val="18"/>
                <w:szCs w:val="18"/>
                <w:lang w:val="en-US"/>
              </w:rPr>
              <w:t xml:space="preserve"> Europe</w:t>
            </w:r>
            <w:r w:rsidRPr="00727726">
              <w:rPr>
                <w:rFonts w:asciiTheme="minorHAnsi" w:eastAsia="Times New Roman" w:hAnsiTheme="minorHAnsi" w:cs="Arial"/>
                <w:color w:val="212121"/>
                <w:sz w:val="18"/>
                <w:szCs w:val="18"/>
                <w:shd w:val="clear" w:color="auto" w:fill="FFFFFF"/>
                <w:lang w:val="en-US"/>
              </w:rPr>
              <w:t>, but they do not yet have the FDA and EFSA permits to sell the dye in these markets.</w:t>
            </w:r>
          </w:p>
        </w:tc>
      </w:tr>
      <w:tr w:rsidR="00CD3353" w:rsidRPr="00AF6236" w14:paraId="674FE937" w14:textId="77777777" w:rsidTr="00CD3353">
        <w:tc>
          <w:tcPr>
            <w:tcW w:w="0" w:type="auto"/>
            <w:vMerge w:val="restart"/>
            <w:tcBorders>
              <w:top w:val="single" w:sz="4" w:space="0" w:color="auto"/>
              <w:left w:val="single" w:sz="6" w:space="0" w:color="000000"/>
              <w:right w:val="single" w:sz="6" w:space="0" w:color="000000"/>
            </w:tcBorders>
            <w:shd w:val="clear" w:color="auto" w:fill="auto"/>
            <w:vAlign w:val="center"/>
          </w:tcPr>
          <w:p w14:paraId="14AA03AC" w14:textId="77777777" w:rsidR="00CD3353" w:rsidRPr="00727726" w:rsidRDefault="00CD3353" w:rsidP="008E2AA5">
            <w:pPr>
              <w:rPr>
                <w:rFonts w:asciiTheme="minorHAnsi" w:hAnsiTheme="minorHAnsi"/>
                <w:b/>
                <w:sz w:val="18"/>
                <w:szCs w:val="18"/>
                <w:lang w:val="en-US"/>
              </w:rPr>
            </w:pPr>
            <w:r w:rsidRPr="00727726">
              <w:rPr>
                <w:rFonts w:asciiTheme="minorHAnsi" w:hAnsiTheme="minorHAnsi"/>
                <w:b/>
                <w:sz w:val="18"/>
                <w:szCs w:val="18"/>
                <w:lang w:val="en-US"/>
              </w:rPr>
              <w:lastRenderedPageBreak/>
              <w:t>Outcome 3</w:t>
            </w:r>
          </w:p>
          <w:p w14:paraId="595B875E" w14:textId="77777777" w:rsidR="00CD3353" w:rsidRPr="00727726" w:rsidRDefault="00CD3353" w:rsidP="008E2AA5">
            <w:pPr>
              <w:rPr>
                <w:rFonts w:asciiTheme="minorHAnsi" w:hAnsiTheme="minorHAnsi"/>
                <w:sz w:val="18"/>
                <w:szCs w:val="18"/>
                <w:lang w:val="en-US"/>
              </w:rPr>
            </w:pPr>
            <w:r w:rsidRPr="00727726">
              <w:rPr>
                <w:rFonts w:asciiTheme="minorHAnsi" w:eastAsia="Times New Roman" w:hAnsiTheme="minorHAnsi"/>
                <w:sz w:val="18"/>
                <w:szCs w:val="18"/>
                <w:lang w:val="en-US"/>
              </w:rPr>
              <w:t>Access and benefit-sharing agreements</w:t>
            </w:r>
            <w:r w:rsidRPr="00727726">
              <w:rPr>
                <w:rFonts w:asciiTheme="minorHAnsi" w:hAnsiTheme="minorHAnsi"/>
                <w:sz w:val="18"/>
                <w:szCs w:val="18"/>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27650F98" w14:textId="77777777" w:rsidR="00CD3353" w:rsidRPr="00727726" w:rsidRDefault="00CD3353" w:rsidP="008E2AA5">
            <w:pPr>
              <w:rPr>
                <w:rFonts w:asciiTheme="minorHAnsi" w:hAnsiTheme="minorHAnsi"/>
                <w:sz w:val="18"/>
                <w:szCs w:val="18"/>
                <w:highlight w:val="cyan"/>
                <w:lang w:val="en-US"/>
              </w:rPr>
            </w:pPr>
            <w:r w:rsidRPr="00727726">
              <w:rPr>
                <w:rFonts w:asciiTheme="minorHAnsi" w:eastAsia="Times New Roman" w:hAnsiTheme="minorHAnsi"/>
                <w:sz w:val="18"/>
                <w:szCs w:val="18"/>
                <w:lang w:val="en-US"/>
              </w:rPr>
              <w:t>Signed agreement providing access to genetic resources for commercial purposes and including a benefit-sharing scheme, in place and operating</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6B140A04"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7AD12673"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4BCF24D"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1FA85CCD" w14:textId="6ED24C90" w:rsidR="00CD3353" w:rsidRPr="00727726" w:rsidRDefault="00CD3353" w:rsidP="008E2AA5">
            <w:pPr>
              <w:rPr>
                <w:rFonts w:asciiTheme="minorHAnsi" w:eastAsia="Times New Roman" w:hAnsiTheme="minorHAnsi"/>
                <w:sz w:val="18"/>
                <w:szCs w:val="18"/>
                <w:lang w:val="en-US"/>
              </w:rPr>
            </w:pPr>
            <w:r w:rsidRPr="00727726">
              <w:rPr>
                <w:rFonts w:asciiTheme="minorHAnsi" w:eastAsia="Times New Roman" w:hAnsiTheme="minorHAnsi" w:cs="Arial"/>
                <w:color w:val="212121"/>
                <w:sz w:val="18"/>
                <w:szCs w:val="18"/>
                <w:shd w:val="clear" w:color="auto" w:fill="FFFFFF"/>
                <w:lang w:val="en-US"/>
              </w:rPr>
              <w:t>The contract for access to genetic resources for commercial purposes was signed by MADS and Ecoflora in December 2014. In it, the parties negotiated monetary and non-monetary benefits to the State. As a non-monetary benefit to the State, it is envisaged that during the first 5 years of the contract, Ecoflora should socialize annually with Corpourabá, Codechocó and IIAP the good practices implemented in environmental, social and sustainability issues of both the company and the species.</w:t>
            </w:r>
          </w:p>
          <w:p w14:paraId="18FCDC5F" w14:textId="688E6A6A" w:rsidR="00CD3353" w:rsidRPr="00727726" w:rsidRDefault="00CD3353"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 xml:space="preserve">It is also envisaged that institutional strengthening activities should be undertaken for communities and associations providing biological resources. The monetary benefits </w:t>
            </w:r>
            <w:r w:rsidR="000D359F">
              <w:rPr>
                <w:rFonts w:asciiTheme="minorHAnsi" w:hAnsiTheme="minorHAnsi" w:cs="Courier New"/>
                <w:color w:val="212121"/>
                <w:sz w:val="18"/>
                <w:szCs w:val="18"/>
                <w:lang w:val="en-US"/>
              </w:rPr>
              <w:t xml:space="preserve">negotiated </w:t>
            </w:r>
            <w:r w:rsidRPr="00727726">
              <w:rPr>
                <w:rFonts w:asciiTheme="minorHAnsi" w:hAnsiTheme="minorHAnsi" w:cs="Courier New"/>
                <w:color w:val="212121"/>
                <w:sz w:val="18"/>
                <w:szCs w:val="18"/>
                <w:lang w:val="en-US"/>
              </w:rPr>
              <w:t xml:space="preserve"> </w:t>
            </w:r>
            <w:r w:rsidR="000D359F">
              <w:rPr>
                <w:rFonts w:asciiTheme="minorHAnsi" w:hAnsiTheme="minorHAnsi" w:cs="Courier New"/>
                <w:color w:val="212121"/>
                <w:sz w:val="18"/>
                <w:szCs w:val="18"/>
                <w:lang w:val="en-US"/>
              </w:rPr>
              <w:t>with</w:t>
            </w:r>
            <w:r w:rsidRPr="00727726">
              <w:rPr>
                <w:rFonts w:asciiTheme="minorHAnsi" w:hAnsiTheme="minorHAnsi" w:cs="Courier New"/>
                <w:color w:val="212121"/>
                <w:sz w:val="18"/>
                <w:szCs w:val="18"/>
                <w:lang w:val="en-US"/>
              </w:rPr>
              <w:t xml:space="preserve"> the State are: as of the fourth year since the signing of the contract and during the following years, Ecoflora must submit to the MADS a royalty  of 3.25% of the net annual profits for each line of product obtained or developed from access to the product derived from the genetic resource in question.</w:t>
            </w:r>
          </w:p>
        </w:tc>
      </w:tr>
      <w:tr w:rsidR="00CD3353" w:rsidRPr="00AF6236" w14:paraId="575A639E" w14:textId="77777777" w:rsidTr="00CD3353">
        <w:tc>
          <w:tcPr>
            <w:tcW w:w="0" w:type="auto"/>
            <w:vMerge/>
            <w:tcBorders>
              <w:left w:val="single" w:sz="6" w:space="0" w:color="000000"/>
              <w:bottom w:val="single" w:sz="4" w:space="0" w:color="auto"/>
              <w:right w:val="single" w:sz="6" w:space="0" w:color="000000"/>
            </w:tcBorders>
            <w:shd w:val="clear" w:color="auto" w:fill="auto"/>
            <w:vAlign w:val="center"/>
          </w:tcPr>
          <w:p w14:paraId="7FB2C74E" w14:textId="77777777" w:rsidR="00CD3353" w:rsidRPr="00727726" w:rsidRDefault="00CD3353" w:rsidP="008E2AA5">
            <w:pPr>
              <w:rPr>
                <w:rFonts w:asciiTheme="minorHAnsi" w:hAnsiTheme="minorHAnsi"/>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89503DC" w14:textId="77777777" w:rsidR="00CD3353" w:rsidRPr="00727726" w:rsidRDefault="00CD3353" w:rsidP="008E2AA5">
            <w:pPr>
              <w:rPr>
                <w:rFonts w:asciiTheme="minorHAnsi" w:hAnsiTheme="minorHAnsi"/>
                <w:sz w:val="18"/>
                <w:szCs w:val="18"/>
                <w:highlight w:val="cyan"/>
                <w:lang w:val="en-US"/>
              </w:rPr>
            </w:pPr>
            <w:r w:rsidRPr="00727726">
              <w:rPr>
                <w:rFonts w:asciiTheme="minorHAnsi" w:hAnsiTheme="minorHAnsi"/>
                <w:sz w:val="18"/>
                <w:szCs w:val="18"/>
                <w:lang w:val="en-US"/>
              </w:rPr>
              <w:t>Public presentation of the progress in benefit-</w:t>
            </w:r>
            <w:r w:rsidRPr="00727726">
              <w:rPr>
                <w:rFonts w:asciiTheme="minorHAnsi" w:hAnsiTheme="minorHAnsi"/>
                <w:sz w:val="18"/>
                <w:szCs w:val="18"/>
                <w:lang w:val="en-US"/>
              </w:rPr>
              <w:lastRenderedPageBreak/>
              <w:t>sharing and distribution indicators</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7C1C099"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lastRenderedPageBreak/>
              <w: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F0697D5"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7AFB8F95"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1FC032BA" w14:textId="5C9D54F1" w:rsidR="00CD3353" w:rsidRPr="00727726" w:rsidRDefault="00CD3353" w:rsidP="008E2AA5">
            <w:pPr>
              <w:rPr>
                <w:rFonts w:asciiTheme="minorHAnsi" w:eastAsia="Times New Roman" w:hAnsiTheme="minorHAnsi"/>
                <w:sz w:val="18"/>
                <w:szCs w:val="18"/>
                <w:lang w:val="en-US"/>
              </w:rPr>
            </w:pPr>
            <w:r w:rsidRPr="00727726">
              <w:rPr>
                <w:rFonts w:asciiTheme="minorHAnsi" w:eastAsia="Times New Roman" w:hAnsiTheme="minorHAnsi" w:cs="Arial"/>
                <w:color w:val="212121"/>
                <w:sz w:val="18"/>
                <w:szCs w:val="18"/>
                <w:shd w:val="clear" w:color="auto" w:fill="FFFFFF"/>
                <w:lang w:val="en-US"/>
              </w:rPr>
              <w:t xml:space="preserve">The annual meeting with the communities was held in February 2015 to present the progress of the </w:t>
            </w:r>
            <w:r w:rsidRPr="00727726">
              <w:rPr>
                <w:rFonts w:asciiTheme="minorHAnsi" w:eastAsia="Times New Roman" w:hAnsiTheme="minorHAnsi" w:cs="Arial"/>
                <w:color w:val="212121"/>
                <w:sz w:val="18"/>
                <w:szCs w:val="18"/>
                <w:shd w:val="clear" w:color="auto" w:fill="FFFFFF"/>
                <w:lang w:val="en-US"/>
              </w:rPr>
              <w:lastRenderedPageBreak/>
              <w:t xml:space="preserve">agreements. According to the progress evaluation of the </w:t>
            </w:r>
            <w:r>
              <w:rPr>
                <w:rFonts w:asciiTheme="minorHAnsi" w:eastAsia="Times New Roman" w:hAnsiTheme="minorHAnsi" w:cs="Arial"/>
                <w:color w:val="212121"/>
                <w:sz w:val="18"/>
                <w:szCs w:val="18"/>
                <w:shd w:val="clear" w:color="auto" w:fill="FFFFFF"/>
                <w:lang w:val="en-US"/>
              </w:rPr>
              <w:t>agreements,</w:t>
            </w:r>
            <w:r w:rsidRPr="00727726">
              <w:rPr>
                <w:rFonts w:asciiTheme="minorHAnsi" w:eastAsia="Times New Roman" w:hAnsiTheme="minorHAnsi" w:cs="Arial"/>
                <w:color w:val="212121"/>
                <w:sz w:val="18"/>
                <w:szCs w:val="18"/>
                <w:shd w:val="clear" w:color="auto" w:fill="FFFFFF"/>
                <w:lang w:val="en-US"/>
              </w:rPr>
              <w:t xml:space="preserve"> 59% are met and 35% are partially compliant. </w:t>
            </w:r>
          </w:p>
          <w:p w14:paraId="2B66DD1E" w14:textId="77777777" w:rsidR="00CD3353" w:rsidRPr="00727726" w:rsidRDefault="00CD3353" w:rsidP="008E2AA5">
            <w:pPr>
              <w:rPr>
                <w:rFonts w:asciiTheme="minorHAnsi" w:hAnsiTheme="minorHAnsi"/>
                <w:sz w:val="18"/>
                <w:szCs w:val="18"/>
                <w:highlight w:val="cyan"/>
                <w:lang w:val="en-US"/>
              </w:rPr>
            </w:pPr>
          </w:p>
          <w:p w14:paraId="243D8FAF" w14:textId="77777777" w:rsidR="00CD3353" w:rsidRPr="00727726" w:rsidRDefault="00CD3353" w:rsidP="008E2AA5">
            <w:pPr>
              <w:rPr>
                <w:rFonts w:asciiTheme="minorHAnsi" w:hAnsiTheme="minorHAnsi"/>
                <w:sz w:val="18"/>
                <w:szCs w:val="18"/>
                <w:highlight w:val="cyan"/>
                <w:lang w:val="en-US"/>
              </w:rPr>
            </w:pPr>
          </w:p>
        </w:tc>
      </w:tr>
      <w:tr w:rsidR="00CD3353" w:rsidRPr="00AF6236" w14:paraId="2C5CC096" w14:textId="77777777" w:rsidTr="00CD3353">
        <w:tc>
          <w:tcPr>
            <w:tcW w:w="0" w:type="auto"/>
            <w:vMerge w:val="restart"/>
            <w:tcBorders>
              <w:top w:val="single" w:sz="4" w:space="0" w:color="auto"/>
              <w:left w:val="single" w:sz="4" w:space="0" w:color="auto"/>
              <w:right w:val="single" w:sz="4" w:space="0" w:color="auto"/>
            </w:tcBorders>
            <w:shd w:val="clear" w:color="auto" w:fill="auto"/>
            <w:vAlign w:val="center"/>
          </w:tcPr>
          <w:p w14:paraId="41AC8B6D" w14:textId="77777777" w:rsidR="00CD3353" w:rsidRPr="00727726" w:rsidRDefault="00CD3353" w:rsidP="008E2AA5">
            <w:pPr>
              <w:rPr>
                <w:rFonts w:asciiTheme="minorHAnsi" w:hAnsiTheme="minorHAnsi"/>
                <w:b/>
                <w:sz w:val="18"/>
                <w:szCs w:val="18"/>
                <w:lang w:val="en-US"/>
              </w:rPr>
            </w:pPr>
          </w:p>
          <w:p w14:paraId="136DA513" w14:textId="77777777" w:rsidR="00CD3353" w:rsidRPr="00727726" w:rsidRDefault="00CD3353" w:rsidP="008E2AA5">
            <w:pPr>
              <w:rPr>
                <w:rFonts w:asciiTheme="minorHAnsi" w:hAnsiTheme="minorHAnsi"/>
                <w:b/>
                <w:sz w:val="18"/>
                <w:szCs w:val="18"/>
                <w:lang w:val="en-US"/>
              </w:rPr>
            </w:pPr>
          </w:p>
          <w:p w14:paraId="70628086" w14:textId="77777777" w:rsidR="00CD3353" w:rsidRPr="00727726" w:rsidRDefault="00CD3353" w:rsidP="008E2AA5">
            <w:pPr>
              <w:rPr>
                <w:rFonts w:asciiTheme="minorHAnsi" w:hAnsiTheme="minorHAnsi"/>
                <w:b/>
                <w:sz w:val="18"/>
                <w:szCs w:val="18"/>
                <w:lang w:val="en-US"/>
              </w:rPr>
            </w:pPr>
          </w:p>
          <w:p w14:paraId="0DE97E7B" w14:textId="77777777" w:rsidR="00CD3353" w:rsidRPr="00727726" w:rsidRDefault="00CD3353" w:rsidP="008E2AA5">
            <w:pPr>
              <w:rPr>
                <w:rFonts w:asciiTheme="minorHAnsi" w:hAnsiTheme="minorHAnsi"/>
                <w:b/>
                <w:sz w:val="18"/>
                <w:szCs w:val="18"/>
                <w:lang w:val="en-US"/>
              </w:rPr>
            </w:pPr>
          </w:p>
          <w:p w14:paraId="51A5FA71" w14:textId="77777777" w:rsidR="00CD3353" w:rsidRPr="00727726" w:rsidRDefault="00CD3353" w:rsidP="008E2AA5">
            <w:pPr>
              <w:rPr>
                <w:rFonts w:asciiTheme="minorHAnsi" w:hAnsiTheme="minorHAnsi"/>
                <w:b/>
                <w:sz w:val="18"/>
                <w:szCs w:val="18"/>
                <w:lang w:val="en-US"/>
              </w:rPr>
            </w:pPr>
            <w:r w:rsidRPr="00727726">
              <w:rPr>
                <w:rFonts w:asciiTheme="minorHAnsi" w:hAnsiTheme="minorHAnsi"/>
                <w:b/>
                <w:sz w:val="18"/>
                <w:szCs w:val="18"/>
                <w:lang w:val="en-US"/>
              </w:rPr>
              <w:t>Outcome 4</w:t>
            </w:r>
          </w:p>
          <w:p w14:paraId="67859F02" w14:textId="77777777" w:rsidR="00CD3353" w:rsidRPr="00727726" w:rsidRDefault="00CD3353" w:rsidP="008E2AA5">
            <w:pPr>
              <w:rPr>
                <w:rFonts w:asciiTheme="minorHAnsi" w:hAnsiTheme="minorHAnsi"/>
                <w:sz w:val="18"/>
                <w:szCs w:val="18"/>
                <w:lang w:val="en-US"/>
              </w:rPr>
            </w:pPr>
            <w:r w:rsidRPr="00727726">
              <w:rPr>
                <w:rFonts w:asciiTheme="minorHAnsi" w:eastAsia="Times New Roman" w:hAnsiTheme="minorHAnsi"/>
                <w:sz w:val="18"/>
                <w:szCs w:val="18"/>
                <w:lang w:val="en-US"/>
              </w:rPr>
              <w:t>Enhanced national and regional capacity in access and benefit-sharing through negotiation and monitoring of agreements</w:t>
            </w:r>
          </w:p>
        </w:tc>
        <w:tc>
          <w:tcPr>
            <w:tcW w:w="0" w:type="auto"/>
            <w:tcBorders>
              <w:top w:val="single" w:sz="6" w:space="0" w:color="000000"/>
              <w:left w:val="single" w:sz="4" w:space="0" w:color="auto"/>
              <w:bottom w:val="single" w:sz="6" w:space="0" w:color="000000"/>
              <w:right w:val="single" w:sz="6" w:space="0" w:color="000000"/>
            </w:tcBorders>
            <w:shd w:val="clear" w:color="auto" w:fill="auto"/>
            <w:vAlign w:val="center"/>
          </w:tcPr>
          <w:p w14:paraId="0C320764" w14:textId="77777777" w:rsidR="00CD3353" w:rsidRPr="00727726" w:rsidRDefault="00CD3353" w:rsidP="008E2AA5">
            <w:pPr>
              <w:rPr>
                <w:rFonts w:asciiTheme="minorHAnsi" w:hAnsiTheme="minorHAnsi"/>
                <w:sz w:val="18"/>
                <w:szCs w:val="18"/>
                <w:highlight w:val="cyan"/>
                <w:lang w:val="en-US"/>
              </w:rPr>
            </w:pPr>
            <w:r w:rsidRPr="00727726">
              <w:rPr>
                <w:rFonts w:asciiTheme="minorHAnsi" w:eastAsia="Times New Roman" w:hAnsiTheme="minorHAnsi"/>
                <w:sz w:val="18"/>
                <w:szCs w:val="18"/>
                <w:lang w:val="en-US"/>
              </w:rPr>
              <w:t>Draft decree or resolution for monetary benefit-sharing among users and providers of genetic resources</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76523DDF"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C1C9D34"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0C7C436"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ABF09D0" w14:textId="0EEC7B50" w:rsidR="00CD3353" w:rsidRPr="00727726" w:rsidRDefault="00CD3353" w:rsidP="008E2AA5">
            <w:pPr>
              <w:rPr>
                <w:rFonts w:asciiTheme="minorHAnsi" w:hAnsiTheme="minorHAnsi"/>
                <w:sz w:val="18"/>
                <w:szCs w:val="18"/>
                <w:highlight w:val="cyan"/>
                <w:lang w:val="en-US"/>
              </w:rPr>
            </w:pPr>
            <w:r w:rsidRPr="00727726">
              <w:rPr>
                <w:rFonts w:asciiTheme="minorHAnsi" w:hAnsiTheme="minorHAnsi"/>
                <w:sz w:val="18"/>
                <w:szCs w:val="18"/>
                <w:lang w:val="en-US"/>
              </w:rPr>
              <w:t xml:space="preserve">The final version of the </w:t>
            </w:r>
            <w:r w:rsidR="000D359F">
              <w:rPr>
                <w:rFonts w:asciiTheme="minorHAnsi" w:hAnsiTheme="minorHAnsi"/>
                <w:sz w:val="18"/>
                <w:szCs w:val="18"/>
                <w:lang w:val="en-US"/>
              </w:rPr>
              <w:t xml:space="preserve">draft decree proposal </w:t>
            </w:r>
            <w:r w:rsidRPr="00727726">
              <w:rPr>
                <w:rFonts w:asciiTheme="minorHAnsi" w:hAnsiTheme="minorHAnsi"/>
                <w:sz w:val="18"/>
                <w:szCs w:val="18"/>
                <w:lang w:val="en-US"/>
              </w:rPr>
              <w:t>l and the accompanying reports were approved. The contract with the consultants was finalized. The MADS approved the products. The Departments of Forests and Green Business are currently reviewing them</w:t>
            </w:r>
            <w:r w:rsidR="00181442">
              <w:rPr>
                <w:rFonts w:asciiTheme="minorHAnsi" w:hAnsiTheme="minorHAnsi"/>
                <w:sz w:val="18"/>
                <w:szCs w:val="18"/>
                <w:lang w:val="en-US"/>
              </w:rPr>
              <w:t xml:space="preserve">. </w:t>
            </w:r>
            <w:r w:rsidRPr="00727726">
              <w:rPr>
                <w:rFonts w:asciiTheme="minorHAnsi" w:hAnsiTheme="minorHAnsi"/>
                <w:sz w:val="18"/>
                <w:szCs w:val="18"/>
                <w:lang w:val="en-US"/>
              </w:rPr>
              <w:t>.</w:t>
            </w:r>
          </w:p>
        </w:tc>
      </w:tr>
      <w:tr w:rsidR="00CD3353" w:rsidRPr="00AF6236" w14:paraId="7B815B12" w14:textId="77777777" w:rsidTr="00CD3353">
        <w:trPr>
          <w:trHeight w:val="1695"/>
        </w:trPr>
        <w:tc>
          <w:tcPr>
            <w:tcW w:w="0" w:type="auto"/>
            <w:vMerge/>
            <w:tcBorders>
              <w:left w:val="single" w:sz="4" w:space="0" w:color="auto"/>
              <w:bottom w:val="single" w:sz="4" w:space="0" w:color="auto"/>
              <w:right w:val="single" w:sz="4" w:space="0" w:color="auto"/>
            </w:tcBorders>
            <w:shd w:val="clear" w:color="auto" w:fill="auto"/>
          </w:tcPr>
          <w:p w14:paraId="7D55002C" w14:textId="77777777" w:rsidR="00CD3353" w:rsidRPr="00727726" w:rsidRDefault="00CD3353" w:rsidP="008E2AA5">
            <w:pPr>
              <w:rPr>
                <w:rFonts w:asciiTheme="minorHAnsi" w:hAnsiTheme="minorHAnsi"/>
                <w:sz w:val="18"/>
                <w:szCs w:val="18"/>
                <w:lang w:val="en-US"/>
              </w:rPr>
            </w:pPr>
          </w:p>
        </w:tc>
        <w:tc>
          <w:tcPr>
            <w:tcW w:w="0" w:type="auto"/>
            <w:tcBorders>
              <w:top w:val="single" w:sz="6" w:space="0" w:color="000000"/>
              <w:left w:val="single" w:sz="4" w:space="0" w:color="auto"/>
              <w:bottom w:val="single" w:sz="6" w:space="0" w:color="000000"/>
              <w:right w:val="single" w:sz="6" w:space="0" w:color="000000"/>
            </w:tcBorders>
            <w:shd w:val="clear" w:color="auto" w:fill="auto"/>
            <w:vAlign w:val="center"/>
          </w:tcPr>
          <w:p w14:paraId="40F49557" w14:textId="77777777" w:rsidR="00CD3353" w:rsidRPr="00727726" w:rsidRDefault="00CD3353" w:rsidP="008E2AA5">
            <w:pPr>
              <w:rPr>
                <w:rFonts w:asciiTheme="minorHAnsi" w:hAnsiTheme="minorHAnsi"/>
                <w:sz w:val="18"/>
                <w:szCs w:val="18"/>
                <w:lang w:val="en-US"/>
              </w:rPr>
            </w:pPr>
            <w:r w:rsidRPr="00727726">
              <w:rPr>
                <w:rFonts w:asciiTheme="minorHAnsi" w:eastAsia="Times New Roman" w:hAnsiTheme="minorHAnsi"/>
                <w:sz w:val="18"/>
                <w:szCs w:val="18"/>
                <w:lang w:val="en-US"/>
              </w:rPr>
              <w:t>Capacity of MADS in access to genetic resources and monetary benefit-sharing, in accordance with the UNDP ABS Capacity-Building scorecard</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212001A"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31/75</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79AA297"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39/75</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25C36BA"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39/75</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6AC4D10" w14:textId="762BCD00" w:rsidR="00CD3353" w:rsidRPr="00727726" w:rsidRDefault="00CD3353"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 xml:space="preserve">The capacity of the MADS </w:t>
            </w:r>
            <w:r w:rsidR="00181442">
              <w:rPr>
                <w:rFonts w:asciiTheme="minorHAnsi" w:hAnsiTheme="minorHAnsi" w:cs="Courier New"/>
                <w:color w:val="212121"/>
                <w:sz w:val="18"/>
                <w:szCs w:val="18"/>
                <w:lang w:val="en-US"/>
              </w:rPr>
              <w:t>o</w:t>
            </w:r>
            <w:r w:rsidRPr="00727726">
              <w:rPr>
                <w:rFonts w:asciiTheme="minorHAnsi" w:hAnsiTheme="minorHAnsi" w:cs="Courier New"/>
                <w:color w:val="212121"/>
                <w:sz w:val="18"/>
                <w:szCs w:val="18"/>
                <w:lang w:val="en-US"/>
              </w:rPr>
              <w:t xml:space="preserve">n access to genetic resources and </w:t>
            </w:r>
            <w:r w:rsidR="00181442">
              <w:rPr>
                <w:rFonts w:asciiTheme="minorHAnsi" w:hAnsiTheme="minorHAnsi" w:cs="Courier New"/>
                <w:color w:val="212121"/>
                <w:sz w:val="18"/>
                <w:szCs w:val="18"/>
                <w:lang w:val="en-US"/>
              </w:rPr>
              <w:t xml:space="preserve">benefit-sharing </w:t>
            </w:r>
            <w:r w:rsidRPr="00727726">
              <w:rPr>
                <w:rFonts w:asciiTheme="minorHAnsi" w:hAnsiTheme="minorHAnsi" w:cs="Courier New"/>
                <w:color w:val="212121"/>
                <w:sz w:val="18"/>
                <w:szCs w:val="18"/>
                <w:lang w:val="en-US"/>
              </w:rPr>
              <w:t xml:space="preserve">distribution of benefits </w:t>
            </w:r>
            <w:r w:rsidR="00181442">
              <w:rPr>
                <w:rFonts w:asciiTheme="minorHAnsi" w:hAnsiTheme="minorHAnsi" w:cs="Courier New"/>
                <w:color w:val="212121"/>
                <w:sz w:val="18"/>
                <w:szCs w:val="18"/>
                <w:lang w:val="en-US"/>
              </w:rPr>
              <w:t>was assessed  reaching a score of</w:t>
            </w:r>
            <w:r w:rsidRPr="00727726">
              <w:rPr>
                <w:rFonts w:asciiTheme="minorHAnsi" w:hAnsiTheme="minorHAnsi" w:cs="Courier New"/>
                <w:color w:val="212121"/>
                <w:sz w:val="18"/>
                <w:szCs w:val="18"/>
                <w:lang w:val="en-US"/>
              </w:rPr>
              <w:t xml:space="preserve"> 39/75</w:t>
            </w:r>
            <w:r w:rsidR="00181442">
              <w:rPr>
                <w:rFonts w:asciiTheme="minorHAnsi" w:hAnsiTheme="minorHAnsi" w:cs="Courier New"/>
                <w:color w:val="212121"/>
                <w:sz w:val="18"/>
                <w:szCs w:val="18"/>
                <w:lang w:val="en-US"/>
              </w:rPr>
              <w:t>.</w:t>
            </w:r>
          </w:p>
          <w:p w14:paraId="0B151EA8" w14:textId="6F11ABA2"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 xml:space="preserve">The MADS manual on ABS was printed and distributed </w:t>
            </w:r>
            <w:r w:rsidR="00181442">
              <w:rPr>
                <w:rFonts w:asciiTheme="minorHAnsi" w:hAnsiTheme="minorHAnsi"/>
                <w:sz w:val="18"/>
                <w:szCs w:val="18"/>
                <w:lang w:val="en-US"/>
              </w:rPr>
              <w:t xml:space="preserve">amongst participants at the </w:t>
            </w:r>
            <w:r w:rsidRPr="00727726">
              <w:rPr>
                <w:rFonts w:asciiTheme="minorHAnsi" w:hAnsiTheme="minorHAnsi"/>
                <w:sz w:val="18"/>
                <w:szCs w:val="18"/>
                <w:lang w:val="en-US"/>
              </w:rPr>
              <w:t xml:space="preserve"> Fair Bionovo </w:t>
            </w:r>
            <w:r w:rsidR="00181442">
              <w:rPr>
                <w:rFonts w:asciiTheme="minorHAnsi" w:hAnsiTheme="minorHAnsi"/>
                <w:sz w:val="18"/>
                <w:szCs w:val="18"/>
                <w:lang w:val="en-US"/>
              </w:rPr>
              <w:t xml:space="preserve">and other venues. </w:t>
            </w:r>
            <w:r w:rsidRPr="00727726">
              <w:rPr>
                <w:rFonts w:asciiTheme="minorHAnsi" w:hAnsiTheme="minorHAnsi"/>
                <w:sz w:val="18"/>
                <w:szCs w:val="18"/>
                <w:lang w:val="en-US"/>
              </w:rPr>
              <w:t>.</w:t>
            </w:r>
          </w:p>
          <w:p w14:paraId="4445BD37" w14:textId="77777777" w:rsidR="00CD3353" w:rsidRPr="00727726" w:rsidRDefault="00CD3353" w:rsidP="008E2AA5">
            <w:pPr>
              <w:rPr>
                <w:rFonts w:asciiTheme="minorHAnsi" w:hAnsiTheme="minorHAnsi"/>
                <w:sz w:val="18"/>
                <w:szCs w:val="18"/>
                <w:lang w:val="en-US"/>
              </w:rPr>
            </w:pPr>
            <w:r w:rsidRPr="00727726">
              <w:rPr>
                <w:rFonts w:asciiTheme="minorHAnsi" w:hAnsiTheme="minorHAnsi"/>
                <w:sz w:val="18"/>
                <w:szCs w:val="18"/>
                <w:lang w:val="en-US"/>
              </w:rPr>
              <w:t>Two workshops were held with public officials to train them on AGR; The first was held in July in Medellín, the second was held in August in Bogotá.</w:t>
            </w:r>
          </w:p>
          <w:p w14:paraId="4278CAEF" w14:textId="77777777" w:rsidR="00CD3353" w:rsidRPr="00727726" w:rsidRDefault="00CD3353" w:rsidP="008E2AA5">
            <w:pPr>
              <w:rPr>
                <w:rFonts w:asciiTheme="minorHAnsi" w:hAnsiTheme="minorHAnsi"/>
                <w:sz w:val="18"/>
                <w:szCs w:val="18"/>
                <w:highlight w:val="cyan"/>
                <w:lang w:val="en-US"/>
              </w:rPr>
            </w:pPr>
            <w:r w:rsidRPr="00727726">
              <w:rPr>
                <w:rFonts w:asciiTheme="minorHAnsi" w:hAnsiTheme="minorHAnsi"/>
                <w:sz w:val="18"/>
                <w:szCs w:val="18"/>
                <w:lang w:val="en-US"/>
              </w:rPr>
              <w:t>The preparation of an e-learning course was started to train public officials on ARGs.</w:t>
            </w:r>
          </w:p>
          <w:p w14:paraId="2F0E1881" w14:textId="77777777" w:rsidR="00CD3353" w:rsidRPr="00727726" w:rsidRDefault="00CD3353" w:rsidP="008E2AA5">
            <w:pPr>
              <w:rPr>
                <w:rFonts w:asciiTheme="minorHAnsi" w:hAnsiTheme="minorHAnsi"/>
                <w:sz w:val="18"/>
                <w:szCs w:val="18"/>
                <w:highlight w:val="cyan"/>
                <w:lang w:val="en-US"/>
              </w:rPr>
            </w:pPr>
          </w:p>
        </w:tc>
      </w:tr>
    </w:tbl>
    <w:p w14:paraId="2C8FCAF6" w14:textId="77777777" w:rsidR="008E2AA5" w:rsidRPr="00727726" w:rsidRDefault="008E2AA5" w:rsidP="008E2AA5">
      <w:pPr>
        <w:spacing w:line="276" w:lineRule="auto"/>
        <w:rPr>
          <w:rFonts w:asciiTheme="minorHAnsi" w:hAnsiTheme="minorHAnsi"/>
          <w:lang w:val="en-US"/>
        </w:rPr>
        <w:sectPr w:rsidR="008E2AA5" w:rsidRPr="00727726" w:rsidSect="008E2AA5">
          <w:pgSz w:w="15840" w:h="12240" w:orient="landscape"/>
          <w:pgMar w:top="1701" w:right="1417" w:bottom="1701" w:left="1417" w:header="720" w:footer="720" w:gutter="0"/>
          <w:cols w:space="720"/>
        </w:sectPr>
      </w:pPr>
    </w:p>
    <w:p w14:paraId="2369F7F1" w14:textId="0E77703F" w:rsidR="008E2AA5" w:rsidRPr="00727726" w:rsidRDefault="008E2AA5" w:rsidP="008E2AA5">
      <w:pPr>
        <w:rPr>
          <w:rFonts w:asciiTheme="minorHAnsi" w:hAnsiTheme="minorHAnsi"/>
          <w:sz w:val="22"/>
          <w:szCs w:val="22"/>
          <w:lang w:val="en-US"/>
        </w:rPr>
      </w:pPr>
      <w:bookmarkStart w:id="26" w:name="_3dy6vkm" w:colFirst="0" w:colLast="0"/>
      <w:bookmarkEnd w:id="26"/>
      <w:r w:rsidRPr="00727726">
        <w:rPr>
          <w:rFonts w:asciiTheme="minorHAnsi" w:hAnsiTheme="minorHAnsi"/>
          <w:sz w:val="22"/>
          <w:szCs w:val="22"/>
          <w:lang w:val="en-US"/>
        </w:rPr>
        <w:lastRenderedPageBreak/>
        <w:t>The following table (</w:t>
      </w:r>
      <w:r w:rsidRPr="00727726">
        <w:rPr>
          <w:rFonts w:asciiTheme="minorHAnsi" w:hAnsiTheme="minorHAnsi"/>
          <w:b/>
          <w:sz w:val="22"/>
          <w:szCs w:val="22"/>
          <w:lang w:val="en-US"/>
        </w:rPr>
        <w:t>Table 6</w:t>
      </w:r>
      <w:r w:rsidRPr="00727726">
        <w:rPr>
          <w:rFonts w:asciiTheme="minorHAnsi" w:hAnsiTheme="minorHAnsi"/>
          <w:sz w:val="22"/>
          <w:szCs w:val="22"/>
          <w:lang w:val="en-US"/>
        </w:rPr>
        <w:t>) shows the progress matrix for achievement of results, in accord</w:t>
      </w:r>
      <w:r w:rsidR="00D07D7B">
        <w:rPr>
          <w:rFonts w:asciiTheme="minorHAnsi" w:hAnsiTheme="minorHAnsi"/>
          <w:sz w:val="22"/>
          <w:szCs w:val="22"/>
          <w:lang w:val="en-US"/>
        </w:rPr>
        <w:t>ing to</w:t>
      </w:r>
      <w:r w:rsidRPr="00727726">
        <w:rPr>
          <w:rFonts w:asciiTheme="minorHAnsi" w:hAnsiTheme="minorHAnsi"/>
          <w:sz w:val="22"/>
          <w:szCs w:val="22"/>
          <w:lang w:val="en-US"/>
        </w:rPr>
        <w:t xml:space="preserve"> the methodology established in the Guide for the mid-term review of projects approved by UNDP and funded by the GEF. The last column presents the results of this evaluation.</w:t>
      </w:r>
    </w:p>
    <w:p w14:paraId="33599159" w14:textId="77777777" w:rsidR="008E2AA5" w:rsidRPr="00727726" w:rsidRDefault="008E2AA5" w:rsidP="008E2AA5">
      <w:pPr>
        <w:contextualSpacing/>
        <w:rPr>
          <w:rFonts w:asciiTheme="minorHAnsi" w:hAnsiTheme="minorHAnsi"/>
          <w:lang w:val="en-US"/>
        </w:rPr>
      </w:pPr>
    </w:p>
    <w:p w14:paraId="0E29D109" w14:textId="77777777" w:rsidR="008E2AA5" w:rsidRPr="00727726" w:rsidRDefault="008E2AA5" w:rsidP="008E2AA5">
      <w:pPr>
        <w:pStyle w:val="Caption"/>
        <w:contextualSpacing/>
        <w:rPr>
          <w:rFonts w:asciiTheme="minorHAnsi" w:hAnsiTheme="minorHAnsi"/>
          <w:b/>
          <w:color w:val="auto"/>
          <w:lang w:val="en-US"/>
        </w:rPr>
      </w:pPr>
      <w:bookmarkStart w:id="27" w:name="_Ref467863575"/>
      <w:bookmarkStart w:id="28" w:name="_Toc468980361"/>
      <w:r w:rsidRPr="00727726">
        <w:rPr>
          <w:rFonts w:asciiTheme="minorHAnsi" w:hAnsiTheme="minorHAnsi"/>
          <w:b/>
          <w:color w:val="auto"/>
          <w:lang w:val="en-US"/>
        </w:rPr>
        <w:t xml:space="preserve">Table  </w:t>
      </w:r>
      <w:r w:rsidRPr="00727726">
        <w:rPr>
          <w:rFonts w:asciiTheme="minorHAnsi" w:hAnsiTheme="minorHAnsi"/>
          <w:b/>
          <w:color w:val="auto"/>
          <w:lang w:val="en-US"/>
        </w:rPr>
        <w:fldChar w:fldCharType="begin"/>
      </w:r>
      <w:r w:rsidRPr="00727726">
        <w:rPr>
          <w:rFonts w:asciiTheme="minorHAnsi" w:hAnsiTheme="minorHAnsi"/>
          <w:b/>
          <w:color w:val="auto"/>
          <w:lang w:val="en-US"/>
        </w:rPr>
        <w:instrText xml:space="preserve"> SEQ Tabla \* ARABIC </w:instrText>
      </w:r>
      <w:r w:rsidRPr="00727726">
        <w:rPr>
          <w:rFonts w:asciiTheme="minorHAnsi" w:hAnsiTheme="minorHAnsi"/>
          <w:b/>
          <w:color w:val="auto"/>
          <w:lang w:val="en-US"/>
        </w:rPr>
        <w:fldChar w:fldCharType="separate"/>
      </w:r>
      <w:r w:rsidRPr="00727726">
        <w:rPr>
          <w:rFonts w:asciiTheme="minorHAnsi" w:hAnsiTheme="minorHAnsi"/>
          <w:b/>
          <w:noProof/>
          <w:color w:val="auto"/>
          <w:lang w:val="en-US"/>
        </w:rPr>
        <w:t>6</w:t>
      </w:r>
      <w:r w:rsidRPr="00727726">
        <w:rPr>
          <w:rFonts w:asciiTheme="minorHAnsi" w:hAnsiTheme="minorHAnsi"/>
          <w:b/>
          <w:color w:val="auto"/>
          <w:lang w:val="en-US"/>
        </w:rPr>
        <w:fldChar w:fldCharType="end"/>
      </w:r>
      <w:bookmarkEnd w:id="27"/>
      <w:r w:rsidRPr="00727726">
        <w:rPr>
          <w:rFonts w:asciiTheme="minorHAnsi" w:hAnsiTheme="minorHAnsi"/>
          <w:b/>
          <w:color w:val="auto"/>
          <w:lang w:val="en-US"/>
        </w:rPr>
        <w:t xml:space="preserve">. </w:t>
      </w:r>
      <w:r w:rsidRPr="00727726">
        <w:rPr>
          <w:rFonts w:asciiTheme="minorHAnsi" w:eastAsia="Cambria" w:hAnsiTheme="minorHAnsi" w:cs="Cambria"/>
          <w:b/>
          <w:color w:val="auto"/>
          <w:lang w:val="en-US"/>
        </w:rPr>
        <w:t>Outcomes Achievement Rating Matrix</w:t>
      </w:r>
      <w:bookmarkEnd w:id="28"/>
    </w:p>
    <w:tbl>
      <w:tblPr>
        <w:tblW w:w="13144" w:type="dxa"/>
        <w:tblInd w:w="-70" w:type="dxa"/>
        <w:tblLayout w:type="fixed"/>
        <w:tblLook w:val="0400" w:firstRow="0" w:lastRow="0" w:firstColumn="0" w:lastColumn="0" w:noHBand="0" w:noVBand="1"/>
      </w:tblPr>
      <w:tblGrid>
        <w:gridCol w:w="1619"/>
        <w:gridCol w:w="2126"/>
        <w:gridCol w:w="1417"/>
        <w:gridCol w:w="1418"/>
        <w:gridCol w:w="1276"/>
        <w:gridCol w:w="998"/>
        <w:gridCol w:w="843"/>
        <w:gridCol w:w="1277"/>
        <w:gridCol w:w="2170"/>
      </w:tblGrid>
      <w:tr w:rsidR="008E2AA5" w:rsidRPr="00727726" w14:paraId="2685DFF8" w14:textId="77777777" w:rsidTr="008E2AA5">
        <w:trPr>
          <w:trHeight w:val="1224"/>
        </w:trPr>
        <w:tc>
          <w:tcPr>
            <w:tcW w:w="1619" w:type="dxa"/>
            <w:tcBorders>
              <w:top w:val="single" w:sz="4" w:space="0" w:color="000000"/>
              <w:left w:val="single" w:sz="4" w:space="0" w:color="000000"/>
              <w:bottom w:val="single" w:sz="4" w:space="0" w:color="auto"/>
              <w:right w:val="single" w:sz="4" w:space="0" w:color="000000"/>
            </w:tcBorders>
            <w:shd w:val="clear" w:color="auto" w:fill="C0C0C0"/>
            <w:vAlign w:val="center"/>
          </w:tcPr>
          <w:p w14:paraId="7545079B"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Project Strategy</w:t>
            </w:r>
          </w:p>
        </w:tc>
        <w:tc>
          <w:tcPr>
            <w:tcW w:w="2126" w:type="dxa"/>
            <w:tcBorders>
              <w:top w:val="single" w:sz="4" w:space="0" w:color="000000"/>
              <w:left w:val="single" w:sz="4" w:space="0" w:color="000000"/>
              <w:bottom w:val="single" w:sz="4" w:space="0" w:color="auto"/>
              <w:right w:val="single" w:sz="4" w:space="0" w:color="000000"/>
            </w:tcBorders>
            <w:shd w:val="clear" w:color="auto" w:fill="C0C0C0"/>
            <w:vAlign w:val="center"/>
          </w:tcPr>
          <w:p w14:paraId="7441AE21"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Performance Indicator</w:t>
            </w:r>
          </w:p>
        </w:tc>
        <w:tc>
          <w:tcPr>
            <w:tcW w:w="1417" w:type="dxa"/>
            <w:tcBorders>
              <w:top w:val="single" w:sz="4" w:space="0" w:color="000000"/>
              <w:left w:val="single" w:sz="4" w:space="0" w:color="000000"/>
              <w:bottom w:val="single" w:sz="4" w:space="0" w:color="auto"/>
              <w:right w:val="single" w:sz="4" w:space="0" w:color="000000"/>
            </w:tcBorders>
            <w:shd w:val="clear" w:color="auto" w:fill="C0C0C0"/>
            <w:vAlign w:val="center"/>
          </w:tcPr>
          <w:p w14:paraId="16C22CB0"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2014 Reference Level –Base Line</w:t>
            </w:r>
          </w:p>
        </w:tc>
        <w:tc>
          <w:tcPr>
            <w:tcW w:w="1418" w:type="dxa"/>
            <w:tcBorders>
              <w:top w:val="single" w:sz="4" w:space="0" w:color="000000"/>
              <w:left w:val="single" w:sz="4" w:space="0" w:color="000000"/>
              <w:bottom w:val="single" w:sz="4" w:space="0" w:color="auto"/>
              <w:right w:val="single" w:sz="4" w:space="0" w:color="000000"/>
            </w:tcBorders>
            <w:shd w:val="clear" w:color="auto" w:fill="C0C0C0"/>
            <w:vAlign w:val="center"/>
          </w:tcPr>
          <w:p w14:paraId="323929CA"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2015 PIR progress (self reported)</w:t>
            </w:r>
          </w:p>
        </w:tc>
        <w:tc>
          <w:tcPr>
            <w:tcW w:w="1276" w:type="dxa"/>
            <w:tcBorders>
              <w:top w:val="single" w:sz="4" w:space="0" w:color="000000"/>
              <w:left w:val="single" w:sz="4" w:space="0" w:color="000000"/>
              <w:bottom w:val="single" w:sz="4" w:space="0" w:color="auto"/>
              <w:right w:val="single" w:sz="4" w:space="0" w:color="000000"/>
            </w:tcBorders>
            <w:shd w:val="clear" w:color="auto" w:fill="C0C0C0"/>
            <w:vAlign w:val="center"/>
          </w:tcPr>
          <w:p w14:paraId="5604F9A8"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2016 Q3 Target)</w:t>
            </w:r>
          </w:p>
        </w:tc>
        <w:tc>
          <w:tcPr>
            <w:tcW w:w="998" w:type="dxa"/>
            <w:tcBorders>
              <w:top w:val="single" w:sz="4" w:space="0" w:color="000000"/>
              <w:left w:val="single" w:sz="4" w:space="0" w:color="000000"/>
              <w:bottom w:val="single" w:sz="4" w:space="0" w:color="auto"/>
              <w:right w:val="single" w:sz="4" w:space="0" w:color="000000"/>
            </w:tcBorders>
            <w:shd w:val="clear" w:color="auto" w:fill="C0C0C0"/>
            <w:vAlign w:val="center"/>
          </w:tcPr>
          <w:p w14:paraId="17EA829E"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2016 End of project target (adjusted)</w:t>
            </w:r>
          </w:p>
        </w:tc>
        <w:tc>
          <w:tcPr>
            <w:tcW w:w="843" w:type="dxa"/>
            <w:tcBorders>
              <w:top w:val="single" w:sz="4" w:space="0" w:color="000000"/>
              <w:left w:val="single" w:sz="4" w:space="0" w:color="000000"/>
              <w:bottom w:val="single" w:sz="4" w:space="0" w:color="auto"/>
              <w:right w:val="single" w:sz="4" w:space="0" w:color="000000"/>
            </w:tcBorders>
            <w:shd w:val="clear" w:color="auto" w:fill="C0C0C0"/>
            <w:vAlign w:val="center"/>
          </w:tcPr>
          <w:p w14:paraId="1AA1A00C"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2016 End of project status</w:t>
            </w:r>
          </w:p>
        </w:tc>
        <w:tc>
          <w:tcPr>
            <w:tcW w:w="1277" w:type="dxa"/>
            <w:tcBorders>
              <w:top w:val="single" w:sz="4" w:space="0" w:color="000000"/>
              <w:left w:val="single" w:sz="4" w:space="0" w:color="000000"/>
              <w:bottom w:val="single" w:sz="4" w:space="0" w:color="auto"/>
              <w:right w:val="single" w:sz="4" w:space="0" w:color="auto"/>
            </w:tcBorders>
            <w:shd w:val="clear" w:color="auto" w:fill="C0C0C0"/>
            <w:vAlign w:val="center"/>
          </w:tcPr>
          <w:p w14:paraId="4585AC20"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Rating</w:t>
            </w:r>
          </w:p>
        </w:tc>
        <w:tc>
          <w:tcPr>
            <w:tcW w:w="2170" w:type="dxa"/>
            <w:tcBorders>
              <w:top w:val="single" w:sz="4" w:space="0" w:color="auto"/>
              <w:left w:val="single" w:sz="4" w:space="0" w:color="auto"/>
              <w:bottom w:val="single" w:sz="4" w:space="0" w:color="auto"/>
              <w:right w:val="single" w:sz="4" w:space="0" w:color="auto"/>
            </w:tcBorders>
            <w:shd w:val="clear" w:color="auto" w:fill="C0C0C0"/>
            <w:vAlign w:val="center"/>
          </w:tcPr>
          <w:p w14:paraId="34291135" w14:textId="3BAD79E4"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 xml:space="preserve">Terminal </w:t>
            </w:r>
            <w:r w:rsidR="00D07D7B" w:rsidRPr="00727726">
              <w:rPr>
                <w:rFonts w:asciiTheme="minorHAnsi" w:hAnsiTheme="minorHAnsi"/>
                <w:b/>
                <w:sz w:val="18"/>
                <w:szCs w:val="18"/>
                <w:lang w:val="en-US"/>
              </w:rPr>
              <w:t>Evaluation</w:t>
            </w:r>
            <w:r w:rsidRPr="00727726">
              <w:rPr>
                <w:rFonts w:asciiTheme="minorHAnsi" w:hAnsiTheme="minorHAnsi"/>
                <w:b/>
                <w:sz w:val="18"/>
                <w:szCs w:val="18"/>
                <w:lang w:val="en-US"/>
              </w:rPr>
              <w:t xml:space="preserve"> Comments</w:t>
            </w:r>
          </w:p>
        </w:tc>
      </w:tr>
      <w:tr w:rsidR="008E2AA5" w:rsidRPr="00AF6236" w14:paraId="794ABC7E" w14:textId="77777777" w:rsidTr="008E2AA5">
        <w:trPr>
          <w:trHeight w:val="3928"/>
        </w:trPr>
        <w:tc>
          <w:tcPr>
            <w:tcW w:w="161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8EDEC08"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 xml:space="preserve">Objective: </w:t>
            </w:r>
            <w:r w:rsidRPr="00727726">
              <w:rPr>
                <w:rFonts w:asciiTheme="minorHAnsi" w:hAnsiTheme="minorHAnsi"/>
                <w:sz w:val="18"/>
                <w:szCs w:val="18"/>
                <w:lang w:val="en-US"/>
              </w:rPr>
              <w:t>Implement Nagoya Protocol provisions for access and benefit-sharing through the development of natural products, fair sharing, and biodiversity conservation in the Chocó region of Colombia.</w:t>
            </w:r>
          </w:p>
          <w:p w14:paraId="5A84DEEC" w14:textId="77777777" w:rsidR="008E2AA5" w:rsidRPr="00727726" w:rsidRDefault="008E2AA5" w:rsidP="008E2AA5">
            <w:pPr>
              <w:rPr>
                <w:rFonts w:asciiTheme="minorHAnsi" w:hAnsiTheme="minorHAnsi"/>
                <w:sz w:val="18"/>
                <w:szCs w:val="18"/>
                <w:lang w:val="en-US"/>
              </w:rPr>
            </w:pPr>
          </w:p>
          <w:p w14:paraId="3668F2DB" w14:textId="77777777" w:rsidR="008E2AA5" w:rsidRPr="00727726" w:rsidRDefault="008E2AA5" w:rsidP="008E2AA5">
            <w:pPr>
              <w:rPr>
                <w:rFonts w:asciiTheme="minorHAnsi" w:hAnsiTheme="minorHAnsi"/>
                <w:sz w:val="18"/>
                <w:szCs w:val="18"/>
                <w:lang w:val="en-US"/>
              </w:rPr>
            </w:pPr>
          </w:p>
          <w:p w14:paraId="73397D58" w14:textId="77777777" w:rsidR="008E2AA5" w:rsidRPr="00727726" w:rsidRDefault="008E2AA5" w:rsidP="008E2AA5">
            <w:pPr>
              <w:rPr>
                <w:rFonts w:asciiTheme="minorHAnsi" w:hAnsiTheme="minorHAnsi"/>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7F8A853D" w14:textId="77777777" w:rsidR="008E2AA5" w:rsidRPr="00727726" w:rsidRDefault="008E2AA5" w:rsidP="008E2AA5">
            <w:pPr>
              <w:rPr>
                <w:rFonts w:asciiTheme="minorHAnsi" w:hAnsiTheme="minorHAnsi"/>
                <w:sz w:val="18"/>
                <w:szCs w:val="18"/>
                <w:lang w:val="en-US"/>
              </w:rPr>
            </w:pPr>
            <w:r w:rsidRPr="00727726">
              <w:rPr>
                <w:rFonts w:asciiTheme="minorHAnsi" w:eastAsia="Times New Roman" w:hAnsiTheme="minorHAnsi"/>
                <w:sz w:val="18"/>
                <w:szCs w:val="18"/>
                <w:lang w:val="en-US"/>
              </w:rPr>
              <w:t xml:space="preserve">Number of hectares of forest in the biogeographical Chocó that are under sustainable management due to proper exploitation of </w:t>
            </w:r>
            <w:r w:rsidRPr="00727726">
              <w:rPr>
                <w:rFonts w:asciiTheme="minorHAnsi" w:eastAsia="Times New Roman" w:hAnsiTheme="minorHAnsi"/>
                <w:i/>
                <w:iCs/>
                <w:sz w:val="18"/>
                <w:szCs w:val="18"/>
                <w:lang w:val="en-US"/>
              </w:rPr>
              <w:t xml:space="preserve">Genipa americana </w:t>
            </w:r>
            <w:r w:rsidRPr="00727726">
              <w:rPr>
                <w:rFonts w:asciiTheme="minorHAnsi" w:eastAsia="Times New Roman" w:hAnsiTheme="minorHAnsi"/>
                <w:iCs/>
                <w:sz w:val="18"/>
                <w:szCs w:val="18"/>
                <w:lang w:val="en-US"/>
              </w:rPr>
              <w:t>for dye production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0266123"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400 has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692573"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500 has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CE8D49"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430has</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14:paraId="6E0F0FF2"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500 has</w:t>
            </w:r>
          </w:p>
        </w:tc>
        <w:tc>
          <w:tcPr>
            <w:tcW w:w="843" w:type="dxa"/>
            <w:tcBorders>
              <w:top w:val="single" w:sz="4" w:space="0" w:color="auto"/>
              <w:left w:val="single" w:sz="4" w:space="0" w:color="auto"/>
              <w:bottom w:val="single" w:sz="4" w:space="0" w:color="auto"/>
              <w:right w:val="single" w:sz="4" w:space="0" w:color="auto"/>
            </w:tcBorders>
            <w:shd w:val="clear" w:color="auto" w:fill="FFFF00"/>
            <w:vAlign w:val="center"/>
          </w:tcPr>
          <w:p w14:paraId="52E39C71"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86%</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00F579B0"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Moderately Satisfactory</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14:paraId="644A1839"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Target for number of hectares was adjusted to 500. Harvesting permit was granted in early 2016 by the regional environmental authority (Codechocó).</w:t>
            </w:r>
          </w:p>
          <w:p w14:paraId="099020E6" w14:textId="77777777" w:rsidR="008E2AA5" w:rsidRPr="00727726" w:rsidRDefault="008E2AA5" w:rsidP="008E2AA5">
            <w:pPr>
              <w:rPr>
                <w:rFonts w:asciiTheme="minorHAnsi" w:hAnsiTheme="minorHAnsi"/>
                <w:sz w:val="18"/>
                <w:szCs w:val="18"/>
                <w:lang w:val="en-US"/>
              </w:rPr>
            </w:pPr>
          </w:p>
        </w:tc>
      </w:tr>
      <w:tr w:rsidR="008E2AA5" w:rsidRPr="00AF6236" w14:paraId="583F4F90" w14:textId="77777777" w:rsidTr="008E2AA5">
        <w:trPr>
          <w:trHeight w:val="2800"/>
        </w:trPr>
        <w:tc>
          <w:tcPr>
            <w:tcW w:w="161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32E1CAB" w14:textId="77777777" w:rsidR="008E2AA5" w:rsidRPr="00727726" w:rsidRDefault="008E2AA5" w:rsidP="008E2AA5">
            <w:pPr>
              <w:rPr>
                <w:rFonts w:asciiTheme="minorHAnsi" w:hAnsiTheme="minorHAnsi"/>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5B0E9F5D" w14:textId="77777777" w:rsidR="008E2AA5" w:rsidRPr="00727726" w:rsidRDefault="008E2AA5" w:rsidP="008E2AA5">
            <w:pPr>
              <w:rPr>
                <w:rFonts w:asciiTheme="minorHAnsi" w:hAnsiTheme="minorHAnsi"/>
                <w:sz w:val="18"/>
                <w:szCs w:val="18"/>
                <w:lang w:val="en-US"/>
              </w:rPr>
            </w:pPr>
            <w:r w:rsidRPr="00727726">
              <w:rPr>
                <w:rFonts w:asciiTheme="minorHAnsi" w:eastAsia="Times New Roman" w:hAnsiTheme="minorHAnsi"/>
                <w:sz w:val="18"/>
                <w:szCs w:val="18"/>
                <w:lang w:val="en-US"/>
              </w:rPr>
              <w:t>Monetary and non-monetary benefits / payments received by the government and local communities and proceeding from marketing of the dye</w:t>
            </w:r>
          </w:p>
        </w:tc>
        <w:tc>
          <w:tcPr>
            <w:tcW w:w="1417" w:type="dxa"/>
            <w:tcBorders>
              <w:top w:val="single" w:sz="4" w:space="0" w:color="auto"/>
              <w:left w:val="single" w:sz="4" w:space="0" w:color="auto"/>
              <w:bottom w:val="single" w:sz="4" w:space="0" w:color="auto"/>
              <w:right w:val="single" w:sz="4" w:space="0" w:color="000000"/>
            </w:tcBorders>
            <w:shd w:val="clear" w:color="auto" w:fill="FFFFFF"/>
            <w:vAlign w:val="center"/>
          </w:tcPr>
          <w:p w14:paraId="5B04AB6B" w14:textId="77777777" w:rsidR="008E2AA5" w:rsidRPr="00727726" w:rsidRDefault="008E2AA5" w:rsidP="008E2AA5">
            <w:pPr>
              <w:rPr>
                <w:rFonts w:asciiTheme="minorHAnsi" w:eastAsia="Times New Roman" w:hAnsiTheme="minorHAnsi"/>
                <w:sz w:val="18"/>
                <w:szCs w:val="18"/>
                <w:lang w:val="en-US"/>
              </w:rPr>
            </w:pPr>
            <w:r w:rsidRPr="00727726">
              <w:rPr>
                <w:rFonts w:asciiTheme="minorHAnsi" w:hAnsiTheme="minorHAnsi"/>
                <w:sz w:val="18"/>
                <w:szCs w:val="18"/>
                <w:lang w:val="en-US"/>
              </w:rPr>
              <w:t xml:space="preserve">Monetary: a) Government $0COP; b) communities: $0 COP </w:t>
            </w:r>
            <w:r w:rsidRPr="00727726">
              <w:rPr>
                <w:rFonts w:asciiTheme="minorHAnsi" w:hAnsiTheme="minorHAnsi"/>
                <w:sz w:val="18"/>
                <w:szCs w:val="18"/>
                <w:lang w:val="en-US"/>
              </w:rPr>
              <w:br/>
              <w:t xml:space="preserve">Non-monetary: a) Government: </w:t>
            </w:r>
            <w:r w:rsidRPr="00727726">
              <w:rPr>
                <w:rFonts w:asciiTheme="minorHAnsi" w:eastAsia="Times New Roman" w:hAnsiTheme="minorHAnsi"/>
                <w:sz w:val="18"/>
                <w:szCs w:val="18"/>
                <w:lang w:val="en-US"/>
              </w:rPr>
              <w:t>There are no non-monetary benefits; b) Communities: 26.47%</w:t>
            </w:r>
          </w:p>
          <w:p w14:paraId="5D3112A4" w14:textId="77777777" w:rsidR="008E2AA5" w:rsidRPr="00727726" w:rsidRDefault="008E2AA5" w:rsidP="008E2AA5">
            <w:pPr>
              <w:rPr>
                <w:rFonts w:asciiTheme="minorHAnsi" w:hAnsiTheme="minorHAnsi"/>
                <w:sz w:val="18"/>
                <w:szCs w:val="18"/>
                <w:lang w:val="en-US"/>
              </w:rPr>
            </w:pPr>
            <w:r w:rsidRPr="00727726">
              <w:rPr>
                <w:rFonts w:asciiTheme="minorHAnsi" w:eastAsia="Times New Roman" w:hAnsiTheme="minorHAnsi"/>
                <w:sz w:val="18"/>
                <w:szCs w:val="18"/>
                <w:lang w:val="en-US"/>
              </w:rPr>
              <w:t>Agreements compliance.</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3EA51790"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85BE10"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xml:space="preserve"> Monetary a) Government: $0 COP; </w:t>
            </w:r>
          </w:p>
          <w:p w14:paraId="4BD941FB"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b) Communities Last harvest:</w:t>
            </w:r>
          </w:p>
          <w:p w14:paraId="68C50FAD"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$15.112.850COP</w:t>
            </w:r>
          </w:p>
          <w:p w14:paraId="6AF7435A" w14:textId="77777777" w:rsidR="008E2AA5" w:rsidRPr="00F772A8" w:rsidRDefault="008E2AA5" w:rsidP="008E2AA5">
            <w:pPr>
              <w:rPr>
                <w:rFonts w:asciiTheme="minorHAnsi" w:hAnsiTheme="minorHAnsi"/>
                <w:sz w:val="18"/>
                <w:szCs w:val="18"/>
                <w:lang w:val="en-US"/>
              </w:rPr>
            </w:pPr>
            <w:r w:rsidRPr="00F772A8">
              <w:rPr>
                <w:rFonts w:asciiTheme="minorHAnsi" w:hAnsiTheme="minorHAnsi"/>
                <w:sz w:val="18"/>
                <w:szCs w:val="18"/>
                <w:lang w:val="en-US"/>
              </w:rPr>
              <w:t>Monthly average:</w:t>
            </w:r>
          </w:p>
          <w:p w14:paraId="2ADFB5EE" w14:textId="77777777" w:rsidR="008E2AA5" w:rsidRPr="00727726" w:rsidRDefault="008E2AA5" w:rsidP="008E2AA5">
            <w:pPr>
              <w:rPr>
                <w:rFonts w:asciiTheme="minorHAnsi" w:hAnsiTheme="minorHAnsi"/>
                <w:sz w:val="18"/>
                <w:szCs w:val="18"/>
                <w:lang w:val="en-US"/>
              </w:rPr>
            </w:pPr>
            <w:r w:rsidRPr="00F772A8">
              <w:rPr>
                <w:rFonts w:asciiTheme="minorHAnsi" w:hAnsiTheme="minorHAnsi"/>
                <w:sz w:val="18"/>
                <w:szCs w:val="18"/>
                <w:lang w:val="en-US"/>
              </w:rPr>
              <w:t>$4.699.000 COP/month</w:t>
            </w:r>
          </w:p>
          <w:p w14:paraId="63532408" w14:textId="77777777" w:rsidR="008E2AA5" w:rsidRPr="00727726" w:rsidRDefault="008E2AA5" w:rsidP="008E2AA5">
            <w:pPr>
              <w:rPr>
                <w:rFonts w:asciiTheme="minorHAnsi" w:hAnsiTheme="minorHAnsi"/>
                <w:sz w:val="18"/>
                <w:szCs w:val="18"/>
                <w:lang w:val="en-US"/>
              </w:rPr>
            </w:pPr>
          </w:p>
          <w:p w14:paraId="079A2612"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-Non-Monetary a). Government:</w:t>
            </w:r>
          </w:p>
          <w:p w14:paraId="3FB327E0"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xml:space="preserve">Ecoflora shared its good practices with regional environmental authorities Corpourabá, Codechocó and the Instituto de Investigaciones del Pacífico (IIAP) through a formal communication by mid december 2015. </w:t>
            </w:r>
          </w:p>
          <w:p w14:paraId="570DA413" w14:textId="77777777" w:rsidR="008E2AA5" w:rsidRPr="00727726" w:rsidRDefault="008E2AA5" w:rsidP="008E2AA5">
            <w:pPr>
              <w:rPr>
                <w:rFonts w:asciiTheme="minorHAnsi" w:hAnsiTheme="minorHAnsi"/>
                <w:sz w:val="18"/>
                <w:szCs w:val="18"/>
                <w:lang w:val="en-US"/>
              </w:rPr>
            </w:pPr>
          </w:p>
          <w:p w14:paraId="415C55BA"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b) communities: 29%  of agreements are partially compliant.</w:t>
            </w:r>
          </w:p>
        </w:tc>
        <w:tc>
          <w:tcPr>
            <w:tcW w:w="998" w:type="dxa"/>
            <w:tcBorders>
              <w:top w:val="single" w:sz="4" w:space="0" w:color="auto"/>
              <w:left w:val="single" w:sz="4" w:space="0" w:color="auto"/>
              <w:bottom w:val="single" w:sz="4" w:space="0" w:color="auto"/>
              <w:right w:val="single" w:sz="4" w:space="0" w:color="000000"/>
            </w:tcBorders>
            <w:shd w:val="clear" w:color="auto" w:fill="FFFFFF"/>
            <w:vAlign w:val="center"/>
          </w:tcPr>
          <w:p w14:paraId="0E519ED5"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lastRenderedPageBreak/>
              <w:t>Monetary: a) Government: to be determined in the first semester of project implementation; b) communities: $13.20.000 COP/month</w:t>
            </w:r>
            <w:r w:rsidRPr="00727726">
              <w:rPr>
                <w:rFonts w:asciiTheme="minorHAnsi" w:eastAsia="MingLiU" w:hAnsiTheme="minorHAnsi" w:cs="MingLiU"/>
                <w:sz w:val="18"/>
                <w:szCs w:val="18"/>
                <w:lang w:val="en-US"/>
              </w:rPr>
              <w:br/>
            </w:r>
            <w:r w:rsidRPr="00727726">
              <w:rPr>
                <w:rFonts w:asciiTheme="minorHAnsi" w:hAnsiTheme="minorHAnsi"/>
                <w:sz w:val="18"/>
                <w:szCs w:val="18"/>
                <w:lang w:val="en-US"/>
              </w:rPr>
              <w:t xml:space="preserve"> Non-monetary: a) Government: to be determined in the first semester of project implementation; b) communities: 100% agreements compliance </w:t>
            </w:r>
          </w:p>
        </w:tc>
        <w:tc>
          <w:tcPr>
            <w:tcW w:w="843" w:type="dxa"/>
            <w:tcBorders>
              <w:top w:val="single" w:sz="4" w:space="0" w:color="auto"/>
              <w:left w:val="nil"/>
              <w:bottom w:val="single" w:sz="4" w:space="0" w:color="auto"/>
            </w:tcBorders>
            <w:shd w:val="clear" w:color="auto" w:fill="FF0000"/>
            <w:vAlign w:val="center"/>
          </w:tcPr>
          <w:p w14:paraId="6C47182F"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36% </w:t>
            </w:r>
          </w:p>
        </w:tc>
        <w:tc>
          <w:tcPr>
            <w:tcW w:w="1277" w:type="dxa"/>
            <w:tcBorders>
              <w:top w:val="single" w:sz="4" w:space="0" w:color="auto"/>
              <w:left w:val="nil"/>
              <w:bottom w:val="single" w:sz="4" w:space="0" w:color="auto"/>
              <w:right w:val="single" w:sz="4" w:space="0" w:color="000000"/>
            </w:tcBorders>
            <w:shd w:val="clear" w:color="auto" w:fill="FFFFFF"/>
            <w:vAlign w:val="center"/>
          </w:tcPr>
          <w:p w14:paraId="7E77B5DC"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Highly Unsatisfactory</w:t>
            </w:r>
          </w:p>
        </w:tc>
        <w:tc>
          <w:tcPr>
            <w:tcW w:w="2170" w:type="dxa"/>
            <w:tcBorders>
              <w:top w:val="single" w:sz="4" w:space="0" w:color="auto"/>
              <w:left w:val="nil"/>
              <w:bottom w:val="single" w:sz="4" w:space="0" w:color="auto"/>
              <w:right w:val="single" w:sz="4" w:space="0" w:color="auto"/>
            </w:tcBorders>
            <w:shd w:val="clear" w:color="auto" w:fill="FFFFFF"/>
            <w:vAlign w:val="center"/>
          </w:tcPr>
          <w:p w14:paraId="5188C39D"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The negotiation between Ecoflora and Planeta has been exhausting, reaching an agreement on the sale price of the fruit has taken additional time. To date they have been able to agree on a temporary price on a volume of 5 tons. One of the critical points on the definition of the price is associated with the cost of transportation, since the permit of product mobilization does not correspond to the market conditions and the value charged by Codechocó is currently very high. Thus, it is necessary to adjust this price with the help of MADS .</w:t>
            </w:r>
          </w:p>
          <w:p w14:paraId="06C54045"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Likewise, the absence of permits (FDA, EFSA, among others) has not encouraged that new purchases are made by Ecoflora, since currently they have a large inventory in stock.</w:t>
            </w:r>
          </w:p>
        </w:tc>
      </w:tr>
      <w:tr w:rsidR="008E2AA5" w:rsidRPr="00AF6236" w14:paraId="5576AD2D" w14:textId="77777777" w:rsidTr="008E2AA5">
        <w:trPr>
          <w:trHeight w:val="720"/>
        </w:trPr>
        <w:tc>
          <w:tcPr>
            <w:tcW w:w="161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FDC1F82"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Outcome 1:</w:t>
            </w:r>
            <w:r w:rsidRPr="00727726">
              <w:rPr>
                <w:rFonts w:asciiTheme="minorHAnsi" w:hAnsiTheme="minorHAnsi"/>
                <w:sz w:val="18"/>
                <w:szCs w:val="18"/>
                <w:lang w:val="en-US"/>
              </w:rPr>
              <w:t xml:space="preserve">  </w:t>
            </w:r>
            <w:r w:rsidRPr="00727726">
              <w:rPr>
                <w:rFonts w:asciiTheme="minorHAnsi" w:eastAsia="Times New Roman" w:hAnsiTheme="minorHAnsi"/>
                <w:sz w:val="18"/>
                <w:szCs w:val="18"/>
                <w:lang w:val="en-US"/>
              </w:rPr>
              <w:t>Development of natural plant dyes for the food, cosmetic, and personal care industries</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0AB169B0"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Indicator 1</w:t>
            </w:r>
            <w:r w:rsidRPr="00727726">
              <w:rPr>
                <w:rFonts w:asciiTheme="minorHAnsi" w:hAnsiTheme="minorHAnsi"/>
                <w:sz w:val="18"/>
                <w:szCs w:val="18"/>
                <w:lang w:val="en-US"/>
              </w:rPr>
              <w:t xml:space="preserve">: </w:t>
            </w:r>
            <w:r w:rsidRPr="00727726">
              <w:rPr>
                <w:rFonts w:asciiTheme="minorHAnsi" w:eastAsia="Times New Roman" w:hAnsiTheme="minorHAnsi"/>
                <w:sz w:val="18"/>
                <w:szCs w:val="18"/>
                <w:lang w:val="en-US"/>
              </w:rPr>
              <w:t>Powdered dye production capacity</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3045E6"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0.7 tons/year</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F674E6"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1,5 tons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EF8E6B"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3 tons/year</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14:paraId="6B378A3E"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3 tons/year</w:t>
            </w:r>
          </w:p>
        </w:tc>
        <w:tc>
          <w:tcPr>
            <w:tcW w:w="843" w:type="dxa"/>
            <w:tcBorders>
              <w:top w:val="single" w:sz="4" w:space="0" w:color="auto"/>
              <w:left w:val="single" w:sz="4" w:space="0" w:color="auto"/>
              <w:bottom w:val="single" w:sz="4" w:space="0" w:color="auto"/>
              <w:right w:val="single" w:sz="4" w:space="0" w:color="auto"/>
            </w:tcBorders>
            <w:shd w:val="clear" w:color="auto" w:fill="00B050"/>
            <w:vAlign w:val="center"/>
          </w:tcPr>
          <w:p w14:paraId="4CBF519A"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100%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62AA5C22"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High</w:t>
            </w:r>
            <w:r>
              <w:rPr>
                <w:rFonts w:asciiTheme="minorHAnsi" w:hAnsiTheme="minorHAnsi"/>
                <w:sz w:val="18"/>
                <w:szCs w:val="18"/>
                <w:lang w:val="en-US"/>
              </w:rPr>
              <w:t>l</w:t>
            </w:r>
            <w:r w:rsidRPr="00727726">
              <w:rPr>
                <w:rFonts w:asciiTheme="minorHAnsi" w:hAnsiTheme="minorHAnsi"/>
                <w:sz w:val="18"/>
                <w:szCs w:val="18"/>
                <w:lang w:val="en-US"/>
              </w:rPr>
              <w:t>y Satisfactory</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14:paraId="3C9D605D"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Reports of plant performance and use confirm that according to the results obtained in the March and April harvests, the dye capacity is already at 3ton / year.</w:t>
            </w:r>
          </w:p>
          <w:p w14:paraId="7C86ABB8" w14:textId="77777777" w:rsidR="008E2AA5" w:rsidRPr="00727726" w:rsidRDefault="008E2AA5" w:rsidP="008E2AA5">
            <w:pPr>
              <w:rPr>
                <w:rFonts w:asciiTheme="minorHAnsi" w:hAnsiTheme="minorHAnsi"/>
                <w:sz w:val="18"/>
                <w:szCs w:val="18"/>
                <w:lang w:val="en-US"/>
              </w:rPr>
            </w:pPr>
          </w:p>
        </w:tc>
      </w:tr>
      <w:tr w:rsidR="008E2AA5" w:rsidRPr="00AF6236" w14:paraId="3421B550" w14:textId="77777777" w:rsidTr="008E2AA5">
        <w:trPr>
          <w:trHeight w:val="1140"/>
        </w:trPr>
        <w:tc>
          <w:tcPr>
            <w:tcW w:w="1619" w:type="dxa"/>
            <w:vMerge/>
            <w:tcBorders>
              <w:top w:val="single" w:sz="4" w:space="0" w:color="auto"/>
              <w:left w:val="single" w:sz="4" w:space="0" w:color="000000"/>
              <w:bottom w:val="single" w:sz="4" w:space="0" w:color="auto"/>
              <w:right w:val="single" w:sz="4" w:space="0" w:color="000000"/>
            </w:tcBorders>
            <w:shd w:val="clear" w:color="auto" w:fill="FFFFFF"/>
            <w:vAlign w:val="center"/>
          </w:tcPr>
          <w:p w14:paraId="44DE7096" w14:textId="77777777" w:rsidR="008E2AA5" w:rsidRPr="00727726" w:rsidRDefault="008E2AA5" w:rsidP="008E2AA5">
            <w:pPr>
              <w:rPr>
                <w:rFonts w:asciiTheme="minorHAnsi" w:hAnsiTheme="minorHAnsi"/>
                <w:sz w:val="18"/>
                <w:szCs w:val="18"/>
                <w:lang w:val="en-US"/>
              </w:rPr>
            </w:pPr>
          </w:p>
        </w:tc>
        <w:tc>
          <w:tcPr>
            <w:tcW w:w="2126" w:type="dxa"/>
            <w:tcBorders>
              <w:top w:val="single" w:sz="4" w:space="0" w:color="auto"/>
              <w:left w:val="nil"/>
              <w:bottom w:val="single" w:sz="4" w:space="0" w:color="auto"/>
              <w:right w:val="single" w:sz="4" w:space="0" w:color="000000"/>
            </w:tcBorders>
            <w:shd w:val="clear" w:color="auto" w:fill="FFFFFF"/>
            <w:vAlign w:val="center"/>
          </w:tcPr>
          <w:p w14:paraId="24921125"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Indicator 2</w:t>
            </w:r>
            <w:r w:rsidRPr="00727726">
              <w:rPr>
                <w:rFonts w:asciiTheme="minorHAnsi" w:hAnsiTheme="minorHAnsi"/>
                <w:sz w:val="18"/>
                <w:szCs w:val="18"/>
                <w:lang w:val="en-US"/>
              </w:rPr>
              <w:t>:  Pl</w:t>
            </w:r>
            <w:r w:rsidRPr="00727726">
              <w:rPr>
                <w:rFonts w:asciiTheme="minorHAnsi" w:eastAsia="Times New Roman" w:hAnsiTheme="minorHAnsi"/>
                <w:sz w:val="18"/>
                <w:szCs w:val="18"/>
                <w:lang w:val="en-US"/>
              </w:rPr>
              <w:t>ant facility with industrial capacity for blue dye production</w:t>
            </w:r>
          </w:p>
        </w:tc>
        <w:tc>
          <w:tcPr>
            <w:tcW w:w="1417" w:type="dxa"/>
            <w:tcBorders>
              <w:top w:val="single" w:sz="4" w:space="0" w:color="auto"/>
              <w:left w:val="nil"/>
              <w:bottom w:val="single" w:sz="4" w:space="0" w:color="auto"/>
              <w:right w:val="single" w:sz="4" w:space="0" w:color="000000"/>
            </w:tcBorders>
            <w:shd w:val="clear" w:color="auto" w:fill="FFFFFF"/>
            <w:vAlign w:val="center"/>
          </w:tcPr>
          <w:p w14:paraId="12A88C70"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0</w:t>
            </w:r>
          </w:p>
        </w:tc>
        <w:tc>
          <w:tcPr>
            <w:tcW w:w="1418" w:type="dxa"/>
            <w:tcBorders>
              <w:top w:val="single" w:sz="4" w:space="0" w:color="auto"/>
              <w:left w:val="nil"/>
              <w:bottom w:val="single" w:sz="4" w:space="0" w:color="auto"/>
              <w:right w:val="single" w:sz="4" w:space="0" w:color="000000"/>
            </w:tcBorders>
            <w:shd w:val="clear" w:color="auto" w:fill="FFFFFF"/>
            <w:vAlign w:val="center"/>
          </w:tcPr>
          <w:p w14:paraId="67206FEA"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67% of plan improvements achieved.</w:t>
            </w:r>
          </w:p>
        </w:tc>
        <w:tc>
          <w:tcPr>
            <w:tcW w:w="1276" w:type="dxa"/>
            <w:tcBorders>
              <w:top w:val="single" w:sz="4" w:space="0" w:color="auto"/>
              <w:left w:val="nil"/>
              <w:bottom w:val="single" w:sz="4" w:space="0" w:color="auto"/>
              <w:right w:val="single" w:sz="4" w:space="0" w:color="000000"/>
            </w:tcBorders>
            <w:shd w:val="clear" w:color="auto" w:fill="FFFFFF"/>
            <w:vAlign w:val="center"/>
          </w:tcPr>
          <w:p w14:paraId="62724BEE"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100% of plant facility improvements achieved</w:t>
            </w:r>
          </w:p>
        </w:tc>
        <w:tc>
          <w:tcPr>
            <w:tcW w:w="998" w:type="dxa"/>
            <w:tcBorders>
              <w:top w:val="single" w:sz="4" w:space="0" w:color="auto"/>
              <w:left w:val="nil"/>
              <w:bottom w:val="single" w:sz="4" w:space="0" w:color="auto"/>
              <w:right w:val="single" w:sz="4" w:space="0" w:color="000000"/>
            </w:tcBorders>
            <w:shd w:val="clear" w:color="auto" w:fill="FFFFFF"/>
            <w:vAlign w:val="center"/>
          </w:tcPr>
          <w:p w14:paraId="55D7E731"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100%</w:t>
            </w:r>
          </w:p>
        </w:tc>
        <w:tc>
          <w:tcPr>
            <w:tcW w:w="843" w:type="dxa"/>
            <w:tcBorders>
              <w:top w:val="single" w:sz="4" w:space="0" w:color="auto"/>
              <w:left w:val="nil"/>
              <w:bottom w:val="single" w:sz="4" w:space="0" w:color="auto"/>
              <w:right w:val="single" w:sz="4" w:space="0" w:color="000000"/>
            </w:tcBorders>
            <w:shd w:val="clear" w:color="auto" w:fill="00B050"/>
            <w:vAlign w:val="center"/>
          </w:tcPr>
          <w:p w14:paraId="56CD14B2"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100%</w:t>
            </w:r>
          </w:p>
        </w:tc>
        <w:tc>
          <w:tcPr>
            <w:tcW w:w="1277" w:type="dxa"/>
            <w:tcBorders>
              <w:top w:val="single" w:sz="4" w:space="0" w:color="auto"/>
              <w:left w:val="nil"/>
              <w:bottom w:val="single" w:sz="4" w:space="0" w:color="auto"/>
              <w:right w:val="single" w:sz="4" w:space="0" w:color="000000"/>
            </w:tcBorders>
            <w:shd w:val="clear" w:color="auto" w:fill="FFFFFF"/>
            <w:vAlign w:val="center"/>
          </w:tcPr>
          <w:p w14:paraId="149FDEF6"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High</w:t>
            </w:r>
            <w:r>
              <w:rPr>
                <w:rFonts w:asciiTheme="minorHAnsi" w:hAnsiTheme="minorHAnsi"/>
                <w:sz w:val="18"/>
                <w:szCs w:val="18"/>
                <w:lang w:val="en-US"/>
              </w:rPr>
              <w:t>l</w:t>
            </w:r>
            <w:r w:rsidRPr="00727726">
              <w:rPr>
                <w:rFonts w:asciiTheme="minorHAnsi" w:hAnsiTheme="minorHAnsi"/>
                <w:sz w:val="18"/>
                <w:szCs w:val="18"/>
                <w:lang w:val="en-US"/>
              </w:rPr>
              <w:t>y Satisfactory</w:t>
            </w:r>
          </w:p>
        </w:tc>
        <w:tc>
          <w:tcPr>
            <w:tcW w:w="2170" w:type="dxa"/>
            <w:tcBorders>
              <w:top w:val="single" w:sz="4" w:space="0" w:color="auto"/>
              <w:left w:val="nil"/>
              <w:bottom w:val="single" w:sz="4" w:space="0" w:color="auto"/>
              <w:right w:val="single" w:sz="4" w:space="0" w:color="000000"/>
            </w:tcBorders>
            <w:shd w:val="clear" w:color="auto" w:fill="FFFFFF"/>
            <w:vAlign w:val="center"/>
          </w:tcPr>
          <w:p w14:paraId="5439453A"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This target was achieved by december 2015</w:t>
            </w:r>
          </w:p>
        </w:tc>
      </w:tr>
      <w:tr w:rsidR="008E2AA5" w:rsidRPr="00AF6236" w14:paraId="6FA33280" w14:textId="77777777" w:rsidTr="008E2AA5">
        <w:trPr>
          <w:trHeight w:val="1760"/>
        </w:trPr>
        <w:tc>
          <w:tcPr>
            <w:tcW w:w="161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C357F7A"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Outcome 2</w:t>
            </w:r>
            <w:r w:rsidRPr="00727726">
              <w:rPr>
                <w:rFonts w:asciiTheme="minorHAnsi" w:hAnsiTheme="minorHAnsi"/>
                <w:sz w:val="18"/>
                <w:szCs w:val="18"/>
                <w:lang w:val="en-US"/>
              </w:rPr>
              <w:t xml:space="preserve">: </w:t>
            </w:r>
            <w:r w:rsidRPr="00727726">
              <w:rPr>
                <w:rFonts w:asciiTheme="minorHAnsi" w:eastAsia="Times New Roman" w:hAnsiTheme="minorHAnsi"/>
                <w:sz w:val="18"/>
                <w:szCs w:val="18"/>
                <w:lang w:val="en-US"/>
              </w:rPr>
              <w:t>Strengthening of a value chain that includes sustainable and efficient supply and market development for natural dyes.</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7B6834BF"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Indicator 3:</w:t>
            </w:r>
            <w:r w:rsidRPr="00727726">
              <w:rPr>
                <w:rFonts w:asciiTheme="minorHAnsi" w:hAnsiTheme="minorHAnsi"/>
                <w:sz w:val="18"/>
                <w:szCs w:val="18"/>
                <w:lang w:val="en-US"/>
              </w:rPr>
              <w:t xml:space="preserve"> </w:t>
            </w:r>
            <w:r w:rsidRPr="00727726">
              <w:rPr>
                <w:rFonts w:asciiTheme="minorHAnsi" w:eastAsia="Times New Roman" w:hAnsiTheme="minorHAnsi"/>
                <w:sz w:val="18"/>
                <w:szCs w:val="18"/>
                <w:lang w:val="en-US"/>
              </w:rPr>
              <w:t>Volume of fruit received by Ecoflora that meets environmental sustainability and quality conditions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BC83E3" w14:textId="77777777" w:rsidR="008E2AA5" w:rsidRPr="00F772A8" w:rsidRDefault="008E2AA5" w:rsidP="008E2AA5">
            <w:pPr>
              <w:rPr>
                <w:rFonts w:asciiTheme="minorHAnsi" w:hAnsiTheme="minorHAnsi"/>
                <w:sz w:val="18"/>
                <w:szCs w:val="18"/>
                <w:lang w:val="en-US"/>
              </w:rPr>
            </w:pPr>
            <w:r w:rsidRPr="00F772A8">
              <w:rPr>
                <w:rFonts w:asciiTheme="minorHAnsi" w:hAnsiTheme="minorHAnsi"/>
                <w:sz w:val="18"/>
                <w:szCs w:val="18"/>
                <w:lang w:val="en-US"/>
              </w:rPr>
              <w:t>9 tons, Jagua  total volume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61C8916" w14:textId="77777777" w:rsidR="008E2AA5" w:rsidRPr="00727726" w:rsidRDefault="008E2AA5" w:rsidP="002C7E84">
            <w:pPr>
              <w:rPr>
                <w:rFonts w:asciiTheme="minorHAnsi" w:hAnsiTheme="minorHAnsi"/>
                <w:sz w:val="18"/>
                <w:szCs w:val="18"/>
                <w:lang w:val="en-US"/>
              </w:rPr>
            </w:pPr>
            <w:r w:rsidRPr="00727726">
              <w:rPr>
                <w:rFonts w:asciiTheme="minorHAnsi" w:hAnsiTheme="minorHAnsi"/>
                <w:sz w:val="18"/>
                <w:szCs w:val="18"/>
                <w:lang w:val="en-US"/>
              </w:rPr>
              <w:t xml:space="preserve">7 tons of fruit have been purchased during 13 months </w:t>
            </w:r>
            <w:r w:rsidR="002C7E84">
              <w:rPr>
                <w:rFonts w:asciiTheme="minorHAnsi" w:hAnsiTheme="minorHAnsi"/>
                <w:sz w:val="18"/>
                <w:szCs w:val="18"/>
                <w:lang w:val="en-US"/>
              </w:rPr>
              <w:t xml:space="preserve">(No purchases were made nor in </w:t>
            </w:r>
            <w:r w:rsidR="002C7E84" w:rsidRPr="002C7E84">
              <w:rPr>
                <w:rFonts w:asciiTheme="minorHAnsi" w:hAnsiTheme="minorHAnsi"/>
                <w:sz w:val="18"/>
                <w:szCs w:val="18"/>
                <w:highlight w:val="yellow"/>
                <w:lang w:val="en-US"/>
              </w:rPr>
              <w:t>D</w:t>
            </w:r>
            <w:r w:rsidRPr="002C7E84">
              <w:rPr>
                <w:rFonts w:asciiTheme="minorHAnsi" w:hAnsiTheme="minorHAnsi"/>
                <w:sz w:val="18"/>
                <w:szCs w:val="18"/>
                <w:highlight w:val="yellow"/>
                <w:lang w:val="en-US"/>
              </w:rPr>
              <w:t>ecember</w:t>
            </w:r>
            <w:r w:rsidRPr="00727726">
              <w:rPr>
                <w:rFonts w:asciiTheme="minorHAnsi" w:hAnsiTheme="minorHAnsi"/>
                <w:sz w:val="18"/>
                <w:szCs w:val="18"/>
                <w:lang w:val="en-US"/>
              </w:rPr>
              <w:t xml:space="preserve"> </w:t>
            </w:r>
            <w:r w:rsidRPr="00727726">
              <w:rPr>
                <w:rFonts w:asciiTheme="minorHAnsi" w:hAnsiTheme="minorHAnsi"/>
                <w:sz w:val="18"/>
                <w:szCs w:val="18"/>
                <w:lang w:val="en-US"/>
              </w:rPr>
              <w:lastRenderedPageBreak/>
              <w:t xml:space="preserve">neither in </w:t>
            </w:r>
            <w:r w:rsidR="002C7E84" w:rsidRPr="002C7E84">
              <w:rPr>
                <w:rFonts w:asciiTheme="minorHAnsi" w:hAnsiTheme="minorHAnsi"/>
                <w:sz w:val="18"/>
                <w:szCs w:val="18"/>
                <w:highlight w:val="yellow"/>
                <w:lang w:val="en-US"/>
              </w:rPr>
              <w:t>J</w:t>
            </w:r>
            <w:r w:rsidRPr="002C7E84">
              <w:rPr>
                <w:rFonts w:asciiTheme="minorHAnsi" w:hAnsiTheme="minorHAnsi"/>
                <w:sz w:val="18"/>
                <w:szCs w:val="18"/>
                <w:highlight w:val="yellow"/>
                <w:lang w:val="en-US"/>
              </w:rPr>
              <w:t>anuary</w:t>
            </w:r>
            <w:r w:rsidRPr="00727726">
              <w:rPr>
                <w:rFonts w:asciiTheme="minorHAnsi" w:hAnsiTheme="minorHAnsi"/>
                <w:sz w:val="18"/>
                <w:szCs w:val="18"/>
                <w:lang w:val="en-US"/>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C3E0DD"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lastRenderedPageBreak/>
              <w:t xml:space="preserve">25.95ton </w:t>
            </w:r>
            <w:r w:rsidRPr="00727726">
              <w:rPr>
                <w:rFonts w:asciiTheme="minorHAnsi" w:hAnsiTheme="minorHAnsi"/>
                <w:sz w:val="18"/>
                <w:szCs w:val="18"/>
                <w:lang w:val="en-US"/>
              </w:rPr>
              <w:br/>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14:paraId="28967041"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83 ton, Jagua total volume</w:t>
            </w:r>
          </w:p>
        </w:tc>
        <w:tc>
          <w:tcPr>
            <w:tcW w:w="843" w:type="dxa"/>
            <w:tcBorders>
              <w:top w:val="single" w:sz="4" w:space="0" w:color="auto"/>
              <w:left w:val="single" w:sz="4" w:space="0" w:color="auto"/>
              <w:bottom w:val="single" w:sz="4" w:space="0" w:color="auto"/>
              <w:right w:val="single" w:sz="4" w:space="0" w:color="auto"/>
            </w:tcBorders>
            <w:shd w:val="clear" w:color="auto" w:fill="FF0000"/>
            <w:vAlign w:val="center"/>
          </w:tcPr>
          <w:p w14:paraId="2E5D2BA8"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32%</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47608ECB"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Highly Unsatisfactory</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14:paraId="5E52D584" w14:textId="77777777" w:rsidR="008E2AA5" w:rsidRPr="00727726" w:rsidRDefault="008E2AA5" w:rsidP="008E2AA5">
            <w:pPr>
              <w:rPr>
                <w:rFonts w:asciiTheme="minorHAnsi" w:hAnsiTheme="minorHAnsi"/>
                <w:sz w:val="18"/>
                <w:szCs w:val="18"/>
                <w:highlight w:val="cyan"/>
                <w:lang w:val="en-US"/>
              </w:rPr>
            </w:pPr>
            <w:r w:rsidRPr="00727726">
              <w:rPr>
                <w:rFonts w:asciiTheme="minorHAnsi" w:hAnsiTheme="minorHAnsi"/>
                <w:sz w:val="18"/>
                <w:szCs w:val="18"/>
                <w:lang w:val="en-US"/>
              </w:rPr>
              <w:t>The exhaustion due to the commercial agreement between Ecoflora and Planeta and the difficult financial situation of Ecoflora did not allow it to continue placing orders, due to the lack of liquidity to cover the operation.</w:t>
            </w:r>
          </w:p>
          <w:p w14:paraId="2AD605A4" w14:textId="77777777" w:rsidR="008E2AA5" w:rsidRPr="00727726" w:rsidRDefault="008E2AA5" w:rsidP="008E2AA5">
            <w:pPr>
              <w:rPr>
                <w:rFonts w:asciiTheme="minorHAnsi" w:hAnsiTheme="minorHAnsi"/>
                <w:sz w:val="18"/>
                <w:szCs w:val="18"/>
                <w:highlight w:val="cyan"/>
                <w:lang w:val="en-US"/>
              </w:rPr>
            </w:pPr>
            <w:r w:rsidRPr="00727726">
              <w:rPr>
                <w:rFonts w:asciiTheme="minorHAnsi" w:hAnsiTheme="minorHAnsi"/>
                <w:sz w:val="18"/>
                <w:szCs w:val="18"/>
                <w:lang w:val="en-US"/>
              </w:rPr>
              <w:lastRenderedPageBreak/>
              <w:t>At this moment Ecoflora has ready-to-sell inventory and there are letters of intent from buyers, however until the permits are not available it is not possible to sell. And the permits are not granted because they are doing additional tests (not contemplated) by the FDA.</w:t>
            </w:r>
          </w:p>
        </w:tc>
      </w:tr>
      <w:tr w:rsidR="008E2AA5" w:rsidRPr="00727726" w14:paraId="08D3B548" w14:textId="77777777" w:rsidTr="008E2AA5">
        <w:trPr>
          <w:trHeight w:val="1908"/>
        </w:trPr>
        <w:tc>
          <w:tcPr>
            <w:tcW w:w="1619" w:type="dxa"/>
            <w:vMerge/>
            <w:tcBorders>
              <w:top w:val="single" w:sz="4" w:space="0" w:color="auto"/>
              <w:left w:val="single" w:sz="4" w:space="0" w:color="000000"/>
              <w:bottom w:val="single" w:sz="4" w:space="0" w:color="000000"/>
              <w:right w:val="single" w:sz="4" w:space="0" w:color="000000"/>
            </w:tcBorders>
            <w:shd w:val="clear" w:color="auto" w:fill="FFFFFF"/>
            <w:vAlign w:val="center"/>
          </w:tcPr>
          <w:p w14:paraId="62D5551B" w14:textId="77777777" w:rsidR="008E2AA5" w:rsidRPr="00727726" w:rsidRDefault="008E2AA5" w:rsidP="008E2AA5">
            <w:pPr>
              <w:rPr>
                <w:rFonts w:asciiTheme="minorHAnsi" w:hAnsiTheme="minorHAnsi"/>
                <w:sz w:val="18"/>
                <w:szCs w:val="18"/>
                <w:lang w:val="en-US"/>
              </w:rPr>
            </w:pPr>
          </w:p>
        </w:tc>
        <w:tc>
          <w:tcPr>
            <w:tcW w:w="2126" w:type="dxa"/>
            <w:tcBorders>
              <w:top w:val="single" w:sz="4" w:space="0" w:color="auto"/>
              <w:left w:val="nil"/>
              <w:bottom w:val="single" w:sz="4" w:space="0" w:color="000000"/>
              <w:right w:val="single" w:sz="4" w:space="0" w:color="000000"/>
            </w:tcBorders>
            <w:shd w:val="clear" w:color="auto" w:fill="FFFFFF"/>
            <w:vAlign w:val="center"/>
          </w:tcPr>
          <w:p w14:paraId="2D2EC959"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Indicator 4:</w:t>
            </w:r>
            <w:r w:rsidRPr="00727726">
              <w:rPr>
                <w:rFonts w:asciiTheme="minorHAnsi" w:hAnsiTheme="minorHAnsi"/>
                <w:sz w:val="18"/>
                <w:szCs w:val="18"/>
                <w:lang w:val="en-US"/>
              </w:rPr>
              <w:t xml:space="preserve"> </w:t>
            </w:r>
            <w:r w:rsidRPr="00727726">
              <w:rPr>
                <w:rFonts w:asciiTheme="minorHAnsi" w:eastAsia="Times New Roman" w:hAnsiTheme="minorHAnsi"/>
                <w:sz w:val="18"/>
                <w:szCs w:val="18"/>
                <w:lang w:val="en-US"/>
              </w:rPr>
              <w:t>Total annual income of producers from jagua fruit sold for natural dye production</w:t>
            </w:r>
          </w:p>
        </w:tc>
        <w:tc>
          <w:tcPr>
            <w:tcW w:w="1417" w:type="dxa"/>
            <w:tcBorders>
              <w:top w:val="single" w:sz="4" w:space="0" w:color="auto"/>
              <w:left w:val="nil"/>
              <w:bottom w:val="single" w:sz="4" w:space="0" w:color="000000"/>
              <w:right w:val="single" w:sz="4" w:space="0" w:color="000000"/>
            </w:tcBorders>
            <w:shd w:val="clear" w:color="auto" w:fill="FFFFFF"/>
            <w:vAlign w:val="center"/>
          </w:tcPr>
          <w:p w14:paraId="76EF1B51"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5,000 USD</w:t>
            </w:r>
          </w:p>
        </w:tc>
        <w:tc>
          <w:tcPr>
            <w:tcW w:w="1418" w:type="dxa"/>
            <w:tcBorders>
              <w:top w:val="single" w:sz="4" w:space="0" w:color="auto"/>
              <w:left w:val="nil"/>
              <w:bottom w:val="single" w:sz="4" w:space="0" w:color="000000"/>
              <w:right w:val="single" w:sz="4" w:space="0" w:color="000000"/>
            </w:tcBorders>
            <w:shd w:val="clear" w:color="auto" w:fill="FFFFFF"/>
            <w:vAlign w:val="center"/>
          </w:tcPr>
          <w:p w14:paraId="4DF7F746"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xml:space="preserve">3227 USD, Exchange rate used while designing the project was 1US $ = 1.800 COP </w:t>
            </w:r>
          </w:p>
        </w:tc>
        <w:tc>
          <w:tcPr>
            <w:tcW w:w="1276" w:type="dxa"/>
            <w:tcBorders>
              <w:top w:val="single" w:sz="4" w:space="0" w:color="auto"/>
              <w:left w:val="nil"/>
              <w:bottom w:val="single" w:sz="4" w:space="0" w:color="000000"/>
              <w:right w:val="single" w:sz="4" w:space="0" w:color="000000"/>
            </w:tcBorders>
            <w:shd w:val="clear" w:color="auto" w:fill="FFFFFF"/>
            <w:vAlign w:val="center"/>
          </w:tcPr>
          <w:p w14:paraId="3CD61438"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3.272 USD</w:t>
            </w:r>
          </w:p>
          <w:p w14:paraId="7BD26F5F"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(COP 5.890.050)</w:t>
            </w:r>
          </w:p>
        </w:tc>
        <w:tc>
          <w:tcPr>
            <w:tcW w:w="998" w:type="dxa"/>
            <w:tcBorders>
              <w:top w:val="single" w:sz="4" w:space="0" w:color="auto"/>
              <w:left w:val="nil"/>
              <w:bottom w:val="single" w:sz="4" w:space="0" w:color="000000"/>
              <w:right w:val="single" w:sz="4" w:space="0" w:color="000000"/>
            </w:tcBorders>
            <w:shd w:val="clear" w:color="auto" w:fill="FFFFFF"/>
            <w:vAlign w:val="center"/>
          </w:tcPr>
          <w:p w14:paraId="53079735"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23,945 USD</w:t>
            </w:r>
          </w:p>
        </w:tc>
        <w:tc>
          <w:tcPr>
            <w:tcW w:w="843" w:type="dxa"/>
            <w:tcBorders>
              <w:top w:val="single" w:sz="4" w:space="0" w:color="auto"/>
              <w:left w:val="nil"/>
              <w:bottom w:val="single" w:sz="4" w:space="0" w:color="000000"/>
              <w:right w:val="single" w:sz="4" w:space="0" w:color="000000"/>
            </w:tcBorders>
            <w:shd w:val="clear" w:color="auto" w:fill="FF0000"/>
            <w:vAlign w:val="center"/>
          </w:tcPr>
          <w:p w14:paraId="6540A44B"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14% </w:t>
            </w:r>
          </w:p>
        </w:tc>
        <w:tc>
          <w:tcPr>
            <w:tcW w:w="1277" w:type="dxa"/>
            <w:tcBorders>
              <w:top w:val="single" w:sz="4" w:space="0" w:color="auto"/>
              <w:left w:val="nil"/>
              <w:bottom w:val="single" w:sz="4" w:space="0" w:color="000000"/>
              <w:right w:val="single" w:sz="4" w:space="0" w:color="000000"/>
            </w:tcBorders>
            <w:shd w:val="clear" w:color="auto" w:fill="FFFFFF"/>
            <w:vAlign w:val="center"/>
          </w:tcPr>
          <w:p w14:paraId="7BEBBB7E"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Highly Unsatisfactory</w:t>
            </w:r>
          </w:p>
        </w:tc>
        <w:tc>
          <w:tcPr>
            <w:tcW w:w="2170" w:type="dxa"/>
            <w:tcBorders>
              <w:top w:val="single" w:sz="4" w:space="0" w:color="auto"/>
              <w:left w:val="nil"/>
              <w:bottom w:val="single" w:sz="4" w:space="0" w:color="000000"/>
              <w:right w:val="single" w:sz="4" w:space="0" w:color="000000"/>
            </w:tcBorders>
            <w:shd w:val="clear" w:color="auto" w:fill="FFFFFF"/>
            <w:vAlign w:val="center"/>
          </w:tcPr>
          <w:p w14:paraId="1D84C058" w14:textId="77777777" w:rsidR="008E2AA5" w:rsidRPr="00727726" w:rsidRDefault="008E2AA5" w:rsidP="008E2AA5">
            <w:pPr>
              <w:rPr>
                <w:rFonts w:asciiTheme="minorHAnsi" w:hAnsiTheme="minorHAnsi"/>
                <w:sz w:val="18"/>
                <w:szCs w:val="18"/>
                <w:highlight w:val="cyan"/>
                <w:lang w:val="en-US"/>
              </w:rPr>
            </w:pPr>
            <w:r w:rsidRPr="00727726">
              <w:rPr>
                <w:rFonts w:asciiTheme="minorHAnsi" w:hAnsiTheme="minorHAnsi"/>
                <w:sz w:val="18"/>
                <w:szCs w:val="18"/>
                <w:lang w:val="en-US"/>
              </w:rPr>
              <w:t>The insufficient crops of 2016 due to financial difficulties of Ecoflora, led to the producers receiving very little income from fruit sales. There is little</w:t>
            </w:r>
            <w:r w:rsidR="002C7E84">
              <w:rPr>
                <w:rFonts w:asciiTheme="minorHAnsi" w:hAnsiTheme="minorHAnsi"/>
                <w:sz w:val="18"/>
                <w:szCs w:val="18"/>
                <w:lang w:val="en-US"/>
              </w:rPr>
              <w:t xml:space="preserve"> </w:t>
            </w:r>
            <w:r w:rsidRPr="00727726">
              <w:rPr>
                <w:rFonts w:asciiTheme="minorHAnsi" w:hAnsiTheme="minorHAnsi"/>
                <w:sz w:val="18"/>
                <w:szCs w:val="18"/>
                <w:lang w:val="en-US"/>
              </w:rPr>
              <w:t>progress in this indicator.</w:t>
            </w:r>
          </w:p>
        </w:tc>
      </w:tr>
      <w:tr w:rsidR="008E2AA5" w:rsidRPr="00AF6236" w14:paraId="08E84FB4" w14:textId="77777777" w:rsidTr="008E2AA5">
        <w:trPr>
          <w:trHeight w:val="2664"/>
        </w:trPr>
        <w:tc>
          <w:tcPr>
            <w:tcW w:w="1619" w:type="dxa"/>
            <w:vMerge/>
            <w:tcBorders>
              <w:top w:val="nil"/>
              <w:left w:val="single" w:sz="4" w:space="0" w:color="000000"/>
              <w:bottom w:val="single" w:sz="4" w:space="0" w:color="000000"/>
              <w:right w:val="single" w:sz="4" w:space="0" w:color="000000"/>
            </w:tcBorders>
            <w:shd w:val="clear" w:color="auto" w:fill="FFFFFF"/>
            <w:vAlign w:val="center"/>
          </w:tcPr>
          <w:p w14:paraId="3CDE3F4F" w14:textId="77777777" w:rsidR="008E2AA5" w:rsidRPr="00727726" w:rsidRDefault="008E2AA5" w:rsidP="008E2AA5">
            <w:pPr>
              <w:rPr>
                <w:rFonts w:asciiTheme="minorHAnsi" w:hAnsiTheme="minorHAnsi"/>
                <w:sz w:val="18"/>
                <w:szCs w:val="18"/>
                <w:lang w:val="en-US"/>
              </w:rPr>
            </w:pPr>
          </w:p>
        </w:tc>
        <w:tc>
          <w:tcPr>
            <w:tcW w:w="2126" w:type="dxa"/>
            <w:tcBorders>
              <w:top w:val="nil"/>
              <w:left w:val="nil"/>
              <w:bottom w:val="single" w:sz="4" w:space="0" w:color="000000"/>
              <w:right w:val="single" w:sz="4" w:space="0" w:color="000000"/>
            </w:tcBorders>
            <w:shd w:val="clear" w:color="auto" w:fill="FFFFFF"/>
            <w:vAlign w:val="center"/>
          </w:tcPr>
          <w:p w14:paraId="352F7D5C"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Indica</w:t>
            </w:r>
            <w:r>
              <w:rPr>
                <w:rFonts w:asciiTheme="minorHAnsi" w:hAnsiTheme="minorHAnsi"/>
                <w:b/>
                <w:sz w:val="18"/>
                <w:szCs w:val="18"/>
                <w:lang w:val="en-US"/>
              </w:rPr>
              <w:t>t</w:t>
            </w:r>
            <w:r w:rsidRPr="00727726">
              <w:rPr>
                <w:rFonts w:asciiTheme="minorHAnsi" w:hAnsiTheme="minorHAnsi"/>
                <w:b/>
                <w:sz w:val="18"/>
                <w:szCs w:val="18"/>
                <w:lang w:val="en-US"/>
              </w:rPr>
              <w:t>or 5:</w:t>
            </w:r>
            <w:r w:rsidRPr="00727726">
              <w:rPr>
                <w:rFonts w:asciiTheme="minorHAnsi" w:hAnsiTheme="minorHAnsi"/>
                <w:sz w:val="18"/>
                <w:szCs w:val="18"/>
                <w:lang w:val="en-US"/>
              </w:rPr>
              <w:t xml:space="preserve"> N</w:t>
            </w:r>
            <w:r w:rsidRPr="00727726">
              <w:rPr>
                <w:rFonts w:asciiTheme="minorHAnsi" w:eastAsia="Times New Roman" w:hAnsiTheme="minorHAnsi"/>
                <w:sz w:val="18"/>
                <w:szCs w:val="18"/>
                <w:lang w:val="en-US"/>
              </w:rPr>
              <w:t>umber of producers benefitting from the sale of jagua fruit</w:t>
            </w:r>
          </w:p>
        </w:tc>
        <w:tc>
          <w:tcPr>
            <w:tcW w:w="1417" w:type="dxa"/>
            <w:tcBorders>
              <w:top w:val="nil"/>
              <w:left w:val="nil"/>
              <w:bottom w:val="single" w:sz="4" w:space="0" w:color="000000"/>
              <w:right w:val="single" w:sz="4" w:space="0" w:color="000000"/>
            </w:tcBorders>
            <w:shd w:val="clear" w:color="auto" w:fill="FFFFFF"/>
            <w:vAlign w:val="center"/>
          </w:tcPr>
          <w:p w14:paraId="79E90D15"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31</w:t>
            </w:r>
          </w:p>
        </w:tc>
        <w:tc>
          <w:tcPr>
            <w:tcW w:w="1418" w:type="dxa"/>
            <w:tcBorders>
              <w:top w:val="nil"/>
              <w:left w:val="nil"/>
              <w:bottom w:val="single" w:sz="4" w:space="0" w:color="000000"/>
              <w:right w:val="single" w:sz="4" w:space="0" w:color="000000"/>
            </w:tcBorders>
            <w:shd w:val="clear" w:color="auto" w:fill="FFFFFF"/>
            <w:vAlign w:val="center"/>
          </w:tcPr>
          <w:p w14:paraId="7CA7D696"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55 families (31 families of producers included in the baseline and 24 new families who were bought jagua during the period from August 2014 to June 2015)</w:t>
            </w:r>
          </w:p>
        </w:tc>
        <w:tc>
          <w:tcPr>
            <w:tcW w:w="1276" w:type="dxa"/>
            <w:tcBorders>
              <w:top w:val="nil"/>
              <w:left w:val="nil"/>
              <w:bottom w:val="single" w:sz="4" w:space="0" w:color="000000"/>
              <w:right w:val="single" w:sz="4" w:space="0" w:color="000000"/>
            </w:tcBorders>
            <w:shd w:val="clear" w:color="auto" w:fill="FFFFFF"/>
            <w:vAlign w:val="center"/>
          </w:tcPr>
          <w:p w14:paraId="4DE0315A"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79 throughout the project</w:t>
            </w:r>
          </w:p>
          <w:p w14:paraId="2CD22316"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(31 LB-5 repeated producers = 26 producersLB)</w:t>
            </w:r>
          </w:p>
          <w:p w14:paraId="1498D138"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105 total producers</w:t>
            </w:r>
          </w:p>
        </w:tc>
        <w:tc>
          <w:tcPr>
            <w:tcW w:w="998" w:type="dxa"/>
            <w:tcBorders>
              <w:top w:val="nil"/>
              <w:left w:val="nil"/>
              <w:bottom w:val="single" w:sz="4" w:space="0" w:color="000000"/>
              <w:right w:val="single" w:sz="4" w:space="0" w:color="000000"/>
            </w:tcBorders>
            <w:shd w:val="clear" w:color="auto" w:fill="FFFFFF"/>
            <w:vAlign w:val="center"/>
          </w:tcPr>
          <w:p w14:paraId="459F1D19"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200</w:t>
            </w:r>
          </w:p>
        </w:tc>
        <w:tc>
          <w:tcPr>
            <w:tcW w:w="843" w:type="dxa"/>
            <w:tcBorders>
              <w:top w:val="nil"/>
              <w:left w:val="nil"/>
              <w:bottom w:val="single" w:sz="4" w:space="0" w:color="000000"/>
              <w:right w:val="single" w:sz="4" w:space="0" w:color="000000"/>
            </w:tcBorders>
            <w:shd w:val="clear" w:color="auto" w:fill="FFFF00"/>
            <w:vAlign w:val="center"/>
          </w:tcPr>
          <w:p w14:paraId="042C1410"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52% </w:t>
            </w:r>
          </w:p>
        </w:tc>
        <w:tc>
          <w:tcPr>
            <w:tcW w:w="1277" w:type="dxa"/>
            <w:tcBorders>
              <w:top w:val="nil"/>
              <w:left w:val="nil"/>
              <w:bottom w:val="single" w:sz="4" w:space="0" w:color="000000"/>
              <w:right w:val="single" w:sz="4" w:space="0" w:color="000000"/>
            </w:tcBorders>
            <w:shd w:val="clear" w:color="auto" w:fill="FFFFFF"/>
            <w:vAlign w:val="center"/>
          </w:tcPr>
          <w:p w14:paraId="2A0A6455"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Moderately Satisfactory</w:t>
            </w:r>
          </w:p>
        </w:tc>
        <w:tc>
          <w:tcPr>
            <w:tcW w:w="2170" w:type="dxa"/>
            <w:tcBorders>
              <w:top w:val="nil"/>
              <w:left w:val="nil"/>
              <w:bottom w:val="single" w:sz="4" w:space="0" w:color="000000"/>
              <w:right w:val="single" w:sz="4" w:space="0" w:color="000000"/>
            </w:tcBorders>
            <w:shd w:val="clear" w:color="auto" w:fill="FFFFFF"/>
            <w:vAlign w:val="center"/>
          </w:tcPr>
          <w:p w14:paraId="6BB7E565" w14:textId="77777777" w:rsidR="008E2AA5" w:rsidRPr="00727726" w:rsidRDefault="008E2AA5" w:rsidP="008E2AA5">
            <w:pPr>
              <w:rPr>
                <w:rFonts w:asciiTheme="minorHAnsi" w:hAnsiTheme="minorHAnsi"/>
                <w:sz w:val="18"/>
                <w:szCs w:val="18"/>
                <w:highlight w:val="cyan"/>
                <w:lang w:val="en-US"/>
              </w:rPr>
            </w:pPr>
            <w:r w:rsidRPr="00727726">
              <w:rPr>
                <w:rFonts w:asciiTheme="minorHAnsi" w:hAnsiTheme="minorHAnsi"/>
                <w:sz w:val="18"/>
                <w:szCs w:val="18"/>
                <w:lang w:val="en-US"/>
              </w:rPr>
              <w:t>Purchases were made to 79 families throughout the project, 105 in total including those from the Base Line.</w:t>
            </w:r>
          </w:p>
        </w:tc>
      </w:tr>
      <w:tr w:rsidR="008E2AA5" w:rsidRPr="00A31401" w14:paraId="1B160F56" w14:textId="77777777" w:rsidTr="008E2AA5">
        <w:trPr>
          <w:trHeight w:val="1320"/>
        </w:trPr>
        <w:tc>
          <w:tcPr>
            <w:tcW w:w="1619" w:type="dxa"/>
            <w:vMerge/>
            <w:tcBorders>
              <w:top w:val="nil"/>
              <w:left w:val="single" w:sz="4" w:space="0" w:color="000000"/>
              <w:bottom w:val="single" w:sz="4" w:space="0" w:color="auto"/>
              <w:right w:val="single" w:sz="4" w:space="0" w:color="000000"/>
            </w:tcBorders>
            <w:shd w:val="clear" w:color="auto" w:fill="FFFFFF"/>
            <w:vAlign w:val="center"/>
          </w:tcPr>
          <w:p w14:paraId="5346512E" w14:textId="77777777" w:rsidR="008E2AA5" w:rsidRPr="00727726" w:rsidRDefault="008E2AA5" w:rsidP="008E2AA5">
            <w:pPr>
              <w:rPr>
                <w:rFonts w:asciiTheme="minorHAnsi" w:hAnsiTheme="minorHAnsi"/>
                <w:sz w:val="18"/>
                <w:szCs w:val="18"/>
                <w:lang w:val="en-US"/>
              </w:rPr>
            </w:pPr>
          </w:p>
        </w:tc>
        <w:tc>
          <w:tcPr>
            <w:tcW w:w="2126" w:type="dxa"/>
            <w:tcBorders>
              <w:top w:val="nil"/>
              <w:left w:val="nil"/>
              <w:bottom w:val="single" w:sz="4" w:space="0" w:color="auto"/>
              <w:right w:val="single" w:sz="4" w:space="0" w:color="000000"/>
            </w:tcBorders>
            <w:shd w:val="clear" w:color="auto" w:fill="FFFFFF"/>
            <w:vAlign w:val="center"/>
          </w:tcPr>
          <w:p w14:paraId="4BA532AB"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Indicator 6: V</w:t>
            </w:r>
            <w:r w:rsidRPr="00727726">
              <w:rPr>
                <w:rFonts w:asciiTheme="minorHAnsi" w:eastAsia="Times New Roman" w:hAnsiTheme="minorHAnsi"/>
                <w:sz w:val="18"/>
                <w:szCs w:val="18"/>
                <w:lang w:val="en-US"/>
              </w:rPr>
              <w:t>olume of blue dye marketed under international regulations</w:t>
            </w:r>
          </w:p>
        </w:tc>
        <w:tc>
          <w:tcPr>
            <w:tcW w:w="1417" w:type="dxa"/>
            <w:tcBorders>
              <w:top w:val="nil"/>
              <w:left w:val="nil"/>
              <w:bottom w:val="single" w:sz="4" w:space="0" w:color="000000"/>
              <w:right w:val="single" w:sz="4" w:space="0" w:color="000000"/>
            </w:tcBorders>
            <w:shd w:val="clear" w:color="auto" w:fill="FFFFFF"/>
            <w:vAlign w:val="center"/>
          </w:tcPr>
          <w:p w14:paraId="1B95A59C"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0</w:t>
            </w:r>
          </w:p>
        </w:tc>
        <w:tc>
          <w:tcPr>
            <w:tcW w:w="1418" w:type="dxa"/>
            <w:tcBorders>
              <w:top w:val="nil"/>
              <w:left w:val="nil"/>
              <w:bottom w:val="single" w:sz="4" w:space="0" w:color="000000"/>
              <w:right w:val="single" w:sz="4" w:space="0" w:color="000000"/>
            </w:tcBorders>
            <w:shd w:val="clear" w:color="auto" w:fill="FFFFFF"/>
            <w:vAlign w:val="center"/>
          </w:tcPr>
          <w:p w14:paraId="56FF2331"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xml:space="preserve">0.032 toneladas </w:t>
            </w:r>
          </w:p>
        </w:tc>
        <w:tc>
          <w:tcPr>
            <w:tcW w:w="1276" w:type="dxa"/>
            <w:tcBorders>
              <w:top w:val="nil"/>
              <w:left w:val="nil"/>
              <w:bottom w:val="single" w:sz="4" w:space="0" w:color="000000"/>
              <w:right w:val="single" w:sz="4" w:space="0" w:color="000000"/>
            </w:tcBorders>
            <w:shd w:val="clear" w:color="auto" w:fill="FFFFFF"/>
            <w:vAlign w:val="center"/>
          </w:tcPr>
          <w:p w14:paraId="14F6009F"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0,042 ton</w:t>
            </w:r>
          </w:p>
        </w:tc>
        <w:tc>
          <w:tcPr>
            <w:tcW w:w="998" w:type="dxa"/>
            <w:tcBorders>
              <w:top w:val="nil"/>
              <w:left w:val="nil"/>
              <w:bottom w:val="single" w:sz="4" w:space="0" w:color="000000"/>
              <w:right w:val="single" w:sz="4" w:space="0" w:color="000000"/>
            </w:tcBorders>
            <w:shd w:val="clear" w:color="auto" w:fill="FFFFFF"/>
            <w:vAlign w:val="center"/>
          </w:tcPr>
          <w:p w14:paraId="3C8283DE"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3 Tons</w:t>
            </w:r>
          </w:p>
        </w:tc>
        <w:tc>
          <w:tcPr>
            <w:tcW w:w="843" w:type="dxa"/>
            <w:tcBorders>
              <w:top w:val="nil"/>
              <w:left w:val="nil"/>
              <w:bottom w:val="single" w:sz="4" w:space="0" w:color="000000"/>
              <w:right w:val="single" w:sz="4" w:space="0" w:color="000000"/>
            </w:tcBorders>
            <w:shd w:val="clear" w:color="auto" w:fill="FF0000"/>
            <w:vAlign w:val="center"/>
          </w:tcPr>
          <w:p w14:paraId="7609A6A6"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1.4% </w:t>
            </w:r>
          </w:p>
        </w:tc>
        <w:tc>
          <w:tcPr>
            <w:tcW w:w="1277" w:type="dxa"/>
            <w:tcBorders>
              <w:top w:val="nil"/>
              <w:left w:val="nil"/>
              <w:bottom w:val="single" w:sz="4" w:space="0" w:color="000000"/>
              <w:right w:val="single" w:sz="4" w:space="0" w:color="000000"/>
            </w:tcBorders>
            <w:shd w:val="clear" w:color="auto" w:fill="FFFFFF"/>
            <w:vAlign w:val="center"/>
          </w:tcPr>
          <w:p w14:paraId="6B4B27B0"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Highly Unsatisfactory</w:t>
            </w:r>
          </w:p>
        </w:tc>
        <w:tc>
          <w:tcPr>
            <w:tcW w:w="2170" w:type="dxa"/>
            <w:tcBorders>
              <w:top w:val="nil"/>
              <w:left w:val="nil"/>
              <w:bottom w:val="single" w:sz="4" w:space="0" w:color="000000"/>
              <w:right w:val="single" w:sz="4" w:space="0" w:color="000000"/>
            </w:tcBorders>
            <w:shd w:val="clear" w:color="auto" w:fill="FFFFFF"/>
            <w:vAlign w:val="center"/>
          </w:tcPr>
          <w:p w14:paraId="3D3E6EAB" w14:textId="13F24B4F"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xml:space="preserve">- Hiring the additional test required by the FDA </w:t>
            </w:r>
            <w:r w:rsidR="00572591">
              <w:rPr>
                <w:rFonts w:asciiTheme="minorHAnsi" w:hAnsiTheme="minorHAnsi"/>
                <w:sz w:val="18"/>
                <w:szCs w:val="18"/>
                <w:lang w:val="en-US"/>
              </w:rPr>
              <w:t xml:space="preserve">is </w:t>
            </w:r>
            <w:r w:rsidRPr="00727726">
              <w:rPr>
                <w:rFonts w:asciiTheme="minorHAnsi" w:hAnsiTheme="minorHAnsi"/>
                <w:sz w:val="18"/>
                <w:szCs w:val="18"/>
                <w:lang w:val="en-US"/>
              </w:rPr>
              <w:t xml:space="preserve">still pending </w:t>
            </w:r>
            <w:r w:rsidR="00572591">
              <w:rPr>
                <w:rFonts w:asciiTheme="minorHAnsi" w:hAnsiTheme="minorHAnsi"/>
                <w:sz w:val="18"/>
                <w:szCs w:val="18"/>
                <w:lang w:val="en-US"/>
              </w:rPr>
              <w:t>as</w:t>
            </w:r>
            <w:r w:rsidRPr="00727726">
              <w:rPr>
                <w:rFonts w:asciiTheme="minorHAnsi" w:hAnsiTheme="minorHAnsi"/>
                <w:sz w:val="18"/>
                <w:szCs w:val="18"/>
                <w:lang w:val="en-US"/>
              </w:rPr>
              <w:t xml:space="preserve"> Ecoflora does not have sufficient liquidity.</w:t>
            </w:r>
          </w:p>
          <w:p w14:paraId="1F2866F9"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A communication strategy was proposed and designed to promote the consumption of dyes in Colombia.</w:t>
            </w:r>
          </w:p>
          <w:p w14:paraId="6C03118E" w14:textId="513FC714"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xml:space="preserve">Two short videos have been circulated in social networks and articles on the </w:t>
            </w:r>
            <w:r w:rsidR="00572591">
              <w:rPr>
                <w:rFonts w:asciiTheme="minorHAnsi" w:hAnsiTheme="minorHAnsi"/>
                <w:sz w:val="18"/>
                <w:szCs w:val="18"/>
                <w:lang w:val="en-US"/>
              </w:rPr>
              <w:t>dye</w:t>
            </w:r>
            <w:r w:rsidRPr="00727726">
              <w:rPr>
                <w:rFonts w:asciiTheme="minorHAnsi" w:hAnsiTheme="minorHAnsi"/>
                <w:sz w:val="18"/>
                <w:szCs w:val="18"/>
                <w:lang w:val="en-US"/>
              </w:rPr>
              <w:t xml:space="preserve"> have been published.</w:t>
            </w:r>
          </w:p>
          <w:p w14:paraId="4CC57024" w14:textId="224F2545"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P</w:t>
            </w:r>
            <w:r w:rsidR="00572591">
              <w:rPr>
                <w:rFonts w:asciiTheme="minorHAnsi" w:hAnsiTheme="minorHAnsi"/>
                <w:sz w:val="18"/>
                <w:szCs w:val="18"/>
                <w:lang w:val="en-US"/>
              </w:rPr>
              <w:t>apers</w:t>
            </w:r>
            <w:r w:rsidRPr="00727726">
              <w:rPr>
                <w:rFonts w:asciiTheme="minorHAnsi" w:hAnsiTheme="minorHAnsi"/>
                <w:sz w:val="18"/>
                <w:szCs w:val="18"/>
                <w:lang w:val="en-US"/>
              </w:rPr>
              <w:t xml:space="preserve"> were </w:t>
            </w:r>
            <w:r w:rsidR="00572591">
              <w:rPr>
                <w:rFonts w:asciiTheme="minorHAnsi" w:hAnsiTheme="minorHAnsi"/>
                <w:sz w:val="18"/>
                <w:szCs w:val="18"/>
                <w:lang w:val="en-US"/>
              </w:rPr>
              <w:t>written</w:t>
            </w:r>
            <w:r w:rsidRPr="00727726">
              <w:rPr>
                <w:rFonts w:asciiTheme="minorHAnsi" w:hAnsiTheme="minorHAnsi"/>
                <w:sz w:val="18"/>
                <w:szCs w:val="18"/>
                <w:lang w:val="en-US"/>
              </w:rPr>
              <w:t xml:space="preserve"> to communicate the results of the project and to position the issue in Colombia:</w:t>
            </w:r>
          </w:p>
          <w:p w14:paraId="4D6C0326" w14:textId="51558BCD"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xml:space="preserve">• </w:t>
            </w:r>
            <w:r w:rsidR="00572591">
              <w:rPr>
                <w:rFonts w:asciiTheme="minorHAnsi" w:hAnsiTheme="minorHAnsi"/>
                <w:sz w:val="18"/>
                <w:szCs w:val="18"/>
                <w:lang w:val="en-US"/>
              </w:rPr>
              <w:t>A</w:t>
            </w:r>
            <w:r w:rsidRPr="00727726">
              <w:rPr>
                <w:rFonts w:asciiTheme="minorHAnsi" w:hAnsiTheme="minorHAnsi"/>
                <w:sz w:val="18"/>
                <w:szCs w:val="18"/>
                <w:lang w:val="en-US"/>
              </w:rPr>
              <w:t xml:space="preserve"> short video that summarizes the project, with English subtitles.</w:t>
            </w:r>
          </w:p>
          <w:p w14:paraId="43C19C20" w14:textId="59E1191A"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xml:space="preserve">• </w:t>
            </w:r>
            <w:r w:rsidR="00572591">
              <w:rPr>
                <w:rFonts w:asciiTheme="minorHAnsi" w:hAnsiTheme="minorHAnsi"/>
                <w:sz w:val="18"/>
                <w:szCs w:val="18"/>
                <w:lang w:val="en-US"/>
              </w:rPr>
              <w:t>A</w:t>
            </w:r>
            <w:r w:rsidRPr="00727726">
              <w:rPr>
                <w:rFonts w:asciiTheme="minorHAnsi" w:hAnsiTheme="minorHAnsi"/>
                <w:sz w:val="18"/>
                <w:szCs w:val="18"/>
                <w:lang w:val="en-US"/>
              </w:rPr>
              <w:t xml:space="preserve"> video to illustrate the economic flows of access to genetic resources (English version and Spanish version).</w:t>
            </w:r>
          </w:p>
          <w:p w14:paraId="758F50DD"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7 micro-stories (in video) to show the life histories of some protagonists of the project and to communicate their results.</w:t>
            </w:r>
          </w:p>
          <w:p w14:paraId="161E14F1" w14:textId="7F30F8F4" w:rsidR="008E2AA5" w:rsidRPr="00727726" w:rsidRDefault="008E2AA5" w:rsidP="00A31401">
            <w:pPr>
              <w:pStyle w:val="CommentText"/>
              <w:jc w:val="left"/>
              <w:rPr>
                <w:rFonts w:asciiTheme="minorHAnsi" w:hAnsiTheme="minorHAnsi"/>
                <w:sz w:val="18"/>
                <w:szCs w:val="18"/>
                <w:highlight w:val="green"/>
                <w:lang w:val="en-US"/>
              </w:rPr>
            </w:pPr>
            <w:r w:rsidRPr="00727726">
              <w:rPr>
                <w:rFonts w:asciiTheme="minorHAnsi" w:hAnsiTheme="minorHAnsi"/>
                <w:sz w:val="18"/>
                <w:szCs w:val="18"/>
                <w:lang w:val="en-US"/>
              </w:rPr>
              <w:t xml:space="preserve">- A panel on Access to </w:t>
            </w:r>
            <w:r w:rsidRPr="00727726">
              <w:rPr>
                <w:rFonts w:asciiTheme="minorHAnsi" w:hAnsiTheme="minorHAnsi"/>
                <w:sz w:val="18"/>
                <w:szCs w:val="18"/>
                <w:lang w:val="en-US"/>
              </w:rPr>
              <w:lastRenderedPageBreak/>
              <w:t xml:space="preserve">Genetic Resources and Equitable Benefit Sharing was organized in the context of the Congress that Biointropic did as part of the Bionovo Fair, in Corferias (Bogotá) on October 6. The panel was moderated by Carolina Urrutia (Director of Semana Sostenible Magazine) and the panelists were Santiago Carrizosa (GEF), Nicolás Cock (Ecoflora), Carlos Ospina (MADS) and Gustavo González (National University). The panel discussed the realities and challenges of the ABS in Colombia; from the academic, commercial, and </w:t>
            </w:r>
            <w:r w:rsidR="00A31401">
              <w:rPr>
                <w:rFonts w:asciiTheme="minorHAnsi" w:hAnsiTheme="minorHAnsi"/>
                <w:sz w:val="18"/>
                <w:szCs w:val="18"/>
                <w:lang w:val="en-US"/>
              </w:rPr>
              <w:t xml:space="preserve">institutional </w:t>
            </w:r>
            <w:r w:rsidRPr="00727726">
              <w:rPr>
                <w:rFonts w:asciiTheme="minorHAnsi" w:hAnsiTheme="minorHAnsi"/>
                <w:sz w:val="18"/>
                <w:szCs w:val="18"/>
                <w:lang w:val="en-US"/>
              </w:rPr>
              <w:t>perspectives, and complementing it with an international look. The case study was distributed to panelists.</w:t>
            </w:r>
          </w:p>
        </w:tc>
      </w:tr>
      <w:tr w:rsidR="008E2AA5" w:rsidRPr="00AF6236" w14:paraId="55D2D1FA" w14:textId="77777777" w:rsidTr="008E2AA5">
        <w:trPr>
          <w:trHeight w:val="1320"/>
        </w:trPr>
        <w:tc>
          <w:tcPr>
            <w:tcW w:w="161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857090B" w14:textId="77777777" w:rsidR="008E2AA5" w:rsidRPr="00727726" w:rsidRDefault="008E2AA5" w:rsidP="00B80749">
            <w:pPr>
              <w:rPr>
                <w:rFonts w:asciiTheme="minorHAnsi" w:hAnsiTheme="minorHAnsi"/>
                <w:sz w:val="18"/>
                <w:szCs w:val="18"/>
                <w:lang w:val="en-US"/>
              </w:rPr>
            </w:pPr>
            <w:r>
              <w:rPr>
                <w:rFonts w:asciiTheme="minorHAnsi" w:hAnsiTheme="minorHAnsi"/>
                <w:b/>
                <w:sz w:val="18"/>
                <w:szCs w:val="18"/>
                <w:lang w:val="en-US"/>
              </w:rPr>
              <w:lastRenderedPageBreak/>
              <w:t>Outcome</w:t>
            </w:r>
            <w:r w:rsidRPr="00727726">
              <w:rPr>
                <w:rFonts w:asciiTheme="minorHAnsi" w:hAnsiTheme="minorHAnsi"/>
                <w:b/>
                <w:sz w:val="18"/>
                <w:szCs w:val="18"/>
                <w:lang w:val="en-US"/>
              </w:rPr>
              <w:t xml:space="preserve"> 3:</w:t>
            </w:r>
            <w:r w:rsidRPr="00727726">
              <w:rPr>
                <w:rFonts w:asciiTheme="minorHAnsi" w:hAnsiTheme="minorHAnsi"/>
                <w:sz w:val="18"/>
                <w:szCs w:val="18"/>
                <w:lang w:val="en-US"/>
              </w:rPr>
              <w:t xml:space="preserve"> </w:t>
            </w:r>
            <w:r w:rsidRPr="00727726">
              <w:rPr>
                <w:rFonts w:asciiTheme="minorHAnsi" w:eastAsia="Times New Roman" w:hAnsiTheme="minorHAnsi"/>
                <w:sz w:val="18"/>
                <w:szCs w:val="18"/>
                <w:lang w:val="en-US"/>
              </w:rPr>
              <w:t>Access and benefit-sharing agreements</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7E02CAAD"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Indica</w:t>
            </w:r>
            <w:r>
              <w:rPr>
                <w:rFonts w:asciiTheme="minorHAnsi" w:hAnsiTheme="minorHAnsi"/>
                <w:b/>
                <w:sz w:val="18"/>
                <w:szCs w:val="18"/>
                <w:lang w:val="en-US"/>
              </w:rPr>
              <w:t>t</w:t>
            </w:r>
            <w:r w:rsidRPr="00727726">
              <w:rPr>
                <w:rFonts w:asciiTheme="minorHAnsi" w:hAnsiTheme="minorHAnsi"/>
                <w:b/>
                <w:sz w:val="18"/>
                <w:szCs w:val="18"/>
                <w:lang w:val="en-US"/>
              </w:rPr>
              <w:t>or 7</w:t>
            </w:r>
            <w:r w:rsidRPr="00727726">
              <w:rPr>
                <w:rFonts w:asciiTheme="minorHAnsi" w:hAnsiTheme="minorHAnsi"/>
                <w:sz w:val="18"/>
                <w:szCs w:val="18"/>
                <w:lang w:val="en-US"/>
              </w:rPr>
              <w:t xml:space="preserve">:  </w:t>
            </w:r>
            <w:r w:rsidRPr="00727726">
              <w:rPr>
                <w:rFonts w:asciiTheme="minorHAnsi" w:eastAsia="Times New Roman" w:hAnsiTheme="minorHAnsi"/>
                <w:sz w:val="18"/>
                <w:szCs w:val="18"/>
                <w:lang w:val="en-US"/>
              </w:rPr>
              <w:t>Signed agreement providing access to genetic resources for commercial purposes and including a benefit-sharing scheme, in place and operating</w:t>
            </w:r>
          </w:p>
        </w:tc>
        <w:tc>
          <w:tcPr>
            <w:tcW w:w="1417" w:type="dxa"/>
            <w:tcBorders>
              <w:top w:val="nil"/>
              <w:left w:val="single" w:sz="4" w:space="0" w:color="auto"/>
              <w:bottom w:val="single" w:sz="4" w:space="0" w:color="auto"/>
              <w:right w:val="single" w:sz="4" w:space="0" w:color="000000"/>
            </w:tcBorders>
            <w:shd w:val="clear" w:color="auto" w:fill="FFFFFF"/>
            <w:vAlign w:val="center"/>
          </w:tcPr>
          <w:p w14:paraId="4C264D54"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0</w:t>
            </w:r>
          </w:p>
        </w:tc>
        <w:tc>
          <w:tcPr>
            <w:tcW w:w="1418" w:type="dxa"/>
            <w:tcBorders>
              <w:top w:val="nil"/>
              <w:left w:val="nil"/>
              <w:bottom w:val="single" w:sz="4" w:space="0" w:color="auto"/>
              <w:right w:val="single" w:sz="4" w:space="0" w:color="000000"/>
            </w:tcBorders>
            <w:shd w:val="clear" w:color="auto" w:fill="FFFFFF"/>
            <w:vAlign w:val="center"/>
          </w:tcPr>
          <w:p w14:paraId="74715A5E"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1</w:t>
            </w:r>
          </w:p>
        </w:tc>
        <w:tc>
          <w:tcPr>
            <w:tcW w:w="1276" w:type="dxa"/>
            <w:tcBorders>
              <w:top w:val="nil"/>
              <w:left w:val="nil"/>
              <w:bottom w:val="single" w:sz="4" w:space="0" w:color="auto"/>
              <w:right w:val="single" w:sz="4" w:space="0" w:color="000000"/>
            </w:tcBorders>
            <w:shd w:val="clear" w:color="auto" w:fill="FFFFFF"/>
            <w:vAlign w:val="center"/>
          </w:tcPr>
          <w:p w14:paraId="3BA4B399"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1</w:t>
            </w:r>
          </w:p>
        </w:tc>
        <w:tc>
          <w:tcPr>
            <w:tcW w:w="998" w:type="dxa"/>
            <w:tcBorders>
              <w:top w:val="nil"/>
              <w:left w:val="nil"/>
              <w:bottom w:val="single" w:sz="4" w:space="0" w:color="auto"/>
              <w:right w:val="single" w:sz="4" w:space="0" w:color="000000"/>
            </w:tcBorders>
            <w:shd w:val="clear" w:color="auto" w:fill="FFFFFF"/>
            <w:vAlign w:val="center"/>
          </w:tcPr>
          <w:p w14:paraId="388ABA57"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1</w:t>
            </w:r>
          </w:p>
        </w:tc>
        <w:tc>
          <w:tcPr>
            <w:tcW w:w="843" w:type="dxa"/>
            <w:tcBorders>
              <w:top w:val="nil"/>
              <w:left w:val="nil"/>
              <w:bottom w:val="single" w:sz="4" w:space="0" w:color="auto"/>
              <w:right w:val="single" w:sz="4" w:space="0" w:color="000000"/>
            </w:tcBorders>
            <w:shd w:val="clear" w:color="auto" w:fill="00B050"/>
            <w:vAlign w:val="center"/>
          </w:tcPr>
          <w:p w14:paraId="3D1B7991"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100%</w:t>
            </w:r>
          </w:p>
        </w:tc>
        <w:tc>
          <w:tcPr>
            <w:tcW w:w="1277" w:type="dxa"/>
            <w:tcBorders>
              <w:top w:val="nil"/>
              <w:left w:val="nil"/>
              <w:bottom w:val="single" w:sz="4" w:space="0" w:color="auto"/>
              <w:right w:val="single" w:sz="4" w:space="0" w:color="000000"/>
            </w:tcBorders>
            <w:shd w:val="clear" w:color="auto" w:fill="FFFFFF"/>
            <w:vAlign w:val="center"/>
          </w:tcPr>
          <w:p w14:paraId="621380F9"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Highly Satisfactory</w:t>
            </w:r>
          </w:p>
        </w:tc>
        <w:tc>
          <w:tcPr>
            <w:tcW w:w="2170" w:type="dxa"/>
            <w:tcBorders>
              <w:top w:val="nil"/>
              <w:left w:val="nil"/>
              <w:bottom w:val="single" w:sz="4" w:space="0" w:color="auto"/>
              <w:right w:val="single" w:sz="4" w:space="0" w:color="000000"/>
            </w:tcBorders>
            <w:shd w:val="clear" w:color="auto" w:fill="FFFFFF"/>
            <w:vAlign w:val="center"/>
          </w:tcPr>
          <w:p w14:paraId="2147AD5F"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This target was achieved in 2014</w:t>
            </w:r>
          </w:p>
        </w:tc>
      </w:tr>
      <w:tr w:rsidR="008E2AA5" w:rsidRPr="00AF6236" w14:paraId="436B4915" w14:textId="77777777" w:rsidTr="008E2AA5">
        <w:trPr>
          <w:trHeight w:val="960"/>
        </w:trPr>
        <w:tc>
          <w:tcPr>
            <w:tcW w:w="161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3CE5411" w14:textId="77777777" w:rsidR="008E2AA5" w:rsidRPr="00727726" w:rsidRDefault="008E2AA5" w:rsidP="008E2AA5">
            <w:pPr>
              <w:rPr>
                <w:rFonts w:asciiTheme="minorHAnsi" w:hAnsiTheme="minorHAnsi"/>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6D7BC765"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Indica</w:t>
            </w:r>
            <w:r>
              <w:rPr>
                <w:rFonts w:asciiTheme="minorHAnsi" w:hAnsiTheme="minorHAnsi"/>
                <w:b/>
                <w:sz w:val="18"/>
                <w:szCs w:val="18"/>
                <w:lang w:val="en-US"/>
              </w:rPr>
              <w:t>to</w:t>
            </w:r>
            <w:r w:rsidRPr="00727726">
              <w:rPr>
                <w:rFonts w:asciiTheme="minorHAnsi" w:hAnsiTheme="minorHAnsi"/>
                <w:b/>
                <w:sz w:val="18"/>
                <w:szCs w:val="18"/>
                <w:lang w:val="en-US"/>
              </w:rPr>
              <w:t>r 8:</w:t>
            </w:r>
            <w:r w:rsidRPr="00727726">
              <w:rPr>
                <w:rFonts w:asciiTheme="minorHAnsi" w:hAnsiTheme="minorHAnsi"/>
                <w:sz w:val="18"/>
                <w:szCs w:val="18"/>
                <w:lang w:val="en-US"/>
              </w:rPr>
              <w:t xml:space="preserve"> Public presentation of the progress in benefit-sharing and distribution indicators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09D68E0"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CD2486"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FF3000"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1</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14:paraId="09E14BA4"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3 (1 yearly)</w:t>
            </w:r>
          </w:p>
        </w:tc>
        <w:tc>
          <w:tcPr>
            <w:tcW w:w="843" w:type="dxa"/>
            <w:tcBorders>
              <w:top w:val="single" w:sz="4" w:space="0" w:color="auto"/>
              <w:left w:val="single" w:sz="4" w:space="0" w:color="auto"/>
              <w:bottom w:val="single" w:sz="4" w:space="0" w:color="auto"/>
              <w:right w:val="single" w:sz="4" w:space="0" w:color="auto"/>
            </w:tcBorders>
            <w:shd w:val="clear" w:color="auto" w:fill="FF0000"/>
            <w:vAlign w:val="center"/>
          </w:tcPr>
          <w:p w14:paraId="231F8BAD"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33% </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0C3E2F10"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Highly Unsatisfactory</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14:paraId="48A029AA" w14:textId="77777777" w:rsidR="008E2AA5" w:rsidRPr="00727726" w:rsidRDefault="008E2AA5" w:rsidP="008E2AA5">
            <w:pPr>
              <w:rPr>
                <w:rFonts w:asciiTheme="minorHAnsi" w:hAnsiTheme="minorHAnsi"/>
                <w:sz w:val="18"/>
                <w:szCs w:val="18"/>
                <w:highlight w:val="cyan"/>
                <w:lang w:val="en-US"/>
              </w:rPr>
            </w:pPr>
            <w:r w:rsidRPr="00727726">
              <w:rPr>
                <w:rFonts w:asciiTheme="minorHAnsi" w:hAnsiTheme="minorHAnsi"/>
                <w:sz w:val="18"/>
                <w:szCs w:val="18"/>
                <w:lang w:val="en-US"/>
              </w:rPr>
              <w:t>The preparation tour for the follow-up meeting of the Prior Consultation for the fourth quarter of 2016 will not take place.</w:t>
            </w:r>
          </w:p>
        </w:tc>
      </w:tr>
      <w:tr w:rsidR="008E2AA5" w:rsidRPr="00AF6236" w14:paraId="744F3A17" w14:textId="77777777" w:rsidTr="008E2AA5">
        <w:trPr>
          <w:trHeight w:val="1200"/>
        </w:trPr>
        <w:tc>
          <w:tcPr>
            <w:tcW w:w="1619" w:type="dxa"/>
            <w:vMerge w:val="restart"/>
            <w:tcBorders>
              <w:top w:val="single" w:sz="4" w:space="0" w:color="auto"/>
              <w:left w:val="single" w:sz="4" w:space="0" w:color="000000"/>
              <w:bottom w:val="single" w:sz="4" w:space="0" w:color="000000"/>
              <w:right w:val="single" w:sz="4" w:space="0" w:color="000000"/>
            </w:tcBorders>
            <w:shd w:val="clear" w:color="auto" w:fill="FFFFFF"/>
            <w:vAlign w:val="center"/>
          </w:tcPr>
          <w:p w14:paraId="05DF7ACE"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Outcome 4</w:t>
            </w:r>
            <w:r w:rsidRPr="00727726">
              <w:rPr>
                <w:rFonts w:asciiTheme="minorHAnsi" w:hAnsiTheme="minorHAnsi"/>
                <w:sz w:val="18"/>
                <w:szCs w:val="18"/>
                <w:lang w:val="en-US"/>
              </w:rPr>
              <w:t xml:space="preserve">: </w:t>
            </w:r>
            <w:r w:rsidRPr="00727726">
              <w:rPr>
                <w:rFonts w:asciiTheme="minorHAnsi" w:eastAsia="Times New Roman" w:hAnsiTheme="minorHAnsi"/>
                <w:sz w:val="18"/>
                <w:szCs w:val="18"/>
                <w:lang w:val="en-US"/>
              </w:rPr>
              <w:t>Enhanced national and regional capacity in access and benefit-sharing through negotiation and monitoring of agreements</w:t>
            </w:r>
          </w:p>
        </w:tc>
        <w:tc>
          <w:tcPr>
            <w:tcW w:w="2126" w:type="dxa"/>
            <w:tcBorders>
              <w:top w:val="single" w:sz="4" w:space="0" w:color="auto"/>
              <w:left w:val="nil"/>
              <w:bottom w:val="single" w:sz="4" w:space="0" w:color="000000"/>
              <w:right w:val="single" w:sz="4" w:space="0" w:color="000000"/>
            </w:tcBorders>
            <w:shd w:val="clear" w:color="auto" w:fill="FFFFFF"/>
            <w:vAlign w:val="center"/>
          </w:tcPr>
          <w:p w14:paraId="6976F1F2"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Indica</w:t>
            </w:r>
            <w:r>
              <w:rPr>
                <w:rFonts w:asciiTheme="minorHAnsi" w:hAnsiTheme="minorHAnsi"/>
                <w:b/>
                <w:sz w:val="18"/>
                <w:szCs w:val="18"/>
                <w:lang w:val="en-US"/>
              </w:rPr>
              <w:t>to</w:t>
            </w:r>
            <w:r w:rsidRPr="00727726">
              <w:rPr>
                <w:rFonts w:asciiTheme="minorHAnsi" w:hAnsiTheme="minorHAnsi"/>
                <w:b/>
                <w:sz w:val="18"/>
                <w:szCs w:val="18"/>
                <w:lang w:val="en-US"/>
              </w:rPr>
              <w:t>r 9:</w:t>
            </w:r>
            <w:r w:rsidRPr="00727726">
              <w:rPr>
                <w:rFonts w:asciiTheme="minorHAnsi" w:hAnsiTheme="minorHAnsi"/>
                <w:sz w:val="18"/>
                <w:szCs w:val="18"/>
                <w:lang w:val="en-US"/>
              </w:rPr>
              <w:t xml:space="preserve">  </w:t>
            </w:r>
            <w:r w:rsidRPr="00727726">
              <w:rPr>
                <w:rFonts w:asciiTheme="minorHAnsi" w:eastAsia="Times New Roman" w:hAnsiTheme="minorHAnsi"/>
                <w:sz w:val="18"/>
                <w:szCs w:val="18"/>
                <w:lang w:val="en-US"/>
              </w:rPr>
              <w:t>Draft decree or resolution for monetary benefit-sharing among users and providers of genetic resources</w:t>
            </w:r>
          </w:p>
        </w:tc>
        <w:tc>
          <w:tcPr>
            <w:tcW w:w="1417" w:type="dxa"/>
            <w:tcBorders>
              <w:top w:val="single" w:sz="4" w:space="0" w:color="auto"/>
              <w:left w:val="nil"/>
              <w:bottom w:val="single" w:sz="4" w:space="0" w:color="000000"/>
              <w:right w:val="single" w:sz="4" w:space="0" w:color="000000"/>
            </w:tcBorders>
            <w:shd w:val="clear" w:color="auto" w:fill="FFFFFF"/>
            <w:vAlign w:val="center"/>
          </w:tcPr>
          <w:p w14:paraId="132CCB33"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0</w:t>
            </w:r>
          </w:p>
        </w:tc>
        <w:tc>
          <w:tcPr>
            <w:tcW w:w="1418" w:type="dxa"/>
            <w:tcBorders>
              <w:top w:val="single" w:sz="4" w:space="0" w:color="auto"/>
              <w:left w:val="nil"/>
              <w:bottom w:val="single" w:sz="4" w:space="0" w:color="000000"/>
              <w:right w:val="single" w:sz="4" w:space="0" w:color="000000"/>
            </w:tcBorders>
            <w:shd w:val="clear" w:color="auto" w:fill="FFFFFF"/>
            <w:vAlign w:val="center"/>
          </w:tcPr>
          <w:p w14:paraId="387C27CA"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0</w:t>
            </w:r>
          </w:p>
        </w:tc>
        <w:tc>
          <w:tcPr>
            <w:tcW w:w="1276" w:type="dxa"/>
            <w:tcBorders>
              <w:top w:val="single" w:sz="4" w:space="0" w:color="auto"/>
              <w:left w:val="nil"/>
              <w:bottom w:val="single" w:sz="4" w:space="0" w:color="000000"/>
              <w:right w:val="single" w:sz="4" w:space="0" w:color="000000"/>
            </w:tcBorders>
            <w:shd w:val="clear" w:color="auto" w:fill="FFFFFF"/>
            <w:vAlign w:val="center"/>
          </w:tcPr>
          <w:p w14:paraId="0E0F3612"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100%</w:t>
            </w:r>
          </w:p>
        </w:tc>
        <w:tc>
          <w:tcPr>
            <w:tcW w:w="998" w:type="dxa"/>
            <w:tcBorders>
              <w:top w:val="single" w:sz="4" w:space="0" w:color="auto"/>
              <w:left w:val="nil"/>
              <w:bottom w:val="single" w:sz="4" w:space="0" w:color="000000"/>
              <w:right w:val="single" w:sz="4" w:space="0" w:color="000000"/>
            </w:tcBorders>
            <w:shd w:val="clear" w:color="auto" w:fill="FFFFFF"/>
            <w:vAlign w:val="center"/>
          </w:tcPr>
          <w:p w14:paraId="789A012A"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1</w:t>
            </w:r>
          </w:p>
        </w:tc>
        <w:tc>
          <w:tcPr>
            <w:tcW w:w="843" w:type="dxa"/>
            <w:tcBorders>
              <w:top w:val="single" w:sz="4" w:space="0" w:color="auto"/>
              <w:left w:val="nil"/>
              <w:bottom w:val="single" w:sz="4" w:space="0" w:color="000000"/>
              <w:right w:val="single" w:sz="4" w:space="0" w:color="000000"/>
            </w:tcBorders>
            <w:shd w:val="clear" w:color="auto" w:fill="00B050"/>
            <w:vAlign w:val="center"/>
          </w:tcPr>
          <w:p w14:paraId="472BA40A"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100%</w:t>
            </w:r>
          </w:p>
        </w:tc>
        <w:tc>
          <w:tcPr>
            <w:tcW w:w="1277" w:type="dxa"/>
            <w:tcBorders>
              <w:top w:val="single" w:sz="4" w:space="0" w:color="auto"/>
              <w:left w:val="nil"/>
              <w:bottom w:val="single" w:sz="4" w:space="0" w:color="000000"/>
              <w:right w:val="single" w:sz="4" w:space="0" w:color="000000"/>
            </w:tcBorders>
            <w:shd w:val="clear" w:color="auto" w:fill="FFFFFF"/>
            <w:vAlign w:val="center"/>
          </w:tcPr>
          <w:p w14:paraId="7040F02B"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Highly Satisfactory</w:t>
            </w:r>
          </w:p>
        </w:tc>
        <w:tc>
          <w:tcPr>
            <w:tcW w:w="2170" w:type="dxa"/>
            <w:tcBorders>
              <w:top w:val="single" w:sz="4" w:space="0" w:color="auto"/>
              <w:left w:val="nil"/>
              <w:bottom w:val="single" w:sz="4" w:space="0" w:color="000000"/>
              <w:right w:val="single" w:sz="4" w:space="0" w:color="000000"/>
            </w:tcBorders>
            <w:shd w:val="clear" w:color="auto" w:fill="FFFFFF"/>
            <w:vAlign w:val="center"/>
          </w:tcPr>
          <w:p w14:paraId="064A87FA" w14:textId="77777777" w:rsidR="008E2AA5" w:rsidRPr="00727726" w:rsidRDefault="008E2AA5" w:rsidP="008E2AA5">
            <w:pPr>
              <w:rPr>
                <w:rFonts w:asciiTheme="minorHAnsi" w:hAnsiTheme="minorHAnsi"/>
                <w:sz w:val="18"/>
                <w:szCs w:val="18"/>
                <w:highlight w:val="cyan"/>
                <w:lang w:val="en-US"/>
              </w:rPr>
            </w:pPr>
            <w:r w:rsidRPr="00727726">
              <w:rPr>
                <w:rFonts w:asciiTheme="minorHAnsi" w:hAnsiTheme="minorHAnsi"/>
                <w:sz w:val="18"/>
                <w:szCs w:val="18"/>
                <w:lang w:val="en-US"/>
              </w:rPr>
              <w:t>The final version of the normative proposal and the accompanying reports were approved. The contract with the consultants was finalized. The MADS approved the products. The Departments of Forests and Green Business are currently reviewing them to possibly adapt them.</w:t>
            </w:r>
          </w:p>
        </w:tc>
      </w:tr>
      <w:tr w:rsidR="008E2AA5" w:rsidRPr="00AF6236" w14:paraId="26AEDB1B" w14:textId="77777777" w:rsidTr="008E2AA5">
        <w:trPr>
          <w:trHeight w:val="4047"/>
        </w:trPr>
        <w:tc>
          <w:tcPr>
            <w:tcW w:w="1619" w:type="dxa"/>
            <w:vMerge/>
            <w:tcBorders>
              <w:top w:val="nil"/>
              <w:left w:val="single" w:sz="4" w:space="0" w:color="000000"/>
              <w:bottom w:val="single" w:sz="4" w:space="0" w:color="000000"/>
              <w:right w:val="single" w:sz="4" w:space="0" w:color="000000"/>
            </w:tcBorders>
            <w:shd w:val="clear" w:color="auto" w:fill="FFFFFF"/>
            <w:vAlign w:val="center"/>
          </w:tcPr>
          <w:p w14:paraId="1E746E02" w14:textId="77777777" w:rsidR="008E2AA5" w:rsidRPr="00727726" w:rsidRDefault="008E2AA5" w:rsidP="008E2AA5">
            <w:pPr>
              <w:rPr>
                <w:rFonts w:asciiTheme="minorHAnsi" w:hAnsiTheme="minorHAnsi"/>
                <w:sz w:val="18"/>
                <w:szCs w:val="18"/>
                <w:lang w:val="en-US"/>
              </w:rPr>
            </w:pPr>
          </w:p>
        </w:tc>
        <w:tc>
          <w:tcPr>
            <w:tcW w:w="2126" w:type="dxa"/>
            <w:tcBorders>
              <w:top w:val="nil"/>
              <w:left w:val="nil"/>
              <w:bottom w:val="single" w:sz="4" w:space="0" w:color="000000"/>
              <w:right w:val="single" w:sz="4" w:space="0" w:color="000000"/>
            </w:tcBorders>
            <w:shd w:val="clear" w:color="auto" w:fill="FFFFFF"/>
            <w:vAlign w:val="center"/>
          </w:tcPr>
          <w:p w14:paraId="73ACFAB2" w14:textId="77777777" w:rsidR="008E2AA5" w:rsidRPr="00727726" w:rsidRDefault="008E2AA5" w:rsidP="008E2AA5">
            <w:pPr>
              <w:rPr>
                <w:rFonts w:asciiTheme="minorHAnsi" w:hAnsiTheme="minorHAnsi"/>
                <w:sz w:val="18"/>
                <w:szCs w:val="18"/>
                <w:lang w:val="en-US"/>
              </w:rPr>
            </w:pPr>
            <w:r w:rsidRPr="00727726">
              <w:rPr>
                <w:rFonts w:asciiTheme="minorHAnsi" w:hAnsiTheme="minorHAnsi"/>
                <w:b/>
                <w:sz w:val="18"/>
                <w:szCs w:val="18"/>
                <w:lang w:val="en-US"/>
              </w:rPr>
              <w:t>Indica</w:t>
            </w:r>
            <w:r>
              <w:rPr>
                <w:rFonts w:asciiTheme="minorHAnsi" w:hAnsiTheme="minorHAnsi"/>
                <w:b/>
                <w:sz w:val="18"/>
                <w:szCs w:val="18"/>
                <w:lang w:val="en-US"/>
              </w:rPr>
              <w:t>t</w:t>
            </w:r>
            <w:r w:rsidRPr="00727726">
              <w:rPr>
                <w:rFonts w:asciiTheme="minorHAnsi" w:hAnsiTheme="minorHAnsi"/>
                <w:b/>
                <w:sz w:val="18"/>
                <w:szCs w:val="18"/>
                <w:lang w:val="en-US"/>
              </w:rPr>
              <w:t>or 10:</w:t>
            </w:r>
            <w:r w:rsidRPr="00727726">
              <w:rPr>
                <w:rFonts w:asciiTheme="minorHAnsi" w:hAnsiTheme="minorHAnsi"/>
                <w:sz w:val="18"/>
                <w:szCs w:val="18"/>
                <w:lang w:val="en-US"/>
              </w:rPr>
              <w:t xml:space="preserve">  </w:t>
            </w:r>
            <w:r w:rsidRPr="00727726">
              <w:rPr>
                <w:rFonts w:asciiTheme="minorHAnsi" w:eastAsia="Times New Roman" w:hAnsiTheme="minorHAnsi"/>
                <w:sz w:val="18"/>
                <w:szCs w:val="18"/>
                <w:lang w:val="en-US"/>
              </w:rPr>
              <w:t>Capacity of MADS in access to genetic resources and monetary benefit-sharing, in accordance with the UNDP ABS Capacity-Building scorecard</w:t>
            </w:r>
          </w:p>
        </w:tc>
        <w:tc>
          <w:tcPr>
            <w:tcW w:w="1417" w:type="dxa"/>
            <w:tcBorders>
              <w:top w:val="nil"/>
              <w:left w:val="nil"/>
              <w:bottom w:val="single" w:sz="4" w:space="0" w:color="000000"/>
              <w:right w:val="single" w:sz="4" w:space="0" w:color="000000"/>
            </w:tcBorders>
            <w:shd w:val="clear" w:color="auto" w:fill="FFFFFF"/>
            <w:vAlign w:val="center"/>
          </w:tcPr>
          <w:p w14:paraId="4E1A72CD"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31/75</w:t>
            </w:r>
          </w:p>
        </w:tc>
        <w:tc>
          <w:tcPr>
            <w:tcW w:w="1418" w:type="dxa"/>
            <w:tcBorders>
              <w:top w:val="nil"/>
              <w:left w:val="nil"/>
              <w:bottom w:val="single" w:sz="4" w:space="0" w:color="000000"/>
              <w:right w:val="single" w:sz="4" w:space="0" w:color="000000"/>
            </w:tcBorders>
            <w:shd w:val="clear" w:color="auto" w:fill="FFFFFF"/>
            <w:vAlign w:val="center"/>
          </w:tcPr>
          <w:p w14:paraId="67B3114A"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w:t>
            </w:r>
          </w:p>
        </w:tc>
        <w:tc>
          <w:tcPr>
            <w:tcW w:w="1276" w:type="dxa"/>
            <w:tcBorders>
              <w:top w:val="nil"/>
              <w:left w:val="nil"/>
              <w:bottom w:val="single" w:sz="4" w:space="0" w:color="000000"/>
              <w:right w:val="single" w:sz="4" w:space="0" w:color="000000"/>
            </w:tcBorders>
            <w:shd w:val="clear" w:color="auto" w:fill="FFFFFF"/>
            <w:vAlign w:val="center"/>
          </w:tcPr>
          <w:p w14:paraId="5BAB3686"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39/75</w:t>
            </w:r>
          </w:p>
        </w:tc>
        <w:tc>
          <w:tcPr>
            <w:tcW w:w="998" w:type="dxa"/>
            <w:tcBorders>
              <w:top w:val="nil"/>
              <w:left w:val="nil"/>
              <w:bottom w:val="single" w:sz="4" w:space="0" w:color="000000"/>
              <w:right w:val="single" w:sz="4" w:space="0" w:color="000000"/>
            </w:tcBorders>
            <w:shd w:val="clear" w:color="auto" w:fill="FFFFFF"/>
            <w:vAlign w:val="center"/>
          </w:tcPr>
          <w:p w14:paraId="52578912"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40/75</w:t>
            </w:r>
          </w:p>
        </w:tc>
        <w:tc>
          <w:tcPr>
            <w:tcW w:w="843" w:type="dxa"/>
            <w:tcBorders>
              <w:top w:val="nil"/>
              <w:left w:val="nil"/>
              <w:bottom w:val="single" w:sz="4" w:space="0" w:color="000000"/>
              <w:right w:val="single" w:sz="4" w:space="0" w:color="000000"/>
            </w:tcBorders>
            <w:shd w:val="clear" w:color="auto" w:fill="00B050"/>
            <w:vAlign w:val="center"/>
          </w:tcPr>
          <w:p w14:paraId="033261F1"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w:t>
            </w:r>
          </w:p>
        </w:tc>
        <w:tc>
          <w:tcPr>
            <w:tcW w:w="1277" w:type="dxa"/>
            <w:tcBorders>
              <w:top w:val="nil"/>
              <w:left w:val="nil"/>
              <w:bottom w:val="single" w:sz="4" w:space="0" w:color="000000"/>
              <w:right w:val="single" w:sz="4" w:space="0" w:color="000000"/>
            </w:tcBorders>
            <w:shd w:val="clear" w:color="auto" w:fill="FFFFFF"/>
            <w:vAlign w:val="center"/>
          </w:tcPr>
          <w:p w14:paraId="3EE40B54"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Highly Satisfactory</w:t>
            </w:r>
          </w:p>
        </w:tc>
        <w:tc>
          <w:tcPr>
            <w:tcW w:w="2170" w:type="dxa"/>
            <w:tcBorders>
              <w:top w:val="nil"/>
              <w:left w:val="nil"/>
              <w:bottom w:val="single" w:sz="4" w:space="0" w:color="000000"/>
              <w:right w:val="single" w:sz="4" w:space="0" w:color="000000"/>
            </w:tcBorders>
            <w:shd w:val="clear" w:color="auto" w:fill="FFFFFF"/>
            <w:vAlign w:val="center"/>
          </w:tcPr>
          <w:p w14:paraId="4D9378DF"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The MADS is close to meet the initially expected result.</w:t>
            </w:r>
          </w:p>
          <w:p w14:paraId="2D90EE4F" w14:textId="589E3950"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xml:space="preserve">- The MADS manual on ABS was printed and distributed </w:t>
            </w:r>
            <w:r w:rsidR="004D522E">
              <w:rPr>
                <w:rFonts w:asciiTheme="minorHAnsi" w:hAnsiTheme="minorHAnsi"/>
                <w:sz w:val="18"/>
                <w:szCs w:val="18"/>
                <w:lang w:val="en-US"/>
              </w:rPr>
              <w:t xml:space="preserve">among participants at the </w:t>
            </w:r>
            <w:r w:rsidRPr="00727726">
              <w:rPr>
                <w:rFonts w:asciiTheme="minorHAnsi" w:hAnsiTheme="minorHAnsi"/>
                <w:sz w:val="18"/>
                <w:szCs w:val="18"/>
                <w:lang w:val="en-US"/>
              </w:rPr>
              <w:t xml:space="preserve"> Fair Bionovo </w:t>
            </w:r>
            <w:r w:rsidR="004D522E">
              <w:rPr>
                <w:rFonts w:asciiTheme="minorHAnsi" w:hAnsiTheme="minorHAnsi"/>
                <w:sz w:val="18"/>
                <w:szCs w:val="18"/>
                <w:lang w:val="en-US"/>
              </w:rPr>
              <w:t>and other venues.</w:t>
            </w:r>
          </w:p>
          <w:p w14:paraId="2C132ABC"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Two workshops were held with public officials to train them on AGR; The first was held in July in Medellín, the second was held in August in Bogotá.</w:t>
            </w:r>
          </w:p>
          <w:p w14:paraId="765B468F" w14:textId="77777777" w:rsidR="008E2AA5" w:rsidRPr="00727726" w:rsidRDefault="008E2AA5" w:rsidP="008E2AA5">
            <w:pPr>
              <w:rPr>
                <w:rFonts w:asciiTheme="minorHAnsi" w:hAnsiTheme="minorHAnsi"/>
                <w:sz w:val="18"/>
                <w:szCs w:val="18"/>
                <w:lang w:val="en-US"/>
              </w:rPr>
            </w:pPr>
            <w:r w:rsidRPr="00727726">
              <w:rPr>
                <w:rFonts w:asciiTheme="minorHAnsi" w:hAnsiTheme="minorHAnsi"/>
                <w:sz w:val="18"/>
                <w:szCs w:val="18"/>
                <w:lang w:val="en-US"/>
              </w:rPr>
              <w:t>- An e-learning course was started to train public officials on ARGs.</w:t>
            </w:r>
          </w:p>
        </w:tc>
      </w:tr>
    </w:tbl>
    <w:p w14:paraId="1D1857BA" w14:textId="77777777" w:rsidR="008E2AA5" w:rsidRPr="00727726" w:rsidRDefault="008E2AA5" w:rsidP="008E2AA5">
      <w:pPr>
        <w:rPr>
          <w:rFonts w:asciiTheme="minorHAnsi" w:hAnsiTheme="minorHAnsi"/>
          <w:lang w:val="en-US"/>
        </w:rPr>
        <w:sectPr w:rsidR="008E2AA5" w:rsidRPr="00727726" w:rsidSect="008E2AA5">
          <w:type w:val="nextColumn"/>
          <w:pgSz w:w="15840" w:h="12240" w:orient="landscape"/>
          <w:pgMar w:top="1701" w:right="1418" w:bottom="1701" w:left="1418" w:header="720" w:footer="720" w:gutter="0"/>
          <w:cols w:space="720"/>
        </w:sectPr>
      </w:pPr>
    </w:p>
    <w:p w14:paraId="49EA47E5" w14:textId="77777777" w:rsidR="008E2AA5" w:rsidRPr="00727726" w:rsidRDefault="008E2AA5" w:rsidP="008E2AA5">
      <w:pPr>
        <w:rPr>
          <w:rFonts w:asciiTheme="minorHAnsi" w:hAnsiTheme="minorHAnsi"/>
          <w:lang w:val="en-US"/>
        </w:rPr>
        <w:sectPr w:rsidR="008E2AA5" w:rsidRPr="00727726" w:rsidSect="008E2AA5">
          <w:type w:val="nextColumn"/>
          <w:pgSz w:w="15840" w:h="12240" w:orient="landscape"/>
          <w:pgMar w:top="1701" w:right="1418" w:bottom="1701" w:left="1418" w:header="720" w:footer="720" w:gutter="0"/>
          <w:cols w:space="720"/>
        </w:sectPr>
      </w:pPr>
    </w:p>
    <w:p w14:paraId="3BD5076A" w14:textId="77777777" w:rsidR="008E2AA5" w:rsidRPr="00727726" w:rsidRDefault="008E2AA5" w:rsidP="008E2AA5">
      <w:pPr>
        <w:spacing w:line="276" w:lineRule="auto"/>
        <w:rPr>
          <w:rFonts w:asciiTheme="minorHAnsi" w:hAnsiTheme="minorHAnsi"/>
          <w:lang w:val="en-US"/>
        </w:rPr>
        <w:sectPr w:rsidR="008E2AA5" w:rsidRPr="00727726" w:rsidSect="008E2AA5">
          <w:pgSz w:w="12240" w:h="15840"/>
          <w:pgMar w:top="1417" w:right="1701" w:bottom="1417" w:left="1701" w:header="720" w:footer="720" w:gutter="0"/>
          <w:cols w:space="720"/>
        </w:sectPr>
      </w:pPr>
    </w:p>
    <w:p w14:paraId="768A4492" w14:textId="77777777" w:rsidR="008E2AA5" w:rsidRPr="00727726" w:rsidRDefault="008E2AA5" w:rsidP="008E2AA5">
      <w:pPr>
        <w:spacing w:before="144"/>
        <w:rPr>
          <w:rFonts w:asciiTheme="minorHAnsi" w:hAnsiTheme="minorHAnsi"/>
          <w:lang w:val="en-US"/>
        </w:rPr>
      </w:pPr>
    </w:p>
    <w:p w14:paraId="317597CA" w14:textId="77777777" w:rsidR="008E2AA5" w:rsidRPr="00727726" w:rsidRDefault="008E2AA5" w:rsidP="008E2AA5">
      <w:pPr>
        <w:pStyle w:val="Titulo1"/>
        <w:rPr>
          <w:rFonts w:asciiTheme="minorHAnsi" w:hAnsiTheme="minorHAnsi"/>
          <w:lang w:val="en-US"/>
        </w:rPr>
      </w:pPr>
      <w:bookmarkStart w:id="29" w:name="_Toc468980338"/>
      <w:r w:rsidRPr="00727726">
        <w:rPr>
          <w:rFonts w:asciiTheme="minorHAnsi" w:hAnsiTheme="minorHAnsi"/>
          <w:lang w:val="en-US"/>
        </w:rPr>
        <w:t>Findings</w:t>
      </w:r>
      <w:bookmarkEnd w:id="29"/>
    </w:p>
    <w:p w14:paraId="074CF8E0" w14:textId="77777777" w:rsidR="008E2AA5" w:rsidRPr="00727726" w:rsidRDefault="008E2AA5" w:rsidP="008E2AA5">
      <w:pPr>
        <w:rPr>
          <w:rFonts w:asciiTheme="minorHAnsi" w:hAnsiTheme="minorHAnsi"/>
          <w:lang w:val="en-US"/>
        </w:rPr>
      </w:pPr>
    </w:p>
    <w:p w14:paraId="2EF470B5" w14:textId="77777777" w:rsidR="008E2AA5" w:rsidRPr="00727726" w:rsidRDefault="008E2AA5" w:rsidP="008E2AA5">
      <w:pPr>
        <w:rPr>
          <w:rFonts w:asciiTheme="minorHAnsi" w:hAnsiTheme="minorHAnsi"/>
          <w:sz w:val="22"/>
          <w:szCs w:val="22"/>
          <w:highlight w:val="cyan"/>
          <w:lang w:val="en-US"/>
        </w:rPr>
      </w:pPr>
      <w:r w:rsidRPr="00727726">
        <w:rPr>
          <w:rFonts w:asciiTheme="minorHAnsi" w:hAnsiTheme="minorHAnsi"/>
          <w:sz w:val="22"/>
          <w:szCs w:val="22"/>
          <w:lang w:val="en-US"/>
        </w:rPr>
        <w:t>After completion of the documentary review on September 30, 2016 and the analysis of the interviews carried out during the project Terminal Evaluation, it is possible to assert:</w:t>
      </w:r>
    </w:p>
    <w:p w14:paraId="7294A698" w14:textId="77777777" w:rsidR="008E2AA5" w:rsidRPr="00727726" w:rsidRDefault="008E2AA5" w:rsidP="008E2AA5">
      <w:pPr>
        <w:pStyle w:val="ListParagraph"/>
        <w:ind w:left="0"/>
        <w:rPr>
          <w:rFonts w:asciiTheme="minorHAnsi" w:hAnsiTheme="minorHAnsi"/>
          <w:lang w:val="en-US"/>
        </w:rPr>
      </w:pPr>
    </w:p>
    <w:p w14:paraId="4BC80310" w14:textId="28F09977" w:rsidR="008E2AA5" w:rsidRPr="00A31401" w:rsidRDefault="008E2AA5" w:rsidP="008E2AA5">
      <w:pPr>
        <w:pStyle w:val="ListParagraph"/>
        <w:numPr>
          <w:ilvl w:val="3"/>
          <w:numId w:val="12"/>
        </w:numPr>
        <w:ind w:left="0" w:right="49" w:firstLine="142"/>
        <w:rPr>
          <w:rFonts w:asciiTheme="minorHAnsi" w:hAnsiTheme="minorHAnsi"/>
          <w:lang w:val="en-US"/>
        </w:rPr>
      </w:pPr>
      <w:r>
        <w:rPr>
          <w:rFonts w:asciiTheme="minorHAnsi" w:hAnsiTheme="minorHAnsi"/>
          <w:lang w:val="en-US"/>
        </w:rPr>
        <w:t>Adjusting</w:t>
      </w:r>
      <w:r w:rsidRPr="00727726">
        <w:rPr>
          <w:rFonts w:asciiTheme="minorHAnsi" w:hAnsiTheme="minorHAnsi"/>
          <w:lang w:val="en-US"/>
        </w:rPr>
        <w:t xml:space="preserve"> the final target of the project </w:t>
      </w:r>
      <w:r w:rsidR="004D522E">
        <w:rPr>
          <w:rFonts w:asciiTheme="minorHAnsi" w:hAnsiTheme="minorHAnsi"/>
          <w:lang w:val="en-US"/>
        </w:rPr>
        <w:t>indicator “</w:t>
      </w:r>
      <w:r w:rsidR="004D522E" w:rsidRPr="004D522E">
        <w:rPr>
          <w:rFonts w:asciiTheme="minorHAnsi" w:hAnsiTheme="minorHAnsi"/>
          <w:lang w:val="en-US"/>
        </w:rPr>
        <w:t xml:space="preserve">Number of hectares of forest in the biogeographical Chocó that are under sustainable management due to proper exploitation of </w:t>
      </w:r>
      <w:r w:rsidR="004D522E" w:rsidRPr="004D522E">
        <w:rPr>
          <w:rFonts w:asciiTheme="minorHAnsi" w:hAnsiTheme="minorHAnsi"/>
          <w:i/>
          <w:iCs/>
          <w:lang w:val="en-US"/>
        </w:rPr>
        <w:t xml:space="preserve">Genipa americana </w:t>
      </w:r>
      <w:r w:rsidR="004D522E" w:rsidRPr="004D522E">
        <w:rPr>
          <w:rFonts w:asciiTheme="minorHAnsi" w:hAnsiTheme="minorHAnsi"/>
          <w:iCs/>
          <w:lang w:val="en-US"/>
        </w:rPr>
        <w:t>for dye production</w:t>
      </w:r>
      <w:r w:rsidR="004D522E">
        <w:rPr>
          <w:rFonts w:asciiTheme="minorHAnsi" w:hAnsiTheme="minorHAnsi"/>
          <w:iCs/>
          <w:lang w:val="en-US"/>
        </w:rPr>
        <w:t>”</w:t>
      </w:r>
      <w:r w:rsidR="004D522E" w:rsidRPr="004D522E">
        <w:rPr>
          <w:rFonts w:asciiTheme="minorHAnsi" w:hAnsiTheme="minorHAnsi"/>
          <w:lang w:val="en-US"/>
        </w:rPr>
        <w:t xml:space="preserve"> </w:t>
      </w:r>
      <w:r w:rsidRPr="00727726">
        <w:rPr>
          <w:rFonts w:asciiTheme="minorHAnsi" w:hAnsiTheme="minorHAnsi"/>
          <w:lang w:val="en-US"/>
        </w:rPr>
        <w:t xml:space="preserve">was </w:t>
      </w:r>
      <w:r w:rsidR="00A31401">
        <w:rPr>
          <w:rFonts w:asciiTheme="minorHAnsi" w:hAnsiTheme="minorHAnsi"/>
          <w:lang w:val="en-US"/>
        </w:rPr>
        <w:t>decisive</w:t>
      </w:r>
      <w:r w:rsidRPr="00727726">
        <w:rPr>
          <w:rFonts w:asciiTheme="minorHAnsi" w:hAnsiTheme="minorHAnsi"/>
          <w:lang w:val="en-US"/>
        </w:rPr>
        <w:t xml:space="preserve"> to avoid a major impact at project closure. The initial target was 750 forest hectares </w:t>
      </w:r>
      <w:r w:rsidR="004D522E">
        <w:rPr>
          <w:rFonts w:asciiTheme="minorHAnsi" w:hAnsiTheme="minorHAnsi"/>
          <w:lang w:val="en-US"/>
        </w:rPr>
        <w:t xml:space="preserve">and this </w:t>
      </w:r>
      <w:r w:rsidRPr="00727726">
        <w:rPr>
          <w:rFonts w:asciiTheme="minorHAnsi" w:hAnsiTheme="minorHAnsi"/>
          <w:lang w:val="en-US"/>
        </w:rPr>
        <w:t xml:space="preserve">target was reduced to 500 hectares due to the fact that the permits from the regional environmental authority – Codechocó –  were approved at the end of the project. Even with the installed capacity in the </w:t>
      </w:r>
      <w:r w:rsidRPr="00A31401">
        <w:rPr>
          <w:rFonts w:asciiTheme="minorHAnsi" w:hAnsiTheme="minorHAnsi"/>
          <w:lang w:val="en-US"/>
        </w:rPr>
        <w:t>communities in charge of conducting the harvest, it would have been impossible to meet the original target</w:t>
      </w:r>
    </w:p>
    <w:p w14:paraId="532A61BD" w14:textId="6AD0B479" w:rsidR="008E2AA5" w:rsidRPr="00A31401" w:rsidRDefault="008E2AA5" w:rsidP="008E2AA5">
      <w:pPr>
        <w:pStyle w:val="ListParagraph"/>
        <w:spacing w:before="144"/>
        <w:ind w:left="0"/>
        <w:contextualSpacing w:val="0"/>
        <w:rPr>
          <w:rFonts w:asciiTheme="minorHAnsi" w:hAnsiTheme="minorHAnsi"/>
          <w:lang w:val="en-US"/>
        </w:rPr>
      </w:pPr>
      <w:r w:rsidRPr="00A31401">
        <w:rPr>
          <w:rFonts w:asciiTheme="minorHAnsi" w:hAnsiTheme="minorHAnsi"/>
          <w:lang w:val="en-US"/>
        </w:rPr>
        <w:t xml:space="preserve">By </w:t>
      </w:r>
      <w:r w:rsidR="004D522E">
        <w:rPr>
          <w:rFonts w:asciiTheme="minorHAnsi" w:hAnsiTheme="minorHAnsi"/>
          <w:lang w:val="en-US"/>
        </w:rPr>
        <w:t>S</w:t>
      </w:r>
      <w:r w:rsidRPr="00A31401">
        <w:rPr>
          <w:rFonts w:asciiTheme="minorHAnsi" w:hAnsiTheme="minorHAnsi"/>
          <w:lang w:val="en-US"/>
        </w:rPr>
        <w:t>eptember 30, 2016, a total of 430 hectares were already harvested an</w:t>
      </w:r>
      <w:r w:rsidR="004968A1" w:rsidRPr="00A31401">
        <w:rPr>
          <w:rFonts w:asciiTheme="minorHAnsi" w:hAnsiTheme="minorHAnsi"/>
          <w:lang w:val="en-US"/>
        </w:rPr>
        <w:t>d</w:t>
      </w:r>
      <w:r w:rsidRPr="00A31401">
        <w:rPr>
          <w:rFonts w:asciiTheme="minorHAnsi" w:hAnsiTheme="minorHAnsi"/>
          <w:lang w:val="en-US"/>
        </w:rPr>
        <w:t xml:space="preserve"> this number is not likely to </w:t>
      </w:r>
      <w:r w:rsidR="004D522E">
        <w:rPr>
          <w:rFonts w:asciiTheme="minorHAnsi" w:hAnsiTheme="minorHAnsi"/>
          <w:lang w:val="en-US"/>
        </w:rPr>
        <w:t>increase</w:t>
      </w:r>
      <w:r w:rsidRPr="00A31401">
        <w:rPr>
          <w:rFonts w:asciiTheme="minorHAnsi" w:hAnsiTheme="minorHAnsi"/>
          <w:lang w:val="en-US"/>
        </w:rPr>
        <w:t xml:space="preserve"> before the end of the project; basically because there is no demand for jagua from Ecoflora Cares, as it was explained in section 3.2 Results Progress Analysis. </w:t>
      </w:r>
    </w:p>
    <w:p w14:paraId="1BF48334" w14:textId="77777777" w:rsidR="008E2AA5" w:rsidRPr="00A31401" w:rsidRDefault="008E2AA5" w:rsidP="008E2AA5">
      <w:pPr>
        <w:rPr>
          <w:rFonts w:asciiTheme="minorHAnsi" w:hAnsiTheme="minorHAnsi"/>
          <w:sz w:val="22"/>
          <w:szCs w:val="22"/>
          <w:lang w:val="en-US"/>
        </w:rPr>
      </w:pPr>
    </w:p>
    <w:p w14:paraId="0E5A18D1" w14:textId="3236CC14" w:rsidR="008E2AA5" w:rsidRPr="00727726" w:rsidRDefault="008E2AA5" w:rsidP="008E2AA5">
      <w:pPr>
        <w:pStyle w:val="ListParagraph"/>
        <w:ind w:left="0"/>
        <w:rPr>
          <w:rFonts w:asciiTheme="minorHAnsi" w:hAnsiTheme="minorHAnsi"/>
          <w:lang w:val="en-US"/>
        </w:rPr>
      </w:pPr>
      <w:r w:rsidRPr="00A31401">
        <w:rPr>
          <w:rFonts w:asciiTheme="minorHAnsi" w:hAnsiTheme="minorHAnsi"/>
          <w:lang w:val="en-US"/>
        </w:rPr>
        <w:t xml:space="preserve">2. This project </w:t>
      </w:r>
      <w:r w:rsidR="004D522E">
        <w:rPr>
          <w:rFonts w:asciiTheme="minorHAnsi" w:hAnsiTheme="minorHAnsi"/>
          <w:lang w:val="en-US"/>
        </w:rPr>
        <w:t xml:space="preserve">design built </w:t>
      </w:r>
      <w:r w:rsidRPr="00A31401">
        <w:rPr>
          <w:rFonts w:asciiTheme="minorHAnsi" w:hAnsiTheme="minorHAnsi"/>
          <w:lang w:val="en-US"/>
        </w:rPr>
        <w:t xml:space="preserve"> on previous community experiences associated with the sustainable use and use of non-timber natural resources</w:t>
      </w:r>
      <w:r w:rsidR="00A31401" w:rsidRPr="00A31401">
        <w:rPr>
          <w:rFonts w:asciiTheme="minorHAnsi" w:hAnsiTheme="minorHAnsi"/>
          <w:lang w:val="en-US"/>
        </w:rPr>
        <w:t>. S</w:t>
      </w:r>
      <w:r w:rsidRPr="00A31401">
        <w:rPr>
          <w:rFonts w:asciiTheme="minorHAnsi" w:hAnsiTheme="minorHAnsi"/>
          <w:lang w:val="en-US"/>
        </w:rPr>
        <w:t xml:space="preserve">ome of the participating partners (Fundación Espave and the company Bosque Húmedo Biodiverso) </w:t>
      </w:r>
      <w:r w:rsidR="004D522E">
        <w:rPr>
          <w:rFonts w:asciiTheme="minorHAnsi" w:hAnsiTheme="minorHAnsi"/>
          <w:lang w:val="en-US"/>
        </w:rPr>
        <w:t xml:space="preserve">left the project </w:t>
      </w:r>
      <w:r w:rsidRPr="00A31401">
        <w:rPr>
          <w:rFonts w:asciiTheme="minorHAnsi" w:hAnsiTheme="minorHAnsi"/>
          <w:lang w:val="en-US"/>
        </w:rPr>
        <w:t xml:space="preserve"> </w:t>
      </w:r>
      <w:r w:rsidR="004D522E">
        <w:rPr>
          <w:rFonts w:asciiTheme="minorHAnsi" w:hAnsiTheme="minorHAnsi"/>
          <w:lang w:val="en-US"/>
        </w:rPr>
        <w:t xml:space="preserve">during </w:t>
      </w:r>
      <w:r w:rsidRPr="00A31401">
        <w:rPr>
          <w:rFonts w:asciiTheme="minorHAnsi" w:hAnsiTheme="minorHAnsi"/>
          <w:lang w:val="en-US"/>
        </w:rPr>
        <w:t xml:space="preserve"> the second year of </w:t>
      </w:r>
      <w:r w:rsidR="004968A1" w:rsidRPr="00A31401">
        <w:rPr>
          <w:rFonts w:asciiTheme="minorHAnsi" w:hAnsiTheme="minorHAnsi"/>
          <w:lang w:val="en-US"/>
        </w:rPr>
        <w:t xml:space="preserve">the </w:t>
      </w:r>
      <w:r w:rsidRPr="00A31401">
        <w:rPr>
          <w:rFonts w:asciiTheme="minorHAnsi" w:hAnsiTheme="minorHAnsi"/>
          <w:lang w:val="en-US"/>
        </w:rPr>
        <w:t xml:space="preserve">project execution. A new private company called Planeta </w:t>
      </w:r>
      <w:r w:rsidR="00A31401">
        <w:rPr>
          <w:rFonts w:asciiTheme="minorHAnsi" w:hAnsiTheme="minorHAnsi"/>
          <w:lang w:val="en-US"/>
        </w:rPr>
        <w:t>was</w:t>
      </w:r>
      <w:r w:rsidRPr="00A31401">
        <w:rPr>
          <w:rFonts w:asciiTheme="minorHAnsi" w:hAnsiTheme="minorHAnsi"/>
          <w:lang w:val="en-US"/>
        </w:rPr>
        <w:t xml:space="preserve"> created, made up of local investors, who assumed </w:t>
      </w:r>
      <w:r w:rsidR="004D522E">
        <w:rPr>
          <w:rFonts w:asciiTheme="minorHAnsi" w:hAnsiTheme="minorHAnsi"/>
          <w:lang w:val="en-US"/>
        </w:rPr>
        <w:t>BHB responsibilities and tasks.</w:t>
      </w:r>
      <w:r w:rsidRPr="00A31401">
        <w:rPr>
          <w:rFonts w:asciiTheme="minorHAnsi" w:hAnsiTheme="minorHAnsi"/>
          <w:lang w:val="en-US"/>
        </w:rPr>
        <w:t xml:space="preserve"> . What was valuable and remarkable was the commitment</w:t>
      </w:r>
      <w:r w:rsidRPr="00727726">
        <w:rPr>
          <w:rFonts w:asciiTheme="minorHAnsi" w:hAnsiTheme="minorHAnsi"/>
          <w:lang w:val="en-US"/>
        </w:rPr>
        <w:t xml:space="preserve"> of the community to assume the obligations of the project and to design a business of a commercial type that generated the necessary tools to be able to develop initiatives associated with the use and commercialization of non-timber products.</w:t>
      </w:r>
    </w:p>
    <w:p w14:paraId="3176C2DF" w14:textId="77777777"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22"/>
          <w:szCs w:val="22"/>
          <w:lang w:val="en-US"/>
        </w:rPr>
      </w:pPr>
    </w:p>
    <w:p w14:paraId="341EC0A6" w14:textId="59666FB9"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22"/>
          <w:szCs w:val="22"/>
          <w:lang w:val="en-US"/>
        </w:rPr>
      </w:pPr>
      <w:r w:rsidRPr="00727726">
        <w:rPr>
          <w:rFonts w:asciiTheme="minorHAnsi" w:hAnsiTheme="minorHAnsi" w:cs="Courier New"/>
          <w:color w:val="212121"/>
          <w:sz w:val="22"/>
          <w:szCs w:val="22"/>
          <w:lang w:val="en-US"/>
        </w:rPr>
        <w:t xml:space="preserve">Fondo Acción played an important role in the implementation of the project from the moment it took over the tasks and responsibilities assigned to Foundation Espavé </w:t>
      </w:r>
      <w:r w:rsidR="004D522E">
        <w:rPr>
          <w:rFonts w:asciiTheme="minorHAnsi" w:hAnsiTheme="minorHAnsi" w:cs="Courier New"/>
          <w:color w:val="212121"/>
          <w:sz w:val="22"/>
          <w:szCs w:val="22"/>
          <w:lang w:val="en-US"/>
        </w:rPr>
        <w:t>which left the project.</w:t>
      </w:r>
      <w:r w:rsidRPr="00727726">
        <w:rPr>
          <w:rFonts w:asciiTheme="minorHAnsi" w:hAnsiTheme="minorHAnsi" w:cs="Courier New"/>
          <w:color w:val="212121"/>
          <w:sz w:val="22"/>
          <w:szCs w:val="22"/>
          <w:lang w:val="en-US"/>
        </w:rPr>
        <w:t xml:space="preserve">. </w:t>
      </w:r>
      <w:r w:rsidR="002844B9">
        <w:rPr>
          <w:rFonts w:asciiTheme="minorHAnsi" w:hAnsiTheme="minorHAnsi" w:cs="Courier New"/>
          <w:color w:val="212121"/>
          <w:sz w:val="22"/>
          <w:szCs w:val="22"/>
          <w:lang w:val="en-US"/>
        </w:rPr>
        <w:t xml:space="preserve">It important to note that </w:t>
      </w:r>
      <w:r w:rsidRPr="00727726">
        <w:rPr>
          <w:rFonts w:asciiTheme="minorHAnsi" w:hAnsiTheme="minorHAnsi" w:cs="Courier New"/>
          <w:color w:val="212121"/>
          <w:sz w:val="22"/>
          <w:szCs w:val="22"/>
          <w:lang w:val="en-US"/>
        </w:rPr>
        <w:t xml:space="preserve">Fondo Acción </w:t>
      </w:r>
      <w:r w:rsidR="002844B9">
        <w:rPr>
          <w:rFonts w:asciiTheme="minorHAnsi" w:hAnsiTheme="minorHAnsi" w:cs="Courier New"/>
          <w:color w:val="212121"/>
          <w:sz w:val="22"/>
          <w:szCs w:val="22"/>
          <w:lang w:val="en-US"/>
        </w:rPr>
        <w:t>strengthened the operational and administrative capacity of the community-based company “Planeta” which replaced BHB and Fundación Espave.</w:t>
      </w:r>
      <w:r w:rsidRPr="00727726">
        <w:rPr>
          <w:rFonts w:asciiTheme="minorHAnsi" w:hAnsiTheme="minorHAnsi" w:cs="Courier New"/>
          <w:color w:val="212121"/>
          <w:sz w:val="22"/>
          <w:szCs w:val="22"/>
          <w:lang w:val="en-US"/>
        </w:rPr>
        <w:t>.</w:t>
      </w:r>
    </w:p>
    <w:p w14:paraId="1AD17FC4" w14:textId="77777777" w:rsidR="008E2AA5" w:rsidRPr="00727726" w:rsidRDefault="008E2AA5" w:rsidP="008E2AA5">
      <w:pPr>
        <w:jc w:val="both"/>
        <w:rPr>
          <w:rFonts w:asciiTheme="minorHAnsi" w:hAnsiTheme="minorHAnsi"/>
          <w:sz w:val="22"/>
          <w:szCs w:val="22"/>
          <w:lang w:val="en-US"/>
        </w:rPr>
      </w:pPr>
    </w:p>
    <w:p w14:paraId="721F4569" w14:textId="44360E8B"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 xml:space="preserve">3.  </w:t>
      </w:r>
      <w:r w:rsidR="002844B9">
        <w:rPr>
          <w:rFonts w:asciiTheme="minorHAnsi" w:hAnsiTheme="minorHAnsi"/>
          <w:sz w:val="22"/>
          <w:szCs w:val="22"/>
          <w:lang w:val="en-US"/>
        </w:rPr>
        <w:t xml:space="preserve">Since Ecoflora had difficulties to pay for the </w:t>
      </w:r>
      <w:r w:rsidRPr="00727726">
        <w:rPr>
          <w:rFonts w:asciiTheme="minorHAnsi" w:hAnsiTheme="minorHAnsi"/>
          <w:sz w:val="22"/>
          <w:szCs w:val="22"/>
          <w:lang w:val="en-US"/>
        </w:rPr>
        <w:t xml:space="preserve"> technical tests and additional studies in order to obtain FDA and EFSA </w:t>
      </w:r>
      <w:r w:rsidR="002844B9">
        <w:rPr>
          <w:rFonts w:asciiTheme="minorHAnsi" w:hAnsiTheme="minorHAnsi"/>
          <w:sz w:val="22"/>
          <w:szCs w:val="22"/>
          <w:lang w:val="en-US"/>
        </w:rPr>
        <w:t xml:space="preserve">permits </w:t>
      </w:r>
      <w:r w:rsidRPr="00727726">
        <w:rPr>
          <w:rFonts w:asciiTheme="minorHAnsi" w:hAnsiTheme="minorHAnsi"/>
          <w:sz w:val="22"/>
          <w:szCs w:val="22"/>
          <w:lang w:val="en-US"/>
        </w:rPr>
        <w:t xml:space="preserve"> </w:t>
      </w:r>
      <w:r w:rsidR="002844B9">
        <w:rPr>
          <w:rFonts w:asciiTheme="minorHAnsi" w:hAnsiTheme="minorHAnsi"/>
          <w:sz w:val="22"/>
          <w:szCs w:val="22"/>
          <w:lang w:val="en-US"/>
        </w:rPr>
        <w:t xml:space="preserve">for the marketing of the </w:t>
      </w:r>
      <w:r w:rsidRPr="00727726">
        <w:rPr>
          <w:rFonts w:asciiTheme="minorHAnsi" w:hAnsiTheme="minorHAnsi"/>
          <w:sz w:val="22"/>
          <w:szCs w:val="22"/>
          <w:lang w:val="en-US"/>
        </w:rPr>
        <w:t xml:space="preserve">dye </w:t>
      </w:r>
      <w:r w:rsidR="002844B9">
        <w:rPr>
          <w:rFonts w:asciiTheme="minorHAnsi" w:hAnsiTheme="minorHAnsi"/>
          <w:sz w:val="22"/>
          <w:szCs w:val="22"/>
          <w:lang w:val="en-US"/>
        </w:rPr>
        <w:t xml:space="preserve">in the US and Europe,  </w:t>
      </w:r>
      <w:r w:rsidRPr="00727726">
        <w:rPr>
          <w:rFonts w:asciiTheme="minorHAnsi" w:hAnsiTheme="minorHAnsi"/>
          <w:sz w:val="22"/>
          <w:szCs w:val="22"/>
          <w:lang w:val="en-US"/>
        </w:rPr>
        <w:t xml:space="preserve"> </w:t>
      </w:r>
      <w:r w:rsidR="002844B9">
        <w:rPr>
          <w:rFonts w:asciiTheme="minorHAnsi" w:hAnsiTheme="minorHAnsi"/>
          <w:sz w:val="22"/>
          <w:szCs w:val="22"/>
          <w:lang w:val="en-US"/>
        </w:rPr>
        <w:t xml:space="preserve">this company encouraged </w:t>
      </w:r>
      <w:r w:rsidRPr="00727726">
        <w:rPr>
          <w:rFonts w:asciiTheme="minorHAnsi" w:hAnsiTheme="minorHAnsi"/>
          <w:sz w:val="22"/>
          <w:szCs w:val="22"/>
          <w:lang w:val="en-US"/>
        </w:rPr>
        <w:t xml:space="preserve">the Fondo Acción, Planeta and Cocomacia to </w:t>
      </w:r>
      <w:r w:rsidR="002844B9">
        <w:rPr>
          <w:rFonts w:asciiTheme="minorHAnsi" w:hAnsiTheme="minorHAnsi"/>
          <w:sz w:val="22"/>
          <w:szCs w:val="22"/>
          <w:lang w:val="en-US"/>
        </w:rPr>
        <w:t xml:space="preserve">continue </w:t>
      </w:r>
      <w:r w:rsidRPr="00727726">
        <w:rPr>
          <w:rFonts w:asciiTheme="minorHAnsi" w:hAnsiTheme="minorHAnsi"/>
          <w:sz w:val="22"/>
          <w:szCs w:val="22"/>
          <w:lang w:val="en-US"/>
        </w:rPr>
        <w:t xml:space="preserve"> </w:t>
      </w:r>
      <w:r w:rsidR="002844B9">
        <w:rPr>
          <w:rFonts w:asciiTheme="minorHAnsi" w:hAnsiTheme="minorHAnsi"/>
          <w:sz w:val="22"/>
          <w:szCs w:val="22"/>
          <w:lang w:val="en-US"/>
        </w:rPr>
        <w:t xml:space="preserve">supporting the production and marketing </w:t>
      </w:r>
      <w:r w:rsidRPr="00727726">
        <w:rPr>
          <w:rFonts w:asciiTheme="minorHAnsi" w:hAnsiTheme="minorHAnsi"/>
          <w:sz w:val="22"/>
          <w:szCs w:val="22"/>
          <w:lang w:val="en-US"/>
        </w:rPr>
        <w:t xml:space="preserve"> </w:t>
      </w:r>
      <w:r w:rsidR="002844B9">
        <w:rPr>
          <w:rFonts w:asciiTheme="minorHAnsi" w:hAnsiTheme="minorHAnsi"/>
          <w:sz w:val="22"/>
          <w:szCs w:val="22"/>
          <w:lang w:val="en-US"/>
        </w:rPr>
        <w:t xml:space="preserve">of </w:t>
      </w:r>
      <w:r w:rsidRPr="00727726">
        <w:rPr>
          <w:rFonts w:asciiTheme="minorHAnsi" w:hAnsiTheme="minorHAnsi"/>
          <w:sz w:val="22"/>
          <w:szCs w:val="22"/>
          <w:lang w:val="en-US"/>
        </w:rPr>
        <w:t>non-timber products</w:t>
      </w:r>
      <w:r w:rsidR="002844B9">
        <w:rPr>
          <w:rFonts w:asciiTheme="minorHAnsi" w:hAnsiTheme="minorHAnsi"/>
          <w:sz w:val="22"/>
          <w:szCs w:val="22"/>
          <w:lang w:val="en-US"/>
        </w:rPr>
        <w:t xml:space="preserve"> to sustain the livelihoods of local communities</w:t>
      </w:r>
      <w:r w:rsidRPr="00727726">
        <w:rPr>
          <w:rFonts w:asciiTheme="minorHAnsi" w:hAnsiTheme="minorHAnsi"/>
          <w:sz w:val="22"/>
          <w:szCs w:val="22"/>
          <w:lang w:val="en-US"/>
        </w:rPr>
        <w:t>. This  led to a stronger presence and capacity to negotiate with other poten</w:t>
      </w:r>
      <w:r>
        <w:rPr>
          <w:rFonts w:asciiTheme="minorHAnsi" w:hAnsiTheme="minorHAnsi"/>
          <w:sz w:val="22"/>
          <w:szCs w:val="22"/>
          <w:lang w:val="en-US"/>
        </w:rPr>
        <w:t>t</w:t>
      </w:r>
      <w:r w:rsidRPr="00727726">
        <w:rPr>
          <w:rFonts w:asciiTheme="minorHAnsi" w:hAnsiTheme="minorHAnsi"/>
          <w:sz w:val="22"/>
          <w:szCs w:val="22"/>
          <w:lang w:val="en-US"/>
        </w:rPr>
        <w:t xml:space="preserve">ial buyers </w:t>
      </w:r>
      <w:r>
        <w:rPr>
          <w:rFonts w:asciiTheme="minorHAnsi" w:hAnsiTheme="minorHAnsi"/>
          <w:sz w:val="22"/>
          <w:szCs w:val="22"/>
          <w:lang w:val="en-US"/>
        </w:rPr>
        <w:t>of products such as palmito and</w:t>
      </w:r>
      <w:r w:rsidRPr="00727726">
        <w:rPr>
          <w:rFonts w:asciiTheme="minorHAnsi" w:hAnsiTheme="minorHAnsi"/>
          <w:sz w:val="22"/>
          <w:szCs w:val="22"/>
          <w:lang w:val="en-US"/>
        </w:rPr>
        <w:t xml:space="preserve"> Naidi (Azai). As a result, they began to participate in other spaces (fairs and business rounds) to get other buyers and thus to give stability to the members of the community who were participating. </w:t>
      </w:r>
    </w:p>
    <w:p w14:paraId="34B6CABA" w14:textId="77777777" w:rsidR="008E2AA5" w:rsidRPr="00727726" w:rsidRDefault="008E2AA5" w:rsidP="008E2AA5">
      <w:pPr>
        <w:jc w:val="both"/>
        <w:rPr>
          <w:rFonts w:asciiTheme="minorHAnsi" w:hAnsiTheme="minorHAnsi"/>
          <w:sz w:val="22"/>
          <w:szCs w:val="22"/>
          <w:highlight w:val="cyan"/>
          <w:lang w:val="en-US"/>
        </w:rPr>
      </w:pPr>
    </w:p>
    <w:p w14:paraId="638C0587" w14:textId="5EF0E8EA" w:rsidR="008E2AA5" w:rsidRPr="00727726" w:rsidRDefault="008E2AA5" w:rsidP="008E2AA5">
      <w:pPr>
        <w:jc w:val="both"/>
        <w:rPr>
          <w:rFonts w:asciiTheme="minorHAnsi" w:hAnsiTheme="minorHAnsi"/>
          <w:sz w:val="22"/>
          <w:szCs w:val="22"/>
          <w:highlight w:val="cyan"/>
          <w:lang w:val="en-US"/>
        </w:rPr>
      </w:pPr>
      <w:r w:rsidRPr="00727726">
        <w:rPr>
          <w:rFonts w:asciiTheme="minorHAnsi" w:hAnsiTheme="minorHAnsi"/>
          <w:sz w:val="22"/>
          <w:szCs w:val="22"/>
          <w:lang w:val="en-US"/>
        </w:rPr>
        <w:t xml:space="preserve">4. The fact that a </w:t>
      </w:r>
      <w:r w:rsidR="002318DE">
        <w:rPr>
          <w:rFonts w:asciiTheme="minorHAnsi" w:hAnsiTheme="minorHAnsi"/>
          <w:sz w:val="22"/>
          <w:szCs w:val="22"/>
          <w:lang w:val="en-US"/>
        </w:rPr>
        <w:t xml:space="preserve">private </w:t>
      </w:r>
      <w:r w:rsidRPr="00727726">
        <w:rPr>
          <w:rFonts w:asciiTheme="minorHAnsi" w:hAnsiTheme="minorHAnsi"/>
          <w:sz w:val="22"/>
          <w:szCs w:val="22"/>
          <w:lang w:val="en-US"/>
        </w:rPr>
        <w:t xml:space="preserve">company recognizes the role of a community within a bio-trade value chain that seeks to generate technologies for the world through the production of blue dye for the food, </w:t>
      </w:r>
      <w:r w:rsidRPr="00727726">
        <w:rPr>
          <w:rFonts w:asciiTheme="minorHAnsi" w:hAnsiTheme="minorHAnsi"/>
          <w:sz w:val="22"/>
          <w:szCs w:val="22"/>
          <w:lang w:val="en-US"/>
        </w:rPr>
        <w:lastRenderedPageBreak/>
        <w:t xml:space="preserve">cosmetic and pharmaceutical industries is a </w:t>
      </w:r>
      <w:r w:rsidR="002318DE">
        <w:rPr>
          <w:rFonts w:asciiTheme="minorHAnsi" w:hAnsiTheme="minorHAnsi"/>
          <w:sz w:val="22"/>
          <w:szCs w:val="22"/>
          <w:lang w:val="en-US"/>
        </w:rPr>
        <w:t xml:space="preserve">positive </w:t>
      </w:r>
      <w:r w:rsidRPr="00727726">
        <w:rPr>
          <w:rFonts w:asciiTheme="minorHAnsi" w:hAnsiTheme="minorHAnsi"/>
          <w:sz w:val="22"/>
          <w:szCs w:val="22"/>
          <w:lang w:val="en-US"/>
        </w:rPr>
        <w:t>indicator of impact. Also, to recognize that having an appropriate institutional framework is what makes the difference between success and failure is a lesson for any project, especially non-timber products due to the lack of regulation that still exists in the country.</w:t>
      </w:r>
    </w:p>
    <w:p w14:paraId="0DBD0295" w14:textId="77777777" w:rsidR="008E2AA5" w:rsidRPr="00A31401" w:rsidRDefault="008E2AA5" w:rsidP="008E2AA5">
      <w:pPr>
        <w:pStyle w:val="ListParagraph"/>
        <w:ind w:left="1080"/>
        <w:rPr>
          <w:rFonts w:asciiTheme="minorHAnsi" w:hAnsiTheme="minorHAnsi"/>
          <w:lang w:val="en-US"/>
        </w:rPr>
      </w:pPr>
    </w:p>
    <w:p w14:paraId="2718CF3E" w14:textId="77777777"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22"/>
          <w:szCs w:val="22"/>
          <w:lang w:val="en-US"/>
        </w:rPr>
      </w:pPr>
      <w:r w:rsidRPr="00A31401">
        <w:rPr>
          <w:rFonts w:asciiTheme="minorHAnsi" w:hAnsiTheme="minorHAnsi"/>
          <w:sz w:val="22"/>
          <w:szCs w:val="22"/>
          <w:lang w:val="en-US"/>
        </w:rPr>
        <w:t xml:space="preserve">5. </w:t>
      </w:r>
      <w:r w:rsidRPr="00A31401">
        <w:rPr>
          <w:rFonts w:asciiTheme="minorHAnsi" w:hAnsiTheme="minorHAnsi" w:cs="Courier New"/>
          <w:color w:val="212121"/>
          <w:sz w:val="22"/>
          <w:szCs w:val="22"/>
          <w:lang w:val="en-US"/>
        </w:rPr>
        <w:t xml:space="preserve">Transparent action contributes to building trust among all actors in a value chain; </w:t>
      </w:r>
      <w:r w:rsidR="004968A1" w:rsidRPr="00A31401">
        <w:rPr>
          <w:rFonts w:asciiTheme="minorHAnsi" w:hAnsiTheme="minorHAnsi" w:cs="Courier New"/>
          <w:color w:val="212121"/>
          <w:sz w:val="22"/>
          <w:szCs w:val="22"/>
          <w:lang w:val="en-US"/>
        </w:rPr>
        <w:t>the</w:t>
      </w:r>
      <w:r w:rsidRPr="00A31401">
        <w:rPr>
          <w:rFonts w:asciiTheme="minorHAnsi" w:hAnsiTheme="minorHAnsi" w:cs="Courier New"/>
          <w:color w:val="212121"/>
          <w:sz w:val="22"/>
          <w:szCs w:val="22"/>
          <w:lang w:val="en-US"/>
        </w:rPr>
        <w:t xml:space="preserve"> latter being a process that takes time but guarantees stability and sustainability in the long term. </w:t>
      </w:r>
      <w:r w:rsidR="004968A1" w:rsidRPr="00A31401">
        <w:rPr>
          <w:rFonts w:asciiTheme="minorHAnsi" w:hAnsiTheme="minorHAnsi"/>
          <w:sz w:val="22"/>
          <w:szCs w:val="22"/>
          <w:lang w:val="en-US"/>
        </w:rPr>
        <w:t>Likewise, the fact that</w:t>
      </w:r>
      <w:r w:rsidRPr="00A31401">
        <w:rPr>
          <w:rFonts w:asciiTheme="minorHAnsi" w:hAnsiTheme="minorHAnsi"/>
          <w:sz w:val="22"/>
          <w:szCs w:val="22"/>
          <w:lang w:val="en-US"/>
        </w:rPr>
        <w:t xml:space="preserve"> all participants recognize the importance of their role and performance in the project</w:t>
      </w:r>
      <w:r w:rsidRPr="00727726">
        <w:rPr>
          <w:rFonts w:asciiTheme="minorHAnsi" w:hAnsiTheme="minorHAnsi"/>
          <w:sz w:val="22"/>
          <w:szCs w:val="22"/>
          <w:lang w:val="en-US"/>
        </w:rPr>
        <w:t xml:space="preserve"> generates stability.</w:t>
      </w:r>
    </w:p>
    <w:p w14:paraId="7DD35171" w14:textId="77777777" w:rsidR="008E2AA5" w:rsidRPr="00727726" w:rsidRDefault="008E2AA5" w:rsidP="008E2AA5">
      <w:pPr>
        <w:jc w:val="both"/>
        <w:rPr>
          <w:rFonts w:asciiTheme="minorHAnsi" w:hAnsiTheme="minorHAnsi"/>
          <w:sz w:val="22"/>
          <w:szCs w:val="22"/>
          <w:highlight w:val="cyan"/>
          <w:lang w:val="en-US"/>
        </w:rPr>
      </w:pPr>
    </w:p>
    <w:p w14:paraId="2EE846AD"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6. The new look of the forest by the communities as a possibility of long-term development allows new bets for the region.</w:t>
      </w:r>
    </w:p>
    <w:p w14:paraId="1FEC209C" w14:textId="77777777" w:rsidR="008E2AA5" w:rsidRPr="00727726" w:rsidRDefault="008E2AA5" w:rsidP="008E2AA5">
      <w:pPr>
        <w:jc w:val="both"/>
        <w:rPr>
          <w:rFonts w:asciiTheme="minorHAnsi" w:hAnsiTheme="minorHAnsi"/>
          <w:sz w:val="22"/>
          <w:szCs w:val="22"/>
          <w:lang w:val="en-US"/>
        </w:rPr>
      </w:pPr>
    </w:p>
    <w:p w14:paraId="40ABB845" w14:textId="5B243265" w:rsidR="008E2AA5" w:rsidRPr="00727726" w:rsidRDefault="008E2AA5" w:rsidP="008E2AA5">
      <w:pPr>
        <w:jc w:val="both"/>
        <w:rPr>
          <w:rFonts w:asciiTheme="minorHAnsi" w:hAnsiTheme="minorHAnsi"/>
          <w:sz w:val="22"/>
          <w:szCs w:val="22"/>
          <w:highlight w:val="cyan"/>
          <w:lang w:val="en-US"/>
        </w:rPr>
      </w:pPr>
      <w:r w:rsidRPr="00727726">
        <w:rPr>
          <w:rFonts w:asciiTheme="minorHAnsi" w:hAnsiTheme="minorHAnsi"/>
          <w:sz w:val="22"/>
          <w:szCs w:val="22"/>
          <w:lang w:val="en-US"/>
        </w:rPr>
        <w:t xml:space="preserve">7. The project has been a reference for other initiatives in Latin America, since it has fully complied with each of the requirements of the formation of a biotrade project that allows the transformation of a biological resource into a </w:t>
      </w:r>
      <w:r w:rsidR="00FE3D9C">
        <w:rPr>
          <w:rFonts w:asciiTheme="minorHAnsi" w:hAnsiTheme="minorHAnsi"/>
          <w:sz w:val="22"/>
          <w:szCs w:val="22"/>
          <w:lang w:val="en-US"/>
        </w:rPr>
        <w:t xml:space="preserve">value-added ABS </w:t>
      </w:r>
      <w:r w:rsidRPr="00727726">
        <w:rPr>
          <w:rFonts w:asciiTheme="minorHAnsi" w:hAnsiTheme="minorHAnsi"/>
          <w:sz w:val="22"/>
          <w:szCs w:val="22"/>
          <w:lang w:val="en-US"/>
        </w:rPr>
        <w:t xml:space="preserve"> product.</w:t>
      </w:r>
    </w:p>
    <w:p w14:paraId="16C9005E" w14:textId="77777777" w:rsidR="008E2AA5" w:rsidRPr="00727726" w:rsidRDefault="008E2AA5" w:rsidP="008E2AA5">
      <w:pPr>
        <w:jc w:val="both"/>
        <w:rPr>
          <w:rFonts w:asciiTheme="minorHAnsi" w:hAnsiTheme="minorHAnsi"/>
          <w:sz w:val="22"/>
          <w:szCs w:val="22"/>
          <w:highlight w:val="cyan"/>
          <w:lang w:val="en-US"/>
        </w:rPr>
      </w:pPr>
    </w:p>
    <w:p w14:paraId="381FCCB2"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8. It is important that the issue of access to genetic resources in the Ministry of the Environment should not be viewed as a way of negotiating and signing a contract, but rather that it can continue to generate capacity, guidelines, instruments and transparent conditions that allow</w:t>
      </w:r>
      <w:r w:rsidR="004968A1">
        <w:rPr>
          <w:rFonts w:asciiTheme="minorHAnsi" w:hAnsiTheme="minorHAnsi"/>
          <w:sz w:val="22"/>
          <w:szCs w:val="22"/>
          <w:lang w:val="en-US"/>
        </w:rPr>
        <w:t xml:space="preserve"> genetic resources to become a </w:t>
      </w:r>
      <w:r w:rsidRPr="00727726">
        <w:rPr>
          <w:rFonts w:asciiTheme="minorHAnsi" w:hAnsiTheme="minorHAnsi"/>
          <w:sz w:val="22"/>
          <w:szCs w:val="22"/>
          <w:lang w:val="en-US"/>
        </w:rPr>
        <w:t>real opportunity for development.</w:t>
      </w:r>
    </w:p>
    <w:p w14:paraId="36FCAB7F" w14:textId="77777777" w:rsidR="008E2AA5" w:rsidRPr="00727726" w:rsidRDefault="008E2AA5" w:rsidP="008E2AA5">
      <w:pPr>
        <w:jc w:val="both"/>
        <w:rPr>
          <w:rFonts w:asciiTheme="minorHAnsi" w:hAnsiTheme="minorHAnsi"/>
          <w:sz w:val="22"/>
          <w:szCs w:val="22"/>
          <w:lang w:val="en-US"/>
        </w:rPr>
      </w:pPr>
    </w:p>
    <w:p w14:paraId="164BF105" w14:textId="77777777" w:rsidR="008E2AA5" w:rsidRPr="00727726" w:rsidRDefault="008E2AA5" w:rsidP="008E2AA5">
      <w:pPr>
        <w:rPr>
          <w:rFonts w:asciiTheme="minorHAnsi" w:hAnsiTheme="minorHAnsi"/>
          <w:sz w:val="22"/>
          <w:szCs w:val="22"/>
          <w:u w:val="single"/>
          <w:lang w:val="en-US"/>
        </w:rPr>
      </w:pPr>
      <w:r w:rsidRPr="00727726">
        <w:rPr>
          <w:rFonts w:asciiTheme="minorHAnsi" w:hAnsiTheme="minorHAnsi"/>
          <w:sz w:val="22"/>
          <w:szCs w:val="22"/>
          <w:u w:val="single"/>
          <w:lang w:val="en-US"/>
        </w:rPr>
        <w:t>Results Analysis</w:t>
      </w:r>
    </w:p>
    <w:p w14:paraId="7A6A0409" w14:textId="77777777" w:rsidR="008E2AA5" w:rsidRPr="00727726" w:rsidRDefault="008E2AA5" w:rsidP="008E2AA5">
      <w:pPr>
        <w:rPr>
          <w:rFonts w:asciiTheme="minorHAnsi" w:hAnsiTheme="minorHAnsi"/>
          <w:sz w:val="22"/>
          <w:szCs w:val="22"/>
          <w:u w:val="single"/>
          <w:lang w:val="en-US"/>
        </w:rPr>
      </w:pPr>
    </w:p>
    <w:p w14:paraId="5029C873" w14:textId="77777777" w:rsidR="008E2AA5" w:rsidRPr="00727726" w:rsidRDefault="008E2AA5" w:rsidP="008E2AA5">
      <w:pPr>
        <w:rPr>
          <w:rFonts w:asciiTheme="minorHAnsi" w:hAnsiTheme="minorHAnsi"/>
          <w:b/>
          <w:sz w:val="22"/>
          <w:szCs w:val="22"/>
          <w:lang w:val="en-US"/>
        </w:rPr>
      </w:pPr>
      <w:r w:rsidRPr="00727726">
        <w:rPr>
          <w:rFonts w:asciiTheme="minorHAnsi" w:hAnsiTheme="minorHAnsi"/>
          <w:b/>
          <w:sz w:val="22"/>
          <w:szCs w:val="22"/>
          <w:lang w:val="en-US"/>
        </w:rPr>
        <w:t>Design</w:t>
      </w:r>
    </w:p>
    <w:p w14:paraId="6DFBD54B" w14:textId="77777777" w:rsidR="008E2AA5" w:rsidRPr="00727726" w:rsidRDefault="008E2AA5" w:rsidP="008E2AA5">
      <w:pPr>
        <w:rPr>
          <w:rFonts w:asciiTheme="minorHAnsi" w:hAnsiTheme="minorHAnsi"/>
          <w:sz w:val="22"/>
          <w:szCs w:val="22"/>
          <w:highlight w:val="cyan"/>
          <w:lang w:val="en-US"/>
        </w:rPr>
      </w:pPr>
    </w:p>
    <w:p w14:paraId="71327F33" w14:textId="16AE4148"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 xml:space="preserve">The project </w:t>
      </w:r>
      <w:r w:rsidR="00C575B2">
        <w:rPr>
          <w:rFonts w:asciiTheme="minorHAnsi" w:hAnsiTheme="minorHAnsi"/>
          <w:sz w:val="22"/>
          <w:szCs w:val="22"/>
          <w:lang w:val="en-US"/>
        </w:rPr>
        <w:t xml:space="preserve">design built on </w:t>
      </w:r>
      <w:r w:rsidRPr="00727726">
        <w:rPr>
          <w:rFonts w:asciiTheme="minorHAnsi" w:hAnsiTheme="minorHAnsi"/>
          <w:sz w:val="22"/>
          <w:szCs w:val="22"/>
          <w:lang w:val="en-US"/>
        </w:rPr>
        <w:t xml:space="preserve"> previous local capacities of a particular community with experience in entrepreneurships in non-timber products. This allowed to</w:t>
      </w:r>
      <w:r w:rsidR="0083641E">
        <w:rPr>
          <w:rFonts w:asciiTheme="minorHAnsi" w:hAnsiTheme="minorHAnsi"/>
          <w:sz w:val="22"/>
          <w:szCs w:val="22"/>
          <w:lang w:val="en-US"/>
        </w:rPr>
        <w:t xml:space="preserve"> rapidly</w:t>
      </w:r>
      <w:r w:rsidRPr="00727726">
        <w:rPr>
          <w:rFonts w:asciiTheme="minorHAnsi" w:hAnsiTheme="minorHAnsi"/>
          <w:sz w:val="22"/>
          <w:szCs w:val="22"/>
          <w:lang w:val="en-US"/>
        </w:rPr>
        <w:t xml:space="preserve"> capitaliz</w:t>
      </w:r>
      <w:r w:rsidR="00A31401">
        <w:rPr>
          <w:rFonts w:asciiTheme="minorHAnsi" w:hAnsiTheme="minorHAnsi"/>
          <w:sz w:val="22"/>
          <w:szCs w:val="22"/>
          <w:lang w:val="en-US"/>
        </w:rPr>
        <w:t>ing</w:t>
      </w:r>
      <w:r w:rsidRPr="00727726">
        <w:rPr>
          <w:rFonts w:asciiTheme="minorHAnsi" w:hAnsiTheme="minorHAnsi"/>
          <w:sz w:val="22"/>
          <w:szCs w:val="22"/>
          <w:lang w:val="en-US"/>
        </w:rPr>
        <w:t xml:space="preserve"> on the confidence built between members of the community. It is with project implementation that various stakeholders begin to participate and br</w:t>
      </w:r>
      <w:r>
        <w:rPr>
          <w:rFonts w:asciiTheme="minorHAnsi" w:hAnsiTheme="minorHAnsi"/>
          <w:sz w:val="22"/>
          <w:szCs w:val="22"/>
          <w:lang w:val="en-US"/>
        </w:rPr>
        <w:t>i</w:t>
      </w:r>
      <w:r w:rsidRPr="00727726">
        <w:rPr>
          <w:rFonts w:asciiTheme="minorHAnsi" w:hAnsiTheme="minorHAnsi"/>
          <w:sz w:val="22"/>
          <w:szCs w:val="22"/>
          <w:lang w:val="en-US"/>
        </w:rPr>
        <w:t>ng complexities to the execution of the project. The project is formulated in a romantic way and on processes that are under construction. By doing a revision of the goals, a great number of achieved results can be associated with impact indicators, even when it is a project with a short timeframe that deals with a particular subject that the country has not yet solved in the last 20 years.</w:t>
      </w:r>
    </w:p>
    <w:p w14:paraId="3946C987" w14:textId="77777777" w:rsidR="008E2AA5" w:rsidRPr="00727726" w:rsidRDefault="008E2AA5" w:rsidP="008E2AA5">
      <w:pPr>
        <w:jc w:val="both"/>
        <w:rPr>
          <w:rFonts w:asciiTheme="minorHAnsi" w:hAnsiTheme="minorHAnsi"/>
          <w:sz w:val="22"/>
          <w:szCs w:val="22"/>
          <w:highlight w:val="cyan"/>
          <w:lang w:val="en-US"/>
        </w:rPr>
      </w:pPr>
    </w:p>
    <w:p w14:paraId="6BAE1F93" w14:textId="63587445" w:rsidR="008E2AA5" w:rsidRPr="00727726" w:rsidRDefault="008E2AA5" w:rsidP="008E2AA5">
      <w:pPr>
        <w:jc w:val="both"/>
        <w:rPr>
          <w:rFonts w:asciiTheme="minorHAnsi" w:hAnsiTheme="minorHAnsi"/>
          <w:sz w:val="22"/>
          <w:szCs w:val="22"/>
          <w:highlight w:val="cyan"/>
          <w:lang w:val="en-US"/>
        </w:rPr>
      </w:pPr>
      <w:r w:rsidRPr="00727726">
        <w:rPr>
          <w:rFonts w:asciiTheme="minorHAnsi" w:hAnsiTheme="minorHAnsi"/>
          <w:sz w:val="22"/>
          <w:szCs w:val="22"/>
          <w:lang w:val="en-US"/>
        </w:rPr>
        <w:t xml:space="preserve">Defining goals of a project where there is a high interdependence from one </w:t>
      </w:r>
      <w:r w:rsidR="00CD3353">
        <w:rPr>
          <w:rFonts w:asciiTheme="minorHAnsi" w:hAnsiTheme="minorHAnsi"/>
          <w:sz w:val="22"/>
          <w:szCs w:val="22"/>
          <w:lang w:val="en-US"/>
        </w:rPr>
        <w:t xml:space="preserve">goal to </w:t>
      </w:r>
      <w:r w:rsidRPr="00727726">
        <w:rPr>
          <w:rFonts w:asciiTheme="minorHAnsi" w:hAnsiTheme="minorHAnsi"/>
          <w:sz w:val="22"/>
          <w:szCs w:val="22"/>
          <w:lang w:val="en-US"/>
        </w:rPr>
        <w:t xml:space="preserve">another </w:t>
      </w:r>
      <w:r w:rsidR="00CD3353">
        <w:rPr>
          <w:rFonts w:asciiTheme="minorHAnsi" w:hAnsiTheme="minorHAnsi"/>
          <w:sz w:val="22"/>
          <w:szCs w:val="22"/>
          <w:lang w:val="en-US"/>
        </w:rPr>
        <w:t xml:space="preserve">is </w:t>
      </w:r>
      <w:r w:rsidRPr="00727726">
        <w:rPr>
          <w:rFonts w:asciiTheme="minorHAnsi" w:hAnsiTheme="minorHAnsi"/>
          <w:sz w:val="22"/>
          <w:szCs w:val="22"/>
          <w:lang w:val="en-US"/>
        </w:rPr>
        <w:t>a domino effect when one of the goals is not possible to meet.  This is the case of the sale of tons of fruit, with the economic benefits received and the international market pulling the whole process.</w:t>
      </w:r>
    </w:p>
    <w:p w14:paraId="11FE3AF3" w14:textId="77777777" w:rsidR="008E2AA5" w:rsidRPr="00727726" w:rsidRDefault="008E2AA5" w:rsidP="008E2AA5">
      <w:pPr>
        <w:rPr>
          <w:rFonts w:asciiTheme="minorHAnsi" w:hAnsiTheme="minorHAnsi"/>
          <w:highlight w:val="cyan"/>
          <w:lang w:val="en-US"/>
        </w:rPr>
      </w:pPr>
    </w:p>
    <w:p w14:paraId="61282928" w14:textId="77777777" w:rsidR="008E2AA5" w:rsidRPr="00727726" w:rsidRDefault="008E2AA5" w:rsidP="008E2AA5">
      <w:pPr>
        <w:rPr>
          <w:rFonts w:asciiTheme="minorHAnsi" w:hAnsiTheme="minorHAnsi"/>
          <w:b/>
          <w:lang w:val="en-US"/>
        </w:rPr>
      </w:pPr>
      <w:r w:rsidRPr="00727726">
        <w:rPr>
          <w:rFonts w:asciiTheme="minorHAnsi" w:hAnsiTheme="minorHAnsi"/>
          <w:b/>
          <w:lang w:val="en-US"/>
        </w:rPr>
        <w:t>Project Execution</w:t>
      </w:r>
    </w:p>
    <w:p w14:paraId="5CBFDC2A" w14:textId="77777777" w:rsidR="008E2AA5" w:rsidRPr="00727726" w:rsidRDefault="008E2AA5" w:rsidP="008E2AA5">
      <w:pPr>
        <w:rPr>
          <w:rFonts w:asciiTheme="minorHAnsi" w:hAnsiTheme="minorHAnsi"/>
          <w:highlight w:val="cyan"/>
          <w:lang w:val="en-US"/>
        </w:rPr>
      </w:pPr>
    </w:p>
    <w:p w14:paraId="476E2208" w14:textId="77777777" w:rsidR="008E2AA5" w:rsidRPr="00FE3337" w:rsidRDefault="008E2AA5" w:rsidP="008E2AA5">
      <w:pPr>
        <w:jc w:val="both"/>
        <w:rPr>
          <w:rFonts w:asciiTheme="minorHAnsi" w:hAnsiTheme="minorHAnsi"/>
          <w:sz w:val="22"/>
          <w:szCs w:val="22"/>
          <w:highlight w:val="cyan"/>
          <w:lang w:val="en-US"/>
        </w:rPr>
      </w:pPr>
      <w:r w:rsidRPr="00FE3337">
        <w:rPr>
          <w:rFonts w:asciiTheme="minorHAnsi" w:hAnsiTheme="minorHAnsi"/>
          <w:sz w:val="22"/>
          <w:szCs w:val="22"/>
          <w:lang w:val="en-US"/>
        </w:rPr>
        <w:t xml:space="preserve">To maintain the communication and the joint workspaces between the different stakeholders is one of the main challenges of these projects. Governance bodies do serve the purpose of directing the </w:t>
      </w:r>
      <w:r w:rsidRPr="00FE3337">
        <w:rPr>
          <w:rFonts w:asciiTheme="minorHAnsi" w:hAnsiTheme="minorHAnsi"/>
          <w:sz w:val="22"/>
          <w:szCs w:val="22"/>
          <w:lang w:val="en-US"/>
        </w:rPr>
        <w:lastRenderedPageBreak/>
        <w:t>project outcomes. Having the support of all parties involved and building trust among them is certainly a valuable asset. Fondo Acción fully complied with this premise and there are records of efforts to maintain the cohesion among all stakeholders.</w:t>
      </w:r>
    </w:p>
    <w:p w14:paraId="671C6086" w14:textId="77777777" w:rsidR="008E2AA5" w:rsidRPr="00FE3337" w:rsidRDefault="008E2AA5" w:rsidP="008E2AA5">
      <w:pPr>
        <w:rPr>
          <w:rFonts w:asciiTheme="minorHAnsi" w:hAnsiTheme="minorHAnsi"/>
          <w:sz w:val="22"/>
          <w:szCs w:val="22"/>
          <w:lang w:val="en-US"/>
        </w:rPr>
      </w:pPr>
      <w:r w:rsidRPr="00FE3337">
        <w:rPr>
          <w:rFonts w:asciiTheme="minorHAnsi" w:hAnsiTheme="minorHAnsi"/>
          <w:sz w:val="22"/>
          <w:szCs w:val="22"/>
          <w:lang w:val="en-US"/>
        </w:rPr>
        <w:t xml:space="preserve"> </w:t>
      </w:r>
    </w:p>
    <w:p w14:paraId="46AFE9CB" w14:textId="77777777" w:rsidR="008E2AA5" w:rsidRPr="00FE3337" w:rsidRDefault="008E2AA5" w:rsidP="008E2AA5">
      <w:pPr>
        <w:rPr>
          <w:rFonts w:asciiTheme="minorHAnsi" w:hAnsiTheme="minorHAnsi"/>
          <w:b/>
          <w:sz w:val="22"/>
          <w:szCs w:val="22"/>
          <w:lang w:val="en-US"/>
        </w:rPr>
      </w:pPr>
      <w:r w:rsidRPr="00FE3337">
        <w:rPr>
          <w:rFonts w:asciiTheme="minorHAnsi" w:hAnsiTheme="minorHAnsi"/>
          <w:b/>
          <w:sz w:val="22"/>
          <w:szCs w:val="22"/>
          <w:lang w:val="en-US"/>
        </w:rPr>
        <w:t>Project Results</w:t>
      </w:r>
    </w:p>
    <w:p w14:paraId="65A8E6E9" w14:textId="77777777" w:rsidR="008E2AA5" w:rsidRPr="00FE3337" w:rsidRDefault="008E2AA5" w:rsidP="008E2AA5">
      <w:pPr>
        <w:pStyle w:val="HTMLPreformatted"/>
        <w:shd w:val="clear" w:color="auto" w:fill="FFFFFF"/>
        <w:jc w:val="both"/>
        <w:rPr>
          <w:rFonts w:asciiTheme="minorHAnsi" w:eastAsia="Calibri" w:hAnsiTheme="minorHAnsi"/>
          <w:color w:val="212121"/>
          <w:sz w:val="22"/>
          <w:szCs w:val="22"/>
          <w:lang w:val="en-US" w:eastAsia="es-ES_tradnl"/>
        </w:rPr>
      </w:pPr>
      <w:r w:rsidRPr="00FE3337">
        <w:rPr>
          <w:rFonts w:asciiTheme="minorHAnsi" w:hAnsiTheme="minorHAnsi"/>
          <w:sz w:val="22"/>
          <w:szCs w:val="22"/>
          <w:lang w:val="en-US"/>
        </w:rPr>
        <w:br/>
      </w:r>
      <w:r w:rsidRPr="00FE3337">
        <w:rPr>
          <w:rFonts w:asciiTheme="minorHAnsi" w:hAnsiTheme="minorHAnsi" w:cs="Arial"/>
          <w:color w:val="212121"/>
          <w:sz w:val="22"/>
          <w:szCs w:val="22"/>
          <w:shd w:val="clear" w:color="auto" w:fill="FFFFFF"/>
          <w:lang w:val="en-US"/>
        </w:rPr>
        <w:t>In a numerical analysis of the results of the pr</w:t>
      </w:r>
      <w:r w:rsidR="00CA65F7" w:rsidRPr="00FE3337">
        <w:rPr>
          <w:rFonts w:asciiTheme="minorHAnsi" w:hAnsiTheme="minorHAnsi" w:cs="Arial"/>
          <w:color w:val="212121"/>
          <w:sz w:val="22"/>
          <w:szCs w:val="22"/>
          <w:shd w:val="clear" w:color="auto" w:fill="FFFFFF"/>
          <w:lang w:val="en-US"/>
        </w:rPr>
        <w:t>oject the conclusion is that it</w:t>
      </w:r>
      <w:r w:rsidRPr="00FE3337">
        <w:rPr>
          <w:rFonts w:asciiTheme="minorHAnsi" w:hAnsiTheme="minorHAnsi" w:cs="Arial"/>
          <w:color w:val="212121"/>
          <w:sz w:val="22"/>
          <w:szCs w:val="22"/>
          <w:shd w:val="clear" w:color="auto" w:fill="FFFFFF"/>
          <w:lang w:val="en-US"/>
        </w:rPr>
        <w:t xml:space="preserve">s performance is moderately satisfactory, above 60%. This would be assuming that the achievements are only limited to the results matrix. However, it should be noted that other co-benefits were generated that were not measured in the project (see Table 2-Evaluation Rating). </w:t>
      </w:r>
      <w:r w:rsidRPr="00FE3337">
        <w:rPr>
          <w:rFonts w:asciiTheme="minorHAnsi" w:eastAsia="Calibri" w:hAnsiTheme="minorHAnsi"/>
          <w:color w:val="212121"/>
          <w:sz w:val="22"/>
          <w:szCs w:val="22"/>
          <w:lang w:val="en-US" w:eastAsia="es-ES_tradnl"/>
        </w:rPr>
        <w:t>However, the interviews allow us to affirm the good level of empowerment and confidence that was generated in the communities and the high possibilities of continuing not only with the commercialization of jagua fruit but also with other non-timber products (mil pesos, naidí, and palmito)</w:t>
      </w:r>
      <w:r w:rsidR="00CA65F7" w:rsidRPr="00FE3337">
        <w:rPr>
          <w:rFonts w:asciiTheme="minorHAnsi" w:eastAsia="Calibri" w:hAnsiTheme="minorHAnsi"/>
          <w:color w:val="212121"/>
          <w:sz w:val="22"/>
          <w:szCs w:val="22"/>
          <w:lang w:val="en-US" w:eastAsia="es-ES_tradnl"/>
        </w:rPr>
        <w:t>, a</w:t>
      </w:r>
      <w:r w:rsidRPr="00FE3337">
        <w:rPr>
          <w:rFonts w:asciiTheme="minorHAnsi" w:eastAsia="Calibri" w:hAnsiTheme="minorHAnsi"/>
          <w:color w:val="212121"/>
          <w:sz w:val="22"/>
          <w:szCs w:val="22"/>
          <w:lang w:val="en-US" w:eastAsia="es-ES_tradnl"/>
        </w:rPr>
        <w:t>s well</w:t>
      </w:r>
      <w:r w:rsidR="00CA65F7" w:rsidRPr="00FE3337">
        <w:rPr>
          <w:rFonts w:asciiTheme="minorHAnsi" w:eastAsia="Calibri" w:hAnsiTheme="minorHAnsi"/>
          <w:color w:val="212121"/>
          <w:sz w:val="22"/>
          <w:szCs w:val="22"/>
          <w:lang w:val="en-US" w:eastAsia="es-ES_tradnl"/>
        </w:rPr>
        <w:t xml:space="preserve"> as continuing</w:t>
      </w:r>
      <w:r w:rsidRPr="00FE3337">
        <w:rPr>
          <w:rFonts w:asciiTheme="minorHAnsi" w:eastAsia="Calibri" w:hAnsiTheme="minorHAnsi"/>
          <w:color w:val="212121"/>
          <w:sz w:val="22"/>
          <w:szCs w:val="22"/>
          <w:lang w:val="en-US" w:eastAsia="es-ES_tradnl"/>
        </w:rPr>
        <w:t xml:space="preserve"> making efforts to advance in the value chain and not be only suppliers of raw material.</w:t>
      </w:r>
    </w:p>
    <w:p w14:paraId="1BAF7481" w14:textId="77777777" w:rsidR="008E2AA5" w:rsidRPr="00FE3337" w:rsidRDefault="008E2AA5" w:rsidP="008E2AA5">
      <w:pPr>
        <w:jc w:val="both"/>
        <w:rPr>
          <w:rFonts w:asciiTheme="minorHAnsi" w:hAnsiTheme="minorHAnsi"/>
          <w:sz w:val="22"/>
          <w:szCs w:val="22"/>
          <w:highlight w:val="cyan"/>
          <w:lang w:val="en-US"/>
        </w:rPr>
      </w:pPr>
    </w:p>
    <w:p w14:paraId="35153601" w14:textId="5BF0DE95" w:rsidR="008E2AA5" w:rsidRPr="00FE3337" w:rsidRDefault="008E2AA5" w:rsidP="008E2AA5">
      <w:pPr>
        <w:jc w:val="both"/>
        <w:rPr>
          <w:rFonts w:asciiTheme="minorHAnsi" w:eastAsia="Times New Roman" w:hAnsiTheme="minorHAnsi"/>
          <w:sz w:val="22"/>
          <w:szCs w:val="22"/>
          <w:lang w:val="en-US"/>
        </w:rPr>
      </w:pPr>
      <w:r w:rsidRPr="00FE3337">
        <w:rPr>
          <w:rFonts w:asciiTheme="minorHAnsi" w:eastAsia="Times New Roman" w:hAnsiTheme="minorHAnsi" w:cs="Arial"/>
          <w:color w:val="212121"/>
          <w:sz w:val="22"/>
          <w:szCs w:val="22"/>
          <w:shd w:val="clear" w:color="auto" w:fill="FFFFFF"/>
          <w:lang w:val="en-US"/>
        </w:rPr>
        <w:t xml:space="preserve">In the case of Planeta, having been able to create a </w:t>
      </w:r>
      <w:r w:rsidR="00B73242">
        <w:rPr>
          <w:rFonts w:asciiTheme="minorHAnsi" w:eastAsia="Times New Roman" w:hAnsiTheme="minorHAnsi" w:cs="Arial"/>
          <w:color w:val="212121"/>
          <w:sz w:val="22"/>
          <w:szCs w:val="22"/>
          <w:shd w:val="clear" w:color="auto" w:fill="FFFFFF"/>
          <w:lang w:val="en-US"/>
        </w:rPr>
        <w:t xml:space="preserve">community-based </w:t>
      </w:r>
      <w:r w:rsidRPr="00FE3337">
        <w:rPr>
          <w:rFonts w:asciiTheme="minorHAnsi" w:eastAsia="Times New Roman" w:hAnsiTheme="minorHAnsi" w:cs="Arial"/>
          <w:color w:val="212121"/>
          <w:sz w:val="22"/>
          <w:szCs w:val="22"/>
          <w:shd w:val="clear" w:color="auto" w:fill="FFFFFF"/>
          <w:lang w:val="en-US"/>
        </w:rPr>
        <w:t xml:space="preserve">commercial enterprise where Cocomacia </w:t>
      </w:r>
      <w:r w:rsidR="00B73242">
        <w:rPr>
          <w:rFonts w:asciiTheme="minorHAnsi" w:eastAsia="Times New Roman" w:hAnsiTheme="minorHAnsi" w:cs="Arial"/>
          <w:color w:val="212121"/>
          <w:sz w:val="22"/>
          <w:szCs w:val="22"/>
          <w:shd w:val="clear" w:color="auto" w:fill="FFFFFF"/>
          <w:lang w:val="en-US"/>
        </w:rPr>
        <w:t xml:space="preserve">(i.e., owner of the area and holder of the Jagua’s use permits) </w:t>
      </w:r>
      <w:r w:rsidRPr="00FE3337">
        <w:rPr>
          <w:rFonts w:asciiTheme="minorHAnsi" w:eastAsia="Times New Roman" w:hAnsiTheme="minorHAnsi" w:cs="Arial"/>
          <w:color w:val="212121"/>
          <w:sz w:val="22"/>
          <w:szCs w:val="22"/>
          <w:shd w:val="clear" w:color="auto" w:fill="FFFFFF"/>
          <w:lang w:val="en-US"/>
        </w:rPr>
        <w:t xml:space="preserve">actively participates  assures that </w:t>
      </w:r>
      <w:r w:rsidR="00B73242">
        <w:rPr>
          <w:rFonts w:asciiTheme="minorHAnsi" w:eastAsia="Times New Roman" w:hAnsiTheme="minorHAnsi" w:cs="Arial"/>
          <w:color w:val="212121"/>
          <w:sz w:val="22"/>
          <w:szCs w:val="22"/>
          <w:shd w:val="clear" w:color="auto" w:fill="FFFFFF"/>
          <w:lang w:val="en-US"/>
        </w:rPr>
        <w:t xml:space="preserve">there will be </w:t>
      </w:r>
      <w:r w:rsidRPr="00FE3337">
        <w:rPr>
          <w:rFonts w:asciiTheme="minorHAnsi" w:eastAsia="Times New Roman" w:hAnsiTheme="minorHAnsi" w:cs="Arial"/>
          <w:color w:val="212121"/>
          <w:sz w:val="22"/>
          <w:szCs w:val="22"/>
          <w:shd w:val="clear" w:color="auto" w:fill="FFFFFF"/>
          <w:lang w:val="en-US"/>
        </w:rPr>
        <w:t xml:space="preserve"> more families benefiting from the commercialization of non-timber products.</w:t>
      </w:r>
    </w:p>
    <w:p w14:paraId="09C5A699" w14:textId="2239D793" w:rsidR="008E2AA5" w:rsidRPr="00FE3337" w:rsidRDefault="008E2AA5" w:rsidP="008E2AA5">
      <w:pPr>
        <w:jc w:val="both"/>
        <w:rPr>
          <w:rFonts w:asciiTheme="minorHAnsi" w:eastAsia="Times New Roman" w:hAnsiTheme="minorHAnsi"/>
          <w:sz w:val="22"/>
          <w:szCs w:val="22"/>
          <w:lang w:val="en-US"/>
        </w:rPr>
      </w:pPr>
      <w:r w:rsidRPr="00FE3337">
        <w:rPr>
          <w:rFonts w:asciiTheme="minorHAnsi" w:eastAsia="Times New Roman" w:hAnsiTheme="minorHAnsi"/>
          <w:sz w:val="22"/>
          <w:szCs w:val="22"/>
          <w:lang w:val="en-US"/>
        </w:rPr>
        <w:br/>
      </w:r>
      <w:r w:rsidRPr="00FE3337">
        <w:rPr>
          <w:rFonts w:asciiTheme="minorHAnsi" w:eastAsia="Times New Roman" w:hAnsiTheme="minorHAnsi" w:cs="Arial"/>
          <w:color w:val="212121"/>
          <w:sz w:val="22"/>
          <w:szCs w:val="22"/>
          <w:shd w:val="clear" w:color="auto" w:fill="FFFFFF"/>
          <w:lang w:val="en-US"/>
        </w:rPr>
        <w:t xml:space="preserve">In the case of Ecoflora Cares, </w:t>
      </w:r>
      <w:r w:rsidR="00B73242">
        <w:rPr>
          <w:rFonts w:asciiTheme="minorHAnsi" w:eastAsia="Times New Roman" w:hAnsiTheme="minorHAnsi" w:cs="Arial"/>
          <w:color w:val="212121"/>
          <w:sz w:val="22"/>
          <w:szCs w:val="22"/>
          <w:shd w:val="clear" w:color="auto" w:fill="FFFFFF"/>
          <w:lang w:val="en-US"/>
        </w:rPr>
        <w:t xml:space="preserve">had this company </w:t>
      </w:r>
      <w:r w:rsidRPr="00FE3337">
        <w:rPr>
          <w:rFonts w:asciiTheme="minorHAnsi" w:eastAsia="Times New Roman" w:hAnsiTheme="minorHAnsi" w:cs="Arial"/>
          <w:color w:val="212121"/>
          <w:sz w:val="22"/>
          <w:szCs w:val="22"/>
          <w:shd w:val="clear" w:color="auto" w:fill="FFFFFF"/>
          <w:lang w:val="en-US"/>
        </w:rPr>
        <w:t>not  participated in the project</w:t>
      </w:r>
      <w:r w:rsidR="00B73242">
        <w:rPr>
          <w:rFonts w:asciiTheme="minorHAnsi" w:eastAsia="Times New Roman" w:hAnsiTheme="minorHAnsi" w:cs="Arial"/>
          <w:color w:val="212121"/>
          <w:sz w:val="22"/>
          <w:szCs w:val="22"/>
          <w:shd w:val="clear" w:color="auto" w:fill="FFFFFF"/>
          <w:lang w:val="en-US"/>
        </w:rPr>
        <w:t xml:space="preserve">, it scientists would have not develop </w:t>
      </w:r>
      <w:r w:rsidRPr="00FE3337">
        <w:rPr>
          <w:rFonts w:asciiTheme="minorHAnsi" w:eastAsia="Times New Roman" w:hAnsiTheme="minorHAnsi" w:cs="Arial"/>
          <w:color w:val="212121"/>
          <w:sz w:val="22"/>
          <w:szCs w:val="22"/>
          <w:shd w:val="clear" w:color="auto" w:fill="FFFFFF"/>
          <w:lang w:val="en-US"/>
        </w:rPr>
        <w:t xml:space="preserve"> cutting-edge technology to </w:t>
      </w:r>
      <w:r w:rsidR="00B73242">
        <w:rPr>
          <w:rFonts w:asciiTheme="minorHAnsi" w:eastAsia="Times New Roman" w:hAnsiTheme="minorHAnsi" w:cs="Arial"/>
          <w:color w:val="212121"/>
          <w:sz w:val="22"/>
          <w:szCs w:val="22"/>
          <w:shd w:val="clear" w:color="auto" w:fill="FFFFFF"/>
          <w:lang w:val="en-US"/>
        </w:rPr>
        <w:t xml:space="preserve">reach the industrial production level of the dye. </w:t>
      </w:r>
      <w:r w:rsidRPr="00FE3337">
        <w:rPr>
          <w:rFonts w:asciiTheme="minorHAnsi" w:eastAsia="Times New Roman" w:hAnsiTheme="minorHAnsi" w:cs="Arial"/>
          <w:color w:val="212121"/>
          <w:sz w:val="22"/>
          <w:szCs w:val="22"/>
          <w:shd w:val="clear" w:color="auto" w:fill="FFFFFF"/>
          <w:lang w:val="en-US"/>
        </w:rPr>
        <w:t xml:space="preserve">. </w:t>
      </w:r>
      <w:r w:rsidR="00B73242">
        <w:rPr>
          <w:rFonts w:asciiTheme="minorHAnsi" w:eastAsia="Times New Roman" w:hAnsiTheme="minorHAnsi" w:cs="Arial"/>
          <w:color w:val="212121"/>
          <w:sz w:val="22"/>
          <w:szCs w:val="22"/>
          <w:shd w:val="clear" w:color="auto" w:fill="FFFFFF"/>
          <w:lang w:val="en-US"/>
        </w:rPr>
        <w:t xml:space="preserve">Today, Ecoflora </w:t>
      </w:r>
      <w:r w:rsidR="006F60AA">
        <w:rPr>
          <w:rFonts w:asciiTheme="minorHAnsi" w:eastAsia="Times New Roman" w:hAnsiTheme="minorHAnsi" w:cs="Arial"/>
          <w:color w:val="212121"/>
          <w:sz w:val="22"/>
          <w:szCs w:val="22"/>
          <w:shd w:val="clear" w:color="auto" w:fill="FFFFFF"/>
          <w:lang w:val="en-US"/>
        </w:rPr>
        <w:t xml:space="preserve">Cares </w:t>
      </w:r>
      <w:r w:rsidRPr="00FE3337">
        <w:rPr>
          <w:rFonts w:asciiTheme="minorHAnsi" w:eastAsia="Times New Roman" w:hAnsiTheme="minorHAnsi" w:cs="Arial"/>
          <w:color w:val="212121"/>
          <w:sz w:val="22"/>
          <w:szCs w:val="22"/>
          <w:shd w:val="clear" w:color="auto" w:fill="FFFFFF"/>
          <w:lang w:val="en-US"/>
        </w:rPr>
        <w:t xml:space="preserve"> </w:t>
      </w:r>
      <w:r w:rsidR="006F60AA">
        <w:rPr>
          <w:rFonts w:asciiTheme="minorHAnsi" w:eastAsia="Times New Roman" w:hAnsiTheme="minorHAnsi" w:cs="Arial"/>
          <w:color w:val="212121"/>
          <w:sz w:val="22"/>
          <w:szCs w:val="22"/>
          <w:shd w:val="clear" w:color="auto" w:fill="FFFFFF"/>
          <w:lang w:val="en-US"/>
        </w:rPr>
        <w:t xml:space="preserve">has </w:t>
      </w:r>
      <w:r w:rsidRPr="00FE3337">
        <w:rPr>
          <w:rFonts w:asciiTheme="minorHAnsi" w:eastAsia="Times New Roman" w:hAnsiTheme="minorHAnsi" w:cs="Arial"/>
          <w:color w:val="212121"/>
          <w:sz w:val="22"/>
          <w:szCs w:val="22"/>
          <w:shd w:val="clear" w:color="auto" w:fill="FFFFFF"/>
          <w:lang w:val="en-US"/>
        </w:rPr>
        <w:t xml:space="preserve">become the reference not only for Colombia but for some countries in Latin America on how </w:t>
      </w:r>
      <w:r w:rsidR="006F60AA">
        <w:rPr>
          <w:rFonts w:asciiTheme="minorHAnsi" w:eastAsia="Times New Roman" w:hAnsiTheme="minorHAnsi" w:cs="Arial"/>
          <w:color w:val="212121"/>
          <w:sz w:val="22"/>
          <w:szCs w:val="22"/>
          <w:shd w:val="clear" w:color="auto" w:fill="FFFFFF"/>
          <w:lang w:val="en-US"/>
        </w:rPr>
        <w:t>a private company can participate and improve its scientific capacity through an ABS project</w:t>
      </w:r>
      <w:r w:rsidRPr="00FE3337">
        <w:rPr>
          <w:rFonts w:asciiTheme="minorHAnsi" w:eastAsia="Times New Roman" w:hAnsiTheme="minorHAnsi" w:cs="Arial"/>
          <w:color w:val="212121"/>
          <w:sz w:val="22"/>
          <w:szCs w:val="22"/>
          <w:shd w:val="clear" w:color="auto" w:fill="FFFFFF"/>
          <w:lang w:val="en-US"/>
        </w:rPr>
        <w:t>. They have the recognition of being one of the few companies that managed to sign a contract for access to genetic resources with commercial purposes in 20 years</w:t>
      </w:r>
      <w:r w:rsidR="006F60AA">
        <w:rPr>
          <w:rFonts w:asciiTheme="minorHAnsi" w:eastAsia="Times New Roman" w:hAnsiTheme="minorHAnsi" w:cs="Arial"/>
          <w:color w:val="212121"/>
          <w:sz w:val="22"/>
          <w:szCs w:val="22"/>
          <w:shd w:val="clear" w:color="auto" w:fill="FFFFFF"/>
          <w:lang w:val="en-US"/>
        </w:rPr>
        <w:t xml:space="preserve"> in Colombia</w:t>
      </w:r>
      <w:r w:rsidRPr="00FE3337">
        <w:rPr>
          <w:rFonts w:asciiTheme="minorHAnsi" w:eastAsia="Times New Roman" w:hAnsiTheme="minorHAnsi" w:cs="Arial"/>
          <w:color w:val="212121"/>
          <w:sz w:val="22"/>
          <w:szCs w:val="22"/>
          <w:shd w:val="clear" w:color="auto" w:fill="FFFFFF"/>
          <w:lang w:val="en-US"/>
        </w:rPr>
        <w:t xml:space="preserve">. </w:t>
      </w:r>
      <w:r w:rsidR="006F60AA">
        <w:rPr>
          <w:rFonts w:asciiTheme="minorHAnsi" w:eastAsia="Times New Roman" w:hAnsiTheme="minorHAnsi" w:cs="Arial"/>
          <w:color w:val="212121"/>
          <w:sz w:val="22"/>
          <w:szCs w:val="22"/>
          <w:shd w:val="clear" w:color="auto" w:fill="FFFFFF"/>
          <w:lang w:val="en-US"/>
        </w:rPr>
        <w:t xml:space="preserve">Ecoflora, however, still needs to complete the scientific tests required by the </w:t>
      </w:r>
      <w:r w:rsidRPr="00FE3337">
        <w:rPr>
          <w:rFonts w:asciiTheme="minorHAnsi" w:hAnsiTheme="minorHAnsi" w:cs="Courier New"/>
          <w:color w:val="212121"/>
          <w:sz w:val="22"/>
          <w:szCs w:val="22"/>
          <w:lang w:val="en-US"/>
        </w:rPr>
        <w:t>FDA</w:t>
      </w:r>
      <w:r w:rsidR="006F60AA">
        <w:rPr>
          <w:rFonts w:asciiTheme="minorHAnsi" w:hAnsiTheme="minorHAnsi" w:cs="Courier New"/>
          <w:color w:val="212121"/>
          <w:sz w:val="22"/>
          <w:szCs w:val="22"/>
          <w:lang w:val="en-US"/>
        </w:rPr>
        <w:t xml:space="preserve"> in order to deliver economic benefits to the state by 2018. </w:t>
      </w:r>
      <w:r w:rsidRPr="00FE3337">
        <w:rPr>
          <w:rFonts w:asciiTheme="minorHAnsi" w:hAnsiTheme="minorHAnsi" w:cs="Courier New"/>
          <w:color w:val="212121"/>
          <w:sz w:val="22"/>
          <w:szCs w:val="22"/>
          <w:lang w:val="en-US"/>
        </w:rPr>
        <w:t>.</w:t>
      </w:r>
    </w:p>
    <w:p w14:paraId="7E94F413" w14:textId="77777777" w:rsidR="008E2AA5" w:rsidRPr="00FE3337" w:rsidRDefault="008E2AA5" w:rsidP="008E2AA5">
      <w:pPr>
        <w:jc w:val="both"/>
        <w:rPr>
          <w:rFonts w:asciiTheme="minorHAnsi" w:hAnsiTheme="minorHAnsi"/>
          <w:sz w:val="22"/>
          <w:szCs w:val="22"/>
          <w:highlight w:val="cyan"/>
          <w:lang w:val="en-US"/>
        </w:rPr>
      </w:pPr>
    </w:p>
    <w:p w14:paraId="33647B75" w14:textId="200FF32D" w:rsidR="008E2AA5" w:rsidRPr="00FE3337"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22"/>
          <w:szCs w:val="22"/>
          <w:lang w:val="en-US"/>
        </w:rPr>
      </w:pPr>
      <w:r w:rsidRPr="00FE3337">
        <w:rPr>
          <w:rFonts w:asciiTheme="minorHAnsi" w:hAnsiTheme="minorHAnsi" w:cs="Courier New"/>
          <w:color w:val="212121"/>
          <w:sz w:val="22"/>
          <w:szCs w:val="22"/>
          <w:lang w:val="en-US"/>
        </w:rPr>
        <w:t>Fondo Acción</w:t>
      </w:r>
      <w:r w:rsidR="00005F71" w:rsidRPr="00FE3337">
        <w:rPr>
          <w:rFonts w:asciiTheme="minorHAnsi" w:hAnsiTheme="minorHAnsi" w:cs="Courier New"/>
          <w:color w:val="212121"/>
          <w:sz w:val="22"/>
          <w:szCs w:val="22"/>
          <w:lang w:val="en-US"/>
        </w:rPr>
        <w:t>,</w:t>
      </w:r>
      <w:r w:rsidRPr="00FE3337">
        <w:rPr>
          <w:rFonts w:asciiTheme="minorHAnsi" w:hAnsiTheme="minorHAnsi" w:cs="Courier New"/>
          <w:color w:val="212121"/>
          <w:sz w:val="22"/>
          <w:szCs w:val="22"/>
          <w:lang w:val="en-US"/>
        </w:rPr>
        <w:t xml:space="preserve"> having assumed a more proactive role associated with capacity building within a non-timber </w:t>
      </w:r>
      <w:r w:rsidR="00B81EE3">
        <w:rPr>
          <w:rFonts w:asciiTheme="minorHAnsi" w:hAnsiTheme="minorHAnsi" w:cs="Courier New"/>
          <w:color w:val="212121"/>
          <w:sz w:val="22"/>
          <w:szCs w:val="22"/>
          <w:lang w:val="en-US"/>
        </w:rPr>
        <w:t>value</w:t>
      </w:r>
      <w:r w:rsidRPr="00FE3337">
        <w:rPr>
          <w:rFonts w:asciiTheme="minorHAnsi" w:hAnsiTheme="minorHAnsi" w:cs="Courier New"/>
          <w:color w:val="212121"/>
          <w:sz w:val="22"/>
          <w:szCs w:val="22"/>
          <w:lang w:val="en-US"/>
        </w:rPr>
        <w:t xml:space="preserve"> chain, h</w:t>
      </w:r>
      <w:r w:rsidR="00A31401" w:rsidRPr="00FE3337">
        <w:rPr>
          <w:rFonts w:asciiTheme="minorHAnsi" w:hAnsiTheme="minorHAnsi" w:cs="Courier New"/>
          <w:color w:val="212121"/>
          <w:sz w:val="22"/>
          <w:szCs w:val="22"/>
          <w:lang w:val="en-US"/>
        </w:rPr>
        <w:t>as</w:t>
      </w:r>
      <w:r w:rsidRPr="00FE3337">
        <w:rPr>
          <w:rFonts w:asciiTheme="minorHAnsi" w:hAnsiTheme="minorHAnsi" w:cs="Courier New"/>
          <w:color w:val="212121"/>
          <w:sz w:val="22"/>
          <w:szCs w:val="22"/>
          <w:lang w:val="en-US"/>
        </w:rPr>
        <w:t xml:space="preserve"> acted as facilitator between community initiatives and purchasers / processors of raw material for the aggregation of value to Biodiversity</w:t>
      </w:r>
      <w:r w:rsidR="00A31401" w:rsidRPr="00FE3337">
        <w:rPr>
          <w:rFonts w:asciiTheme="minorHAnsi" w:hAnsiTheme="minorHAnsi" w:cs="Courier New"/>
          <w:color w:val="212121"/>
          <w:sz w:val="22"/>
          <w:szCs w:val="22"/>
          <w:lang w:val="en-US"/>
        </w:rPr>
        <w:t>. Th</w:t>
      </w:r>
      <w:r w:rsidRPr="00FE3337">
        <w:rPr>
          <w:rFonts w:asciiTheme="minorHAnsi" w:hAnsiTheme="minorHAnsi" w:cs="Courier New"/>
          <w:color w:val="212121"/>
          <w:sz w:val="22"/>
          <w:szCs w:val="22"/>
          <w:lang w:val="en-US"/>
        </w:rPr>
        <w:t xml:space="preserve">is extremely gratifying. </w:t>
      </w:r>
    </w:p>
    <w:p w14:paraId="30E10967" w14:textId="77777777" w:rsidR="008E2AA5" w:rsidRPr="00FE3337" w:rsidRDefault="008E2AA5" w:rsidP="008E2AA5">
      <w:pPr>
        <w:jc w:val="both"/>
        <w:rPr>
          <w:rFonts w:asciiTheme="minorHAnsi" w:hAnsiTheme="minorHAnsi"/>
          <w:sz w:val="22"/>
          <w:szCs w:val="22"/>
          <w:highlight w:val="cyan"/>
          <w:lang w:val="en-US"/>
        </w:rPr>
      </w:pPr>
    </w:p>
    <w:p w14:paraId="44327C59" w14:textId="1EF0D7D9" w:rsidR="008E2AA5" w:rsidRPr="00FE3337"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22"/>
          <w:szCs w:val="22"/>
          <w:lang w:val="en-US"/>
        </w:rPr>
      </w:pPr>
      <w:r w:rsidRPr="00FE3337">
        <w:rPr>
          <w:rFonts w:asciiTheme="minorHAnsi" w:hAnsiTheme="minorHAnsi" w:cs="Courier New"/>
          <w:color w:val="212121"/>
          <w:sz w:val="22"/>
          <w:szCs w:val="22"/>
          <w:lang w:val="en-US"/>
        </w:rPr>
        <w:t xml:space="preserve">Through project implementation, MADS </w:t>
      </w:r>
      <w:r w:rsidR="00B81EE3">
        <w:rPr>
          <w:rFonts w:asciiTheme="minorHAnsi" w:hAnsiTheme="minorHAnsi" w:cs="Courier New"/>
          <w:color w:val="212121"/>
          <w:sz w:val="22"/>
          <w:szCs w:val="22"/>
          <w:lang w:val="en-US"/>
        </w:rPr>
        <w:t xml:space="preserve">had the opportunity to learn about the business side of an ABS initiative, </w:t>
      </w:r>
      <w:r w:rsidRPr="00FE3337">
        <w:rPr>
          <w:rFonts w:asciiTheme="minorHAnsi" w:hAnsiTheme="minorHAnsi" w:cs="Courier New"/>
          <w:color w:val="212121"/>
          <w:sz w:val="22"/>
          <w:szCs w:val="22"/>
          <w:lang w:val="en-US"/>
        </w:rPr>
        <w:t>to participate in high-level international discussions, to be a reference for normative instruments</w:t>
      </w:r>
      <w:r w:rsidR="00005F71" w:rsidRPr="00FE3337">
        <w:rPr>
          <w:rFonts w:asciiTheme="minorHAnsi" w:hAnsiTheme="minorHAnsi" w:cs="Courier New"/>
          <w:color w:val="212121"/>
          <w:sz w:val="22"/>
          <w:szCs w:val="22"/>
          <w:lang w:val="en-US"/>
        </w:rPr>
        <w:t>,</w:t>
      </w:r>
      <w:r w:rsidRPr="00FE3337">
        <w:rPr>
          <w:rFonts w:asciiTheme="minorHAnsi" w:hAnsiTheme="minorHAnsi" w:cs="Courier New"/>
          <w:color w:val="212121"/>
          <w:sz w:val="22"/>
          <w:szCs w:val="22"/>
          <w:lang w:val="en-US"/>
        </w:rPr>
        <w:t xml:space="preserve"> and to have a clear road map to take advantage of the </w:t>
      </w:r>
      <w:r w:rsidR="00A31401" w:rsidRPr="00FE3337">
        <w:rPr>
          <w:rFonts w:asciiTheme="minorHAnsi" w:hAnsiTheme="minorHAnsi" w:cs="Courier New"/>
          <w:color w:val="212121"/>
          <w:sz w:val="22"/>
          <w:szCs w:val="22"/>
          <w:lang w:val="en-US"/>
        </w:rPr>
        <w:t>benefits</w:t>
      </w:r>
      <w:r w:rsidRPr="00FE3337">
        <w:rPr>
          <w:rFonts w:asciiTheme="minorHAnsi" w:hAnsiTheme="minorHAnsi" w:cs="Courier New"/>
          <w:color w:val="212121"/>
          <w:sz w:val="22"/>
          <w:szCs w:val="22"/>
          <w:lang w:val="en-US"/>
        </w:rPr>
        <w:t xml:space="preserve"> offered by biodiversity </w:t>
      </w:r>
      <w:r w:rsidR="00B81EE3">
        <w:rPr>
          <w:rFonts w:asciiTheme="minorHAnsi" w:hAnsiTheme="minorHAnsi" w:cs="Courier New"/>
          <w:color w:val="212121"/>
          <w:sz w:val="22"/>
          <w:szCs w:val="22"/>
          <w:lang w:val="en-US"/>
        </w:rPr>
        <w:t xml:space="preserve">and particularly genetic resources </w:t>
      </w:r>
      <w:r w:rsidRPr="00FE3337">
        <w:rPr>
          <w:rFonts w:asciiTheme="minorHAnsi" w:hAnsiTheme="minorHAnsi" w:cs="Courier New"/>
          <w:color w:val="212121"/>
          <w:sz w:val="22"/>
          <w:szCs w:val="22"/>
          <w:lang w:val="en-US"/>
        </w:rPr>
        <w:t xml:space="preserve">as </w:t>
      </w:r>
      <w:r w:rsidR="00B81EE3">
        <w:rPr>
          <w:rFonts w:asciiTheme="minorHAnsi" w:hAnsiTheme="minorHAnsi" w:cs="Courier New"/>
          <w:color w:val="212121"/>
          <w:sz w:val="22"/>
          <w:szCs w:val="22"/>
          <w:lang w:val="en-US"/>
        </w:rPr>
        <w:t xml:space="preserve">a </w:t>
      </w:r>
      <w:r w:rsidRPr="00FE3337">
        <w:rPr>
          <w:rFonts w:asciiTheme="minorHAnsi" w:hAnsiTheme="minorHAnsi" w:cs="Courier New"/>
          <w:color w:val="212121"/>
          <w:sz w:val="22"/>
          <w:szCs w:val="22"/>
          <w:lang w:val="en-US"/>
        </w:rPr>
        <w:t>real opportunity for development.</w:t>
      </w:r>
    </w:p>
    <w:p w14:paraId="5FD94A8E" w14:textId="77777777" w:rsidR="008E2AA5" w:rsidRPr="00FE3337" w:rsidRDefault="008E2AA5" w:rsidP="008E2AA5">
      <w:pPr>
        <w:jc w:val="both"/>
        <w:rPr>
          <w:rFonts w:asciiTheme="minorHAnsi" w:hAnsiTheme="minorHAnsi"/>
          <w:sz w:val="22"/>
          <w:szCs w:val="22"/>
          <w:highlight w:val="cyan"/>
          <w:lang w:val="en-US"/>
        </w:rPr>
      </w:pPr>
    </w:p>
    <w:p w14:paraId="2E0E1CD4" w14:textId="1A1E2711" w:rsidR="008E2AA5" w:rsidRPr="00FE3337" w:rsidRDefault="008E2AA5" w:rsidP="008E2AA5">
      <w:pPr>
        <w:jc w:val="both"/>
        <w:rPr>
          <w:rFonts w:asciiTheme="minorHAnsi" w:hAnsiTheme="minorHAnsi"/>
          <w:sz w:val="22"/>
          <w:szCs w:val="22"/>
          <w:lang w:val="en-US"/>
        </w:rPr>
      </w:pPr>
      <w:r w:rsidRPr="00FE3337">
        <w:rPr>
          <w:rFonts w:asciiTheme="minorHAnsi" w:eastAsia="Times New Roman" w:hAnsiTheme="minorHAnsi" w:cs="Arial"/>
          <w:color w:val="212121"/>
          <w:sz w:val="22"/>
          <w:szCs w:val="22"/>
          <w:shd w:val="clear" w:color="auto" w:fill="FFFFFF"/>
          <w:lang w:val="en-US"/>
        </w:rPr>
        <w:t>MADS Institutional strengthening is evident. Examples of such strengthening are: the development of a legal instrument associated with the distribution of monetary and non-monetary benefits derived from access to genetic resources and their derived products; the manual on AGR and distribution of benefits; and the virtual training modules (e-learning) that will allow reaching many officials and entities of the National Environmental System.</w:t>
      </w:r>
      <w:r w:rsidRPr="00FE3337">
        <w:rPr>
          <w:rFonts w:asciiTheme="minorHAnsi" w:hAnsiTheme="minorHAnsi"/>
          <w:sz w:val="22"/>
          <w:szCs w:val="22"/>
          <w:lang w:val="en-US"/>
        </w:rPr>
        <w:t xml:space="preserve"> </w:t>
      </w:r>
      <w:r w:rsidRPr="00FE3337">
        <w:rPr>
          <w:rFonts w:asciiTheme="minorHAnsi" w:hAnsiTheme="minorHAnsi" w:cs="Courier New"/>
          <w:color w:val="212121"/>
          <w:sz w:val="22"/>
          <w:szCs w:val="22"/>
          <w:lang w:val="en-US"/>
        </w:rPr>
        <w:t xml:space="preserve">With regard to the ratification of the </w:t>
      </w:r>
      <w:r w:rsidRPr="00FE3337">
        <w:rPr>
          <w:rFonts w:asciiTheme="minorHAnsi" w:hAnsiTheme="minorHAnsi" w:cs="Courier New"/>
          <w:color w:val="212121"/>
          <w:sz w:val="22"/>
          <w:szCs w:val="22"/>
          <w:lang w:val="en-US"/>
        </w:rPr>
        <w:lastRenderedPageBreak/>
        <w:t xml:space="preserve">Nagoya Protocol, efforts continue to be made by the MADS to the Foreign Ministry to ensure that the necessary legislative process for its ratification </w:t>
      </w:r>
      <w:r w:rsidR="00A31401" w:rsidRPr="00FE3337">
        <w:rPr>
          <w:rFonts w:asciiTheme="minorHAnsi" w:hAnsiTheme="minorHAnsi" w:cs="Courier New"/>
          <w:color w:val="212121"/>
          <w:sz w:val="22"/>
          <w:szCs w:val="22"/>
          <w:lang w:val="en-US"/>
        </w:rPr>
        <w:t>be</w:t>
      </w:r>
      <w:r w:rsidRPr="00FE3337">
        <w:rPr>
          <w:rFonts w:asciiTheme="minorHAnsi" w:hAnsiTheme="minorHAnsi" w:cs="Courier New"/>
          <w:color w:val="212121"/>
          <w:sz w:val="22"/>
          <w:szCs w:val="22"/>
          <w:lang w:val="en-US"/>
        </w:rPr>
        <w:t xml:space="preserve"> completed.</w:t>
      </w:r>
    </w:p>
    <w:p w14:paraId="6E74B26D" w14:textId="77777777" w:rsidR="008E2AA5" w:rsidRPr="00727726" w:rsidRDefault="008E2AA5" w:rsidP="008E2AA5">
      <w:pPr>
        <w:rPr>
          <w:rFonts w:asciiTheme="minorHAnsi" w:hAnsiTheme="minorHAnsi"/>
          <w:lang w:val="en-US"/>
        </w:rPr>
      </w:pPr>
    </w:p>
    <w:p w14:paraId="0DEDEF65" w14:textId="77777777" w:rsidR="008E2AA5" w:rsidRPr="00727726" w:rsidRDefault="008E2AA5" w:rsidP="008E2AA5">
      <w:pPr>
        <w:numPr>
          <w:ilvl w:val="1"/>
          <w:numId w:val="27"/>
        </w:numPr>
        <w:spacing w:before="144"/>
        <w:ind w:left="357" w:hanging="357"/>
        <w:rPr>
          <w:rFonts w:asciiTheme="minorHAnsi" w:hAnsiTheme="minorHAnsi"/>
          <w:b/>
          <w:lang w:val="en-US"/>
        </w:rPr>
      </w:pPr>
      <w:r w:rsidRPr="00727726">
        <w:rPr>
          <w:rFonts w:asciiTheme="minorHAnsi" w:hAnsiTheme="minorHAnsi"/>
          <w:b/>
          <w:lang w:val="en-US"/>
        </w:rPr>
        <w:t>Assumptions and Risks</w:t>
      </w:r>
    </w:p>
    <w:p w14:paraId="7C05A977" w14:textId="77777777" w:rsidR="008E2AA5" w:rsidRPr="00727726" w:rsidRDefault="008E2AA5" w:rsidP="008E2AA5">
      <w:pPr>
        <w:rPr>
          <w:rFonts w:asciiTheme="minorHAnsi" w:hAnsiTheme="minorHAnsi"/>
          <w:highlight w:val="cyan"/>
          <w:lang w:val="en-US"/>
        </w:rPr>
      </w:pPr>
      <w:bookmarkStart w:id="30" w:name="_1t3h5sf" w:colFirst="0" w:colLast="0"/>
      <w:bookmarkStart w:id="31" w:name="_Toc467864042"/>
      <w:bookmarkEnd w:id="30"/>
    </w:p>
    <w:bookmarkEnd w:id="31"/>
    <w:p w14:paraId="004327C8" w14:textId="6B1CA9C8" w:rsidR="008E2AA5" w:rsidRPr="00727726" w:rsidRDefault="008E2AA5" w:rsidP="008E2AA5">
      <w:pPr>
        <w:jc w:val="both"/>
        <w:rPr>
          <w:rFonts w:asciiTheme="minorHAnsi" w:eastAsia="Times New Roman" w:hAnsiTheme="minorHAnsi"/>
          <w:sz w:val="22"/>
          <w:szCs w:val="22"/>
          <w:lang w:val="en-US"/>
        </w:rPr>
      </w:pPr>
      <w:r w:rsidRPr="00727726">
        <w:rPr>
          <w:rFonts w:asciiTheme="minorHAnsi" w:eastAsia="Times New Roman" w:hAnsiTheme="minorHAnsi"/>
          <w:sz w:val="22"/>
          <w:szCs w:val="22"/>
          <w:lang w:val="en-US"/>
        </w:rPr>
        <w:br/>
      </w:r>
      <w:r w:rsidRPr="00A31401">
        <w:rPr>
          <w:rFonts w:asciiTheme="minorHAnsi" w:eastAsia="Times New Roman" w:hAnsiTheme="minorHAnsi" w:cs="Arial"/>
          <w:color w:val="212121"/>
          <w:sz w:val="22"/>
          <w:szCs w:val="22"/>
          <w:shd w:val="clear" w:color="auto" w:fill="FFFFFF"/>
          <w:lang w:val="en-US"/>
        </w:rPr>
        <w:t>To the ex</w:t>
      </w:r>
      <w:r w:rsidR="00005F71" w:rsidRPr="00A31401">
        <w:rPr>
          <w:rFonts w:asciiTheme="minorHAnsi" w:eastAsia="Times New Roman" w:hAnsiTheme="minorHAnsi" w:cs="Arial"/>
          <w:color w:val="212121"/>
          <w:sz w:val="22"/>
          <w:szCs w:val="22"/>
          <w:shd w:val="clear" w:color="auto" w:fill="FFFFFF"/>
          <w:lang w:val="en-US"/>
        </w:rPr>
        <w:t>tent that this project was built</w:t>
      </w:r>
      <w:r w:rsidRPr="00A31401">
        <w:rPr>
          <w:rFonts w:asciiTheme="minorHAnsi" w:eastAsia="Times New Roman" w:hAnsiTheme="minorHAnsi" w:cs="Arial"/>
          <w:color w:val="212121"/>
          <w:sz w:val="22"/>
          <w:szCs w:val="22"/>
          <w:shd w:val="clear" w:color="auto" w:fill="FFFFFF"/>
          <w:lang w:val="en-US"/>
        </w:rPr>
        <w:t xml:space="preserve"> on a previous initiative and has contribute</w:t>
      </w:r>
      <w:r w:rsidR="00005F71" w:rsidRPr="00A31401">
        <w:rPr>
          <w:rFonts w:asciiTheme="minorHAnsi" w:eastAsia="Times New Roman" w:hAnsiTheme="minorHAnsi" w:cs="Arial"/>
          <w:color w:val="212121"/>
          <w:sz w:val="22"/>
          <w:szCs w:val="22"/>
          <w:shd w:val="clear" w:color="auto" w:fill="FFFFFF"/>
          <w:lang w:val="en-US"/>
        </w:rPr>
        <w:t>d</w:t>
      </w:r>
      <w:r w:rsidRPr="00A31401">
        <w:rPr>
          <w:rFonts w:asciiTheme="minorHAnsi" w:eastAsia="Times New Roman" w:hAnsiTheme="minorHAnsi" w:cs="Arial"/>
          <w:color w:val="212121"/>
          <w:sz w:val="22"/>
          <w:szCs w:val="22"/>
          <w:shd w:val="clear" w:color="auto" w:fill="FFFFFF"/>
          <w:lang w:val="en-US"/>
        </w:rPr>
        <w:t xml:space="preserve"> to consolidate the possibility of generating and distributing benefits among the different actors involved (from the local to the national)</w:t>
      </w:r>
      <w:r w:rsidR="00A31401" w:rsidRPr="00A31401">
        <w:rPr>
          <w:rFonts w:asciiTheme="minorHAnsi" w:eastAsia="Times New Roman" w:hAnsiTheme="minorHAnsi" w:cs="Arial"/>
          <w:color w:val="212121"/>
          <w:sz w:val="22"/>
          <w:szCs w:val="22"/>
          <w:shd w:val="clear" w:color="auto" w:fill="FFFFFF"/>
          <w:lang w:val="en-US"/>
        </w:rPr>
        <w:t>;</w:t>
      </w:r>
      <w:r w:rsidRPr="00A31401">
        <w:rPr>
          <w:rFonts w:asciiTheme="minorHAnsi" w:eastAsia="Times New Roman" w:hAnsiTheme="minorHAnsi" w:cs="Arial"/>
          <w:color w:val="212121"/>
          <w:sz w:val="22"/>
          <w:szCs w:val="22"/>
          <w:shd w:val="clear" w:color="auto" w:fill="FFFFFF"/>
          <w:lang w:val="en-US"/>
        </w:rPr>
        <w:t xml:space="preserve"> activities are likely to continue not only because there a</w:t>
      </w:r>
      <w:r w:rsidR="00005F71" w:rsidRPr="00A31401">
        <w:rPr>
          <w:rFonts w:asciiTheme="minorHAnsi" w:eastAsia="Times New Roman" w:hAnsiTheme="minorHAnsi" w:cs="Arial"/>
          <w:color w:val="212121"/>
          <w:sz w:val="22"/>
          <w:szCs w:val="22"/>
          <w:shd w:val="clear" w:color="auto" w:fill="FFFFFF"/>
          <w:lang w:val="en-US"/>
        </w:rPr>
        <w:t>re authorities involved responsi</w:t>
      </w:r>
      <w:r w:rsidRPr="00A31401">
        <w:rPr>
          <w:rFonts w:asciiTheme="minorHAnsi" w:eastAsia="Times New Roman" w:hAnsiTheme="minorHAnsi" w:cs="Arial"/>
          <w:color w:val="212121"/>
          <w:sz w:val="22"/>
          <w:szCs w:val="22"/>
          <w:shd w:val="clear" w:color="auto" w:fill="FFFFFF"/>
          <w:lang w:val="en-US"/>
        </w:rPr>
        <w:t>ble to ensur</w:t>
      </w:r>
      <w:r w:rsidR="00A31401" w:rsidRPr="00A31401">
        <w:rPr>
          <w:rFonts w:asciiTheme="minorHAnsi" w:eastAsia="Times New Roman" w:hAnsiTheme="minorHAnsi" w:cs="Arial"/>
          <w:color w:val="212121"/>
          <w:sz w:val="22"/>
          <w:szCs w:val="22"/>
          <w:shd w:val="clear" w:color="auto" w:fill="FFFFFF"/>
          <w:lang w:val="en-US"/>
        </w:rPr>
        <w:t>ing</w:t>
      </w:r>
      <w:r w:rsidRPr="00A31401">
        <w:rPr>
          <w:rFonts w:asciiTheme="minorHAnsi" w:eastAsia="Times New Roman" w:hAnsiTheme="minorHAnsi" w:cs="Arial"/>
          <w:color w:val="212121"/>
          <w:sz w:val="22"/>
          <w:szCs w:val="22"/>
          <w:shd w:val="clear" w:color="auto" w:fill="FFFFFF"/>
          <w:lang w:val="en-US"/>
        </w:rPr>
        <w:t xml:space="preserve"> that the agreements are met</w:t>
      </w:r>
      <w:r w:rsidR="00005F71" w:rsidRPr="00A31401">
        <w:rPr>
          <w:rFonts w:asciiTheme="minorHAnsi" w:eastAsia="Times New Roman" w:hAnsiTheme="minorHAnsi" w:cs="Arial"/>
          <w:color w:val="212121"/>
          <w:sz w:val="22"/>
          <w:szCs w:val="22"/>
          <w:shd w:val="clear" w:color="auto" w:fill="FFFFFF"/>
          <w:lang w:val="en-US"/>
        </w:rPr>
        <w:t xml:space="preserve">, </w:t>
      </w:r>
      <w:r w:rsidRPr="00A31401">
        <w:rPr>
          <w:rFonts w:asciiTheme="minorHAnsi" w:eastAsia="Times New Roman" w:hAnsiTheme="minorHAnsi" w:cs="Arial"/>
          <w:color w:val="212121"/>
          <w:sz w:val="22"/>
          <w:szCs w:val="22"/>
          <w:shd w:val="clear" w:color="auto" w:fill="FFFFFF"/>
          <w:lang w:val="en-US"/>
        </w:rPr>
        <w:t>and to be the creditors of monetary and non-monetary benefits after the project is completed. As long as the jagua fruit continues to be used as the raw material for the production of the blue dye, there will continue to be benefits for all parties involved. The following table lists the risks, their status and the proposed management actions to mitigate them</w:t>
      </w:r>
      <w:r w:rsidR="00A31401" w:rsidRPr="00A31401">
        <w:rPr>
          <w:rFonts w:asciiTheme="minorHAnsi" w:eastAsia="Times New Roman" w:hAnsiTheme="minorHAnsi" w:cs="Arial"/>
          <w:color w:val="212121"/>
          <w:sz w:val="22"/>
          <w:szCs w:val="22"/>
          <w:shd w:val="clear" w:color="auto" w:fill="FFFFFF"/>
          <w:lang w:val="en-US"/>
        </w:rPr>
        <w:t xml:space="preserve">. It was </w:t>
      </w:r>
      <w:r w:rsidRPr="00A31401">
        <w:rPr>
          <w:rFonts w:asciiTheme="minorHAnsi" w:eastAsia="Times New Roman" w:hAnsiTheme="minorHAnsi" w:cs="Arial"/>
          <w:color w:val="212121"/>
          <w:sz w:val="22"/>
          <w:szCs w:val="22"/>
          <w:shd w:val="clear" w:color="auto" w:fill="FFFFFF"/>
          <w:lang w:val="en-US"/>
        </w:rPr>
        <w:t>built by the project coordination and complemented during this evaluation</w:t>
      </w:r>
      <w:r w:rsidR="00A31401" w:rsidRPr="00A31401">
        <w:rPr>
          <w:rFonts w:asciiTheme="minorHAnsi" w:eastAsia="Times New Roman" w:hAnsiTheme="minorHAnsi" w:cs="Arial"/>
          <w:color w:val="212121"/>
          <w:sz w:val="22"/>
          <w:szCs w:val="22"/>
          <w:shd w:val="clear" w:color="auto" w:fill="FFFFFF"/>
          <w:lang w:val="en-US"/>
        </w:rPr>
        <w:t xml:space="preserve"> responding </w:t>
      </w:r>
      <w:r w:rsidRPr="00A31401">
        <w:rPr>
          <w:rFonts w:asciiTheme="minorHAnsi" w:eastAsia="Times New Roman" w:hAnsiTheme="minorHAnsi" w:cs="Arial"/>
          <w:color w:val="212121"/>
          <w:sz w:val="22"/>
          <w:szCs w:val="22"/>
          <w:shd w:val="clear" w:color="auto" w:fill="FFFFFF"/>
          <w:lang w:val="en-US"/>
        </w:rPr>
        <w:t>to the technical report of the third quarter of 2016.</w:t>
      </w:r>
    </w:p>
    <w:p w14:paraId="2B59C65A" w14:textId="77777777" w:rsidR="008E2AA5" w:rsidRPr="00727726" w:rsidRDefault="008E2AA5" w:rsidP="008E2AA5">
      <w:pPr>
        <w:rPr>
          <w:rFonts w:asciiTheme="minorHAnsi" w:hAnsiTheme="minorHAnsi"/>
          <w:lang w:val="en-US"/>
        </w:rPr>
      </w:pPr>
    </w:p>
    <w:p w14:paraId="2E1B21FF" w14:textId="77777777" w:rsidR="008E2AA5" w:rsidRPr="00727726" w:rsidRDefault="008E2AA5" w:rsidP="008E2AA5">
      <w:pPr>
        <w:pStyle w:val="Caption"/>
        <w:rPr>
          <w:rFonts w:asciiTheme="minorHAnsi" w:hAnsiTheme="minorHAnsi"/>
          <w:b/>
          <w:color w:val="auto"/>
          <w:lang w:val="en-US"/>
        </w:rPr>
      </w:pPr>
      <w:bookmarkStart w:id="32" w:name="_Toc468980362"/>
      <w:r w:rsidRPr="00727726">
        <w:rPr>
          <w:rFonts w:asciiTheme="minorHAnsi" w:hAnsiTheme="minorHAnsi"/>
          <w:b/>
          <w:color w:val="auto"/>
          <w:lang w:val="en-US"/>
        </w:rPr>
        <w:t xml:space="preserve">Table </w:t>
      </w:r>
      <w:r w:rsidRPr="00727726">
        <w:rPr>
          <w:rFonts w:asciiTheme="minorHAnsi" w:hAnsiTheme="minorHAnsi"/>
          <w:b/>
          <w:color w:val="auto"/>
          <w:lang w:val="en-US"/>
        </w:rPr>
        <w:fldChar w:fldCharType="begin"/>
      </w:r>
      <w:r w:rsidRPr="00727726">
        <w:rPr>
          <w:rFonts w:asciiTheme="minorHAnsi" w:hAnsiTheme="minorHAnsi"/>
          <w:b/>
          <w:color w:val="auto"/>
          <w:lang w:val="en-US"/>
        </w:rPr>
        <w:instrText xml:space="preserve"> SEQ Tabla \* ARABIC </w:instrText>
      </w:r>
      <w:r w:rsidRPr="00727726">
        <w:rPr>
          <w:rFonts w:asciiTheme="minorHAnsi" w:hAnsiTheme="minorHAnsi"/>
          <w:b/>
          <w:color w:val="auto"/>
          <w:lang w:val="en-US"/>
        </w:rPr>
        <w:fldChar w:fldCharType="separate"/>
      </w:r>
      <w:r w:rsidRPr="00727726">
        <w:rPr>
          <w:rFonts w:asciiTheme="minorHAnsi" w:hAnsiTheme="minorHAnsi"/>
          <w:b/>
          <w:noProof/>
          <w:color w:val="auto"/>
          <w:lang w:val="en-US"/>
        </w:rPr>
        <w:t>7</w:t>
      </w:r>
      <w:r w:rsidRPr="00727726">
        <w:rPr>
          <w:rFonts w:asciiTheme="minorHAnsi" w:hAnsiTheme="minorHAnsi"/>
          <w:b/>
          <w:color w:val="auto"/>
          <w:lang w:val="en-US"/>
        </w:rPr>
        <w:fldChar w:fldCharType="end"/>
      </w:r>
      <w:r w:rsidRPr="00727726">
        <w:rPr>
          <w:rFonts w:asciiTheme="minorHAnsi" w:hAnsiTheme="minorHAnsi"/>
          <w:b/>
          <w:color w:val="auto"/>
          <w:lang w:val="en-US"/>
        </w:rPr>
        <w:t xml:space="preserve">. </w:t>
      </w:r>
      <w:r w:rsidRPr="00727726">
        <w:rPr>
          <w:rFonts w:asciiTheme="minorHAnsi" w:eastAsia="Cambria" w:hAnsiTheme="minorHAnsi" w:cs="Cambria"/>
          <w:b/>
          <w:color w:val="auto"/>
          <w:lang w:val="en-US"/>
        </w:rPr>
        <w:t>Risk log</w:t>
      </w:r>
      <w:bookmarkEnd w:id="32"/>
    </w:p>
    <w:tbl>
      <w:tblPr>
        <w:tblStyle w:val="TableGrid"/>
        <w:tblW w:w="0" w:type="auto"/>
        <w:jc w:val="center"/>
        <w:tblLayout w:type="fixed"/>
        <w:tblLook w:val="04A0" w:firstRow="1" w:lastRow="0" w:firstColumn="1" w:lastColumn="0" w:noHBand="0" w:noVBand="1"/>
      </w:tblPr>
      <w:tblGrid>
        <w:gridCol w:w="1163"/>
        <w:gridCol w:w="1559"/>
        <w:gridCol w:w="959"/>
        <w:gridCol w:w="884"/>
        <w:gridCol w:w="992"/>
        <w:gridCol w:w="3227"/>
      </w:tblGrid>
      <w:tr w:rsidR="008E2AA5" w:rsidRPr="00727726" w14:paraId="1C3B5CD9" w14:textId="77777777" w:rsidTr="008E2AA5">
        <w:trPr>
          <w:tblHeader/>
          <w:jc w:val="center"/>
        </w:trPr>
        <w:tc>
          <w:tcPr>
            <w:tcW w:w="11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F3F772" w14:textId="77777777" w:rsidR="008E2AA5" w:rsidRPr="00727726" w:rsidRDefault="008E2AA5" w:rsidP="008E2AA5">
            <w:pPr>
              <w:pStyle w:val="ListParagraph"/>
              <w:ind w:left="0"/>
              <w:rPr>
                <w:rFonts w:asciiTheme="minorHAnsi" w:hAnsiTheme="minorHAnsi"/>
                <w:b/>
                <w:lang w:val="en-US"/>
              </w:rPr>
            </w:pPr>
            <w:r w:rsidRPr="00727726">
              <w:rPr>
                <w:rFonts w:asciiTheme="minorHAnsi" w:hAnsiTheme="minorHAnsi"/>
                <w:b/>
                <w:lang w:val="en-US"/>
              </w:rPr>
              <w:t>Risk type</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68B903" w14:textId="77777777" w:rsidR="008E2AA5" w:rsidRPr="00727726" w:rsidRDefault="008E2AA5" w:rsidP="008E2AA5">
            <w:pPr>
              <w:pStyle w:val="ListParagraph"/>
              <w:ind w:left="0"/>
              <w:rPr>
                <w:rFonts w:asciiTheme="minorHAnsi" w:hAnsiTheme="minorHAnsi"/>
                <w:b/>
                <w:lang w:val="en-US"/>
              </w:rPr>
            </w:pPr>
            <w:r w:rsidRPr="00727726">
              <w:rPr>
                <w:rFonts w:asciiTheme="minorHAnsi" w:hAnsiTheme="minorHAnsi"/>
                <w:b/>
                <w:lang w:val="en-US"/>
              </w:rPr>
              <w:t>Description</w:t>
            </w:r>
          </w:p>
        </w:tc>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8E97CF" w14:textId="77777777" w:rsidR="008E2AA5" w:rsidRPr="00727726" w:rsidRDefault="008E2AA5" w:rsidP="008E2AA5">
            <w:pPr>
              <w:pStyle w:val="ListParagraph"/>
              <w:ind w:left="0"/>
              <w:rPr>
                <w:rFonts w:asciiTheme="minorHAnsi" w:hAnsiTheme="minorHAnsi"/>
                <w:b/>
                <w:lang w:val="en-US"/>
              </w:rPr>
            </w:pPr>
            <w:r w:rsidRPr="00727726">
              <w:rPr>
                <w:rFonts w:asciiTheme="minorHAnsi" w:hAnsiTheme="minorHAnsi"/>
                <w:b/>
                <w:lang w:val="en-US"/>
              </w:rPr>
              <w:t>New</w:t>
            </w:r>
          </w:p>
          <w:p w14:paraId="7462B35E" w14:textId="77777777" w:rsidR="008E2AA5" w:rsidRPr="00727726" w:rsidRDefault="008E2AA5" w:rsidP="008E2AA5">
            <w:pPr>
              <w:pStyle w:val="ListParagraph"/>
              <w:ind w:left="0"/>
              <w:rPr>
                <w:rFonts w:asciiTheme="minorHAnsi" w:hAnsiTheme="minorHAnsi"/>
                <w:b/>
                <w:lang w:val="en-US"/>
              </w:rPr>
            </w:pPr>
            <w:r w:rsidRPr="00727726">
              <w:rPr>
                <w:rFonts w:asciiTheme="minorHAnsi" w:hAnsiTheme="minorHAnsi"/>
                <w:b/>
                <w:lang w:val="en-US"/>
              </w:rPr>
              <w:t>(Yes / No)</w:t>
            </w:r>
          </w:p>
        </w:tc>
        <w:tc>
          <w:tcPr>
            <w:tcW w:w="8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880ED1" w14:textId="77777777" w:rsidR="008E2AA5" w:rsidRPr="00727726" w:rsidRDefault="008E2AA5" w:rsidP="008E2AA5">
            <w:pPr>
              <w:pStyle w:val="ListParagraph"/>
              <w:ind w:left="0"/>
              <w:rPr>
                <w:rFonts w:asciiTheme="minorHAnsi" w:hAnsiTheme="minorHAnsi"/>
                <w:b/>
                <w:lang w:val="en-US"/>
              </w:rPr>
            </w:pPr>
            <w:r w:rsidRPr="00727726">
              <w:rPr>
                <w:rFonts w:asciiTheme="minorHAnsi" w:hAnsiTheme="minorHAnsi"/>
                <w:b/>
                <w:lang w:val="en-US"/>
              </w:rPr>
              <w:t>Critical</w:t>
            </w:r>
          </w:p>
          <w:p w14:paraId="43AD3088" w14:textId="77777777" w:rsidR="008E2AA5" w:rsidRPr="00727726" w:rsidRDefault="008E2AA5" w:rsidP="008E2AA5">
            <w:pPr>
              <w:pStyle w:val="ListParagraph"/>
              <w:ind w:left="0"/>
              <w:rPr>
                <w:rFonts w:asciiTheme="minorHAnsi" w:hAnsiTheme="minorHAnsi"/>
                <w:b/>
                <w:lang w:val="en-US"/>
              </w:rPr>
            </w:pPr>
            <w:r w:rsidRPr="00727726">
              <w:rPr>
                <w:rFonts w:asciiTheme="minorHAnsi" w:hAnsiTheme="minorHAnsi"/>
                <w:b/>
                <w:lang w:val="en-US"/>
              </w:rPr>
              <w:t>(Yeso)</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2BAB9E" w14:textId="77777777" w:rsidR="008E2AA5" w:rsidRPr="00727726" w:rsidRDefault="008E2AA5" w:rsidP="008E2AA5">
            <w:pPr>
              <w:pStyle w:val="ListParagraph"/>
              <w:ind w:left="0"/>
              <w:rPr>
                <w:rFonts w:asciiTheme="minorHAnsi" w:hAnsiTheme="minorHAnsi"/>
                <w:b/>
                <w:lang w:val="en-US"/>
              </w:rPr>
            </w:pPr>
            <w:r w:rsidRPr="00727726">
              <w:rPr>
                <w:rFonts w:asciiTheme="minorHAnsi" w:hAnsiTheme="minorHAnsi"/>
                <w:b/>
                <w:lang w:val="en-US"/>
              </w:rPr>
              <w:t>Current</w:t>
            </w:r>
          </w:p>
          <w:p w14:paraId="3463C0EA" w14:textId="77777777" w:rsidR="008E2AA5" w:rsidRPr="00727726" w:rsidRDefault="008E2AA5" w:rsidP="008E2AA5">
            <w:pPr>
              <w:pStyle w:val="ListParagraph"/>
              <w:ind w:left="0"/>
              <w:rPr>
                <w:rFonts w:asciiTheme="minorHAnsi" w:hAnsiTheme="minorHAnsi"/>
                <w:b/>
                <w:lang w:val="en-US"/>
              </w:rPr>
            </w:pPr>
            <w:r w:rsidRPr="00727726">
              <w:rPr>
                <w:rFonts w:asciiTheme="minorHAnsi" w:hAnsiTheme="minorHAnsi"/>
                <w:b/>
                <w:lang w:val="en-US"/>
              </w:rPr>
              <w:t>(Yes/ No)</w:t>
            </w:r>
          </w:p>
        </w:tc>
        <w:tc>
          <w:tcPr>
            <w:tcW w:w="32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EC95CA" w14:textId="77777777" w:rsidR="008E2AA5" w:rsidRPr="00727726" w:rsidRDefault="008E2AA5" w:rsidP="008E2AA5">
            <w:pPr>
              <w:pStyle w:val="ListParagraph"/>
              <w:ind w:left="0"/>
              <w:rPr>
                <w:rFonts w:asciiTheme="minorHAnsi" w:hAnsiTheme="minorHAnsi"/>
                <w:b/>
                <w:lang w:val="en-US"/>
              </w:rPr>
            </w:pPr>
            <w:r w:rsidRPr="00727726">
              <w:rPr>
                <w:rFonts w:asciiTheme="minorHAnsi" w:hAnsiTheme="minorHAnsi"/>
                <w:b/>
                <w:lang w:val="en-US"/>
              </w:rPr>
              <w:t>Stauts/Management Response</w:t>
            </w:r>
          </w:p>
        </w:tc>
      </w:tr>
      <w:tr w:rsidR="008E2AA5" w:rsidRPr="00AF6236" w14:paraId="5DB98BE9" w14:textId="77777777" w:rsidTr="008E2AA5">
        <w:trPr>
          <w:trHeight w:val="342"/>
          <w:jc w:val="center"/>
        </w:trPr>
        <w:tc>
          <w:tcPr>
            <w:tcW w:w="1163" w:type="dxa"/>
            <w:vMerge w:val="restart"/>
            <w:tcBorders>
              <w:top w:val="single" w:sz="4" w:space="0" w:color="auto"/>
              <w:left w:val="single" w:sz="4" w:space="0" w:color="auto"/>
              <w:right w:val="single" w:sz="4" w:space="0" w:color="auto"/>
            </w:tcBorders>
            <w:vAlign w:val="center"/>
          </w:tcPr>
          <w:p w14:paraId="2C65AB0E" w14:textId="77777777" w:rsidR="008E2AA5" w:rsidRPr="00727726" w:rsidRDefault="008E2AA5" w:rsidP="008E2AA5">
            <w:pPr>
              <w:pStyle w:val="ListParagraph"/>
              <w:ind w:left="0"/>
              <w:rPr>
                <w:rFonts w:asciiTheme="minorHAnsi" w:hAnsiTheme="minorHAnsi"/>
                <w:sz w:val="20"/>
                <w:szCs w:val="20"/>
                <w:lang w:val="en-US"/>
              </w:rPr>
            </w:pPr>
            <w:r w:rsidRPr="00727726">
              <w:rPr>
                <w:rFonts w:asciiTheme="minorHAnsi" w:hAnsiTheme="minorHAnsi"/>
                <w:sz w:val="20"/>
                <w:szCs w:val="20"/>
                <w:lang w:val="en-US"/>
              </w:rPr>
              <w:t>Pol</w:t>
            </w:r>
            <w:r>
              <w:rPr>
                <w:rFonts w:asciiTheme="minorHAnsi" w:hAnsiTheme="minorHAnsi"/>
                <w:sz w:val="20"/>
                <w:szCs w:val="20"/>
                <w:lang w:val="en-US"/>
              </w:rPr>
              <w:t>i</w:t>
            </w:r>
            <w:r w:rsidRPr="00727726">
              <w:rPr>
                <w:rFonts w:asciiTheme="minorHAnsi" w:hAnsiTheme="minorHAnsi"/>
                <w:sz w:val="20"/>
                <w:szCs w:val="20"/>
                <w:lang w:val="en-US"/>
              </w:rPr>
              <w:t>tical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5FF0BB"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Uncertainty over policy changes for access to genetic resources due to changing administrations</w:t>
            </w:r>
          </w:p>
        </w:tc>
        <w:tc>
          <w:tcPr>
            <w:tcW w:w="959" w:type="dxa"/>
            <w:tcBorders>
              <w:top w:val="single" w:sz="4" w:space="0" w:color="auto"/>
              <w:left w:val="single" w:sz="4" w:space="0" w:color="auto"/>
              <w:bottom w:val="single" w:sz="4" w:space="0" w:color="auto"/>
              <w:right w:val="single" w:sz="4" w:space="0" w:color="auto"/>
            </w:tcBorders>
            <w:vAlign w:val="center"/>
          </w:tcPr>
          <w:p w14:paraId="22A31C10"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No</w:t>
            </w:r>
          </w:p>
        </w:tc>
        <w:tc>
          <w:tcPr>
            <w:tcW w:w="884" w:type="dxa"/>
            <w:tcBorders>
              <w:top w:val="single" w:sz="4" w:space="0" w:color="auto"/>
              <w:left w:val="single" w:sz="4" w:space="0" w:color="auto"/>
              <w:bottom w:val="single" w:sz="4" w:space="0" w:color="auto"/>
              <w:right w:val="single" w:sz="4" w:space="0" w:color="auto"/>
            </w:tcBorders>
            <w:vAlign w:val="center"/>
          </w:tcPr>
          <w:p w14:paraId="66785B64"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No</w:t>
            </w:r>
          </w:p>
        </w:tc>
        <w:tc>
          <w:tcPr>
            <w:tcW w:w="992" w:type="dxa"/>
            <w:tcBorders>
              <w:top w:val="single" w:sz="4" w:space="0" w:color="auto"/>
              <w:left w:val="single" w:sz="4" w:space="0" w:color="auto"/>
              <w:bottom w:val="single" w:sz="4" w:space="0" w:color="auto"/>
              <w:right w:val="single" w:sz="4" w:space="0" w:color="auto"/>
            </w:tcBorders>
            <w:vAlign w:val="center"/>
          </w:tcPr>
          <w:p w14:paraId="3256F368"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No</w:t>
            </w:r>
          </w:p>
        </w:tc>
        <w:tc>
          <w:tcPr>
            <w:tcW w:w="3227" w:type="dxa"/>
            <w:tcBorders>
              <w:top w:val="single" w:sz="4" w:space="0" w:color="auto"/>
              <w:left w:val="single" w:sz="4" w:space="0" w:color="auto"/>
              <w:bottom w:val="single" w:sz="4" w:space="0" w:color="auto"/>
              <w:right w:val="single" w:sz="4" w:space="0" w:color="auto"/>
            </w:tcBorders>
            <w:vAlign w:val="center"/>
          </w:tcPr>
          <w:p w14:paraId="4CC49BB8" w14:textId="77777777" w:rsidR="008E2AA5" w:rsidRPr="00727726" w:rsidRDefault="008E2AA5" w:rsidP="008E2AA5">
            <w:pPr>
              <w:contextualSpacing/>
              <w:rPr>
                <w:rFonts w:asciiTheme="minorHAnsi" w:hAnsiTheme="minorHAnsi"/>
                <w:sz w:val="20"/>
                <w:szCs w:val="20"/>
                <w:lang w:val="en-US"/>
              </w:rPr>
            </w:pPr>
            <w:r w:rsidRPr="00727726">
              <w:rPr>
                <w:rFonts w:asciiTheme="minorHAnsi" w:hAnsiTheme="minorHAnsi"/>
                <w:b/>
                <w:sz w:val="20"/>
                <w:szCs w:val="20"/>
                <w:lang w:val="en-US"/>
              </w:rPr>
              <w:t>Risk Status:</w:t>
            </w:r>
            <w:r w:rsidRPr="00727726">
              <w:rPr>
                <w:rFonts w:asciiTheme="minorHAnsi" w:hAnsiTheme="minorHAnsi"/>
                <w:sz w:val="20"/>
                <w:szCs w:val="20"/>
                <w:lang w:val="en-US"/>
              </w:rPr>
              <w:t xml:space="preserve"> The risk is no longer current because the government has been facilitating access to genetic resources (AGR). </w:t>
            </w:r>
          </w:p>
          <w:p w14:paraId="2D96D1DD" w14:textId="77777777" w:rsidR="008E2AA5" w:rsidRPr="00727726" w:rsidRDefault="008E2AA5" w:rsidP="008E2AA5">
            <w:pPr>
              <w:contextualSpacing/>
              <w:rPr>
                <w:rFonts w:asciiTheme="minorHAnsi" w:hAnsiTheme="minorHAnsi"/>
                <w:sz w:val="20"/>
                <w:szCs w:val="20"/>
                <w:lang w:val="en-US"/>
              </w:rPr>
            </w:pPr>
            <w:r w:rsidRPr="00727726">
              <w:rPr>
                <w:rFonts w:asciiTheme="minorHAnsi" w:hAnsiTheme="minorHAnsi"/>
                <w:b/>
                <w:sz w:val="20"/>
                <w:szCs w:val="20"/>
                <w:lang w:val="en-US"/>
              </w:rPr>
              <w:t>Management Actions Implemented:</w:t>
            </w:r>
            <w:r w:rsidRPr="00727726">
              <w:rPr>
                <w:rFonts w:asciiTheme="minorHAnsi" w:hAnsiTheme="minorHAnsi"/>
                <w:sz w:val="20"/>
                <w:szCs w:val="20"/>
                <w:lang w:val="en-US"/>
              </w:rPr>
              <w:t xml:space="preserve"> </w:t>
            </w:r>
          </w:p>
          <w:p w14:paraId="0DFDD3F8"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MADS has an AGR work group, conditions have been clarified regarding the type of basic investigation needed for AGR agreements, two decrees were published in 2013 and one resolution was published in 2014 to clarify the issue, the response time for applications has been significantly reduced (only 13 remain to be resolved out of 205 applications). Partnerships have also been formed with Colciencias and the Superintendency of Industry and Commerce so they can ask for MADS’ opinion on whether or not an AGR agreement is needed for research projects or patent registration.</w:t>
            </w:r>
          </w:p>
        </w:tc>
      </w:tr>
      <w:tr w:rsidR="008E2AA5" w:rsidRPr="00AF6236" w14:paraId="7AF5DDEC" w14:textId="77777777" w:rsidTr="008E2AA5">
        <w:trPr>
          <w:trHeight w:val="342"/>
          <w:jc w:val="center"/>
        </w:trPr>
        <w:tc>
          <w:tcPr>
            <w:tcW w:w="1163" w:type="dxa"/>
            <w:vMerge/>
            <w:tcBorders>
              <w:left w:val="single" w:sz="4" w:space="0" w:color="auto"/>
              <w:bottom w:val="single" w:sz="4" w:space="0" w:color="auto"/>
              <w:right w:val="single" w:sz="4" w:space="0" w:color="auto"/>
            </w:tcBorders>
            <w:vAlign w:val="center"/>
          </w:tcPr>
          <w:p w14:paraId="32395A0A" w14:textId="77777777" w:rsidR="008E2AA5" w:rsidRPr="00727726" w:rsidRDefault="008E2AA5" w:rsidP="008E2AA5">
            <w:pPr>
              <w:pStyle w:val="ListParagraph"/>
              <w:ind w:left="0"/>
              <w:rPr>
                <w:rFonts w:asciiTheme="minorHAnsi" w:hAnsiTheme="minorHAnsi"/>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5D3FF6CA" w14:textId="77777777" w:rsidR="008E2AA5" w:rsidRPr="00727726" w:rsidRDefault="008E2AA5" w:rsidP="008E2AA5">
            <w:pPr>
              <w:pStyle w:val="ListParagraph"/>
              <w:ind w:left="0"/>
              <w:rPr>
                <w:rFonts w:asciiTheme="minorHAnsi" w:hAnsiTheme="minorHAnsi"/>
                <w:sz w:val="20"/>
                <w:szCs w:val="20"/>
                <w:lang w:val="en-US"/>
              </w:rPr>
            </w:pPr>
            <w:r w:rsidRPr="00727726">
              <w:rPr>
                <w:rFonts w:asciiTheme="minorHAnsi" w:hAnsiTheme="minorHAnsi"/>
                <w:sz w:val="20"/>
                <w:szCs w:val="20"/>
                <w:lang w:val="en-US"/>
              </w:rPr>
              <w:t>Resistance to the project by local communities</w:t>
            </w:r>
          </w:p>
        </w:tc>
        <w:tc>
          <w:tcPr>
            <w:tcW w:w="959" w:type="dxa"/>
            <w:tcBorders>
              <w:top w:val="single" w:sz="4" w:space="0" w:color="auto"/>
              <w:left w:val="single" w:sz="4" w:space="0" w:color="auto"/>
              <w:bottom w:val="single" w:sz="4" w:space="0" w:color="auto"/>
              <w:right w:val="single" w:sz="4" w:space="0" w:color="auto"/>
            </w:tcBorders>
            <w:vAlign w:val="center"/>
          </w:tcPr>
          <w:p w14:paraId="79EB9652" w14:textId="77777777" w:rsidR="008E2AA5" w:rsidRPr="00727726" w:rsidRDefault="008E2AA5" w:rsidP="008E2AA5">
            <w:pPr>
              <w:pStyle w:val="ListParagraph"/>
              <w:ind w:left="0"/>
              <w:rPr>
                <w:rFonts w:asciiTheme="minorHAnsi" w:hAnsiTheme="minorHAnsi"/>
                <w:sz w:val="20"/>
                <w:szCs w:val="20"/>
                <w:lang w:val="en-US"/>
              </w:rPr>
            </w:pPr>
            <w:r w:rsidRPr="00727726">
              <w:rPr>
                <w:rFonts w:asciiTheme="minorHAnsi" w:hAnsiTheme="minorHAnsi"/>
                <w:sz w:val="20"/>
                <w:szCs w:val="20"/>
                <w:lang w:val="en-US"/>
              </w:rPr>
              <w:t>No</w:t>
            </w:r>
          </w:p>
        </w:tc>
        <w:tc>
          <w:tcPr>
            <w:tcW w:w="884" w:type="dxa"/>
            <w:tcBorders>
              <w:top w:val="single" w:sz="4" w:space="0" w:color="auto"/>
              <w:left w:val="single" w:sz="4" w:space="0" w:color="auto"/>
              <w:bottom w:val="single" w:sz="4" w:space="0" w:color="auto"/>
              <w:right w:val="single" w:sz="4" w:space="0" w:color="auto"/>
            </w:tcBorders>
            <w:vAlign w:val="center"/>
          </w:tcPr>
          <w:p w14:paraId="5DF2BA0E" w14:textId="77777777" w:rsidR="008E2AA5" w:rsidRPr="00727726" w:rsidRDefault="008E2AA5" w:rsidP="008E2AA5">
            <w:pPr>
              <w:pStyle w:val="ListParagraph"/>
              <w:ind w:left="0"/>
              <w:rPr>
                <w:rFonts w:asciiTheme="minorHAnsi" w:hAnsiTheme="minorHAnsi"/>
                <w:sz w:val="20"/>
                <w:szCs w:val="20"/>
                <w:lang w:val="en-US"/>
              </w:rPr>
            </w:pPr>
            <w:r w:rsidRPr="00727726">
              <w:rPr>
                <w:rFonts w:asciiTheme="minorHAnsi" w:hAnsiTheme="minorHAnsi"/>
                <w:sz w:val="20"/>
                <w:szCs w:val="20"/>
                <w:lang w:val="en-US"/>
              </w:rPr>
              <w:t>No</w:t>
            </w:r>
          </w:p>
        </w:tc>
        <w:tc>
          <w:tcPr>
            <w:tcW w:w="992" w:type="dxa"/>
            <w:tcBorders>
              <w:top w:val="single" w:sz="4" w:space="0" w:color="auto"/>
              <w:left w:val="single" w:sz="4" w:space="0" w:color="auto"/>
              <w:bottom w:val="single" w:sz="4" w:space="0" w:color="auto"/>
              <w:right w:val="single" w:sz="4" w:space="0" w:color="auto"/>
            </w:tcBorders>
            <w:vAlign w:val="center"/>
          </w:tcPr>
          <w:p w14:paraId="43D88513" w14:textId="77777777" w:rsidR="008E2AA5" w:rsidRPr="00727726" w:rsidRDefault="008E2AA5" w:rsidP="008E2AA5">
            <w:pPr>
              <w:pStyle w:val="ListParagraph"/>
              <w:ind w:left="0"/>
              <w:rPr>
                <w:rFonts w:asciiTheme="minorHAnsi" w:hAnsiTheme="minorHAnsi"/>
                <w:sz w:val="20"/>
                <w:szCs w:val="20"/>
                <w:lang w:val="en-US"/>
              </w:rPr>
            </w:pPr>
            <w:r w:rsidRPr="00727726">
              <w:rPr>
                <w:rFonts w:asciiTheme="minorHAnsi" w:hAnsiTheme="minorHAnsi"/>
                <w:sz w:val="20"/>
                <w:szCs w:val="20"/>
                <w:lang w:val="en-US"/>
              </w:rPr>
              <w:t>Yes</w:t>
            </w:r>
          </w:p>
        </w:tc>
        <w:tc>
          <w:tcPr>
            <w:tcW w:w="3227" w:type="dxa"/>
            <w:tcBorders>
              <w:top w:val="single" w:sz="4" w:space="0" w:color="auto"/>
              <w:left w:val="single" w:sz="4" w:space="0" w:color="auto"/>
              <w:bottom w:val="single" w:sz="4" w:space="0" w:color="auto"/>
              <w:right w:val="single" w:sz="4" w:space="0" w:color="auto"/>
            </w:tcBorders>
            <w:vAlign w:val="center"/>
          </w:tcPr>
          <w:p w14:paraId="64760982" w14:textId="7FCC4A8A" w:rsidR="008E2AA5" w:rsidRPr="00727726" w:rsidRDefault="008E2AA5" w:rsidP="008E2AA5">
            <w:pPr>
              <w:contextualSpacing/>
              <w:rPr>
                <w:rFonts w:asciiTheme="minorHAnsi" w:hAnsiTheme="minorHAnsi"/>
                <w:sz w:val="20"/>
                <w:szCs w:val="20"/>
                <w:lang w:val="en-US"/>
              </w:rPr>
            </w:pPr>
            <w:r w:rsidRPr="00727726">
              <w:rPr>
                <w:rFonts w:asciiTheme="minorHAnsi" w:hAnsiTheme="minorHAnsi"/>
                <w:b/>
                <w:sz w:val="20"/>
                <w:szCs w:val="20"/>
                <w:lang w:val="en-US"/>
              </w:rPr>
              <w:t>Risk Status:</w:t>
            </w:r>
            <w:r w:rsidRPr="00727726">
              <w:rPr>
                <w:rFonts w:asciiTheme="minorHAnsi" w:hAnsiTheme="minorHAnsi"/>
                <w:sz w:val="20"/>
                <w:szCs w:val="20"/>
                <w:lang w:val="en-US"/>
              </w:rPr>
              <w:t xml:space="preserve"> The communities are in favor of the project and see the supply of jagua as a positive income option. H</w:t>
            </w:r>
            <w:r w:rsidR="00A31401">
              <w:rPr>
                <w:rFonts w:asciiTheme="minorHAnsi" w:hAnsiTheme="minorHAnsi"/>
                <w:sz w:val="20"/>
                <w:szCs w:val="20"/>
                <w:lang w:val="en-US"/>
              </w:rPr>
              <w:t>owever, if the demand for jagua</w:t>
            </w:r>
            <w:r w:rsidRPr="00727726">
              <w:rPr>
                <w:rFonts w:asciiTheme="minorHAnsi" w:hAnsiTheme="minorHAnsi"/>
                <w:sz w:val="20"/>
                <w:szCs w:val="20"/>
                <w:lang w:val="en-US"/>
              </w:rPr>
              <w:t xml:space="preserve"> decreases, their favorability towar</w:t>
            </w:r>
            <w:r w:rsidR="00A31401">
              <w:rPr>
                <w:rFonts w:asciiTheme="minorHAnsi" w:hAnsiTheme="minorHAnsi"/>
                <w:sz w:val="20"/>
                <w:szCs w:val="20"/>
                <w:lang w:val="en-US"/>
              </w:rPr>
              <w:t xml:space="preserve">ds the initiative could change, jaguar </w:t>
            </w:r>
            <w:r w:rsidRPr="00727726">
              <w:rPr>
                <w:rFonts w:asciiTheme="minorHAnsi" w:hAnsiTheme="minorHAnsi"/>
                <w:sz w:val="20"/>
                <w:szCs w:val="20"/>
                <w:lang w:val="en-US"/>
              </w:rPr>
              <w:t xml:space="preserve">sales do not continue. During the technical assistance field visits, each community received first-hand information regarding progress made as well as the difficulties faced in the jagua process. Some communities expressed their understanding of shortage in jagua demand.  </w:t>
            </w:r>
          </w:p>
          <w:p w14:paraId="1F57B7BD" w14:textId="77777777" w:rsidR="008E2AA5" w:rsidRPr="00727726" w:rsidRDefault="008E2AA5" w:rsidP="008E2AA5">
            <w:pPr>
              <w:contextualSpacing/>
              <w:rPr>
                <w:rFonts w:asciiTheme="minorHAnsi" w:hAnsiTheme="minorHAnsi"/>
                <w:sz w:val="20"/>
                <w:szCs w:val="20"/>
                <w:lang w:val="en-US"/>
              </w:rPr>
            </w:pPr>
            <w:r w:rsidRPr="00727726">
              <w:rPr>
                <w:rFonts w:asciiTheme="minorHAnsi" w:hAnsiTheme="minorHAnsi"/>
                <w:b/>
                <w:sz w:val="20"/>
                <w:szCs w:val="20"/>
                <w:lang w:val="en-US"/>
              </w:rPr>
              <w:t>Management Actions Implemented:</w:t>
            </w:r>
            <w:r w:rsidRPr="00727726">
              <w:rPr>
                <w:rFonts w:asciiTheme="minorHAnsi" w:hAnsiTheme="minorHAnsi"/>
                <w:sz w:val="20"/>
                <w:szCs w:val="20"/>
                <w:lang w:val="en-US"/>
              </w:rPr>
              <w:t xml:space="preserve"> </w:t>
            </w:r>
          </w:p>
          <w:p w14:paraId="03309CA3" w14:textId="77777777"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US"/>
              </w:rPr>
            </w:pPr>
            <w:r w:rsidRPr="00727726">
              <w:rPr>
                <w:rFonts w:asciiTheme="minorHAnsi" w:hAnsiTheme="minorHAnsi" w:cs="Courier New"/>
                <w:color w:val="212121"/>
                <w:sz w:val="20"/>
                <w:szCs w:val="20"/>
                <w:lang w:val="en-US"/>
              </w:rPr>
              <w:t>Support to the Cocomacia zonal meetings and communication of the project to the local community councils, promoting participation strategies that allow the communities to understand their role and the potential benefits of the project. In some communities they said that much of the crops have already been lost.</w:t>
            </w:r>
          </w:p>
        </w:tc>
      </w:tr>
      <w:tr w:rsidR="008E2AA5" w:rsidRPr="00A31401" w14:paraId="34BEB394" w14:textId="77777777" w:rsidTr="008E2AA5">
        <w:trPr>
          <w:trHeight w:val="417"/>
          <w:jc w:val="center"/>
        </w:trPr>
        <w:tc>
          <w:tcPr>
            <w:tcW w:w="1163" w:type="dxa"/>
            <w:tcBorders>
              <w:top w:val="single" w:sz="4" w:space="0" w:color="auto"/>
              <w:left w:val="single" w:sz="4" w:space="0" w:color="auto"/>
              <w:bottom w:val="single" w:sz="4" w:space="0" w:color="auto"/>
              <w:right w:val="single" w:sz="4" w:space="0" w:color="auto"/>
            </w:tcBorders>
            <w:vAlign w:val="center"/>
          </w:tcPr>
          <w:p w14:paraId="454F963B" w14:textId="77777777" w:rsidR="008E2AA5" w:rsidRPr="00727726" w:rsidRDefault="008E2AA5" w:rsidP="008E2AA5">
            <w:pPr>
              <w:pStyle w:val="ListParagraph"/>
              <w:ind w:left="0"/>
              <w:rPr>
                <w:rFonts w:asciiTheme="minorHAnsi" w:hAnsiTheme="minorHAnsi"/>
                <w:sz w:val="20"/>
                <w:szCs w:val="20"/>
                <w:lang w:val="en-US"/>
              </w:rPr>
            </w:pPr>
            <w:r w:rsidRPr="00727726">
              <w:rPr>
                <w:rFonts w:asciiTheme="minorHAnsi" w:hAnsiTheme="minorHAnsi"/>
                <w:sz w:val="20"/>
                <w:szCs w:val="20"/>
                <w:lang w:val="en-US"/>
              </w:rPr>
              <w:t>Environmental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432AC8"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Potential negative impact of harvests on jagua trees</w:t>
            </w:r>
          </w:p>
        </w:tc>
        <w:tc>
          <w:tcPr>
            <w:tcW w:w="959" w:type="dxa"/>
            <w:tcBorders>
              <w:top w:val="single" w:sz="4" w:space="0" w:color="auto"/>
              <w:left w:val="single" w:sz="4" w:space="0" w:color="auto"/>
              <w:bottom w:val="single" w:sz="4" w:space="0" w:color="auto"/>
              <w:right w:val="single" w:sz="4" w:space="0" w:color="auto"/>
            </w:tcBorders>
            <w:vAlign w:val="center"/>
          </w:tcPr>
          <w:p w14:paraId="40CCE9DD"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No</w:t>
            </w:r>
          </w:p>
        </w:tc>
        <w:tc>
          <w:tcPr>
            <w:tcW w:w="884" w:type="dxa"/>
            <w:tcBorders>
              <w:top w:val="single" w:sz="4" w:space="0" w:color="auto"/>
              <w:left w:val="single" w:sz="4" w:space="0" w:color="auto"/>
              <w:bottom w:val="single" w:sz="4" w:space="0" w:color="auto"/>
              <w:right w:val="single" w:sz="4" w:space="0" w:color="auto"/>
            </w:tcBorders>
            <w:vAlign w:val="center"/>
          </w:tcPr>
          <w:p w14:paraId="10348766"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No</w:t>
            </w:r>
          </w:p>
        </w:tc>
        <w:tc>
          <w:tcPr>
            <w:tcW w:w="992" w:type="dxa"/>
            <w:tcBorders>
              <w:top w:val="single" w:sz="4" w:space="0" w:color="auto"/>
              <w:left w:val="single" w:sz="4" w:space="0" w:color="auto"/>
              <w:bottom w:val="single" w:sz="4" w:space="0" w:color="auto"/>
              <w:right w:val="single" w:sz="4" w:space="0" w:color="auto"/>
            </w:tcBorders>
            <w:vAlign w:val="center"/>
          </w:tcPr>
          <w:p w14:paraId="4A3B0BCD"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No</w:t>
            </w:r>
          </w:p>
        </w:tc>
        <w:tc>
          <w:tcPr>
            <w:tcW w:w="3227" w:type="dxa"/>
            <w:tcBorders>
              <w:top w:val="single" w:sz="4" w:space="0" w:color="auto"/>
              <w:left w:val="single" w:sz="4" w:space="0" w:color="auto"/>
              <w:bottom w:val="single" w:sz="4" w:space="0" w:color="auto"/>
              <w:right w:val="single" w:sz="4" w:space="0" w:color="auto"/>
            </w:tcBorders>
            <w:vAlign w:val="center"/>
          </w:tcPr>
          <w:p w14:paraId="564096B5" w14:textId="77777777" w:rsidR="008E2AA5" w:rsidRPr="00727726" w:rsidRDefault="008E2AA5" w:rsidP="008E2AA5">
            <w:pPr>
              <w:contextualSpacing/>
              <w:rPr>
                <w:rFonts w:asciiTheme="minorHAnsi" w:hAnsiTheme="minorHAnsi"/>
                <w:sz w:val="20"/>
                <w:szCs w:val="20"/>
                <w:lang w:val="en-US"/>
              </w:rPr>
            </w:pPr>
            <w:r w:rsidRPr="00727726">
              <w:rPr>
                <w:rFonts w:asciiTheme="minorHAnsi" w:hAnsiTheme="minorHAnsi"/>
                <w:b/>
                <w:sz w:val="20"/>
                <w:szCs w:val="20"/>
                <w:lang w:val="en-US"/>
              </w:rPr>
              <w:t>Risk Status:</w:t>
            </w:r>
            <w:r w:rsidRPr="00727726">
              <w:rPr>
                <w:rFonts w:asciiTheme="minorHAnsi" w:hAnsiTheme="minorHAnsi"/>
                <w:sz w:val="20"/>
                <w:szCs w:val="20"/>
                <w:lang w:val="en-US"/>
              </w:rPr>
              <w:t xml:space="preserve"> The report resulting from the preliminary analysis of the potential negative impact of harvesting on the trees and submitted by Cocomacia states: </w:t>
            </w:r>
            <w:r w:rsidRPr="00727726">
              <w:rPr>
                <w:rFonts w:asciiTheme="minorHAnsi" w:hAnsiTheme="minorHAnsi"/>
                <w:i/>
                <w:sz w:val="20"/>
                <w:szCs w:val="20"/>
                <w:lang w:val="en-US"/>
              </w:rPr>
              <w:t>“have identified different causes that can lead to the involvement of trees and therefore jagua crops: environmental conditions of the area, pollution of the Atrato´s river, biologically own characteristics and ecological.</w:t>
            </w:r>
          </w:p>
          <w:p w14:paraId="06E2726D" w14:textId="77777777" w:rsidR="008E2AA5" w:rsidRPr="00727726" w:rsidRDefault="008E2AA5" w:rsidP="008E2AA5">
            <w:pPr>
              <w:rPr>
                <w:rFonts w:asciiTheme="minorHAnsi" w:hAnsiTheme="minorHAnsi"/>
                <w:i/>
                <w:sz w:val="20"/>
                <w:szCs w:val="20"/>
                <w:lang w:val="en-US"/>
              </w:rPr>
            </w:pPr>
            <w:r w:rsidRPr="00727726">
              <w:rPr>
                <w:rFonts w:asciiTheme="minorHAnsi" w:hAnsiTheme="minorHAnsi"/>
                <w:i/>
                <w:sz w:val="20"/>
                <w:szCs w:val="20"/>
                <w:lang w:val="en-US"/>
              </w:rPr>
              <w:t xml:space="preserve">(…) However, as a precautionary measure, disinfection of the cutting tools (trimmers or branch cutters) should be included in the harvest protocol, especially to eliminate and serve as a means of keeping the effects of death from being attributed </w:t>
            </w:r>
            <w:r w:rsidRPr="00727726">
              <w:rPr>
                <w:rFonts w:asciiTheme="minorHAnsi" w:hAnsiTheme="minorHAnsi"/>
                <w:i/>
                <w:sz w:val="20"/>
                <w:szCs w:val="20"/>
                <w:lang w:val="en-US"/>
              </w:rPr>
              <w:lastRenderedPageBreak/>
              <w:t xml:space="preserve">to the actions of harvesting, as occurs with some landowners.” </w:t>
            </w:r>
          </w:p>
          <w:p w14:paraId="384C7CD1"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lang w:val="en-US"/>
              </w:rPr>
              <w:t>Management Actions Implemented:</w:t>
            </w:r>
            <w:r w:rsidRPr="00727726">
              <w:rPr>
                <w:rFonts w:asciiTheme="minorHAnsi" w:hAnsiTheme="minorHAnsi"/>
                <w:sz w:val="20"/>
                <w:szCs w:val="20"/>
                <w:lang w:val="en-US"/>
              </w:rPr>
              <w:t xml:space="preserve"> </w:t>
            </w:r>
          </w:p>
          <w:p w14:paraId="695D20C2" w14:textId="2CC51BC7" w:rsidR="008E2AA5" w:rsidRPr="00727726" w:rsidRDefault="008E2AA5" w:rsidP="00A31401">
            <w:pPr>
              <w:pStyle w:val="ListParagraph"/>
              <w:ind w:left="0"/>
              <w:rPr>
                <w:rFonts w:asciiTheme="minorHAnsi" w:hAnsiTheme="minorHAnsi"/>
                <w:sz w:val="20"/>
                <w:szCs w:val="20"/>
                <w:lang w:val="en-US"/>
              </w:rPr>
            </w:pPr>
            <w:r w:rsidRPr="00727726">
              <w:rPr>
                <w:rFonts w:asciiTheme="minorHAnsi" w:hAnsiTheme="minorHAnsi"/>
                <w:sz w:val="20"/>
                <w:szCs w:val="20"/>
                <w:lang w:val="en-US"/>
              </w:rPr>
              <w:t xml:space="preserve">With the incorporation of the new marketer (Planeta), the </w:t>
            </w:r>
            <w:r>
              <w:rPr>
                <w:rFonts w:asciiTheme="minorHAnsi" w:hAnsiTheme="minorHAnsi"/>
                <w:sz w:val="20"/>
                <w:szCs w:val="20"/>
                <w:lang w:val="en-US"/>
              </w:rPr>
              <w:t>responsi</w:t>
            </w:r>
            <w:r w:rsidRPr="00727726">
              <w:rPr>
                <w:rFonts w:asciiTheme="minorHAnsi" w:hAnsiTheme="minorHAnsi"/>
                <w:sz w:val="20"/>
                <w:szCs w:val="20"/>
                <w:lang w:val="en-US"/>
              </w:rPr>
              <w:t>bility of including disinfect</w:t>
            </w:r>
            <w:r>
              <w:rPr>
                <w:rFonts w:asciiTheme="minorHAnsi" w:hAnsiTheme="minorHAnsi"/>
                <w:sz w:val="20"/>
                <w:szCs w:val="20"/>
                <w:lang w:val="en-US"/>
              </w:rPr>
              <w:t xml:space="preserve">ion of tools in the harvesting </w:t>
            </w:r>
            <w:r w:rsidRPr="00727726">
              <w:rPr>
                <w:rFonts w:asciiTheme="minorHAnsi" w:hAnsiTheme="minorHAnsi"/>
                <w:sz w:val="20"/>
                <w:szCs w:val="20"/>
                <w:lang w:val="en-US"/>
              </w:rPr>
              <w:t>protocol was renewed. In add</w:t>
            </w:r>
            <w:r>
              <w:rPr>
                <w:rFonts w:asciiTheme="minorHAnsi" w:hAnsiTheme="minorHAnsi"/>
                <w:sz w:val="20"/>
                <w:szCs w:val="20"/>
                <w:lang w:val="en-US"/>
              </w:rPr>
              <w:t>ition, a technical phytosanitary</w:t>
            </w:r>
            <w:r w:rsidRPr="00727726">
              <w:rPr>
                <w:rFonts w:asciiTheme="minorHAnsi" w:hAnsiTheme="minorHAnsi"/>
                <w:sz w:val="20"/>
                <w:szCs w:val="20"/>
                <w:lang w:val="en-US"/>
              </w:rPr>
              <w:t xml:space="preserve"> study for harvesting was hired. The company in charge (CIB) visited Vigia del Fuerte in early September, took</w:t>
            </w:r>
            <w:r>
              <w:rPr>
                <w:rFonts w:asciiTheme="minorHAnsi" w:hAnsiTheme="minorHAnsi"/>
                <w:sz w:val="20"/>
                <w:szCs w:val="20"/>
                <w:lang w:val="en-US"/>
              </w:rPr>
              <w:t xml:space="preserve"> samples </w:t>
            </w:r>
            <w:r w:rsidR="00A31401">
              <w:rPr>
                <w:rFonts w:asciiTheme="minorHAnsi" w:hAnsiTheme="minorHAnsi"/>
                <w:sz w:val="20"/>
                <w:szCs w:val="20"/>
                <w:lang w:val="en-US"/>
              </w:rPr>
              <w:t>which</w:t>
            </w:r>
            <w:r>
              <w:rPr>
                <w:rFonts w:asciiTheme="minorHAnsi" w:hAnsiTheme="minorHAnsi"/>
                <w:sz w:val="20"/>
                <w:szCs w:val="20"/>
                <w:lang w:val="en-US"/>
              </w:rPr>
              <w:t xml:space="preserve"> are currently </w:t>
            </w:r>
            <w:r w:rsidRPr="00727726">
              <w:rPr>
                <w:rFonts w:asciiTheme="minorHAnsi" w:hAnsiTheme="minorHAnsi"/>
                <w:sz w:val="20"/>
                <w:szCs w:val="20"/>
                <w:lang w:val="en-US"/>
              </w:rPr>
              <w:t>be</w:t>
            </w:r>
            <w:r>
              <w:rPr>
                <w:rFonts w:asciiTheme="minorHAnsi" w:hAnsiTheme="minorHAnsi"/>
                <w:sz w:val="20"/>
                <w:szCs w:val="20"/>
                <w:lang w:val="en-US"/>
              </w:rPr>
              <w:t>ing</w:t>
            </w:r>
            <w:r w:rsidRPr="00727726">
              <w:rPr>
                <w:rFonts w:asciiTheme="minorHAnsi" w:hAnsiTheme="minorHAnsi"/>
                <w:sz w:val="20"/>
                <w:szCs w:val="20"/>
                <w:lang w:val="en-US"/>
              </w:rPr>
              <w:t xml:space="preserve"> anal</w:t>
            </w:r>
            <w:r>
              <w:rPr>
                <w:rFonts w:asciiTheme="minorHAnsi" w:hAnsiTheme="minorHAnsi"/>
                <w:sz w:val="20"/>
                <w:szCs w:val="20"/>
                <w:lang w:val="en-US"/>
              </w:rPr>
              <w:t>yzed. Report is due in December.</w:t>
            </w:r>
            <w:r w:rsidRPr="00727726">
              <w:rPr>
                <w:rFonts w:asciiTheme="minorHAnsi" w:hAnsiTheme="minorHAnsi"/>
                <w:sz w:val="20"/>
                <w:szCs w:val="20"/>
                <w:lang w:val="en-US"/>
              </w:rPr>
              <w:t xml:space="preserve"> </w:t>
            </w:r>
          </w:p>
        </w:tc>
      </w:tr>
      <w:tr w:rsidR="008E2AA5" w:rsidRPr="00AF6236" w14:paraId="4C3B50B6" w14:textId="77777777" w:rsidTr="008E2AA5">
        <w:trPr>
          <w:trHeight w:val="439"/>
          <w:jc w:val="center"/>
        </w:trPr>
        <w:tc>
          <w:tcPr>
            <w:tcW w:w="1163" w:type="dxa"/>
            <w:tcBorders>
              <w:top w:val="single" w:sz="4" w:space="0" w:color="auto"/>
              <w:left w:val="single" w:sz="4" w:space="0" w:color="auto"/>
              <w:bottom w:val="single" w:sz="4" w:space="0" w:color="auto"/>
              <w:right w:val="single" w:sz="4" w:space="0" w:color="auto"/>
            </w:tcBorders>
            <w:vAlign w:val="center"/>
          </w:tcPr>
          <w:p w14:paraId="12FC0D55" w14:textId="77777777" w:rsidR="008E2AA5" w:rsidRPr="00727726" w:rsidRDefault="008E2AA5" w:rsidP="008E2AA5">
            <w:pPr>
              <w:pStyle w:val="ListParagraph"/>
              <w:ind w:left="0"/>
              <w:rPr>
                <w:rFonts w:asciiTheme="minorHAnsi" w:hAnsiTheme="minorHAnsi"/>
                <w:sz w:val="20"/>
                <w:szCs w:val="20"/>
                <w:lang w:val="en-US"/>
              </w:rPr>
            </w:pPr>
            <w:r w:rsidRPr="00727726">
              <w:rPr>
                <w:rFonts w:asciiTheme="minorHAnsi" w:hAnsiTheme="minorHAnsi"/>
                <w:sz w:val="20"/>
                <w:szCs w:val="20"/>
                <w:lang w:val="en-US"/>
              </w:rPr>
              <w:lastRenderedPageBreak/>
              <w:t>Organizational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98442D" w14:textId="77777777" w:rsidR="008E2AA5" w:rsidRPr="00727726" w:rsidRDefault="008E2AA5" w:rsidP="008E2AA5">
            <w:pPr>
              <w:pStyle w:val="ListParagraph"/>
              <w:ind w:left="0"/>
              <w:rPr>
                <w:rFonts w:asciiTheme="minorHAnsi" w:hAnsiTheme="minorHAnsi"/>
                <w:sz w:val="20"/>
                <w:szCs w:val="20"/>
                <w:lang w:val="en-US"/>
              </w:rPr>
            </w:pPr>
            <w:r w:rsidRPr="00727726">
              <w:rPr>
                <w:rFonts w:asciiTheme="minorHAnsi" w:hAnsiTheme="minorHAnsi"/>
                <w:sz w:val="20"/>
                <w:szCs w:val="20"/>
                <w:lang w:val="en-US"/>
              </w:rPr>
              <w:t>The new local marketing platform is not able to be consolidated.</w:t>
            </w:r>
          </w:p>
        </w:tc>
        <w:tc>
          <w:tcPr>
            <w:tcW w:w="959" w:type="dxa"/>
            <w:tcBorders>
              <w:top w:val="single" w:sz="4" w:space="0" w:color="auto"/>
              <w:left w:val="single" w:sz="4" w:space="0" w:color="auto"/>
              <w:bottom w:val="single" w:sz="4" w:space="0" w:color="auto"/>
              <w:right w:val="single" w:sz="4" w:space="0" w:color="auto"/>
            </w:tcBorders>
            <w:vAlign w:val="center"/>
          </w:tcPr>
          <w:p w14:paraId="6E7C6B6E"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No</w:t>
            </w:r>
          </w:p>
        </w:tc>
        <w:tc>
          <w:tcPr>
            <w:tcW w:w="884" w:type="dxa"/>
            <w:tcBorders>
              <w:top w:val="single" w:sz="4" w:space="0" w:color="auto"/>
              <w:left w:val="single" w:sz="4" w:space="0" w:color="auto"/>
              <w:bottom w:val="single" w:sz="4" w:space="0" w:color="auto"/>
              <w:right w:val="single" w:sz="4" w:space="0" w:color="auto"/>
            </w:tcBorders>
            <w:vAlign w:val="center"/>
          </w:tcPr>
          <w:p w14:paraId="3632492E"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Yes</w:t>
            </w:r>
          </w:p>
        </w:tc>
        <w:tc>
          <w:tcPr>
            <w:tcW w:w="992" w:type="dxa"/>
            <w:tcBorders>
              <w:top w:val="single" w:sz="4" w:space="0" w:color="auto"/>
              <w:left w:val="single" w:sz="4" w:space="0" w:color="auto"/>
              <w:bottom w:val="single" w:sz="4" w:space="0" w:color="auto"/>
              <w:right w:val="single" w:sz="4" w:space="0" w:color="auto"/>
            </w:tcBorders>
            <w:vAlign w:val="center"/>
          </w:tcPr>
          <w:p w14:paraId="422E4B0B"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Yes</w:t>
            </w:r>
          </w:p>
        </w:tc>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0501BCF7" w14:textId="1BC0C795" w:rsidR="008E2AA5" w:rsidRPr="00727726" w:rsidRDefault="008E2AA5" w:rsidP="008E2AA5">
            <w:pPr>
              <w:pStyle w:val="HTMLPreformatted"/>
              <w:rPr>
                <w:rFonts w:asciiTheme="minorHAnsi" w:eastAsia="Calibri" w:hAnsiTheme="minorHAnsi"/>
                <w:color w:val="212121"/>
                <w:lang w:val="en-US" w:eastAsia="es-ES_tradnl"/>
              </w:rPr>
            </w:pPr>
            <w:r w:rsidRPr="00727726">
              <w:rPr>
                <w:rFonts w:asciiTheme="minorHAnsi" w:eastAsia="Calibri" w:hAnsiTheme="minorHAnsi"/>
                <w:b/>
                <w:color w:val="212121"/>
                <w:lang w:val="en-US" w:eastAsia="es-ES_tradnl"/>
              </w:rPr>
              <w:t>Risk Status:</w:t>
            </w:r>
            <w:r w:rsidRPr="00727726">
              <w:rPr>
                <w:rFonts w:asciiTheme="minorHAnsi" w:eastAsia="Calibri" w:hAnsiTheme="minorHAnsi"/>
                <w:color w:val="212121"/>
                <w:lang w:val="en-US" w:eastAsia="es-ES_tradnl"/>
              </w:rPr>
              <w:t xml:space="preserve"> The new local marketer was created and it assumed the role of BHB in the project. The new structure is headed by the legal representative of BHB, which will guarantee continuity in the process. It also has the participation of other local partners.</w:t>
            </w:r>
          </w:p>
          <w:p w14:paraId="2EBB0CA6"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lang w:val="en-US"/>
              </w:rPr>
              <w:t>Management Actions Implemented:</w:t>
            </w:r>
            <w:r w:rsidRPr="00727726">
              <w:rPr>
                <w:rFonts w:asciiTheme="minorHAnsi" w:hAnsiTheme="minorHAnsi"/>
                <w:sz w:val="20"/>
                <w:szCs w:val="20"/>
                <w:lang w:val="en-US"/>
              </w:rPr>
              <w:t xml:space="preserve"> </w:t>
            </w:r>
          </w:p>
          <w:p w14:paraId="58E109A1" w14:textId="1BE8D2F6" w:rsidR="008E2AA5" w:rsidRPr="00727726" w:rsidRDefault="008E2AA5" w:rsidP="00FE3337">
            <w:pPr>
              <w:rPr>
                <w:rFonts w:asciiTheme="minorHAnsi" w:eastAsia="Times New Roman" w:hAnsiTheme="minorHAnsi"/>
                <w:sz w:val="20"/>
                <w:szCs w:val="20"/>
                <w:lang w:val="en-US"/>
              </w:rPr>
            </w:pPr>
            <w:r w:rsidRPr="00727726">
              <w:rPr>
                <w:rFonts w:asciiTheme="minorHAnsi" w:hAnsiTheme="minorHAnsi" w:cs="Courier New"/>
                <w:color w:val="212121"/>
                <w:sz w:val="20"/>
                <w:szCs w:val="20"/>
                <w:lang w:val="en-US"/>
              </w:rPr>
              <w:t xml:space="preserve">Close follow-up of Fondo Acción to the local actors to support the creation of the new marketer. After the specialized consultancy hired in 2015 by Fondo Acción, this year several training processes have been carried </w:t>
            </w:r>
            <w:r w:rsidR="00A31401" w:rsidRPr="00727726">
              <w:rPr>
                <w:rFonts w:asciiTheme="minorHAnsi" w:hAnsiTheme="minorHAnsi" w:cs="Courier New"/>
                <w:color w:val="212121"/>
                <w:sz w:val="20"/>
                <w:szCs w:val="20"/>
                <w:lang w:val="en-US"/>
              </w:rPr>
              <w:t xml:space="preserve">out </w:t>
            </w:r>
            <w:r w:rsidR="00A31401">
              <w:rPr>
                <w:rFonts w:asciiTheme="minorHAnsi" w:hAnsiTheme="minorHAnsi" w:cs="Courier New"/>
                <w:color w:val="212121"/>
                <w:sz w:val="20"/>
                <w:szCs w:val="20"/>
                <w:lang w:val="en-US"/>
              </w:rPr>
              <w:t>by t</w:t>
            </w:r>
            <w:r w:rsidRPr="00727726">
              <w:rPr>
                <w:rFonts w:asciiTheme="minorHAnsi" w:hAnsiTheme="minorHAnsi" w:cs="Courier New"/>
                <w:color w:val="212121"/>
                <w:sz w:val="20"/>
                <w:szCs w:val="20"/>
                <w:lang w:val="en-US"/>
              </w:rPr>
              <w:t>he members of Planeta.</w:t>
            </w:r>
            <w:r w:rsidR="00A31401">
              <w:rPr>
                <w:rFonts w:asciiTheme="minorHAnsi" w:hAnsiTheme="minorHAnsi" w:cs="Courier New"/>
                <w:color w:val="212121"/>
                <w:sz w:val="20"/>
                <w:szCs w:val="20"/>
                <w:lang w:val="en-US"/>
              </w:rPr>
              <w:t xml:space="preserve"> </w:t>
            </w:r>
            <w:r w:rsidR="00A31401" w:rsidRPr="00A31401">
              <w:rPr>
                <w:rStyle w:val="CommentReference"/>
                <w:rFonts w:ascii="Calibri" w:hAnsi="Calibri" w:cs="Calibri"/>
                <w:lang w:val="en-US" w:eastAsia="es-CO"/>
              </w:rPr>
              <w:t>T</w:t>
            </w:r>
            <w:r w:rsidRPr="00727726">
              <w:rPr>
                <w:rFonts w:asciiTheme="minorHAnsi" w:eastAsia="Times New Roman" w:hAnsiTheme="minorHAnsi" w:cs="Arial"/>
                <w:color w:val="212121"/>
                <w:sz w:val="20"/>
                <w:szCs w:val="20"/>
                <w:shd w:val="clear" w:color="auto" w:fill="FFFFFF"/>
                <w:lang w:val="en-US"/>
              </w:rPr>
              <w:t>raining was given by the Action Fund in administrative and accounting matters, two additional were contracted with resources of the project and offered by Microempresas de Colombia.</w:t>
            </w:r>
            <w:r w:rsidRPr="00727726">
              <w:rPr>
                <w:rFonts w:asciiTheme="minorHAnsi" w:hAnsiTheme="minorHAnsi" w:cs="Courier New"/>
                <w:color w:val="212121"/>
                <w:sz w:val="20"/>
                <w:szCs w:val="20"/>
                <w:lang w:val="en-US"/>
              </w:rPr>
              <w:t xml:space="preserve"> </w:t>
            </w:r>
            <w:r w:rsidRPr="00727726">
              <w:rPr>
                <w:rFonts w:asciiTheme="minorHAnsi" w:hAnsiTheme="minorHAnsi"/>
                <w:color w:val="212121"/>
                <w:sz w:val="20"/>
                <w:szCs w:val="20"/>
                <w:lang w:val="en-US"/>
              </w:rPr>
              <w:t>A third training, in charge of Interactuar, was given in September in logistics and commercial negotiation</w:t>
            </w:r>
            <w:r w:rsidRPr="00727726">
              <w:rPr>
                <w:rFonts w:asciiTheme="minorHAnsi" w:eastAsia="Times New Roman" w:hAnsiTheme="minorHAnsi"/>
                <w:sz w:val="20"/>
                <w:szCs w:val="20"/>
                <w:lang w:val="en-US"/>
              </w:rPr>
              <w:t xml:space="preserve"> </w:t>
            </w:r>
            <w:r w:rsidRPr="00727726">
              <w:rPr>
                <w:rFonts w:asciiTheme="minorHAnsi" w:eastAsia="Times New Roman" w:hAnsiTheme="minorHAnsi"/>
                <w:sz w:val="20"/>
                <w:szCs w:val="20"/>
                <w:lang w:val="en-US"/>
              </w:rPr>
              <w:br/>
            </w:r>
            <w:r w:rsidRPr="00727726">
              <w:rPr>
                <w:rFonts w:asciiTheme="minorHAnsi" w:eastAsia="Times New Roman" w:hAnsiTheme="minorHAnsi" w:cs="Arial"/>
                <w:color w:val="212121"/>
                <w:sz w:val="20"/>
                <w:szCs w:val="20"/>
                <w:shd w:val="clear" w:color="auto" w:fill="FFFFFF"/>
                <w:lang w:val="en-US"/>
              </w:rPr>
              <w:t xml:space="preserve">This company also gave advice </w:t>
            </w:r>
            <w:r w:rsidR="00FE3337">
              <w:rPr>
                <w:rFonts w:asciiTheme="minorHAnsi" w:eastAsia="Times New Roman" w:hAnsiTheme="minorHAnsi" w:cs="Arial"/>
                <w:color w:val="212121"/>
                <w:sz w:val="20"/>
                <w:szCs w:val="20"/>
                <w:shd w:val="clear" w:color="auto" w:fill="FFFFFF"/>
                <w:lang w:val="en-US"/>
              </w:rPr>
              <w:t>to</w:t>
            </w:r>
            <w:r w:rsidRPr="00727726">
              <w:rPr>
                <w:rFonts w:asciiTheme="minorHAnsi" w:eastAsia="Times New Roman" w:hAnsiTheme="minorHAnsi" w:cs="Arial"/>
                <w:color w:val="212121"/>
                <w:sz w:val="20"/>
                <w:szCs w:val="20"/>
                <w:shd w:val="clear" w:color="auto" w:fill="FFFFFF"/>
                <w:lang w:val="en-US"/>
              </w:rPr>
              <w:t xml:space="preserve"> Planeta in basic legal and tax aspects and </w:t>
            </w:r>
            <w:r w:rsidR="00FE3337">
              <w:rPr>
                <w:rFonts w:asciiTheme="minorHAnsi" w:eastAsia="Times New Roman" w:hAnsiTheme="minorHAnsi" w:cs="Arial"/>
                <w:color w:val="212121"/>
                <w:sz w:val="20"/>
                <w:szCs w:val="20"/>
                <w:shd w:val="clear" w:color="auto" w:fill="FFFFFF"/>
                <w:lang w:val="en-US"/>
              </w:rPr>
              <w:t xml:space="preserve">payroll </w:t>
            </w:r>
            <w:r w:rsidRPr="00727726">
              <w:rPr>
                <w:rFonts w:asciiTheme="minorHAnsi" w:eastAsia="Times New Roman" w:hAnsiTheme="minorHAnsi" w:cs="Arial"/>
                <w:color w:val="212121"/>
                <w:sz w:val="20"/>
                <w:szCs w:val="20"/>
                <w:shd w:val="clear" w:color="auto" w:fill="FFFFFF"/>
                <w:lang w:val="en-US"/>
              </w:rPr>
              <w:t>management based on the current regulation.</w:t>
            </w:r>
            <w:r w:rsidRPr="00727726">
              <w:rPr>
                <w:rFonts w:asciiTheme="minorHAnsi" w:eastAsia="Times New Roman" w:hAnsiTheme="minorHAnsi"/>
                <w:sz w:val="20"/>
                <w:szCs w:val="20"/>
                <w:lang w:val="en-US"/>
              </w:rPr>
              <w:t xml:space="preserve"> </w:t>
            </w:r>
            <w:r w:rsidRPr="00727726">
              <w:rPr>
                <w:rFonts w:asciiTheme="minorHAnsi" w:eastAsia="Times New Roman" w:hAnsiTheme="minorHAnsi"/>
                <w:sz w:val="20"/>
                <w:szCs w:val="20"/>
                <w:lang w:val="en-US"/>
              </w:rPr>
              <w:br/>
            </w:r>
            <w:r w:rsidRPr="00727726">
              <w:rPr>
                <w:rFonts w:asciiTheme="minorHAnsi" w:eastAsia="Times New Roman" w:hAnsiTheme="minorHAnsi" w:cs="Arial"/>
                <w:color w:val="212121"/>
                <w:sz w:val="20"/>
                <w:szCs w:val="20"/>
                <w:shd w:val="clear" w:color="auto" w:fill="FFFFFF"/>
                <w:lang w:val="en-US"/>
              </w:rPr>
              <w:t xml:space="preserve">In addition, in 2016 the project is </w:t>
            </w:r>
            <w:r w:rsidRPr="00727726">
              <w:rPr>
                <w:rFonts w:asciiTheme="minorHAnsi" w:eastAsia="Times New Roman" w:hAnsiTheme="minorHAnsi" w:cs="Arial"/>
                <w:color w:val="212121"/>
                <w:sz w:val="20"/>
                <w:szCs w:val="20"/>
                <w:shd w:val="clear" w:color="auto" w:fill="FFFFFF"/>
                <w:lang w:val="en-US"/>
              </w:rPr>
              <w:lastRenderedPageBreak/>
              <w:t xml:space="preserve">investing resources to leverage the operation of the marketer during its first year, contracted a commercial advisory through </w:t>
            </w:r>
            <w:r w:rsidR="00FE3337" w:rsidRPr="00FE3337">
              <w:rPr>
                <w:rFonts w:asciiTheme="minorHAnsi" w:eastAsia="Times New Roman" w:hAnsiTheme="minorHAnsi" w:cs="Arial"/>
                <w:color w:val="212121"/>
                <w:sz w:val="20"/>
                <w:szCs w:val="20"/>
                <w:shd w:val="clear" w:color="auto" w:fill="FFFFFF"/>
                <w:lang w:val="en-US"/>
              </w:rPr>
              <w:t xml:space="preserve">four business appointments have been achieved, one of </w:t>
            </w:r>
            <w:r w:rsidRPr="00727726">
              <w:rPr>
                <w:rFonts w:asciiTheme="minorHAnsi" w:eastAsia="Times New Roman" w:hAnsiTheme="minorHAnsi" w:cs="Arial"/>
                <w:color w:val="212121"/>
                <w:sz w:val="20"/>
                <w:szCs w:val="20"/>
                <w:shd w:val="clear" w:color="auto" w:fill="FFFFFF"/>
                <w:lang w:val="en-US"/>
              </w:rPr>
              <w:t xml:space="preserve">which promises purchases that could guarantee the break-even point of the company next year. Finally, the project had a booth in Bionovo that was taken care of by Planeta, which allowed </w:t>
            </w:r>
            <w:r w:rsidR="00FE3337">
              <w:rPr>
                <w:rFonts w:asciiTheme="minorHAnsi" w:eastAsia="Times New Roman" w:hAnsiTheme="minorHAnsi" w:cs="Arial"/>
                <w:color w:val="212121"/>
                <w:sz w:val="20"/>
                <w:szCs w:val="20"/>
                <w:shd w:val="clear" w:color="auto" w:fill="FFFFFF"/>
                <w:lang w:val="en-US"/>
              </w:rPr>
              <w:t xml:space="preserve">it </w:t>
            </w:r>
            <w:r w:rsidRPr="00727726">
              <w:rPr>
                <w:rFonts w:asciiTheme="minorHAnsi" w:eastAsia="Times New Roman" w:hAnsiTheme="minorHAnsi" w:cs="Arial"/>
                <w:color w:val="212121"/>
                <w:sz w:val="20"/>
                <w:szCs w:val="20"/>
                <w:shd w:val="clear" w:color="auto" w:fill="FFFFFF"/>
                <w:lang w:val="en-US"/>
              </w:rPr>
              <w:t>to make new contacts (commercial and international cooperation).</w:t>
            </w:r>
          </w:p>
        </w:tc>
      </w:tr>
      <w:tr w:rsidR="008E2AA5" w:rsidRPr="00AF6236" w14:paraId="0DC1F9EC" w14:textId="77777777" w:rsidTr="008E2AA5">
        <w:trPr>
          <w:trHeight w:val="417"/>
          <w:jc w:val="center"/>
        </w:trPr>
        <w:tc>
          <w:tcPr>
            <w:tcW w:w="1163" w:type="dxa"/>
            <w:tcBorders>
              <w:top w:val="single" w:sz="4" w:space="0" w:color="auto"/>
              <w:left w:val="single" w:sz="4" w:space="0" w:color="auto"/>
              <w:bottom w:val="single" w:sz="4" w:space="0" w:color="auto"/>
              <w:right w:val="single" w:sz="4" w:space="0" w:color="auto"/>
            </w:tcBorders>
            <w:vAlign w:val="center"/>
          </w:tcPr>
          <w:p w14:paraId="1A942D30" w14:textId="77777777" w:rsidR="008E2AA5" w:rsidRPr="00727726" w:rsidRDefault="008E2AA5" w:rsidP="008E2AA5">
            <w:pPr>
              <w:pStyle w:val="ListParagraph"/>
              <w:ind w:left="0"/>
              <w:rPr>
                <w:rFonts w:asciiTheme="minorHAnsi" w:hAnsiTheme="minorHAnsi"/>
                <w:sz w:val="20"/>
                <w:szCs w:val="20"/>
                <w:lang w:val="en-US"/>
              </w:rPr>
            </w:pPr>
            <w:r w:rsidRPr="00727726">
              <w:rPr>
                <w:rFonts w:asciiTheme="minorHAnsi" w:hAnsiTheme="minorHAnsi"/>
                <w:sz w:val="20"/>
                <w:szCs w:val="20"/>
                <w:lang w:val="en-US"/>
              </w:rPr>
              <w:lastRenderedPageBreak/>
              <w:t>Operational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1964076"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Setbacks in the design of equipment and construction of the production infrastructure</w:t>
            </w:r>
          </w:p>
        </w:tc>
        <w:tc>
          <w:tcPr>
            <w:tcW w:w="959" w:type="dxa"/>
            <w:tcBorders>
              <w:top w:val="single" w:sz="4" w:space="0" w:color="auto"/>
              <w:left w:val="single" w:sz="4" w:space="0" w:color="auto"/>
              <w:bottom w:val="single" w:sz="4" w:space="0" w:color="auto"/>
              <w:right w:val="single" w:sz="4" w:space="0" w:color="auto"/>
            </w:tcBorders>
            <w:vAlign w:val="center"/>
          </w:tcPr>
          <w:p w14:paraId="3C33C748"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No</w:t>
            </w:r>
          </w:p>
        </w:tc>
        <w:tc>
          <w:tcPr>
            <w:tcW w:w="884" w:type="dxa"/>
            <w:tcBorders>
              <w:top w:val="single" w:sz="4" w:space="0" w:color="auto"/>
              <w:left w:val="single" w:sz="4" w:space="0" w:color="auto"/>
              <w:bottom w:val="single" w:sz="4" w:space="0" w:color="auto"/>
              <w:right w:val="single" w:sz="4" w:space="0" w:color="auto"/>
            </w:tcBorders>
            <w:vAlign w:val="center"/>
          </w:tcPr>
          <w:p w14:paraId="2970FBE2"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No</w:t>
            </w:r>
          </w:p>
        </w:tc>
        <w:tc>
          <w:tcPr>
            <w:tcW w:w="992" w:type="dxa"/>
            <w:tcBorders>
              <w:top w:val="single" w:sz="4" w:space="0" w:color="auto"/>
              <w:left w:val="single" w:sz="4" w:space="0" w:color="auto"/>
              <w:bottom w:val="single" w:sz="4" w:space="0" w:color="auto"/>
              <w:right w:val="single" w:sz="4" w:space="0" w:color="auto"/>
            </w:tcBorders>
            <w:vAlign w:val="center"/>
          </w:tcPr>
          <w:p w14:paraId="6E7BE810"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No</w:t>
            </w:r>
          </w:p>
        </w:tc>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22829B49" w14:textId="77777777" w:rsidR="008E2AA5" w:rsidRPr="00727726" w:rsidRDefault="008E2AA5" w:rsidP="008E2AA5">
            <w:pPr>
              <w:pStyle w:val="ListParagraph"/>
              <w:ind w:left="0"/>
              <w:rPr>
                <w:rFonts w:asciiTheme="minorHAnsi" w:hAnsiTheme="minorHAnsi"/>
                <w:sz w:val="20"/>
                <w:szCs w:val="20"/>
                <w:highlight w:val="cyan"/>
                <w:lang w:val="en-US"/>
              </w:rPr>
            </w:pPr>
            <w:r w:rsidRPr="00727726">
              <w:rPr>
                <w:rFonts w:asciiTheme="minorHAnsi" w:hAnsiTheme="minorHAnsi" w:cs="Courier New"/>
                <w:b/>
                <w:color w:val="212121"/>
                <w:sz w:val="20"/>
                <w:szCs w:val="20"/>
                <w:lang w:val="en-US" w:eastAsia="es-ES_tradnl"/>
              </w:rPr>
              <w:t>Risk Status:</w:t>
            </w:r>
            <w:r>
              <w:rPr>
                <w:rFonts w:asciiTheme="minorHAnsi" w:hAnsiTheme="minorHAnsi"/>
                <w:sz w:val="20"/>
                <w:szCs w:val="20"/>
                <w:lang w:val="en-US"/>
              </w:rPr>
              <w:t xml:space="preserve"> </w:t>
            </w:r>
            <w:r w:rsidRPr="00727726">
              <w:rPr>
                <w:rFonts w:asciiTheme="minorHAnsi" w:hAnsiTheme="minorHAnsi" w:cs="Courier New"/>
                <w:color w:val="212121"/>
                <w:sz w:val="20"/>
                <w:szCs w:val="20"/>
                <w:lang w:val="en-US" w:eastAsia="es-ES_tradnl"/>
              </w:rPr>
              <w:t>Plant facility construction finished.</w:t>
            </w:r>
          </w:p>
          <w:p w14:paraId="078C0189"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lang w:val="en-US"/>
              </w:rPr>
              <w:t>Management Actions Implemented:</w:t>
            </w:r>
            <w:r w:rsidRPr="00727726">
              <w:rPr>
                <w:rFonts w:asciiTheme="minorHAnsi" w:hAnsiTheme="minorHAnsi"/>
                <w:sz w:val="20"/>
                <w:szCs w:val="20"/>
                <w:lang w:val="en-US"/>
              </w:rPr>
              <w:t xml:space="preserve"> </w:t>
            </w:r>
          </w:p>
          <w:p w14:paraId="21239939" w14:textId="77777777" w:rsidR="008E2AA5" w:rsidRPr="00727726" w:rsidRDefault="008E2AA5" w:rsidP="008E2AA5">
            <w:pPr>
              <w:pStyle w:val="HTMLPreformatted"/>
              <w:shd w:val="clear" w:color="auto" w:fill="FFFFFF"/>
              <w:rPr>
                <w:rFonts w:asciiTheme="minorHAnsi" w:eastAsia="Calibri" w:hAnsiTheme="minorHAnsi"/>
                <w:color w:val="212121"/>
                <w:lang w:val="en-US" w:eastAsia="es-ES_tradnl"/>
              </w:rPr>
            </w:pPr>
            <w:r w:rsidRPr="00727726">
              <w:rPr>
                <w:rFonts w:asciiTheme="minorHAnsi" w:eastAsia="Calibri" w:hAnsiTheme="minorHAnsi"/>
                <w:color w:val="212121"/>
                <w:lang w:val="en-US" w:eastAsia="es-ES_tradnl"/>
              </w:rPr>
              <w:t>Purchase and installation of equipment in plant facility.</w:t>
            </w:r>
          </w:p>
          <w:p w14:paraId="6DB9D8E0" w14:textId="77777777" w:rsidR="008E2AA5" w:rsidRPr="00727726" w:rsidRDefault="008E2AA5" w:rsidP="008E2AA5">
            <w:pPr>
              <w:pStyle w:val="ListParagraph"/>
              <w:ind w:left="0"/>
              <w:rPr>
                <w:rFonts w:asciiTheme="minorHAnsi" w:hAnsiTheme="minorHAnsi"/>
                <w:color w:val="FF0000"/>
                <w:sz w:val="20"/>
                <w:szCs w:val="20"/>
                <w:lang w:val="en-US"/>
              </w:rPr>
            </w:pPr>
          </w:p>
        </w:tc>
      </w:tr>
      <w:tr w:rsidR="008E2AA5" w:rsidRPr="00AF6236" w14:paraId="1230BE2E" w14:textId="77777777" w:rsidTr="008E2AA5">
        <w:trPr>
          <w:trHeight w:val="417"/>
          <w:jc w:val="center"/>
        </w:trPr>
        <w:tc>
          <w:tcPr>
            <w:tcW w:w="1163" w:type="dxa"/>
            <w:tcBorders>
              <w:top w:val="single" w:sz="4" w:space="0" w:color="auto"/>
              <w:left w:val="single" w:sz="4" w:space="0" w:color="auto"/>
              <w:bottom w:val="single" w:sz="4" w:space="0" w:color="auto"/>
              <w:right w:val="single" w:sz="4" w:space="0" w:color="auto"/>
            </w:tcBorders>
            <w:vAlign w:val="center"/>
          </w:tcPr>
          <w:p w14:paraId="659D7F9D" w14:textId="77777777" w:rsidR="008E2AA5" w:rsidRPr="00727726" w:rsidRDefault="008E2AA5" w:rsidP="008E2AA5">
            <w:pPr>
              <w:pStyle w:val="ListParagraph"/>
              <w:ind w:left="0"/>
              <w:rPr>
                <w:rFonts w:asciiTheme="minorHAnsi" w:hAnsiTheme="minorHAnsi"/>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6635A2AB"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The conditions demanded by Codechocó make operation of the initiative unfeasible in the Chocó</w:t>
            </w:r>
          </w:p>
        </w:tc>
        <w:tc>
          <w:tcPr>
            <w:tcW w:w="959" w:type="dxa"/>
            <w:tcBorders>
              <w:top w:val="single" w:sz="4" w:space="0" w:color="auto"/>
              <w:left w:val="single" w:sz="4" w:space="0" w:color="auto"/>
              <w:bottom w:val="single" w:sz="4" w:space="0" w:color="auto"/>
              <w:right w:val="single" w:sz="4" w:space="0" w:color="auto"/>
            </w:tcBorders>
            <w:vAlign w:val="center"/>
          </w:tcPr>
          <w:p w14:paraId="32AE64E5"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No</w:t>
            </w:r>
          </w:p>
        </w:tc>
        <w:tc>
          <w:tcPr>
            <w:tcW w:w="884" w:type="dxa"/>
            <w:tcBorders>
              <w:top w:val="single" w:sz="4" w:space="0" w:color="auto"/>
              <w:left w:val="single" w:sz="4" w:space="0" w:color="auto"/>
              <w:bottom w:val="single" w:sz="4" w:space="0" w:color="auto"/>
              <w:right w:val="single" w:sz="4" w:space="0" w:color="auto"/>
            </w:tcBorders>
            <w:vAlign w:val="center"/>
          </w:tcPr>
          <w:p w14:paraId="676178CF"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Yes</w:t>
            </w:r>
          </w:p>
        </w:tc>
        <w:tc>
          <w:tcPr>
            <w:tcW w:w="992" w:type="dxa"/>
            <w:tcBorders>
              <w:top w:val="single" w:sz="4" w:space="0" w:color="auto"/>
              <w:left w:val="single" w:sz="4" w:space="0" w:color="auto"/>
              <w:bottom w:val="single" w:sz="4" w:space="0" w:color="auto"/>
              <w:right w:val="single" w:sz="4" w:space="0" w:color="auto"/>
            </w:tcBorders>
            <w:vAlign w:val="center"/>
          </w:tcPr>
          <w:p w14:paraId="21649250"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Yes</w:t>
            </w:r>
          </w:p>
        </w:tc>
        <w:tc>
          <w:tcPr>
            <w:tcW w:w="3227" w:type="dxa"/>
            <w:tcBorders>
              <w:top w:val="single" w:sz="4" w:space="0" w:color="auto"/>
              <w:left w:val="single" w:sz="4" w:space="0" w:color="auto"/>
              <w:bottom w:val="single" w:sz="4" w:space="0" w:color="auto"/>
              <w:right w:val="single" w:sz="4" w:space="0" w:color="auto"/>
            </w:tcBorders>
            <w:vAlign w:val="center"/>
          </w:tcPr>
          <w:p w14:paraId="2A4DDD3B" w14:textId="77777777" w:rsidR="008E2AA5" w:rsidRPr="00727726" w:rsidRDefault="008E2AA5" w:rsidP="008E2AA5">
            <w:pPr>
              <w:rPr>
                <w:rFonts w:asciiTheme="minorHAnsi" w:eastAsia="Times New Roman" w:hAnsiTheme="minorHAnsi"/>
                <w:sz w:val="20"/>
                <w:szCs w:val="20"/>
                <w:lang w:val="en-US"/>
              </w:rPr>
            </w:pPr>
            <w:r w:rsidRPr="00727726">
              <w:rPr>
                <w:rFonts w:asciiTheme="minorHAnsi" w:hAnsiTheme="minorHAnsi" w:cs="Courier New"/>
                <w:b/>
                <w:color w:val="212121"/>
                <w:sz w:val="20"/>
                <w:szCs w:val="20"/>
                <w:lang w:val="en-US"/>
              </w:rPr>
              <w:t>Risk Status:</w:t>
            </w:r>
            <w:r w:rsidRPr="00727726">
              <w:rPr>
                <w:rFonts w:asciiTheme="minorHAnsi" w:hAnsiTheme="minorHAnsi"/>
                <w:sz w:val="20"/>
                <w:szCs w:val="20"/>
                <w:lang w:val="en-US"/>
              </w:rPr>
              <w:t xml:space="preserve"> </w:t>
            </w:r>
            <w:r w:rsidRPr="00727726">
              <w:rPr>
                <w:rFonts w:asciiTheme="minorHAnsi" w:eastAsia="Times New Roman" w:hAnsiTheme="minorHAnsi" w:cs="Arial"/>
                <w:color w:val="212121"/>
                <w:sz w:val="20"/>
                <w:szCs w:val="20"/>
                <w:shd w:val="clear" w:color="auto" w:fill="FFFFFF"/>
                <w:lang w:val="en-US"/>
              </w:rPr>
              <w:t>Codec</w:t>
            </w:r>
            <w:r>
              <w:rPr>
                <w:rFonts w:asciiTheme="minorHAnsi" w:eastAsia="Times New Roman" w:hAnsiTheme="minorHAnsi" w:cs="Arial"/>
                <w:color w:val="212121"/>
                <w:sz w:val="20"/>
                <w:szCs w:val="20"/>
                <w:shd w:val="clear" w:color="auto" w:fill="FFFFFF"/>
                <w:lang w:val="en-US"/>
              </w:rPr>
              <w:t>h</w:t>
            </w:r>
            <w:r w:rsidRPr="00727726">
              <w:rPr>
                <w:rFonts w:asciiTheme="minorHAnsi" w:eastAsia="Times New Roman" w:hAnsiTheme="minorHAnsi" w:cs="Arial"/>
                <w:color w:val="212121"/>
                <w:sz w:val="20"/>
                <w:szCs w:val="20"/>
                <w:shd w:val="clear" w:color="auto" w:fill="FFFFFF"/>
                <w:lang w:val="en-US"/>
              </w:rPr>
              <w:t>oc</w:t>
            </w:r>
            <w:r>
              <w:rPr>
                <w:rFonts w:asciiTheme="minorHAnsi" w:eastAsia="Times New Roman" w:hAnsiTheme="minorHAnsi" w:cs="Arial"/>
                <w:color w:val="212121"/>
                <w:sz w:val="20"/>
                <w:szCs w:val="20"/>
                <w:shd w:val="clear" w:color="auto" w:fill="FFFFFF"/>
                <w:lang w:val="en-US"/>
              </w:rPr>
              <w:t>ó</w:t>
            </w:r>
            <w:r w:rsidRPr="00727726">
              <w:rPr>
                <w:rFonts w:asciiTheme="minorHAnsi" w:eastAsia="Times New Roman" w:hAnsiTheme="minorHAnsi" w:cs="Arial"/>
                <w:color w:val="212121"/>
                <w:sz w:val="20"/>
                <w:szCs w:val="20"/>
                <w:shd w:val="clear" w:color="auto" w:fill="FFFFFF"/>
                <w:lang w:val="en-US"/>
              </w:rPr>
              <w:t xml:space="preserve"> granted the exploitation permit; However, close monitoring should be carried out as the permit conditions are quite demanding and there is no risk of default. In addition, the first transportation permit issued by the entity indicates that the conditions could make the initiative unfeasible; In the first place, due to the delay in issuing the permit, but especially because of its high cost (15% of the market value of the fruit being mobilized).</w:t>
            </w:r>
          </w:p>
          <w:p w14:paraId="082CF5EE"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lang w:val="en-US"/>
              </w:rPr>
              <w:t>Management Actions Implemented:</w:t>
            </w:r>
            <w:r w:rsidRPr="00727726">
              <w:rPr>
                <w:rFonts w:asciiTheme="minorHAnsi" w:hAnsiTheme="minorHAnsi"/>
                <w:sz w:val="20"/>
                <w:szCs w:val="20"/>
                <w:lang w:val="en-US"/>
              </w:rPr>
              <w:t xml:space="preserve"> </w:t>
            </w:r>
          </w:p>
          <w:p w14:paraId="3FE3689A" w14:textId="4EBD247A" w:rsidR="008E2AA5" w:rsidRPr="00727726" w:rsidRDefault="008E2AA5" w:rsidP="00FE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20"/>
                <w:szCs w:val="20"/>
                <w:lang w:val="en-US"/>
              </w:rPr>
            </w:pPr>
            <w:r w:rsidRPr="00316859">
              <w:rPr>
                <w:rFonts w:asciiTheme="minorHAnsi" w:hAnsiTheme="minorHAnsi" w:cs="Courier New"/>
                <w:color w:val="212121"/>
                <w:sz w:val="20"/>
                <w:szCs w:val="20"/>
                <w:lang w:val="en-US"/>
              </w:rPr>
              <w:t>A formal inquiry was made to Codechocó to understand how the safe-conduct was being collected and the project was made available to review this and the delays in its expedition. Codechoc</w:t>
            </w:r>
            <w:r>
              <w:rPr>
                <w:rFonts w:asciiTheme="minorHAnsi" w:hAnsiTheme="minorHAnsi" w:cs="Courier New"/>
                <w:color w:val="212121"/>
                <w:sz w:val="20"/>
                <w:szCs w:val="20"/>
                <w:lang w:val="en-US"/>
              </w:rPr>
              <w:t>ó</w:t>
            </w:r>
            <w:r w:rsidRPr="00316859">
              <w:rPr>
                <w:rFonts w:asciiTheme="minorHAnsi" w:hAnsiTheme="minorHAnsi" w:cs="Courier New"/>
                <w:color w:val="212121"/>
                <w:sz w:val="20"/>
                <w:szCs w:val="20"/>
                <w:lang w:val="en-US"/>
              </w:rPr>
              <w:t xml:space="preserve"> responded by stating that by Resolution they </w:t>
            </w:r>
            <w:r w:rsidRPr="00727726">
              <w:rPr>
                <w:rFonts w:asciiTheme="minorHAnsi" w:hAnsiTheme="minorHAnsi" w:cs="Courier New"/>
                <w:color w:val="212121"/>
                <w:sz w:val="20"/>
                <w:szCs w:val="20"/>
                <w:lang w:val="en-US"/>
              </w:rPr>
              <w:t>have to charge a fare</w:t>
            </w:r>
            <w:r w:rsidRPr="00316859">
              <w:rPr>
                <w:rFonts w:asciiTheme="minorHAnsi" w:hAnsiTheme="minorHAnsi" w:cs="Courier New"/>
                <w:color w:val="212121"/>
                <w:sz w:val="20"/>
                <w:szCs w:val="20"/>
                <w:lang w:val="en-US"/>
              </w:rPr>
              <w:t xml:space="preserve"> of 15% on the market value of the fruit.</w:t>
            </w:r>
            <w:r w:rsidRPr="00727726">
              <w:rPr>
                <w:rFonts w:asciiTheme="minorHAnsi" w:eastAsia="Times New Roman" w:hAnsiTheme="minorHAnsi"/>
                <w:sz w:val="20"/>
                <w:szCs w:val="20"/>
                <w:lang w:val="en-US"/>
              </w:rPr>
              <w:br/>
            </w:r>
            <w:r w:rsidRPr="00727726">
              <w:rPr>
                <w:rFonts w:asciiTheme="minorHAnsi" w:eastAsia="Times New Roman" w:hAnsiTheme="minorHAnsi" w:cs="Arial"/>
                <w:color w:val="212121"/>
                <w:sz w:val="20"/>
                <w:szCs w:val="20"/>
                <w:shd w:val="clear" w:color="auto" w:fill="FFFFFF"/>
                <w:lang w:val="en-US"/>
              </w:rPr>
              <w:t>We request</w:t>
            </w:r>
            <w:r w:rsidR="00CD7F8D">
              <w:rPr>
                <w:rFonts w:asciiTheme="minorHAnsi" w:eastAsia="Times New Roman" w:hAnsiTheme="minorHAnsi" w:cs="Arial"/>
                <w:color w:val="212121"/>
                <w:sz w:val="20"/>
                <w:szCs w:val="20"/>
                <w:shd w:val="clear" w:color="auto" w:fill="FFFFFF"/>
                <w:lang w:val="en-US"/>
              </w:rPr>
              <w:t>ed</w:t>
            </w:r>
            <w:r w:rsidRPr="00727726">
              <w:rPr>
                <w:rFonts w:asciiTheme="minorHAnsi" w:eastAsia="Times New Roman" w:hAnsiTheme="minorHAnsi" w:cs="Arial"/>
                <w:color w:val="212121"/>
                <w:sz w:val="20"/>
                <w:szCs w:val="20"/>
                <w:shd w:val="clear" w:color="auto" w:fill="FFFFFF"/>
                <w:lang w:val="en-US"/>
              </w:rPr>
              <w:t xml:space="preserve"> MADS support to </w:t>
            </w:r>
            <w:r w:rsidRPr="00727726">
              <w:rPr>
                <w:rFonts w:asciiTheme="minorHAnsi" w:eastAsia="Times New Roman" w:hAnsiTheme="minorHAnsi" w:cs="Arial"/>
                <w:color w:val="212121"/>
                <w:sz w:val="20"/>
                <w:szCs w:val="20"/>
                <w:shd w:val="clear" w:color="auto" w:fill="FFFFFF"/>
                <w:lang w:val="en-US"/>
              </w:rPr>
              <w:lastRenderedPageBreak/>
              <w:t>review the case and to ensure that market conditions are guaranteed so that the initiative does not become unfeasible. A MADS official met with the Director of Codechocó and is studying the issue to solve it.</w:t>
            </w:r>
            <w:r w:rsidRPr="00727726">
              <w:rPr>
                <w:rFonts w:asciiTheme="minorHAnsi" w:eastAsia="Times New Roman" w:hAnsiTheme="minorHAnsi"/>
                <w:sz w:val="20"/>
                <w:szCs w:val="20"/>
                <w:lang w:val="en-US"/>
              </w:rPr>
              <w:t xml:space="preserve"> </w:t>
            </w:r>
            <w:r w:rsidRPr="00727726">
              <w:rPr>
                <w:rFonts w:asciiTheme="minorHAnsi" w:eastAsia="Times New Roman" w:hAnsiTheme="minorHAnsi"/>
                <w:sz w:val="20"/>
                <w:szCs w:val="20"/>
                <w:lang w:val="en-US"/>
              </w:rPr>
              <w:br/>
            </w:r>
            <w:r w:rsidRPr="00727726">
              <w:rPr>
                <w:rFonts w:asciiTheme="minorHAnsi" w:eastAsia="Times New Roman" w:hAnsiTheme="minorHAnsi" w:cs="Arial"/>
                <w:color w:val="212121"/>
                <w:sz w:val="20"/>
                <w:szCs w:val="20"/>
                <w:shd w:val="clear" w:color="auto" w:fill="FFFFFF"/>
                <w:lang w:val="en-US"/>
              </w:rPr>
              <w:t xml:space="preserve">In the two harvests of the year, parcels in the Choco department were not included to avoid problems of costs and time. The project will send a letter to the Minister requesting </w:t>
            </w:r>
            <w:r w:rsidR="00FE3337">
              <w:rPr>
                <w:rFonts w:asciiTheme="minorHAnsi" w:eastAsia="Times New Roman" w:hAnsiTheme="minorHAnsi" w:cs="Arial"/>
                <w:color w:val="212121"/>
                <w:sz w:val="20"/>
                <w:szCs w:val="20"/>
                <w:shd w:val="clear" w:color="auto" w:fill="FFFFFF"/>
                <w:lang w:val="en-US"/>
              </w:rPr>
              <w:t>his</w:t>
            </w:r>
            <w:r w:rsidRPr="00727726">
              <w:rPr>
                <w:rFonts w:asciiTheme="minorHAnsi" w:eastAsia="Times New Roman" w:hAnsiTheme="minorHAnsi" w:cs="Arial"/>
                <w:color w:val="212121"/>
                <w:sz w:val="20"/>
                <w:szCs w:val="20"/>
                <w:shd w:val="clear" w:color="auto" w:fill="FFFFFF"/>
                <w:lang w:val="en-US"/>
              </w:rPr>
              <w:t xml:space="preserve"> support.</w:t>
            </w:r>
          </w:p>
        </w:tc>
      </w:tr>
      <w:tr w:rsidR="008E2AA5" w:rsidRPr="00AF6236" w14:paraId="11C40310" w14:textId="77777777" w:rsidTr="008E2AA5">
        <w:trPr>
          <w:trHeight w:val="6875"/>
          <w:jc w:val="center"/>
        </w:trPr>
        <w:tc>
          <w:tcPr>
            <w:tcW w:w="1163" w:type="dxa"/>
            <w:tcBorders>
              <w:top w:val="single" w:sz="4" w:space="0" w:color="auto"/>
              <w:left w:val="single" w:sz="4" w:space="0" w:color="auto"/>
              <w:bottom w:val="single" w:sz="4" w:space="0" w:color="auto"/>
              <w:right w:val="single" w:sz="4" w:space="0" w:color="auto"/>
            </w:tcBorders>
            <w:vAlign w:val="center"/>
          </w:tcPr>
          <w:p w14:paraId="72FCA334" w14:textId="77777777" w:rsidR="008E2AA5" w:rsidRPr="00727726" w:rsidRDefault="008E2AA5" w:rsidP="008E2AA5">
            <w:pPr>
              <w:pStyle w:val="ListParagraph"/>
              <w:ind w:left="0"/>
              <w:rPr>
                <w:rFonts w:asciiTheme="minorHAnsi" w:hAnsiTheme="minorHAnsi"/>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610E0071" w14:textId="117E8F1E" w:rsidR="008E2AA5" w:rsidRPr="00727726" w:rsidRDefault="008E2AA5" w:rsidP="00FE3337">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The relationship between the local marketer and Ecoflora has worked, although</w:t>
            </w:r>
            <w:r w:rsidR="00FE3337">
              <w:rPr>
                <w:rFonts w:asciiTheme="minorHAnsi" w:hAnsiTheme="minorHAnsi"/>
                <w:sz w:val="20"/>
                <w:szCs w:val="20"/>
                <w:lang w:val="en-US"/>
              </w:rPr>
              <w:t xml:space="preserve"> trust</w:t>
            </w:r>
            <w:r w:rsidRPr="00727726">
              <w:rPr>
                <w:rFonts w:asciiTheme="minorHAnsi" w:hAnsiTheme="minorHAnsi"/>
                <w:sz w:val="20"/>
                <w:szCs w:val="20"/>
                <w:lang w:val="en-US"/>
              </w:rPr>
              <w:t xml:space="preserve"> bonds have not been very strong; however, if the relationship is not reinforced it might be broken in the medium or long term.</w:t>
            </w:r>
          </w:p>
        </w:tc>
        <w:tc>
          <w:tcPr>
            <w:tcW w:w="959" w:type="dxa"/>
            <w:tcBorders>
              <w:top w:val="single" w:sz="4" w:space="0" w:color="auto"/>
              <w:left w:val="single" w:sz="4" w:space="0" w:color="auto"/>
              <w:bottom w:val="single" w:sz="4" w:space="0" w:color="auto"/>
              <w:right w:val="single" w:sz="4" w:space="0" w:color="auto"/>
            </w:tcBorders>
            <w:vAlign w:val="center"/>
          </w:tcPr>
          <w:p w14:paraId="7133E74F"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No</w:t>
            </w:r>
          </w:p>
        </w:tc>
        <w:tc>
          <w:tcPr>
            <w:tcW w:w="884" w:type="dxa"/>
            <w:tcBorders>
              <w:top w:val="single" w:sz="4" w:space="0" w:color="auto"/>
              <w:left w:val="single" w:sz="4" w:space="0" w:color="auto"/>
              <w:bottom w:val="single" w:sz="4" w:space="0" w:color="auto"/>
              <w:right w:val="single" w:sz="4" w:space="0" w:color="auto"/>
            </w:tcBorders>
            <w:vAlign w:val="center"/>
          </w:tcPr>
          <w:p w14:paraId="6F3DAFFE"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Yes</w:t>
            </w:r>
          </w:p>
        </w:tc>
        <w:tc>
          <w:tcPr>
            <w:tcW w:w="992" w:type="dxa"/>
            <w:tcBorders>
              <w:top w:val="single" w:sz="4" w:space="0" w:color="auto"/>
              <w:left w:val="single" w:sz="4" w:space="0" w:color="auto"/>
              <w:bottom w:val="single" w:sz="4" w:space="0" w:color="auto"/>
              <w:right w:val="single" w:sz="4" w:space="0" w:color="auto"/>
            </w:tcBorders>
            <w:vAlign w:val="center"/>
          </w:tcPr>
          <w:p w14:paraId="2C958B80"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Yes</w:t>
            </w:r>
          </w:p>
        </w:tc>
        <w:tc>
          <w:tcPr>
            <w:tcW w:w="3227" w:type="dxa"/>
            <w:tcBorders>
              <w:top w:val="single" w:sz="4" w:space="0" w:color="auto"/>
              <w:left w:val="single" w:sz="4" w:space="0" w:color="auto"/>
              <w:bottom w:val="single" w:sz="4" w:space="0" w:color="auto"/>
              <w:right w:val="single" w:sz="4" w:space="0" w:color="auto"/>
            </w:tcBorders>
            <w:vAlign w:val="center"/>
          </w:tcPr>
          <w:p w14:paraId="00157A75" w14:textId="77777777" w:rsidR="008E2AA5" w:rsidRPr="00727726" w:rsidRDefault="008E2AA5" w:rsidP="008E2AA5">
            <w:pPr>
              <w:rPr>
                <w:rFonts w:asciiTheme="minorHAnsi" w:eastAsia="Times New Roman" w:hAnsiTheme="minorHAnsi"/>
                <w:sz w:val="20"/>
                <w:szCs w:val="20"/>
                <w:lang w:val="en-US"/>
              </w:rPr>
            </w:pPr>
            <w:r w:rsidRPr="00727726">
              <w:rPr>
                <w:rFonts w:asciiTheme="minorHAnsi" w:hAnsiTheme="minorHAnsi" w:cs="Courier New"/>
                <w:b/>
                <w:color w:val="212121"/>
                <w:sz w:val="20"/>
                <w:szCs w:val="20"/>
                <w:lang w:val="en-US"/>
              </w:rPr>
              <w:t>Risk Status</w:t>
            </w:r>
            <w:r w:rsidRPr="00727726">
              <w:rPr>
                <w:rFonts w:asciiTheme="minorHAnsi" w:hAnsiTheme="minorHAnsi"/>
                <w:sz w:val="20"/>
                <w:szCs w:val="20"/>
                <w:lang w:val="en-US"/>
              </w:rPr>
              <w:t xml:space="preserve">: </w:t>
            </w:r>
            <w:r w:rsidRPr="00727726">
              <w:rPr>
                <w:rFonts w:asciiTheme="minorHAnsi" w:eastAsia="Times New Roman" w:hAnsiTheme="minorHAnsi"/>
                <w:sz w:val="20"/>
                <w:szCs w:val="20"/>
                <w:lang w:val="en-US"/>
              </w:rPr>
              <w:t xml:space="preserve"> </w:t>
            </w:r>
            <w:r w:rsidRPr="00727726">
              <w:rPr>
                <w:rFonts w:asciiTheme="minorHAnsi" w:eastAsia="Times New Roman" w:hAnsiTheme="minorHAnsi" w:cs="Arial"/>
                <w:color w:val="212121"/>
                <w:sz w:val="20"/>
                <w:szCs w:val="20"/>
                <w:shd w:val="clear" w:color="auto" w:fill="FFFFFF"/>
                <w:lang w:val="en-US"/>
              </w:rPr>
              <w:t>The relationship between local actors in charge of marketing and Ecoflora has had ups and downs. Even so, communication has always been maintained.</w:t>
            </w:r>
            <w:r w:rsidRPr="00727726">
              <w:rPr>
                <w:rFonts w:asciiTheme="minorHAnsi" w:eastAsia="Times New Roman" w:hAnsiTheme="minorHAnsi"/>
                <w:sz w:val="20"/>
                <w:szCs w:val="20"/>
                <w:lang w:val="en-US"/>
              </w:rPr>
              <w:t xml:space="preserve"> I</w:t>
            </w:r>
            <w:r w:rsidRPr="00727726">
              <w:rPr>
                <w:rFonts w:asciiTheme="minorHAnsi" w:eastAsia="Times New Roman" w:hAnsiTheme="minorHAnsi" w:cs="Arial"/>
                <w:color w:val="212121"/>
                <w:sz w:val="20"/>
                <w:szCs w:val="20"/>
                <w:shd w:val="clear" w:color="auto" w:fill="FFFFFF"/>
                <w:lang w:val="en-US"/>
              </w:rPr>
              <w:t xml:space="preserve">t is expected that the new marketing initiative and Ecoflora will begin to slowly rebuild trust ties. </w:t>
            </w:r>
            <w:r w:rsidRPr="00727726">
              <w:rPr>
                <w:rFonts w:asciiTheme="minorHAnsi" w:hAnsiTheme="minorHAnsi"/>
                <w:color w:val="212121"/>
                <w:sz w:val="20"/>
                <w:szCs w:val="20"/>
                <w:lang w:val="en-US"/>
              </w:rPr>
              <w:t>A negotiation of prices and volumes of jagua was achieved; but purchases are inactive due to financial difficulties of Ecoflora. This may jeopardize the continuity of the marketer.</w:t>
            </w:r>
          </w:p>
          <w:p w14:paraId="53077C85"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lang w:val="en-US"/>
              </w:rPr>
              <w:t>Management Actions Implemented:</w:t>
            </w:r>
            <w:r w:rsidRPr="00727726">
              <w:rPr>
                <w:rFonts w:asciiTheme="minorHAnsi" w:hAnsiTheme="minorHAnsi"/>
                <w:sz w:val="20"/>
                <w:szCs w:val="20"/>
                <w:lang w:val="en-US"/>
              </w:rPr>
              <w:t xml:space="preserve"> </w:t>
            </w:r>
          </w:p>
          <w:p w14:paraId="6140E5FD" w14:textId="77777777" w:rsidR="008E2AA5" w:rsidRPr="00727726" w:rsidRDefault="008E2AA5" w:rsidP="008E2AA5">
            <w:pPr>
              <w:rPr>
                <w:rFonts w:asciiTheme="minorHAnsi" w:eastAsia="Times New Roman" w:hAnsiTheme="minorHAnsi"/>
                <w:sz w:val="20"/>
                <w:szCs w:val="20"/>
                <w:lang w:val="en-US"/>
              </w:rPr>
            </w:pPr>
            <w:r w:rsidRPr="00727726">
              <w:rPr>
                <w:rFonts w:asciiTheme="minorHAnsi" w:eastAsia="Times New Roman" w:hAnsiTheme="minorHAnsi" w:cs="Arial"/>
                <w:color w:val="212121"/>
                <w:sz w:val="20"/>
                <w:szCs w:val="20"/>
                <w:shd w:val="clear" w:color="auto" w:fill="FFFFFF"/>
                <w:lang w:val="en-US"/>
              </w:rPr>
              <w:t>In July 2015, Fondo Acción held a conflict management workshop among business partners. Project coordination has closely monitored price negotiations. The project itself acted as a facilitator among the trading partners, favoring the exchange of information and encouraging the strengthening of the commercially weaker part. In fact, the price agreement reached was achieved thanks to the intermediation of the project.</w:t>
            </w:r>
          </w:p>
        </w:tc>
      </w:tr>
      <w:tr w:rsidR="008E2AA5" w:rsidRPr="00AF6236" w14:paraId="302413D5" w14:textId="77777777" w:rsidTr="008E2AA5">
        <w:trPr>
          <w:trHeight w:val="439"/>
          <w:jc w:val="center"/>
        </w:trPr>
        <w:tc>
          <w:tcPr>
            <w:tcW w:w="1163" w:type="dxa"/>
            <w:tcBorders>
              <w:top w:val="single" w:sz="4" w:space="0" w:color="auto"/>
              <w:left w:val="single" w:sz="4" w:space="0" w:color="auto"/>
              <w:bottom w:val="single" w:sz="4" w:space="0" w:color="auto"/>
              <w:right w:val="single" w:sz="4" w:space="0" w:color="auto"/>
            </w:tcBorders>
            <w:vAlign w:val="center"/>
          </w:tcPr>
          <w:p w14:paraId="27B642B9" w14:textId="77777777" w:rsidR="008E2AA5" w:rsidRPr="00727726" w:rsidRDefault="008E2AA5" w:rsidP="008E2AA5">
            <w:pPr>
              <w:pStyle w:val="ListParagraph"/>
              <w:ind w:left="0"/>
              <w:rPr>
                <w:rFonts w:asciiTheme="minorHAnsi" w:hAnsiTheme="minorHAnsi"/>
                <w:sz w:val="20"/>
                <w:szCs w:val="20"/>
                <w:lang w:val="en-US"/>
              </w:rPr>
            </w:pPr>
            <w:r w:rsidRPr="00727726">
              <w:rPr>
                <w:rFonts w:asciiTheme="minorHAnsi" w:hAnsiTheme="minorHAnsi"/>
                <w:sz w:val="20"/>
                <w:szCs w:val="20"/>
                <w:lang w:val="en-US"/>
              </w:rPr>
              <w:t>Regulatory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2A78BE"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 xml:space="preserve">Approval times for permits to market products in other </w:t>
            </w:r>
            <w:r w:rsidRPr="00727726">
              <w:rPr>
                <w:rFonts w:asciiTheme="minorHAnsi" w:hAnsiTheme="minorHAnsi"/>
                <w:sz w:val="20"/>
                <w:szCs w:val="20"/>
                <w:lang w:val="en-US"/>
              </w:rPr>
              <w:lastRenderedPageBreak/>
              <w:t>countries have been longer than foreseen, as additional requirements have been made throughout the process (primarily in the U.S.).</w:t>
            </w:r>
          </w:p>
        </w:tc>
        <w:tc>
          <w:tcPr>
            <w:tcW w:w="959" w:type="dxa"/>
            <w:tcBorders>
              <w:top w:val="single" w:sz="4" w:space="0" w:color="auto"/>
              <w:left w:val="single" w:sz="4" w:space="0" w:color="auto"/>
              <w:bottom w:val="single" w:sz="4" w:space="0" w:color="auto"/>
              <w:right w:val="single" w:sz="4" w:space="0" w:color="auto"/>
            </w:tcBorders>
            <w:vAlign w:val="center"/>
          </w:tcPr>
          <w:p w14:paraId="7666DA13"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lastRenderedPageBreak/>
              <w:t>No</w:t>
            </w:r>
          </w:p>
        </w:tc>
        <w:tc>
          <w:tcPr>
            <w:tcW w:w="884" w:type="dxa"/>
            <w:tcBorders>
              <w:top w:val="single" w:sz="4" w:space="0" w:color="auto"/>
              <w:left w:val="single" w:sz="4" w:space="0" w:color="auto"/>
              <w:bottom w:val="single" w:sz="4" w:space="0" w:color="auto"/>
              <w:right w:val="single" w:sz="4" w:space="0" w:color="auto"/>
            </w:tcBorders>
            <w:vAlign w:val="center"/>
          </w:tcPr>
          <w:p w14:paraId="62C90EED"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Yes</w:t>
            </w:r>
          </w:p>
        </w:tc>
        <w:tc>
          <w:tcPr>
            <w:tcW w:w="992" w:type="dxa"/>
            <w:tcBorders>
              <w:top w:val="single" w:sz="4" w:space="0" w:color="auto"/>
              <w:left w:val="single" w:sz="4" w:space="0" w:color="auto"/>
              <w:bottom w:val="single" w:sz="4" w:space="0" w:color="auto"/>
              <w:right w:val="single" w:sz="4" w:space="0" w:color="auto"/>
            </w:tcBorders>
            <w:vAlign w:val="center"/>
          </w:tcPr>
          <w:p w14:paraId="564E7609" w14:textId="77777777" w:rsidR="008E2AA5" w:rsidRPr="00727726" w:rsidRDefault="008E2AA5" w:rsidP="008E2AA5">
            <w:pPr>
              <w:pStyle w:val="ListParagraph"/>
              <w:ind w:left="0"/>
              <w:rPr>
                <w:rFonts w:asciiTheme="minorHAnsi" w:hAnsiTheme="minorHAnsi"/>
                <w:color w:val="FF0000"/>
                <w:sz w:val="20"/>
                <w:szCs w:val="20"/>
                <w:lang w:val="en-US"/>
              </w:rPr>
            </w:pPr>
            <w:r w:rsidRPr="00727726">
              <w:rPr>
                <w:rFonts w:asciiTheme="minorHAnsi" w:hAnsiTheme="minorHAnsi"/>
                <w:sz w:val="20"/>
                <w:szCs w:val="20"/>
                <w:lang w:val="en-US"/>
              </w:rPr>
              <w:t>Yes</w:t>
            </w:r>
          </w:p>
        </w:tc>
        <w:tc>
          <w:tcPr>
            <w:tcW w:w="3227" w:type="dxa"/>
            <w:tcBorders>
              <w:top w:val="single" w:sz="4" w:space="0" w:color="auto"/>
              <w:left w:val="single" w:sz="4" w:space="0" w:color="auto"/>
              <w:bottom w:val="single" w:sz="4" w:space="0" w:color="auto"/>
              <w:right w:val="single" w:sz="4" w:space="0" w:color="auto"/>
            </w:tcBorders>
            <w:vAlign w:val="center"/>
          </w:tcPr>
          <w:p w14:paraId="1B130C3E" w14:textId="3FB0297C" w:rsidR="008E2AA5" w:rsidRPr="00727726" w:rsidRDefault="008E2AA5" w:rsidP="008E2AA5">
            <w:pPr>
              <w:pStyle w:val="HTMLPreformatted"/>
              <w:shd w:val="clear" w:color="auto" w:fill="FFFFFF"/>
              <w:rPr>
                <w:rFonts w:asciiTheme="minorHAnsi" w:hAnsiTheme="minorHAnsi"/>
                <w:color w:val="212121"/>
                <w:lang w:val="en-US" w:eastAsia="es-ES_tradnl"/>
              </w:rPr>
            </w:pPr>
            <w:r w:rsidRPr="00727726">
              <w:rPr>
                <w:rFonts w:asciiTheme="minorHAnsi" w:hAnsiTheme="minorHAnsi"/>
                <w:b/>
                <w:color w:val="212121"/>
                <w:lang w:val="en-US" w:eastAsia="es-ES_tradnl"/>
              </w:rPr>
              <w:t xml:space="preserve">Risk Status: </w:t>
            </w:r>
            <w:r w:rsidRPr="00727726">
              <w:rPr>
                <w:rFonts w:asciiTheme="minorHAnsi" w:hAnsiTheme="minorHAnsi"/>
                <w:color w:val="212121"/>
                <w:lang w:val="en-US" w:eastAsia="es-ES_tradnl"/>
              </w:rPr>
              <w:t>The paperwork has progressed well, the test results were positive, but the FDA made an additional requirement for a new 12-</w:t>
            </w:r>
            <w:r w:rsidRPr="00727726">
              <w:rPr>
                <w:rFonts w:asciiTheme="minorHAnsi" w:hAnsiTheme="minorHAnsi"/>
                <w:color w:val="212121"/>
                <w:lang w:val="en-US" w:eastAsia="es-ES_tradnl"/>
              </w:rPr>
              <w:lastRenderedPageBreak/>
              <w:t xml:space="preserve">month chronic test to further assess the toxicological potential of the dye. The test will take about 18 months once it is contracted; Ecoflora has not been able to contract yet due to the financial difficulties it is experiencing. Due to this situation </w:t>
            </w:r>
            <w:r w:rsidR="00FE3337">
              <w:rPr>
                <w:rFonts w:asciiTheme="minorHAnsi" w:hAnsiTheme="minorHAnsi"/>
                <w:color w:val="212121"/>
                <w:lang w:val="en-US" w:eastAsia="es-ES_tradnl"/>
              </w:rPr>
              <w:t xml:space="preserve">it is </w:t>
            </w:r>
            <w:r w:rsidRPr="00727726">
              <w:rPr>
                <w:rFonts w:asciiTheme="minorHAnsi" w:hAnsiTheme="minorHAnsi"/>
                <w:color w:val="212121"/>
                <w:lang w:val="en-US" w:eastAsia="es-ES_tradnl"/>
              </w:rPr>
              <w:t xml:space="preserve">already possible to conclude that at the end of the project </w:t>
            </w:r>
            <w:r w:rsidR="00FE3337">
              <w:rPr>
                <w:rFonts w:asciiTheme="minorHAnsi" w:hAnsiTheme="minorHAnsi"/>
                <w:color w:val="212121"/>
                <w:lang w:val="en-US" w:eastAsia="es-ES_tradnl"/>
              </w:rPr>
              <w:t xml:space="preserve">the FDA </w:t>
            </w:r>
            <w:r w:rsidRPr="00727726">
              <w:rPr>
                <w:rFonts w:asciiTheme="minorHAnsi" w:hAnsiTheme="minorHAnsi"/>
                <w:color w:val="212121"/>
                <w:lang w:val="en-US" w:eastAsia="es-ES_tradnl"/>
              </w:rPr>
              <w:t xml:space="preserve">will not give the approval of the </w:t>
            </w:r>
            <w:r w:rsidR="00FE3337">
              <w:rPr>
                <w:rFonts w:asciiTheme="minorHAnsi" w:hAnsiTheme="minorHAnsi"/>
                <w:color w:val="212121"/>
                <w:lang w:val="en-US" w:eastAsia="es-ES_tradnl"/>
              </w:rPr>
              <w:t>dye</w:t>
            </w:r>
          </w:p>
          <w:p w14:paraId="44C95940"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lang w:val="en-US"/>
              </w:rPr>
              <w:t>Management Actions Implemented:</w:t>
            </w:r>
            <w:r w:rsidRPr="00727726">
              <w:rPr>
                <w:rFonts w:asciiTheme="minorHAnsi" w:hAnsiTheme="minorHAnsi"/>
                <w:sz w:val="20"/>
                <w:szCs w:val="20"/>
                <w:lang w:val="en-US"/>
              </w:rPr>
              <w:t xml:space="preserve"> </w:t>
            </w:r>
          </w:p>
          <w:p w14:paraId="7B71C4F6" w14:textId="7FC5426C" w:rsidR="008E2AA5" w:rsidRPr="00E17747" w:rsidRDefault="008E2AA5" w:rsidP="00FE3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20"/>
                <w:szCs w:val="20"/>
                <w:lang w:val="en-US"/>
              </w:rPr>
            </w:pPr>
            <w:r w:rsidRPr="00E17747">
              <w:rPr>
                <w:rFonts w:asciiTheme="minorHAnsi" w:hAnsiTheme="minorHAnsi" w:cs="Courier New"/>
                <w:color w:val="212121"/>
                <w:sz w:val="20"/>
                <w:szCs w:val="20"/>
                <w:lang w:val="en-US"/>
              </w:rPr>
              <w:t>The tests have been done in a way that will serve all regulatory processes (FDA in the USA, EFSA in Europe, ANVISA in Brazil, CODEX / JECFA for the rest of the world). Ecoflora received the result of the CACO2 Test by GC / MS method where the absorption of the dye is</w:t>
            </w:r>
            <w:r w:rsidR="00FE3337">
              <w:rPr>
                <w:rFonts w:asciiTheme="minorHAnsi" w:hAnsiTheme="minorHAnsi" w:cs="Courier New"/>
                <w:color w:val="212121"/>
                <w:sz w:val="20"/>
                <w:szCs w:val="20"/>
                <w:lang w:val="en-US"/>
              </w:rPr>
              <w:t xml:space="preserve"> discarded,</w:t>
            </w:r>
            <w:r w:rsidRPr="00E17747">
              <w:rPr>
                <w:rFonts w:asciiTheme="minorHAnsi" w:hAnsiTheme="minorHAnsi" w:cs="Courier New"/>
                <w:color w:val="212121"/>
                <w:sz w:val="20"/>
                <w:szCs w:val="20"/>
                <w:lang w:val="en-US"/>
              </w:rPr>
              <w:t xml:space="preserve"> which is a positive result.</w:t>
            </w:r>
          </w:p>
          <w:p w14:paraId="569E13F7" w14:textId="65B6F004" w:rsidR="008E2AA5" w:rsidRPr="00E17747" w:rsidRDefault="00FE3337" w:rsidP="00FE3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20"/>
                <w:szCs w:val="20"/>
                <w:lang w:val="en-US"/>
              </w:rPr>
            </w:pPr>
            <w:r>
              <w:rPr>
                <w:rFonts w:asciiTheme="minorHAnsi" w:hAnsiTheme="minorHAnsi" w:cs="Courier New"/>
                <w:color w:val="212121"/>
                <w:sz w:val="20"/>
                <w:szCs w:val="20"/>
                <w:lang w:val="en-US"/>
              </w:rPr>
              <w:t>It</w:t>
            </w:r>
            <w:r w:rsidR="008E2AA5" w:rsidRPr="00E17747">
              <w:rPr>
                <w:rFonts w:asciiTheme="minorHAnsi" w:hAnsiTheme="minorHAnsi" w:cs="Courier New"/>
                <w:color w:val="212121"/>
                <w:sz w:val="20"/>
                <w:szCs w:val="20"/>
                <w:lang w:val="en-US"/>
              </w:rPr>
              <w:t xml:space="preserve"> contracted an additional CACO2 test by UV / VIS method to have more solid bases and definitively demonstrate the non-absorption of the dye; The results report a very low absorption of the </w:t>
            </w:r>
            <w:r>
              <w:rPr>
                <w:rFonts w:asciiTheme="minorHAnsi" w:hAnsiTheme="minorHAnsi" w:cs="Courier New"/>
                <w:color w:val="212121"/>
                <w:sz w:val="20"/>
                <w:szCs w:val="20"/>
                <w:lang w:val="en-US"/>
              </w:rPr>
              <w:t>dye,</w:t>
            </w:r>
            <w:r w:rsidR="008E2AA5" w:rsidRPr="00E17747">
              <w:rPr>
                <w:rFonts w:asciiTheme="minorHAnsi" w:hAnsiTheme="minorHAnsi" w:cs="Courier New"/>
                <w:color w:val="212121"/>
                <w:sz w:val="20"/>
                <w:szCs w:val="20"/>
                <w:lang w:val="en-US"/>
              </w:rPr>
              <w:t xml:space="preserve"> which is a positive result.</w:t>
            </w:r>
          </w:p>
          <w:p w14:paraId="0970DBA7" w14:textId="77777777" w:rsidR="008E2AA5" w:rsidRPr="00E17747"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20"/>
                <w:szCs w:val="20"/>
                <w:lang w:val="en-US"/>
              </w:rPr>
            </w:pPr>
            <w:r w:rsidRPr="00E17747">
              <w:rPr>
                <w:rFonts w:asciiTheme="minorHAnsi" w:hAnsiTheme="minorHAnsi" w:cs="Courier New"/>
                <w:color w:val="212121"/>
                <w:sz w:val="20"/>
                <w:szCs w:val="20"/>
                <w:lang w:val="en-US"/>
              </w:rPr>
              <w:t>Satisfactory results from the 90-day chronic test were also received. However, the FDA made a new 12-month chronic test requirement to further assess the toxicological potential. The test will t</w:t>
            </w:r>
            <w:r w:rsidRPr="00727726">
              <w:rPr>
                <w:rFonts w:asciiTheme="minorHAnsi" w:hAnsiTheme="minorHAnsi" w:cs="Courier New"/>
                <w:color w:val="212121"/>
                <w:sz w:val="20"/>
                <w:szCs w:val="20"/>
                <w:lang w:val="en-US"/>
              </w:rPr>
              <w:t>ake about 18 months once it is hired</w:t>
            </w:r>
            <w:r w:rsidRPr="00E17747">
              <w:rPr>
                <w:rFonts w:asciiTheme="minorHAnsi" w:hAnsiTheme="minorHAnsi" w:cs="Courier New"/>
                <w:color w:val="212121"/>
                <w:sz w:val="20"/>
                <w:szCs w:val="20"/>
                <w:lang w:val="en-US"/>
              </w:rPr>
              <w:t>.</w:t>
            </w:r>
          </w:p>
          <w:p w14:paraId="49A73EE1" w14:textId="77777777"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US"/>
              </w:rPr>
            </w:pPr>
            <w:r w:rsidRPr="00E17747">
              <w:rPr>
                <w:rFonts w:asciiTheme="minorHAnsi" w:hAnsiTheme="minorHAnsi" w:cs="Courier New"/>
                <w:color w:val="212121"/>
                <w:sz w:val="20"/>
                <w:szCs w:val="20"/>
                <w:lang w:val="en-US"/>
              </w:rPr>
              <w:t xml:space="preserve">Meanwhile it is sought to increase sales of the </w:t>
            </w:r>
            <w:r w:rsidRPr="00727726">
              <w:rPr>
                <w:rFonts w:asciiTheme="minorHAnsi" w:hAnsiTheme="minorHAnsi" w:cs="Courier New"/>
                <w:color w:val="212121"/>
                <w:sz w:val="20"/>
                <w:szCs w:val="20"/>
                <w:lang w:val="en-US"/>
              </w:rPr>
              <w:t>dye</w:t>
            </w:r>
            <w:r w:rsidRPr="00E17747">
              <w:rPr>
                <w:rFonts w:asciiTheme="minorHAnsi" w:hAnsiTheme="minorHAnsi" w:cs="Courier New"/>
                <w:color w:val="212121"/>
                <w:sz w:val="20"/>
                <w:szCs w:val="20"/>
                <w:lang w:val="en-US"/>
              </w:rPr>
              <w:t xml:space="preserve"> in Colombia where it is already allowed to do so. In addition, Ecoflora is seeking to register the colorant in CODEX / JECFA, which would allow it to be marketed in the rest of the world.</w:t>
            </w:r>
          </w:p>
        </w:tc>
      </w:tr>
      <w:tr w:rsidR="008E2AA5" w:rsidRPr="00AF6236" w14:paraId="4CBABD28" w14:textId="77777777" w:rsidTr="008E2AA5">
        <w:trPr>
          <w:trHeight w:val="1278"/>
          <w:jc w:val="center"/>
        </w:trPr>
        <w:tc>
          <w:tcPr>
            <w:tcW w:w="1163" w:type="dxa"/>
            <w:tcBorders>
              <w:top w:val="single" w:sz="4" w:space="0" w:color="auto"/>
              <w:left w:val="single" w:sz="4" w:space="0" w:color="auto"/>
              <w:bottom w:val="single" w:sz="4" w:space="0" w:color="auto"/>
              <w:right w:val="single" w:sz="4" w:space="0" w:color="auto"/>
            </w:tcBorders>
            <w:vAlign w:val="center"/>
          </w:tcPr>
          <w:p w14:paraId="7319A0E7" w14:textId="77777777" w:rsidR="008E2AA5" w:rsidRPr="00727726" w:rsidRDefault="008E2AA5" w:rsidP="008E2AA5">
            <w:pPr>
              <w:pStyle w:val="ListParagraph"/>
              <w:ind w:left="0"/>
              <w:rPr>
                <w:rFonts w:asciiTheme="minorHAnsi" w:hAnsiTheme="minorHAnsi"/>
                <w:sz w:val="20"/>
                <w:szCs w:val="20"/>
                <w:lang w:val="en-US"/>
              </w:rPr>
            </w:pPr>
            <w:r w:rsidRPr="00727726">
              <w:rPr>
                <w:rFonts w:asciiTheme="minorHAnsi" w:hAnsiTheme="minorHAnsi"/>
                <w:sz w:val="20"/>
                <w:szCs w:val="20"/>
                <w:lang w:val="en-US"/>
              </w:rPr>
              <w:lastRenderedPageBreak/>
              <w:t>Strategic</w:t>
            </w:r>
          </w:p>
        </w:tc>
        <w:tc>
          <w:tcPr>
            <w:tcW w:w="1559" w:type="dxa"/>
            <w:tcBorders>
              <w:top w:val="single" w:sz="4" w:space="0" w:color="auto"/>
              <w:left w:val="single" w:sz="4" w:space="0" w:color="auto"/>
              <w:bottom w:val="single" w:sz="4" w:space="0" w:color="auto"/>
              <w:right w:val="single" w:sz="4" w:space="0" w:color="auto"/>
            </w:tcBorders>
            <w:hideMark/>
          </w:tcPr>
          <w:p w14:paraId="393EA58B" w14:textId="77777777" w:rsidR="008E2AA5" w:rsidRPr="00727726" w:rsidRDefault="008E2AA5" w:rsidP="008E2AA5">
            <w:pPr>
              <w:rPr>
                <w:rFonts w:asciiTheme="minorHAnsi" w:eastAsia="Times New Roman" w:hAnsiTheme="minorHAnsi"/>
                <w:sz w:val="20"/>
                <w:szCs w:val="20"/>
                <w:lang w:val="en-US"/>
              </w:rPr>
            </w:pPr>
            <w:r w:rsidRPr="00727726">
              <w:rPr>
                <w:rFonts w:eastAsia="Times New Roman"/>
                <w:lang w:val="en-US"/>
              </w:rPr>
              <w:br/>
            </w:r>
            <w:r w:rsidRPr="00727726">
              <w:rPr>
                <w:rFonts w:asciiTheme="minorHAnsi" w:eastAsia="Times New Roman" w:hAnsiTheme="minorHAnsi" w:cs="Arial"/>
                <w:color w:val="212121"/>
                <w:sz w:val="20"/>
                <w:szCs w:val="20"/>
                <w:shd w:val="clear" w:color="auto" w:fill="FFFFFF"/>
                <w:lang w:val="en-US"/>
              </w:rPr>
              <w:t>Non-fulfillment of the goals of fruit purchase and sale of dye for the lack of permission to market the dye in USA and EU</w:t>
            </w:r>
          </w:p>
          <w:p w14:paraId="3361A76E" w14:textId="77777777" w:rsidR="008E2AA5" w:rsidRPr="00727726" w:rsidRDefault="008E2AA5" w:rsidP="008E2AA5">
            <w:pPr>
              <w:pStyle w:val="ListParagraph"/>
              <w:ind w:left="0"/>
              <w:rPr>
                <w:rFonts w:asciiTheme="minorHAnsi" w:hAnsiTheme="minorHAnsi"/>
                <w:sz w:val="20"/>
                <w:szCs w:val="20"/>
                <w:lang w:val="en-US"/>
              </w:rPr>
            </w:pPr>
          </w:p>
        </w:tc>
        <w:tc>
          <w:tcPr>
            <w:tcW w:w="959" w:type="dxa"/>
            <w:tcBorders>
              <w:top w:val="single" w:sz="4" w:space="0" w:color="auto"/>
              <w:left w:val="single" w:sz="4" w:space="0" w:color="auto"/>
              <w:bottom w:val="single" w:sz="4" w:space="0" w:color="auto"/>
              <w:right w:val="single" w:sz="4" w:space="0" w:color="auto"/>
            </w:tcBorders>
          </w:tcPr>
          <w:p w14:paraId="4460E9F2" w14:textId="77777777" w:rsidR="008E2AA5" w:rsidRPr="00727726" w:rsidRDefault="008E2AA5" w:rsidP="008E2AA5">
            <w:pPr>
              <w:pStyle w:val="ListParagraph"/>
              <w:ind w:left="0"/>
              <w:rPr>
                <w:rFonts w:asciiTheme="minorHAnsi" w:hAnsiTheme="minorHAnsi"/>
                <w:sz w:val="20"/>
                <w:szCs w:val="20"/>
                <w:lang w:val="en-US"/>
              </w:rPr>
            </w:pPr>
            <w:r w:rsidRPr="00727726">
              <w:rPr>
                <w:rFonts w:asciiTheme="minorHAnsi" w:hAnsiTheme="minorHAnsi"/>
                <w:sz w:val="20"/>
                <w:szCs w:val="20"/>
                <w:lang w:val="en-US"/>
              </w:rPr>
              <w:t>Yes</w:t>
            </w:r>
          </w:p>
        </w:tc>
        <w:tc>
          <w:tcPr>
            <w:tcW w:w="884" w:type="dxa"/>
            <w:tcBorders>
              <w:top w:val="single" w:sz="4" w:space="0" w:color="auto"/>
              <w:left w:val="single" w:sz="4" w:space="0" w:color="auto"/>
              <w:bottom w:val="single" w:sz="4" w:space="0" w:color="auto"/>
              <w:right w:val="single" w:sz="4" w:space="0" w:color="auto"/>
            </w:tcBorders>
          </w:tcPr>
          <w:p w14:paraId="54FBD197" w14:textId="77777777" w:rsidR="008E2AA5" w:rsidRPr="00727726" w:rsidRDefault="008E2AA5" w:rsidP="008E2AA5">
            <w:pPr>
              <w:pStyle w:val="ListParagraph"/>
              <w:ind w:left="0"/>
              <w:rPr>
                <w:rFonts w:asciiTheme="minorHAnsi" w:hAnsiTheme="minorHAnsi"/>
                <w:sz w:val="20"/>
                <w:szCs w:val="20"/>
                <w:lang w:val="en-US"/>
              </w:rPr>
            </w:pPr>
            <w:r w:rsidRPr="00727726">
              <w:rPr>
                <w:rFonts w:asciiTheme="minorHAnsi" w:hAnsiTheme="minorHAnsi"/>
                <w:sz w:val="20"/>
                <w:szCs w:val="20"/>
                <w:lang w:val="en-US"/>
              </w:rPr>
              <w:t>Yes</w:t>
            </w:r>
          </w:p>
        </w:tc>
        <w:tc>
          <w:tcPr>
            <w:tcW w:w="992" w:type="dxa"/>
            <w:tcBorders>
              <w:top w:val="single" w:sz="4" w:space="0" w:color="auto"/>
              <w:left w:val="single" w:sz="4" w:space="0" w:color="auto"/>
              <w:bottom w:val="single" w:sz="4" w:space="0" w:color="auto"/>
              <w:right w:val="single" w:sz="4" w:space="0" w:color="auto"/>
            </w:tcBorders>
          </w:tcPr>
          <w:p w14:paraId="5BA45E2D" w14:textId="77777777" w:rsidR="008E2AA5" w:rsidRPr="00727726" w:rsidRDefault="008E2AA5" w:rsidP="008E2AA5">
            <w:pPr>
              <w:pStyle w:val="ListParagraph"/>
              <w:ind w:left="0"/>
              <w:rPr>
                <w:rFonts w:asciiTheme="minorHAnsi" w:hAnsiTheme="minorHAnsi"/>
                <w:sz w:val="20"/>
                <w:szCs w:val="20"/>
                <w:lang w:val="en-US"/>
              </w:rPr>
            </w:pPr>
            <w:r w:rsidRPr="00727726">
              <w:rPr>
                <w:rFonts w:asciiTheme="minorHAnsi" w:hAnsiTheme="minorHAnsi"/>
                <w:sz w:val="20"/>
                <w:szCs w:val="20"/>
                <w:lang w:val="en-US"/>
              </w:rPr>
              <w:t>Yes</w:t>
            </w:r>
          </w:p>
        </w:tc>
        <w:tc>
          <w:tcPr>
            <w:tcW w:w="3227" w:type="dxa"/>
            <w:tcBorders>
              <w:top w:val="single" w:sz="4" w:space="0" w:color="auto"/>
              <w:left w:val="single" w:sz="4" w:space="0" w:color="auto"/>
              <w:bottom w:val="single" w:sz="4" w:space="0" w:color="auto"/>
              <w:right w:val="single" w:sz="4" w:space="0" w:color="auto"/>
            </w:tcBorders>
          </w:tcPr>
          <w:p w14:paraId="4BBDD9C3" w14:textId="189552C9" w:rsidR="008E2AA5" w:rsidRPr="00727726" w:rsidRDefault="008E2AA5" w:rsidP="008E2AA5">
            <w:pPr>
              <w:pStyle w:val="HTMLPreformatted"/>
              <w:shd w:val="clear" w:color="auto" w:fill="FFFFFF"/>
              <w:rPr>
                <w:rFonts w:asciiTheme="minorHAnsi" w:eastAsia="Calibri" w:hAnsiTheme="minorHAnsi"/>
                <w:color w:val="212121"/>
                <w:lang w:val="en-US" w:eastAsia="es-ES_tradnl"/>
              </w:rPr>
            </w:pPr>
            <w:r w:rsidRPr="00727726">
              <w:rPr>
                <w:rFonts w:asciiTheme="minorHAnsi" w:hAnsiTheme="minorHAnsi"/>
                <w:b/>
                <w:color w:val="212121"/>
                <w:lang w:val="en-US"/>
              </w:rPr>
              <w:t xml:space="preserve">Risk Status: </w:t>
            </w:r>
            <w:r w:rsidRPr="00727726">
              <w:rPr>
                <w:rFonts w:asciiTheme="minorHAnsi" w:eastAsia="Calibri" w:hAnsiTheme="minorHAnsi"/>
                <w:color w:val="212121"/>
                <w:lang w:val="en-US" w:eastAsia="es-ES_tradnl"/>
              </w:rPr>
              <w:t xml:space="preserve">Due to the fact that the regulatory times to obtain the permit to commercialize the dye in the US and EU have been revealed to be longer than expected, and that the sale of colorants in Colombia has not taken off, Ecoflora is in a </w:t>
            </w:r>
            <w:r w:rsidR="00CD7F8D">
              <w:rPr>
                <w:rFonts w:asciiTheme="minorHAnsi" w:eastAsia="Calibri" w:hAnsiTheme="minorHAnsi"/>
                <w:color w:val="212121"/>
                <w:lang w:val="en-US" w:eastAsia="es-ES_tradnl"/>
              </w:rPr>
              <w:t>difficult</w:t>
            </w:r>
            <w:r w:rsidRPr="00727726">
              <w:rPr>
                <w:rFonts w:asciiTheme="minorHAnsi" w:eastAsia="Calibri" w:hAnsiTheme="minorHAnsi"/>
                <w:color w:val="212121"/>
                <w:lang w:val="en-US" w:eastAsia="es-ES_tradnl"/>
              </w:rPr>
              <w:t xml:space="preserve"> financial situation</w:t>
            </w:r>
            <w:r w:rsidR="00FE3337">
              <w:rPr>
                <w:rFonts w:asciiTheme="minorHAnsi" w:eastAsia="Calibri" w:hAnsiTheme="minorHAnsi"/>
                <w:color w:val="212121"/>
                <w:lang w:val="en-US" w:eastAsia="es-ES_tradnl"/>
              </w:rPr>
              <w:t>. This</w:t>
            </w:r>
            <w:r w:rsidRPr="00727726">
              <w:rPr>
                <w:rFonts w:asciiTheme="minorHAnsi" w:eastAsia="Calibri" w:hAnsiTheme="minorHAnsi"/>
                <w:color w:val="212121"/>
                <w:lang w:val="en-US" w:eastAsia="es-ES_tradnl"/>
              </w:rPr>
              <w:t xml:space="preserve"> temporarily prevents him from buying jagua in the Middle Atrato. </w:t>
            </w:r>
            <w:r w:rsidRPr="00727726">
              <w:rPr>
                <w:rFonts w:asciiTheme="minorHAnsi" w:hAnsiTheme="minorHAnsi" w:cs="Arial"/>
                <w:color w:val="212121"/>
                <w:shd w:val="clear" w:color="auto" w:fill="FFFFFF"/>
                <w:lang w:val="en-US"/>
              </w:rPr>
              <w:t>This means that the goals related to the purchase of fruit, as well as the goal of selling dye, will not be met. This can lead to mistrust in the community towards the project.</w:t>
            </w:r>
          </w:p>
          <w:p w14:paraId="4D57D984"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lang w:val="en-US"/>
              </w:rPr>
              <w:t>Management Actions Implemented:</w:t>
            </w:r>
            <w:r w:rsidRPr="00727726">
              <w:rPr>
                <w:rFonts w:asciiTheme="minorHAnsi" w:hAnsiTheme="minorHAnsi"/>
                <w:sz w:val="20"/>
                <w:szCs w:val="20"/>
                <w:lang w:val="en-US"/>
              </w:rPr>
              <w:t xml:space="preserve"> </w:t>
            </w:r>
          </w:p>
          <w:p w14:paraId="3E408853" w14:textId="77777777"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20"/>
                <w:szCs w:val="20"/>
                <w:lang w:val="en-US"/>
              </w:rPr>
            </w:pPr>
            <w:r w:rsidRPr="00727726">
              <w:rPr>
                <w:rFonts w:asciiTheme="minorHAnsi" w:hAnsiTheme="minorHAnsi" w:cs="Courier New"/>
                <w:color w:val="212121"/>
                <w:sz w:val="20"/>
                <w:szCs w:val="20"/>
                <w:lang w:val="en-US"/>
              </w:rPr>
              <w:t>S</w:t>
            </w:r>
            <w:r w:rsidRPr="00E17747">
              <w:rPr>
                <w:rFonts w:asciiTheme="minorHAnsi" w:hAnsiTheme="minorHAnsi" w:cs="Courier New"/>
                <w:color w:val="212121"/>
                <w:sz w:val="20"/>
                <w:szCs w:val="20"/>
                <w:lang w:val="en-US"/>
              </w:rPr>
              <w:t>olving the regulatory bottleneck with respect to the granting of sanitary permits to commercialize the dye is outside the scope of the project; The focus is then on supporting the strengthening of the local marketing platform, so that it can be able to sell to other customers and continue to exist as a local enterprise.</w:t>
            </w:r>
          </w:p>
        </w:tc>
      </w:tr>
      <w:tr w:rsidR="008E2AA5" w:rsidRPr="00AF6236" w14:paraId="0702C50C" w14:textId="77777777" w:rsidTr="008E2AA5">
        <w:trPr>
          <w:trHeight w:val="1354"/>
          <w:jc w:val="center"/>
        </w:trPr>
        <w:tc>
          <w:tcPr>
            <w:tcW w:w="1163" w:type="dxa"/>
            <w:vMerge w:val="restart"/>
            <w:tcBorders>
              <w:top w:val="single" w:sz="4" w:space="0" w:color="auto"/>
              <w:left w:val="single" w:sz="4" w:space="0" w:color="auto"/>
              <w:right w:val="single" w:sz="4" w:space="0" w:color="auto"/>
            </w:tcBorders>
            <w:shd w:val="clear" w:color="auto" w:fill="auto"/>
            <w:vAlign w:val="center"/>
          </w:tcPr>
          <w:p w14:paraId="32F77BAD" w14:textId="77777777" w:rsidR="008E2AA5" w:rsidRPr="00727726" w:rsidRDefault="008E2AA5" w:rsidP="008E2AA5">
            <w:pPr>
              <w:pStyle w:val="ListParagraph"/>
              <w:ind w:left="0"/>
              <w:jc w:val="left"/>
              <w:rPr>
                <w:rFonts w:asciiTheme="minorHAnsi" w:hAnsiTheme="minorHAnsi"/>
                <w:sz w:val="20"/>
                <w:szCs w:val="20"/>
                <w:lang w:val="en-US"/>
              </w:rPr>
            </w:pPr>
            <w:r w:rsidRPr="00727726">
              <w:rPr>
                <w:rFonts w:asciiTheme="minorHAnsi" w:hAnsiTheme="minorHAnsi"/>
                <w:sz w:val="20"/>
                <w:szCs w:val="20"/>
                <w:lang w:val="en-US"/>
              </w:rPr>
              <w:t>External Factors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B507503" w14:textId="77777777" w:rsidR="008E2AA5" w:rsidRPr="00727726" w:rsidRDefault="008E2AA5" w:rsidP="008E2AA5">
            <w:pPr>
              <w:pStyle w:val="ListParagraph"/>
              <w:ind w:left="0"/>
              <w:jc w:val="left"/>
              <w:rPr>
                <w:rFonts w:asciiTheme="minorHAnsi" w:hAnsiTheme="minorHAnsi"/>
                <w:sz w:val="20"/>
                <w:szCs w:val="20"/>
                <w:lang w:val="en-US"/>
              </w:rPr>
            </w:pPr>
          </w:p>
          <w:p w14:paraId="38A5D3C6" w14:textId="77777777" w:rsidR="008E2AA5" w:rsidRPr="00727726" w:rsidRDefault="008E2AA5" w:rsidP="008E2AA5">
            <w:pPr>
              <w:pStyle w:val="ListParagraph"/>
              <w:ind w:left="0"/>
              <w:jc w:val="left"/>
              <w:rPr>
                <w:rFonts w:asciiTheme="minorHAnsi" w:hAnsiTheme="minorHAnsi"/>
                <w:sz w:val="20"/>
                <w:szCs w:val="20"/>
                <w:lang w:val="en-US"/>
              </w:rPr>
            </w:pPr>
            <w:r w:rsidRPr="00727726">
              <w:rPr>
                <w:rFonts w:asciiTheme="minorHAnsi" w:hAnsiTheme="minorHAnsi"/>
                <w:sz w:val="20"/>
                <w:szCs w:val="20"/>
                <w:lang w:val="en-US"/>
              </w:rPr>
              <w:t>Climate Change</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CBA2B0B" w14:textId="77777777" w:rsidR="008E2AA5" w:rsidRPr="00727726" w:rsidRDefault="008E2AA5" w:rsidP="008E2AA5">
            <w:pPr>
              <w:pStyle w:val="ListParagraph"/>
              <w:ind w:left="0"/>
              <w:jc w:val="left"/>
              <w:rPr>
                <w:rFonts w:asciiTheme="minorHAnsi" w:hAnsiTheme="minorHAnsi"/>
                <w:sz w:val="20"/>
                <w:szCs w:val="20"/>
                <w:lang w:val="en-US"/>
              </w:rPr>
            </w:pPr>
            <w:r w:rsidRPr="00727726">
              <w:rPr>
                <w:rFonts w:asciiTheme="minorHAnsi" w:hAnsiTheme="minorHAnsi"/>
                <w:sz w:val="20"/>
                <w:szCs w:val="20"/>
                <w:lang w:val="en-US"/>
              </w:rPr>
              <w:t>Yes</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1D123637" w14:textId="77777777" w:rsidR="008E2AA5" w:rsidRPr="00727726" w:rsidRDefault="008E2AA5" w:rsidP="008E2AA5">
            <w:pPr>
              <w:pStyle w:val="ListParagraph"/>
              <w:ind w:left="0"/>
              <w:jc w:val="left"/>
              <w:rPr>
                <w:rFonts w:asciiTheme="minorHAnsi" w:hAnsiTheme="minorHAnsi"/>
                <w:sz w:val="20"/>
                <w:szCs w:val="20"/>
                <w:lang w:val="en-US"/>
              </w:rPr>
            </w:pPr>
            <w:r w:rsidRPr="00727726">
              <w:rPr>
                <w:rFonts w:asciiTheme="minorHAnsi" w:hAnsiTheme="minorHAnsi"/>
                <w:sz w:val="20"/>
                <w:szCs w:val="20"/>
                <w:lang w:val="en-US"/>
              </w:rPr>
              <w:t>No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B6A110" w14:textId="77777777" w:rsidR="008E2AA5" w:rsidRPr="00727726" w:rsidRDefault="008E2AA5" w:rsidP="008E2AA5">
            <w:pPr>
              <w:pStyle w:val="ListParagraph"/>
              <w:ind w:left="0"/>
              <w:jc w:val="left"/>
              <w:rPr>
                <w:rFonts w:asciiTheme="minorHAnsi" w:hAnsiTheme="minorHAnsi"/>
                <w:sz w:val="20"/>
                <w:szCs w:val="20"/>
                <w:lang w:val="en-US"/>
              </w:rPr>
            </w:pPr>
            <w:r w:rsidRPr="00727726">
              <w:rPr>
                <w:rFonts w:asciiTheme="minorHAnsi" w:hAnsiTheme="minorHAnsi"/>
                <w:sz w:val="20"/>
                <w:szCs w:val="20"/>
                <w:lang w:val="en-US"/>
              </w:rPr>
              <w:t>Yes</w:t>
            </w:r>
          </w:p>
        </w:tc>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1F4DCEC9" w14:textId="77777777" w:rsidR="008E2AA5" w:rsidRPr="00727726" w:rsidRDefault="008E2AA5" w:rsidP="008E2AA5">
            <w:pPr>
              <w:rPr>
                <w:rFonts w:asciiTheme="minorHAnsi" w:eastAsia="Times New Roman" w:hAnsiTheme="minorHAnsi"/>
                <w:sz w:val="20"/>
                <w:szCs w:val="20"/>
                <w:lang w:val="en-US"/>
              </w:rPr>
            </w:pPr>
            <w:r w:rsidRPr="00727726">
              <w:rPr>
                <w:rFonts w:asciiTheme="minorHAnsi" w:eastAsia="Times New Roman" w:hAnsiTheme="minorHAnsi" w:cs="Arial"/>
                <w:color w:val="212121"/>
                <w:sz w:val="20"/>
                <w:szCs w:val="20"/>
                <w:shd w:val="clear" w:color="auto" w:fill="FFFFFF"/>
                <w:lang w:val="en-US"/>
              </w:rPr>
              <w:t>Fruit mobilization across the Atrato River is seriously affected by drastic river level changes, limiting and generating additional costs in the production chain.</w:t>
            </w:r>
          </w:p>
        </w:tc>
      </w:tr>
      <w:tr w:rsidR="008E2AA5" w:rsidRPr="00AF6236" w14:paraId="4E560DCE" w14:textId="77777777" w:rsidTr="008E2AA5">
        <w:trPr>
          <w:trHeight w:val="1718"/>
          <w:jc w:val="center"/>
        </w:trPr>
        <w:tc>
          <w:tcPr>
            <w:tcW w:w="1163" w:type="dxa"/>
            <w:vMerge/>
            <w:tcBorders>
              <w:left w:val="single" w:sz="4" w:space="0" w:color="auto"/>
              <w:bottom w:val="single" w:sz="4" w:space="0" w:color="auto"/>
              <w:right w:val="single" w:sz="4" w:space="0" w:color="auto"/>
            </w:tcBorders>
            <w:shd w:val="clear" w:color="auto" w:fill="auto"/>
            <w:vAlign w:val="center"/>
          </w:tcPr>
          <w:p w14:paraId="104E108A" w14:textId="77777777" w:rsidR="008E2AA5" w:rsidRPr="00727726" w:rsidRDefault="008E2AA5" w:rsidP="008E2AA5">
            <w:pPr>
              <w:pStyle w:val="ListParagraph"/>
              <w:ind w:left="0"/>
              <w:jc w:val="left"/>
              <w:rPr>
                <w:rFonts w:asciiTheme="minorHAnsi" w:hAnsiTheme="minorHAnsi"/>
                <w:sz w:val="20"/>
                <w:szCs w:val="20"/>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DD33EF" w14:textId="77777777" w:rsidR="008E2AA5" w:rsidRPr="00727726" w:rsidRDefault="008E2AA5" w:rsidP="008E2AA5">
            <w:pPr>
              <w:pStyle w:val="ListParagraph"/>
              <w:ind w:left="0"/>
              <w:jc w:val="left"/>
              <w:rPr>
                <w:rFonts w:asciiTheme="minorHAnsi" w:hAnsiTheme="minorHAnsi"/>
                <w:sz w:val="20"/>
                <w:szCs w:val="20"/>
                <w:lang w:val="en-US"/>
              </w:rPr>
            </w:pPr>
          </w:p>
          <w:p w14:paraId="4A1E1B56" w14:textId="77777777" w:rsidR="008E2AA5" w:rsidRPr="00727726" w:rsidRDefault="008E2AA5" w:rsidP="008E2AA5">
            <w:pPr>
              <w:pStyle w:val="ListParagraph"/>
              <w:ind w:left="0"/>
              <w:jc w:val="left"/>
              <w:rPr>
                <w:rFonts w:asciiTheme="minorHAnsi" w:hAnsiTheme="minorHAnsi"/>
                <w:sz w:val="20"/>
                <w:szCs w:val="20"/>
                <w:lang w:val="en-US"/>
              </w:rPr>
            </w:pPr>
            <w:r w:rsidRPr="00727726">
              <w:rPr>
                <w:rFonts w:asciiTheme="minorHAnsi" w:hAnsiTheme="minorHAnsi"/>
                <w:sz w:val="20"/>
                <w:szCs w:val="20"/>
                <w:lang w:val="en-US"/>
              </w:rPr>
              <w:t xml:space="preserve">Illegal mining </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00B7EF9" w14:textId="77777777" w:rsidR="008E2AA5" w:rsidRPr="00727726" w:rsidRDefault="008E2AA5" w:rsidP="008E2AA5">
            <w:pPr>
              <w:pStyle w:val="ListParagraph"/>
              <w:ind w:left="0"/>
              <w:jc w:val="left"/>
              <w:rPr>
                <w:rFonts w:asciiTheme="minorHAnsi" w:hAnsiTheme="minorHAnsi"/>
                <w:sz w:val="20"/>
                <w:szCs w:val="20"/>
                <w:lang w:val="en-US"/>
              </w:rPr>
            </w:pPr>
            <w:r w:rsidRPr="00727726">
              <w:rPr>
                <w:rFonts w:asciiTheme="minorHAnsi" w:hAnsiTheme="minorHAnsi"/>
                <w:sz w:val="20"/>
                <w:szCs w:val="20"/>
                <w:lang w:val="en-US"/>
              </w:rPr>
              <w:t>Yes</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5412C9EF" w14:textId="77777777" w:rsidR="008E2AA5" w:rsidRPr="00727726" w:rsidRDefault="008E2AA5" w:rsidP="008E2AA5">
            <w:pPr>
              <w:pStyle w:val="ListParagraph"/>
              <w:ind w:left="0"/>
              <w:jc w:val="left"/>
              <w:rPr>
                <w:rFonts w:asciiTheme="minorHAnsi" w:hAnsiTheme="minorHAnsi"/>
                <w:sz w:val="20"/>
                <w:szCs w:val="20"/>
                <w:lang w:val="en-US"/>
              </w:rPr>
            </w:pPr>
            <w:r w:rsidRPr="00727726">
              <w:rPr>
                <w:rFonts w:asciiTheme="minorHAnsi" w:hAnsiTheme="minorHAnsi"/>
                <w:sz w:val="20"/>
                <w:szCs w:val="20"/>
                <w:lang w:val="en-US"/>
              </w:rPr>
              <w:t>Yes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D9A77F" w14:textId="77777777" w:rsidR="008E2AA5" w:rsidRPr="00727726" w:rsidRDefault="008E2AA5" w:rsidP="008E2AA5">
            <w:pPr>
              <w:pStyle w:val="ListParagraph"/>
              <w:ind w:left="0"/>
              <w:jc w:val="left"/>
              <w:rPr>
                <w:rFonts w:asciiTheme="minorHAnsi" w:hAnsiTheme="minorHAnsi"/>
                <w:sz w:val="20"/>
                <w:szCs w:val="20"/>
                <w:lang w:val="en-US"/>
              </w:rPr>
            </w:pPr>
            <w:r w:rsidRPr="00727726">
              <w:rPr>
                <w:rFonts w:asciiTheme="minorHAnsi" w:hAnsiTheme="minorHAnsi"/>
                <w:sz w:val="20"/>
                <w:szCs w:val="20"/>
                <w:lang w:val="en-US"/>
              </w:rPr>
              <w:t>Yes</w:t>
            </w:r>
          </w:p>
        </w:tc>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0BFB9A2B" w14:textId="1BA573CF" w:rsidR="008E2AA5" w:rsidRPr="00727726" w:rsidRDefault="008E2AA5" w:rsidP="00FE3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20"/>
                <w:szCs w:val="20"/>
                <w:lang w:val="en-US"/>
              </w:rPr>
            </w:pPr>
            <w:r w:rsidRPr="00D13D38">
              <w:rPr>
                <w:rFonts w:asciiTheme="minorHAnsi" w:hAnsiTheme="minorHAnsi" w:cs="Courier New"/>
                <w:color w:val="212121"/>
                <w:sz w:val="20"/>
                <w:szCs w:val="20"/>
                <w:lang w:val="en-US"/>
              </w:rPr>
              <w:t>The mercury contamination of the Atrato</w:t>
            </w:r>
            <w:r w:rsidR="00FE3337">
              <w:rPr>
                <w:rFonts w:asciiTheme="minorHAnsi" w:hAnsiTheme="minorHAnsi" w:cs="Courier New"/>
                <w:color w:val="212121"/>
                <w:sz w:val="20"/>
                <w:szCs w:val="20"/>
                <w:lang w:val="en-US"/>
              </w:rPr>
              <w:t xml:space="preserve"> river</w:t>
            </w:r>
            <w:r w:rsidRPr="00D13D38">
              <w:rPr>
                <w:rFonts w:asciiTheme="minorHAnsi" w:hAnsiTheme="minorHAnsi" w:cs="Courier New"/>
                <w:color w:val="212121"/>
                <w:sz w:val="20"/>
                <w:szCs w:val="20"/>
                <w:lang w:val="en-US"/>
              </w:rPr>
              <w:t xml:space="preserve"> is high </w:t>
            </w:r>
            <w:r w:rsidRPr="00727726">
              <w:rPr>
                <w:rFonts w:asciiTheme="minorHAnsi" w:hAnsiTheme="minorHAnsi" w:cs="Courier New"/>
                <w:color w:val="212121"/>
                <w:sz w:val="20"/>
                <w:szCs w:val="20"/>
                <w:lang w:val="en-US"/>
              </w:rPr>
              <w:t xml:space="preserve">and growing because an increase in </w:t>
            </w:r>
            <w:r w:rsidRPr="00D13D38">
              <w:rPr>
                <w:rFonts w:asciiTheme="minorHAnsi" w:hAnsiTheme="minorHAnsi" w:cs="Courier New"/>
                <w:color w:val="212121"/>
                <w:sz w:val="20"/>
                <w:szCs w:val="20"/>
                <w:lang w:val="en-US"/>
              </w:rPr>
              <w:t xml:space="preserve">illegal </w:t>
            </w:r>
            <w:r w:rsidRPr="00727726">
              <w:rPr>
                <w:rFonts w:asciiTheme="minorHAnsi" w:hAnsiTheme="minorHAnsi" w:cs="Courier New"/>
                <w:color w:val="212121"/>
                <w:sz w:val="20"/>
                <w:szCs w:val="20"/>
                <w:lang w:val="en-US"/>
              </w:rPr>
              <w:t xml:space="preserve">mining </w:t>
            </w:r>
            <w:r w:rsidRPr="00D13D38">
              <w:rPr>
                <w:rFonts w:asciiTheme="minorHAnsi" w:hAnsiTheme="minorHAnsi" w:cs="Courier New"/>
                <w:color w:val="212121"/>
                <w:sz w:val="20"/>
                <w:szCs w:val="20"/>
                <w:lang w:val="en-US"/>
              </w:rPr>
              <w:t xml:space="preserve">activity, which jeopardizes the </w:t>
            </w:r>
            <w:r w:rsidRPr="00FE3337">
              <w:rPr>
                <w:rFonts w:asciiTheme="minorHAnsi" w:hAnsiTheme="minorHAnsi" w:cs="Courier New"/>
                <w:color w:val="212121"/>
                <w:sz w:val="20"/>
                <w:szCs w:val="20"/>
                <w:lang w:val="en-US"/>
              </w:rPr>
              <w:t>production of jagua since the fruit has already presented traces of mercury</w:t>
            </w:r>
            <w:r w:rsidR="00085625" w:rsidRPr="00FE3337">
              <w:rPr>
                <w:rFonts w:asciiTheme="minorHAnsi" w:hAnsiTheme="minorHAnsi" w:cs="Courier New"/>
                <w:color w:val="212121"/>
                <w:sz w:val="20"/>
                <w:szCs w:val="20"/>
                <w:lang w:val="en-US"/>
              </w:rPr>
              <w:t>,</w:t>
            </w:r>
            <w:r w:rsidRPr="00D13D38">
              <w:rPr>
                <w:rFonts w:asciiTheme="minorHAnsi" w:hAnsiTheme="minorHAnsi" w:cs="Courier New"/>
                <w:color w:val="212121"/>
                <w:sz w:val="20"/>
                <w:szCs w:val="20"/>
                <w:lang w:val="en-US"/>
              </w:rPr>
              <w:t xml:space="preserve"> and this would make this productive chain unfeasible.</w:t>
            </w:r>
          </w:p>
        </w:tc>
      </w:tr>
    </w:tbl>
    <w:p w14:paraId="565C7BCA" w14:textId="77777777" w:rsidR="008E2AA5" w:rsidRPr="00727726" w:rsidRDefault="008E2AA5" w:rsidP="008E2AA5">
      <w:pPr>
        <w:rPr>
          <w:rFonts w:asciiTheme="minorHAnsi" w:hAnsiTheme="minorHAnsi"/>
          <w:lang w:val="en-US"/>
        </w:rPr>
      </w:pPr>
    </w:p>
    <w:p w14:paraId="3505DA10" w14:textId="77777777" w:rsidR="008E2AA5" w:rsidRPr="00727726" w:rsidRDefault="008E2AA5" w:rsidP="008E2AA5">
      <w:pPr>
        <w:numPr>
          <w:ilvl w:val="1"/>
          <w:numId w:val="27"/>
        </w:numPr>
        <w:spacing w:before="144"/>
        <w:ind w:left="357" w:hanging="357"/>
        <w:rPr>
          <w:rFonts w:asciiTheme="minorHAnsi" w:eastAsia="Times New Roman" w:hAnsiTheme="minorHAnsi" w:cs="Arial"/>
          <w:b/>
          <w:color w:val="212121"/>
          <w:sz w:val="22"/>
          <w:szCs w:val="22"/>
          <w:shd w:val="clear" w:color="auto" w:fill="FFFFFF"/>
          <w:lang w:val="en-US"/>
        </w:rPr>
      </w:pPr>
      <w:r w:rsidRPr="00727726">
        <w:rPr>
          <w:rFonts w:asciiTheme="minorHAnsi" w:eastAsia="Times New Roman" w:hAnsiTheme="minorHAnsi" w:cs="Arial"/>
          <w:b/>
          <w:color w:val="212121"/>
          <w:sz w:val="22"/>
          <w:szCs w:val="22"/>
          <w:shd w:val="clear" w:color="auto" w:fill="FFFFFF"/>
          <w:lang w:val="en-US"/>
        </w:rPr>
        <w:t>Lessons from other relevant projects</w:t>
      </w:r>
    </w:p>
    <w:p w14:paraId="3C8B5DF2" w14:textId="355891E2" w:rsidR="008E2AA5" w:rsidRPr="00727726" w:rsidRDefault="008E2AA5" w:rsidP="008E2AA5">
      <w:pPr>
        <w:jc w:val="both"/>
        <w:rPr>
          <w:rFonts w:asciiTheme="minorHAnsi" w:eastAsia="Times New Roman" w:hAnsiTheme="minorHAnsi"/>
          <w:sz w:val="22"/>
          <w:szCs w:val="22"/>
          <w:lang w:val="en-US"/>
        </w:rPr>
      </w:pPr>
      <w:r w:rsidRPr="00727726">
        <w:rPr>
          <w:rFonts w:asciiTheme="minorHAnsi" w:eastAsia="Times New Roman" w:hAnsiTheme="minorHAnsi"/>
          <w:sz w:val="22"/>
          <w:szCs w:val="22"/>
          <w:lang w:val="en-US"/>
        </w:rPr>
        <w:lastRenderedPageBreak/>
        <w:br/>
      </w:r>
      <w:r w:rsidRPr="00727726">
        <w:rPr>
          <w:rFonts w:asciiTheme="minorHAnsi" w:eastAsia="Times New Roman" w:hAnsiTheme="minorHAnsi" w:cs="Arial"/>
          <w:color w:val="212121"/>
          <w:sz w:val="22"/>
          <w:szCs w:val="22"/>
          <w:shd w:val="clear" w:color="auto" w:fill="FFFFFF"/>
          <w:lang w:val="en-US"/>
        </w:rPr>
        <w:t>This project has participated in the workshops organized by the GEF project entitled "Conservation of biodiversity in areas affected by mining in the Chocó Biogeographic region", where they have made joint approaches to Codechocó requesting the formula to calculate the permit for mobilizing Non-timber forest products.</w:t>
      </w:r>
    </w:p>
    <w:p w14:paraId="499FE75A" w14:textId="77777777" w:rsidR="008E2AA5" w:rsidRPr="00727726" w:rsidRDefault="008E2AA5" w:rsidP="008E2AA5">
      <w:pPr>
        <w:tabs>
          <w:tab w:val="left" w:pos="930"/>
        </w:tabs>
        <w:jc w:val="both"/>
        <w:rPr>
          <w:rFonts w:asciiTheme="minorHAnsi" w:hAnsiTheme="minorHAnsi"/>
          <w:sz w:val="22"/>
          <w:szCs w:val="22"/>
          <w:highlight w:val="cyan"/>
          <w:lang w:val="en-US"/>
        </w:rPr>
      </w:pPr>
      <w:r w:rsidRPr="00727726">
        <w:rPr>
          <w:rFonts w:asciiTheme="minorHAnsi" w:eastAsia="Times New Roman" w:hAnsiTheme="minorHAnsi"/>
          <w:sz w:val="22"/>
          <w:szCs w:val="22"/>
          <w:lang w:val="en-US"/>
        </w:rPr>
        <w:br/>
      </w:r>
      <w:r w:rsidRPr="00727726">
        <w:rPr>
          <w:rFonts w:asciiTheme="minorHAnsi" w:eastAsia="Times New Roman" w:hAnsiTheme="minorHAnsi" w:cs="Arial"/>
          <w:color w:val="212121"/>
          <w:sz w:val="22"/>
          <w:szCs w:val="22"/>
          <w:shd w:val="clear" w:color="auto" w:fill="FFFFFF"/>
          <w:lang w:val="en-US"/>
        </w:rPr>
        <w:t>They have also participated in workshops with environmental authorities to provide elements for the regulation of non-timber products and the National BioTrade Plan.</w:t>
      </w:r>
    </w:p>
    <w:p w14:paraId="167B4AC1" w14:textId="77777777" w:rsidR="008E2AA5" w:rsidRPr="00727726" w:rsidRDefault="008E2AA5" w:rsidP="008E2AA5">
      <w:pPr>
        <w:rPr>
          <w:rFonts w:asciiTheme="minorHAnsi" w:hAnsiTheme="minorHAnsi"/>
          <w:highlight w:val="cyan"/>
          <w:u w:val="single"/>
          <w:lang w:val="en-US"/>
        </w:rPr>
      </w:pPr>
    </w:p>
    <w:p w14:paraId="12EF868A" w14:textId="77777777" w:rsidR="008E2AA5" w:rsidRPr="00727726" w:rsidRDefault="008E2AA5" w:rsidP="008E2AA5">
      <w:pPr>
        <w:rPr>
          <w:rFonts w:asciiTheme="minorHAnsi" w:hAnsiTheme="minorHAnsi"/>
          <w:lang w:val="en-US"/>
        </w:rPr>
      </w:pPr>
      <w:r w:rsidRPr="00727726">
        <w:rPr>
          <w:rFonts w:asciiTheme="minorHAnsi" w:hAnsiTheme="minorHAnsi"/>
          <w:u w:val="single"/>
          <w:lang w:val="en-US"/>
        </w:rPr>
        <w:t xml:space="preserve">Stakeholder Engagement </w:t>
      </w:r>
    </w:p>
    <w:p w14:paraId="0A0906FF" w14:textId="77777777" w:rsidR="008E2AA5" w:rsidRPr="00727726" w:rsidRDefault="008E2AA5" w:rsidP="008E2AA5">
      <w:pPr>
        <w:rPr>
          <w:rFonts w:asciiTheme="minorHAnsi" w:hAnsiTheme="minorHAnsi"/>
          <w:highlight w:val="cyan"/>
          <w:lang w:val="en-US"/>
        </w:rPr>
      </w:pPr>
    </w:p>
    <w:p w14:paraId="175E1438" w14:textId="77777777" w:rsidR="008E2AA5" w:rsidRPr="00727726" w:rsidRDefault="008E2AA5" w:rsidP="008E2AA5">
      <w:pPr>
        <w:widowControl w:val="0"/>
        <w:jc w:val="both"/>
        <w:rPr>
          <w:rFonts w:asciiTheme="minorHAnsi" w:hAnsiTheme="minorHAnsi" w:cs="Calibri"/>
          <w:sz w:val="22"/>
          <w:szCs w:val="22"/>
          <w:lang w:val="en-US"/>
        </w:rPr>
      </w:pPr>
      <w:r w:rsidRPr="00727726">
        <w:rPr>
          <w:rFonts w:asciiTheme="minorHAnsi" w:hAnsiTheme="minorHAnsi" w:cs="Calibri"/>
          <w:sz w:val="22"/>
          <w:szCs w:val="22"/>
          <w:lang w:val="en-US"/>
        </w:rPr>
        <w:t>The different project stakeholders have clearly defined roles and responsibilities and recognize their interdependence, which engenders collective construction and shared responsibility.</w:t>
      </w:r>
    </w:p>
    <w:p w14:paraId="0F3A68EF" w14:textId="77777777" w:rsidR="008E2AA5" w:rsidRPr="00727726" w:rsidRDefault="008E2AA5" w:rsidP="008E2AA5">
      <w:pPr>
        <w:widowControl w:val="0"/>
        <w:jc w:val="both"/>
        <w:rPr>
          <w:rFonts w:asciiTheme="minorHAnsi" w:hAnsiTheme="minorHAnsi" w:cs="Calibri"/>
          <w:sz w:val="22"/>
          <w:szCs w:val="22"/>
          <w:lang w:val="en-US"/>
        </w:rPr>
      </w:pPr>
    </w:p>
    <w:p w14:paraId="4ED86254" w14:textId="77777777" w:rsidR="008E2AA5" w:rsidRPr="00727726" w:rsidRDefault="008E2AA5" w:rsidP="008E2AA5">
      <w:pPr>
        <w:widowControl w:val="0"/>
        <w:jc w:val="both"/>
        <w:rPr>
          <w:rFonts w:asciiTheme="minorHAnsi" w:hAnsiTheme="minorHAnsi" w:cs="Calibri"/>
          <w:sz w:val="22"/>
          <w:szCs w:val="22"/>
          <w:lang w:val="en-US"/>
        </w:rPr>
      </w:pPr>
      <w:r w:rsidRPr="00727726">
        <w:rPr>
          <w:rFonts w:asciiTheme="minorHAnsi" w:hAnsiTheme="minorHAnsi" w:cs="Calibri"/>
          <w:sz w:val="22"/>
          <w:szCs w:val="22"/>
          <w:lang w:val="en-US"/>
        </w:rPr>
        <w:t>In addition, since this project reinforces earlier community processes, it is able to reaffirm both commitment and trust among jagua producers, harvesters, marketers, and processors.</w:t>
      </w:r>
    </w:p>
    <w:p w14:paraId="5E41119F" w14:textId="77777777" w:rsidR="008E2AA5" w:rsidRPr="00727726" w:rsidRDefault="008E2AA5" w:rsidP="008E2AA5">
      <w:pPr>
        <w:widowControl w:val="0"/>
        <w:jc w:val="both"/>
        <w:rPr>
          <w:rFonts w:asciiTheme="minorHAnsi" w:hAnsiTheme="minorHAnsi" w:cs="Calibri"/>
          <w:sz w:val="22"/>
          <w:szCs w:val="22"/>
          <w:lang w:val="en-US"/>
        </w:rPr>
      </w:pPr>
    </w:p>
    <w:p w14:paraId="014DEA31" w14:textId="77777777" w:rsidR="008E2AA5" w:rsidRPr="00727726" w:rsidRDefault="008E2AA5" w:rsidP="008E2AA5">
      <w:pPr>
        <w:widowControl w:val="0"/>
        <w:jc w:val="both"/>
        <w:rPr>
          <w:rFonts w:asciiTheme="minorHAnsi" w:hAnsiTheme="minorHAnsi" w:cs="Calibri"/>
          <w:sz w:val="22"/>
          <w:szCs w:val="22"/>
          <w:lang w:val="en-US"/>
        </w:rPr>
      </w:pPr>
      <w:r w:rsidRPr="00727726">
        <w:rPr>
          <w:rFonts w:asciiTheme="minorHAnsi" w:hAnsiTheme="minorHAnsi" w:cs="Calibri"/>
          <w:sz w:val="22"/>
          <w:szCs w:val="22"/>
          <w:lang w:val="en-US"/>
        </w:rPr>
        <w:t xml:space="preserve">The role and participation in the project of local and regional authorities is not as evident, though they are </w:t>
      </w:r>
      <w:r w:rsidRPr="00FE3337">
        <w:rPr>
          <w:rFonts w:asciiTheme="minorHAnsi" w:hAnsiTheme="minorHAnsi" w:cs="Calibri"/>
          <w:sz w:val="22"/>
          <w:szCs w:val="22"/>
          <w:lang w:val="en-US"/>
        </w:rPr>
        <w:t>aware of it</w:t>
      </w:r>
      <w:r w:rsidR="00085625" w:rsidRPr="00FE3337">
        <w:rPr>
          <w:rFonts w:asciiTheme="minorHAnsi" w:hAnsiTheme="minorHAnsi" w:cs="Calibri"/>
          <w:sz w:val="22"/>
          <w:szCs w:val="22"/>
          <w:lang w:val="en-US"/>
        </w:rPr>
        <w:t>,</w:t>
      </w:r>
      <w:r w:rsidRPr="00FE3337">
        <w:rPr>
          <w:rFonts w:asciiTheme="minorHAnsi" w:hAnsiTheme="minorHAnsi" w:cs="Calibri"/>
          <w:sz w:val="22"/>
          <w:szCs w:val="22"/>
          <w:lang w:val="en-US"/>
        </w:rPr>
        <w:t xml:space="preserve"> and could</w:t>
      </w:r>
      <w:r w:rsidRPr="00727726">
        <w:rPr>
          <w:rFonts w:asciiTheme="minorHAnsi" w:hAnsiTheme="minorHAnsi" w:cs="Calibri"/>
          <w:sz w:val="22"/>
          <w:szCs w:val="22"/>
          <w:lang w:val="en-US"/>
        </w:rPr>
        <w:t xml:space="preserve"> participate more actively in following up on lessons learned in terms of being able to replicate the community collective construction processes.</w:t>
      </w:r>
    </w:p>
    <w:p w14:paraId="251DFCB8" w14:textId="77777777" w:rsidR="008E2AA5" w:rsidRPr="00727726" w:rsidRDefault="008E2AA5" w:rsidP="008E2AA5">
      <w:pPr>
        <w:widowControl w:val="0"/>
        <w:jc w:val="both"/>
        <w:rPr>
          <w:rFonts w:asciiTheme="minorHAnsi" w:hAnsiTheme="minorHAnsi" w:cs="Calibri"/>
          <w:sz w:val="22"/>
          <w:szCs w:val="22"/>
          <w:lang w:val="en-US"/>
        </w:rPr>
      </w:pPr>
    </w:p>
    <w:p w14:paraId="0A74EB0D" w14:textId="77777777" w:rsidR="008E2AA5" w:rsidRPr="00727726" w:rsidRDefault="008E2AA5" w:rsidP="008E2AA5">
      <w:pPr>
        <w:widowControl w:val="0"/>
        <w:jc w:val="both"/>
        <w:rPr>
          <w:rFonts w:asciiTheme="minorHAnsi" w:hAnsiTheme="minorHAnsi" w:cs="Calibri"/>
          <w:sz w:val="22"/>
          <w:szCs w:val="22"/>
          <w:lang w:val="en-US"/>
        </w:rPr>
      </w:pPr>
      <w:r w:rsidRPr="00727726">
        <w:rPr>
          <w:rFonts w:asciiTheme="minorHAnsi" w:hAnsiTheme="minorHAnsi" w:cs="Calibri"/>
          <w:sz w:val="22"/>
          <w:szCs w:val="22"/>
          <w:lang w:val="en-US"/>
        </w:rPr>
        <w:t>The national authority, MADS, is extremely interested in seeing the project achieve its proposed outcomes, since this project will serve as a guide for new ones involving the sharing of benefits arising from the use of biodiversity.</w:t>
      </w:r>
    </w:p>
    <w:p w14:paraId="426A0649" w14:textId="77777777" w:rsidR="008E2AA5" w:rsidRPr="00727726" w:rsidRDefault="008E2AA5" w:rsidP="008E2AA5">
      <w:pPr>
        <w:rPr>
          <w:rFonts w:asciiTheme="minorHAnsi" w:hAnsiTheme="minorHAnsi"/>
          <w:lang w:val="en-US"/>
        </w:rPr>
      </w:pPr>
    </w:p>
    <w:p w14:paraId="787FF552" w14:textId="77777777" w:rsidR="008E2AA5" w:rsidRPr="00727726" w:rsidRDefault="008E2AA5" w:rsidP="008E2AA5">
      <w:pPr>
        <w:rPr>
          <w:rFonts w:asciiTheme="minorHAnsi" w:hAnsiTheme="minorHAnsi"/>
          <w:lang w:val="en-US"/>
        </w:rPr>
      </w:pPr>
      <w:r w:rsidRPr="00727726">
        <w:rPr>
          <w:rFonts w:asciiTheme="minorHAnsi" w:hAnsiTheme="minorHAnsi"/>
          <w:u w:val="single"/>
          <w:lang w:val="en-US"/>
        </w:rPr>
        <w:t>Adaptive management</w:t>
      </w:r>
      <w:r w:rsidRPr="00727726">
        <w:rPr>
          <w:rFonts w:asciiTheme="minorHAnsi" w:hAnsiTheme="minorHAnsi"/>
          <w:lang w:val="en-US"/>
        </w:rPr>
        <w:t xml:space="preserve"> </w:t>
      </w:r>
    </w:p>
    <w:p w14:paraId="5FF3485E" w14:textId="77777777" w:rsidR="008E2AA5" w:rsidRPr="00727726" w:rsidRDefault="008E2AA5" w:rsidP="008E2AA5">
      <w:pPr>
        <w:jc w:val="both"/>
        <w:rPr>
          <w:rFonts w:asciiTheme="minorHAnsi" w:eastAsia="Times New Roman" w:hAnsiTheme="minorHAnsi"/>
          <w:sz w:val="22"/>
          <w:szCs w:val="22"/>
          <w:lang w:val="en-US"/>
        </w:rPr>
      </w:pPr>
      <w:r w:rsidRPr="00727726">
        <w:rPr>
          <w:rFonts w:asciiTheme="minorHAnsi" w:eastAsia="Times New Roman" w:hAnsiTheme="minorHAnsi"/>
          <w:sz w:val="22"/>
          <w:szCs w:val="22"/>
          <w:lang w:val="en-US"/>
        </w:rPr>
        <w:br/>
      </w:r>
      <w:r w:rsidRPr="00727726">
        <w:rPr>
          <w:rFonts w:asciiTheme="minorHAnsi" w:eastAsia="Times New Roman" w:hAnsiTheme="minorHAnsi" w:cs="Arial"/>
          <w:color w:val="212121"/>
          <w:sz w:val="22"/>
          <w:szCs w:val="22"/>
          <w:shd w:val="clear" w:color="auto" w:fill="FFFFFF"/>
          <w:lang w:val="en-US"/>
        </w:rPr>
        <w:t>Half way through project implementation, the need to adjust the targets was identified. In fact, both local market conditions as well as additional tests required by the FDA and EFSA for advancing in product registration had not been previously considered. This moment showed that it would not be possible to meet the goal originally defined in the project.</w:t>
      </w:r>
      <w:r w:rsidRPr="00727726">
        <w:rPr>
          <w:rFonts w:asciiTheme="minorHAnsi" w:eastAsia="Times New Roman" w:hAnsiTheme="minorHAnsi"/>
          <w:sz w:val="22"/>
          <w:szCs w:val="22"/>
          <w:lang w:val="en-US"/>
        </w:rPr>
        <w:t xml:space="preserve"> </w:t>
      </w:r>
    </w:p>
    <w:p w14:paraId="132C287A" w14:textId="77777777" w:rsidR="008E2AA5" w:rsidRPr="00727726" w:rsidRDefault="008E2AA5" w:rsidP="008E2AA5">
      <w:pPr>
        <w:jc w:val="both"/>
        <w:rPr>
          <w:rFonts w:asciiTheme="minorHAnsi" w:eastAsia="Times New Roman" w:hAnsiTheme="minorHAnsi"/>
          <w:sz w:val="22"/>
          <w:szCs w:val="22"/>
          <w:lang w:val="en-US"/>
        </w:rPr>
      </w:pPr>
    </w:p>
    <w:p w14:paraId="20197A22" w14:textId="77777777" w:rsidR="008E2AA5" w:rsidRPr="00727726" w:rsidRDefault="008E2AA5" w:rsidP="008E2AA5">
      <w:pPr>
        <w:jc w:val="both"/>
        <w:rPr>
          <w:rFonts w:asciiTheme="minorHAnsi" w:eastAsia="Times New Roman" w:hAnsiTheme="minorHAnsi"/>
          <w:sz w:val="22"/>
          <w:szCs w:val="22"/>
          <w:lang w:val="en-US"/>
        </w:rPr>
      </w:pPr>
      <w:r w:rsidRPr="00727726">
        <w:rPr>
          <w:rFonts w:asciiTheme="minorHAnsi" w:eastAsia="Times New Roman" w:hAnsiTheme="minorHAnsi" w:cs="Arial"/>
          <w:color w:val="212121"/>
          <w:sz w:val="22"/>
          <w:szCs w:val="22"/>
          <w:shd w:val="clear" w:color="auto" w:fill="FFFFFF"/>
          <w:lang w:val="en-US"/>
        </w:rPr>
        <w:t>As international purchases of the blue colorant were the main driver of the rest of the project results, the purchase prices of the fruit had to be adjusted.</w:t>
      </w:r>
    </w:p>
    <w:p w14:paraId="0C6F2B78" w14:textId="77777777" w:rsidR="008E2AA5" w:rsidRPr="00727726" w:rsidRDefault="008E2AA5" w:rsidP="008E2AA5">
      <w:pPr>
        <w:jc w:val="both"/>
        <w:rPr>
          <w:rFonts w:asciiTheme="minorHAnsi" w:eastAsia="Times New Roman" w:hAnsiTheme="minorHAnsi"/>
          <w:sz w:val="22"/>
          <w:szCs w:val="22"/>
          <w:lang w:val="en-US"/>
        </w:rPr>
      </w:pPr>
      <w:r w:rsidRPr="00727726">
        <w:rPr>
          <w:rFonts w:asciiTheme="minorHAnsi" w:eastAsia="Times New Roman" w:hAnsiTheme="minorHAnsi"/>
          <w:sz w:val="22"/>
          <w:szCs w:val="22"/>
          <w:lang w:val="en-US"/>
        </w:rPr>
        <w:br/>
      </w:r>
      <w:r w:rsidRPr="00727726">
        <w:rPr>
          <w:rFonts w:asciiTheme="minorHAnsi" w:eastAsia="Times New Roman" w:hAnsiTheme="minorHAnsi" w:cs="Arial"/>
          <w:color w:val="212121"/>
          <w:sz w:val="22"/>
          <w:szCs w:val="22"/>
          <w:shd w:val="clear" w:color="auto" w:fill="FFFFFF"/>
          <w:lang w:val="en-US"/>
        </w:rPr>
        <w:t>On the other hand, the jagua exploitation permit granted by Codechocó was only issued at the e</w:t>
      </w:r>
      <w:r>
        <w:rPr>
          <w:rFonts w:asciiTheme="minorHAnsi" w:eastAsia="Times New Roman" w:hAnsiTheme="minorHAnsi" w:cs="Arial"/>
          <w:color w:val="212121"/>
          <w:sz w:val="22"/>
          <w:szCs w:val="22"/>
          <w:shd w:val="clear" w:color="auto" w:fill="FFFFFF"/>
          <w:lang w:val="en-US"/>
        </w:rPr>
        <w:t>nd of 2015</w:t>
      </w:r>
      <w:r w:rsidRPr="00727726">
        <w:rPr>
          <w:rFonts w:asciiTheme="minorHAnsi" w:eastAsia="Times New Roman" w:hAnsiTheme="minorHAnsi" w:cs="Arial"/>
          <w:color w:val="212121"/>
          <w:sz w:val="22"/>
          <w:szCs w:val="22"/>
          <w:shd w:val="clear" w:color="auto" w:fill="FFFFFF"/>
          <w:lang w:val="en-US"/>
        </w:rPr>
        <w:t xml:space="preserve"> and it was not possible to harvest all the fruit that was available, because despite having the installed capacity, the work areas exceeded the workforce Qualified in the community.</w:t>
      </w:r>
    </w:p>
    <w:p w14:paraId="1FE34827" w14:textId="7DAE033F" w:rsidR="008E2AA5" w:rsidRPr="00727726" w:rsidRDefault="008E2AA5" w:rsidP="008E2AA5">
      <w:pPr>
        <w:jc w:val="both"/>
        <w:rPr>
          <w:rFonts w:asciiTheme="minorHAnsi" w:eastAsia="Times New Roman" w:hAnsiTheme="minorHAnsi"/>
          <w:sz w:val="22"/>
          <w:szCs w:val="22"/>
          <w:lang w:val="en-US"/>
        </w:rPr>
      </w:pPr>
      <w:r w:rsidRPr="00727726">
        <w:rPr>
          <w:rFonts w:asciiTheme="minorHAnsi" w:eastAsia="Times New Roman" w:hAnsiTheme="minorHAnsi"/>
          <w:sz w:val="22"/>
          <w:szCs w:val="22"/>
          <w:lang w:val="en-US"/>
        </w:rPr>
        <w:br/>
      </w:r>
      <w:r w:rsidRPr="00727726">
        <w:rPr>
          <w:rFonts w:asciiTheme="minorHAnsi" w:eastAsia="Times New Roman" w:hAnsiTheme="minorHAnsi" w:cs="Arial"/>
          <w:color w:val="212121"/>
          <w:sz w:val="22"/>
          <w:szCs w:val="22"/>
          <w:shd w:val="clear" w:color="auto" w:fill="FFFFFF"/>
          <w:lang w:val="en-US"/>
        </w:rPr>
        <w:t>It is not possible to say that the changes in these results were considerable, but at the time they were significant for the project</w:t>
      </w:r>
      <w:r w:rsidR="00FE3337">
        <w:rPr>
          <w:rFonts w:asciiTheme="minorHAnsi" w:eastAsia="Times New Roman" w:hAnsiTheme="minorHAnsi" w:cs="Arial"/>
          <w:color w:val="212121"/>
          <w:sz w:val="22"/>
          <w:szCs w:val="22"/>
          <w:shd w:val="clear" w:color="auto" w:fill="FFFFFF"/>
          <w:lang w:val="en-US"/>
        </w:rPr>
        <w:t xml:space="preserve"> </w:t>
      </w:r>
      <w:r w:rsidRPr="00727726">
        <w:rPr>
          <w:rFonts w:asciiTheme="minorHAnsi" w:eastAsia="Times New Roman" w:hAnsiTheme="minorHAnsi" w:cs="Arial"/>
          <w:color w:val="212121"/>
          <w:sz w:val="22"/>
          <w:szCs w:val="22"/>
          <w:shd w:val="clear" w:color="auto" w:fill="FFFFFF"/>
          <w:lang w:val="en-US"/>
        </w:rPr>
        <w:t>since it was a decision that was undermining the trust process among the project partners.</w:t>
      </w:r>
    </w:p>
    <w:p w14:paraId="6D53C46D" w14:textId="77777777" w:rsidR="008E2AA5" w:rsidRPr="00727726" w:rsidRDefault="008E2AA5" w:rsidP="008E2AA5">
      <w:pPr>
        <w:jc w:val="both"/>
        <w:rPr>
          <w:rFonts w:asciiTheme="minorHAnsi" w:hAnsiTheme="minorHAnsi"/>
          <w:sz w:val="22"/>
          <w:szCs w:val="22"/>
          <w:highlight w:val="cyan"/>
          <w:lang w:val="en-US"/>
        </w:rPr>
      </w:pPr>
    </w:p>
    <w:p w14:paraId="41A375A5" w14:textId="66B80F38" w:rsidR="008E2AA5" w:rsidRPr="00F917ED" w:rsidRDefault="008E2AA5" w:rsidP="008E2A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22"/>
          <w:szCs w:val="22"/>
          <w:lang w:val="en-US"/>
        </w:rPr>
      </w:pPr>
      <w:r w:rsidRPr="00F917ED">
        <w:rPr>
          <w:rFonts w:asciiTheme="minorHAnsi" w:hAnsiTheme="minorHAnsi" w:cs="Courier New"/>
          <w:color w:val="212121"/>
          <w:sz w:val="22"/>
          <w:szCs w:val="22"/>
          <w:lang w:val="en-US"/>
        </w:rPr>
        <w:lastRenderedPageBreak/>
        <w:t>These changes were discussed in the technical committee and presented to the steering committee</w:t>
      </w:r>
      <w:r w:rsidR="00FE3337">
        <w:rPr>
          <w:rFonts w:asciiTheme="minorHAnsi" w:hAnsiTheme="minorHAnsi" w:cs="Courier New"/>
          <w:color w:val="212121"/>
          <w:sz w:val="22"/>
          <w:szCs w:val="22"/>
          <w:lang w:val="en-US"/>
        </w:rPr>
        <w:t xml:space="preserve"> that</w:t>
      </w:r>
      <w:r w:rsidRPr="00F917ED">
        <w:rPr>
          <w:rFonts w:asciiTheme="minorHAnsi" w:hAnsiTheme="minorHAnsi" w:cs="Courier New"/>
          <w:color w:val="212121"/>
          <w:sz w:val="22"/>
          <w:szCs w:val="22"/>
          <w:lang w:val="en-US"/>
        </w:rPr>
        <w:t xml:space="preserve"> in turn made the formal consultation with the GEF, after adjusting the results.</w:t>
      </w:r>
    </w:p>
    <w:p w14:paraId="36E51215" w14:textId="77777777" w:rsidR="008E2AA5" w:rsidRPr="00727726" w:rsidRDefault="008E2AA5" w:rsidP="008E2AA5">
      <w:pPr>
        <w:rPr>
          <w:rFonts w:asciiTheme="minorHAnsi" w:hAnsiTheme="minorHAnsi"/>
          <w:highlight w:val="cyan"/>
          <w:lang w:val="en-US"/>
        </w:rPr>
      </w:pPr>
    </w:p>
    <w:p w14:paraId="0CF392FD" w14:textId="77777777" w:rsidR="008E2AA5" w:rsidRPr="00727726" w:rsidRDefault="008E2AA5" w:rsidP="008E2AA5">
      <w:pPr>
        <w:rPr>
          <w:rFonts w:asciiTheme="minorHAnsi" w:eastAsia="Times New Roman" w:hAnsiTheme="minorHAnsi" w:cs="Arial"/>
          <w:color w:val="212121"/>
          <w:u w:val="single"/>
          <w:shd w:val="clear" w:color="auto" w:fill="FFFFFF"/>
          <w:lang w:val="en-US"/>
        </w:rPr>
      </w:pPr>
      <w:r w:rsidRPr="00727726">
        <w:rPr>
          <w:rFonts w:asciiTheme="minorHAnsi" w:eastAsia="Times New Roman" w:hAnsiTheme="minorHAnsi" w:cs="Arial"/>
          <w:color w:val="212121"/>
          <w:u w:val="single"/>
          <w:shd w:val="clear" w:color="auto" w:fill="FFFFFF"/>
          <w:lang w:val="en-US"/>
        </w:rPr>
        <w:t>Feedback from M&amp;E activities for adaptive management</w:t>
      </w:r>
    </w:p>
    <w:p w14:paraId="775AA1D7" w14:textId="77777777" w:rsidR="008E2AA5" w:rsidRPr="00727726" w:rsidRDefault="008E2AA5" w:rsidP="008E2AA5">
      <w:pPr>
        <w:rPr>
          <w:rFonts w:asciiTheme="minorHAnsi" w:hAnsiTheme="minorHAnsi"/>
          <w:highlight w:val="cyan"/>
          <w:lang w:val="en-US"/>
        </w:rPr>
      </w:pPr>
    </w:p>
    <w:p w14:paraId="6AFF9C34" w14:textId="77777777" w:rsidR="008E2AA5" w:rsidRPr="00F917ED"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22"/>
          <w:szCs w:val="22"/>
          <w:lang w:val="en-US"/>
        </w:rPr>
      </w:pPr>
      <w:r w:rsidRPr="00F917ED">
        <w:rPr>
          <w:rFonts w:asciiTheme="minorHAnsi" w:hAnsiTheme="minorHAnsi" w:cs="Courier New"/>
          <w:color w:val="212121"/>
          <w:sz w:val="22"/>
          <w:szCs w:val="22"/>
          <w:lang w:val="en-US"/>
        </w:rPr>
        <w:t>Changes in the project were included in the results framework at the time of approval and continued to be monitored and reported by project coordination in quarterly reports and committees.</w:t>
      </w:r>
    </w:p>
    <w:p w14:paraId="6B1874B1" w14:textId="77777777" w:rsidR="008E2AA5" w:rsidRPr="00727726" w:rsidRDefault="008E2AA5" w:rsidP="008E2AA5">
      <w:pPr>
        <w:rPr>
          <w:rFonts w:asciiTheme="minorHAnsi" w:hAnsiTheme="minorHAnsi"/>
          <w:lang w:val="en-US"/>
        </w:rPr>
      </w:pPr>
    </w:p>
    <w:p w14:paraId="2441A99B" w14:textId="77777777" w:rsidR="008E2AA5" w:rsidRPr="00727726" w:rsidRDefault="008E2AA5" w:rsidP="008E2AA5">
      <w:pPr>
        <w:pStyle w:val="ListParagraph"/>
        <w:numPr>
          <w:ilvl w:val="1"/>
          <w:numId w:val="27"/>
        </w:numPr>
        <w:ind w:left="357" w:hanging="357"/>
        <w:rPr>
          <w:rFonts w:asciiTheme="minorHAnsi" w:hAnsiTheme="minorHAnsi"/>
          <w:b/>
          <w:lang w:val="en-US"/>
        </w:rPr>
      </w:pPr>
      <w:r w:rsidRPr="00727726">
        <w:rPr>
          <w:rFonts w:asciiTheme="minorHAnsi" w:hAnsiTheme="minorHAnsi"/>
          <w:b/>
          <w:lang w:val="en-US"/>
        </w:rPr>
        <w:t>Project Financing and Co-financing:</w:t>
      </w:r>
    </w:p>
    <w:p w14:paraId="06146A2A" w14:textId="77777777" w:rsidR="008E2AA5" w:rsidRPr="00727726" w:rsidRDefault="008E2AA5" w:rsidP="008E2AA5">
      <w:pPr>
        <w:rPr>
          <w:rFonts w:asciiTheme="minorHAnsi" w:hAnsiTheme="minorHAnsi"/>
          <w:highlight w:val="cyan"/>
          <w:lang w:val="en-US"/>
        </w:rPr>
      </w:pPr>
      <w:r w:rsidRPr="00727726">
        <w:rPr>
          <w:rFonts w:asciiTheme="minorHAnsi" w:hAnsiTheme="minorHAnsi"/>
          <w:highlight w:val="cyan"/>
          <w:u w:val="single"/>
          <w:lang w:val="en-US"/>
        </w:rPr>
        <w:t xml:space="preserve"> </w:t>
      </w:r>
    </w:p>
    <w:p w14:paraId="58399257" w14:textId="77777777" w:rsidR="008E2AA5" w:rsidRPr="00D13D38"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22"/>
          <w:szCs w:val="22"/>
          <w:lang w:val="en-US"/>
        </w:rPr>
      </w:pPr>
      <w:r w:rsidRPr="00D13D38">
        <w:rPr>
          <w:rFonts w:asciiTheme="minorHAnsi" w:hAnsiTheme="minorHAnsi" w:cs="Courier New"/>
          <w:color w:val="212121"/>
          <w:sz w:val="22"/>
          <w:szCs w:val="22"/>
          <w:lang w:val="en-US"/>
        </w:rPr>
        <w:t>The following table summarizes the Cofinancing of the project, which includes the commitments and contributions in cash and in kind of the project:</w:t>
      </w:r>
    </w:p>
    <w:p w14:paraId="33AFFF94" w14:textId="77777777" w:rsidR="008E2AA5" w:rsidRPr="00727726" w:rsidRDefault="008E2AA5" w:rsidP="008E2AA5">
      <w:pPr>
        <w:rPr>
          <w:rFonts w:asciiTheme="minorHAnsi" w:hAnsiTheme="minorHAnsi"/>
          <w:highlight w:val="cyan"/>
          <w:lang w:val="en-US"/>
        </w:rPr>
      </w:pPr>
    </w:p>
    <w:p w14:paraId="01ECA0CB" w14:textId="77777777" w:rsidR="008E2AA5" w:rsidRPr="003F350B" w:rsidRDefault="008E2AA5" w:rsidP="008E2AA5">
      <w:pPr>
        <w:pStyle w:val="Caption"/>
        <w:spacing w:after="0"/>
        <w:contextualSpacing/>
        <w:rPr>
          <w:rFonts w:asciiTheme="minorHAnsi" w:hAnsiTheme="minorHAnsi"/>
          <w:b/>
          <w:color w:val="auto"/>
          <w:lang w:val="en-US"/>
        </w:rPr>
      </w:pPr>
      <w:bookmarkStart w:id="33" w:name="_Toc468980363"/>
      <w:r w:rsidRPr="00727726">
        <w:rPr>
          <w:rFonts w:asciiTheme="minorHAnsi" w:hAnsiTheme="minorHAnsi" w:cs="Courier New"/>
          <w:b/>
          <w:iCs w:val="0"/>
          <w:color w:val="212121"/>
          <w:sz w:val="20"/>
          <w:szCs w:val="20"/>
          <w:lang w:val="en-US" w:eastAsia="es-ES_tradnl"/>
        </w:rPr>
        <w:t xml:space="preserve">Table  </w:t>
      </w:r>
      <w:r w:rsidRPr="00727726">
        <w:rPr>
          <w:rFonts w:asciiTheme="minorHAnsi" w:hAnsiTheme="minorHAnsi" w:cs="Courier New"/>
          <w:b/>
          <w:iCs w:val="0"/>
          <w:color w:val="212121"/>
          <w:sz w:val="20"/>
          <w:szCs w:val="20"/>
          <w:lang w:val="en-US" w:eastAsia="es-ES_tradnl"/>
        </w:rPr>
        <w:fldChar w:fldCharType="begin"/>
      </w:r>
      <w:r w:rsidRPr="00727726">
        <w:rPr>
          <w:rFonts w:asciiTheme="minorHAnsi" w:hAnsiTheme="minorHAnsi" w:cs="Courier New"/>
          <w:b/>
          <w:iCs w:val="0"/>
          <w:color w:val="212121"/>
          <w:sz w:val="20"/>
          <w:szCs w:val="20"/>
          <w:lang w:val="en-US" w:eastAsia="es-ES_tradnl"/>
        </w:rPr>
        <w:instrText xml:space="preserve"> SEQ Tabla \* ARABIC </w:instrText>
      </w:r>
      <w:r w:rsidRPr="00727726">
        <w:rPr>
          <w:rFonts w:asciiTheme="minorHAnsi" w:hAnsiTheme="minorHAnsi" w:cs="Courier New"/>
          <w:b/>
          <w:iCs w:val="0"/>
          <w:color w:val="212121"/>
          <w:sz w:val="20"/>
          <w:szCs w:val="20"/>
          <w:lang w:val="en-US" w:eastAsia="es-ES_tradnl"/>
        </w:rPr>
        <w:fldChar w:fldCharType="separate"/>
      </w:r>
      <w:r w:rsidRPr="00727726">
        <w:rPr>
          <w:rFonts w:asciiTheme="minorHAnsi" w:hAnsiTheme="minorHAnsi" w:cs="Courier New"/>
          <w:b/>
          <w:iCs w:val="0"/>
          <w:color w:val="212121"/>
          <w:sz w:val="20"/>
          <w:szCs w:val="20"/>
          <w:lang w:val="en-US" w:eastAsia="es-ES_tradnl"/>
        </w:rPr>
        <w:t>8</w:t>
      </w:r>
      <w:r w:rsidRPr="00727726">
        <w:rPr>
          <w:rFonts w:asciiTheme="minorHAnsi" w:hAnsiTheme="minorHAnsi" w:cs="Courier New"/>
          <w:b/>
          <w:iCs w:val="0"/>
          <w:color w:val="212121"/>
          <w:sz w:val="20"/>
          <w:szCs w:val="20"/>
          <w:lang w:val="en-US" w:eastAsia="es-ES_tradnl"/>
        </w:rPr>
        <w:fldChar w:fldCharType="end"/>
      </w:r>
      <w:r w:rsidRPr="00727726">
        <w:rPr>
          <w:rFonts w:asciiTheme="minorHAnsi" w:hAnsiTheme="minorHAnsi" w:cs="Courier New"/>
          <w:b/>
          <w:iCs w:val="0"/>
          <w:color w:val="212121"/>
          <w:sz w:val="20"/>
          <w:szCs w:val="20"/>
          <w:lang w:val="en-US" w:eastAsia="es-ES_tradnl"/>
        </w:rPr>
        <w:t>. Co-financing Summary</w:t>
      </w:r>
      <w:bookmarkEnd w:id="33"/>
    </w:p>
    <w:tbl>
      <w:tblPr>
        <w:tblW w:w="9679" w:type="dxa"/>
        <w:tblInd w:w="-90" w:type="dxa"/>
        <w:tblBorders>
          <w:top w:val="nil"/>
          <w:left w:val="nil"/>
          <w:bottom w:val="nil"/>
          <w:right w:val="nil"/>
          <w:insideH w:val="nil"/>
          <w:insideV w:val="nil"/>
        </w:tblBorders>
        <w:tblLayout w:type="fixed"/>
        <w:tblLook w:val="0600" w:firstRow="0" w:lastRow="0" w:firstColumn="0" w:lastColumn="0" w:noHBand="1" w:noVBand="1"/>
      </w:tblPr>
      <w:tblGrid>
        <w:gridCol w:w="2616"/>
        <w:gridCol w:w="1451"/>
        <w:gridCol w:w="1665"/>
        <w:gridCol w:w="1718"/>
        <w:gridCol w:w="1612"/>
        <w:gridCol w:w="617"/>
      </w:tblGrid>
      <w:tr w:rsidR="008E2AA5" w:rsidRPr="00727726" w14:paraId="2D905BF1" w14:textId="77777777" w:rsidTr="008E2AA5">
        <w:tc>
          <w:tcPr>
            <w:tcW w:w="261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14:paraId="6DE13EEB"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Total*</w:t>
            </w:r>
          </w:p>
        </w:tc>
        <w:tc>
          <w:tcPr>
            <w:tcW w:w="1451" w:type="dxa"/>
            <w:tcBorders>
              <w:top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14:paraId="7537BFE5"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2014</w:t>
            </w:r>
          </w:p>
        </w:tc>
        <w:tc>
          <w:tcPr>
            <w:tcW w:w="1665" w:type="dxa"/>
            <w:tcBorders>
              <w:top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14:paraId="76C9B524"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2015</w:t>
            </w:r>
          </w:p>
        </w:tc>
        <w:tc>
          <w:tcPr>
            <w:tcW w:w="1718" w:type="dxa"/>
            <w:tcBorders>
              <w:top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14:paraId="33371725"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2016</w:t>
            </w:r>
          </w:p>
        </w:tc>
        <w:tc>
          <w:tcPr>
            <w:tcW w:w="1612" w:type="dxa"/>
            <w:tcBorders>
              <w:top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14:paraId="637FC406"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TOTALES</w:t>
            </w:r>
          </w:p>
        </w:tc>
        <w:tc>
          <w:tcPr>
            <w:tcW w:w="617" w:type="dxa"/>
            <w:tcBorders>
              <w:top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14:paraId="3790155D"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r>
      <w:tr w:rsidR="008E2AA5" w:rsidRPr="00727726" w14:paraId="1FB5A759" w14:textId="77777777" w:rsidTr="008E2AA5">
        <w:tc>
          <w:tcPr>
            <w:tcW w:w="2616" w:type="dxa"/>
            <w:tcBorders>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14:paraId="1623E726"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Total Commitment USD</w:t>
            </w:r>
          </w:p>
        </w:tc>
        <w:tc>
          <w:tcPr>
            <w:tcW w:w="1451"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7A6751ED"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$650.869</w:t>
            </w:r>
          </w:p>
        </w:tc>
        <w:tc>
          <w:tcPr>
            <w:tcW w:w="1665"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68BEE8FB"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$687.378</w:t>
            </w:r>
          </w:p>
        </w:tc>
        <w:tc>
          <w:tcPr>
            <w:tcW w:w="1718"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7EFCD6FF"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$678.856</w:t>
            </w:r>
          </w:p>
        </w:tc>
        <w:tc>
          <w:tcPr>
            <w:tcW w:w="1612"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44D0F178" w14:textId="77777777" w:rsidR="008E2AA5" w:rsidRPr="00727726" w:rsidRDefault="008E2AA5" w:rsidP="008E2AA5">
            <w:pPr>
              <w:rPr>
                <w:rFonts w:asciiTheme="minorHAnsi" w:hAnsiTheme="minorHAnsi"/>
                <w:sz w:val="20"/>
                <w:szCs w:val="20"/>
                <w:highlight w:val="white"/>
                <w:lang w:val="en-US"/>
              </w:rPr>
            </w:pPr>
            <w:r w:rsidRPr="00727726">
              <w:rPr>
                <w:rFonts w:asciiTheme="minorHAnsi" w:hAnsiTheme="minorHAnsi"/>
                <w:sz w:val="20"/>
                <w:szCs w:val="20"/>
                <w:highlight w:val="white"/>
                <w:lang w:val="en-US"/>
              </w:rPr>
              <w:t xml:space="preserve">    $2.017.102</w:t>
            </w:r>
          </w:p>
        </w:tc>
        <w:tc>
          <w:tcPr>
            <w:tcW w:w="617"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1ECC53C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USD</w:t>
            </w:r>
          </w:p>
        </w:tc>
      </w:tr>
      <w:tr w:rsidR="008E2AA5" w:rsidRPr="00727726" w14:paraId="4565B410" w14:textId="77777777" w:rsidTr="008E2AA5">
        <w:tc>
          <w:tcPr>
            <w:tcW w:w="2616" w:type="dxa"/>
            <w:tcBorders>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14:paraId="16E1B676"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Total Commitment COP$</w:t>
            </w:r>
          </w:p>
        </w:tc>
        <w:tc>
          <w:tcPr>
            <w:tcW w:w="1451"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6C217806"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$1.171.563.600</w:t>
            </w:r>
          </w:p>
        </w:tc>
        <w:tc>
          <w:tcPr>
            <w:tcW w:w="1665"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5B066FFF"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$1.563.783.939</w:t>
            </w:r>
          </w:p>
        </w:tc>
        <w:tc>
          <w:tcPr>
            <w:tcW w:w="1718"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2103602E"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$1.934.739.600</w:t>
            </w:r>
          </w:p>
        </w:tc>
        <w:tc>
          <w:tcPr>
            <w:tcW w:w="1612"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198D96AF"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$4.670.087.139</w:t>
            </w:r>
          </w:p>
        </w:tc>
        <w:tc>
          <w:tcPr>
            <w:tcW w:w="617"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67DA8679"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w:t>
            </w:r>
          </w:p>
        </w:tc>
      </w:tr>
      <w:tr w:rsidR="008E2AA5" w:rsidRPr="00727726" w14:paraId="2813797A" w14:textId="77777777" w:rsidTr="008E2AA5">
        <w:trPr>
          <w:trHeight w:val="384"/>
        </w:trPr>
        <w:tc>
          <w:tcPr>
            <w:tcW w:w="2616" w:type="dxa"/>
            <w:tcBorders>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14:paraId="69B9971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Total Financing COP$</w:t>
            </w:r>
          </w:p>
        </w:tc>
        <w:tc>
          <w:tcPr>
            <w:tcW w:w="1451"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0FE52512"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$3.027.200.241</w:t>
            </w:r>
          </w:p>
        </w:tc>
        <w:tc>
          <w:tcPr>
            <w:tcW w:w="1665"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64CBD85D"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$2.262.999.081</w:t>
            </w:r>
          </w:p>
        </w:tc>
        <w:tc>
          <w:tcPr>
            <w:tcW w:w="1718"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7B3843CB"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$219.868.500</w:t>
            </w:r>
          </w:p>
        </w:tc>
        <w:tc>
          <w:tcPr>
            <w:tcW w:w="1612"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388DC50C"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$5.510.067.822</w:t>
            </w:r>
          </w:p>
        </w:tc>
        <w:tc>
          <w:tcPr>
            <w:tcW w:w="617"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31CD326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w:t>
            </w:r>
          </w:p>
        </w:tc>
      </w:tr>
      <w:tr w:rsidR="008E2AA5" w:rsidRPr="00727726" w14:paraId="082F1290" w14:textId="77777777" w:rsidTr="008E2AA5">
        <w:tc>
          <w:tcPr>
            <w:tcW w:w="2616" w:type="dxa"/>
            <w:tcBorders>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14:paraId="0E2811EB"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lang w:val="en-US"/>
              </w:rPr>
              <w:t>Delivey</w:t>
            </w:r>
          </w:p>
          <w:p w14:paraId="32441A9F"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(total financing-Commitments)*</w:t>
            </w:r>
          </w:p>
        </w:tc>
        <w:tc>
          <w:tcPr>
            <w:tcW w:w="1451"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79BE0CB7" w14:textId="77777777" w:rsidR="008E2AA5" w:rsidRPr="00727726" w:rsidRDefault="008E2AA5" w:rsidP="008E2AA5">
            <w:pPr>
              <w:rPr>
                <w:rFonts w:asciiTheme="minorHAnsi" w:hAnsiTheme="minorHAnsi"/>
                <w:sz w:val="20"/>
                <w:szCs w:val="20"/>
                <w:lang w:val="en-US"/>
              </w:rPr>
            </w:pPr>
            <w:r w:rsidRPr="00727726">
              <w:rPr>
                <w:rFonts w:asciiTheme="minorHAnsi" w:hAnsiTheme="minorHAnsi"/>
                <w:color w:val="0070C0"/>
                <w:sz w:val="20"/>
                <w:szCs w:val="20"/>
                <w:highlight w:val="white"/>
                <w:lang w:val="en-US"/>
              </w:rPr>
              <w:t>$1.855.636.641</w:t>
            </w:r>
          </w:p>
        </w:tc>
        <w:tc>
          <w:tcPr>
            <w:tcW w:w="1665"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0AFAC936" w14:textId="77777777" w:rsidR="008E2AA5" w:rsidRPr="00727726" w:rsidRDefault="008E2AA5" w:rsidP="008E2AA5">
            <w:pPr>
              <w:rPr>
                <w:rFonts w:asciiTheme="minorHAnsi" w:hAnsiTheme="minorHAnsi"/>
                <w:sz w:val="20"/>
                <w:szCs w:val="20"/>
                <w:lang w:val="en-US"/>
              </w:rPr>
            </w:pPr>
            <w:r w:rsidRPr="00727726">
              <w:rPr>
                <w:rFonts w:asciiTheme="minorHAnsi" w:hAnsiTheme="minorHAnsi"/>
                <w:color w:val="0070C0"/>
                <w:sz w:val="20"/>
                <w:szCs w:val="20"/>
                <w:highlight w:val="white"/>
                <w:lang w:val="en-US"/>
              </w:rPr>
              <w:t>$2.554.851.783**</w:t>
            </w:r>
          </w:p>
        </w:tc>
        <w:tc>
          <w:tcPr>
            <w:tcW w:w="1718"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5205D27D" w14:textId="77777777" w:rsidR="008E2AA5" w:rsidRPr="00727726" w:rsidRDefault="008E2AA5" w:rsidP="008E2AA5">
            <w:pPr>
              <w:rPr>
                <w:rFonts w:asciiTheme="minorHAnsi" w:hAnsiTheme="minorHAnsi"/>
                <w:sz w:val="20"/>
                <w:szCs w:val="20"/>
                <w:lang w:val="en-US"/>
              </w:rPr>
            </w:pPr>
            <w:r w:rsidRPr="00727726">
              <w:rPr>
                <w:rFonts w:asciiTheme="minorHAnsi" w:hAnsiTheme="minorHAnsi"/>
                <w:color w:val="0070C0"/>
                <w:sz w:val="20"/>
                <w:szCs w:val="20"/>
                <w:highlight w:val="white"/>
                <w:lang w:val="en-US"/>
              </w:rPr>
              <w:t xml:space="preserve"> $839.980.683 **</w:t>
            </w:r>
          </w:p>
        </w:tc>
        <w:tc>
          <w:tcPr>
            <w:tcW w:w="1612"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4468F641"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617" w:type="dxa"/>
            <w:tcBorders>
              <w:bottom w:val="single" w:sz="8" w:space="0" w:color="000000"/>
              <w:right w:val="single" w:sz="8" w:space="0" w:color="000000"/>
            </w:tcBorders>
            <w:shd w:val="clear" w:color="auto" w:fill="FFFFFF"/>
            <w:tcMar>
              <w:top w:w="100" w:type="dxa"/>
              <w:left w:w="80" w:type="dxa"/>
              <w:bottom w:w="100" w:type="dxa"/>
              <w:right w:w="80" w:type="dxa"/>
            </w:tcMar>
            <w:vAlign w:val="center"/>
          </w:tcPr>
          <w:p w14:paraId="09BBE439"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w:t>
            </w:r>
          </w:p>
        </w:tc>
      </w:tr>
    </w:tbl>
    <w:p w14:paraId="10E7C61A" w14:textId="77777777" w:rsidR="008E2AA5" w:rsidRPr="00727726" w:rsidRDefault="008E2AA5" w:rsidP="008E2AA5">
      <w:pPr>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In blue is shown available budget at the end of the year (Total financing minus total commitments)</w:t>
      </w:r>
    </w:p>
    <w:p w14:paraId="26A7983B" w14:textId="77777777" w:rsidR="008E2AA5" w:rsidRPr="00727726" w:rsidRDefault="008E2AA5" w:rsidP="008E2AA5">
      <w:pPr>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 Deliver</w:t>
      </w:r>
      <w:r>
        <w:rPr>
          <w:rFonts w:asciiTheme="minorHAnsi" w:hAnsiTheme="minorHAnsi" w:cs="Courier New"/>
          <w:color w:val="212121"/>
          <w:sz w:val="18"/>
          <w:szCs w:val="18"/>
          <w:lang w:val="en-US"/>
        </w:rPr>
        <w:t xml:space="preserve">y </w:t>
      </w:r>
      <w:r w:rsidRPr="00727726">
        <w:rPr>
          <w:rFonts w:asciiTheme="minorHAnsi" w:hAnsiTheme="minorHAnsi" w:cs="Courier New"/>
          <w:color w:val="212121"/>
          <w:sz w:val="18"/>
          <w:szCs w:val="18"/>
          <w:lang w:val="en-US"/>
        </w:rPr>
        <w:t xml:space="preserve">includes available budget from previous year (carry-on) plus budget of current year minus total commitments. </w:t>
      </w:r>
    </w:p>
    <w:p w14:paraId="0687DF89" w14:textId="77777777" w:rsidR="008E2AA5" w:rsidRPr="00727726" w:rsidRDefault="008E2AA5" w:rsidP="008E2AA5">
      <w:pPr>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 xml:space="preserve"> </w:t>
      </w:r>
    </w:p>
    <w:p w14:paraId="259744EA" w14:textId="13AB2D16"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 xml:space="preserve">The project is being </w:t>
      </w:r>
      <w:r w:rsidR="001100DF">
        <w:rPr>
          <w:rFonts w:asciiTheme="minorHAnsi" w:hAnsiTheme="minorHAnsi"/>
          <w:sz w:val="22"/>
          <w:szCs w:val="22"/>
          <w:lang w:val="en-US"/>
        </w:rPr>
        <w:t>co-</w:t>
      </w:r>
      <w:r w:rsidRPr="00727726">
        <w:rPr>
          <w:rFonts w:asciiTheme="minorHAnsi" w:hAnsiTheme="minorHAnsi"/>
          <w:sz w:val="22"/>
          <w:szCs w:val="22"/>
          <w:lang w:val="en-US"/>
        </w:rPr>
        <w:t>financed jointly by the private sector (Ecoflora and Bosque Húmedo Biodiverso/Planeta), national non-governmental organizations (Fondo para la Acción Ambiental y la Niñez and Fundación Espavé) and the Colombian government. These partners contributed with cash and in-kind contributions of USD 2,017,102, equivalent to $5.510.067.822</w:t>
      </w:r>
      <w:r w:rsidRPr="00727726">
        <w:rPr>
          <w:vertAlign w:val="superscript"/>
          <w:lang w:val="en-US"/>
        </w:rPr>
        <w:footnoteReference w:id="1"/>
      </w:r>
      <w:r w:rsidRPr="00727726">
        <w:rPr>
          <w:rFonts w:asciiTheme="minorHAnsi" w:hAnsiTheme="minorHAnsi"/>
          <w:sz w:val="22"/>
          <w:szCs w:val="22"/>
          <w:vertAlign w:val="superscript"/>
          <w:lang w:val="en-US"/>
        </w:rPr>
        <w:t>.</w:t>
      </w:r>
      <w:r w:rsidRPr="00727726">
        <w:rPr>
          <w:rFonts w:asciiTheme="minorHAnsi" w:hAnsiTheme="minorHAnsi"/>
          <w:sz w:val="22"/>
          <w:szCs w:val="22"/>
          <w:lang w:val="en-US"/>
        </w:rPr>
        <w:t xml:space="preserve"> The additional funding provided by GEF of USD 980,000 is complementary to the investment for achieving project objectives. </w:t>
      </w:r>
    </w:p>
    <w:p w14:paraId="373B9D0D" w14:textId="77777777" w:rsidR="008E2AA5" w:rsidRPr="00727726" w:rsidRDefault="008E2AA5" w:rsidP="008E2AA5">
      <w:pPr>
        <w:jc w:val="both"/>
        <w:rPr>
          <w:rFonts w:asciiTheme="minorHAnsi" w:eastAsia="Times New Roman" w:hAnsiTheme="minorHAnsi" w:cs="Arial"/>
          <w:color w:val="212121"/>
          <w:sz w:val="22"/>
          <w:szCs w:val="22"/>
          <w:shd w:val="clear" w:color="auto" w:fill="FFFFFF"/>
          <w:lang w:val="en-US"/>
        </w:rPr>
      </w:pPr>
      <w:r w:rsidRPr="00727726">
        <w:rPr>
          <w:rFonts w:asciiTheme="minorHAnsi" w:eastAsia="Times New Roman" w:hAnsiTheme="minorHAnsi"/>
          <w:sz w:val="22"/>
          <w:szCs w:val="22"/>
          <w:lang w:val="en-US"/>
        </w:rPr>
        <w:br/>
      </w:r>
      <w:r w:rsidRPr="00727726">
        <w:rPr>
          <w:rFonts w:asciiTheme="minorHAnsi" w:eastAsia="Times New Roman" w:hAnsiTheme="minorHAnsi" w:cs="Arial"/>
          <w:color w:val="212121"/>
          <w:sz w:val="22"/>
          <w:szCs w:val="22"/>
          <w:shd w:val="clear" w:color="auto" w:fill="FFFFFF"/>
          <w:lang w:val="en-US"/>
        </w:rPr>
        <w:t xml:space="preserve">It should be noted that the contributions have been made mostly in cash, which exceeds by 293% the estimated contributions for the execution of the project. In contrast to the contributions in kind, which were 56.6% of what was committed for the execution of the project. However, in reviewing all the resources (in cash and species) certificates invested in the project, these exceeded by 84.75% the resources committed to the signature of ProDoc.   </w:t>
      </w:r>
    </w:p>
    <w:p w14:paraId="0504BF9D" w14:textId="77777777" w:rsidR="008E2AA5" w:rsidRPr="00727726" w:rsidRDefault="008E2AA5" w:rsidP="008E2AA5">
      <w:pPr>
        <w:jc w:val="both"/>
        <w:rPr>
          <w:rFonts w:asciiTheme="minorHAnsi" w:eastAsia="Times New Roman" w:hAnsiTheme="minorHAnsi" w:cs="Arial"/>
          <w:color w:val="212121"/>
          <w:sz w:val="22"/>
          <w:szCs w:val="22"/>
          <w:shd w:val="clear" w:color="auto" w:fill="FFFFFF"/>
          <w:lang w:val="en-US"/>
        </w:rPr>
      </w:pPr>
    </w:p>
    <w:p w14:paraId="22378CE1" w14:textId="77777777" w:rsidR="008E2AA5" w:rsidRPr="00727726" w:rsidRDefault="008E2AA5" w:rsidP="008E2AA5">
      <w:pPr>
        <w:jc w:val="both"/>
        <w:rPr>
          <w:rFonts w:asciiTheme="minorHAnsi" w:eastAsia="Times New Roman" w:hAnsiTheme="minorHAnsi"/>
          <w:sz w:val="22"/>
          <w:szCs w:val="22"/>
          <w:lang w:val="en-US"/>
        </w:rPr>
      </w:pPr>
      <w:r w:rsidRPr="00727726">
        <w:rPr>
          <w:rFonts w:asciiTheme="minorHAnsi" w:eastAsia="Times New Roman" w:hAnsiTheme="minorHAnsi" w:cs="Arial"/>
          <w:color w:val="212121"/>
          <w:sz w:val="22"/>
          <w:szCs w:val="22"/>
          <w:shd w:val="clear" w:color="auto" w:fill="FFFFFF"/>
          <w:lang w:val="en-US"/>
        </w:rPr>
        <w:lastRenderedPageBreak/>
        <w:t>Below are the cofinancing tables of the project in committed cash and species and those actually invested during the years of execution.</w:t>
      </w:r>
    </w:p>
    <w:p w14:paraId="482458F9" w14:textId="77777777" w:rsidR="008E2AA5" w:rsidRPr="00727726" w:rsidRDefault="008E2AA5" w:rsidP="008E2AA5">
      <w:pPr>
        <w:pStyle w:val="HTMLPreformatted"/>
        <w:rPr>
          <w:rFonts w:asciiTheme="minorHAnsi" w:hAnsiTheme="minorHAnsi"/>
          <w:b/>
          <w:i/>
          <w:sz w:val="18"/>
          <w:szCs w:val="18"/>
          <w:highlight w:val="cyan"/>
          <w:lang w:val="en-US"/>
        </w:rPr>
      </w:pPr>
    </w:p>
    <w:p w14:paraId="35761C01" w14:textId="77777777" w:rsidR="008E2AA5" w:rsidRPr="00727726" w:rsidRDefault="008E2AA5" w:rsidP="008E2AA5">
      <w:pPr>
        <w:pStyle w:val="HTMLPreformatted"/>
        <w:rPr>
          <w:rFonts w:asciiTheme="minorHAnsi" w:eastAsia="Calibri" w:hAnsiTheme="minorHAnsi"/>
          <w:b/>
          <w:i/>
          <w:color w:val="212121"/>
          <w:sz w:val="18"/>
          <w:szCs w:val="18"/>
          <w:lang w:val="en-US" w:eastAsia="es-ES_tradnl"/>
        </w:rPr>
      </w:pPr>
      <w:r w:rsidRPr="00727726">
        <w:rPr>
          <w:rFonts w:asciiTheme="minorHAnsi" w:eastAsia="Calibri" w:hAnsiTheme="minorHAnsi"/>
          <w:b/>
          <w:i/>
          <w:color w:val="212121"/>
          <w:sz w:val="18"/>
          <w:szCs w:val="18"/>
          <w:lang w:val="en-US" w:eastAsia="es-ES_tradnl"/>
        </w:rPr>
        <w:t>Table 9. Commitments and cash contributions during project execution</w:t>
      </w:r>
    </w:p>
    <w:tbl>
      <w:tblPr>
        <w:tblStyle w:val="TableGrid"/>
        <w:tblW w:w="9531" w:type="dxa"/>
        <w:tblInd w:w="-5" w:type="dxa"/>
        <w:tblLayout w:type="fixed"/>
        <w:tblLook w:val="0600" w:firstRow="0" w:lastRow="0" w:firstColumn="0" w:lastColumn="0" w:noHBand="1" w:noVBand="1"/>
      </w:tblPr>
      <w:tblGrid>
        <w:gridCol w:w="1985"/>
        <w:gridCol w:w="1559"/>
        <w:gridCol w:w="2018"/>
        <w:gridCol w:w="1809"/>
        <w:gridCol w:w="1560"/>
        <w:gridCol w:w="600"/>
      </w:tblGrid>
      <w:tr w:rsidR="008E2AA5" w:rsidRPr="00727726" w14:paraId="50581E24" w14:textId="77777777" w:rsidTr="008E2AA5">
        <w:trPr>
          <w:trHeight w:val="278"/>
        </w:trPr>
        <w:tc>
          <w:tcPr>
            <w:tcW w:w="1985" w:type="dxa"/>
            <w:vAlign w:val="center"/>
          </w:tcPr>
          <w:p w14:paraId="0F1D1A26"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559" w:type="dxa"/>
            <w:vAlign w:val="center"/>
          </w:tcPr>
          <w:p w14:paraId="6A80D7BA"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2014</w:t>
            </w:r>
          </w:p>
        </w:tc>
        <w:tc>
          <w:tcPr>
            <w:tcW w:w="2018" w:type="dxa"/>
            <w:vAlign w:val="center"/>
          </w:tcPr>
          <w:p w14:paraId="6BE0F60D"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2015</w:t>
            </w:r>
          </w:p>
        </w:tc>
        <w:tc>
          <w:tcPr>
            <w:tcW w:w="1809" w:type="dxa"/>
            <w:vAlign w:val="center"/>
          </w:tcPr>
          <w:p w14:paraId="304C37C0"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2016</w:t>
            </w:r>
          </w:p>
        </w:tc>
        <w:tc>
          <w:tcPr>
            <w:tcW w:w="1560" w:type="dxa"/>
            <w:vAlign w:val="center"/>
          </w:tcPr>
          <w:p w14:paraId="7703914B"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TOTALES</w:t>
            </w:r>
          </w:p>
        </w:tc>
        <w:tc>
          <w:tcPr>
            <w:tcW w:w="600" w:type="dxa"/>
            <w:vAlign w:val="center"/>
          </w:tcPr>
          <w:p w14:paraId="5EE9F49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r>
      <w:tr w:rsidR="008E2AA5" w:rsidRPr="00727726" w14:paraId="5B0FC74D" w14:textId="77777777" w:rsidTr="008E2AA5">
        <w:trPr>
          <w:trHeight w:val="113"/>
        </w:trPr>
        <w:tc>
          <w:tcPr>
            <w:tcW w:w="1985" w:type="dxa"/>
            <w:vAlign w:val="center"/>
          </w:tcPr>
          <w:p w14:paraId="5F891F25"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COP/USD</w:t>
            </w:r>
          </w:p>
        </w:tc>
        <w:tc>
          <w:tcPr>
            <w:tcW w:w="1559" w:type="dxa"/>
            <w:vAlign w:val="center"/>
          </w:tcPr>
          <w:p w14:paraId="2A7CC701"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1.800</w:t>
            </w:r>
          </w:p>
        </w:tc>
        <w:tc>
          <w:tcPr>
            <w:tcW w:w="2018" w:type="dxa"/>
            <w:vAlign w:val="center"/>
          </w:tcPr>
          <w:p w14:paraId="0FEB2ECF"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2.275</w:t>
            </w:r>
          </w:p>
        </w:tc>
        <w:tc>
          <w:tcPr>
            <w:tcW w:w="1809" w:type="dxa"/>
            <w:vAlign w:val="center"/>
          </w:tcPr>
          <w:p w14:paraId="4C6F6C94"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2.850</w:t>
            </w:r>
          </w:p>
        </w:tc>
        <w:tc>
          <w:tcPr>
            <w:tcW w:w="1560" w:type="dxa"/>
            <w:vAlign w:val="center"/>
          </w:tcPr>
          <w:p w14:paraId="69A53823"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600" w:type="dxa"/>
            <w:vAlign w:val="center"/>
          </w:tcPr>
          <w:p w14:paraId="026796C5"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r>
      <w:tr w:rsidR="008E2AA5" w:rsidRPr="00727726" w14:paraId="672266E6" w14:textId="77777777" w:rsidTr="008E2AA5">
        <w:trPr>
          <w:trHeight w:val="113"/>
        </w:trPr>
        <w:tc>
          <w:tcPr>
            <w:tcW w:w="1985" w:type="dxa"/>
            <w:vAlign w:val="center"/>
          </w:tcPr>
          <w:p w14:paraId="075DB69C"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Commitment USD$</w:t>
            </w:r>
          </w:p>
        </w:tc>
        <w:tc>
          <w:tcPr>
            <w:tcW w:w="1559" w:type="dxa"/>
            <w:vAlign w:val="center"/>
          </w:tcPr>
          <w:p w14:paraId="31333CCA"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145.591</w:t>
            </w:r>
          </w:p>
        </w:tc>
        <w:tc>
          <w:tcPr>
            <w:tcW w:w="2018" w:type="dxa"/>
            <w:vAlign w:val="center"/>
          </w:tcPr>
          <w:p w14:paraId="15AFDB1D"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w:t>
            </w:r>
            <w:r w:rsidRPr="00727726">
              <w:rPr>
                <w:rFonts w:asciiTheme="minorHAnsi" w:hAnsiTheme="minorHAnsi"/>
                <w:b/>
                <w:sz w:val="20"/>
                <w:szCs w:val="20"/>
                <w:highlight w:val="white"/>
                <w:lang w:val="en-US"/>
              </w:rPr>
              <w:tab/>
              <w:t>196.005</w:t>
            </w:r>
          </w:p>
        </w:tc>
        <w:tc>
          <w:tcPr>
            <w:tcW w:w="1809" w:type="dxa"/>
            <w:vAlign w:val="center"/>
          </w:tcPr>
          <w:p w14:paraId="1675B730"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w:t>
            </w:r>
            <w:r w:rsidRPr="00727726">
              <w:rPr>
                <w:rFonts w:asciiTheme="minorHAnsi" w:hAnsiTheme="minorHAnsi"/>
                <w:b/>
                <w:sz w:val="20"/>
                <w:szCs w:val="20"/>
                <w:highlight w:val="white"/>
                <w:lang w:val="en-US"/>
              </w:rPr>
              <w:tab/>
              <w:t>138.034</w:t>
            </w:r>
          </w:p>
        </w:tc>
        <w:tc>
          <w:tcPr>
            <w:tcW w:w="1560" w:type="dxa"/>
            <w:vAlign w:val="center"/>
          </w:tcPr>
          <w:p w14:paraId="3D016323"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479.630</w:t>
            </w:r>
          </w:p>
        </w:tc>
        <w:tc>
          <w:tcPr>
            <w:tcW w:w="600" w:type="dxa"/>
            <w:vAlign w:val="center"/>
          </w:tcPr>
          <w:p w14:paraId="7945001E"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USD</w:t>
            </w:r>
          </w:p>
        </w:tc>
      </w:tr>
      <w:tr w:rsidR="008E2AA5" w:rsidRPr="00727726" w14:paraId="7A82C293" w14:textId="77777777" w:rsidTr="008E2AA5">
        <w:trPr>
          <w:trHeight w:val="113"/>
        </w:trPr>
        <w:tc>
          <w:tcPr>
            <w:tcW w:w="1985" w:type="dxa"/>
            <w:vAlign w:val="center"/>
          </w:tcPr>
          <w:p w14:paraId="2DD263E4"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Ecoflora</w:t>
            </w:r>
          </w:p>
        </w:tc>
        <w:tc>
          <w:tcPr>
            <w:tcW w:w="1559" w:type="dxa"/>
            <w:vAlign w:val="center"/>
          </w:tcPr>
          <w:p w14:paraId="7B4EEF9A"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67.108</w:t>
            </w:r>
          </w:p>
        </w:tc>
        <w:tc>
          <w:tcPr>
            <w:tcW w:w="2018" w:type="dxa"/>
            <w:vAlign w:val="center"/>
          </w:tcPr>
          <w:p w14:paraId="1E4AD59E"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r w:rsidRPr="00727726">
              <w:rPr>
                <w:rFonts w:asciiTheme="minorHAnsi" w:hAnsiTheme="minorHAnsi"/>
                <w:sz w:val="20"/>
                <w:szCs w:val="20"/>
                <w:highlight w:val="white"/>
                <w:lang w:val="en-US"/>
              </w:rPr>
              <w:tab/>
              <w:t>77.162</w:t>
            </w:r>
          </w:p>
        </w:tc>
        <w:tc>
          <w:tcPr>
            <w:tcW w:w="1809" w:type="dxa"/>
            <w:vAlign w:val="center"/>
          </w:tcPr>
          <w:p w14:paraId="37F1CCD1"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r w:rsidRPr="00727726">
              <w:rPr>
                <w:rFonts w:asciiTheme="minorHAnsi" w:hAnsiTheme="minorHAnsi"/>
                <w:sz w:val="20"/>
                <w:szCs w:val="20"/>
                <w:highlight w:val="white"/>
                <w:lang w:val="en-US"/>
              </w:rPr>
              <w:tab/>
              <w:t>98.216</w:t>
            </w:r>
          </w:p>
        </w:tc>
        <w:tc>
          <w:tcPr>
            <w:tcW w:w="1560" w:type="dxa"/>
            <w:vAlign w:val="center"/>
          </w:tcPr>
          <w:p w14:paraId="524B2D2A"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242.486</w:t>
            </w:r>
          </w:p>
        </w:tc>
        <w:tc>
          <w:tcPr>
            <w:tcW w:w="600" w:type="dxa"/>
            <w:vAlign w:val="center"/>
          </w:tcPr>
          <w:p w14:paraId="291089CA"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USD</w:t>
            </w:r>
          </w:p>
        </w:tc>
      </w:tr>
      <w:tr w:rsidR="008E2AA5" w:rsidRPr="00727726" w14:paraId="18C8DF68" w14:textId="77777777" w:rsidTr="008E2AA5">
        <w:trPr>
          <w:trHeight w:val="113"/>
        </w:trPr>
        <w:tc>
          <w:tcPr>
            <w:tcW w:w="1985" w:type="dxa"/>
            <w:vAlign w:val="center"/>
          </w:tcPr>
          <w:p w14:paraId="056F8A73"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MADS</w:t>
            </w:r>
          </w:p>
        </w:tc>
        <w:tc>
          <w:tcPr>
            <w:tcW w:w="1559" w:type="dxa"/>
            <w:vAlign w:val="center"/>
          </w:tcPr>
          <w:p w14:paraId="231F19CC"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2018" w:type="dxa"/>
            <w:vAlign w:val="center"/>
          </w:tcPr>
          <w:p w14:paraId="7B2D6D8A"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809" w:type="dxa"/>
            <w:vAlign w:val="center"/>
          </w:tcPr>
          <w:p w14:paraId="18D03D73"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560" w:type="dxa"/>
            <w:vAlign w:val="center"/>
          </w:tcPr>
          <w:p w14:paraId="07D2111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r w:rsidRPr="00727726">
              <w:rPr>
                <w:rFonts w:asciiTheme="minorHAnsi" w:hAnsiTheme="minorHAnsi"/>
                <w:sz w:val="20"/>
                <w:szCs w:val="20"/>
                <w:highlight w:val="white"/>
                <w:lang w:val="en-US"/>
              </w:rPr>
              <w:tab/>
              <w:t xml:space="preserve">-  </w:t>
            </w:r>
          </w:p>
        </w:tc>
        <w:tc>
          <w:tcPr>
            <w:tcW w:w="600" w:type="dxa"/>
            <w:vAlign w:val="center"/>
          </w:tcPr>
          <w:p w14:paraId="20E553B4"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USD</w:t>
            </w:r>
          </w:p>
        </w:tc>
      </w:tr>
      <w:tr w:rsidR="008E2AA5" w:rsidRPr="00727726" w14:paraId="06D9EE26" w14:textId="77777777" w:rsidTr="008E2AA5">
        <w:trPr>
          <w:trHeight w:val="113"/>
        </w:trPr>
        <w:tc>
          <w:tcPr>
            <w:tcW w:w="1985" w:type="dxa"/>
            <w:vAlign w:val="center"/>
          </w:tcPr>
          <w:p w14:paraId="6D2F696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Local</w:t>
            </w:r>
          </w:p>
        </w:tc>
        <w:tc>
          <w:tcPr>
            <w:tcW w:w="1559" w:type="dxa"/>
            <w:vAlign w:val="center"/>
          </w:tcPr>
          <w:p w14:paraId="4EEB7F5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36.816</w:t>
            </w:r>
          </w:p>
        </w:tc>
        <w:tc>
          <w:tcPr>
            <w:tcW w:w="2018" w:type="dxa"/>
            <w:vAlign w:val="center"/>
          </w:tcPr>
          <w:p w14:paraId="3B810E3D"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38.288</w:t>
            </w:r>
          </w:p>
        </w:tc>
        <w:tc>
          <w:tcPr>
            <w:tcW w:w="1809" w:type="dxa"/>
            <w:vAlign w:val="center"/>
          </w:tcPr>
          <w:p w14:paraId="610C07A2"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r w:rsidRPr="00727726">
              <w:rPr>
                <w:rFonts w:asciiTheme="minorHAnsi" w:hAnsiTheme="minorHAnsi"/>
                <w:sz w:val="20"/>
                <w:szCs w:val="20"/>
                <w:highlight w:val="white"/>
                <w:lang w:val="en-US"/>
              </w:rPr>
              <w:tab/>
              <w:t xml:space="preserve">           39.818</w:t>
            </w:r>
          </w:p>
        </w:tc>
        <w:tc>
          <w:tcPr>
            <w:tcW w:w="1560" w:type="dxa"/>
            <w:vAlign w:val="center"/>
          </w:tcPr>
          <w:p w14:paraId="258DCB03"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114.922</w:t>
            </w:r>
          </w:p>
        </w:tc>
        <w:tc>
          <w:tcPr>
            <w:tcW w:w="600" w:type="dxa"/>
            <w:vAlign w:val="center"/>
          </w:tcPr>
          <w:p w14:paraId="4BB200EA"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USD</w:t>
            </w:r>
          </w:p>
        </w:tc>
      </w:tr>
      <w:tr w:rsidR="008E2AA5" w:rsidRPr="00727726" w14:paraId="74C48355" w14:textId="77777777" w:rsidTr="008E2AA5">
        <w:trPr>
          <w:trHeight w:val="113"/>
        </w:trPr>
        <w:tc>
          <w:tcPr>
            <w:tcW w:w="1985" w:type="dxa"/>
            <w:vAlign w:val="center"/>
          </w:tcPr>
          <w:p w14:paraId="7191D2D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Espavé</w:t>
            </w:r>
          </w:p>
        </w:tc>
        <w:tc>
          <w:tcPr>
            <w:tcW w:w="1559" w:type="dxa"/>
            <w:vAlign w:val="center"/>
          </w:tcPr>
          <w:p w14:paraId="02515972"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41.667</w:t>
            </w:r>
          </w:p>
        </w:tc>
        <w:tc>
          <w:tcPr>
            <w:tcW w:w="2018" w:type="dxa"/>
            <w:vAlign w:val="center"/>
          </w:tcPr>
          <w:p w14:paraId="05E122D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80.555</w:t>
            </w:r>
          </w:p>
        </w:tc>
        <w:tc>
          <w:tcPr>
            <w:tcW w:w="1809" w:type="dxa"/>
            <w:vAlign w:val="center"/>
          </w:tcPr>
          <w:p w14:paraId="29023CF8"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r w:rsidRPr="00727726">
              <w:rPr>
                <w:rFonts w:asciiTheme="minorHAnsi" w:hAnsiTheme="minorHAnsi"/>
                <w:sz w:val="20"/>
                <w:szCs w:val="20"/>
                <w:highlight w:val="white"/>
                <w:lang w:val="en-US"/>
              </w:rPr>
              <w:tab/>
              <w:t xml:space="preserve">-  </w:t>
            </w:r>
          </w:p>
        </w:tc>
        <w:tc>
          <w:tcPr>
            <w:tcW w:w="1560" w:type="dxa"/>
            <w:vAlign w:val="center"/>
          </w:tcPr>
          <w:p w14:paraId="55E9BCAA"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122.222</w:t>
            </w:r>
          </w:p>
        </w:tc>
        <w:tc>
          <w:tcPr>
            <w:tcW w:w="600" w:type="dxa"/>
            <w:vAlign w:val="center"/>
          </w:tcPr>
          <w:p w14:paraId="02F7BAC3"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USD</w:t>
            </w:r>
          </w:p>
        </w:tc>
      </w:tr>
      <w:tr w:rsidR="008E2AA5" w:rsidRPr="00727726" w14:paraId="2A46072D" w14:textId="77777777" w:rsidTr="008E2AA5">
        <w:trPr>
          <w:trHeight w:val="113"/>
        </w:trPr>
        <w:tc>
          <w:tcPr>
            <w:tcW w:w="1985" w:type="dxa"/>
            <w:vAlign w:val="center"/>
          </w:tcPr>
          <w:p w14:paraId="31EF5270"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Commitment COP$</w:t>
            </w:r>
          </w:p>
        </w:tc>
        <w:tc>
          <w:tcPr>
            <w:tcW w:w="1559" w:type="dxa"/>
            <w:vAlign w:val="center"/>
          </w:tcPr>
          <w:p w14:paraId="453A5526"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262.063.486</w:t>
            </w:r>
          </w:p>
        </w:tc>
        <w:tc>
          <w:tcPr>
            <w:tcW w:w="2018" w:type="dxa"/>
            <w:vAlign w:val="center"/>
          </w:tcPr>
          <w:p w14:paraId="69E17110"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445.911.744</w:t>
            </w:r>
          </w:p>
        </w:tc>
        <w:tc>
          <w:tcPr>
            <w:tcW w:w="1809" w:type="dxa"/>
            <w:vAlign w:val="center"/>
          </w:tcPr>
          <w:p w14:paraId="08BB5FFD"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393.397.516</w:t>
            </w:r>
          </w:p>
        </w:tc>
        <w:tc>
          <w:tcPr>
            <w:tcW w:w="1560" w:type="dxa"/>
            <w:vAlign w:val="center"/>
          </w:tcPr>
          <w:p w14:paraId="175E12FA"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1.101.372.746</w:t>
            </w:r>
          </w:p>
        </w:tc>
        <w:tc>
          <w:tcPr>
            <w:tcW w:w="600" w:type="dxa"/>
            <w:vAlign w:val="center"/>
          </w:tcPr>
          <w:p w14:paraId="0F0ABECA"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COP</w:t>
            </w:r>
          </w:p>
        </w:tc>
      </w:tr>
      <w:tr w:rsidR="008E2AA5" w:rsidRPr="00727726" w14:paraId="246C441F" w14:textId="77777777" w:rsidTr="008E2AA5">
        <w:trPr>
          <w:trHeight w:val="113"/>
        </w:trPr>
        <w:tc>
          <w:tcPr>
            <w:tcW w:w="1985" w:type="dxa"/>
            <w:vAlign w:val="center"/>
          </w:tcPr>
          <w:p w14:paraId="5B8E213D"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Ecoflora</w:t>
            </w:r>
          </w:p>
        </w:tc>
        <w:tc>
          <w:tcPr>
            <w:tcW w:w="1559" w:type="dxa"/>
            <w:vAlign w:val="center"/>
          </w:tcPr>
          <w:p w14:paraId="769DFD78"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120.794.686</w:t>
            </w:r>
          </w:p>
        </w:tc>
        <w:tc>
          <w:tcPr>
            <w:tcW w:w="2018" w:type="dxa"/>
            <w:vAlign w:val="center"/>
          </w:tcPr>
          <w:p w14:paraId="2611DC68"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175.543.919</w:t>
            </w:r>
          </w:p>
        </w:tc>
        <w:tc>
          <w:tcPr>
            <w:tcW w:w="1809" w:type="dxa"/>
            <w:vAlign w:val="center"/>
          </w:tcPr>
          <w:p w14:paraId="16414658"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279.916.216</w:t>
            </w:r>
          </w:p>
        </w:tc>
        <w:tc>
          <w:tcPr>
            <w:tcW w:w="1560" w:type="dxa"/>
            <w:vAlign w:val="center"/>
          </w:tcPr>
          <w:p w14:paraId="61345929"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576.254.821</w:t>
            </w:r>
          </w:p>
        </w:tc>
        <w:tc>
          <w:tcPr>
            <w:tcW w:w="600" w:type="dxa"/>
            <w:vAlign w:val="center"/>
          </w:tcPr>
          <w:p w14:paraId="304D66C4"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w:t>
            </w:r>
          </w:p>
        </w:tc>
      </w:tr>
      <w:tr w:rsidR="008E2AA5" w:rsidRPr="00727726" w14:paraId="19DB0E4F" w14:textId="77777777" w:rsidTr="008E2AA5">
        <w:trPr>
          <w:trHeight w:val="113"/>
        </w:trPr>
        <w:tc>
          <w:tcPr>
            <w:tcW w:w="1985" w:type="dxa"/>
            <w:vAlign w:val="center"/>
          </w:tcPr>
          <w:p w14:paraId="687E27B6"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MADS</w:t>
            </w:r>
          </w:p>
        </w:tc>
        <w:tc>
          <w:tcPr>
            <w:tcW w:w="1559" w:type="dxa"/>
            <w:vAlign w:val="center"/>
          </w:tcPr>
          <w:p w14:paraId="4AC651C6"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  </w:t>
            </w:r>
          </w:p>
        </w:tc>
        <w:tc>
          <w:tcPr>
            <w:tcW w:w="2018" w:type="dxa"/>
            <w:vAlign w:val="center"/>
          </w:tcPr>
          <w:p w14:paraId="353BFEE8"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r w:rsidRPr="00727726">
              <w:rPr>
                <w:rFonts w:asciiTheme="minorHAnsi" w:hAnsiTheme="minorHAnsi"/>
                <w:sz w:val="20"/>
                <w:szCs w:val="20"/>
                <w:highlight w:val="white"/>
                <w:lang w:val="en-US"/>
              </w:rPr>
              <w:tab/>
              <w:t xml:space="preserve">-  </w:t>
            </w:r>
          </w:p>
        </w:tc>
        <w:tc>
          <w:tcPr>
            <w:tcW w:w="1809" w:type="dxa"/>
            <w:vAlign w:val="center"/>
          </w:tcPr>
          <w:p w14:paraId="59AEEC49"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r w:rsidRPr="00727726">
              <w:rPr>
                <w:rFonts w:asciiTheme="minorHAnsi" w:hAnsiTheme="minorHAnsi"/>
                <w:sz w:val="20"/>
                <w:szCs w:val="20"/>
                <w:highlight w:val="white"/>
                <w:lang w:val="en-US"/>
              </w:rPr>
              <w:tab/>
              <w:t xml:space="preserve">-  </w:t>
            </w:r>
          </w:p>
        </w:tc>
        <w:tc>
          <w:tcPr>
            <w:tcW w:w="1560" w:type="dxa"/>
            <w:vAlign w:val="center"/>
          </w:tcPr>
          <w:p w14:paraId="26AB9CD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r w:rsidRPr="00727726">
              <w:rPr>
                <w:rFonts w:asciiTheme="minorHAnsi" w:hAnsiTheme="minorHAnsi"/>
                <w:sz w:val="20"/>
                <w:szCs w:val="20"/>
                <w:highlight w:val="white"/>
                <w:lang w:val="en-US"/>
              </w:rPr>
              <w:tab/>
              <w:t xml:space="preserve">-  </w:t>
            </w:r>
          </w:p>
        </w:tc>
        <w:tc>
          <w:tcPr>
            <w:tcW w:w="600" w:type="dxa"/>
            <w:vAlign w:val="center"/>
          </w:tcPr>
          <w:p w14:paraId="20ACA24C"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w:t>
            </w:r>
          </w:p>
        </w:tc>
      </w:tr>
      <w:tr w:rsidR="008E2AA5" w:rsidRPr="00727726" w14:paraId="742D2E38" w14:textId="77777777" w:rsidTr="008E2AA5">
        <w:trPr>
          <w:trHeight w:val="113"/>
        </w:trPr>
        <w:tc>
          <w:tcPr>
            <w:tcW w:w="1985" w:type="dxa"/>
            <w:vAlign w:val="center"/>
          </w:tcPr>
          <w:p w14:paraId="03C0B83B"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Local</w:t>
            </w:r>
          </w:p>
        </w:tc>
        <w:tc>
          <w:tcPr>
            <w:tcW w:w="1559" w:type="dxa"/>
            <w:vAlign w:val="center"/>
          </w:tcPr>
          <w:p w14:paraId="13686682"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66.268.800</w:t>
            </w:r>
          </w:p>
        </w:tc>
        <w:tc>
          <w:tcPr>
            <w:tcW w:w="2018" w:type="dxa"/>
            <w:vAlign w:val="center"/>
          </w:tcPr>
          <w:p w14:paraId="2731501C"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87.105.200</w:t>
            </w:r>
          </w:p>
        </w:tc>
        <w:tc>
          <w:tcPr>
            <w:tcW w:w="1809" w:type="dxa"/>
            <w:vAlign w:val="center"/>
          </w:tcPr>
          <w:p w14:paraId="29DB1592"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113.481.300</w:t>
            </w:r>
          </w:p>
        </w:tc>
        <w:tc>
          <w:tcPr>
            <w:tcW w:w="1560" w:type="dxa"/>
            <w:vAlign w:val="center"/>
          </w:tcPr>
          <w:p w14:paraId="54D73BE2"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266.855.300</w:t>
            </w:r>
          </w:p>
        </w:tc>
        <w:tc>
          <w:tcPr>
            <w:tcW w:w="600" w:type="dxa"/>
            <w:vAlign w:val="center"/>
          </w:tcPr>
          <w:p w14:paraId="60212FA1"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w:t>
            </w:r>
          </w:p>
        </w:tc>
      </w:tr>
      <w:tr w:rsidR="008E2AA5" w:rsidRPr="00727726" w14:paraId="4F1C46B7" w14:textId="77777777" w:rsidTr="008E2AA5">
        <w:trPr>
          <w:trHeight w:val="113"/>
        </w:trPr>
        <w:tc>
          <w:tcPr>
            <w:tcW w:w="1985" w:type="dxa"/>
            <w:vAlign w:val="center"/>
          </w:tcPr>
          <w:p w14:paraId="0453086B"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Espavé</w:t>
            </w:r>
          </w:p>
        </w:tc>
        <w:tc>
          <w:tcPr>
            <w:tcW w:w="1559" w:type="dxa"/>
            <w:vAlign w:val="center"/>
          </w:tcPr>
          <w:p w14:paraId="00769DE8"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75.000.000</w:t>
            </w:r>
          </w:p>
        </w:tc>
        <w:tc>
          <w:tcPr>
            <w:tcW w:w="2018" w:type="dxa"/>
            <w:vAlign w:val="center"/>
          </w:tcPr>
          <w:p w14:paraId="6194872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183.262.625</w:t>
            </w:r>
          </w:p>
        </w:tc>
        <w:tc>
          <w:tcPr>
            <w:tcW w:w="1809" w:type="dxa"/>
            <w:vAlign w:val="center"/>
          </w:tcPr>
          <w:p w14:paraId="1A10B929"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r w:rsidRPr="00727726">
              <w:rPr>
                <w:rFonts w:asciiTheme="minorHAnsi" w:hAnsiTheme="minorHAnsi"/>
                <w:sz w:val="20"/>
                <w:szCs w:val="20"/>
                <w:highlight w:val="white"/>
                <w:lang w:val="en-US"/>
              </w:rPr>
              <w:tab/>
              <w:t xml:space="preserve">-  </w:t>
            </w:r>
          </w:p>
        </w:tc>
        <w:tc>
          <w:tcPr>
            <w:tcW w:w="1560" w:type="dxa"/>
            <w:vAlign w:val="center"/>
          </w:tcPr>
          <w:p w14:paraId="0E9C135E"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258.262.625</w:t>
            </w:r>
          </w:p>
        </w:tc>
        <w:tc>
          <w:tcPr>
            <w:tcW w:w="600" w:type="dxa"/>
            <w:vAlign w:val="center"/>
          </w:tcPr>
          <w:p w14:paraId="149FBCD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w:t>
            </w:r>
          </w:p>
        </w:tc>
      </w:tr>
      <w:tr w:rsidR="008E2AA5" w:rsidRPr="00727726" w14:paraId="6E463598" w14:textId="77777777" w:rsidTr="008E2AA5">
        <w:trPr>
          <w:trHeight w:val="113"/>
        </w:trPr>
        <w:tc>
          <w:tcPr>
            <w:tcW w:w="1985" w:type="dxa"/>
            <w:vAlign w:val="center"/>
          </w:tcPr>
          <w:p w14:paraId="0AD1C6AE"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559" w:type="dxa"/>
            <w:vAlign w:val="center"/>
          </w:tcPr>
          <w:p w14:paraId="2CBFBFC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2018" w:type="dxa"/>
            <w:vAlign w:val="center"/>
          </w:tcPr>
          <w:p w14:paraId="532D0278"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809" w:type="dxa"/>
            <w:vAlign w:val="center"/>
          </w:tcPr>
          <w:p w14:paraId="00C492E2"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560" w:type="dxa"/>
            <w:vAlign w:val="center"/>
          </w:tcPr>
          <w:p w14:paraId="1043A10D"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600" w:type="dxa"/>
            <w:vAlign w:val="center"/>
          </w:tcPr>
          <w:p w14:paraId="0D86250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r>
      <w:tr w:rsidR="008E2AA5" w:rsidRPr="00727726" w14:paraId="7E0A0EB3" w14:textId="77777777" w:rsidTr="008E2AA5">
        <w:trPr>
          <w:trHeight w:val="113"/>
        </w:trPr>
        <w:tc>
          <w:tcPr>
            <w:tcW w:w="1985" w:type="dxa"/>
            <w:vAlign w:val="center"/>
          </w:tcPr>
          <w:p w14:paraId="16830072"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lang w:val="en-US"/>
              </w:rPr>
              <w:t>Co-financing</w:t>
            </w:r>
          </w:p>
        </w:tc>
        <w:tc>
          <w:tcPr>
            <w:tcW w:w="1559" w:type="dxa"/>
            <w:vAlign w:val="center"/>
          </w:tcPr>
          <w:p w14:paraId="3AB4C6CB"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1.519.873.508</w:t>
            </w:r>
          </w:p>
        </w:tc>
        <w:tc>
          <w:tcPr>
            <w:tcW w:w="2018" w:type="dxa"/>
            <w:vAlign w:val="center"/>
          </w:tcPr>
          <w:p w14:paraId="443B281F"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1.600.805.225</w:t>
            </w:r>
          </w:p>
        </w:tc>
        <w:tc>
          <w:tcPr>
            <w:tcW w:w="1809" w:type="dxa"/>
            <w:vAlign w:val="center"/>
          </w:tcPr>
          <w:p w14:paraId="2C7F06F4"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110.000.000</w:t>
            </w:r>
          </w:p>
        </w:tc>
        <w:tc>
          <w:tcPr>
            <w:tcW w:w="1560" w:type="dxa"/>
            <w:vAlign w:val="center"/>
          </w:tcPr>
          <w:p w14:paraId="203A8261"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3.230.678.733</w:t>
            </w:r>
          </w:p>
        </w:tc>
        <w:tc>
          <w:tcPr>
            <w:tcW w:w="600" w:type="dxa"/>
            <w:vAlign w:val="center"/>
          </w:tcPr>
          <w:p w14:paraId="7FA87E81"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COP</w:t>
            </w:r>
          </w:p>
        </w:tc>
      </w:tr>
      <w:tr w:rsidR="008E2AA5" w:rsidRPr="00727726" w14:paraId="6E13F3B4" w14:textId="77777777" w:rsidTr="008E2AA5">
        <w:trPr>
          <w:trHeight w:val="113"/>
        </w:trPr>
        <w:tc>
          <w:tcPr>
            <w:tcW w:w="1985" w:type="dxa"/>
            <w:vAlign w:val="center"/>
          </w:tcPr>
          <w:p w14:paraId="62E2E256"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Ecoflora</w:t>
            </w:r>
          </w:p>
        </w:tc>
        <w:tc>
          <w:tcPr>
            <w:tcW w:w="1559" w:type="dxa"/>
            <w:vAlign w:val="center"/>
          </w:tcPr>
          <w:p w14:paraId="3511DA14"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1.283.670.105</w:t>
            </w:r>
          </w:p>
        </w:tc>
        <w:tc>
          <w:tcPr>
            <w:tcW w:w="2018" w:type="dxa"/>
            <w:vAlign w:val="center"/>
          </w:tcPr>
          <w:p w14:paraId="08E80D22"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1.536.539.317</w:t>
            </w:r>
          </w:p>
        </w:tc>
        <w:tc>
          <w:tcPr>
            <w:tcW w:w="1809" w:type="dxa"/>
            <w:vAlign w:val="center"/>
          </w:tcPr>
          <w:p w14:paraId="494C78FD"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shd w:val="clear" w:color="auto" w:fill="BFBFBF"/>
                <w:lang w:val="en-US"/>
              </w:rPr>
              <w:t xml:space="preserve">        110.000.000</w:t>
            </w:r>
          </w:p>
        </w:tc>
        <w:tc>
          <w:tcPr>
            <w:tcW w:w="1560" w:type="dxa"/>
            <w:vAlign w:val="center"/>
          </w:tcPr>
          <w:p w14:paraId="15CA5F2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2.930.209.422</w:t>
            </w:r>
          </w:p>
        </w:tc>
        <w:tc>
          <w:tcPr>
            <w:tcW w:w="600" w:type="dxa"/>
            <w:vAlign w:val="center"/>
          </w:tcPr>
          <w:p w14:paraId="0FB0009B"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w:t>
            </w:r>
          </w:p>
        </w:tc>
      </w:tr>
      <w:tr w:rsidR="008E2AA5" w:rsidRPr="00727726" w14:paraId="7DF99F8F" w14:textId="77777777" w:rsidTr="008E2AA5">
        <w:trPr>
          <w:trHeight w:val="113"/>
        </w:trPr>
        <w:tc>
          <w:tcPr>
            <w:tcW w:w="1985" w:type="dxa"/>
            <w:vAlign w:val="center"/>
          </w:tcPr>
          <w:p w14:paraId="0E791F7A"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MADS</w:t>
            </w:r>
          </w:p>
        </w:tc>
        <w:tc>
          <w:tcPr>
            <w:tcW w:w="1559" w:type="dxa"/>
            <w:vAlign w:val="center"/>
          </w:tcPr>
          <w:p w14:paraId="57B9522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150.000.000</w:t>
            </w:r>
          </w:p>
        </w:tc>
        <w:tc>
          <w:tcPr>
            <w:tcW w:w="2018" w:type="dxa"/>
            <w:vAlign w:val="center"/>
          </w:tcPr>
          <w:p w14:paraId="7B908869"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8.000.000</w:t>
            </w:r>
          </w:p>
        </w:tc>
        <w:tc>
          <w:tcPr>
            <w:tcW w:w="1809" w:type="dxa"/>
            <w:vAlign w:val="center"/>
          </w:tcPr>
          <w:p w14:paraId="72CE2ED6"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560" w:type="dxa"/>
            <w:vAlign w:val="center"/>
          </w:tcPr>
          <w:p w14:paraId="6AE7A9F9"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158.000.000</w:t>
            </w:r>
          </w:p>
        </w:tc>
        <w:tc>
          <w:tcPr>
            <w:tcW w:w="600" w:type="dxa"/>
            <w:vAlign w:val="center"/>
          </w:tcPr>
          <w:p w14:paraId="54709464"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w:t>
            </w:r>
          </w:p>
        </w:tc>
      </w:tr>
      <w:tr w:rsidR="008E2AA5" w:rsidRPr="00727726" w14:paraId="62532E94" w14:textId="77777777" w:rsidTr="008E2AA5">
        <w:trPr>
          <w:trHeight w:val="113"/>
        </w:trPr>
        <w:tc>
          <w:tcPr>
            <w:tcW w:w="1985" w:type="dxa"/>
            <w:vAlign w:val="center"/>
          </w:tcPr>
          <w:p w14:paraId="6C6B2BFB"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Local</w:t>
            </w:r>
          </w:p>
        </w:tc>
        <w:tc>
          <w:tcPr>
            <w:tcW w:w="1559" w:type="dxa"/>
            <w:vAlign w:val="center"/>
          </w:tcPr>
          <w:p w14:paraId="66831FE9"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47.733.942</w:t>
            </w:r>
          </w:p>
        </w:tc>
        <w:tc>
          <w:tcPr>
            <w:tcW w:w="2018" w:type="dxa"/>
            <w:vAlign w:val="center"/>
          </w:tcPr>
          <w:p w14:paraId="4F6C24DB"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809" w:type="dxa"/>
            <w:vAlign w:val="center"/>
          </w:tcPr>
          <w:p w14:paraId="02CEBF0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  </w:t>
            </w:r>
          </w:p>
        </w:tc>
        <w:tc>
          <w:tcPr>
            <w:tcW w:w="1560" w:type="dxa"/>
            <w:vAlign w:val="center"/>
          </w:tcPr>
          <w:p w14:paraId="50831E5F"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47.733.942</w:t>
            </w:r>
          </w:p>
        </w:tc>
        <w:tc>
          <w:tcPr>
            <w:tcW w:w="600" w:type="dxa"/>
            <w:vAlign w:val="center"/>
          </w:tcPr>
          <w:p w14:paraId="51311082"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w:t>
            </w:r>
          </w:p>
        </w:tc>
      </w:tr>
      <w:tr w:rsidR="008E2AA5" w:rsidRPr="00727726" w14:paraId="1179400A" w14:textId="77777777" w:rsidTr="008E2AA5">
        <w:trPr>
          <w:trHeight w:val="113"/>
        </w:trPr>
        <w:tc>
          <w:tcPr>
            <w:tcW w:w="1985" w:type="dxa"/>
            <w:vAlign w:val="center"/>
          </w:tcPr>
          <w:p w14:paraId="2C2EDE6D"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FA</w:t>
            </w:r>
          </w:p>
        </w:tc>
        <w:tc>
          <w:tcPr>
            <w:tcW w:w="1559" w:type="dxa"/>
            <w:vAlign w:val="center"/>
          </w:tcPr>
          <w:p w14:paraId="1D17BC5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38.469.461</w:t>
            </w:r>
          </w:p>
        </w:tc>
        <w:tc>
          <w:tcPr>
            <w:tcW w:w="2018" w:type="dxa"/>
            <w:vAlign w:val="center"/>
          </w:tcPr>
          <w:p w14:paraId="32A106AF"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56.265.908</w:t>
            </w:r>
          </w:p>
        </w:tc>
        <w:tc>
          <w:tcPr>
            <w:tcW w:w="1809" w:type="dxa"/>
            <w:vAlign w:val="center"/>
          </w:tcPr>
          <w:p w14:paraId="668A407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560" w:type="dxa"/>
            <w:vAlign w:val="center"/>
          </w:tcPr>
          <w:p w14:paraId="60D6F2DC"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94.735.369</w:t>
            </w:r>
          </w:p>
        </w:tc>
        <w:tc>
          <w:tcPr>
            <w:tcW w:w="600" w:type="dxa"/>
            <w:vAlign w:val="center"/>
          </w:tcPr>
          <w:p w14:paraId="312FCA86"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w:t>
            </w:r>
          </w:p>
        </w:tc>
      </w:tr>
      <w:tr w:rsidR="008E2AA5" w:rsidRPr="00727726" w14:paraId="4D650F9A" w14:textId="77777777" w:rsidTr="008E2AA5">
        <w:trPr>
          <w:trHeight w:val="113"/>
        </w:trPr>
        <w:tc>
          <w:tcPr>
            <w:tcW w:w="1985" w:type="dxa"/>
            <w:vAlign w:val="center"/>
          </w:tcPr>
          <w:p w14:paraId="739A6C7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559" w:type="dxa"/>
            <w:vAlign w:val="center"/>
          </w:tcPr>
          <w:p w14:paraId="063EF65C"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2018" w:type="dxa"/>
            <w:vAlign w:val="center"/>
          </w:tcPr>
          <w:p w14:paraId="387DC9AA"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809" w:type="dxa"/>
            <w:vAlign w:val="center"/>
          </w:tcPr>
          <w:p w14:paraId="4CAE58F9"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560" w:type="dxa"/>
            <w:vAlign w:val="center"/>
          </w:tcPr>
          <w:p w14:paraId="5798169B"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600" w:type="dxa"/>
            <w:vAlign w:val="center"/>
          </w:tcPr>
          <w:p w14:paraId="00A82376"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r>
      <w:tr w:rsidR="008E2AA5" w:rsidRPr="00727726" w14:paraId="5135964E" w14:textId="77777777" w:rsidTr="008E2AA5">
        <w:trPr>
          <w:trHeight w:val="113"/>
        </w:trPr>
        <w:tc>
          <w:tcPr>
            <w:tcW w:w="1985" w:type="dxa"/>
            <w:vAlign w:val="center"/>
          </w:tcPr>
          <w:p w14:paraId="39146774"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lang w:val="en-US"/>
              </w:rPr>
              <w:t>Delivery</w:t>
            </w:r>
          </w:p>
        </w:tc>
        <w:tc>
          <w:tcPr>
            <w:tcW w:w="1559" w:type="dxa"/>
            <w:vAlign w:val="center"/>
          </w:tcPr>
          <w:p w14:paraId="5ED1B0A5"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color w:val="0070C0"/>
                <w:sz w:val="20"/>
                <w:szCs w:val="20"/>
                <w:highlight w:val="white"/>
                <w:lang w:val="en-US"/>
              </w:rPr>
              <w:t xml:space="preserve"> 1.257.810.022</w:t>
            </w:r>
          </w:p>
        </w:tc>
        <w:tc>
          <w:tcPr>
            <w:tcW w:w="2018" w:type="dxa"/>
            <w:vAlign w:val="center"/>
          </w:tcPr>
          <w:p w14:paraId="2D728C2D"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color w:val="0070C0"/>
                <w:sz w:val="20"/>
                <w:szCs w:val="20"/>
                <w:highlight w:val="white"/>
                <w:lang w:val="en-US"/>
              </w:rPr>
              <w:t xml:space="preserve"> 2.412.703.503</w:t>
            </w:r>
          </w:p>
        </w:tc>
        <w:tc>
          <w:tcPr>
            <w:tcW w:w="1809" w:type="dxa"/>
            <w:vAlign w:val="center"/>
          </w:tcPr>
          <w:p w14:paraId="1E7852D9"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w:t>
            </w:r>
            <w:r w:rsidRPr="00727726">
              <w:rPr>
                <w:rFonts w:asciiTheme="minorHAnsi" w:hAnsiTheme="minorHAnsi"/>
                <w:b/>
                <w:color w:val="0070C0"/>
                <w:sz w:val="20"/>
                <w:szCs w:val="20"/>
                <w:highlight w:val="white"/>
                <w:lang w:val="en-US"/>
              </w:rPr>
              <w:t>2.129.305.987</w:t>
            </w:r>
          </w:p>
        </w:tc>
        <w:tc>
          <w:tcPr>
            <w:tcW w:w="1560" w:type="dxa"/>
            <w:vAlign w:val="center"/>
          </w:tcPr>
          <w:p w14:paraId="090F00AA"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600" w:type="dxa"/>
            <w:vAlign w:val="center"/>
          </w:tcPr>
          <w:p w14:paraId="1F992538"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COP</w:t>
            </w:r>
          </w:p>
        </w:tc>
      </w:tr>
    </w:tbl>
    <w:p w14:paraId="0FD41AAF" w14:textId="77777777" w:rsidR="008E2AA5" w:rsidRPr="00727726" w:rsidRDefault="008E2AA5" w:rsidP="008E2AA5">
      <w:pPr>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In blue is shown available budget at the  end of the year (Total financing minus total commitments)</w:t>
      </w:r>
    </w:p>
    <w:p w14:paraId="57107813" w14:textId="77777777" w:rsidR="008E2AA5" w:rsidRPr="00727726" w:rsidRDefault="008E2AA5" w:rsidP="008E2AA5">
      <w:pPr>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 xml:space="preserve">**  Delivery includes available budget from previous year (carry-on) plus budget of current year minus total commitments. </w:t>
      </w:r>
    </w:p>
    <w:p w14:paraId="2DDB5C33" w14:textId="77777777" w:rsidR="008E2AA5" w:rsidRPr="00727726" w:rsidRDefault="008E2AA5" w:rsidP="008E2AA5">
      <w:pPr>
        <w:rPr>
          <w:rFonts w:asciiTheme="minorHAnsi" w:hAnsiTheme="minorHAnsi"/>
          <w:lang w:val="en-US"/>
        </w:rPr>
      </w:pPr>
      <w:r w:rsidRPr="00727726">
        <w:rPr>
          <w:rFonts w:asciiTheme="minorHAnsi" w:hAnsiTheme="minorHAnsi"/>
          <w:lang w:val="en-US"/>
        </w:rPr>
        <w:t xml:space="preserve"> </w:t>
      </w:r>
    </w:p>
    <w:p w14:paraId="536CEE90" w14:textId="77777777" w:rsidR="008E2AA5" w:rsidRPr="00727726" w:rsidRDefault="008E2AA5" w:rsidP="008E2AA5">
      <w:pPr>
        <w:pStyle w:val="Caption"/>
        <w:spacing w:after="0"/>
        <w:contextualSpacing/>
        <w:rPr>
          <w:rFonts w:asciiTheme="minorHAnsi" w:hAnsiTheme="minorHAnsi"/>
          <w:b/>
          <w:color w:val="auto"/>
          <w:lang w:val="en-US"/>
        </w:rPr>
      </w:pPr>
      <w:bookmarkStart w:id="34" w:name="_Toc468980364"/>
      <w:r w:rsidRPr="00727726">
        <w:rPr>
          <w:rFonts w:asciiTheme="minorHAnsi" w:hAnsiTheme="minorHAnsi"/>
          <w:b/>
          <w:color w:val="auto"/>
          <w:lang w:val="en-US"/>
        </w:rPr>
        <w:t xml:space="preserve">Table </w:t>
      </w:r>
      <w:r w:rsidRPr="00727726">
        <w:rPr>
          <w:rFonts w:asciiTheme="minorHAnsi" w:hAnsiTheme="minorHAnsi"/>
          <w:b/>
          <w:color w:val="auto"/>
          <w:lang w:val="en-US"/>
        </w:rPr>
        <w:fldChar w:fldCharType="begin"/>
      </w:r>
      <w:r w:rsidRPr="00727726">
        <w:rPr>
          <w:rFonts w:asciiTheme="minorHAnsi" w:hAnsiTheme="minorHAnsi"/>
          <w:b/>
          <w:color w:val="auto"/>
          <w:lang w:val="en-US"/>
        </w:rPr>
        <w:instrText xml:space="preserve"> SEQ Tabla \* ARABIC </w:instrText>
      </w:r>
      <w:r w:rsidRPr="00727726">
        <w:rPr>
          <w:rFonts w:asciiTheme="minorHAnsi" w:hAnsiTheme="minorHAnsi"/>
          <w:b/>
          <w:color w:val="auto"/>
          <w:lang w:val="en-US"/>
        </w:rPr>
        <w:fldChar w:fldCharType="separate"/>
      </w:r>
      <w:r w:rsidRPr="00727726">
        <w:rPr>
          <w:rFonts w:asciiTheme="minorHAnsi" w:hAnsiTheme="minorHAnsi"/>
          <w:b/>
          <w:noProof/>
          <w:color w:val="auto"/>
          <w:lang w:val="en-US"/>
        </w:rPr>
        <w:t>10</w:t>
      </w:r>
      <w:r w:rsidRPr="00727726">
        <w:rPr>
          <w:rFonts w:asciiTheme="minorHAnsi" w:hAnsiTheme="minorHAnsi"/>
          <w:b/>
          <w:color w:val="auto"/>
          <w:lang w:val="en-US"/>
        </w:rPr>
        <w:fldChar w:fldCharType="end"/>
      </w:r>
      <w:r w:rsidRPr="00727726">
        <w:rPr>
          <w:rFonts w:asciiTheme="minorHAnsi" w:hAnsiTheme="minorHAnsi"/>
          <w:b/>
          <w:color w:val="auto"/>
          <w:lang w:val="en-US"/>
        </w:rPr>
        <w:t>. Commitments and in-kind  co-finacing during project implementation</w:t>
      </w:r>
      <w:bookmarkEnd w:id="34"/>
    </w:p>
    <w:tbl>
      <w:tblPr>
        <w:tblStyle w:val="TableGrid"/>
        <w:tblW w:w="9639" w:type="dxa"/>
        <w:tblInd w:w="-5" w:type="dxa"/>
        <w:tblLayout w:type="fixed"/>
        <w:tblLook w:val="0600" w:firstRow="0" w:lastRow="0" w:firstColumn="0" w:lastColumn="0" w:noHBand="1" w:noVBand="1"/>
      </w:tblPr>
      <w:tblGrid>
        <w:gridCol w:w="1985"/>
        <w:gridCol w:w="1559"/>
        <w:gridCol w:w="2126"/>
        <w:gridCol w:w="1701"/>
        <w:gridCol w:w="1560"/>
        <w:gridCol w:w="708"/>
      </w:tblGrid>
      <w:tr w:rsidR="008E2AA5" w:rsidRPr="00727726" w14:paraId="76A03CCF" w14:textId="77777777" w:rsidTr="008E2AA5">
        <w:trPr>
          <w:trHeight w:val="320"/>
        </w:trPr>
        <w:tc>
          <w:tcPr>
            <w:tcW w:w="1985" w:type="dxa"/>
            <w:vAlign w:val="center"/>
          </w:tcPr>
          <w:p w14:paraId="1508E295" w14:textId="77777777" w:rsidR="008E2AA5" w:rsidRPr="00727726" w:rsidRDefault="008E2AA5" w:rsidP="008E2AA5">
            <w:pPr>
              <w:rPr>
                <w:rFonts w:asciiTheme="minorHAnsi" w:hAnsiTheme="minorHAnsi"/>
                <w:sz w:val="20"/>
                <w:szCs w:val="20"/>
                <w:lang w:val="en-US"/>
              </w:rPr>
            </w:pPr>
          </w:p>
        </w:tc>
        <w:tc>
          <w:tcPr>
            <w:tcW w:w="1559" w:type="dxa"/>
            <w:vAlign w:val="center"/>
          </w:tcPr>
          <w:p w14:paraId="10E9208F"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2014</w:t>
            </w:r>
          </w:p>
        </w:tc>
        <w:tc>
          <w:tcPr>
            <w:tcW w:w="2126" w:type="dxa"/>
            <w:vAlign w:val="center"/>
          </w:tcPr>
          <w:p w14:paraId="5A92CACA"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2015</w:t>
            </w:r>
          </w:p>
        </w:tc>
        <w:tc>
          <w:tcPr>
            <w:tcW w:w="1701" w:type="dxa"/>
            <w:vAlign w:val="center"/>
          </w:tcPr>
          <w:p w14:paraId="4C7A941A"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2016</w:t>
            </w:r>
          </w:p>
        </w:tc>
        <w:tc>
          <w:tcPr>
            <w:tcW w:w="1560" w:type="dxa"/>
            <w:vAlign w:val="center"/>
          </w:tcPr>
          <w:p w14:paraId="159098CB"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TOTAL</w:t>
            </w:r>
          </w:p>
        </w:tc>
        <w:tc>
          <w:tcPr>
            <w:tcW w:w="708" w:type="dxa"/>
            <w:vAlign w:val="center"/>
          </w:tcPr>
          <w:p w14:paraId="67425413"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r>
      <w:tr w:rsidR="008E2AA5" w:rsidRPr="00727726" w14:paraId="61F8FDE8" w14:textId="77777777" w:rsidTr="008E2AA5">
        <w:trPr>
          <w:trHeight w:val="113"/>
        </w:trPr>
        <w:tc>
          <w:tcPr>
            <w:tcW w:w="1985" w:type="dxa"/>
            <w:vAlign w:val="center"/>
          </w:tcPr>
          <w:p w14:paraId="7C49BE3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COP/USD</w:t>
            </w:r>
          </w:p>
        </w:tc>
        <w:tc>
          <w:tcPr>
            <w:tcW w:w="1559" w:type="dxa"/>
            <w:vAlign w:val="center"/>
          </w:tcPr>
          <w:p w14:paraId="34134F46"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1.800</w:t>
            </w:r>
          </w:p>
        </w:tc>
        <w:tc>
          <w:tcPr>
            <w:tcW w:w="2126" w:type="dxa"/>
            <w:vAlign w:val="center"/>
          </w:tcPr>
          <w:p w14:paraId="63D4FDAE"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ab/>
              <w:t>2.275</w:t>
            </w:r>
          </w:p>
        </w:tc>
        <w:tc>
          <w:tcPr>
            <w:tcW w:w="1701" w:type="dxa"/>
            <w:vAlign w:val="center"/>
          </w:tcPr>
          <w:p w14:paraId="7D14E076"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2.850</w:t>
            </w:r>
          </w:p>
        </w:tc>
        <w:tc>
          <w:tcPr>
            <w:tcW w:w="1560" w:type="dxa"/>
            <w:vAlign w:val="center"/>
          </w:tcPr>
          <w:p w14:paraId="24F4106C"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708" w:type="dxa"/>
            <w:vAlign w:val="center"/>
          </w:tcPr>
          <w:p w14:paraId="4226B4F5"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r>
      <w:tr w:rsidR="008E2AA5" w:rsidRPr="00727726" w14:paraId="3553A6D2" w14:textId="77777777" w:rsidTr="008E2AA5">
        <w:trPr>
          <w:trHeight w:val="113"/>
        </w:trPr>
        <w:tc>
          <w:tcPr>
            <w:tcW w:w="1985" w:type="dxa"/>
            <w:vAlign w:val="center"/>
          </w:tcPr>
          <w:p w14:paraId="2831A47E"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Commitment USD$</w:t>
            </w:r>
          </w:p>
        </w:tc>
        <w:tc>
          <w:tcPr>
            <w:tcW w:w="1559" w:type="dxa"/>
            <w:vAlign w:val="center"/>
          </w:tcPr>
          <w:p w14:paraId="13804F3E"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145.591</w:t>
            </w:r>
          </w:p>
        </w:tc>
        <w:tc>
          <w:tcPr>
            <w:tcW w:w="2126" w:type="dxa"/>
            <w:vAlign w:val="center"/>
          </w:tcPr>
          <w:p w14:paraId="3C6CAC5B"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w:t>
            </w:r>
            <w:r w:rsidRPr="00727726">
              <w:rPr>
                <w:rFonts w:asciiTheme="minorHAnsi" w:hAnsiTheme="minorHAnsi"/>
                <w:b/>
                <w:sz w:val="20"/>
                <w:szCs w:val="20"/>
                <w:highlight w:val="white"/>
                <w:lang w:val="en-US"/>
              </w:rPr>
              <w:tab/>
              <w:t>196.005</w:t>
            </w:r>
          </w:p>
        </w:tc>
        <w:tc>
          <w:tcPr>
            <w:tcW w:w="1701" w:type="dxa"/>
            <w:vAlign w:val="center"/>
          </w:tcPr>
          <w:p w14:paraId="301CE6B1"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w:t>
            </w:r>
            <w:r w:rsidRPr="00727726">
              <w:rPr>
                <w:rFonts w:asciiTheme="minorHAnsi" w:hAnsiTheme="minorHAnsi"/>
                <w:b/>
                <w:sz w:val="20"/>
                <w:szCs w:val="20"/>
                <w:highlight w:val="white"/>
                <w:lang w:val="en-US"/>
              </w:rPr>
              <w:tab/>
              <w:t>138.034</w:t>
            </w:r>
          </w:p>
        </w:tc>
        <w:tc>
          <w:tcPr>
            <w:tcW w:w="1560" w:type="dxa"/>
            <w:vAlign w:val="center"/>
          </w:tcPr>
          <w:p w14:paraId="5FCAE0A7"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479.630</w:t>
            </w:r>
          </w:p>
        </w:tc>
        <w:tc>
          <w:tcPr>
            <w:tcW w:w="708" w:type="dxa"/>
            <w:vAlign w:val="center"/>
          </w:tcPr>
          <w:p w14:paraId="05194408"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USD</w:t>
            </w:r>
          </w:p>
        </w:tc>
      </w:tr>
      <w:tr w:rsidR="008E2AA5" w:rsidRPr="00727726" w14:paraId="159A36AF" w14:textId="77777777" w:rsidTr="008E2AA5">
        <w:trPr>
          <w:trHeight w:val="113"/>
        </w:trPr>
        <w:tc>
          <w:tcPr>
            <w:tcW w:w="1985" w:type="dxa"/>
            <w:vAlign w:val="center"/>
          </w:tcPr>
          <w:p w14:paraId="65339DCE"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Ecoflora</w:t>
            </w:r>
          </w:p>
        </w:tc>
        <w:tc>
          <w:tcPr>
            <w:tcW w:w="1559" w:type="dxa"/>
            <w:vAlign w:val="center"/>
          </w:tcPr>
          <w:p w14:paraId="0839C7AC"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67.108</w:t>
            </w:r>
          </w:p>
        </w:tc>
        <w:tc>
          <w:tcPr>
            <w:tcW w:w="2126" w:type="dxa"/>
            <w:vAlign w:val="center"/>
          </w:tcPr>
          <w:p w14:paraId="2BADD12D"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r w:rsidRPr="00727726">
              <w:rPr>
                <w:rFonts w:asciiTheme="minorHAnsi" w:hAnsiTheme="minorHAnsi"/>
                <w:sz w:val="20"/>
                <w:szCs w:val="20"/>
                <w:highlight w:val="white"/>
                <w:lang w:val="en-US"/>
              </w:rPr>
              <w:tab/>
              <w:t>77.162</w:t>
            </w:r>
          </w:p>
        </w:tc>
        <w:tc>
          <w:tcPr>
            <w:tcW w:w="1701" w:type="dxa"/>
            <w:vAlign w:val="center"/>
          </w:tcPr>
          <w:p w14:paraId="463E6DF5"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r w:rsidRPr="00727726">
              <w:rPr>
                <w:rFonts w:asciiTheme="minorHAnsi" w:hAnsiTheme="minorHAnsi"/>
                <w:sz w:val="20"/>
                <w:szCs w:val="20"/>
                <w:highlight w:val="white"/>
                <w:lang w:val="en-US"/>
              </w:rPr>
              <w:tab/>
              <w:t>98.216</w:t>
            </w:r>
          </w:p>
        </w:tc>
        <w:tc>
          <w:tcPr>
            <w:tcW w:w="1560" w:type="dxa"/>
            <w:vAlign w:val="center"/>
          </w:tcPr>
          <w:p w14:paraId="640D3C33"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242.486</w:t>
            </w:r>
          </w:p>
        </w:tc>
        <w:tc>
          <w:tcPr>
            <w:tcW w:w="708" w:type="dxa"/>
            <w:vAlign w:val="center"/>
          </w:tcPr>
          <w:p w14:paraId="6ACB5574"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USD</w:t>
            </w:r>
          </w:p>
        </w:tc>
      </w:tr>
      <w:tr w:rsidR="008E2AA5" w:rsidRPr="00727726" w14:paraId="673033ED" w14:textId="77777777" w:rsidTr="008E2AA5">
        <w:trPr>
          <w:trHeight w:val="113"/>
        </w:trPr>
        <w:tc>
          <w:tcPr>
            <w:tcW w:w="1985" w:type="dxa"/>
            <w:vAlign w:val="center"/>
          </w:tcPr>
          <w:p w14:paraId="58308EA5"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MADS</w:t>
            </w:r>
          </w:p>
        </w:tc>
        <w:tc>
          <w:tcPr>
            <w:tcW w:w="1559" w:type="dxa"/>
            <w:vAlign w:val="center"/>
          </w:tcPr>
          <w:p w14:paraId="59DD3D3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2126" w:type="dxa"/>
            <w:vAlign w:val="center"/>
          </w:tcPr>
          <w:p w14:paraId="17812DD6"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701" w:type="dxa"/>
            <w:vAlign w:val="center"/>
          </w:tcPr>
          <w:p w14:paraId="51C82496"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560" w:type="dxa"/>
            <w:vAlign w:val="center"/>
          </w:tcPr>
          <w:p w14:paraId="0630710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r w:rsidRPr="00727726">
              <w:rPr>
                <w:rFonts w:asciiTheme="minorHAnsi" w:hAnsiTheme="minorHAnsi"/>
                <w:sz w:val="20"/>
                <w:szCs w:val="20"/>
                <w:highlight w:val="white"/>
                <w:lang w:val="en-US"/>
              </w:rPr>
              <w:tab/>
              <w:t xml:space="preserve">-  </w:t>
            </w:r>
          </w:p>
        </w:tc>
        <w:tc>
          <w:tcPr>
            <w:tcW w:w="708" w:type="dxa"/>
            <w:vAlign w:val="center"/>
          </w:tcPr>
          <w:p w14:paraId="0B6CC78D"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USD</w:t>
            </w:r>
          </w:p>
        </w:tc>
      </w:tr>
      <w:tr w:rsidR="008E2AA5" w:rsidRPr="00727726" w14:paraId="47F9CF38" w14:textId="77777777" w:rsidTr="008E2AA5">
        <w:trPr>
          <w:trHeight w:val="113"/>
        </w:trPr>
        <w:tc>
          <w:tcPr>
            <w:tcW w:w="1985" w:type="dxa"/>
            <w:vAlign w:val="center"/>
          </w:tcPr>
          <w:p w14:paraId="3F4504C8"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Local</w:t>
            </w:r>
          </w:p>
        </w:tc>
        <w:tc>
          <w:tcPr>
            <w:tcW w:w="1559" w:type="dxa"/>
            <w:vAlign w:val="center"/>
          </w:tcPr>
          <w:p w14:paraId="55D545E5"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36.816</w:t>
            </w:r>
          </w:p>
        </w:tc>
        <w:tc>
          <w:tcPr>
            <w:tcW w:w="2126" w:type="dxa"/>
            <w:vAlign w:val="center"/>
          </w:tcPr>
          <w:p w14:paraId="71E748D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38.288</w:t>
            </w:r>
          </w:p>
        </w:tc>
        <w:tc>
          <w:tcPr>
            <w:tcW w:w="1701" w:type="dxa"/>
            <w:vAlign w:val="center"/>
          </w:tcPr>
          <w:p w14:paraId="50E25A76"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r w:rsidRPr="00727726">
              <w:rPr>
                <w:rFonts w:asciiTheme="minorHAnsi" w:hAnsiTheme="minorHAnsi"/>
                <w:sz w:val="20"/>
                <w:szCs w:val="20"/>
                <w:highlight w:val="white"/>
                <w:lang w:val="en-US"/>
              </w:rPr>
              <w:tab/>
              <w:t xml:space="preserve">            39.818</w:t>
            </w:r>
          </w:p>
        </w:tc>
        <w:tc>
          <w:tcPr>
            <w:tcW w:w="1560" w:type="dxa"/>
            <w:vAlign w:val="center"/>
          </w:tcPr>
          <w:p w14:paraId="16B55289"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114.922</w:t>
            </w:r>
          </w:p>
        </w:tc>
        <w:tc>
          <w:tcPr>
            <w:tcW w:w="708" w:type="dxa"/>
            <w:vAlign w:val="center"/>
          </w:tcPr>
          <w:p w14:paraId="452C1A4D"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USD</w:t>
            </w:r>
          </w:p>
        </w:tc>
      </w:tr>
      <w:tr w:rsidR="008E2AA5" w:rsidRPr="00727726" w14:paraId="4506763C" w14:textId="77777777" w:rsidTr="008E2AA5">
        <w:trPr>
          <w:trHeight w:val="113"/>
        </w:trPr>
        <w:tc>
          <w:tcPr>
            <w:tcW w:w="1985" w:type="dxa"/>
            <w:vAlign w:val="center"/>
          </w:tcPr>
          <w:p w14:paraId="558F699D"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Espavé</w:t>
            </w:r>
          </w:p>
        </w:tc>
        <w:tc>
          <w:tcPr>
            <w:tcW w:w="1559" w:type="dxa"/>
            <w:vAlign w:val="center"/>
          </w:tcPr>
          <w:p w14:paraId="79D396CE"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41.667</w:t>
            </w:r>
          </w:p>
        </w:tc>
        <w:tc>
          <w:tcPr>
            <w:tcW w:w="2126" w:type="dxa"/>
            <w:vAlign w:val="center"/>
          </w:tcPr>
          <w:p w14:paraId="454D56D2"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80.555</w:t>
            </w:r>
          </w:p>
        </w:tc>
        <w:tc>
          <w:tcPr>
            <w:tcW w:w="1701" w:type="dxa"/>
            <w:vAlign w:val="center"/>
          </w:tcPr>
          <w:p w14:paraId="4308850A"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r w:rsidRPr="00727726">
              <w:rPr>
                <w:rFonts w:asciiTheme="minorHAnsi" w:hAnsiTheme="minorHAnsi"/>
                <w:sz w:val="20"/>
                <w:szCs w:val="20"/>
                <w:highlight w:val="white"/>
                <w:lang w:val="en-US"/>
              </w:rPr>
              <w:tab/>
              <w:t xml:space="preserve">-  </w:t>
            </w:r>
          </w:p>
        </w:tc>
        <w:tc>
          <w:tcPr>
            <w:tcW w:w="1560" w:type="dxa"/>
            <w:vAlign w:val="center"/>
          </w:tcPr>
          <w:p w14:paraId="38E4A6CD"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122.222</w:t>
            </w:r>
          </w:p>
        </w:tc>
        <w:tc>
          <w:tcPr>
            <w:tcW w:w="708" w:type="dxa"/>
            <w:vAlign w:val="center"/>
          </w:tcPr>
          <w:p w14:paraId="36DFDBF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USD</w:t>
            </w:r>
          </w:p>
        </w:tc>
      </w:tr>
      <w:tr w:rsidR="008E2AA5" w:rsidRPr="00727726" w14:paraId="7CE12654" w14:textId="77777777" w:rsidTr="008E2AA5">
        <w:trPr>
          <w:trHeight w:val="113"/>
        </w:trPr>
        <w:tc>
          <w:tcPr>
            <w:tcW w:w="1985" w:type="dxa"/>
            <w:vAlign w:val="center"/>
          </w:tcPr>
          <w:p w14:paraId="23F2BE08"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Commitment COP$</w:t>
            </w:r>
          </w:p>
        </w:tc>
        <w:tc>
          <w:tcPr>
            <w:tcW w:w="1559" w:type="dxa"/>
            <w:vAlign w:val="center"/>
          </w:tcPr>
          <w:p w14:paraId="3270F167"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262.063.486</w:t>
            </w:r>
          </w:p>
        </w:tc>
        <w:tc>
          <w:tcPr>
            <w:tcW w:w="2126" w:type="dxa"/>
            <w:vAlign w:val="center"/>
          </w:tcPr>
          <w:p w14:paraId="31E9D49C"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445.911.744</w:t>
            </w:r>
          </w:p>
        </w:tc>
        <w:tc>
          <w:tcPr>
            <w:tcW w:w="1701" w:type="dxa"/>
            <w:vAlign w:val="center"/>
          </w:tcPr>
          <w:p w14:paraId="728E367E"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393.397.516</w:t>
            </w:r>
          </w:p>
        </w:tc>
        <w:tc>
          <w:tcPr>
            <w:tcW w:w="1560" w:type="dxa"/>
            <w:vAlign w:val="center"/>
          </w:tcPr>
          <w:p w14:paraId="54CD6719"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1.101.372.746</w:t>
            </w:r>
          </w:p>
        </w:tc>
        <w:tc>
          <w:tcPr>
            <w:tcW w:w="708" w:type="dxa"/>
            <w:vAlign w:val="center"/>
          </w:tcPr>
          <w:p w14:paraId="66F91680"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COP</w:t>
            </w:r>
          </w:p>
        </w:tc>
      </w:tr>
      <w:tr w:rsidR="008E2AA5" w:rsidRPr="00727726" w14:paraId="1F663C9E" w14:textId="77777777" w:rsidTr="008E2AA5">
        <w:trPr>
          <w:trHeight w:val="113"/>
        </w:trPr>
        <w:tc>
          <w:tcPr>
            <w:tcW w:w="1985" w:type="dxa"/>
            <w:vAlign w:val="center"/>
          </w:tcPr>
          <w:p w14:paraId="6488720E"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Ecoflora</w:t>
            </w:r>
          </w:p>
        </w:tc>
        <w:tc>
          <w:tcPr>
            <w:tcW w:w="1559" w:type="dxa"/>
            <w:vAlign w:val="center"/>
          </w:tcPr>
          <w:p w14:paraId="618C6192"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120.794.686</w:t>
            </w:r>
          </w:p>
        </w:tc>
        <w:tc>
          <w:tcPr>
            <w:tcW w:w="2126" w:type="dxa"/>
            <w:vAlign w:val="center"/>
          </w:tcPr>
          <w:p w14:paraId="6187F9C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175.543.919</w:t>
            </w:r>
          </w:p>
        </w:tc>
        <w:tc>
          <w:tcPr>
            <w:tcW w:w="1701" w:type="dxa"/>
            <w:vAlign w:val="center"/>
          </w:tcPr>
          <w:p w14:paraId="3885212E"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279.916.216</w:t>
            </w:r>
          </w:p>
        </w:tc>
        <w:tc>
          <w:tcPr>
            <w:tcW w:w="1560" w:type="dxa"/>
            <w:vAlign w:val="center"/>
          </w:tcPr>
          <w:p w14:paraId="6656A0CC"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576.254.821</w:t>
            </w:r>
          </w:p>
        </w:tc>
        <w:tc>
          <w:tcPr>
            <w:tcW w:w="708" w:type="dxa"/>
            <w:vAlign w:val="center"/>
          </w:tcPr>
          <w:p w14:paraId="2463B011"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w:t>
            </w:r>
          </w:p>
        </w:tc>
      </w:tr>
      <w:tr w:rsidR="008E2AA5" w:rsidRPr="00727726" w14:paraId="421E7ACD" w14:textId="77777777" w:rsidTr="008E2AA5">
        <w:trPr>
          <w:trHeight w:val="113"/>
        </w:trPr>
        <w:tc>
          <w:tcPr>
            <w:tcW w:w="1985" w:type="dxa"/>
            <w:vAlign w:val="center"/>
          </w:tcPr>
          <w:p w14:paraId="303034F8"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MADS</w:t>
            </w:r>
          </w:p>
        </w:tc>
        <w:tc>
          <w:tcPr>
            <w:tcW w:w="1559" w:type="dxa"/>
            <w:vAlign w:val="center"/>
          </w:tcPr>
          <w:p w14:paraId="446CD114"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  </w:t>
            </w:r>
          </w:p>
        </w:tc>
        <w:tc>
          <w:tcPr>
            <w:tcW w:w="2126" w:type="dxa"/>
            <w:vAlign w:val="center"/>
          </w:tcPr>
          <w:p w14:paraId="1D9DD4F1"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r w:rsidRPr="00727726">
              <w:rPr>
                <w:rFonts w:asciiTheme="minorHAnsi" w:hAnsiTheme="minorHAnsi"/>
                <w:sz w:val="20"/>
                <w:szCs w:val="20"/>
                <w:highlight w:val="white"/>
                <w:lang w:val="en-US"/>
              </w:rPr>
              <w:tab/>
              <w:t xml:space="preserve">-  </w:t>
            </w:r>
          </w:p>
        </w:tc>
        <w:tc>
          <w:tcPr>
            <w:tcW w:w="1701" w:type="dxa"/>
            <w:vAlign w:val="center"/>
          </w:tcPr>
          <w:p w14:paraId="4AFEF1E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r w:rsidRPr="00727726">
              <w:rPr>
                <w:rFonts w:asciiTheme="minorHAnsi" w:hAnsiTheme="minorHAnsi"/>
                <w:sz w:val="20"/>
                <w:szCs w:val="20"/>
                <w:highlight w:val="white"/>
                <w:lang w:val="en-US"/>
              </w:rPr>
              <w:tab/>
              <w:t xml:space="preserve">-  </w:t>
            </w:r>
          </w:p>
        </w:tc>
        <w:tc>
          <w:tcPr>
            <w:tcW w:w="1560" w:type="dxa"/>
            <w:vAlign w:val="center"/>
          </w:tcPr>
          <w:p w14:paraId="3191ED6D"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r w:rsidRPr="00727726">
              <w:rPr>
                <w:rFonts w:asciiTheme="minorHAnsi" w:hAnsiTheme="minorHAnsi"/>
                <w:sz w:val="20"/>
                <w:szCs w:val="20"/>
                <w:highlight w:val="white"/>
                <w:lang w:val="en-US"/>
              </w:rPr>
              <w:tab/>
              <w:t xml:space="preserve">-  </w:t>
            </w:r>
          </w:p>
        </w:tc>
        <w:tc>
          <w:tcPr>
            <w:tcW w:w="708" w:type="dxa"/>
            <w:vAlign w:val="center"/>
          </w:tcPr>
          <w:p w14:paraId="464E3A46"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w:t>
            </w:r>
          </w:p>
        </w:tc>
      </w:tr>
      <w:tr w:rsidR="008E2AA5" w:rsidRPr="00727726" w14:paraId="74BF2B12" w14:textId="77777777" w:rsidTr="008E2AA5">
        <w:trPr>
          <w:trHeight w:val="113"/>
        </w:trPr>
        <w:tc>
          <w:tcPr>
            <w:tcW w:w="1985" w:type="dxa"/>
            <w:vAlign w:val="center"/>
          </w:tcPr>
          <w:p w14:paraId="2659EF7A"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lastRenderedPageBreak/>
              <w:t>Local</w:t>
            </w:r>
          </w:p>
        </w:tc>
        <w:tc>
          <w:tcPr>
            <w:tcW w:w="1559" w:type="dxa"/>
            <w:vAlign w:val="center"/>
          </w:tcPr>
          <w:p w14:paraId="6344EF7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66.268.800</w:t>
            </w:r>
          </w:p>
        </w:tc>
        <w:tc>
          <w:tcPr>
            <w:tcW w:w="2126" w:type="dxa"/>
            <w:vAlign w:val="center"/>
          </w:tcPr>
          <w:p w14:paraId="66A38165"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87.105.200</w:t>
            </w:r>
          </w:p>
        </w:tc>
        <w:tc>
          <w:tcPr>
            <w:tcW w:w="1701" w:type="dxa"/>
            <w:vAlign w:val="center"/>
          </w:tcPr>
          <w:p w14:paraId="29A7DF6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113.481.300</w:t>
            </w:r>
          </w:p>
        </w:tc>
        <w:tc>
          <w:tcPr>
            <w:tcW w:w="1560" w:type="dxa"/>
            <w:vAlign w:val="center"/>
          </w:tcPr>
          <w:p w14:paraId="28313DFE"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266.855.300</w:t>
            </w:r>
          </w:p>
        </w:tc>
        <w:tc>
          <w:tcPr>
            <w:tcW w:w="708" w:type="dxa"/>
            <w:vAlign w:val="center"/>
          </w:tcPr>
          <w:p w14:paraId="04240421"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w:t>
            </w:r>
          </w:p>
        </w:tc>
      </w:tr>
      <w:tr w:rsidR="008E2AA5" w:rsidRPr="00727726" w14:paraId="6435754C" w14:textId="77777777" w:rsidTr="008E2AA5">
        <w:trPr>
          <w:trHeight w:val="113"/>
        </w:trPr>
        <w:tc>
          <w:tcPr>
            <w:tcW w:w="1985" w:type="dxa"/>
            <w:vAlign w:val="center"/>
          </w:tcPr>
          <w:p w14:paraId="64E43D82"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Espavé</w:t>
            </w:r>
          </w:p>
        </w:tc>
        <w:tc>
          <w:tcPr>
            <w:tcW w:w="1559" w:type="dxa"/>
            <w:vAlign w:val="center"/>
          </w:tcPr>
          <w:p w14:paraId="23189AB1"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75.000.000</w:t>
            </w:r>
          </w:p>
        </w:tc>
        <w:tc>
          <w:tcPr>
            <w:tcW w:w="2126" w:type="dxa"/>
            <w:vAlign w:val="center"/>
          </w:tcPr>
          <w:p w14:paraId="01F33273"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183.262.625</w:t>
            </w:r>
          </w:p>
        </w:tc>
        <w:tc>
          <w:tcPr>
            <w:tcW w:w="1701" w:type="dxa"/>
            <w:vAlign w:val="center"/>
          </w:tcPr>
          <w:p w14:paraId="69E31774"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r w:rsidRPr="00727726">
              <w:rPr>
                <w:rFonts w:asciiTheme="minorHAnsi" w:hAnsiTheme="minorHAnsi"/>
                <w:sz w:val="20"/>
                <w:szCs w:val="20"/>
                <w:highlight w:val="white"/>
                <w:lang w:val="en-US"/>
              </w:rPr>
              <w:tab/>
              <w:t xml:space="preserve">-  </w:t>
            </w:r>
          </w:p>
        </w:tc>
        <w:tc>
          <w:tcPr>
            <w:tcW w:w="1560" w:type="dxa"/>
            <w:vAlign w:val="center"/>
          </w:tcPr>
          <w:p w14:paraId="4807A764"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258.262.625</w:t>
            </w:r>
          </w:p>
        </w:tc>
        <w:tc>
          <w:tcPr>
            <w:tcW w:w="708" w:type="dxa"/>
            <w:vAlign w:val="center"/>
          </w:tcPr>
          <w:p w14:paraId="68AD8789"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w:t>
            </w:r>
          </w:p>
        </w:tc>
      </w:tr>
      <w:tr w:rsidR="008E2AA5" w:rsidRPr="00727726" w14:paraId="4AA6B5EC" w14:textId="77777777" w:rsidTr="008E2AA5">
        <w:trPr>
          <w:trHeight w:val="113"/>
        </w:trPr>
        <w:tc>
          <w:tcPr>
            <w:tcW w:w="1985" w:type="dxa"/>
            <w:vAlign w:val="center"/>
          </w:tcPr>
          <w:p w14:paraId="71E1DF5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559" w:type="dxa"/>
            <w:vAlign w:val="center"/>
          </w:tcPr>
          <w:p w14:paraId="0141FAAE"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2126" w:type="dxa"/>
            <w:vAlign w:val="center"/>
          </w:tcPr>
          <w:p w14:paraId="5B3A923E"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701" w:type="dxa"/>
            <w:vAlign w:val="center"/>
          </w:tcPr>
          <w:p w14:paraId="710934BB"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560" w:type="dxa"/>
            <w:vAlign w:val="center"/>
          </w:tcPr>
          <w:p w14:paraId="0938D7EF"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708" w:type="dxa"/>
            <w:vAlign w:val="center"/>
          </w:tcPr>
          <w:p w14:paraId="64C091D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r>
      <w:tr w:rsidR="008E2AA5" w:rsidRPr="00727726" w14:paraId="66C46666" w14:textId="77777777" w:rsidTr="008E2AA5">
        <w:trPr>
          <w:trHeight w:val="113"/>
        </w:trPr>
        <w:tc>
          <w:tcPr>
            <w:tcW w:w="1985" w:type="dxa"/>
            <w:vAlign w:val="center"/>
          </w:tcPr>
          <w:p w14:paraId="789E0502"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lang w:val="en-US"/>
              </w:rPr>
              <w:t>Co-Financing</w:t>
            </w:r>
          </w:p>
        </w:tc>
        <w:tc>
          <w:tcPr>
            <w:tcW w:w="1559" w:type="dxa"/>
            <w:vAlign w:val="center"/>
          </w:tcPr>
          <w:p w14:paraId="61331B9B"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1.519.873.508</w:t>
            </w:r>
          </w:p>
        </w:tc>
        <w:tc>
          <w:tcPr>
            <w:tcW w:w="2126" w:type="dxa"/>
            <w:vAlign w:val="center"/>
          </w:tcPr>
          <w:p w14:paraId="00B6E925"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1.600.805.225</w:t>
            </w:r>
          </w:p>
        </w:tc>
        <w:tc>
          <w:tcPr>
            <w:tcW w:w="1701" w:type="dxa"/>
            <w:vAlign w:val="center"/>
          </w:tcPr>
          <w:p w14:paraId="041AF022"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110.000.000</w:t>
            </w:r>
          </w:p>
        </w:tc>
        <w:tc>
          <w:tcPr>
            <w:tcW w:w="1560" w:type="dxa"/>
            <w:vAlign w:val="center"/>
          </w:tcPr>
          <w:p w14:paraId="187B0AF7"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3.230.678.733</w:t>
            </w:r>
          </w:p>
        </w:tc>
        <w:tc>
          <w:tcPr>
            <w:tcW w:w="708" w:type="dxa"/>
            <w:vAlign w:val="center"/>
          </w:tcPr>
          <w:p w14:paraId="43607710"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COP</w:t>
            </w:r>
          </w:p>
        </w:tc>
      </w:tr>
      <w:tr w:rsidR="008E2AA5" w:rsidRPr="00727726" w14:paraId="012CF9E2" w14:textId="77777777" w:rsidTr="008E2AA5">
        <w:trPr>
          <w:trHeight w:val="113"/>
        </w:trPr>
        <w:tc>
          <w:tcPr>
            <w:tcW w:w="1985" w:type="dxa"/>
            <w:vAlign w:val="center"/>
          </w:tcPr>
          <w:p w14:paraId="1799555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Ecoflora</w:t>
            </w:r>
          </w:p>
        </w:tc>
        <w:tc>
          <w:tcPr>
            <w:tcW w:w="1559" w:type="dxa"/>
            <w:vAlign w:val="center"/>
          </w:tcPr>
          <w:p w14:paraId="706A9402"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1.283.670.105</w:t>
            </w:r>
          </w:p>
        </w:tc>
        <w:tc>
          <w:tcPr>
            <w:tcW w:w="2126" w:type="dxa"/>
            <w:vAlign w:val="center"/>
          </w:tcPr>
          <w:p w14:paraId="43BD0889"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1.536.539.317</w:t>
            </w:r>
          </w:p>
        </w:tc>
        <w:tc>
          <w:tcPr>
            <w:tcW w:w="1701" w:type="dxa"/>
            <w:vAlign w:val="center"/>
          </w:tcPr>
          <w:p w14:paraId="45FD5AB1"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shd w:val="clear" w:color="auto" w:fill="BFBFBF"/>
                <w:lang w:val="en-US"/>
              </w:rPr>
              <w:t xml:space="preserve">        110.000.000</w:t>
            </w:r>
          </w:p>
        </w:tc>
        <w:tc>
          <w:tcPr>
            <w:tcW w:w="1560" w:type="dxa"/>
            <w:vAlign w:val="center"/>
          </w:tcPr>
          <w:p w14:paraId="238D19DC"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2.930.209.422</w:t>
            </w:r>
          </w:p>
        </w:tc>
        <w:tc>
          <w:tcPr>
            <w:tcW w:w="708" w:type="dxa"/>
            <w:vAlign w:val="center"/>
          </w:tcPr>
          <w:p w14:paraId="7725D36D"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w:t>
            </w:r>
          </w:p>
        </w:tc>
      </w:tr>
      <w:tr w:rsidR="008E2AA5" w:rsidRPr="00727726" w14:paraId="0527F692" w14:textId="77777777" w:rsidTr="008E2AA5">
        <w:trPr>
          <w:trHeight w:val="113"/>
        </w:trPr>
        <w:tc>
          <w:tcPr>
            <w:tcW w:w="1985" w:type="dxa"/>
            <w:vAlign w:val="center"/>
          </w:tcPr>
          <w:p w14:paraId="357AFB30"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MADS</w:t>
            </w:r>
          </w:p>
        </w:tc>
        <w:tc>
          <w:tcPr>
            <w:tcW w:w="1559" w:type="dxa"/>
            <w:vAlign w:val="center"/>
          </w:tcPr>
          <w:p w14:paraId="4A034119"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150.000.000</w:t>
            </w:r>
          </w:p>
        </w:tc>
        <w:tc>
          <w:tcPr>
            <w:tcW w:w="2126" w:type="dxa"/>
            <w:vAlign w:val="center"/>
          </w:tcPr>
          <w:p w14:paraId="79E52728"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8.000.000</w:t>
            </w:r>
          </w:p>
        </w:tc>
        <w:tc>
          <w:tcPr>
            <w:tcW w:w="1701" w:type="dxa"/>
            <w:vAlign w:val="center"/>
          </w:tcPr>
          <w:p w14:paraId="671C29E2"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560" w:type="dxa"/>
            <w:vAlign w:val="center"/>
          </w:tcPr>
          <w:p w14:paraId="3E7FA2C9"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158.000.000</w:t>
            </w:r>
          </w:p>
        </w:tc>
        <w:tc>
          <w:tcPr>
            <w:tcW w:w="708" w:type="dxa"/>
            <w:vAlign w:val="center"/>
          </w:tcPr>
          <w:p w14:paraId="4194D123"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w:t>
            </w:r>
          </w:p>
        </w:tc>
      </w:tr>
      <w:tr w:rsidR="008E2AA5" w:rsidRPr="00727726" w14:paraId="00B05B70" w14:textId="77777777" w:rsidTr="008E2AA5">
        <w:trPr>
          <w:trHeight w:val="113"/>
        </w:trPr>
        <w:tc>
          <w:tcPr>
            <w:tcW w:w="1985" w:type="dxa"/>
            <w:vAlign w:val="center"/>
          </w:tcPr>
          <w:p w14:paraId="692B041F"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Local</w:t>
            </w:r>
          </w:p>
        </w:tc>
        <w:tc>
          <w:tcPr>
            <w:tcW w:w="1559" w:type="dxa"/>
            <w:vAlign w:val="center"/>
          </w:tcPr>
          <w:p w14:paraId="324A053C"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47.733.942</w:t>
            </w:r>
          </w:p>
        </w:tc>
        <w:tc>
          <w:tcPr>
            <w:tcW w:w="2126" w:type="dxa"/>
            <w:vAlign w:val="center"/>
          </w:tcPr>
          <w:p w14:paraId="5CB79ED2"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701" w:type="dxa"/>
            <w:vAlign w:val="center"/>
          </w:tcPr>
          <w:p w14:paraId="0B54B7D5"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  </w:t>
            </w:r>
          </w:p>
        </w:tc>
        <w:tc>
          <w:tcPr>
            <w:tcW w:w="1560" w:type="dxa"/>
            <w:vAlign w:val="center"/>
          </w:tcPr>
          <w:p w14:paraId="4C1D1C2D"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47.733.942</w:t>
            </w:r>
          </w:p>
        </w:tc>
        <w:tc>
          <w:tcPr>
            <w:tcW w:w="708" w:type="dxa"/>
            <w:vAlign w:val="center"/>
          </w:tcPr>
          <w:p w14:paraId="13CED439"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w:t>
            </w:r>
          </w:p>
        </w:tc>
      </w:tr>
      <w:tr w:rsidR="008E2AA5" w:rsidRPr="00727726" w14:paraId="79585ACA" w14:textId="77777777" w:rsidTr="008E2AA5">
        <w:trPr>
          <w:trHeight w:val="113"/>
        </w:trPr>
        <w:tc>
          <w:tcPr>
            <w:tcW w:w="1985" w:type="dxa"/>
            <w:vAlign w:val="center"/>
          </w:tcPr>
          <w:p w14:paraId="08B08B2B"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FA</w:t>
            </w:r>
          </w:p>
        </w:tc>
        <w:tc>
          <w:tcPr>
            <w:tcW w:w="1559" w:type="dxa"/>
            <w:vAlign w:val="center"/>
          </w:tcPr>
          <w:p w14:paraId="77D79BEE"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38.469.461</w:t>
            </w:r>
          </w:p>
        </w:tc>
        <w:tc>
          <w:tcPr>
            <w:tcW w:w="2126" w:type="dxa"/>
            <w:vAlign w:val="center"/>
          </w:tcPr>
          <w:p w14:paraId="2585DE5B"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56.265.908</w:t>
            </w:r>
          </w:p>
        </w:tc>
        <w:tc>
          <w:tcPr>
            <w:tcW w:w="1701" w:type="dxa"/>
            <w:vAlign w:val="center"/>
          </w:tcPr>
          <w:p w14:paraId="1BAFFFAF"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560" w:type="dxa"/>
            <w:vAlign w:val="center"/>
          </w:tcPr>
          <w:p w14:paraId="49F0A002"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94.735.369</w:t>
            </w:r>
          </w:p>
        </w:tc>
        <w:tc>
          <w:tcPr>
            <w:tcW w:w="708" w:type="dxa"/>
            <w:vAlign w:val="center"/>
          </w:tcPr>
          <w:p w14:paraId="2F3758D9"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COP</w:t>
            </w:r>
          </w:p>
        </w:tc>
      </w:tr>
      <w:tr w:rsidR="008E2AA5" w:rsidRPr="00727726" w14:paraId="49F93115" w14:textId="77777777" w:rsidTr="008E2AA5">
        <w:trPr>
          <w:trHeight w:val="113"/>
        </w:trPr>
        <w:tc>
          <w:tcPr>
            <w:tcW w:w="1985" w:type="dxa"/>
            <w:vAlign w:val="center"/>
          </w:tcPr>
          <w:p w14:paraId="4D9FEF0B"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559" w:type="dxa"/>
            <w:vAlign w:val="center"/>
          </w:tcPr>
          <w:p w14:paraId="0BA255FC"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2126" w:type="dxa"/>
            <w:vAlign w:val="center"/>
          </w:tcPr>
          <w:p w14:paraId="6DC967FB"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701" w:type="dxa"/>
            <w:vAlign w:val="center"/>
          </w:tcPr>
          <w:p w14:paraId="62A6F44E"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1560" w:type="dxa"/>
            <w:vAlign w:val="center"/>
          </w:tcPr>
          <w:p w14:paraId="39F7325F"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708" w:type="dxa"/>
            <w:vAlign w:val="center"/>
          </w:tcPr>
          <w:p w14:paraId="5B543EC7"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r>
      <w:tr w:rsidR="008E2AA5" w:rsidRPr="00727726" w14:paraId="43F13A96" w14:textId="77777777" w:rsidTr="008E2AA5">
        <w:trPr>
          <w:trHeight w:val="113"/>
        </w:trPr>
        <w:tc>
          <w:tcPr>
            <w:tcW w:w="1985" w:type="dxa"/>
            <w:vAlign w:val="center"/>
          </w:tcPr>
          <w:p w14:paraId="77DCD5D5"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lang w:val="en-US"/>
              </w:rPr>
              <w:t>Delivery</w:t>
            </w:r>
          </w:p>
        </w:tc>
        <w:tc>
          <w:tcPr>
            <w:tcW w:w="1559" w:type="dxa"/>
            <w:vAlign w:val="center"/>
          </w:tcPr>
          <w:p w14:paraId="6E043919"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color w:val="0070C0"/>
                <w:sz w:val="20"/>
                <w:szCs w:val="20"/>
                <w:highlight w:val="white"/>
                <w:lang w:val="en-US"/>
              </w:rPr>
              <w:t xml:space="preserve"> 1.257.810.022</w:t>
            </w:r>
          </w:p>
        </w:tc>
        <w:tc>
          <w:tcPr>
            <w:tcW w:w="2126" w:type="dxa"/>
            <w:vAlign w:val="center"/>
          </w:tcPr>
          <w:p w14:paraId="330F6380"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color w:val="0070C0"/>
                <w:sz w:val="20"/>
                <w:szCs w:val="20"/>
                <w:highlight w:val="white"/>
                <w:lang w:val="en-US"/>
              </w:rPr>
              <w:t xml:space="preserve"> 2.412.703.503</w:t>
            </w:r>
          </w:p>
        </w:tc>
        <w:tc>
          <w:tcPr>
            <w:tcW w:w="1701" w:type="dxa"/>
            <w:vAlign w:val="center"/>
          </w:tcPr>
          <w:p w14:paraId="7069033C"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 xml:space="preserve"> </w:t>
            </w:r>
            <w:r w:rsidRPr="00727726">
              <w:rPr>
                <w:rFonts w:asciiTheme="minorHAnsi" w:hAnsiTheme="minorHAnsi"/>
                <w:b/>
                <w:color w:val="0070C0"/>
                <w:sz w:val="20"/>
                <w:szCs w:val="20"/>
                <w:highlight w:val="white"/>
                <w:lang w:val="en-US"/>
              </w:rPr>
              <w:t>2.129.305.987</w:t>
            </w:r>
          </w:p>
        </w:tc>
        <w:tc>
          <w:tcPr>
            <w:tcW w:w="1560" w:type="dxa"/>
            <w:vAlign w:val="center"/>
          </w:tcPr>
          <w:p w14:paraId="07ADF78E" w14:textId="77777777" w:rsidR="008E2AA5" w:rsidRPr="00727726" w:rsidRDefault="008E2AA5" w:rsidP="008E2AA5">
            <w:pPr>
              <w:rPr>
                <w:rFonts w:asciiTheme="minorHAnsi" w:hAnsiTheme="minorHAnsi"/>
                <w:sz w:val="20"/>
                <w:szCs w:val="20"/>
                <w:lang w:val="en-US"/>
              </w:rPr>
            </w:pPr>
            <w:r w:rsidRPr="00727726">
              <w:rPr>
                <w:rFonts w:asciiTheme="minorHAnsi" w:hAnsiTheme="minorHAnsi"/>
                <w:sz w:val="20"/>
                <w:szCs w:val="20"/>
                <w:highlight w:val="white"/>
                <w:lang w:val="en-US"/>
              </w:rPr>
              <w:t xml:space="preserve"> </w:t>
            </w:r>
          </w:p>
        </w:tc>
        <w:tc>
          <w:tcPr>
            <w:tcW w:w="708" w:type="dxa"/>
            <w:vAlign w:val="center"/>
          </w:tcPr>
          <w:p w14:paraId="37FEC5A6" w14:textId="77777777" w:rsidR="008E2AA5" w:rsidRPr="00727726" w:rsidRDefault="008E2AA5" w:rsidP="008E2AA5">
            <w:pPr>
              <w:rPr>
                <w:rFonts w:asciiTheme="minorHAnsi" w:hAnsiTheme="minorHAnsi"/>
                <w:sz w:val="20"/>
                <w:szCs w:val="20"/>
                <w:lang w:val="en-US"/>
              </w:rPr>
            </w:pPr>
            <w:r w:rsidRPr="00727726">
              <w:rPr>
                <w:rFonts w:asciiTheme="minorHAnsi" w:hAnsiTheme="minorHAnsi"/>
                <w:b/>
                <w:sz w:val="20"/>
                <w:szCs w:val="20"/>
                <w:highlight w:val="white"/>
                <w:lang w:val="en-US"/>
              </w:rPr>
              <w:t>COP</w:t>
            </w:r>
          </w:p>
        </w:tc>
      </w:tr>
    </w:tbl>
    <w:p w14:paraId="186158B2" w14:textId="77777777" w:rsidR="008E2AA5" w:rsidRPr="00727726" w:rsidRDefault="008E2AA5" w:rsidP="008E2AA5">
      <w:pPr>
        <w:rPr>
          <w:rFonts w:asciiTheme="minorHAnsi" w:hAnsiTheme="minorHAnsi"/>
          <w:lang w:val="en-US"/>
        </w:rPr>
      </w:pPr>
      <w:r w:rsidRPr="00727726">
        <w:rPr>
          <w:rFonts w:asciiTheme="minorHAnsi" w:hAnsiTheme="minorHAnsi" w:cs="Courier New"/>
          <w:color w:val="212121"/>
          <w:sz w:val="18"/>
          <w:szCs w:val="18"/>
          <w:lang w:val="en-US"/>
        </w:rPr>
        <w:t>In blue is shown available budget at the end of the year (Total financing minus total commitments)</w:t>
      </w:r>
    </w:p>
    <w:p w14:paraId="69947416" w14:textId="77777777" w:rsidR="008E2AA5" w:rsidRPr="00727726" w:rsidRDefault="008E2AA5" w:rsidP="008E2AA5">
      <w:pPr>
        <w:rPr>
          <w:rFonts w:asciiTheme="minorHAnsi" w:hAnsiTheme="minorHAnsi" w:cs="Courier New"/>
          <w:color w:val="212121"/>
          <w:sz w:val="18"/>
          <w:szCs w:val="18"/>
          <w:lang w:val="en-US"/>
        </w:rPr>
      </w:pPr>
      <w:r w:rsidRPr="00727726">
        <w:rPr>
          <w:rFonts w:asciiTheme="minorHAnsi" w:hAnsiTheme="minorHAnsi" w:cs="Courier New"/>
          <w:color w:val="212121"/>
          <w:sz w:val="18"/>
          <w:szCs w:val="18"/>
          <w:lang w:val="en-US"/>
        </w:rPr>
        <w:t xml:space="preserve">** Delivery includes available budget from previous year (carry-on) plus budget of current year minus total commitments. </w:t>
      </w:r>
    </w:p>
    <w:p w14:paraId="7F365E82" w14:textId="77777777" w:rsidR="008E2AA5" w:rsidRPr="00727726" w:rsidRDefault="008E2AA5" w:rsidP="008E2AA5">
      <w:pPr>
        <w:jc w:val="both"/>
        <w:rPr>
          <w:rFonts w:asciiTheme="minorHAnsi" w:hAnsiTheme="minorHAnsi"/>
          <w:sz w:val="22"/>
          <w:szCs w:val="22"/>
          <w:highlight w:val="cyan"/>
          <w:lang w:val="en-US"/>
        </w:rPr>
      </w:pPr>
    </w:p>
    <w:p w14:paraId="63D49E5B" w14:textId="77777777" w:rsidR="008E2AA5" w:rsidRPr="00727726" w:rsidRDefault="008E2AA5" w:rsidP="008E2AA5">
      <w:pPr>
        <w:widowControl w:val="0"/>
        <w:autoSpaceDE w:val="0"/>
        <w:autoSpaceDN w:val="0"/>
        <w:adjustRightInd w:val="0"/>
        <w:jc w:val="both"/>
        <w:rPr>
          <w:rFonts w:asciiTheme="minorHAnsi" w:hAnsiTheme="minorHAnsi"/>
          <w:sz w:val="22"/>
          <w:szCs w:val="22"/>
          <w:lang w:val="en-US"/>
        </w:rPr>
      </w:pPr>
      <w:r w:rsidRPr="00727726">
        <w:rPr>
          <w:rFonts w:asciiTheme="minorHAnsi" w:hAnsiTheme="minorHAnsi"/>
          <w:sz w:val="22"/>
          <w:szCs w:val="22"/>
          <w:lang w:val="en-US"/>
        </w:rPr>
        <w:t>Execution of project resources has been managed transparently, with control exercised using UNDP tools that are also supported by protocols and measures established in Fondo Acción to ensure proper project implementation.</w:t>
      </w:r>
    </w:p>
    <w:p w14:paraId="6ECBF015" w14:textId="77777777" w:rsidR="008E2AA5" w:rsidRPr="00727726" w:rsidRDefault="008E2AA5" w:rsidP="008E2AA5">
      <w:pPr>
        <w:widowControl w:val="0"/>
        <w:autoSpaceDE w:val="0"/>
        <w:autoSpaceDN w:val="0"/>
        <w:adjustRightInd w:val="0"/>
        <w:jc w:val="both"/>
        <w:rPr>
          <w:rFonts w:asciiTheme="minorHAnsi" w:hAnsiTheme="minorHAnsi"/>
          <w:sz w:val="22"/>
          <w:szCs w:val="22"/>
          <w:lang w:val="en-US"/>
        </w:rPr>
      </w:pPr>
    </w:p>
    <w:p w14:paraId="20C64C78" w14:textId="77777777" w:rsidR="008E2AA5" w:rsidRPr="00727726" w:rsidRDefault="008E2AA5" w:rsidP="008E2AA5">
      <w:pPr>
        <w:jc w:val="both"/>
        <w:rPr>
          <w:rFonts w:asciiTheme="minorHAnsi" w:hAnsiTheme="minorHAnsi"/>
          <w:sz w:val="22"/>
          <w:szCs w:val="22"/>
          <w:lang w:val="en-US"/>
        </w:rPr>
      </w:pPr>
      <w:r w:rsidRPr="00727726">
        <w:rPr>
          <w:rFonts w:asciiTheme="minorHAnsi" w:hAnsiTheme="minorHAnsi"/>
          <w:sz w:val="22"/>
          <w:szCs w:val="22"/>
          <w:lang w:val="en-US"/>
        </w:rPr>
        <w:t>The review of actual contributions showed that investment levels are more than 75% higher than budgeted, which has made it possible to finance additional activities.</w:t>
      </w:r>
    </w:p>
    <w:p w14:paraId="72704E5D" w14:textId="77777777" w:rsidR="008E2AA5" w:rsidRPr="00727726" w:rsidRDefault="008E2AA5" w:rsidP="008E2AA5">
      <w:pPr>
        <w:jc w:val="both"/>
        <w:rPr>
          <w:rFonts w:asciiTheme="minorHAnsi" w:hAnsiTheme="minorHAnsi"/>
          <w:sz w:val="22"/>
          <w:szCs w:val="22"/>
          <w:highlight w:val="cyan"/>
          <w:lang w:val="en-US"/>
        </w:rPr>
      </w:pPr>
      <w:r w:rsidRPr="00727726">
        <w:rPr>
          <w:rFonts w:asciiTheme="minorHAnsi" w:hAnsiTheme="minorHAnsi"/>
          <w:sz w:val="22"/>
          <w:szCs w:val="22"/>
          <w:highlight w:val="cyan"/>
          <w:lang w:val="en-US"/>
        </w:rPr>
        <w:t xml:space="preserve"> </w:t>
      </w:r>
    </w:p>
    <w:p w14:paraId="597B3D85" w14:textId="77777777" w:rsidR="008E2AA5" w:rsidRPr="00727726" w:rsidRDefault="008E2AA5" w:rsidP="008E2AA5">
      <w:pPr>
        <w:widowControl w:val="0"/>
        <w:autoSpaceDE w:val="0"/>
        <w:autoSpaceDN w:val="0"/>
        <w:adjustRightInd w:val="0"/>
        <w:jc w:val="both"/>
        <w:rPr>
          <w:rFonts w:asciiTheme="minorHAnsi" w:hAnsiTheme="minorHAnsi"/>
          <w:sz w:val="22"/>
          <w:szCs w:val="22"/>
          <w:lang w:val="en-US"/>
        </w:rPr>
      </w:pPr>
      <w:r w:rsidRPr="00727726">
        <w:rPr>
          <w:rFonts w:asciiTheme="minorHAnsi" w:hAnsiTheme="minorHAnsi"/>
          <w:sz w:val="22"/>
          <w:szCs w:val="22"/>
          <w:lang w:val="en-US"/>
        </w:rPr>
        <w:t>It must be noted that Fundación Espavé complied with all its counterpart commitments before withdrawing from the project, and the surpluses presented as the local counterpart have been contributed by Fondo Acción, the project’s coordinating entity.</w:t>
      </w:r>
    </w:p>
    <w:p w14:paraId="67F3FB58" w14:textId="77777777" w:rsidR="008E2AA5" w:rsidRPr="00727726" w:rsidRDefault="008E2AA5" w:rsidP="008E2AA5">
      <w:pPr>
        <w:jc w:val="both"/>
        <w:rPr>
          <w:rFonts w:asciiTheme="minorHAnsi" w:hAnsiTheme="minorHAnsi"/>
          <w:highlight w:val="cyan"/>
          <w:lang w:val="en-US"/>
        </w:rPr>
      </w:pPr>
      <w:r w:rsidRPr="00727726">
        <w:rPr>
          <w:rFonts w:asciiTheme="minorHAnsi" w:hAnsiTheme="minorHAnsi"/>
          <w:highlight w:val="cyan"/>
          <w:lang w:val="en-US"/>
        </w:rPr>
        <w:t xml:space="preserve"> </w:t>
      </w:r>
    </w:p>
    <w:p w14:paraId="15FE4B9E" w14:textId="77777777" w:rsidR="008E2AA5" w:rsidRPr="00727726" w:rsidRDefault="008E2AA5" w:rsidP="008E2AA5">
      <w:pPr>
        <w:jc w:val="both"/>
        <w:rPr>
          <w:rFonts w:asciiTheme="minorHAnsi" w:hAnsiTheme="minorHAnsi"/>
          <w:lang w:val="en-US"/>
        </w:rPr>
      </w:pPr>
      <w:r w:rsidRPr="00727726">
        <w:rPr>
          <w:rFonts w:asciiTheme="minorHAnsi" w:hAnsiTheme="minorHAnsi"/>
          <w:u w:val="single"/>
          <w:lang w:val="en-US"/>
        </w:rPr>
        <w:t>Monitoring and Evaluation</w:t>
      </w:r>
      <w:r w:rsidRPr="00727726">
        <w:rPr>
          <w:rFonts w:asciiTheme="minorHAnsi" w:hAnsiTheme="minorHAnsi"/>
          <w:lang w:val="en-US"/>
        </w:rPr>
        <w:t xml:space="preserve"> </w:t>
      </w:r>
    </w:p>
    <w:p w14:paraId="57A7AE69" w14:textId="77777777" w:rsidR="008E2AA5" w:rsidRPr="00727726" w:rsidRDefault="008E2AA5" w:rsidP="008E2AA5">
      <w:pPr>
        <w:spacing w:before="144"/>
        <w:jc w:val="both"/>
        <w:rPr>
          <w:rFonts w:asciiTheme="minorHAnsi" w:hAnsiTheme="minorHAnsi"/>
          <w:sz w:val="22"/>
          <w:szCs w:val="22"/>
          <w:highlight w:val="cyan"/>
          <w:lang w:val="en-US"/>
        </w:rPr>
      </w:pPr>
    </w:p>
    <w:p w14:paraId="56DACCF5" w14:textId="77777777" w:rsidR="008E2AA5" w:rsidRPr="00727726" w:rsidRDefault="008E2AA5" w:rsidP="008E2AA5">
      <w:pPr>
        <w:widowControl w:val="0"/>
        <w:jc w:val="both"/>
        <w:rPr>
          <w:rFonts w:asciiTheme="minorHAnsi" w:hAnsiTheme="minorHAnsi"/>
          <w:sz w:val="22"/>
          <w:szCs w:val="22"/>
          <w:lang w:val="en-US"/>
        </w:rPr>
      </w:pPr>
      <w:r w:rsidRPr="00727726">
        <w:rPr>
          <w:rFonts w:asciiTheme="minorHAnsi" w:hAnsiTheme="minorHAnsi"/>
          <w:sz w:val="22"/>
          <w:szCs w:val="22"/>
          <w:lang w:val="en-US"/>
        </w:rPr>
        <w:t>Several project monitoring systems exist.  One is a technical type that enables Ecoflora Cares to track the fruit (jagua) to the tree from which it was extracted. Another is for monitoring the agreements reached in the prior consultations held at the communities, which should be monitored by the Ministry of the Interior and guaranteed by Ecoflora Cares; these are associated with the agreement for access to genetic resources signed with the MADS. This monitoring was handled by Fundación Espavé and was taken over by Fondo Acción when Fundación Espavé withdrew from the project.</w:t>
      </w:r>
    </w:p>
    <w:p w14:paraId="22F5B28A" w14:textId="77777777" w:rsidR="008E2AA5" w:rsidRPr="00727726" w:rsidRDefault="008E2AA5" w:rsidP="008E2AA5">
      <w:pPr>
        <w:jc w:val="both"/>
        <w:rPr>
          <w:rFonts w:asciiTheme="minorHAnsi" w:eastAsia="Times New Roman" w:hAnsiTheme="minorHAnsi"/>
          <w:sz w:val="22"/>
          <w:szCs w:val="22"/>
          <w:lang w:val="en-US"/>
        </w:rPr>
      </w:pPr>
      <w:r w:rsidRPr="00727726">
        <w:rPr>
          <w:rFonts w:asciiTheme="minorHAnsi" w:eastAsia="Times New Roman" w:hAnsiTheme="minorHAnsi"/>
          <w:sz w:val="22"/>
          <w:szCs w:val="22"/>
          <w:lang w:val="en-US"/>
        </w:rPr>
        <w:br/>
      </w:r>
      <w:r w:rsidRPr="00727726">
        <w:rPr>
          <w:rFonts w:asciiTheme="minorHAnsi" w:eastAsia="Times New Roman" w:hAnsiTheme="minorHAnsi" w:cs="Arial"/>
          <w:color w:val="212121"/>
          <w:sz w:val="22"/>
          <w:szCs w:val="22"/>
          <w:shd w:val="clear" w:color="auto" w:fill="FFFFFF"/>
          <w:lang w:val="en-US"/>
        </w:rPr>
        <w:t>In addition, Fondo Acción, in its capacity as project coordinator, monitors the budget for the Annual Operational Plan and its progress reports are made on the results matrix where the indicators defined in the project's log framework are measured. Likewise, the Fund guarantees the control of expenditure in each of the categories established in the Atlas system.</w:t>
      </w:r>
    </w:p>
    <w:p w14:paraId="46CF2250" w14:textId="77777777" w:rsidR="008E2AA5" w:rsidRPr="00727726" w:rsidRDefault="008E2AA5" w:rsidP="008E2AA5">
      <w:pPr>
        <w:jc w:val="both"/>
        <w:rPr>
          <w:rFonts w:asciiTheme="minorHAnsi" w:eastAsia="Times New Roman" w:hAnsiTheme="minorHAnsi" w:cs="Arial"/>
          <w:color w:val="212121"/>
          <w:sz w:val="22"/>
          <w:szCs w:val="22"/>
          <w:shd w:val="clear" w:color="auto" w:fill="FFFFFF"/>
          <w:lang w:val="en-US"/>
        </w:rPr>
      </w:pPr>
      <w:r w:rsidRPr="00727726">
        <w:rPr>
          <w:rFonts w:asciiTheme="minorHAnsi" w:eastAsia="Times New Roman" w:hAnsiTheme="minorHAnsi"/>
          <w:sz w:val="22"/>
          <w:szCs w:val="22"/>
          <w:lang w:val="en-US"/>
        </w:rPr>
        <w:br/>
      </w:r>
      <w:r w:rsidRPr="00727726">
        <w:rPr>
          <w:rFonts w:asciiTheme="minorHAnsi" w:eastAsia="Times New Roman" w:hAnsiTheme="minorHAnsi" w:cs="Arial"/>
          <w:color w:val="212121"/>
          <w:sz w:val="22"/>
          <w:szCs w:val="22"/>
          <w:shd w:val="clear" w:color="auto" w:fill="FFFFFF"/>
          <w:lang w:val="en-US"/>
        </w:rPr>
        <w:t>It is possible to affirm that the project responds to the own monitoring systems of the GEF / UNDP projects and that they have an external audit that makes independent evaluations of the project.</w:t>
      </w:r>
    </w:p>
    <w:p w14:paraId="13642A29" w14:textId="77777777" w:rsidR="008E2AA5" w:rsidRPr="00727726" w:rsidRDefault="008E2AA5" w:rsidP="008E2AA5">
      <w:pPr>
        <w:jc w:val="both"/>
        <w:rPr>
          <w:rFonts w:asciiTheme="minorHAnsi" w:eastAsia="Times New Roman" w:hAnsiTheme="minorHAnsi" w:cs="Arial"/>
          <w:color w:val="212121"/>
          <w:sz w:val="22"/>
          <w:szCs w:val="22"/>
          <w:shd w:val="clear" w:color="auto" w:fill="FFFFFF"/>
          <w:lang w:val="en-US"/>
        </w:rPr>
      </w:pPr>
      <w:r w:rsidRPr="00727726">
        <w:rPr>
          <w:rFonts w:asciiTheme="minorHAnsi" w:eastAsia="Times New Roman" w:hAnsiTheme="minorHAnsi"/>
          <w:sz w:val="22"/>
          <w:szCs w:val="22"/>
          <w:lang w:val="en-US"/>
        </w:rPr>
        <w:lastRenderedPageBreak/>
        <w:br/>
      </w:r>
      <w:r w:rsidRPr="00727726">
        <w:rPr>
          <w:rFonts w:asciiTheme="minorHAnsi" w:eastAsia="Times New Roman" w:hAnsiTheme="minorHAnsi" w:cs="Arial"/>
          <w:color w:val="212121"/>
          <w:sz w:val="22"/>
          <w:szCs w:val="22"/>
          <w:shd w:val="clear" w:color="auto" w:fill="FFFFFF"/>
          <w:lang w:val="en-US"/>
        </w:rPr>
        <w:t>The project does not have a monitoring mechanism associated to gender issues, since it is not an element that has been taken into account in the project design.</w:t>
      </w:r>
    </w:p>
    <w:p w14:paraId="04B22B3C" w14:textId="77777777" w:rsidR="008E2AA5" w:rsidRPr="00727726" w:rsidRDefault="008E2AA5" w:rsidP="008E2AA5">
      <w:pPr>
        <w:jc w:val="both"/>
        <w:rPr>
          <w:rFonts w:asciiTheme="minorHAnsi" w:eastAsia="Times New Roman" w:hAnsiTheme="minorHAnsi"/>
          <w:sz w:val="22"/>
          <w:szCs w:val="22"/>
          <w:lang w:val="en-US"/>
        </w:rPr>
      </w:pPr>
      <w:r w:rsidRPr="00727726">
        <w:rPr>
          <w:rFonts w:asciiTheme="minorHAnsi" w:eastAsia="Times New Roman" w:hAnsiTheme="minorHAnsi"/>
          <w:sz w:val="22"/>
          <w:szCs w:val="22"/>
          <w:lang w:val="en-US"/>
        </w:rPr>
        <w:br/>
      </w:r>
      <w:r w:rsidRPr="00727726">
        <w:rPr>
          <w:rFonts w:asciiTheme="minorHAnsi" w:eastAsia="Times New Roman" w:hAnsiTheme="minorHAnsi" w:cs="Arial"/>
          <w:color w:val="212121"/>
          <w:sz w:val="22"/>
          <w:szCs w:val="22"/>
          <w:shd w:val="clear" w:color="auto" w:fill="FFFFFF"/>
          <w:lang w:val="en-US"/>
        </w:rPr>
        <w:t>UNDP assumed the role of Main Provider and Implementing Agency. UNDP, as an implementing agency, has extensive experience working with the Government of Colombia in the area of ​​biodiversity conservation and sustainable use, and is well positioned to assist in institutional strengthening and capacity building. In addition, it carries out both technical and administrative follow-up, including tools such as the tracking tool and the PIR, which were reviewed and approved by the regional office in Panama.</w:t>
      </w:r>
    </w:p>
    <w:p w14:paraId="42314316" w14:textId="77777777" w:rsidR="008E2AA5" w:rsidRPr="00727726" w:rsidRDefault="008E2AA5" w:rsidP="008E2AA5">
      <w:pPr>
        <w:jc w:val="both"/>
        <w:rPr>
          <w:rFonts w:asciiTheme="minorHAnsi" w:eastAsia="Times New Roman" w:hAnsiTheme="minorHAnsi"/>
          <w:sz w:val="22"/>
          <w:szCs w:val="22"/>
          <w:lang w:val="en-US"/>
        </w:rPr>
      </w:pPr>
    </w:p>
    <w:p w14:paraId="76E775DC" w14:textId="77777777" w:rsidR="008E2AA5" w:rsidRPr="00727726" w:rsidRDefault="008E2AA5" w:rsidP="008E2AA5">
      <w:pPr>
        <w:rPr>
          <w:rFonts w:asciiTheme="minorHAnsi" w:hAnsiTheme="minorHAnsi"/>
          <w:u w:val="single"/>
          <w:lang w:val="en-US"/>
        </w:rPr>
      </w:pPr>
      <w:r w:rsidRPr="00727726">
        <w:rPr>
          <w:rFonts w:asciiTheme="minorHAnsi" w:hAnsiTheme="minorHAnsi"/>
          <w:u w:val="single"/>
          <w:lang w:val="en-US"/>
        </w:rPr>
        <w:t xml:space="preserve">Project Implementation Arrangements. </w:t>
      </w:r>
    </w:p>
    <w:p w14:paraId="28A17514" w14:textId="77777777" w:rsidR="008E2AA5" w:rsidRPr="00727726" w:rsidRDefault="008E2AA5" w:rsidP="008E2AA5">
      <w:pPr>
        <w:jc w:val="both"/>
        <w:rPr>
          <w:rFonts w:asciiTheme="minorHAnsi" w:hAnsiTheme="minorHAnsi"/>
          <w:lang w:val="en-US"/>
        </w:rPr>
      </w:pPr>
    </w:p>
    <w:p w14:paraId="5515595B" w14:textId="77777777" w:rsidR="008E2AA5" w:rsidRPr="00727726" w:rsidRDefault="008E2AA5" w:rsidP="008E2AA5">
      <w:pPr>
        <w:widowControl w:val="0"/>
        <w:jc w:val="both"/>
        <w:rPr>
          <w:rFonts w:asciiTheme="minorHAnsi" w:hAnsiTheme="minorHAnsi"/>
          <w:sz w:val="22"/>
          <w:szCs w:val="22"/>
          <w:lang w:val="en-US"/>
        </w:rPr>
      </w:pPr>
      <w:r w:rsidRPr="00727726">
        <w:rPr>
          <w:rFonts w:asciiTheme="minorHAnsi" w:hAnsiTheme="minorHAnsi"/>
          <w:sz w:val="22"/>
          <w:szCs w:val="22"/>
          <w:lang w:val="en-US"/>
        </w:rPr>
        <w:t>Implementation of the activities planned within the framework of the project involves several institutions working in conjunction and under the coordination and supervision of a single executing agency.  Fondo Acción is responsible, as executing agency, for coordination of project activities and production of follow-up material.  The Ministry of the Environment and Sustainable Development, Ecoflora Cares, Bosque Húmedo Biodiverso (now Planeta), and Fundación Espavé, as strategic partners in the design, conceptual development, and technical implementation of the activities, are co-responsible for their execution.</w:t>
      </w:r>
    </w:p>
    <w:p w14:paraId="2F11D0C6" w14:textId="77777777" w:rsidR="008E2AA5" w:rsidRPr="00727726" w:rsidRDefault="008E2AA5" w:rsidP="008E2AA5">
      <w:pPr>
        <w:widowControl w:val="0"/>
        <w:ind w:hanging="360"/>
        <w:jc w:val="both"/>
        <w:rPr>
          <w:rFonts w:asciiTheme="minorHAnsi" w:hAnsiTheme="minorHAnsi"/>
          <w:sz w:val="22"/>
          <w:szCs w:val="22"/>
          <w:lang w:val="en-US"/>
        </w:rPr>
      </w:pPr>
      <w:r w:rsidRPr="00727726">
        <w:rPr>
          <w:rFonts w:asciiTheme="minorHAnsi" w:hAnsiTheme="minorHAnsi"/>
          <w:sz w:val="22"/>
          <w:szCs w:val="22"/>
          <w:lang w:val="en-US"/>
        </w:rPr>
        <w:t xml:space="preserve"> </w:t>
      </w:r>
    </w:p>
    <w:p w14:paraId="5983182A" w14:textId="77777777" w:rsidR="008E2AA5" w:rsidRPr="00727726" w:rsidRDefault="008E2AA5" w:rsidP="008E2AA5">
      <w:pPr>
        <w:widowControl w:val="0"/>
        <w:jc w:val="both"/>
        <w:rPr>
          <w:rFonts w:asciiTheme="minorHAnsi" w:hAnsiTheme="minorHAnsi"/>
          <w:sz w:val="22"/>
          <w:szCs w:val="22"/>
          <w:lang w:val="en-US"/>
        </w:rPr>
      </w:pPr>
      <w:r w:rsidRPr="00727726">
        <w:rPr>
          <w:rFonts w:asciiTheme="minorHAnsi" w:hAnsiTheme="minorHAnsi"/>
          <w:sz w:val="22"/>
          <w:szCs w:val="22"/>
          <w:lang w:val="en-US"/>
        </w:rPr>
        <w:t>Project implementation is carried out under the general guidance of a Project Board set up specifically to this end. The Board consists of the following members:</w:t>
      </w:r>
    </w:p>
    <w:p w14:paraId="1542F41A" w14:textId="77777777" w:rsidR="008E2AA5" w:rsidRPr="00727726" w:rsidRDefault="008E2AA5" w:rsidP="008E2AA5">
      <w:pPr>
        <w:ind w:hanging="360"/>
        <w:jc w:val="both"/>
        <w:rPr>
          <w:rFonts w:asciiTheme="minorHAnsi" w:hAnsiTheme="minorHAnsi"/>
          <w:sz w:val="22"/>
          <w:szCs w:val="22"/>
          <w:lang w:val="en-US"/>
        </w:rPr>
      </w:pPr>
      <w:r w:rsidRPr="00727726">
        <w:rPr>
          <w:rFonts w:asciiTheme="minorHAnsi" w:hAnsiTheme="minorHAnsi"/>
          <w:sz w:val="22"/>
          <w:szCs w:val="22"/>
          <w:highlight w:val="cyan"/>
          <w:lang w:val="en-US"/>
        </w:rPr>
        <w:t xml:space="preserve"> </w:t>
      </w:r>
    </w:p>
    <w:p w14:paraId="449B520D" w14:textId="77777777" w:rsidR="008E2AA5" w:rsidRPr="00727726" w:rsidRDefault="008E2AA5" w:rsidP="008E2AA5">
      <w:pPr>
        <w:widowControl w:val="0"/>
        <w:ind w:hanging="360"/>
        <w:jc w:val="both"/>
        <w:rPr>
          <w:rFonts w:asciiTheme="minorHAnsi" w:hAnsiTheme="minorHAnsi"/>
          <w:sz w:val="22"/>
          <w:szCs w:val="22"/>
          <w:lang w:val="en-US"/>
        </w:rPr>
      </w:pPr>
      <w:r w:rsidRPr="00727726">
        <w:rPr>
          <w:rFonts w:asciiTheme="minorHAnsi" w:hAnsiTheme="minorHAnsi"/>
          <w:sz w:val="22"/>
          <w:szCs w:val="22"/>
          <w:lang w:val="en-US"/>
        </w:rPr>
        <w:t>a) Fondo para la Acción Ambiental y la Niñez (Fondo Acción), as the Executing Agency, which assumes the role of Chairperson (President) of the Project Board. Fondo Acción coordinates the work with other strategic partners collaborating on this project and is the sole administrator.</w:t>
      </w:r>
    </w:p>
    <w:p w14:paraId="15A796F0" w14:textId="77777777" w:rsidR="008E2AA5" w:rsidRPr="00727726" w:rsidRDefault="008E2AA5" w:rsidP="008E2AA5">
      <w:pPr>
        <w:widowControl w:val="0"/>
        <w:ind w:hanging="360"/>
        <w:jc w:val="both"/>
        <w:rPr>
          <w:rFonts w:asciiTheme="minorHAnsi" w:hAnsiTheme="minorHAnsi"/>
          <w:sz w:val="22"/>
          <w:szCs w:val="22"/>
          <w:lang w:val="en-US"/>
        </w:rPr>
      </w:pPr>
      <w:r w:rsidRPr="00727726">
        <w:rPr>
          <w:rFonts w:asciiTheme="minorHAnsi" w:hAnsiTheme="minorHAnsi"/>
          <w:sz w:val="22"/>
          <w:szCs w:val="22"/>
          <w:lang w:val="en-US"/>
        </w:rPr>
        <w:t>b) UNDP, which assumes the role of Primary Provider and Implementing Agency and provides direction for the project’s technical feasibility.  As implementing agency, the UNDP has ample experience in working with the Colombian government on biodiversity conservation and sustainable use and is well-positioned to help with institutional strengthening and capacity-building.</w:t>
      </w:r>
    </w:p>
    <w:p w14:paraId="59564356" w14:textId="77777777" w:rsidR="008E2AA5" w:rsidRPr="00727726" w:rsidRDefault="008E2AA5" w:rsidP="008E2AA5">
      <w:pPr>
        <w:widowControl w:val="0"/>
        <w:ind w:hanging="360"/>
        <w:jc w:val="both"/>
        <w:rPr>
          <w:rFonts w:asciiTheme="minorHAnsi" w:hAnsiTheme="minorHAnsi"/>
          <w:sz w:val="22"/>
          <w:szCs w:val="22"/>
          <w:lang w:val="en-US"/>
        </w:rPr>
      </w:pPr>
      <w:r w:rsidRPr="00727726">
        <w:rPr>
          <w:rFonts w:asciiTheme="minorHAnsi" w:hAnsiTheme="minorHAnsi"/>
          <w:sz w:val="22"/>
          <w:szCs w:val="22"/>
          <w:lang w:val="en-US"/>
        </w:rPr>
        <w:t>c) Ecoflora Cares, the Ministry of the Environment and Sustainable Development, Bosque Húmedo Biodiverso (replaced by Planeta) and COCOMACIA have the roles of main beneficiaries.</w:t>
      </w:r>
    </w:p>
    <w:p w14:paraId="5D622563" w14:textId="77777777" w:rsidR="008E2AA5" w:rsidRPr="00727726" w:rsidRDefault="008E2AA5" w:rsidP="008E2AA5">
      <w:pPr>
        <w:jc w:val="both"/>
        <w:rPr>
          <w:rFonts w:asciiTheme="minorHAnsi" w:hAnsiTheme="minorHAnsi"/>
          <w:sz w:val="22"/>
          <w:szCs w:val="22"/>
          <w:highlight w:val="cyan"/>
          <w:lang w:val="en-US"/>
        </w:rPr>
      </w:pPr>
    </w:p>
    <w:p w14:paraId="19413D6E" w14:textId="77777777" w:rsidR="008E2AA5" w:rsidRPr="00727726" w:rsidRDefault="008E2AA5" w:rsidP="008E2AA5">
      <w:pPr>
        <w:widowControl w:val="0"/>
        <w:jc w:val="both"/>
        <w:rPr>
          <w:rFonts w:asciiTheme="minorHAnsi" w:hAnsiTheme="minorHAnsi"/>
          <w:sz w:val="22"/>
          <w:szCs w:val="22"/>
          <w:lang w:val="en-US"/>
        </w:rPr>
      </w:pPr>
      <w:r w:rsidRPr="00727726">
        <w:rPr>
          <w:rFonts w:asciiTheme="minorHAnsi" w:hAnsiTheme="minorHAnsi"/>
          <w:sz w:val="22"/>
          <w:szCs w:val="22"/>
          <w:lang w:val="en-US"/>
        </w:rPr>
        <w:t>The Project Board is the highest body responsible for management decision-making and advisory to the Project Coordinator when guidance is needed, including approval of budget revisions. Project Board Members included: Planeta, Ecoflora Cares, MADS, Fondo Acción and UNDP.</w:t>
      </w:r>
    </w:p>
    <w:p w14:paraId="76DE5F1A" w14:textId="77777777" w:rsidR="008E2AA5" w:rsidRPr="00727726" w:rsidRDefault="008E2AA5" w:rsidP="008E2AA5">
      <w:pPr>
        <w:jc w:val="both"/>
        <w:rPr>
          <w:rFonts w:asciiTheme="minorHAnsi" w:hAnsiTheme="minorHAnsi"/>
          <w:sz w:val="22"/>
          <w:szCs w:val="22"/>
          <w:highlight w:val="cyan"/>
          <w:lang w:val="en-US"/>
        </w:rPr>
      </w:pPr>
    </w:p>
    <w:p w14:paraId="4BF366D9" w14:textId="77777777" w:rsidR="008E2AA5" w:rsidRPr="00727726" w:rsidRDefault="008E2AA5" w:rsidP="008E2AA5">
      <w:pPr>
        <w:widowControl w:val="0"/>
        <w:jc w:val="both"/>
        <w:rPr>
          <w:rFonts w:asciiTheme="minorHAnsi" w:hAnsiTheme="minorHAnsi"/>
          <w:sz w:val="22"/>
          <w:szCs w:val="22"/>
          <w:lang w:val="en-US"/>
        </w:rPr>
      </w:pPr>
      <w:r w:rsidRPr="00727726">
        <w:rPr>
          <w:rFonts w:asciiTheme="minorHAnsi" w:hAnsiTheme="minorHAnsi"/>
          <w:sz w:val="22"/>
          <w:szCs w:val="22"/>
          <w:lang w:val="en-US"/>
        </w:rPr>
        <w:t xml:space="preserve">The Ministry of the Environment and Sustainable Development, Ecoflora Cares, Bosque Húmedo Biodiverso (now Planeta), and Fundación Espavé are responsible for supervision and/or implementation of project actions and activities. These strategic partners oversee timely implementation, serve as support to the Project Coordinator, and follow Project Board recommendations. They must also report to Fondo Acción, through the Project Coordination Unit, </w:t>
      </w:r>
      <w:r w:rsidRPr="00727726">
        <w:rPr>
          <w:rFonts w:asciiTheme="minorHAnsi" w:hAnsiTheme="minorHAnsi"/>
          <w:sz w:val="22"/>
          <w:szCs w:val="22"/>
          <w:lang w:val="en-US"/>
        </w:rPr>
        <w:lastRenderedPageBreak/>
        <w:t>on technical and financial execution as established in the interinstitutional agreements.</w:t>
      </w:r>
    </w:p>
    <w:p w14:paraId="53BD7D28" w14:textId="77777777" w:rsidR="008E2AA5" w:rsidRPr="00727726" w:rsidRDefault="008E2AA5" w:rsidP="008E2AA5">
      <w:pPr>
        <w:widowControl w:val="0"/>
        <w:jc w:val="both"/>
        <w:rPr>
          <w:rFonts w:asciiTheme="minorHAnsi" w:hAnsiTheme="minorHAnsi"/>
          <w:sz w:val="22"/>
          <w:szCs w:val="22"/>
          <w:highlight w:val="cyan"/>
          <w:lang w:val="en-US"/>
        </w:rPr>
      </w:pPr>
    </w:p>
    <w:p w14:paraId="277737B5" w14:textId="77777777" w:rsidR="008E2AA5" w:rsidRPr="00727726" w:rsidRDefault="008E2AA5" w:rsidP="008E2AA5">
      <w:pPr>
        <w:widowControl w:val="0"/>
        <w:jc w:val="both"/>
        <w:rPr>
          <w:rFonts w:asciiTheme="minorHAnsi" w:hAnsiTheme="minorHAnsi"/>
          <w:sz w:val="22"/>
          <w:szCs w:val="22"/>
          <w:lang w:val="en-US"/>
        </w:rPr>
      </w:pPr>
      <w:r w:rsidRPr="00727726">
        <w:rPr>
          <w:rFonts w:asciiTheme="minorHAnsi" w:hAnsiTheme="minorHAnsi"/>
          <w:sz w:val="22"/>
          <w:szCs w:val="22"/>
          <w:lang w:val="en-US"/>
        </w:rPr>
        <w:t>Project activities are directly implemented through the Project Coordination Unit, which will be physically located in Bogotá and/or Medellín, Colombia.  The Project Coordinator is responsible for supervising this unit.</w:t>
      </w:r>
    </w:p>
    <w:p w14:paraId="23A0DBDE" w14:textId="77777777" w:rsidR="008E2AA5" w:rsidRPr="00727726" w:rsidRDefault="008E2AA5" w:rsidP="008E2AA5">
      <w:pPr>
        <w:jc w:val="both"/>
        <w:rPr>
          <w:rFonts w:asciiTheme="minorHAnsi" w:hAnsiTheme="minorHAnsi"/>
          <w:sz w:val="22"/>
          <w:szCs w:val="22"/>
          <w:highlight w:val="cyan"/>
          <w:lang w:val="en-US"/>
        </w:rPr>
      </w:pPr>
    </w:p>
    <w:p w14:paraId="6D1FA791" w14:textId="77777777" w:rsidR="008E2AA5" w:rsidRPr="00727726" w:rsidRDefault="008E2AA5" w:rsidP="008E2AA5">
      <w:pPr>
        <w:jc w:val="both"/>
        <w:rPr>
          <w:rFonts w:asciiTheme="minorHAnsi" w:hAnsiTheme="minorHAnsi"/>
          <w:sz w:val="22"/>
          <w:szCs w:val="22"/>
          <w:highlight w:val="cyan"/>
          <w:lang w:val="en-US"/>
        </w:rPr>
      </w:pPr>
    </w:p>
    <w:p w14:paraId="726C504C" w14:textId="77777777" w:rsidR="008E2AA5" w:rsidRPr="00727726" w:rsidRDefault="008E2AA5" w:rsidP="008E2AA5">
      <w:pPr>
        <w:widowControl w:val="0"/>
        <w:jc w:val="both"/>
        <w:rPr>
          <w:rFonts w:asciiTheme="minorHAnsi" w:hAnsiTheme="minorHAnsi"/>
          <w:sz w:val="22"/>
          <w:szCs w:val="22"/>
          <w:lang w:val="en-US"/>
        </w:rPr>
      </w:pPr>
      <w:bookmarkStart w:id="35" w:name="_17dp8vu" w:colFirst="0" w:colLast="0"/>
      <w:bookmarkEnd w:id="35"/>
      <w:r w:rsidRPr="00727726">
        <w:rPr>
          <w:rFonts w:asciiTheme="minorHAnsi" w:hAnsiTheme="minorHAnsi"/>
          <w:sz w:val="22"/>
          <w:szCs w:val="22"/>
          <w:lang w:val="en-US"/>
        </w:rPr>
        <w:t>Since the project has two levels of intervention, other entities are needed for its implementation and development, so institutional cooperation agreements should be drawn up. Along this line, Fondo Acción is the entity responsible for coordinating the actions and activities included in components 1, 2, and 4 and the project stakeholder involvement plan with the strategic partners, the Ministry of the Environment and Sustainable Development, Ecoflora Cares, Bosque Húmedo Biodiverso (replaced by Planeta), and Fundación Espavé (which withdrew from the project in 2015). In addition to the strategic partners, which are responsible for the various activities and outcomes, the project’s regular operation entails the ongoing involvement of COCOMACIA as owner of the land and its biological resources. Strategic partnerships could also be developed with regional environmental authorities, community councils and indigenous reserves.</w:t>
      </w:r>
    </w:p>
    <w:p w14:paraId="40515FBB" w14:textId="77777777" w:rsidR="008E2AA5" w:rsidRPr="00727726" w:rsidRDefault="008E2AA5" w:rsidP="008E2AA5">
      <w:pPr>
        <w:pStyle w:val="Caption"/>
        <w:rPr>
          <w:rFonts w:asciiTheme="minorHAnsi" w:hAnsiTheme="minorHAnsi"/>
          <w:b/>
          <w:color w:val="auto"/>
          <w:lang w:val="en-US"/>
        </w:rPr>
      </w:pPr>
    </w:p>
    <w:p w14:paraId="0CD266F9" w14:textId="77777777" w:rsidR="008E2AA5" w:rsidRPr="00727726" w:rsidRDefault="008E2AA5" w:rsidP="008E2AA5">
      <w:pPr>
        <w:pStyle w:val="Caption"/>
        <w:rPr>
          <w:rFonts w:asciiTheme="minorHAnsi" w:hAnsiTheme="minorHAnsi"/>
          <w:b/>
          <w:color w:val="auto"/>
          <w:lang w:val="en-US"/>
        </w:rPr>
      </w:pPr>
      <w:bookmarkStart w:id="36" w:name="_Toc468980455"/>
      <w:r w:rsidRPr="00727726">
        <w:rPr>
          <w:rFonts w:asciiTheme="minorHAnsi" w:hAnsiTheme="minorHAnsi"/>
          <w:b/>
          <w:color w:val="auto"/>
          <w:lang w:val="en-US"/>
        </w:rPr>
        <w:t xml:space="preserve">Figure </w:t>
      </w:r>
      <w:r w:rsidRPr="00727726">
        <w:rPr>
          <w:rFonts w:asciiTheme="minorHAnsi" w:hAnsiTheme="minorHAnsi"/>
          <w:b/>
          <w:color w:val="auto"/>
          <w:lang w:val="en-US"/>
        </w:rPr>
        <w:fldChar w:fldCharType="begin"/>
      </w:r>
      <w:r w:rsidRPr="00727726">
        <w:rPr>
          <w:rFonts w:asciiTheme="minorHAnsi" w:hAnsiTheme="minorHAnsi"/>
          <w:b/>
          <w:color w:val="auto"/>
          <w:lang w:val="en-US"/>
        </w:rPr>
        <w:instrText xml:space="preserve"> SEQ Gráfico \* ARABIC </w:instrText>
      </w:r>
      <w:r w:rsidRPr="00727726">
        <w:rPr>
          <w:rFonts w:asciiTheme="minorHAnsi" w:hAnsiTheme="minorHAnsi"/>
          <w:b/>
          <w:color w:val="auto"/>
          <w:lang w:val="en-US"/>
        </w:rPr>
        <w:fldChar w:fldCharType="separate"/>
      </w:r>
      <w:r w:rsidRPr="00727726">
        <w:rPr>
          <w:rFonts w:asciiTheme="minorHAnsi" w:hAnsiTheme="minorHAnsi"/>
          <w:b/>
          <w:noProof/>
          <w:color w:val="auto"/>
          <w:lang w:val="en-US"/>
        </w:rPr>
        <w:t>3</w:t>
      </w:r>
      <w:r w:rsidRPr="00727726">
        <w:rPr>
          <w:rFonts w:asciiTheme="minorHAnsi" w:hAnsiTheme="minorHAnsi"/>
          <w:b/>
          <w:color w:val="auto"/>
          <w:lang w:val="en-US"/>
        </w:rPr>
        <w:fldChar w:fldCharType="end"/>
      </w:r>
      <w:r w:rsidRPr="00727726">
        <w:rPr>
          <w:rFonts w:asciiTheme="minorHAnsi" w:hAnsiTheme="minorHAnsi"/>
          <w:b/>
          <w:color w:val="auto"/>
          <w:lang w:val="en-US"/>
        </w:rPr>
        <w:t>: Project Board Scheme</w:t>
      </w:r>
      <w:bookmarkEnd w:id="36"/>
    </w:p>
    <w:p w14:paraId="7EC5105B" w14:textId="77777777" w:rsidR="008E2AA5" w:rsidRPr="00727726" w:rsidRDefault="008E2AA5" w:rsidP="008E2AA5">
      <w:pPr>
        <w:rPr>
          <w:rFonts w:asciiTheme="minorHAnsi" w:hAnsiTheme="minorHAnsi"/>
          <w:lang w:val="en-US"/>
        </w:rPr>
      </w:pPr>
      <w:r w:rsidRPr="00727726">
        <w:rPr>
          <w:rFonts w:asciiTheme="minorHAnsi" w:hAnsiTheme="minorHAnsi"/>
          <w:noProof/>
          <w:lang w:val="es-CO" w:eastAsia="es-CO"/>
        </w:rPr>
        <w:drawing>
          <wp:inline distT="0" distB="0" distL="0" distR="0" wp14:anchorId="044ADBA6" wp14:editId="46D92A6C">
            <wp:extent cx="5274310" cy="3479123"/>
            <wp:effectExtent l="0" t="0" r="2540"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479123"/>
                    </a:xfrm>
                    <a:prstGeom prst="rect">
                      <a:avLst/>
                    </a:prstGeom>
                    <a:noFill/>
                    <a:ln>
                      <a:noFill/>
                    </a:ln>
                  </pic:spPr>
                </pic:pic>
              </a:graphicData>
            </a:graphic>
          </wp:inline>
        </w:drawing>
      </w:r>
    </w:p>
    <w:p w14:paraId="69117236" w14:textId="77777777" w:rsidR="008E2AA5" w:rsidRPr="00727726" w:rsidRDefault="008E2AA5" w:rsidP="008E2AA5">
      <w:pPr>
        <w:jc w:val="both"/>
        <w:rPr>
          <w:rFonts w:asciiTheme="minorHAnsi" w:eastAsia="Times New Roman" w:hAnsiTheme="minorHAnsi"/>
          <w:sz w:val="22"/>
          <w:szCs w:val="22"/>
          <w:lang w:val="en-US"/>
        </w:rPr>
      </w:pPr>
      <w:r w:rsidRPr="00727726">
        <w:rPr>
          <w:rFonts w:asciiTheme="minorHAnsi" w:eastAsia="Times New Roman" w:hAnsiTheme="minorHAnsi"/>
          <w:sz w:val="22"/>
          <w:szCs w:val="22"/>
          <w:lang w:val="en-US"/>
        </w:rPr>
        <w:br/>
      </w:r>
      <w:r w:rsidRPr="00727726">
        <w:rPr>
          <w:rFonts w:asciiTheme="minorHAnsi" w:eastAsia="Times New Roman" w:hAnsiTheme="minorHAnsi" w:cs="Arial"/>
          <w:color w:val="212121"/>
          <w:sz w:val="22"/>
          <w:szCs w:val="22"/>
          <w:shd w:val="clear" w:color="auto" w:fill="FFFFFF"/>
          <w:lang w:val="en-US"/>
        </w:rPr>
        <w:t xml:space="preserve">The support provided by the UNDP team was fundamental in coordinating the meetings with the </w:t>
      </w:r>
      <w:r w:rsidRPr="00727726">
        <w:rPr>
          <w:rFonts w:asciiTheme="minorHAnsi" w:eastAsia="Times New Roman" w:hAnsiTheme="minorHAnsi" w:cs="Arial"/>
          <w:color w:val="212121"/>
          <w:sz w:val="22"/>
          <w:szCs w:val="22"/>
          <w:shd w:val="clear" w:color="auto" w:fill="FFFFFF"/>
          <w:lang w:val="en-US"/>
        </w:rPr>
        <w:lastRenderedPageBreak/>
        <w:t>different project actors and there was always availability for each of the questions that emerged during the evaluation time.</w:t>
      </w:r>
    </w:p>
    <w:p w14:paraId="5D5764E5" w14:textId="77777777" w:rsidR="008E2AA5" w:rsidRPr="00727726" w:rsidRDefault="008E2AA5" w:rsidP="008E2AA5">
      <w:pPr>
        <w:jc w:val="both"/>
        <w:rPr>
          <w:rFonts w:asciiTheme="minorHAnsi" w:hAnsiTheme="minorHAnsi"/>
          <w:sz w:val="22"/>
          <w:szCs w:val="22"/>
          <w:highlight w:val="cyan"/>
          <w:lang w:val="en-US"/>
        </w:rPr>
      </w:pPr>
    </w:p>
    <w:p w14:paraId="7CC698E1" w14:textId="3E2CC75D" w:rsidR="008E2AA5" w:rsidRPr="00727726"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22"/>
          <w:szCs w:val="22"/>
          <w:lang w:val="en-US"/>
        </w:rPr>
      </w:pPr>
      <w:r w:rsidRPr="00727726">
        <w:rPr>
          <w:rFonts w:asciiTheme="minorHAnsi" w:hAnsiTheme="minorHAnsi" w:cs="Courier New"/>
          <w:color w:val="212121"/>
          <w:sz w:val="22"/>
          <w:szCs w:val="22"/>
          <w:lang w:val="en-US"/>
        </w:rPr>
        <w:t>Project management mechanisms were clearly structured starting from the design level. There is a cl</w:t>
      </w:r>
      <w:r w:rsidRPr="00B93BFB">
        <w:rPr>
          <w:rFonts w:asciiTheme="minorHAnsi" w:hAnsiTheme="minorHAnsi" w:cs="Courier New"/>
          <w:color w:val="212121"/>
          <w:sz w:val="22"/>
          <w:szCs w:val="22"/>
          <w:lang w:val="en-US"/>
        </w:rPr>
        <w:t>e</w:t>
      </w:r>
      <w:r w:rsidRPr="00727726">
        <w:rPr>
          <w:rFonts w:asciiTheme="minorHAnsi" w:hAnsiTheme="minorHAnsi" w:cs="Courier New"/>
          <w:color w:val="212121"/>
          <w:sz w:val="22"/>
          <w:szCs w:val="22"/>
          <w:lang w:val="en-US"/>
        </w:rPr>
        <w:t>ar</w:t>
      </w:r>
      <w:r w:rsidRPr="00B93BFB">
        <w:rPr>
          <w:rFonts w:asciiTheme="minorHAnsi" w:hAnsiTheme="minorHAnsi" w:cs="Courier New"/>
          <w:color w:val="212121"/>
          <w:sz w:val="22"/>
          <w:szCs w:val="22"/>
          <w:lang w:val="en-US"/>
        </w:rPr>
        <w:t xml:space="preserve"> chain of command</w:t>
      </w:r>
      <w:r w:rsidRPr="00727726">
        <w:rPr>
          <w:rFonts w:asciiTheme="minorHAnsi" w:hAnsiTheme="minorHAnsi" w:cs="Courier New"/>
          <w:color w:val="212121"/>
          <w:sz w:val="22"/>
          <w:szCs w:val="22"/>
          <w:lang w:val="en-US"/>
        </w:rPr>
        <w:t xml:space="preserve"> </w:t>
      </w:r>
      <w:r w:rsidRPr="00FE3337">
        <w:rPr>
          <w:rFonts w:asciiTheme="minorHAnsi" w:hAnsiTheme="minorHAnsi" w:cs="Courier New"/>
          <w:color w:val="212121"/>
          <w:sz w:val="22"/>
          <w:szCs w:val="22"/>
          <w:lang w:val="en-US"/>
        </w:rPr>
        <w:t>that is respected</w:t>
      </w:r>
      <w:r w:rsidR="004E6175" w:rsidRPr="00FE3337">
        <w:rPr>
          <w:rFonts w:asciiTheme="minorHAnsi" w:hAnsiTheme="minorHAnsi" w:cs="Courier New"/>
          <w:color w:val="212121"/>
          <w:sz w:val="22"/>
          <w:szCs w:val="22"/>
          <w:lang w:val="en-US"/>
        </w:rPr>
        <w:t>,</w:t>
      </w:r>
      <w:r w:rsidRPr="00FE3337">
        <w:rPr>
          <w:rFonts w:asciiTheme="minorHAnsi" w:hAnsiTheme="minorHAnsi" w:cs="Courier New"/>
          <w:color w:val="212121"/>
          <w:sz w:val="22"/>
          <w:szCs w:val="22"/>
          <w:lang w:val="en-US"/>
        </w:rPr>
        <w:t xml:space="preserve"> and</w:t>
      </w:r>
      <w:r w:rsidRPr="00727726">
        <w:rPr>
          <w:rFonts w:asciiTheme="minorHAnsi" w:hAnsiTheme="minorHAnsi" w:cs="Courier New"/>
          <w:color w:val="212121"/>
          <w:sz w:val="22"/>
          <w:szCs w:val="22"/>
          <w:lang w:val="en-US"/>
        </w:rPr>
        <w:t xml:space="preserve"> at the same time </w:t>
      </w:r>
      <w:r w:rsidRPr="00B93BFB">
        <w:rPr>
          <w:rFonts w:asciiTheme="minorHAnsi" w:hAnsiTheme="minorHAnsi" w:cs="Courier New"/>
          <w:color w:val="212121"/>
          <w:sz w:val="22"/>
          <w:szCs w:val="22"/>
          <w:lang w:val="en-US"/>
        </w:rPr>
        <w:t xml:space="preserve">different project members work as a team </w:t>
      </w:r>
      <w:r w:rsidRPr="00727726">
        <w:rPr>
          <w:rFonts w:asciiTheme="minorHAnsi" w:hAnsiTheme="minorHAnsi" w:cs="Courier New"/>
          <w:color w:val="212121"/>
          <w:sz w:val="22"/>
          <w:szCs w:val="22"/>
          <w:lang w:val="en-US"/>
        </w:rPr>
        <w:t xml:space="preserve">with specific roles and responsibilities. Decisions </w:t>
      </w:r>
      <w:r w:rsidRPr="00B93BFB">
        <w:rPr>
          <w:rFonts w:asciiTheme="minorHAnsi" w:hAnsiTheme="minorHAnsi" w:cs="Courier New"/>
          <w:color w:val="212121"/>
          <w:sz w:val="22"/>
          <w:szCs w:val="22"/>
          <w:lang w:val="en-US"/>
        </w:rPr>
        <w:t>are taken by consensus.</w:t>
      </w:r>
    </w:p>
    <w:p w14:paraId="69E3DAF5" w14:textId="0573258A" w:rsidR="008E2AA5" w:rsidRPr="00727726" w:rsidRDefault="008E2AA5" w:rsidP="008E2AA5">
      <w:pPr>
        <w:jc w:val="both"/>
        <w:rPr>
          <w:rFonts w:asciiTheme="minorHAnsi" w:eastAsia="Times New Roman" w:hAnsiTheme="minorHAnsi"/>
          <w:sz w:val="22"/>
          <w:szCs w:val="22"/>
          <w:lang w:val="en-US"/>
        </w:rPr>
      </w:pPr>
      <w:r w:rsidRPr="00727726">
        <w:rPr>
          <w:rFonts w:asciiTheme="minorHAnsi" w:eastAsia="Times New Roman" w:hAnsiTheme="minorHAnsi"/>
          <w:sz w:val="22"/>
          <w:szCs w:val="22"/>
          <w:lang w:val="en-US"/>
        </w:rPr>
        <w:br/>
      </w:r>
      <w:r w:rsidRPr="00727726">
        <w:rPr>
          <w:rFonts w:asciiTheme="minorHAnsi" w:eastAsia="Times New Roman" w:hAnsiTheme="minorHAnsi" w:cs="Arial"/>
          <w:color w:val="212121"/>
          <w:sz w:val="22"/>
          <w:szCs w:val="22"/>
          <w:shd w:val="clear" w:color="auto" w:fill="FFFFFF"/>
          <w:lang w:val="en-US"/>
        </w:rPr>
        <w:t>After reviewing the documents in particular, the quarterly reports a</w:t>
      </w:r>
      <w:r w:rsidR="00FE3337">
        <w:rPr>
          <w:rFonts w:asciiTheme="minorHAnsi" w:eastAsia="Times New Roman" w:hAnsiTheme="minorHAnsi" w:cs="Arial"/>
          <w:color w:val="212121"/>
          <w:sz w:val="22"/>
          <w:szCs w:val="22"/>
          <w:shd w:val="clear" w:color="auto" w:fill="FFFFFF"/>
          <w:lang w:val="en-US"/>
        </w:rPr>
        <w:t>re organized, methodical, clear and</w:t>
      </w:r>
      <w:r w:rsidRPr="00727726">
        <w:rPr>
          <w:rFonts w:asciiTheme="minorHAnsi" w:eastAsia="Times New Roman" w:hAnsiTheme="minorHAnsi" w:cs="Arial"/>
          <w:color w:val="212121"/>
          <w:sz w:val="22"/>
          <w:szCs w:val="22"/>
          <w:shd w:val="clear" w:color="auto" w:fill="FFFFFF"/>
          <w:lang w:val="en-US"/>
        </w:rPr>
        <w:t xml:space="preserve"> concise</w:t>
      </w:r>
      <w:r w:rsidR="00FE3337" w:rsidRPr="00FE3337">
        <w:rPr>
          <w:rFonts w:asciiTheme="minorHAnsi" w:eastAsia="Times New Roman" w:hAnsiTheme="minorHAnsi" w:cs="Arial"/>
          <w:color w:val="212121"/>
          <w:sz w:val="22"/>
          <w:szCs w:val="22"/>
          <w:shd w:val="clear" w:color="auto" w:fill="FFFFFF"/>
          <w:lang w:val="en-US"/>
        </w:rPr>
        <w:t>,</w:t>
      </w:r>
      <w:r w:rsidRPr="00727726">
        <w:rPr>
          <w:rFonts w:asciiTheme="minorHAnsi" w:eastAsia="Times New Roman" w:hAnsiTheme="minorHAnsi" w:cs="Arial"/>
          <w:color w:val="212121"/>
          <w:sz w:val="22"/>
          <w:szCs w:val="22"/>
          <w:shd w:val="clear" w:color="auto" w:fill="FFFFFF"/>
          <w:lang w:val="en-US"/>
        </w:rPr>
        <w:t xml:space="preserve"> and maintain the same form of report which facilitates evidence of progress. Also, difficulties during Project implementation are clearly presented.  </w:t>
      </w:r>
    </w:p>
    <w:p w14:paraId="6553E682" w14:textId="77777777" w:rsidR="008E2AA5" w:rsidRPr="00727726" w:rsidRDefault="008E2AA5" w:rsidP="008E2AA5">
      <w:pPr>
        <w:jc w:val="both"/>
        <w:rPr>
          <w:rFonts w:asciiTheme="minorHAnsi" w:hAnsiTheme="minorHAnsi"/>
          <w:sz w:val="22"/>
          <w:szCs w:val="22"/>
          <w:highlight w:val="cyan"/>
          <w:lang w:val="en-US"/>
        </w:rPr>
      </w:pPr>
    </w:p>
    <w:p w14:paraId="5EBEEC94" w14:textId="77777777" w:rsidR="008E2AA5" w:rsidRPr="00A02DBE" w:rsidRDefault="008E2AA5" w:rsidP="008E2A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Courier New"/>
          <w:color w:val="212121"/>
          <w:sz w:val="22"/>
          <w:szCs w:val="22"/>
          <w:lang w:val="en-US"/>
        </w:rPr>
      </w:pPr>
      <w:r w:rsidRPr="00A02DBE">
        <w:rPr>
          <w:rFonts w:asciiTheme="minorHAnsi" w:hAnsiTheme="minorHAnsi" w:cs="Courier New"/>
          <w:color w:val="212121"/>
          <w:sz w:val="22"/>
          <w:szCs w:val="22"/>
          <w:lang w:val="en-US"/>
        </w:rPr>
        <w:t xml:space="preserve">There is a clear respect among the different institutions linked to the project, where public institutions are operating, such as the Ministry of the Environment </w:t>
      </w:r>
      <w:r w:rsidRPr="00727726">
        <w:rPr>
          <w:rFonts w:asciiTheme="minorHAnsi" w:hAnsiTheme="minorHAnsi" w:cs="Courier New"/>
          <w:color w:val="212121"/>
          <w:sz w:val="22"/>
          <w:szCs w:val="22"/>
          <w:lang w:val="en-US"/>
        </w:rPr>
        <w:t>down to</w:t>
      </w:r>
      <w:r w:rsidRPr="00A02DBE">
        <w:rPr>
          <w:rFonts w:asciiTheme="minorHAnsi" w:hAnsiTheme="minorHAnsi" w:cs="Courier New"/>
          <w:color w:val="212121"/>
          <w:sz w:val="22"/>
          <w:szCs w:val="22"/>
          <w:lang w:val="en-US"/>
        </w:rPr>
        <w:t xml:space="preserve"> local communities. The level of commitment </w:t>
      </w:r>
      <w:r w:rsidRPr="00727726">
        <w:rPr>
          <w:rFonts w:asciiTheme="minorHAnsi" w:hAnsiTheme="minorHAnsi" w:cs="Courier New"/>
          <w:color w:val="212121"/>
          <w:sz w:val="22"/>
          <w:szCs w:val="22"/>
          <w:lang w:val="en-US"/>
        </w:rPr>
        <w:t xml:space="preserve">of each of </w:t>
      </w:r>
      <w:r w:rsidRPr="00FE3337">
        <w:rPr>
          <w:rFonts w:asciiTheme="minorHAnsi" w:hAnsiTheme="minorHAnsi" w:cs="Courier New"/>
          <w:color w:val="212121"/>
          <w:sz w:val="22"/>
          <w:szCs w:val="22"/>
          <w:lang w:val="en-US"/>
        </w:rPr>
        <w:t xml:space="preserve">these </w:t>
      </w:r>
      <w:r w:rsidR="004E6175" w:rsidRPr="00FE3337">
        <w:rPr>
          <w:rFonts w:asciiTheme="minorHAnsi" w:hAnsiTheme="minorHAnsi" w:cs="Courier New"/>
          <w:color w:val="212121"/>
          <w:sz w:val="22"/>
          <w:szCs w:val="22"/>
          <w:lang w:val="en-US"/>
        </w:rPr>
        <w:t>institutions</w:t>
      </w:r>
      <w:r w:rsidRPr="00FE3337">
        <w:rPr>
          <w:rFonts w:asciiTheme="minorHAnsi" w:hAnsiTheme="minorHAnsi" w:cs="Courier New"/>
          <w:color w:val="212121"/>
          <w:sz w:val="22"/>
          <w:szCs w:val="22"/>
          <w:lang w:val="en-US"/>
        </w:rPr>
        <w:t xml:space="preserve"> regarding</w:t>
      </w:r>
      <w:r w:rsidRPr="00727726">
        <w:rPr>
          <w:rFonts w:asciiTheme="minorHAnsi" w:hAnsiTheme="minorHAnsi" w:cs="Courier New"/>
          <w:color w:val="212121"/>
          <w:sz w:val="22"/>
          <w:szCs w:val="22"/>
          <w:lang w:val="en-US"/>
        </w:rPr>
        <w:t xml:space="preserve"> </w:t>
      </w:r>
      <w:r w:rsidRPr="00A02DBE">
        <w:rPr>
          <w:rFonts w:asciiTheme="minorHAnsi" w:hAnsiTheme="minorHAnsi" w:cs="Courier New"/>
          <w:color w:val="212121"/>
          <w:sz w:val="22"/>
          <w:szCs w:val="22"/>
          <w:lang w:val="en-US"/>
        </w:rPr>
        <w:t xml:space="preserve">the project varies depending on the role they play. The Autonomous Regional Corporation of Chocó -Codecocó- </w:t>
      </w:r>
      <w:r w:rsidRPr="00727726">
        <w:rPr>
          <w:rFonts w:asciiTheme="minorHAnsi" w:hAnsiTheme="minorHAnsi" w:cs="Courier New"/>
          <w:color w:val="212121"/>
          <w:sz w:val="22"/>
          <w:szCs w:val="22"/>
          <w:lang w:val="en-US"/>
        </w:rPr>
        <w:t>showed</w:t>
      </w:r>
      <w:r w:rsidRPr="00A02DBE">
        <w:rPr>
          <w:rFonts w:asciiTheme="minorHAnsi" w:hAnsiTheme="minorHAnsi" w:cs="Courier New"/>
          <w:color w:val="212121"/>
          <w:sz w:val="22"/>
          <w:szCs w:val="22"/>
          <w:lang w:val="en-US"/>
        </w:rPr>
        <w:t xml:space="preserve"> the least commitment, since the permits of exploitation took almost</w:t>
      </w:r>
      <w:r w:rsidRPr="00727726">
        <w:rPr>
          <w:rFonts w:asciiTheme="minorHAnsi" w:hAnsiTheme="minorHAnsi" w:cs="Courier New"/>
          <w:color w:val="212121"/>
          <w:sz w:val="22"/>
          <w:szCs w:val="22"/>
          <w:lang w:val="en-US"/>
        </w:rPr>
        <w:t xml:space="preserve"> two years to be issued. Despite that, </w:t>
      </w:r>
      <w:r w:rsidRPr="00A02DBE">
        <w:rPr>
          <w:rFonts w:asciiTheme="minorHAnsi" w:hAnsiTheme="minorHAnsi" w:cs="Courier New"/>
          <w:color w:val="212121"/>
          <w:sz w:val="22"/>
          <w:szCs w:val="22"/>
          <w:lang w:val="en-US"/>
        </w:rPr>
        <w:t xml:space="preserve">the coordination of the project had already opted for a strategy to be able to </w:t>
      </w:r>
      <w:r w:rsidRPr="00727726">
        <w:rPr>
          <w:rFonts w:asciiTheme="minorHAnsi" w:hAnsiTheme="minorHAnsi" w:cs="Courier New"/>
          <w:color w:val="212121"/>
          <w:sz w:val="22"/>
          <w:szCs w:val="22"/>
          <w:lang w:val="en-US"/>
        </w:rPr>
        <w:t>achieve</w:t>
      </w:r>
      <w:r w:rsidRPr="00A02DBE">
        <w:rPr>
          <w:rFonts w:asciiTheme="minorHAnsi" w:hAnsiTheme="minorHAnsi" w:cs="Courier New"/>
          <w:color w:val="212121"/>
          <w:sz w:val="22"/>
          <w:szCs w:val="22"/>
          <w:lang w:val="en-US"/>
        </w:rPr>
        <w:t xml:space="preserve"> the goals (adjusted by the Steering Committee) throu</w:t>
      </w:r>
      <w:r w:rsidRPr="00727726">
        <w:rPr>
          <w:rFonts w:asciiTheme="minorHAnsi" w:hAnsiTheme="minorHAnsi" w:cs="Courier New"/>
          <w:color w:val="212121"/>
          <w:sz w:val="22"/>
          <w:szCs w:val="22"/>
          <w:lang w:val="en-US"/>
        </w:rPr>
        <w:t xml:space="preserve">gh the extension of the permit with </w:t>
      </w:r>
      <w:r w:rsidRPr="00A02DBE">
        <w:rPr>
          <w:rFonts w:asciiTheme="minorHAnsi" w:hAnsiTheme="minorHAnsi" w:cs="Courier New"/>
          <w:color w:val="212121"/>
          <w:sz w:val="22"/>
          <w:szCs w:val="22"/>
          <w:lang w:val="en-US"/>
        </w:rPr>
        <w:t>Corpourabá.</w:t>
      </w:r>
    </w:p>
    <w:p w14:paraId="5D86E46C" w14:textId="77777777" w:rsidR="008E2AA5" w:rsidRPr="00727726" w:rsidRDefault="008E2AA5" w:rsidP="008E2AA5">
      <w:pPr>
        <w:jc w:val="both"/>
        <w:rPr>
          <w:rFonts w:asciiTheme="minorHAnsi" w:eastAsia="Times New Roman" w:hAnsiTheme="minorHAnsi"/>
          <w:sz w:val="22"/>
          <w:szCs w:val="22"/>
          <w:lang w:val="en-US"/>
        </w:rPr>
      </w:pPr>
      <w:r w:rsidRPr="00727726">
        <w:rPr>
          <w:rFonts w:asciiTheme="minorHAnsi" w:eastAsia="Times New Roman" w:hAnsiTheme="minorHAnsi"/>
          <w:sz w:val="22"/>
          <w:szCs w:val="22"/>
          <w:lang w:val="en-US"/>
        </w:rPr>
        <w:br/>
      </w:r>
      <w:r w:rsidRPr="00727726">
        <w:rPr>
          <w:rFonts w:asciiTheme="minorHAnsi" w:eastAsia="Times New Roman" w:hAnsiTheme="minorHAnsi" w:cs="Arial"/>
          <w:color w:val="212121"/>
          <w:sz w:val="22"/>
          <w:szCs w:val="22"/>
          <w:shd w:val="clear" w:color="auto" w:fill="FFFFFF"/>
          <w:lang w:val="en-US"/>
        </w:rPr>
        <w:t>The national government is a key player in the project as it seeks to strengthen capacity in issues of access and benefit sharing, through negotiation and monitoring of ARG agreements.</w:t>
      </w:r>
    </w:p>
    <w:p w14:paraId="1AF5EA57" w14:textId="77777777" w:rsidR="008E2AA5" w:rsidRPr="00727726" w:rsidRDefault="008E2AA5" w:rsidP="008E2AA5">
      <w:pPr>
        <w:rPr>
          <w:rFonts w:asciiTheme="minorHAnsi" w:hAnsiTheme="minorHAnsi"/>
          <w:lang w:val="en-US"/>
        </w:rPr>
      </w:pPr>
    </w:p>
    <w:p w14:paraId="672BBCAE" w14:textId="77777777" w:rsidR="008E2AA5" w:rsidRPr="00727726" w:rsidRDefault="008E2AA5" w:rsidP="008E2AA5">
      <w:pPr>
        <w:pStyle w:val="Titulo1"/>
        <w:rPr>
          <w:rFonts w:asciiTheme="minorHAnsi" w:hAnsiTheme="minorHAnsi"/>
          <w:lang w:val="en-US"/>
        </w:rPr>
      </w:pPr>
      <w:bookmarkStart w:id="37" w:name="_Toc468980339"/>
      <w:r w:rsidRPr="00727726">
        <w:rPr>
          <w:rFonts w:asciiTheme="minorHAnsi" w:hAnsiTheme="minorHAnsi"/>
          <w:lang w:val="en-US"/>
        </w:rPr>
        <w:t>Project Results</w:t>
      </w:r>
      <w:bookmarkEnd w:id="37"/>
      <w:r w:rsidRPr="00727726">
        <w:rPr>
          <w:rFonts w:asciiTheme="minorHAnsi" w:hAnsiTheme="minorHAnsi"/>
          <w:lang w:val="en-US"/>
        </w:rPr>
        <w:t xml:space="preserve"> </w:t>
      </w:r>
    </w:p>
    <w:p w14:paraId="13F25E71" w14:textId="77777777" w:rsidR="008E2AA5" w:rsidRPr="00727726" w:rsidRDefault="008E2AA5" w:rsidP="008E2AA5">
      <w:pPr>
        <w:rPr>
          <w:rFonts w:asciiTheme="minorHAnsi" w:hAnsiTheme="minorHAnsi"/>
          <w:lang w:val="en-US"/>
        </w:rPr>
      </w:pPr>
    </w:p>
    <w:tbl>
      <w:tblPr>
        <w:tblStyle w:val="TableGrid"/>
        <w:tblW w:w="5000" w:type="pct"/>
        <w:tblLayout w:type="fixed"/>
        <w:tblLook w:val="04A0" w:firstRow="1" w:lastRow="0" w:firstColumn="1" w:lastColumn="0" w:noHBand="0" w:noVBand="1"/>
      </w:tblPr>
      <w:tblGrid>
        <w:gridCol w:w="2528"/>
        <w:gridCol w:w="1299"/>
        <w:gridCol w:w="847"/>
        <w:gridCol w:w="4154"/>
      </w:tblGrid>
      <w:tr w:rsidR="00AF6236" w:rsidRPr="00727726" w14:paraId="2051DA10" w14:textId="77777777" w:rsidTr="00F273EA">
        <w:trPr>
          <w:trHeight w:val="138"/>
        </w:trPr>
        <w:tc>
          <w:tcPr>
            <w:tcW w:w="1431" w:type="pct"/>
            <w:hideMark/>
          </w:tcPr>
          <w:p w14:paraId="260902DF" w14:textId="77777777" w:rsidR="00AF6236" w:rsidRPr="00727726" w:rsidRDefault="00AF6236" w:rsidP="00F273EA">
            <w:pPr>
              <w:ind w:firstLineChars="100" w:firstLine="201"/>
              <w:rPr>
                <w:rFonts w:asciiTheme="minorHAnsi" w:eastAsia="Times New Roman" w:hAnsiTheme="minorHAnsi"/>
                <w:b/>
                <w:bCs/>
                <w:sz w:val="20"/>
                <w:szCs w:val="20"/>
                <w:lang w:val="en-US" w:eastAsia="es-ES"/>
              </w:rPr>
            </w:pPr>
            <w:r w:rsidRPr="00727726">
              <w:rPr>
                <w:rFonts w:asciiTheme="minorHAnsi" w:eastAsia="Times New Roman" w:hAnsiTheme="minorHAnsi"/>
                <w:b/>
                <w:bCs/>
                <w:sz w:val="20"/>
                <w:szCs w:val="20"/>
                <w:lang w:val="en-US" w:eastAsia="es-ES"/>
              </w:rPr>
              <w:t>Criteria</w:t>
            </w:r>
          </w:p>
        </w:tc>
        <w:tc>
          <w:tcPr>
            <w:tcW w:w="736" w:type="pct"/>
            <w:noWrap/>
            <w:hideMark/>
          </w:tcPr>
          <w:p w14:paraId="42BFEEAB"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Rating</w:t>
            </w:r>
          </w:p>
        </w:tc>
        <w:tc>
          <w:tcPr>
            <w:tcW w:w="480" w:type="pct"/>
          </w:tcPr>
          <w:p w14:paraId="5833DECD" w14:textId="77777777" w:rsidR="00AF6236" w:rsidRPr="00727726" w:rsidRDefault="00AF6236" w:rsidP="00F273EA">
            <w:pPr>
              <w:ind w:firstLineChars="100" w:firstLine="201"/>
              <w:rPr>
                <w:rFonts w:asciiTheme="minorHAnsi" w:eastAsia="Times New Roman" w:hAnsiTheme="minorHAnsi"/>
                <w:b/>
                <w:bCs/>
                <w:sz w:val="20"/>
                <w:szCs w:val="20"/>
                <w:lang w:val="en-US" w:eastAsia="es-ES"/>
              </w:rPr>
            </w:pPr>
            <w:r w:rsidRPr="00727726">
              <w:rPr>
                <w:rFonts w:asciiTheme="minorHAnsi" w:eastAsia="Times New Roman" w:hAnsiTheme="minorHAnsi"/>
                <w:b/>
                <w:bCs/>
                <w:sz w:val="20"/>
                <w:szCs w:val="20"/>
                <w:lang w:val="en-US" w:eastAsia="es-ES"/>
              </w:rPr>
              <w:t>Score</w:t>
            </w:r>
          </w:p>
        </w:tc>
        <w:tc>
          <w:tcPr>
            <w:tcW w:w="2353" w:type="pct"/>
            <w:hideMark/>
          </w:tcPr>
          <w:p w14:paraId="58F73FA7" w14:textId="77777777" w:rsidR="00AF6236" w:rsidRPr="00727726" w:rsidRDefault="00AF6236" w:rsidP="00F273EA">
            <w:pPr>
              <w:ind w:firstLineChars="100" w:firstLine="201"/>
              <w:rPr>
                <w:rFonts w:asciiTheme="minorHAnsi" w:eastAsia="Times New Roman" w:hAnsiTheme="minorHAnsi"/>
                <w:b/>
                <w:bCs/>
                <w:sz w:val="20"/>
                <w:szCs w:val="20"/>
                <w:lang w:val="en-US" w:eastAsia="es-ES"/>
              </w:rPr>
            </w:pPr>
            <w:r w:rsidRPr="00727726">
              <w:rPr>
                <w:rFonts w:asciiTheme="minorHAnsi" w:eastAsia="Times New Roman" w:hAnsiTheme="minorHAnsi"/>
                <w:b/>
                <w:bCs/>
                <w:sz w:val="20"/>
                <w:szCs w:val="20"/>
                <w:lang w:val="en-US" w:eastAsia="es-ES"/>
              </w:rPr>
              <w:t>Comments</w:t>
            </w:r>
          </w:p>
        </w:tc>
      </w:tr>
      <w:tr w:rsidR="00AF6236" w:rsidRPr="00AF6236" w14:paraId="24268909" w14:textId="77777777" w:rsidTr="00F273EA">
        <w:trPr>
          <w:trHeight w:val="502"/>
        </w:trPr>
        <w:tc>
          <w:tcPr>
            <w:tcW w:w="5000" w:type="pct"/>
            <w:gridSpan w:val="4"/>
          </w:tcPr>
          <w:p w14:paraId="7F275CF8" w14:textId="77777777" w:rsidR="00AF6236" w:rsidRPr="00727726" w:rsidRDefault="00AF6236" w:rsidP="00F273EA">
            <w:pPr>
              <w:rPr>
                <w:rFonts w:asciiTheme="minorHAnsi" w:eastAsia="Times New Roman" w:hAnsiTheme="minorHAnsi"/>
                <w:b/>
                <w:bCs/>
                <w:sz w:val="20"/>
                <w:szCs w:val="20"/>
                <w:lang w:val="en-US" w:eastAsia="es-ES"/>
              </w:rPr>
            </w:pPr>
            <w:r w:rsidRPr="00727726">
              <w:rPr>
                <w:rFonts w:asciiTheme="minorHAnsi" w:eastAsia="Times New Roman" w:hAnsiTheme="minorHAnsi"/>
                <w:b/>
                <w:bCs/>
                <w:sz w:val="20"/>
                <w:szCs w:val="20"/>
                <w:lang w:val="en-US" w:eastAsia="es-ES"/>
              </w:rPr>
              <w:t xml:space="preserve">Monitoring and Evaluation (M&amp;E): </w:t>
            </w:r>
            <w:r w:rsidRPr="00727726">
              <w:rPr>
                <w:rFonts w:asciiTheme="minorHAnsi" w:eastAsia="Times New Roman" w:hAnsiTheme="minorHAnsi"/>
                <w:sz w:val="20"/>
                <w:szCs w:val="20"/>
                <w:lang w:val="en-US" w:eastAsia="es-ES"/>
              </w:rPr>
              <w:t>Highly Satisfactory (HS); Satisfactory (S); Moderately Satisfactory (MS); Moderately Unsatisfactory (MU); Unsatisfactory (U); Highly Unsatisfactory (HU)</w:t>
            </w:r>
          </w:p>
        </w:tc>
      </w:tr>
      <w:tr w:rsidR="00AF6236" w:rsidRPr="00AF6236" w14:paraId="7A372971" w14:textId="77777777" w:rsidTr="00F273EA">
        <w:trPr>
          <w:trHeight w:val="520"/>
        </w:trPr>
        <w:tc>
          <w:tcPr>
            <w:tcW w:w="1431" w:type="pct"/>
            <w:hideMark/>
          </w:tcPr>
          <w:p w14:paraId="7563EA52" w14:textId="77777777" w:rsidR="00AF6236" w:rsidRPr="00727726" w:rsidRDefault="00AF6236" w:rsidP="00F273EA">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Overall Quality of M&amp;E</w:t>
            </w:r>
          </w:p>
        </w:tc>
        <w:tc>
          <w:tcPr>
            <w:tcW w:w="736" w:type="pct"/>
            <w:hideMark/>
          </w:tcPr>
          <w:p w14:paraId="152133A5" w14:textId="77777777" w:rsidR="00AF6236" w:rsidRPr="00727726" w:rsidRDefault="00AF6236" w:rsidP="00F273EA">
            <w:pPr>
              <w:ind w:firstLineChars="100" w:firstLine="200"/>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HS</w:t>
            </w:r>
          </w:p>
        </w:tc>
        <w:tc>
          <w:tcPr>
            <w:tcW w:w="480" w:type="pct"/>
          </w:tcPr>
          <w:p w14:paraId="35C6EB21" w14:textId="77777777" w:rsidR="00AF6236" w:rsidRPr="00727726" w:rsidRDefault="00AF6236" w:rsidP="00F273EA">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6</w:t>
            </w:r>
          </w:p>
        </w:tc>
        <w:tc>
          <w:tcPr>
            <w:tcW w:w="2353" w:type="pct"/>
            <w:hideMark/>
          </w:tcPr>
          <w:p w14:paraId="2B370E95" w14:textId="77777777" w:rsidR="00AF6236" w:rsidRPr="008D4925" w:rsidRDefault="00AF6236" w:rsidP="00F273EA">
            <w:pPr>
              <w:rPr>
                <w:rFonts w:asciiTheme="minorHAnsi" w:eastAsia="Times New Roman" w:hAnsiTheme="minorHAnsi"/>
                <w:sz w:val="20"/>
                <w:szCs w:val="20"/>
                <w:lang w:val="en-US"/>
              </w:rPr>
            </w:pPr>
            <w:r w:rsidRPr="008D4925">
              <w:rPr>
                <w:rFonts w:asciiTheme="minorHAnsi" w:eastAsia="Times New Roman" w:hAnsiTheme="minorHAnsi" w:cs="Arial"/>
                <w:color w:val="212121"/>
                <w:sz w:val="20"/>
                <w:szCs w:val="20"/>
                <w:shd w:val="clear" w:color="auto" w:fill="FFFFFF"/>
                <w:lang w:val="en-US"/>
              </w:rPr>
              <w:t>The project had an adequate follow-up and decisions were taken in a t</w:t>
            </w:r>
            <w:r>
              <w:rPr>
                <w:rFonts w:asciiTheme="minorHAnsi" w:eastAsia="Times New Roman" w:hAnsiTheme="minorHAnsi" w:cs="Arial"/>
                <w:color w:val="212121"/>
                <w:sz w:val="20"/>
                <w:szCs w:val="20"/>
                <w:shd w:val="clear" w:color="auto" w:fill="FFFFFF"/>
                <w:lang w:val="en-US"/>
              </w:rPr>
              <w:t xml:space="preserve">imely manner. This is </w:t>
            </w:r>
            <w:r w:rsidRPr="008D4925">
              <w:rPr>
                <w:rFonts w:asciiTheme="minorHAnsi" w:eastAsia="Times New Roman" w:hAnsiTheme="minorHAnsi" w:cs="Arial"/>
                <w:color w:val="212121"/>
                <w:sz w:val="20"/>
                <w:szCs w:val="20"/>
                <w:shd w:val="clear" w:color="auto" w:fill="FFFFFF"/>
                <w:lang w:val="en-US"/>
              </w:rPr>
              <w:t>evident in the minutes of the steering committee of June 2016, where the goals were adjusted according to the results and recommendations of the mid-term evaluation.</w:t>
            </w:r>
          </w:p>
        </w:tc>
      </w:tr>
      <w:tr w:rsidR="00AF6236" w:rsidRPr="00AF6236" w14:paraId="3F9B54A8" w14:textId="77777777" w:rsidTr="00F273EA">
        <w:trPr>
          <w:trHeight w:val="400"/>
        </w:trPr>
        <w:tc>
          <w:tcPr>
            <w:tcW w:w="1431" w:type="pct"/>
            <w:hideMark/>
          </w:tcPr>
          <w:p w14:paraId="313DC08C" w14:textId="77777777" w:rsidR="00AF6236" w:rsidRPr="00727726" w:rsidRDefault="00AF6236" w:rsidP="00F273EA">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M&amp;E design at the beginning of the project</w:t>
            </w:r>
          </w:p>
          <w:p w14:paraId="2910954D" w14:textId="77777777" w:rsidR="00AF6236" w:rsidRPr="00727726" w:rsidRDefault="00AF6236" w:rsidP="00F273EA">
            <w:pPr>
              <w:ind w:left="171"/>
              <w:rPr>
                <w:rFonts w:asciiTheme="minorHAnsi" w:eastAsia="Times New Roman" w:hAnsiTheme="minorHAnsi"/>
                <w:sz w:val="20"/>
                <w:szCs w:val="20"/>
                <w:lang w:val="en-US" w:eastAsia="es-ES"/>
              </w:rPr>
            </w:pPr>
          </w:p>
        </w:tc>
        <w:tc>
          <w:tcPr>
            <w:tcW w:w="736" w:type="pct"/>
            <w:hideMark/>
          </w:tcPr>
          <w:p w14:paraId="7C3C67A9" w14:textId="77777777" w:rsidR="00AF6236" w:rsidRPr="00727726" w:rsidRDefault="00AF6236" w:rsidP="00F273EA">
            <w:pPr>
              <w:ind w:firstLineChars="100" w:firstLine="200"/>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HS</w:t>
            </w:r>
          </w:p>
        </w:tc>
        <w:tc>
          <w:tcPr>
            <w:tcW w:w="480" w:type="pct"/>
          </w:tcPr>
          <w:p w14:paraId="3461C38B" w14:textId="77777777" w:rsidR="00AF6236" w:rsidRPr="00727726" w:rsidRDefault="00AF6236" w:rsidP="00F273EA">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6</w:t>
            </w:r>
          </w:p>
        </w:tc>
        <w:tc>
          <w:tcPr>
            <w:tcW w:w="2353" w:type="pct"/>
            <w:hideMark/>
          </w:tcPr>
          <w:p w14:paraId="25977CCC" w14:textId="77777777" w:rsidR="00AF6236" w:rsidRPr="008D4925" w:rsidRDefault="00AF6236" w:rsidP="00F273EA">
            <w:pPr>
              <w:pStyle w:val="HTMLPreformatted"/>
              <w:shd w:val="clear" w:color="auto" w:fill="FFFFFF"/>
              <w:rPr>
                <w:rFonts w:ascii="inherit" w:eastAsia="Calibri" w:hAnsi="inherit"/>
                <w:color w:val="212121"/>
                <w:lang w:val="en-US" w:eastAsia="es-ES_tradnl"/>
              </w:rPr>
            </w:pPr>
            <w:r w:rsidRPr="008D4925">
              <w:rPr>
                <w:rFonts w:asciiTheme="minorHAnsi" w:hAnsiTheme="minorHAnsi"/>
                <w:lang w:val="en-US" w:eastAsia="es-ES"/>
              </w:rPr>
              <w:t>M&amp;E Design was adequate since the beginning of the project. The project monitoring and control chart (COL87797 product verification) was used in all project implementation years and the information is consistent with the progress reports of the quarterly reports</w:t>
            </w:r>
          </w:p>
        </w:tc>
      </w:tr>
      <w:tr w:rsidR="00AF6236" w:rsidRPr="00AF6236" w14:paraId="72655C08" w14:textId="77777777" w:rsidTr="00F273EA">
        <w:trPr>
          <w:trHeight w:val="400"/>
        </w:trPr>
        <w:tc>
          <w:tcPr>
            <w:tcW w:w="1431" w:type="pct"/>
            <w:hideMark/>
          </w:tcPr>
          <w:p w14:paraId="450B93DD" w14:textId="77777777" w:rsidR="00AF6236" w:rsidRPr="00727726" w:rsidRDefault="00AF6236" w:rsidP="00F273EA">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M&amp;E plan implementation</w:t>
            </w:r>
          </w:p>
        </w:tc>
        <w:tc>
          <w:tcPr>
            <w:tcW w:w="736" w:type="pct"/>
            <w:hideMark/>
          </w:tcPr>
          <w:p w14:paraId="68344F2A" w14:textId="77777777" w:rsidR="00AF6236" w:rsidRPr="00727726" w:rsidRDefault="00AF6236" w:rsidP="00F273EA">
            <w:pPr>
              <w:ind w:firstLineChars="100" w:firstLine="200"/>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HS</w:t>
            </w:r>
          </w:p>
        </w:tc>
        <w:tc>
          <w:tcPr>
            <w:tcW w:w="480" w:type="pct"/>
          </w:tcPr>
          <w:p w14:paraId="39CDDBD8" w14:textId="77777777" w:rsidR="00AF6236" w:rsidRPr="00727726" w:rsidRDefault="00AF6236" w:rsidP="00F273EA">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6</w:t>
            </w:r>
          </w:p>
        </w:tc>
        <w:tc>
          <w:tcPr>
            <w:tcW w:w="2353" w:type="pct"/>
            <w:hideMark/>
          </w:tcPr>
          <w:p w14:paraId="2977C24A" w14:textId="77777777" w:rsidR="00AF6236" w:rsidRPr="00055EC8" w:rsidRDefault="00AF6236" w:rsidP="00F273EA">
            <w:pPr>
              <w:rPr>
                <w:rFonts w:eastAsia="Times New Roman"/>
                <w:lang w:val="en-US"/>
              </w:rPr>
            </w:pPr>
            <w:r>
              <w:rPr>
                <w:rFonts w:asciiTheme="minorHAnsi" w:eastAsia="Times New Roman" w:hAnsiTheme="minorHAnsi" w:cs="Courier New"/>
                <w:sz w:val="20"/>
                <w:szCs w:val="20"/>
                <w:lang w:val="en-US" w:eastAsia="es-ES"/>
              </w:rPr>
              <w:t xml:space="preserve">It met the </w:t>
            </w:r>
            <w:r w:rsidRPr="008D4925">
              <w:rPr>
                <w:rFonts w:asciiTheme="minorHAnsi" w:eastAsia="Times New Roman" w:hAnsiTheme="minorHAnsi" w:cs="Courier New"/>
                <w:sz w:val="20"/>
                <w:szCs w:val="20"/>
                <w:lang w:val="en-US" w:eastAsia="es-ES"/>
              </w:rPr>
              <w:t>expectations defined from the design</w:t>
            </w:r>
          </w:p>
        </w:tc>
      </w:tr>
      <w:tr w:rsidR="00AF6236" w:rsidRPr="00AF6236" w14:paraId="565DDAB5" w14:textId="77777777" w:rsidTr="00F273EA">
        <w:trPr>
          <w:trHeight w:val="459"/>
        </w:trPr>
        <w:tc>
          <w:tcPr>
            <w:tcW w:w="5000" w:type="pct"/>
            <w:gridSpan w:val="4"/>
          </w:tcPr>
          <w:p w14:paraId="3588A63A" w14:textId="77777777" w:rsidR="00AF6236" w:rsidRPr="00727726" w:rsidRDefault="00AF6236" w:rsidP="00F273EA">
            <w:pPr>
              <w:rPr>
                <w:rFonts w:asciiTheme="minorHAnsi" w:eastAsia="Times New Roman" w:hAnsiTheme="minorHAnsi"/>
                <w:b/>
                <w:bCs/>
                <w:sz w:val="20"/>
                <w:szCs w:val="20"/>
                <w:lang w:val="en-US" w:eastAsia="es-ES"/>
              </w:rPr>
            </w:pPr>
            <w:r w:rsidRPr="00727726">
              <w:rPr>
                <w:rFonts w:asciiTheme="minorHAnsi" w:eastAsia="Times New Roman" w:hAnsiTheme="minorHAnsi"/>
                <w:b/>
                <w:sz w:val="20"/>
                <w:szCs w:val="20"/>
                <w:lang w:val="en-US" w:eastAsia="es-ES"/>
              </w:rPr>
              <w:t>Implementing partner and Executing Agency Execution (IA&amp;EA Execution):</w:t>
            </w:r>
            <w:r w:rsidRPr="00727726">
              <w:rPr>
                <w:rFonts w:asciiTheme="minorHAnsi" w:eastAsia="Times New Roman" w:hAnsiTheme="minorHAnsi"/>
                <w:sz w:val="20"/>
                <w:szCs w:val="20"/>
                <w:lang w:val="en-US" w:eastAsia="es-ES"/>
              </w:rPr>
              <w:t xml:space="preserve"> Highly Satisfactory (HS); Satisfactory (S); Moderately Satisfactory (MS); Moderately Unsatisfactory (MU); Unsatisfactory (U); Highly Unsatisfactory (HU)</w:t>
            </w:r>
          </w:p>
        </w:tc>
      </w:tr>
      <w:tr w:rsidR="00AF6236" w:rsidRPr="00AF6236" w14:paraId="1E7D2678" w14:textId="77777777" w:rsidTr="00F273EA">
        <w:trPr>
          <w:trHeight w:val="725"/>
        </w:trPr>
        <w:tc>
          <w:tcPr>
            <w:tcW w:w="1431" w:type="pct"/>
            <w:hideMark/>
          </w:tcPr>
          <w:p w14:paraId="699C3136" w14:textId="77777777" w:rsidR="00AF6236" w:rsidRPr="00727726" w:rsidRDefault="00AF6236" w:rsidP="00F273EA">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lastRenderedPageBreak/>
              <w:t>Overall quality of project execution</w:t>
            </w:r>
          </w:p>
        </w:tc>
        <w:tc>
          <w:tcPr>
            <w:tcW w:w="736" w:type="pct"/>
            <w:hideMark/>
          </w:tcPr>
          <w:p w14:paraId="2818CE31" w14:textId="77777777" w:rsidR="00AF6236" w:rsidRPr="00727726" w:rsidRDefault="00AF6236" w:rsidP="00F273EA">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xml:space="preserve">S </w:t>
            </w:r>
          </w:p>
        </w:tc>
        <w:tc>
          <w:tcPr>
            <w:tcW w:w="480" w:type="pct"/>
          </w:tcPr>
          <w:p w14:paraId="5AAB0504"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5</w:t>
            </w:r>
          </w:p>
        </w:tc>
        <w:tc>
          <w:tcPr>
            <w:tcW w:w="2353" w:type="pct"/>
            <w:hideMark/>
          </w:tcPr>
          <w:p w14:paraId="6DEC54C6" w14:textId="77777777" w:rsidR="00AF6236" w:rsidRPr="00055EC8" w:rsidRDefault="00AF6236" w:rsidP="00F273EA">
            <w:pPr>
              <w:pStyle w:val="HTMLPreformatted"/>
              <w:shd w:val="clear" w:color="auto" w:fill="FFFFFF"/>
              <w:rPr>
                <w:rFonts w:ascii="inherit" w:eastAsia="Calibri" w:hAnsi="inherit"/>
                <w:color w:val="212121"/>
                <w:lang w:val="en-US" w:eastAsia="es-ES_tradnl"/>
              </w:rPr>
            </w:pPr>
            <w:r w:rsidRPr="00727726">
              <w:rPr>
                <w:rFonts w:asciiTheme="minorHAnsi" w:hAnsiTheme="minorHAnsi"/>
                <w:lang w:val="en-US" w:eastAsia="es-ES"/>
              </w:rPr>
              <w:t>Project failed to meet all targets, even though they were adjusted after Mid-Term Review.</w:t>
            </w:r>
            <w:r w:rsidRPr="008D4925">
              <w:rPr>
                <w:rFonts w:asciiTheme="minorHAnsi" w:hAnsiTheme="minorHAnsi"/>
                <w:lang w:val="en-US" w:eastAsia="es-ES"/>
              </w:rPr>
              <w:t xml:space="preserve"> Of the 10 goals defined in the project results, 50</w:t>
            </w:r>
            <w:r>
              <w:rPr>
                <w:rFonts w:asciiTheme="minorHAnsi" w:hAnsiTheme="minorHAnsi"/>
                <w:lang w:val="en-US" w:eastAsia="es-ES"/>
              </w:rPr>
              <w:t xml:space="preserve">% were met, and the other 50% </w:t>
            </w:r>
            <w:r w:rsidRPr="008D4925">
              <w:rPr>
                <w:rFonts w:asciiTheme="minorHAnsi" w:hAnsiTheme="minorHAnsi"/>
                <w:lang w:val="en-US" w:eastAsia="es-ES"/>
              </w:rPr>
              <w:t>partially met.</w:t>
            </w:r>
          </w:p>
        </w:tc>
      </w:tr>
      <w:tr w:rsidR="00AF6236" w:rsidRPr="00AF6236" w14:paraId="71707449" w14:textId="77777777" w:rsidTr="00F273EA">
        <w:trPr>
          <w:trHeight w:val="530"/>
        </w:trPr>
        <w:tc>
          <w:tcPr>
            <w:tcW w:w="1431" w:type="pct"/>
            <w:hideMark/>
          </w:tcPr>
          <w:p w14:paraId="42398ADB" w14:textId="77777777" w:rsidR="00AF6236" w:rsidRPr="00727726" w:rsidRDefault="00AF6236" w:rsidP="00F273EA">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Implementing Agency execution</w:t>
            </w:r>
          </w:p>
        </w:tc>
        <w:tc>
          <w:tcPr>
            <w:tcW w:w="736" w:type="pct"/>
            <w:hideMark/>
          </w:tcPr>
          <w:p w14:paraId="3490D56A" w14:textId="77777777" w:rsidR="00AF6236" w:rsidRPr="00727726" w:rsidRDefault="00AF6236" w:rsidP="00F273EA">
            <w:pPr>
              <w:ind w:firstLineChars="100" w:firstLine="200"/>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HS</w:t>
            </w:r>
            <w:r w:rsidRPr="00727726">
              <w:rPr>
                <w:rFonts w:asciiTheme="minorHAnsi" w:eastAsia="Times New Roman" w:hAnsiTheme="minorHAnsi"/>
                <w:sz w:val="20"/>
                <w:szCs w:val="20"/>
                <w:lang w:val="en-US" w:eastAsia="es-ES"/>
              </w:rPr>
              <w:t xml:space="preserve"> </w:t>
            </w:r>
          </w:p>
        </w:tc>
        <w:tc>
          <w:tcPr>
            <w:tcW w:w="480" w:type="pct"/>
          </w:tcPr>
          <w:p w14:paraId="335825E4"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6</w:t>
            </w:r>
          </w:p>
        </w:tc>
        <w:tc>
          <w:tcPr>
            <w:tcW w:w="2353" w:type="pct"/>
            <w:hideMark/>
          </w:tcPr>
          <w:p w14:paraId="57B26242"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In this project, UNDP had a coordination role and was actively engaged in every decision-making instance.</w:t>
            </w:r>
          </w:p>
        </w:tc>
      </w:tr>
      <w:tr w:rsidR="00AF6236" w:rsidRPr="00AF6236" w14:paraId="313A5186" w14:textId="77777777" w:rsidTr="00F273EA">
        <w:trPr>
          <w:trHeight w:val="400"/>
        </w:trPr>
        <w:tc>
          <w:tcPr>
            <w:tcW w:w="1431" w:type="pct"/>
            <w:hideMark/>
          </w:tcPr>
          <w:p w14:paraId="022A0D75" w14:textId="77777777" w:rsidR="00AF6236" w:rsidRPr="00727726" w:rsidRDefault="00AF6236" w:rsidP="00F273EA">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xml:space="preserve">Executing Agency Execution </w:t>
            </w:r>
          </w:p>
        </w:tc>
        <w:tc>
          <w:tcPr>
            <w:tcW w:w="736" w:type="pct"/>
            <w:hideMark/>
          </w:tcPr>
          <w:p w14:paraId="2252FB93" w14:textId="77777777" w:rsidR="00AF6236" w:rsidRPr="00727726" w:rsidRDefault="00AF6236" w:rsidP="00F273EA">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S</w:t>
            </w:r>
          </w:p>
        </w:tc>
        <w:tc>
          <w:tcPr>
            <w:tcW w:w="480" w:type="pct"/>
          </w:tcPr>
          <w:p w14:paraId="648A077A" w14:textId="77777777" w:rsidR="00AF6236" w:rsidRPr="00727726" w:rsidRDefault="00AF6236" w:rsidP="00F273EA">
            <w:pPr>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5</w:t>
            </w:r>
          </w:p>
        </w:tc>
        <w:tc>
          <w:tcPr>
            <w:tcW w:w="2353" w:type="pct"/>
            <w:hideMark/>
          </w:tcPr>
          <w:p w14:paraId="1E4DB255"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xml:space="preserve">In this case Fondo Acción, as general coordinator of the project, ensured the coherence among components and carried out technical and administrative follow-up. </w:t>
            </w:r>
          </w:p>
          <w:p w14:paraId="25BF26A5"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The Ministry of Environment was responsible for Outcomes 3 and 4, and achieved most of the targets.</w:t>
            </w:r>
          </w:p>
        </w:tc>
      </w:tr>
      <w:tr w:rsidR="00AF6236" w:rsidRPr="00AF6236" w14:paraId="796438A1" w14:textId="77777777" w:rsidTr="00F273EA">
        <w:trPr>
          <w:trHeight w:val="473"/>
        </w:trPr>
        <w:tc>
          <w:tcPr>
            <w:tcW w:w="5000" w:type="pct"/>
            <w:gridSpan w:val="4"/>
          </w:tcPr>
          <w:p w14:paraId="25564365" w14:textId="77777777" w:rsidR="00AF6236" w:rsidRPr="00727726" w:rsidRDefault="00AF6236" w:rsidP="00F273EA">
            <w:pPr>
              <w:rPr>
                <w:rFonts w:asciiTheme="minorHAnsi" w:eastAsia="Times New Roman" w:hAnsiTheme="minorHAnsi"/>
                <w:b/>
                <w:bCs/>
                <w:sz w:val="20"/>
                <w:szCs w:val="20"/>
                <w:lang w:val="en-US" w:eastAsia="es-ES"/>
              </w:rPr>
            </w:pPr>
            <w:r w:rsidRPr="00727726">
              <w:rPr>
                <w:rFonts w:asciiTheme="minorHAnsi" w:eastAsia="Times New Roman" w:hAnsiTheme="minorHAnsi"/>
                <w:b/>
                <w:bCs/>
                <w:sz w:val="20"/>
                <w:szCs w:val="20"/>
                <w:lang w:val="en-US" w:eastAsia="es-ES"/>
              </w:rPr>
              <w:t>Result</w:t>
            </w:r>
            <w:r>
              <w:rPr>
                <w:rFonts w:asciiTheme="minorHAnsi" w:eastAsia="Times New Roman" w:hAnsiTheme="minorHAnsi"/>
                <w:b/>
                <w:bCs/>
                <w:sz w:val="20"/>
                <w:szCs w:val="20"/>
                <w:lang w:val="en-US" w:eastAsia="es-ES"/>
              </w:rPr>
              <w:t>s</w:t>
            </w:r>
            <w:r w:rsidRPr="00727726">
              <w:rPr>
                <w:rFonts w:asciiTheme="minorHAnsi" w:eastAsia="Times New Roman" w:hAnsiTheme="minorHAnsi"/>
                <w:b/>
                <w:bCs/>
                <w:sz w:val="20"/>
                <w:szCs w:val="20"/>
                <w:lang w:val="en-US" w:eastAsia="es-ES"/>
              </w:rPr>
              <w:t xml:space="preserve">: </w:t>
            </w:r>
            <w:r w:rsidRPr="00727726">
              <w:rPr>
                <w:rFonts w:asciiTheme="minorHAnsi" w:eastAsia="Times New Roman" w:hAnsiTheme="minorHAnsi"/>
                <w:sz w:val="20"/>
                <w:szCs w:val="20"/>
                <w:lang w:val="en-US" w:eastAsia="es-ES"/>
              </w:rPr>
              <w:t>Highly Satisfactory (HS); Satisfactory (S); Moderately Satisfactory (MS); Moderately Unsatisfactory (MU); Unsatisfactory (U); Highly Unsatisfactory (HU)</w:t>
            </w:r>
          </w:p>
        </w:tc>
      </w:tr>
      <w:tr w:rsidR="00AF6236" w:rsidRPr="00AF6236" w14:paraId="36E9A6B4" w14:textId="77777777" w:rsidTr="00F273EA">
        <w:trPr>
          <w:trHeight w:val="400"/>
        </w:trPr>
        <w:tc>
          <w:tcPr>
            <w:tcW w:w="1431" w:type="pct"/>
            <w:hideMark/>
          </w:tcPr>
          <w:p w14:paraId="14DD6882" w14:textId="77777777" w:rsidR="00AF6236" w:rsidRPr="00727726" w:rsidRDefault="00AF6236" w:rsidP="00F273EA">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Overall quality of project outcomes</w:t>
            </w:r>
          </w:p>
        </w:tc>
        <w:tc>
          <w:tcPr>
            <w:tcW w:w="736" w:type="pct"/>
            <w:hideMark/>
          </w:tcPr>
          <w:p w14:paraId="0CFF0BFC" w14:textId="77777777" w:rsidR="00AF6236" w:rsidRPr="00C93640" w:rsidRDefault="00AF6236" w:rsidP="00F273EA">
            <w:pPr>
              <w:ind w:firstLineChars="100" w:firstLine="200"/>
              <w:rPr>
                <w:rFonts w:asciiTheme="minorHAnsi" w:eastAsia="Times New Roman" w:hAnsiTheme="minorHAnsi"/>
                <w:sz w:val="20"/>
                <w:szCs w:val="20"/>
                <w:lang w:val="en-US" w:eastAsia="es-ES"/>
              </w:rPr>
            </w:pPr>
            <w:r w:rsidRPr="00C93640">
              <w:rPr>
                <w:rFonts w:asciiTheme="minorHAnsi" w:eastAsia="Times New Roman" w:hAnsiTheme="minorHAnsi"/>
                <w:sz w:val="20"/>
                <w:szCs w:val="20"/>
                <w:lang w:val="en-US" w:eastAsia="es-ES"/>
              </w:rPr>
              <w:t>S</w:t>
            </w:r>
          </w:p>
        </w:tc>
        <w:tc>
          <w:tcPr>
            <w:tcW w:w="480" w:type="pct"/>
          </w:tcPr>
          <w:p w14:paraId="2F7B8456" w14:textId="77777777" w:rsidR="00AF6236" w:rsidRPr="00C93640" w:rsidRDefault="00AF6236" w:rsidP="00F273EA">
            <w:pPr>
              <w:rPr>
                <w:rFonts w:asciiTheme="minorHAnsi" w:eastAsia="Times New Roman" w:hAnsiTheme="minorHAnsi"/>
                <w:sz w:val="20"/>
                <w:szCs w:val="20"/>
                <w:lang w:val="en-US" w:eastAsia="es-ES"/>
              </w:rPr>
            </w:pPr>
            <w:r w:rsidRPr="00C93640">
              <w:rPr>
                <w:rFonts w:asciiTheme="minorHAnsi" w:eastAsia="Times New Roman" w:hAnsiTheme="minorHAnsi"/>
                <w:sz w:val="20"/>
                <w:szCs w:val="20"/>
                <w:lang w:val="en-US" w:eastAsia="es-ES"/>
              </w:rPr>
              <w:t>5</w:t>
            </w:r>
          </w:p>
        </w:tc>
        <w:tc>
          <w:tcPr>
            <w:tcW w:w="2353" w:type="pct"/>
            <w:hideMark/>
          </w:tcPr>
          <w:p w14:paraId="30909D27" w14:textId="77777777" w:rsidR="00AF6236" w:rsidRPr="00727726" w:rsidRDefault="00AF6236" w:rsidP="00F273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Although all project goals and targets were not fully met, results obtained are satisfactory and of great importance at regional (subnational) and national level.</w:t>
            </w:r>
          </w:p>
        </w:tc>
      </w:tr>
      <w:tr w:rsidR="00AF6236" w:rsidRPr="00AF6236" w14:paraId="522EBA36" w14:textId="77777777" w:rsidTr="00F273EA">
        <w:trPr>
          <w:trHeight w:val="400"/>
        </w:trPr>
        <w:tc>
          <w:tcPr>
            <w:tcW w:w="1431" w:type="pct"/>
            <w:hideMark/>
          </w:tcPr>
          <w:p w14:paraId="3CAD1072" w14:textId="77777777" w:rsidR="00AF6236" w:rsidRPr="00727726" w:rsidRDefault="00AF6236" w:rsidP="00F273EA">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Relevance: Relevant (R); Not Relevant  (NR)</w:t>
            </w:r>
          </w:p>
        </w:tc>
        <w:tc>
          <w:tcPr>
            <w:tcW w:w="736" w:type="pct"/>
            <w:hideMark/>
          </w:tcPr>
          <w:p w14:paraId="565CC313" w14:textId="77777777" w:rsidR="00AF6236" w:rsidRPr="00727726" w:rsidRDefault="00AF6236" w:rsidP="00F273EA">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R</w:t>
            </w:r>
          </w:p>
        </w:tc>
        <w:tc>
          <w:tcPr>
            <w:tcW w:w="480" w:type="pct"/>
          </w:tcPr>
          <w:p w14:paraId="3FB48BB1" w14:textId="77777777" w:rsidR="00AF6236" w:rsidRPr="00727726" w:rsidRDefault="00AF6236" w:rsidP="00F273EA">
            <w:pPr>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2</w:t>
            </w:r>
          </w:p>
        </w:tc>
        <w:tc>
          <w:tcPr>
            <w:tcW w:w="2353" w:type="pct"/>
            <w:hideMark/>
          </w:tcPr>
          <w:p w14:paraId="0C5FCC56"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Significant results were obtained (both at the local and national level) and will Foster new interventions.</w:t>
            </w:r>
          </w:p>
        </w:tc>
      </w:tr>
      <w:tr w:rsidR="00AF6236" w:rsidRPr="00AF6236" w14:paraId="36D8ABFE" w14:textId="77777777" w:rsidTr="00F273EA">
        <w:trPr>
          <w:trHeight w:val="543"/>
        </w:trPr>
        <w:tc>
          <w:tcPr>
            <w:tcW w:w="1431" w:type="pct"/>
            <w:hideMark/>
          </w:tcPr>
          <w:p w14:paraId="65AA8195" w14:textId="77777777" w:rsidR="00AF6236" w:rsidRPr="00727726" w:rsidRDefault="00AF6236" w:rsidP="00F273EA">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Effectiveness</w:t>
            </w:r>
          </w:p>
        </w:tc>
        <w:tc>
          <w:tcPr>
            <w:tcW w:w="736" w:type="pct"/>
            <w:hideMark/>
          </w:tcPr>
          <w:p w14:paraId="593A1468" w14:textId="77777777" w:rsidR="00AF6236" w:rsidRPr="00727726" w:rsidRDefault="00AF6236" w:rsidP="00F273EA">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S</w:t>
            </w:r>
          </w:p>
        </w:tc>
        <w:tc>
          <w:tcPr>
            <w:tcW w:w="480" w:type="pct"/>
          </w:tcPr>
          <w:p w14:paraId="242DCD79" w14:textId="77777777" w:rsidR="00AF6236" w:rsidRPr="00727726" w:rsidRDefault="00AF6236" w:rsidP="00F273EA">
            <w:pPr>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5</w:t>
            </w:r>
          </w:p>
        </w:tc>
        <w:tc>
          <w:tcPr>
            <w:tcW w:w="2353" w:type="pct"/>
            <w:hideMark/>
          </w:tcPr>
          <w:p w14:paraId="0C305FD2"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xml:space="preserve">Relevant materials and tools on ARG were generated and important results for the project were obtained. </w:t>
            </w:r>
          </w:p>
        </w:tc>
      </w:tr>
      <w:tr w:rsidR="00AF6236" w:rsidRPr="00AF6236" w14:paraId="5ABE0511" w14:textId="77777777" w:rsidTr="00F273EA">
        <w:trPr>
          <w:trHeight w:val="424"/>
        </w:trPr>
        <w:tc>
          <w:tcPr>
            <w:tcW w:w="1431" w:type="pct"/>
            <w:hideMark/>
          </w:tcPr>
          <w:p w14:paraId="314B0BA9" w14:textId="77777777" w:rsidR="00AF6236" w:rsidRPr="00727726" w:rsidRDefault="00AF6236" w:rsidP="00F273EA">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Efficiency</w:t>
            </w:r>
          </w:p>
        </w:tc>
        <w:tc>
          <w:tcPr>
            <w:tcW w:w="736" w:type="pct"/>
            <w:hideMark/>
          </w:tcPr>
          <w:p w14:paraId="270B2AD0" w14:textId="77777777" w:rsidR="00AF6236" w:rsidRPr="00727726" w:rsidRDefault="00AF6236" w:rsidP="00F273EA">
            <w:pPr>
              <w:ind w:firstLineChars="100" w:firstLine="200"/>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HS</w:t>
            </w:r>
          </w:p>
        </w:tc>
        <w:tc>
          <w:tcPr>
            <w:tcW w:w="480" w:type="pct"/>
          </w:tcPr>
          <w:p w14:paraId="72762DEC" w14:textId="77777777" w:rsidR="00AF6236" w:rsidRPr="00727726" w:rsidRDefault="00AF6236" w:rsidP="00F273EA">
            <w:pPr>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6</w:t>
            </w:r>
          </w:p>
        </w:tc>
        <w:tc>
          <w:tcPr>
            <w:tcW w:w="2353" w:type="pct"/>
            <w:hideMark/>
          </w:tcPr>
          <w:p w14:paraId="3ACCB810" w14:textId="77777777" w:rsidR="00AF6236" w:rsidRPr="00727726" w:rsidRDefault="00AF6236" w:rsidP="00F273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sz w:val="20"/>
                <w:szCs w:val="20"/>
                <w:lang w:val="en-US" w:eastAsia="es-ES"/>
              </w:rPr>
            </w:pPr>
            <w:r>
              <w:rPr>
                <w:rFonts w:asciiTheme="minorHAnsi" w:eastAsia="Times New Roman" w:hAnsiTheme="minorHAnsi"/>
                <w:sz w:val="20"/>
                <w:szCs w:val="20"/>
                <w:lang w:val="en-US" w:eastAsia="es-ES"/>
              </w:rPr>
              <w:t xml:space="preserve">The resources allowed </w:t>
            </w:r>
            <w:r w:rsidRPr="00727726">
              <w:rPr>
                <w:rFonts w:asciiTheme="minorHAnsi" w:eastAsia="Times New Roman" w:hAnsiTheme="minorHAnsi"/>
                <w:sz w:val="20"/>
                <w:szCs w:val="20"/>
                <w:lang w:val="en-US" w:eastAsia="es-ES"/>
              </w:rPr>
              <w:t>a</w:t>
            </w:r>
            <w:r>
              <w:rPr>
                <w:rFonts w:asciiTheme="minorHAnsi" w:eastAsia="Times New Roman" w:hAnsiTheme="minorHAnsi"/>
                <w:sz w:val="20"/>
                <w:szCs w:val="20"/>
                <w:lang w:val="en-US" w:eastAsia="es-ES"/>
              </w:rPr>
              <w:t>chieving</w:t>
            </w:r>
            <w:r w:rsidRPr="00727726">
              <w:rPr>
                <w:rFonts w:asciiTheme="minorHAnsi" w:eastAsia="Times New Roman" w:hAnsiTheme="minorHAnsi"/>
                <w:sz w:val="20"/>
                <w:szCs w:val="20"/>
                <w:lang w:val="en-US" w:eastAsia="es-ES"/>
              </w:rPr>
              <w:t xml:space="preserve"> the most important expected results. However, not all the results of the project were achieved, since some goals were interrelated: when dye</w:t>
            </w:r>
            <w:r>
              <w:rPr>
                <w:rFonts w:asciiTheme="minorHAnsi" w:eastAsia="Times New Roman" w:hAnsiTheme="minorHAnsi"/>
                <w:sz w:val="20"/>
                <w:szCs w:val="20"/>
                <w:lang w:val="en-US" w:eastAsia="es-ES"/>
              </w:rPr>
              <w:t xml:space="preserve"> sales were</w:t>
            </w:r>
            <w:r w:rsidRPr="00727726">
              <w:rPr>
                <w:rFonts w:asciiTheme="minorHAnsi" w:eastAsia="Times New Roman" w:hAnsiTheme="minorHAnsi"/>
                <w:sz w:val="20"/>
                <w:szCs w:val="20"/>
                <w:lang w:val="en-US" w:eastAsia="es-ES"/>
              </w:rPr>
              <w:t xml:space="preserve"> reduced</w:t>
            </w:r>
            <w:r>
              <w:rPr>
                <w:rFonts w:asciiTheme="minorHAnsi" w:eastAsia="Times New Roman" w:hAnsiTheme="minorHAnsi"/>
                <w:sz w:val="20"/>
                <w:szCs w:val="20"/>
                <w:lang w:val="en-US" w:eastAsia="es-ES"/>
              </w:rPr>
              <w:t xml:space="preserve"> </w:t>
            </w:r>
            <w:r w:rsidRPr="00727726">
              <w:rPr>
                <w:rFonts w:asciiTheme="minorHAnsi" w:eastAsia="Times New Roman" w:hAnsiTheme="minorHAnsi"/>
                <w:sz w:val="20"/>
                <w:szCs w:val="20"/>
                <w:lang w:val="en-US" w:eastAsia="es-ES"/>
              </w:rPr>
              <w:t>t</w:t>
            </w:r>
            <w:r>
              <w:rPr>
                <w:rFonts w:asciiTheme="minorHAnsi" w:eastAsia="Times New Roman" w:hAnsiTheme="minorHAnsi"/>
                <w:sz w:val="20"/>
                <w:szCs w:val="20"/>
                <w:lang w:val="en-US" w:eastAsia="es-ES"/>
              </w:rPr>
              <w:t>hey</w:t>
            </w:r>
            <w:r w:rsidRPr="00727726">
              <w:rPr>
                <w:rFonts w:asciiTheme="minorHAnsi" w:eastAsia="Times New Roman" w:hAnsiTheme="minorHAnsi"/>
                <w:sz w:val="20"/>
                <w:szCs w:val="20"/>
                <w:lang w:val="en-US" w:eastAsia="es-ES"/>
              </w:rPr>
              <w:t xml:space="preserve"> had an impact on volume of fruit and hectares harvested.</w:t>
            </w:r>
          </w:p>
        </w:tc>
      </w:tr>
      <w:tr w:rsidR="00AF6236" w:rsidRPr="00AF6236" w14:paraId="00EDD51D" w14:textId="77777777" w:rsidTr="00F273EA">
        <w:trPr>
          <w:trHeight w:val="237"/>
        </w:trPr>
        <w:tc>
          <w:tcPr>
            <w:tcW w:w="5000" w:type="pct"/>
            <w:gridSpan w:val="4"/>
          </w:tcPr>
          <w:p w14:paraId="46D5536A" w14:textId="77777777" w:rsidR="00AF6236" w:rsidRPr="00727726" w:rsidRDefault="00AF6236" w:rsidP="00F273EA">
            <w:pPr>
              <w:rPr>
                <w:rFonts w:asciiTheme="minorHAnsi" w:eastAsia="Times New Roman" w:hAnsiTheme="minorHAnsi"/>
                <w:b/>
                <w:bCs/>
                <w:sz w:val="20"/>
                <w:szCs w:val="20"/>
                <w:lang w:val="en-US" w:eastAsia="es-ES"/>
              </w:rPr>
            </w:pPr>
            <w:r w:rsidRPr="00727726">
              <w:rPr>
                <w:rFonts w:asciiTheme="minorHAnsi" w:eastAsia="Times New Roman" w:hAnsiTheme="minorHAnsi"/>
                <w:b/>
                <w:bCs/>
                <w:sz w:val="20"/>
                <w:szCs w:val="20"/>
                <w:lang w:val="en-US" w:eastAsia="es-ES"/>
              </w:rPr>
              <w:t xml:space="preserve">Sustainability Ratings: </w:t>
            </w:r>
            <w:r w:rsidRPr="00727726">
              <w:rPr>
                <w:rFonts w:asciiTheme="minorHAnsi" w:eastAsia="Times New Roman" w:hAnsiTheme="minorHAnsi"/>
                <w:sz w:val="20"/>
                <w:szCs w:val="20"/>
                <w:lang w:val="en-US" w:eastAsia="es-ES"/>
              </w:rPr>
              <w:t>Likely (L), Moderately Likely (ML), Moderately Unlikely (ML), Unlikely (UL)).</w:t>
            </w:r>
          </w:p>
        </w:tc>
      </w:tr>
      <w:tr w:rsidR="00AF6236" w:rsidRPr="00727726" w14:paraId="383A6B73" w14:textId="77777777" w:rsidTr="00F273EA">
        <w:trPr>
          <w:trHeight w:val="600"/>
        </w:trPr>
        <w:tc>
          <w:tcPr>
            <w:tcW w:w="1431" w:type="pct"/>
            <w:hideMark/>
          </w:tcPr>
          <w:p w14:paraId="3F157793" w14:textId="77777777" w:rsidR="00AF6236" w:rsidRPr="00727726" w:rsidRDefault="00AF6236" w:rsidP="00F273EA">
            <w:pPr>
              <w:rPr>
                <w:rFonts w:asciiTheme="minorHAnsi" w:eastAsia="Times New Roman" w:hAnsiTheme="minorHAnsi"/>
                <w:b/>
                <w:sz w:val="20"/>
                <w:szCs w:val="20"/>
                <w:lang w:val="en-US" w:eastAsia="es-ES"/>
              </w:rPr>
            </w:pPr>
            <w:r w:rsidRPr="00727726">
              <w:rPr>
                <w:rFonts w:asciiTheme="minorHAnsi" w:eastAsia="Times New Roman" w:hAnsiTheme="minorHAnsi"/>
                <w:b/>
                <w:sz w:val="20"/>
                <w:szCs w:val="20"/>
                <w:lang w:val="en-US" w:eastAsia="es-ES"/>
              </w:rPr>
              <w:t>Risks likely to affect the continuation of project outcomes</w:t>
            </w:r>
          </w:p>
        </w:tc>
        <w:tc>
          <w:tcPr>
            <w:tcW w:w="736" w:type="pct"/>
            <w:hideMark/>
          </w:tcPr>
          <w:p w14:paraId="35992B87" w14:textId="77777777" w:rsidR="00AF6236" w:rsidRPr="00727726" w:rsidRDefault="00AF6236" w:rsidP="00F273EA">
            <w:pPr>
              <w:rPr>
                <w:rFonts w:asciiTheme="minorHAnsi" w:eastAsia="Times New Roman" w:hAnsiTheme="minorHAnsi"/>
                <w:b/>
                <w:sz w:val="20"/>
                <w:szCs w:val="20"/>
                <w:lang w:val="en-US" w:eastAsia="es-ES"/>
              </w:rPr>
            </w:pPr>
            <w:r w:rsidRPr="00727726">
              <w:rPr>
                <w:rFonts w:asciiTheme="minorHAnsi" w:eastAsia="Times New Roman" w:hAnsiTheme="minorHAnsi"/>
                <w:b/>
                <w:sz w:val="20"/>
                <w:szCs w:val="20"/>
                <w:lang w:val="en-US" w:eastAsia="es-ES"/>
              </w:rPr>
              <w:t>Likelihood of susta</w:t>
            </w:r>
            <w:r>
              <w:rPr>
                <w:rFonts w:asciiTheme="minorHAnsi" w:eastAsia="Times New Roman" w:hAnsiTheme="minorHAnsi"/>
                <w:b/>
                <w:sz w:val="20"/>
                <w:szCs w:val="20"/>
                <w:lang w:val="en-US" w:eastAsia="es-ES"/>
              </w:rPr>
              <w:t>i</w:t>
            </w:r>
            <w:r w:rsidRPr="00727726">
              <w:rPr>
                <w:rFonts w:asciiTheme="minorHAnsi" w:eastAsia="Times New Roman" w:hAnsiTheme="minorHAnsi"/>
                <w:b/>
                <w:sz w:val="20"/>
                <w:szCs w:val="20"/>
                <w:lang w:val="en-US" w:eastAsia="es-ES"/>
              </w:rPr>
              <w:t>nability of outcomes at Project termination</w:t>
            </w:r>
            <w:r w:rsidRPr="00727726" w:rsidDel="009E3616">
              <w:rPr>
                <w:rFonts w:asciiTheme="minorHAnsi" w:eastAsia="Times New Roman" w:hAnsiTheme="minorHAnsi"/>
                <w:b/>
                <w:sz w:val="20"/>
                <w:szCs w:val="20"/>
                <w:lang w:val="en-US" w:eastAsia="es-ES"/>
              </w:rPr>
              <w:t xml:space="preserve"> </w:t>
            </w:r>
          </w:p>
        </w:tc>
        <w:tc>
          <w:tcPr>
            <w:tcW w:w="480" w:type="pct"/>
          </w:tcPr>
          <w:p w14:paraId="5027B947" w14:textId="77777777" w:rsidR="00AF6236" w:rsidRPr="00727726" w:rsidRDefault="00AF6236" w:rsidP="00F273EA">
            <w:pPr>
              <w:rPr>
                <w:rFonts w:asciiTheme="minorHAnsi" w:eastAsia="Times New Roman" w:hAnsiTheme="minorHAnsi"/>
                <w:b/>
                <w:sz w:val="20"/>
                <w:szCs w:val="20"/>
                <w:lang w:val="en-US" w:eastAsia="es-ES"/>
              </w:rPr>
            </w:pPr>
            <w:r w:rsidRPr="00727726">
              <w:rPr>
                <w:rFonts w:asciiTheme="minorHAnsi" w:eastAsia="Times New Roman" w:hAnsiTheme="minorHAnsi"/>
                <w:b/>
                <w:sz w:val="20"/>
                <w:szCs w:val="20"/>
                <w:lang w:val="en-US" w:eastAsia="es-ES"/>
              </w:rPr>
              <w:t>Score</w:t>
            </w:r>
          </w:p>
        </w:tc>
        <w:tc>
          <w:tcPr>
            <w:tcW w:w="2353" w:type="pct"/>
            <w:hideMark/>
          </w:tcPr>
          <w:p w14:paraId="1EFBAD77" w14:textId="77777777" w:rsidR="00AF6236" w:rsidRPr="00727726" w:rsidRDefault="00AF6236" w:rsidP="00F273EA">
            <w:pPr>
              <w:rPr>
                <w:rFonts w:asciiTheme="minorHAnsi" w:eastAsia="Times New Roman" w:hAnsiTheme="minorHAnsi"/>
                <w:b/>
                <w:sz w:val="20"/>
                <w:szCs w:val="20"/>
                <w:lang w:val="en-US" w:eastAsia="es-ES"/>
              </w:rPr>
            </w:pPr>
            <w:r w:rsidRPr="00727726">
              <w:rPr>
                <w:rFonts w:asciiTheme="minorHAnsi" w:eastAsia="Times New Roman" w:hAnsiTheme="minorHAnsi"/>
                <w:b/>
                <w:sz w:val="20"/>
                <w:szCs w:val="20"/>
                <w:lang w:val="en-US" w:eastAsia="es-ES"/>
              </w:rPr>
              <w:t> Comments</w:t>
            </w:r>
          </w:p>
        </w:tc>
      </w:tr>
      <w:tr w:rsidR="00AF6236" w:rsidRPr="00AF6236" w14:paraId="6D1D4F68" w14:textId="77777777" w:rsidTr="00F273EA">
        <w:trPr>
          <w:trHeight w:val="400"/>
        </w:trPr>
        <w:tc>
          <w:tcPr>
            <w:tcW w:w="1431" w:type="pct"/>
            <w:hideMark/>
          </w:tcPr>
          <w:p w14:paraId="3438DD9D" w14:textId="77777777" w:rsidR="00AF6236" w:rsidRPr="00727726" w:rsidRDefault="00AF6236" w:rsidP="00F273EA">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Financial Risk</w:t>
            </w:r>
          </w:p>
        </w:tc>
        <w:tc>
          <w:tcPr>
            <w:tcW w:w="736" w:type="pct"/>
            <w:hideMark/>
          </w:tcPr>
          <w:p w14:paraId="049AAAC7" w14:textId="77777777" w:rsidR="00AF6236" w:rsidRPr="00727726" w:rsidRDefault="00AF6236" w:rsidP="00F273EA">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L</w:t>
            </w:r>
          </w:p>
        </w:tc>
        <w:tc>
          <w:tcPr>
            <w:tcW w:w="480" w:type="pct"/>
          </w:tcPr>
          <w:p w14:paraId="3C96467F"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4</w:t>
            </w:r>
          </w:p>
        </w:tc>
        <w:tc>
          <w:tcPr>
            <w:tcW w:w="2353" w:type="pct"/>
            <w:hideMark/>
          </w:tcPr>
          <w:p w14:paraId="6C1B446F"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Investments made ensure sustainability of the project. The creation of Planeta as a community Company marketing non-timber forest product, its strengthening and current installed capacity will allow them to continue marketing jagua and to broaden their sales portfolio.</w:t>
            </w:r>
          </w:p>
        </w:tc>
      </w:tr>
      <w:tr w:rsidR="00AF6236" w:rsidRPr="00AF6236" w14:paraId="29316FD2" w14:textId="77777777" w:rsidTr="00F273EA">
        <w:trPr>
          <w:trHeight w:val="400"/>
        </w:trPr>
        <w:tc>
          <w:tcPr>
            <w:tcW w:w="1431" w:type="pct"/>
            <w:hideMark/>
          </w:tcPr>
          <w:p w14:paraId="187C3701" w14:textId="77777777" w:rsidR="00AF6236" w:rsidRPr="00727726" w:rsidRDefault="00AF6236" w:rsidP="00F273EA">
            <w:pPr>
              <w:ind w:left="171"/>
              <w:rPr>
                <w:rFonts w:asciiTheme="minorHAnsi" w:eastAsia="Times New Roman" w:hAnsiTheme="minorHAnsi"/>
                <w:sz w:val="20"/>
                <w:szCs w:val="20"/>
                <w:lang w:val="en-US" w:eastAsia="es-ES"/>
              </w:rPr>
            </w:pPr>
            <w:r w:rsidRPr="00F772A8">
              <w:rPr>
                <w:rFonts w:asciiTheme="minorHAnsi" w:eastAsia="Times New Roman" w:hAnsiTheme="minorHAnsi"/>
                <w:sz w:val="20"/>
                <w:szCs w:val="20"/>
                <w:lang w:val="en-US" w:eastAsia="es-ES"/>
              </w:rPr>
              <w:t>Sociopolitical risks</w:t>
            </w:r>
          </w:p>
        </w:tc>
        <w:tc>
          <w:tcPr>
            <w:tcW w:w="736" w:type="pct"/>
            <w:hideMark/>
          </w:tcPr>
          <w:p w14:paraId="7056DC54" w14:textId="77777777" w:rsidR="00AF6236" w:rsidRPr="00727726" w:rsidRDefault="00AF6236" w:rsidP="00F273EA">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L</w:t>
            </w:r>
          </w:p>
        </w:tc>
        <w:tc>
          <w:tcPr>
            <w:tcW w:w="480" w:type="pct"/>
          </w:tcPr>
          <w:p w14:paraId="4F4F80D8"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4</w:t>
            </w:r>
          </w:p>
        </w:tc>
        <w:tc>
          <w:tcPr>
            <w:tcW w:w="2353" w:type="pct"/>
            <w:hideMark/>
          </w:tcPr>
          <w:p w14:paraId="380EC1E6"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xml:space="preserve">Installed capacity will allow continuity of the initiative, beyond project closure, through </w:t>
            </w:r>
            <w:r w:rsidRPr="00727726">
              <w:rPr>
                <w:rFonts w:asciiTheme="minorHAnsi" w:eastAsia="Times New Roman" w:hAnsiTheme="minorHAnsi"/>
                <w:sz w:val="20"/>
                <w:szCs w:val="20"/>
                <w:lang w:val="en-US" w:eastAsia="es-ES"/>
              </w:rPr>
              <w:lastRenderedPageBreak/>
              <w:t>Planeta.</w:t>
            </w:r>
          </w:p>
        </w:tc>
      </w:tr>
      <w:tr w:rsidR="00AF6236" w:rsidRPr="00AF6236" w14:paraId="5A6E4BBB" w14:textId="77777777" w:rsidTr="00F273EA">
        <w:trPr>
          <w:trHeight w:val="712"/>
        </w:trPr>
        <w:tc>
          <w:tcPr>
            <w:tcW w:w="1431" w:type="pct"/>
            <w:hideMark/>
          </w:tcPr>
          <w:p w14:paraId="689B87E7" w14:textId="77777777" w:rsidR="00AF6236" w:rsidRPr="00727726" w:rsidRDefault="00AF6236" w:rsidP="00F273EA">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lastRenderedPageBreak/>
              <w:t>Institutional fram</w:t>
            </w:r>
            <w:r>
              <w:rPr>
                <w:rFonts w:asciiTheme="minorHAnsi" w:eastAsia="Times New Roman" w:hAnsiTheme="minorHAnsi"/>
                <w:sz w:val="20"/>
                <w:szCs w:val="20"/>
                <w:lang w:val="en-US" w:eastAsia="es-ES"/>
              </w:rPr>
              <w:t>e</w:t>
            </w:r>
            <w:r w:rsidRPr="00727726">
              <w:rPr>
                <w:rFonts w:asciiTheme="minorHAnsi" w:eastAsia="Times New Roman" w:hAnsiTheme="minorHAnsi"/>
                <w:sz w:val="20"/>
                <w:szCs w:val="20"/>
                <w:lang w:val="en-US" w:eastAsia="es-ES"/>
              </w:rPr>
              <w:t>work and governance risks</w:t>
            </w:r>
          </w:p>
        </w:tc>
        <w:tc>
          <w:tcPr>
            <w:tcW w:w="736" w:type="pct"/>
            <w:hideMark/>
          </w:tcPr>
          <w:p w14:paraId="31B9A719" w14:textId="77777777" w:rsidR="00AF6236" w:rsidRPr="00727726" w:rsidRDefault="00AF6236" w:rsidP="00F273EA">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L</w:t>
            </w:r>
          </w:p>
        </w:tc>
        <w:tc>
          <w:tcPr>
            <w:tcW w:w="480" w:type="pct"/>
          </w:tcPr>
          <w:p w14:paraId="3A4C3F6D"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4</w:t>
            </w:r>
          </w:p>
        </w:tc>
        <w:tc>
          <w:tcPr>
            <w:tcW w:w="2353" w:type="pct"/>
            <w:hideMark/>
          </w:tcPr>
          <w:p w14:paraId="1A2A0E2B"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xml:space="preserve">The goal of designing legal and institutional instruments on Access to Genetic Resources was met, and will facilitate the evaluation of new projects involving AGR. A group of officials and technicians were trained in the negotiating phase of AGR contracts. </w:t>
            </w:r>
          </w:p>
        </w:tc>
      </w:tr>
      <w:tr w:rsidR="00AF6236" w:rsidRPr="00AF6236" w14:paraId="5580CC32" w14:textId="77777777" w:rsidTr="00F273EA">
        <w:trPr>
          <w:trHeight w:val="400"/>
        </w:trPr>
        <w:tc>
          <w:tcPr>
            <w:tcW w:w="1431" w:type="pct"/>
            <w:hideMark/>
          </w:tcPr>
          <w:p w14:paraId="545C230B" w14:textId="77777777" w:rsidR="00AF6236" w:rsidRPr="00727726" w:rsidRDefault="00AF6236" w:rsidP="00F273EA">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Enviro</w:t>
            </w:r>
            <w:r>
              <w:rPr>
                <w:rFonts w:asciiTheme="minorHAnsi" w:eastAsia="Times New Roman" w:hAnsiTheme="minorHAnsi"/>
                <w:sz w:val="20"/>
                <w:szCs w:val="20"/>
                <w:lang w:val="en-US" w:eastAsia="es-ES"/>
              </w:rPr>
              <w:t>n</w:t>
            </w:r>
            <w:r w:rsidRPr="00727726">
              <w:rPr>
                <w:rFonts w:asciiTheme="minorHAnsi" w:eastAsia="Times New Roman" w:hAnsiTheme="minorHAnsi"/>
                <w:sz w:val="20"/>
                <w:szCs w:val="20"/>
                <w:lang w:val="en-US" w:eastAsia="es-ES"/>
              </w:rPr>
              <w:t>mental risks</w:t>
            </w:r>
          </w:p>
        </w:tc>
        <w:tc>
          <w:tcPr>
            <w:tcW w:w="736" w:type="pct"/>
            <w:hideMark/>
          </w:tcPr>
          <w:p w14:paraId="6DB93C3A" w14:textId="77777777" w:rsidR="00AF6236" w:rsidRPr="00727726" w:rsidRDefault="00AF6236" w:rsidP="00F273EA">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L</w:t>
            </w:r>
          </w:p>
        </w:tc>
        <w:tc>
          <w:tcPr>
            <w:tcW w:w="480" w:type="pct"/>
          </w:tcPr>
          <w:p w14:paraId="76487819"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4</w:t>
            </w:r>
          </w:p>
        </w:tc>
        <w:tc>
          <w:tcPr>
            <w:tcW w:w="2353" w:type="pct"/>
            <w:hideMark/>
          </w:tcPr>
          <w:p w14:paraId="5534612D"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xml:space="preserve">Good environmental practices were developed, adopted and encouraged (harvesting the fruit without knocking down the tree, harvesting the fruit at the best timing for dye transformation). The project followed the regulations aimed at reducing or managing environmental impacts (permits for the use of non-timber forest products, and the jagua plantation). </w:t>
            </w:r>
          </w:p>
        </w:tc>
      </w:tr>
      <w:tr w:rsidR="00AF6236" w:rsidRPr="00AF6236" w14:paraId="632EBCAE" w14:textId="77777777" w:rsidTr="00F273EA">
        <w:trPr>
          <w:trHeight w:val="194"/>
        </w:trPr>
        <w:tc>
          <w:tcPr>
            <w:tcW w:w="5000" w:type="pct"/>
            <w:gridSpan w:val="4"/>
          </w:tcPr>
          <w:p w14:paraId="492673A1" w14:textId="77777777" w:rsidR="00AF6236" w:rsidRPr="00727726" w:rsidRDefault="00AF6236" w:rsidP="00F273EA">
            <w:pPr>
              <w:rPr>
                <w:rFonts w:asciiTheme="minorHAnsi" w:eastAsia="Times New Roman" w:hAnsiTheme="minorHAnsi"/>
                <w:b/>
                <w:bCs/>
                <w:sz w:val="20"/>
                <w:szCs w:val="20"/>
                <w:lang w:val="en-US" w:eastAsia="es-ES"/>
              </w:rPr>
            </w:pPr>
            <w:r w:rsidRPr="00727726">
              <w:rPr>
                <w:rFonts w:asciiTheme="minorHAnsi" w:eastAsia="Times New Roman" w:hAnsiTheme="minorHAnsi"/>
                <w:b/>
                <w:bCs/>
                <w:sz w:val="20"/>
                <w:szCs w:val="20"/>
                <w:lang w:val="en-US" w:eastAsia="es-ES"/>
              </w:rPr>
              <w:t xml:space="preserve">Impact: </w:t>
            </w:r>
            <w:r w:rsidRPr="00727726">
              <w:rPr>
                <w:rFonts w:asciiTheme="minorHAnsi" w:eastAsia="Times New Roman" w:hAnsiTheme="minorHAnsi"/>
                <w:sz w:val="20"/>
                <w:szCs w:val="20"/>
                <w:lang w:val="en-US" w:eastAsia="es-ES"/>
              </w:rPr>
              <w:t>Significant (S); Minimal (M); Negligible (N)</w:t>
            </w:r>
          </w:p>
        </w:tc>
      </w:tr>
      <w:tr w:rsidR="00AF6236" w:rsidRPr="00AF6236" w14:paraId="37F26B92" w14:textId="77777777" w:rsidTr="00F273EA">
        <w:trPr>
          <w:trHeight w:val="400"/>
        </w:trPr>
        <w:tc>
          <w:tcPr>
            <w:tcW w:w="1431" w:type="pct"/>
            <w:hideMark/>
          </w:tcPr>
          <w:p w14:paraId="13094D35" w14:textId="77777777" w:rsidR="00AF6236" w:rsidRPr="00727726" w:rsidRDefault="00AF6236" w:rsidP="00F273EA">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Improvement of environmental conditions</w:t>
            </w:r>
          </w:p>
        </w:tc>
        <w:tc>
          <w:tcPr>
            <w:tcW w:w="736" w:type="pct"/>
            <w:hideMark/>
          </w:tcPr>
          <w:p w14:paraId="66E3B69B" w14:textId="77777777" w:rsidR="00AF6236" w:rsidRPr="00727726" w:rsidRDefault="00AF6236" w:rsidP="00F273EA">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S</w:t>
            </w:r>
          </w:p>
        </w:tc>
        <w:tc>
          <w:tcPr>
            <w:tcW w:w="480" w:type="pct"/>
          </w:tcPr>
          <w:p w14:paraId="48E135AB"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3</w:t>
            </w:r>
          </w:p>
        </w:tc>
        <w:tc>
          <w:tcPr>
            <w:tcW w:w="2353" w:type="pct"/>
            <w:hideMark/>
          </w:tcPr>
          <w:p w14:paraId="02D4C767"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The project showed that it is possible to generate benefits from non-timber forest products, opening possibilities for other similar interventions based on other biological re</w:t>
            </w:r>
            <w:r>
              <w:rPr>
                <w:rFonts w:asciiTheme="minorHAnsi" w:eastAsia="Times New Roman" w:hAnsiTheme="minorHAnsi"/>
                <w:sz w:val="20"/>
                <w:szCs w:val="20"/>
                <w:lang w:val="en-US" w:eastAsia="es-ES"/>
              </w:rPr>
              <w:t>s</w:t>
            </w:r>
            <w:r w:rsidRPr="00727726">
              <w:rPr>
                <w:rFonts w:asciiTheme="minorHAnsi" w:eastAsia="Times New Roman" w:hAnsiTheme="minorHAnsi"/>
                <w:sz w:val="20"/>
                <w:szCs w:val="20"/>
                <w:lang w:val="en-US" w:eastAsia="es-ES"/>
              </w:rPr>
              <w:t>ources. The project allowed to develop</w:t>
            </w:r>
            <w:r>
              <w:rPr>
                <w:rFonts w:asciiTheme="minorHAnsi" w:eastAsia="Times New Roman" w:hAnsiTheme="minorHAnsi"/>
                <w:sz w:val="20"/>
                <w:szCs w:val="20"/>
                <w:lang w:val="en-US" w:eastAsia="es-ES"/>
              </w:rPr>
              <w:t>ing</w:t>
            </w:r>
            <w:r w:rsidRPr="00727726">
              <w:rPr>
                <w:rFonts w:asciiTheme="minorHAnsi" w:eastAsia="Times New Roman" w:hAnsiTheme="minorHAnsi"/>
                <w:sz w:val="20"/>
                <w:szCs w:val="20"/>
                <w:lang w:val="en-US" w:eastAsia="es-ES"/>
              </w:rPr>
              <w:t xml:space="preserve"> prot</w:t>
            </w:r>
            <w:r>
              <w:rPr>
                <w:rFonts w:asciiTheme="minorHAnsi" w:eastAsia="Times New Roman" w:hAnsiTheme="minorHAnsi"/>
                <w:sz w:val="20"/>
                <w:szCs w:val="20"/>
                <w:lang w:val="en-US" w:eastAsia="es-ES"/>
              </w:rPr>
              <w:t>o</w:t>
            </w:r>
            <w:r w:rsidRPr="00727726">
              <w:rPr>
                <w:rFonts w:asciiTheme="minorHAnsi" w:eastAsia="Times New Roman" w:hAnsiTheme="minorHAnsi"/>
                <w:sz w:val="20"/>
                <w:szCs w:val="20"/>
                <w:lang w:val="en-US" w:eastAsia="es-ES"/>
              </w:rPr>
              <w:t xml:space="preserve">cols for managing the jagua plots. </w:t>
            </w:r>
          </w:p>
        </w:tc>
      </w:tr>
      <w:tr w:rsidR="00AF6236" w:rsidRPr="00AF6236" w14:paraId="3847F229" w14:textId="77777777" w:rsidTr="00F273EA">
        <w:trPr>
          <w:trHeight w:val="400"/>
        </w:trPr>
        <w:tc>
          <w:tcPr>
            <w:tcW w:w="1431" w:type="pct"/>
            <w:hideMark/>
          </w:tcPr>
          <w:p w14:paraId="6A159FDF" w14:textId="77777777" w:rsidR="00AF6236" w:rsidRPr="00727726" w:rsidRDefault="00AF6236" w:rsidP="00F273EA">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Reduction of environmental stress</w:t>
            </w:r>
          </w:p>
        </w:tc>
        <w:tc>
          <w:tcPr>
            <w:tcW w:w="736" w:type="pct"/>
            <w:hideMark/>
          </w:tcPr>
          <w:p w14:paraId="5AA32B11" w14:textId="77777777" w:rsidR="00AF6236" w:rsidRPr="00727726" w:rsidRDefault="00AF6236" w:rsidP="00F273EA">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S</w:t>
            </w:r>
          </w:p>
        </w:tc>
        <w:tc>
          <w:tcPr>
            <w:tcW w:w="480" w:type="pct"/>
          </w:tcPr>
          <w:p w14:paraId="40B80B16"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3</w:t>
            </w:r>
          </w:p>
        </w:tc>
        <w:tc>
          <w:tcPr>
            <w:tcW w:w="2353" w:type="pct"/>
            <w:hideMark/>
          </w:tcPr>
          <w:p w14:paraId="6F8E11A6"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xml:space="preserve">The project encouraged other activities different from mining or illegal logging. </w:t>
            </w:r>
          </w:p>
        </w:tc>
      </w:tr>
      <w:tr w:rsidR="00AF6236" w:rsidRPr="00AF6236" w14:paraId="65CC383E" w14:textId="77777777" w:rsidTr="00F273EA">
        <w:trPr>
          <w:trHeight w:val="510"/>
        </w:trPr>
        <w:tc>
          <w:tcPr>
            <w:tcW w:w="1431" w:type="pct"/>
            <w:hideMark/>
          </w:tcPr>
          <w:p w14:paraId="3B21D541" w14:textId="77777777" w:rsidR="00AF6236" w:rsidRPr="00727726" w:rsidRDefault="00AF6236" w:rsidP="00F273EA">
            <w:pPr>
              <w:ind w:left="171"/>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 xml:space="preserve">Progress towards changing conditions and stress. </w:t>
            </w:r>
          </w:p>
        </w:tc>
        <w:tc>
          <w:tcPr>
            <w:tcW w:w="736" w:type="pct"/>
            <w:hideMark/>
          </w:tcPr>
          <w:p w14:paraId="1BFEE799" w14:textId="77777777" w:rsidR="00AF6236" w:rsidRPr="00727726" w:rsidRDefault="00AF6236" w:rsidP="00F273EA">
            <w:pPr>
              <w:ind w:firstLineChars="100" w:firstLine="200"/>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S</w:t>
            </w:r>
          </w:p>
        </w:tc>
        <w:tc>
          <w:tcPr>
            <w:tcW w:w="480" w:type="pct"/>
          </w:tcPr>
          <w:p w14:paraId="1D0788EA"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3</w:t>
            </w:r>
          </w:p>
        </w:tc>
        <w:tc>
          <w:tcPr>
            <w:tcW w:w="2353" w:type="pct"/>
            <w:hideMark/>
          </w:tcPr>
          <w:p w14:paraId="451C328E"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Trust-building processes were put in place that allowed to mov</w:t>
            </w:r>
            <w:r>
              <w:rPr>
                <w:rFonts w:asciiTheme="minorHAnsi" w:eastAsia="Times New Roman" w:hAnsiTheme="minorHAnsi"/>
                <w:sz w:val="20"/>
                <w:szCs w:val="20"/>
                <w:lang w:val="en-US" w:eastAsia="es-ES"/>
              </w:rPr>
              <w:t>ing</w:t>
            </w:r>
            <w:r w:rsidRPr="00727726">
              <w:rPr>
                <w:rFonts w:asciiTheme="minorHAnsi" w:eastAsia="Times New Roman" w:hAnsiTheme="minorHAnsi"/>
                <w:sz w:val="20"/>
                <w:szCs w:val="20"/>
                <w:lang w:val="en-US" w:eastAsia="es-ES"/>
              </w:rPr>
              <w:t xml:space="preserve"> forward in value chains.</w:t>
            </w:r>
          </w:p>
        </w:tc>
      </w:tr>
      <w:tr w:rsidR="00AF6236" w:rsidRPr="00AF6236" w14:paraId="2DB4ECDE" w14:textId="77777777" w:rsidTr="00F273EA">
        <w:trPr>
          <w:trHeight w:val="601"/>
        </w:trPr>
        <w:tc>
          <w:tcPr>
            <w:tcW w:w="1431" w:type="pct"/>
            <w:hideMark/>
          </w:tcPr>
          <w:p w14:paraId="66968760" w14:textId="77777777" w:rsidR="00AF6236" w:rsidRPr="00727726" w:rsidRDefault="00AF6236" w:rsidP="00F273EA">
            <w:pPr>
              <w:rPr>
                <w:rFonts w:asciiTheme="minorHAnsi" w:eastAsia="Times New Roman" w:hAnsiTheme="minorHAnsi"/>
                <w:b/>
                <w:bCs/>
                <w:sz w:val="20"/>
                <w:szCs w:val="20"/>
                <w:lang w:val="en-US" w:eastAsia="es-ES"/>
              </w:rPr>
            </w:pPr>
            <w:r w:rsidRPr="00727726">
              <w:rPr>
                <w:rFonts w:asciiTheme="minorHAnsi" w:eastAsia="Times New Roman" w:hAnsiTheme="minorHAnsi"/>
                <w:b/>
                <w:bCs/>
                <w:sz w:val="20"/>
                <w:szCs w:val="20"/>
                <w:lang w:val="en-US" w:eastAsia="es-ES"/>
              </w:rPr>
              <w:t>Overall Project Result</w:t>
            </w:r>
          </w:p>
        </w:tc>
        <w:tc>
          <w:tcPr>
            <w:tcW w:w="736" w:type="pct"/>
            <w:hideMark/>
          </w:tcPr>
          <w:p w14:paraId="37D45A72" w14:textId="77777777" w:rsidR="00AF6236" w:rsidRPr="00727726" w:rsidRDefault="00AF6236" w:rsidP="00F273EA">
            <w:pPr>
              <w:ind w:firstLineChars="100" w:firstLine="201"/>
              <w:rPr>
                <w:rFonts w:asciiTheme="minorHAnsi" w:eastAsia="Times New Roman" w:hAnsiTheme="minorHAnsi"/>
                <w:b/>
                <w:sz w:val="20"/>
                <w:szCs w:val="20"/>
                <w:lang w:val="en-US" w:eastAsia="es-ES"/>
              </w:rPr>
            </w:pPr>
            <w:r>
              <w:rPr>
                <w:rFonts w:asciiTheme="minorHAnsi" w:eastAsia="Times New Roman" w:hAnsiTheme="minorHAnsi"/>
                <w:b/>
                <w:sz w:val="20"/>
                <w:szCs w:val="20"/>
                <w:lang w:val="en-US" w:eastAsia="es-ES"/>
              </w:rPr>
              <w:t>HS</w:t>
            </w:r>
          </w:p>
        </w:tc>
        <w:tc>
          <w:tcPr>
            <w:tcW w:w="480" w:type="pct"/>
          </w:tcPr>
          <w:p w14:paraId="689EA8D2" w14:textId="77777777" w:rsidR="00AF6236" w:rsidRPr="00727726" w:rsidRDefault="00AF6236" w:rsidP="00F273EA">
            <w:pPr>
              <w:rPr>
                <w:rFonts w:asciiTheme="minorHAnsi" w:eastAsia="Times New Roman" w:hAnsiTheme="minorHAnsi"/>
                <w:b/>
                <w:sz w:val="20"/>
                <w:szCs w:val="20"/>
                <w:lang w:val="en-US" w:eastAsia="es-ES"/>
              </w:rPr>
            </w:pPr>
            <w:r>
              <w:rPr>
                <w:rFonts w:asciiTheme="minorHAnsi" w:eastAsia="Times New Roman" w:hAnsiTheme="minorHAnsi"/>
                <w:b/>
                <w:sz w:val="20"/>
                <w:szCs w:val="20"/>
                <w:lang w:val="en-US" w:eastAsia="es-ES"/>
              </w:rPr>
              <w:t>6</w:t>
            </w:r>
          </w:p>
        </w:tc>
        <w:tc>
          <w:tcPr>
            <w:tcW w:w="2353" w:type="pct"/>
            <w:hideMark/>
          </w:tcPr>
          <w:p w14:paraId="29BF5F3A" w14:textId="77777777" w:rsidR="00AF6236" w:rsidRPr="00727726" w:rsidRDefault="00AF6236" w:rsidP="00F273EA">
            <w:pPr>
              <w:rPr>
                <w:rFonts w:asciiTheme="minorHAnsi" w:eastAsia="Times New Roman" w:hAnsiTheme="minorHAnsi"/>
                <w:sz w:val="20"/>
                <w:szCs w:val="20"/>
                <w:lang w:val="en-US" w:eastAsia="es-ES"/>
              </w:rPr>
            </w:pPr>
            <w:r w:rsidRPr="00727726">
              <w:rPr>
                <w:rFonts w:asciiTheme="minorHAnsi" w:eastAsia="Times New Roman" w:hAnsiTheme="minorHAnsi"/>
                <w:sz w:val="20"/>
                <w:szCs w:val="20"/>
                <w:lang w:val="en-US" w:eastAsia="es-ES"/>
              </w:rPr>
              <w:t>The project was pioneer and it is a pilot case in developing mechanisms for benefit distribution from biodiversity.</w:t>
            </w:r>
          </w:p>
        </w:tc>
      </w:tr>
    </w:tbl>
    <w:p w14:paraId="7F215D12" w14:textId="77777777" w:rsidR="008E2AA5" w:rsidRPr="00727726" w:rsidRDefault="008E2AA5" w:rsidP="008E2AA5">
      <w:pPr>
        <w:rPr>
          <w:rFonts w:asciiTheme="minorHAnsi" w:hAnsiTheme="minorHAnsi"/>
          <w:lang w:val="en-US"/>
        </w:rPr>
      </w:pPr>
    </w:p>
    <w:p w14:paraId="3DFC84BC" w14:textId="77777777" w:rsidR="008E2AA5" w:rsidRPr="00727726" w:rsidRDefault="008E2AA5" w:rsidP="008E2AA5">
      <w:pPr>
        <w:rPr>
          <w:rFonts w:asciiTheme="minorHAnsi" w:hAnsiTheme="minorHAnsi"/>
          <w:lang w:val="en-US"/>
        </w:rPr>
      </w:pPr>
    </w:p>
    <w:p w14:paraId="1B7CEA41" w14:textId="77777777" w:rsidR="008E2AA5" w:rsidRPr="00727726" w:rsidRDefault="008E2AA5" w:rsidP="008E2AA5">
      <w:pPr>
        <w:pStyle w:val="Titulo1"/>
        <w:rPr>
          <w:rFonts w:asciiTheme="minorHAnsi" w:hAnsiTheme="minorHAnsi"/>
          <w:lang w:val="en-US"/>
        </w:rPr>
      </w:pPr>
      <w:bookmarkStart w:id="38" w:name="_Toc468980340"/>
      <w:r w:rsidRPr="00727726">
        <w:rPr>
          <w:rFonts w:asciiTheme="minorHAnsi" w:hAnsiTheme="minorHAnsi"/>
          <w:lang w:val="en-US"/>
        </w:rPr>
        <w:t>Conclusions, lessons learned and recommendations</w:t>
      </w:r>
      <w:bookmarkEnd w:id="38"/>
      <w:r w:rsidRPr="00727726">
        <w:rPr>
          <w:rFonts w:asciiTheme="minorHAnsi" w:hAnsiTheme="minorHAnsi"/>
          <w:lang w:val="en-US"/>
        </w:rPr>
        <w:t xml:space="preserve"> </w:t>
      </w:r>
    </w:p>
    <w:p w14:paraId="22337DCE" w14:textId="77777777" w:rsidR="008E2AA5" w:rsidRPr="00727726" w:rsidRDefault="008E2AA5" w:rsidP="008E2AA5">
      <w:pPr>
        <w:rPr>
          <w:rFonts w:asciiTheme="minorHAnsi" w:hAnsiTheme="minorHAnsi"/>
          <w:lang w:val="en-US"/>
        </w:rPr>
      </w:pPr>
    </w:p>
    <w:p w14:paraId="2C6E1889" w14:textId="77777777" w:rsidR="008E2AA5" w:rsidRPr="00FE3337" w:rsidRDefault="008E2AA5" w:rsidP="008E2AA5">
      <w:pPr>
        <w:rPr>
          <w:rFonts w:asciiTheme="minorHAnsi" w:hAnsiTheme="minorHAnsi" w:cstheme="minorHAnsi"/>
          <w:sz w:val="22"/>
          <w:szCs w:val="22"/>
          <w:u w:val="single"/>
          <w:lang w:val="en-US"/>
        </w:rPr>
      </w:pPr>
      <w:r w:rsidRPr="00FE3337">
        <w:rPr>
          <w:rFonts w:asciiTheme="minorHAnsi" w:hAnsiTheme="minorHAnsi" w:cstheme="minorHAnsi"/>
          <w:sz w:val="22"/>
          <w:szCs w:val="22"/>
          <w:u w:val="single"/>
          <w:lang w:val="en-US"/>
        </w:rPr>
        <w:t>Conclusions and lessons learned</w:t>
      </w:r>
    </w:p>
    <w:p w14:paraId="16B00B4D" w14:textId="77777777" w:rsidR="008E2AA5" w:rsidRPr="00FE3337" w:rsidRDefault="008E2AA5" w:rsidP="008E2AA5">
      <w:pPr>
        <w:rPr>
          <w:rFonts w:asciiTheme="minorHAnsi" w:hAnsiTheme="minorHAnsi" w:cstheme="minorHAnsi"/>
          <w:sz w:val="22"/>
          <w:szCs w:val="22"/>
          <w:highlight w:val="cyan"/>
          <w:lang w:val="en-US"/>
        </w:rPr>
      </w:pPr>
    </w:p>
    <w:p w14:paraId="7AAE400B" w14:textId="720324F3" w:rsidR="008E2AA5" w:rsidRPr="00FE3337" w:rsidRDefault="008E2AA5" w:rsidP="008E2AA5">
      <w:pPr>
        <w:pStyle w:val="ListParagraph"/>
        <w:widowControl/>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lang w:val="en-US" w:eastAsia="es-ES_tradnl"/>
        </w:rPr>
      </w:pPr>
      <w:r w:rsidRPr="00FE3337">
        <w:rPr>
          <w:rFonts w:asciiTheme="minorHAnsi" w:hAnsiTheme="minorHAnsi" w:cstheme="minorHAnsi"/>
          <w:color w:val="212121"/>
          <w:lang w:val="en-US" w:eastAsia="es-ES_tradnl"/>
        </w:rPr>
        <w:t>To have been able to adjust the results to the middle of the project (adaptation management) was a wise decision to maintain the confidence between the partners of the project, avoiding to increas</w:t>
      </w:r>
      <w:r w:rsidR="00FE3337" w:rsidRPr="00FE3337">
        <w:rPr>
          <w:rFonts w:asciiTheme="minorHAnsi" w:hAnsiTheme="minorHAnsi" w:cstheme="minorHAnsi"/>
          <w:color w:val="212121"/>
          <w:lang w:val="en-US" w:eastAsia="es-ES_tradnl"/>
        </w:rPr>
        <w:t>ing</w:t>
      </w:r>
      <w:r w:rsidRPr="00FE3337">
        <w:rPr>
          <w:rFonts w:asciiTheme="minorHAnsi" w:hAnsiTheme="minorHAnsi" w:cstheme="minorHAnsi"/>
          <w:color w:val="212121"/>
          <w:lang w:val="en-US" w:eastAsia="es-ES_tradnl"/>
        </w:rPr>
        <w:t xml:space="preserve"> the tension between all those involved in the project.</w:t>
      </w:r>
    </w:p>
    <w:p w14:paraId="09DBD33F" w14:textId="77777777" w:rsidR="008E2AA5" w:rsidRPr="00FE3337" w:rsidRDefault="008E2AA5" w:rsidP="008E2AA5">
      <w:pPr>
        <w:pStyle w:val="ListParagraph"/>
        <w:widowControl/>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lang w:val="en-US" w:eastAsia="es-ES_tradnl"/>
        </w:rPr>
      </w:pPr>
      <w:r w:rsidRPr="00FE3337">
        <w:rPr>
          <w:rFonts w:asciiTheme="minorHAnsi" w:hAnsiTheme="minorHAnsi" w:cstheme="minorHAnsi"/>
          <w:color w:val="212121"/>
          <w:lang w:val="en-US" w:eastAsia="es-ES_tradnl"/>
        </w:rPr>
        <w:t>Designing a project building upon community experiences quickly allowed results to be scaled so that in the mid-term evaluation the percentage of goals achieved was high.</w:t>
      </w:r>
    </w:p>
    <w:p w14:paraId="5143C511" w14:textId="77777777" w:rsidR="008E2AA5" w:rsidRPr="00FE3337" w:rsidRDefault="008E2AA5" w:rsidP="008E2AA5">
      <w:pPr>
        <w:pStyle w:val="ListParagraph"/>
        <w:widowControl/>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lang w:val="en-US" w:eastAsia="es-ES_tradnl"/>
        </w:rPr>
      </w:pPr>
      <w:r w:rsidRPr="00FE3337">
        <w:rPr>
          <w:rFonts w:asciiTheme="minorHAnsi" w:hAnsiTheme="minorHAnsi" w:cstheme="minorHAnsi"/>
          <w:color w:val="212121"/>
          <w:lang w:val="en-US" w:eastAsia="es-ES_tradnl"/>
        </w:rPr>
        <w:t xml:space="preserve">Fondo Acción played an important role in the implementation of the project from the moment it took over the tasks and responsibilities assigned to Foundation Espavé after its retirement. By doing this, Fondo Acción assured the continuity of the operational and </w:t>
      </w:r>
      <w:r w:rsidRPr="00FE3337">
        <w:rPr>
          <w:rFonts w:asciiTheme="minorHAnsi" w:hAnsiTheme="minorHAnsi" w:cstheme="minorHAnsi"/>
          <w:color w:val="212121"/>
          <w:lang w:val="en-US" w:eastAsia="es-ES_tradnl"/>
        </w:rPr>
        <w:lastRenderedPageBreak/>
        <w:t>administrative strengthening of the Community trading company Planeta (replacement of BHB), activity that was in originally a responsibility of Fundación Espavé.</w:t>
      </w:r>
    </w:p>
    <w:p w14:paraId="2FEC0B52" w14:textId="77777777" w:rsidR="008E2AA5" w:rsidRPr="00FE3337" w:rsidRDefault="008E2AA5" w:rsidP="008E2AA5">
      <w:pPr>
        <w:pStyle w:val="ListParagraph"/>
        <w:widowControl/>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lang w:val="en-US" w:eastAsia="es-ES_tradnl"/>
        </w:rPr>
      </w:pPr>
      <w:r w:rsidRPr="00FE3337">
        <w:rPr>
          <w:rFonts w:asciiTheme="minorHAnsi" w:hAnsiTheme="minorHAnsi" w:cstheme="minorHAnsi"/>
          <w:color w:val="212121"/>
          <w:lang w:val="en-US" w:eastAsia="es-ES_tradnl"/>
        </w:rPr>
        <w:t>Transparent action contributes to building trust amon</w:t>
      </w:r>
      <w:r w:rsidR="00F66D2B" w:rsidRPr="00FE3337">
        <w:rPr>
          <w:rFonts w:asciiTheme="minorHAnsi" w:hAnsiTheme="minorHAnsi" w:cstheme="minorHAnsi"/>
          <w:color w:val="212121"/>
          <w:lang w:val="en-US" w:eastAsia="es-ES_tradnl"/>
        </w:rPr>
        <w:t>g all actors in a value chain; t</w:t>
      </w:r>
      <w:r w:rsidRPr="00FE3337">
        <w:rPr>
          <w:rFonts w:asciiTheme="minorHAnsi" w:hAnsiTheme="minorHAnsi" w:cstheme="minorHAnsi"/>
          <w:color w:val="212121"/>
          <w:lang w:val="en-US" w:eastAsia="es-ES_tradnl"/>
        </w:rPr>
        <w:t>he latter being a process that takes time but guarantees stability and sustainability in the long term.</w:t>
      </w:r>
    </w:p>
    <w:p w14:paraId="0D7B2315" w14:textId="77777777" w:rsidR="008E2AA5" w:rsidRPr="00FE3337" w:rsidRDefault="008E2AA5" w:rsidP="008E2AA5">
      <w:pPr>
        <w:pStyle w:val="ListParagraph"/>
        <w:widowControl/>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lang w:val="en-US" w:eastAsia="es-ES_tradnl"/>
        </w:rPr>
      </w:pPr>
      <w:r w:rsidRPr="00FE3337">
        <w:rPr>
          <w:rFonts w:asciiTheme="minorHAnsi" w:hAnsiTheme="minorHAnsi" w:cstheme="minorHAnsi"/>
          <w:color w:val="212121"/>
          <w:lang w:val="en-US" w:eastAsia="es-ES_tradnl"/>
        </w:rPr>
        <w:t>The new look of the forest by the communities as a possibility of long-term development allows new bets for the region.</w:t>
      </w:r>
    </w:p>
    <w:p w14:paraId="47FD8B62" w14:textId="77777777" w:rsidR="008E2AA5" w:rsidRPr="00FE3337" w:rsidRDefault="008E2AA5" w:rsidP="008E2AA5">
      <w:pPr>
        <w:pStyle w:val="ListParagraph"/>
        <w:widowControl/>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lang w:val="en-US" w:eastAsia="es-ES_tradnl"/>
        </w:rPr>
      </w:pPr>
      <w:r w:rsidRPr="00FE3337">
        <w:rPr>
          <w:rFonts w:asciiTheme="minorHAnsi" w:hAnsiTheme="minorHAnsi" w:cstheme="minorHAnsi"/>
          <w:color w:val="212121"/>
          <w:lang w:val="en-US" w:eastAsia="es-ES_tradnl"/>
        </w:rPr>
        <w:t>There are letters of commitment from buyers interested in following the purchase process once the records are ready, which would guarantee the sustainability of the productive chain strengthened by the project.</w:t>
      </w:r>
    </w:p>
    <w:p w14:paraId="64D915A0" w14:textId="77777777" w:rsidR="008E2AA5" w:rsidRPr="00FE3337" w:rsidRDefault="008E2AA5" w:rsidP="008E2AA5">
      <w:pPr>
        <w:pStyle w:val="ListParagraph"/>
        <w:widowControl/>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lang w:val="en-US" w:eastAsia="es-ES_tradnl"/>
        </w:rPr>
      </w:pPr>
      <w:r w:rsidRPr="00FE3337">
        <w:rPr>
          <w:rFonts w:asciiTheme="minorHAnsi" w:hAnsiTheme="minorHAnsi" w:cstheme="minorHAnsi"/>
          <w:color w:val="212121"/>
          <w:lang w:val="en-US" w:eastAsia="es-ES_tradnl"/>
        </w:rPr>
        <w:t>Parallel to this project the communities have been working on the diversification of non-timber products and want to be part of these projects.</w:t>
      </w:r>
    </w:p>
    <w:p w14:paraId="771F91F5" w14:textId="77777777" w:rsidR="008E2AA5" w:rsidRPr="00FE3337" w:rsidRDefault="008E2AA5" w:rsidP="008E2AA5">
      <w:pPr>
        <w:rPr>
          <w:rFonts w:asciiTheme="minorHAnsi" w:hAnsiTheme="minorHAnsi" w:cstheme="minorHAnsi"/>
          <w:sz w:val="22"/>
          <w:szCs w:val="22"/>
          <w:highlight w:val="cyan"/>
          <w:lang w:val="en-US"/>
        </w:rPr>
      </w:pPr>
    </w:p>
    <w:p w14:paraId="112F675B" w14:textId="6A156029" w:rsidR="008E2AA5" w:rsidRPr="00FE3337" w:rsidRDefault="00E1584A" w:rsidP="008E2AA5">
      <w:pPr>
        <w:rPr>
          <w:rFonts w:asciiTheme="minorHAnsi" w:hAnsiTheme="minorHAnsi" w:cstheme="minorHAnsi"/>
          <w:sz w:val="22"/>
          <w:szCs w:val="22"/>
          <w:u w:val="single"/>
          <w:lang w:val="en-US"/>
        </w:rPr>
      </w:pPr>
      <w:r w:rsidRPr="00FE3337">
        <w:rPr>
          <w:rFonts w:asciiTheme="minorHAnsi" w:hAnsiTheme="minorHAnsi" w:cstheme="minorHAnsi"/>
          <w:sz w:val="22"/>
          <w:szCs w:val="22"/>
          <w:u w:val="single"/>
          <w:lang w:val="en-US"/>
        </w:rPr>
        <w:t>Recommendations</w:t>
      </w:r>
    </w:p>
    <w:p w14:paraId="629CD191" w14:textId="77777777" w:rsidR="008E2AA5" w:rsidRPr="00FE3337" w:rsidRDefault="008E2AA5" w:rsidP="008E2AA5">
      <w:pPr>
        <w:rPr>
          <w:rFonts w:asciiTheme="minorHAnsi" w:hAnsiTheme="minorHAnsi" w:cstheme="minorHAnsi"/>
          <w:sz w:val="22"/>
          <w:szCs w:val="22"/>
          <w:highlight w:val="cyan"/>
          <w:lang w:val="en-US"/>
        </w:rPr>
      </w:pPr>
    </w:p>
    <w:p w14:paraId="35209AC4" w14:textId="313FE9DB" w:rsidR="008E2AA5" w:rsidRPr="00727726" w:rsidRDefault="008E2AA5" w:rsidP="008E2AA5">
      <w:pPr>
        <w:pStyle w:val="ListParagraph"/>
        <w:widowControl/>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lang w:val="en-US" w:eastAsia="es-ES_tradnl"/>
        </w:rPr>
      </w:pPr>
      <w:r w:rsidRPr="00FE3337">
        <w:rPr>
          <w:rFonts w:asciiTheme="minorHAnsi" w:hAnsiTheme="minorHAnsi" w:cstheme="minorHAnsi"/>
          <w:color w:val="212121"/>
          <w:lang w:val="en-US" w:eastAsia="es-ES_tradnl"/>
        </w:rPr>
        <w:t>It is recommended for future projects that the goals are not dependent on each other, in order to avoid the domino effect that leads to moderate compliance when there is interdependence and one of the goals cannot be achieved. The specific case is that the goal associated with the sale of blue dye in international markets was directly linked to the sale and delivery of fruit and the number of hectares to be harvested. The lack of records for commercialization of processed product</w:t>
      </w:r>
      <w:r w:rsidRPr="00727726">
        <w:rPr>
          <w:rFonts w:asciiTheme="minorHAnsi" w:hAnsiTheme="minorHAnsi" w:cs="Courier New"/>
          <w:color w:val="212121"/>
          <w:lang w:val="en-US" w:eastAsia="es-ES_tradnl"/>
        </w:rPr>
        <w:t xml:space="preserve"> made the other goals impossible to meet.</w:t>
      </w:r>
    </w:p>
    <w:p w14:paraId="3EDE2B0B" w14:textId="75F00D6B" w:rsidR="008E2AA5" w:rsidRPr="00727726" w:rsidRDefault="008E2AA5" w:rsidP="008E2AA5">
      <w:pPr>
        <w:pStyle w:val="ListParagraph"/>
        <w:widowControl/>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lang w:val="en-US" w:eastAsia="es-ES_tradnl"/>
        </w:rPr>
      </w:pPr>
      <w:r w:rsidRPr="00727726">
        <w:rPr>
          <w:rFonts w:asciiTheme="minorHAnsi" w:hAnsiTheme="minorHAnsi"/>
          <w:lang w:val="en-US"/>
        </w:rPr>
        <w:t>Goals should not be formulated solely on the sales of a product because it generates high expectations among the stakeholders</w:t>
      </w:r>
      <w:r w:rsidR="00FE3337">
        <w:rPr>
          <w:rFonts w:asciiTheme="minorHAnsi" w:hAnsiTheme="minorHAnsi"/>
          <w:lang w:val="en-US"/>
        </w:rPr>
        <w:t>. T</w:t>
      </w:r>
      <w:r w:rsidRPr="00727726">
        <w:rPr>
          <w:rFonts w:asciiTheme="minorHAnsi" w:hAnsiTheme="minorHAnsi"/>
          <w:lang w:val="en-US"/>
        </w:rPr>
        <w:t xml:space="preserve">here are other co-benefits that are not measured and that are not valued in </w:t>
      </w:r>
      <w:r w:rsidRPr="00FE3337">
        <w:rPr>
          <w:rFonts w:asciiTheme="minorHAnsi" w:hAnsiTheme="minorHAnsi"/>
          <w:lang w:val="en-US"/>
        </w:rPr>
        <w:t>the project</w:t>
      </w:r>
      <w:r w:rsidR="00F66D2B" w:rsidRPr="00FE3337">
        <w:rPr>
          <w:rFonts w:asciiTheme="minorHAnsi" w:hAnsiTheme="minorHAnsi"/>
          <w:lang w:val="en-US"/>
        </w:rPr>
        <w:t>,</w:t>
      </w:r>
      <w:r w:rsidRPr="00FE3337">
        <w:rPr>
          <w:rFonts w:asciiTheme="minorHAnsi" w:hAnsiTheme="minorHAnsi"/>
          <w:lang w:val="en-US"/>
        </w:rPr>
        <w:t xml:space="preserve"> and that can be recognized</w:t>
      </w:r>
      <w:r w:rsidRPr="00727726">
        <w:rPr>
          <w:rFonts w:asciiTheme="minorHAnsi" w:hAnsiTheme="minorHAnsi"/>
          <w:lang w:val="en-US"/>
        </w:rPr>
        <w:t xml:space="preserve"> as non-monetary benefits.</w:t>
      </w:r>
    </w:p>
    <w:p w14:paraId="6C2616AA" w14:textId="77777777" w:rsidR="008E2AA5" w:rsidRPr="00727726" w:rsidRDefault="008E2AA5" w:rsidP="008E2AA5">
      <w:pPr>
        <w:pStyle w:val="ListParagraph"/>
        <w:widowControl/>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lang w:val="en-US" w:eastAsia="es-ES_tradnl"/>
        </w:rPr>
      </w:pPr>
      <w:r w:rsidRPr="00727726">
        <w:rPr>
          <w:rFonts w:asciiTheme="minorHAnsi" w:hAnsiTheme="minorHAnsi"/>
          <w:lang w:val="en-US"/>
        </w:rPr>
        <w:t>It is im</w:t>
      </w:r>
      <w:r>
        <w:rPr>
          <w:rFonts w:asciiTheme="minorHAnsi" w:hAnsiTheme="minorHAnsi"/>
          <w:lang w:val="en-US"/>
        </w:rPr>
        <w:t>portant that the issue of ABS i</w:t>
      </w:r>
      <w:r w:rsidRPr="00727726">
        <w:rPr>
          <w:rFonts w:asciiTheme="minorHAnsi" w:hAnsiTheme="minorHAnsi"/>
          <w:lang w:val="en-US"/>
        </w:rPr>
        <w:t>n the Ministry of the Environment is not viewed as a way to negotiate and sign a contract; rather than that, it should be perceived as a means to continue to generate capacity, guidelines, instruments and transparent conditions that allow genetic resources to become a real opportunity for development.</w:t>
      </w:r>
    </w:p>
    <w:p w14:paraId="0C407784" w14:textId="77777777" w:rsidR="008E2AA5" w:rsidRPr="00727726" w:rsidRDefault="008E2AA5" w:rsidP="008E2AA5">
      <w:pPr>
        <w:pStyle w:val="ListParagraph"/>
        <w:widowControl/>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lang w:val="en-US" w:eastAsia="es-ES_tradnl"/>
        </w:rPr>
      </w:pPr>
      <w:r w:rsidRPr="00727726">
        <w:rPr>
          <w:rFonts w:asciiTheme="minorHAnsi" w:hAnsiTheme="minorHAnsi"/>
          <w:lang w:val="en-US"/>
        </w:rPr>
        <w:t xml:space="preserve">Project Co-financing must be associated with results compliance to avoid over-dimensioning at the time of </w:t>
      </w:r>
      <w:r w:rsidRPr="00FE3337">
        <w:rPr>
          <w:rFonts w:asciiTheme="minorHAnsi" w:hAnsiTheme="minorHAnsi"/>
          <w:lang w:val="en-US"/>
        </w:rPr>
        <w:t>project design</w:t>
      </w:r>
      <w:r w:rsidR="00E74026" w:rsidRPr="00FE3337">
        <w:rPr>
          <w:rFonts w:asciiTheme="minorHAnsi" w:hAnsiTheme="minorHAnsi"/>
          <w:lang w:val="en-US"/>
        </w:rPr>
        <w:t>.</w:t>
      </w:r>
      <w:r w:rsidRPr="00FE3337">
        <w:rPr>
          <w:rFonts w:asciiTheme="minorHAnsi" w:hAnsiTheme="minorHAnsi"/>
          <w:lang w:val="en-US"/>
        </w:rPr>
        <w:t xml:space="preserve"> Local or</w:t>
      </w:r>
      <w:r w:rsidRPr="00727726">
        <w:rPr>
          <w:rFonts w:asciiTheme="minorHAnsi" w:hAnsiTheme="minorHAnsi"/>
          <w:lang w:val="en-US"/>
        </w:rPr>
        <w:t xml:space="preserve"> national investments that are co-financing the project must be realistic so that it is possible to generate additionality and sustainability in the long term.</w:t>
      </w:r>
    </w:p>
    <w:p w14:paraId="2035AAE4" w14:textId="77777777" w:rsidR="008E2AA5" w:rsidRPr="00727726" w:rsidRDefault="008E2AA5" w:rsidP="008E2AA5">
      <w:pPr>
        <w:rPr>
          <w:rFonts w:asciiTheme="minorHAnsi" w:hAnsiTheme="minorHAnsi"/>
          <w:highlight w:val="cyan"/>
          <w:lang w:val="en-US"/>
        </w:rPr>
      </w:pPr>
    </w:p>
    <w:p w14:paraId="45E9BF8D" w14:textId="77777777" w:rsidR="008E2AA5" w:rsidRPr="00727726" w:rsidRDefault="008E2AA5" w:rsidP="008E2AA5">
      <w:pPr>
        <w:rPr>
          <w:rFonts w:asciiTheme="minorHAnsi" w:hAnsiTheme="minorHAnsi" w:cs="Courier New"/>
          <w:color w:val="212121"/>
          <w:sz w:val="22"/>
          <w:szCs w:val="22"/>
          <w:lang w:val="en-US"/>
        </w:rPr>
      </w:pPr>
    </w:p>
    <w:p w14:paraId="33664C14" w14:textId="77777777" w:rsidR="008E2AA5" w:rsidRPr="00727726" w:rsidRDefault="008E2AA5" w:rsidP="008E2AA5">
      <w:pPr>
        <w:pStyle w:val="Titulo1"/>
        <w:rPr>
          <w:lang w:val="en-US"/>
        </w:rPr>
      </w:pPr>
      <w:bookmarkStart w:id="39" w:name="_Toc468728022"/>
      <w:bookmarkStart w:id="40" w:name="_Toc468980341"/>
      <w:r w:rsidRPr="00727726">
        <w:rPr>
          <w:lang w:val="en-US"/>
        </w:rPr>
        <w:t>Annexes</w:t>
      </w:r>
      <w:bookmarkEnd w:id="39"/>
      <w:bookmarkEnd w:id="40"/>
    </w:p>
    <w:p w14:paraId="76817C85" w14:textId="77777777" w:rsidR="008E2AA5" w:rsidRPr="00727726" w:rsidRDefault="008E2AA5" w:rsidP="008E2AA5">
      <w:pPr>
        <w:numPr>
          <w:ilvl w:val="0"/>
          <w:numId w:val="8"/>
        </w:numPr>
        <w:spacing w:before="144"/>
        <w:ind w:hanging="360"/>
        <w:rPr>
          <w:rFonts w:asciiTheme="minorHAnsi" w:hAnsiTheme="minorHAnsi" w:cs="Courier New"/>
          <w:color w:val="212121"/>
          <w:sz w:val="22"/>
          <w:szCs w:val="22"/>
          <w:lang w:val="en-US"/>
        </w:rPr>
      </w:pPr>
      <w:r w:rsidRPr="00727726">
        <w:rPr>
          <w:rFonts w:asciiTheme="minorHAnsi" w:hAnsiTheme="minorHAnsi" w:cs="Courier New"/>
          <w:color w:val="212121"/>
          <w:sz w:val="22"/>
          <w:szCs w:val="22"/>
          <w:lang w:val="en-US"/>
        </w:rPr>
        <w:t xml:space="preserve">Terms of Reference </w:t>
      </w:r>
    </w:p>
    <w:p w14:paraId="6092F1AD" w14:textId="77777777" w:rsidR="008E2AA5" w:rsidRPr="00727726" w:rsidRDefault="008E2AA5" w:rsidP="008E2AA5">
      <w:pPr>
        <w:numPr>
          <w:ilvl w:val="0"/>
          <w:numId w:val="8"/>
        </w:numPr>
        <w:spacing w:before="144"/>
        <w:ind w:hanging="360"/>
        <w:rPr>
          <w:rFonts w:asciiTheme="minorHAnsi" w:hAnsiTheme="minorHAnsi" w:cs="Courier New"/>
          <w:color w:val="212121"/>
          <w:sz w:val="22"/>
          <w:szCs w:val="22"/>
          <w:lang w:val="en-US"/>
        </w:rPr>
      </w:pPr>
      <w:r w:rsidRPr="00727726">
        <w:rPr>
          <w:rFonts w:asciiTheme="minorHAnsi" w:hAnsiTheme="minorHAnsi" w:cs="Courier New"/>
          <w:color w:val="212121"/>
          <w:sz w:val="22"/>
          <w:szCs w:val="22"/>
          <w:lang w:val="en-US"/>
        </w:rPr>
        <w:t>Timeline</w:t>
      </w:r>
    </w:p>
    <w:p w14:paraId="004E6154" w14:textId="77777777" w:rsidR="008E2AA5" w:rsidRPr="00727726" w:rsidRDefault="008E2AA5" w:rsidP="008E2AA5">
      <w:pPr>
        <w:numPr>
          <w:ilvl w:val="0"/>
          <w:numId w:val="8"/>
        </w:numPr>
        <w:spacing w:before="144"/>
        <w:ind w:hanging="360"/>
        <w:rPr>
          <w:rFonts w:asciiTheme="minorHAnsi" w:hAnsiTheme="minorHAnsi" w:cs="Courier New"/>
          <w:color w:val="212121"/>
          <w:sz w:val="22"/>
          <w:szCs w:val="22"/>
          <w:lang w:val="en-US"/>
        </w:rPr>
      </w:pPr>
      <w:r w:rsidRPr="00727726">
        <w:rPr>
          <w:rFonts w:asciiTheme="minorHAnsi" w:hAnsiTheme="minorHAnsi" w:cs="Courier New"/>
          <w:color w:val="212121"/>
          <w:sz w:val="22"/>
          <w:szCs w:val="22"/>
          <w:lang w:val="en-US"/>
        </w:rPr>
        <w:t>List of interviews</w:t>
      </w:r>
    </w:p>
    <w:p w14:paraId="59F88112" w14:textId="77777777" w:rsidR="008E2AA5" w:rsidRPr="00727726" w:rsidRDefault="008E2AA5" w:rsidP="008E2AA5">
      <w:pPr>
        <w:numPr>
          <w:ilvl w:val="0"/>
          <w:numId w:val="8"/>
        </w:numPr>
        <w:spacing w:before="144"/>
        <w:ind w:hanging="360"/>
        <w:rPr>
          <w:rFonts w:asciiTheme="minorHAnsi" w:hAnsiTheme="minorHAnsi" w:cs="Courier New"/>
          <w:color w:val="212121"/>
          <w:sz w:val="22"/>
          <w:szCs w:val="22"/>
          <w:lang w:val="en-US"/>
        </w:rPr>
      </w:pPr>
      <w:r w:rsidRPr="00727726">
        <w:rPr>
          <w:rFonts w:asciiTheme="minorHAnsi" w:hAnsiTheme="minorHAnsi" w:cs="Courier New"/>
          <w:color w:val="212121"/>
          <w:sz w:val="22"/>
          <w:szCs w:val="22"/>
          <w:lang w:val="en-US"/>
        </w:rPr>
        <w:t>Fie</w:t>
      </w:r>
      <w:r>
        <w:rPr>
          <w:rFonts w:asciiTheme="minorHAnsi" w:hAnsiTheme="minorHAnsi" w:cs="Courier New"/>
          <w:color w:val="212121"/>
          <w:sz w:val="22"/>
          <w:szCs w:val="22"/>
          <w:lang w:val="en-US"/>
        </w:rPr>
        <w:t>l</w:t>
      </w:r>
      <w:r w:rsidRPr="00727726">
        <w:rPr>
          <w:rFonts w:asciiTheme="minorHAnsi" w:hAnsiTheme="minorHAnsi" w:cs="Courier New"/>
          <w:color w:val="212121"/>
          <w:sz w:val="22"/>
          <w:szCs w:val="22"/>
          <w:lang w:val="en-US"/>
        </w:rPr>
        <w:t>d mission report</w:t>
      </w:r>
    </w:p>
    <w:p w14:paraId="2D7C7A2A" w14:textId="77777777" w:rsidR="008E2AA5" w:rsidRPr="00727726" w:rsidRDefault="008E2AA5" w:rsidP="008E2AA5">
      <w:pPr>
        <w:numPr>
          <w:ilvl w:val="0"/>
          <w:numId w:val="8"/>
        </w:numPr>
        <w:spacing w:before="144"/>
        <w:ind w:hanging="360"/>
        <w:rPr>
          <w:rFonts w:asciiTheme="minorHAnsi" w:hAnsiTheme="minorHAnsi" w:cs="Courier New"/>
          <w:color w:val="212121"/>
          <w:sz w:val="22"/>
          <w:szCs w:val="22"/>
          <w:lang w:val="en-US"/>
        </w:rPr>
      </w:pPr>
      <w:r w:rsidRPr="00727726">
        <w:rPr>
          <w:rFonts w:asciiTheme="minorHAnsi" w:hAnsiTheme="minorHAnsi" w:cs="Courier New"/>
          <w:color w:val="212121"/>
          <w:sz w:val="22"/>
          <w:szCs w:val="22"/>
          <w:lang w:val="en-US"/>
        </w:rPr>
        <w:t>List of documents reviewed</w:t>
      </w:r>
    </w:p>
    <w:p w14:paraId="1B677154" w14:textId="77777777" w:rsidR="008E2AA5" w:rsidRPr="00727726" w:rsidRDefault="008E2AA5" w:rsidP="008E2AA5">
      <w:pPr>
        <w:rPr>
          <w:rFonts w:asciiTheme="minorHAnsi" w:hAnsiTheme="minorHAnsi"/>
          <w:lang w:val="en-US"/>
        </w:rPr>
      </w:pPr>
    </w:p>
    <w:p w14:paraId="6A7375B6" w14:textId="77777777" w:rsidR="008E2AA5" w:rsidRPr="00727726" w:rsidRDefault="008E2AA5" w:rsidP="008E2AA5">
      <w:pPr>
        <w:rPr>
          <w:rFonts w:asciiTheme="minorHAnsi" w:hAnsiTheme="minorHAnsi"/>
          <w:lang w:val="en-US"/>
        </w:rPr>
      </w:pPr>
    </w:p>
    <w:p w14:paraId="6A77AAEB" w14:textId="77777777" w:rsidR="008E2AA5" w:rsidRPr="00727726" w:rsidRDefault="008E2AA5" w:rsidP="008E2AA5">
      <w:pPr>
        <w:rPr>
          <w:rFonts w:asciiTheme="minorHAnsi" w:hAnsiTheme="minorHAnsi"/>
          <w:lang w:val="en-US"/>
        </w:rPr>
      </w:pPr>
    </w:p>
    <w:p w14:paraId="0BE4F77B" w14:textId="77777777" w:rsidR="008E2AA5" w:rsidRPr="00727726" w:rsidRDefault="008E2AA5" w:rsidP="008E2AA5">
      <w:pPr>
        <w:rPr>
          <w:rFonts w:asciiTheme="minorHAnsi" w:hAnsiTheme="minorHAnsi"/>
          <w:lang w:val="en-US"/>
        </w:rPr>
      </w:pPr>
    </w:p>
    <w:p w14:paraId="69F6D1B1" w14:textId="77777777" w:rsidR="003A4DD2" w:rsidRDefault="003A4DD2"/>
    <w:sectPr w:rsidR="003A4DD2">
      <w:type w:val="continuous"/>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4B7B3B" w14:textId="77777777" w:rsidR="00893FE7" w:rsidRDefault="00893FE7" w:rsidP="008E2AA5">
      <w:r>
        <w:separator/>
      </w:r>
    </w:p>
  </w:endnote>
  <w:endnote w:type="continuationSeparator" w:id="0">
    <w:p w14:paraId="123D928A" w14:textId="77777777" w:rsidR="00893FE7" w:rsidRDefault="00893FE7" w:rsidP="008E2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6719D" w14:textId="77777777" w:rsidR="006A628C" w:rsidRDefault="006A628C">
    <w:pPr>
      <w:tabs>
        <w:tab w:val="center" w:pos="4419"/>
        <w:tab w:val="right" w:pos="8838"/>
      </w:tabs>
      <w:spacing w:after="720"/>
      <w:jc w:val="right"/>
    </w:pPr>
    <w:r>
      <w:fldChar w:fldCharType="begin"/>
    </w:r>
    <w:r>
      <w:instrText>PAGE</w:instrText>
    </w:r>
    <w:r>
      <w:fldChar w:fldCharType="separate"/>
    </w:r>
    <w:r w:rsidR="00927988">
      <w:rPr>
        <w:noProof/>
      </w:rPr>
      <w:t>8</w:t>
    </w:r>
    <w:r>
      <w:fldChar w:fldCharType="end"/>
    </w:r>
  </w:p>
  <w:p w14:paraId="50A1543F" w14:textId="77777777" w:rsidR="006A628C" w:rsidRDefault="006A628C">
    <w:pPr>
      <w:tabs>
        <w:tab w:val="center" w:pos="4419"/>
        <w:tab w:val="right" w:pos="8838"/>
      </w:tabs>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17A6B" w14:textId="77777777" w:rsidR="00893FE7" w:rsidRDefault="00893FE7" w:rsidP="008E2AA5">
      <w:r>
        <w:separator/>
      </w:r>
    </w:p>
  </w:footnote>
  <w:footnote w:type="continuationSeparator" w:id="0">
    <w:p w14:paraId="32E9CB0D" w14:textId="77777777" w:rsidR="00893FE7" w:rsidRDefault="00893FE7" w:rsidP="008E2AA5">
      <w:r>
        <w:continuationSeparator/>
      </w:r>
    </w:p>
  </w:footnote>
  <w:footnote w:id="1">
    <w:p w14:paraId="2ED83BA1" w14:textId="77777777" w:rsidR="006A628C" w:rsidRDefault="006A628C" w:rsidP="008E2AA5">
      <w:pPr>
        <w:pStyle w:val="FootnoteText"/>
      </w:pPr>
      <w:r w:rsidRPr="00E23CDC">
        <w:rPr>
          <w:rStyle w:val="FootnoteReference"/>
        </w:rPr>
        <w:footnoteRef/>
      </w:r>
      <w:r w:rsidRPr="00E23CDC">
        <w:t xml:space="preserve"> UNDP exchange rate:   2014 $1.800, 2015 $2.275 and  2016 $2.850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1B2B9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803ADA"/>
    <w:multiLevelType w:val="multilevel"/>
    <w:tmpl w:val="E060601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8D4705A"/>
    <w:multiLevelType w:val="multilevel"/>
    <w:tmpl w:val="130C16A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09453E32"/>
    <w:multiLevelType w:val="multilevel"/>
    <w:tmpl w:val="AC12E2A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0D790893"/>
    <w:multiLevelType w:val="multilevel"/>
    <w:tmpl w:val="57ACBA80"/>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5" w15:restartNumberingAfterBreak="0">
    <w:nsid w:val="136C4505"/>
    <w:multiLevelType w:val="multilevel"/>
    <w:tmpl w:val="2F204804"/>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6" w15:restartNumberingAfterBreak="0">
    <w:nsid w:val="14634C72"/>
    <w:multiLevelType w:val="multilevel"/>
    <w:tmpl w:val="DE7CE662"/>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18A471FC"/>
    <w:multiLevelType w:val="multilevel"/>
    <w:tmpl w:val="4AC4977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19D00965"/>
    <w:multiLevelType w:val="hybridMultilevel"/>
    <w:tmpl w:val="444ECD0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9" w15:restartNumberingAfterBreak="0">
    <w:nsid w:val="1C6622BE"/>
    <w:multiLevelType w:val="multilevel"/>
    <w:tmpl w:val="317EF5B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25266D5B"/>
    <w:multiLevelType w:val="multilevel"/>
    <w:tmpl w:val="05968500"/>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1" w15:restartNumberingAfterBreak="0">
    <w:nsid w:val="25B5441C"/>
    <w:multiLevelType w:val="hybridMultilevel"/>
    <w:tmpl w:val="EF3EDEA4"/>
    <w:lvl w:ilvl="0" w:tplc="BFAA5FD6">
      <w:start w:val="1"/>
      <w:numFmt w:val="decimal"/>
      <w:lvlText w:val="%1."/>
      <w:lvlJc w:val="left"/>
      <w:pPr>
        <w:ind w:left="720" w:hanging="360"/>
      </w:pPr>
      <w:rPr>
        <w:rFonts w:ascii="Calibri" w:hAnsi="Calibri" w:cs="Times New Roman" w:hint="default"/>
        <w:sz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9031494"/>
    <w:multiLevelType w:val="multilevel"/>
    <w:tmpl w:val="33720C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29613957"/>
    <w:multiLevelType w:val="multilevel"/>
    <w:tmpl w:val="102495D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2BDB2815"/>
    <w:multiLevelType w:val="hybridMultilevel"/>
    <w:tmpl w:val="564879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2702218"/>
    <w:multiLevelType w:val="hybridMultilevel"/>
    <w:tmpl w:val="64325152"/>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5257B96"/>
    <w:multiLevelType w:val="multilevel"/>
    <w:tmpl w:val="26285250"/>
    <w:lvl w:ilvl="0">
      <w:start w:val="1"/>
      <w:numFmt w:val="decimal"/>
      <w:lvlText w:val="%1."/>
      <w:lvlJc w:val="left"/>
      <w:pPr>
        <w:ind w:left="360" w:hanging="360"/>
      </w:pPr>
      <w:rPr>
        <w:rFonts w:asciiTheme="minorHAnsi" w:hAnsiTheme="minorHAnsi" w:cstheme="minorHAnsi" w:hint="default"/>
        <w:b/>
        <w:sz w:val="28"/>
        <w:szCs w:val="28"/>
      </w:rPr>
    </w:lvl>
    <w:lvl w:ilvl="1">
      <w:start w:val="1"/>
      <w:numFmt w:val="decimal"/>
      <w:lvlText w:val="%1.%2."/>
      <w:lvlJc w:val="left"/>
      <w:pPr>
        <w:ind w:left="360" w:hanging="360"/>
      </w:pPr>
      <w:rPr>
        <w:rFonts w:asciiTheme="minorHAnsi" w:hAnsiTheme="minorHAnsi" w:cstheme="minorHAnsi" w:hint="default"/>
        <w:b/>
        <w:color w:val="365F91" w:themeColor="accent1" w:themeShade="BF"/>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364242B8"/>
    <w:multiLevelType w:val="multilevel"/>
    <w:tmpl w:val="973C7884"/>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8" w15:restartNumberingAfterBreak="0">
    <w:nsid w:val="376B3687"/>
    <w:multiLevelType w:val="hybridMultilevel"/>
    <w:tmpl w:val="AA34128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382469C5"/>
    <w:multiLevelType w:val="hybridMultilevel"/>
    <w:tmpl w:val="D3D08FB4"/>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0" w15:restartNumberingAfterBreak="0">
    <w:nsid w:val="388327AB"/>
    <w:multiLevelType w:val="multilevel"/>
    <w:tmpl w:val="1B1443D4"/>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12B5FE1"/>
    <w:multiLevelType w:val="hybridMultilevel"/>
    <w:tmpl w:val="1B1443D4"/>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44962CC"/>
    <w:multiLevelType w:val="multilevel"/>
    <w:tmpl w:val="E3E41DE6"/>
    <w:lvl w:ilvl="0">
      <w:start w:val="1"/>
      <w:numFmt w:val="low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15:restartNumberingAfterBreak="0">
    <w:nsid w:val="4FAF2082"/>
    <w:multiLevelType w:val="hybridMultilevel"/>
    <w:tmpl w:val="F35A6BC2"/>
    <w:lvl w:ilvl="0" w:tplc="205A96F0">
      <w:start w:val="1"/>
      <w:numFmt w:val="decimal"/>
      <w:lvlText w:val="%1-"/>
      <w:lvlJc w:val="left"/>
      <w:pPr>
        <w:ind w:left="720" w:hanging="360"/>
      </w:pPr>
      <w:rPr>
        <w:rFonts w:asciiTheme="minorHAnsi" w:hAnsiTheme="minorHAnsi" w:cs="Courier New" w:hint="default"/>
        <w:color w:val="21212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591A1217"/>
    <w:multiLevelType w:val="hybridMultilevel"/>
    <w:tmpl w:val="6E900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7C70BD"/>
    <w:multiLevelType w:val="multilevel"/>
    <w:tmpl w:val="BF825656"/>
    <w:lvl w:ilvl="0">
      <w:start w:val="1"/>
      <w:numFmt w:val="decimal"/>
      <w:pStyle w:val="Titulo2"/>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62AC2B21"/>
    <w:multiLevelType w:val="multilevel"/>
    <w:tmpl w:val="1194D106"/>
    <w:lvl w:ilvl="0">
      <w:start w:val="1"/>
      <w:numFmt w:val="lowerRoman"/>
      <w:lvlText w:val="%1."/>
      <w:lvlJc w:val="left"/>
      <w:pPr>
        <w:ind w:left="180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27" w15:restartNumberingAfterBreak="0">
    <w:nsid w:val="63BE4C66"/>
    <w:multiLevelType w:val="multilevel"/>
    <w:tmpl w:val="3F32EDA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15:restartNumberingAfterBreak="0">
    <w:nsid w:val="64630272"/>
    <w:multiLevelType w:val="multilevel"/>
    <w:tmpl w:val="15EEA9B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64AB4CCA"/>
    <w:multiLevelType w:val="hybridMultilevel"/>
    <w:tmpl w:val="29AAA858"/>
    <w:lvl w:ilvl="0" w:tplc="0C0A000F">
      <w:start w:val="6"/>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6324FF1"/>
    <w:multiLevelType w:val="multilevel"/>
    <w:tmpl w:val="01904E90"/>
    <w:lvl w:ilvl="0">
      <w:start w:val="1"/>
      <w:numFmt w:val="decimal"/>
      <w:pStyle w:val="Titulo1"/>
      <w:lvlText w:val="%1."/>
      <w:lvlJc w:val="left"/>
      <w:pPr>
        <w:ind w:left="3958" w:hanging="360"/>
      </w:pPr>
    </w:lvl>
    <w:lvl w:ilvl="1">
      <w:start w:val="1"/>
      <w:numFmt w:val="decimal"/>
      <w:isLgl/>
      <w:lvlText w:val="%1.%2."/>
      <w:lvlJc w:val="left"/>
      <w:pPr>
        <w:ind w:left="360" w:hanging="360"/>
      </w:pPr>
      <w:rPr>
        <w:rFonts w:hint="default"/>
      </w:rPr>
    </w:lvl>
    <w:lvl w:ilvl="2">
      <w:start w:val="1"/>
      <w:numFmt w:val="decimal"/>
      <w:isLgl/>
      <w:lvlText w:val="%1.%2.%3."/>
      <w:lvlJc w:val="left"/>
      <w:pPr>
        <w:ind w:left="4318" w:hanging="720"/>
      </w:pPr>
      <w:rPr>
        <w:rFonts w:hint="default"/>
      </w:rPr>
    </w:lvl>
    <w:lvl w:ilvl="3">
      <w:start w:val="1"/>
      <w:numFmt w:val="decimal"/>
      <w:isLgl/>
      <w:lvlText w:val="%1.%2.%3.%4."/>
      <w:lvlJc w:val="left"/>
      <w:pPr>
        <w:ind w:left="4318" w:hanging="720"/>
      </w:pPr>
      <w:rPr>
        <w:rFonts w:hint="default"/>
      </w:rPr>
    </w:lvl>
    <w:lvl w:ilvl="4">
      <w:start w:val="1"/>
      <w:numFmt w:val="decimal"/>
      <w:isLgl/>
      <w:lvlText w:val="%1.%2.%3.%4.%5."/>
      <w:lvlJc w:val="left"/>
      <w:pPr>
        <w:ind w:left="4678" w:hanging="1080"/>
      </w:pPr>
      <w:rPr>
        <w:rFonts w:hint="default"/>
      </w:rPr>
    </w:lvl>
    <w:lvl w:ilvl="5">
      <w:start w:val="1"/>
      <w:numFmt w:val="decimal"/>
      <w:isLgl/>
      <w:lvlText w:val="%1.%2.%3.%4.%5.%6."/>
      <w:lvlJc w:val="left"/>
      <w:pPr>
        <w:ind w:left="4678" w:hanging="1080"/>
      </w:pPr>
      <w:rPr>
        <w:rFonts w:hint="default"/>
      </w:rPr>
    </w:lvl>
    <w:lvl w:ilvl="6">
      <w:start w:val="1"/>
      <w:numFmt w:val="decimal"/>
      <w:isLgl/>
      <w:lvlText w:val="%1.%2.%3.%4.%5.%6.%7."/>
      <w:lvlJc w:val="left"/>
      <w:pPr>
        <w:ind w:left="5038" w:hanging="1440"/>
      </w:pPr>
      <w:rPr>
        <w:rFonts w:hint="default"/>
      </w:rPr>
    </w:lvl>
    <w:lvl w:ilvl="7">
      <w:start w:val="1"/>
      <w:numFmt w:val="decimal"/>
      <w:isLgl/>
      <w:lvlText w:val="%1.%2.%3.%4.%5.%6.%7.%8."/>
      <w:lvlJc w:val="left"/>
      <w:pPr>
        <w:ind w:left="5038" w:hanging="1440"/>
      </w:pPr>
      <w:rPr>
        <w:rFonts w:hint="default"/>
      </w:rPr>
    </w:lvl>
    <w:lvl w:ilvl="8">
      <w:start w:val="1"/>
      <w:numFmt w:val="decimal"/>
      <w:isLgl/>
      <w:lvlText w:val="%1.%2.%3.%4.%5.%6.%7.%8.%9."/>
      <w:lvlJc w:val="left"/>
      <w:pPr>
        <w:ind w:left="5398" w:hanging="1800"/>
      </w:pPr>
      <w:rPr>
        <w:rFonts w:hint="default"/>
      </w:rPr>
    </w:lvl>
  </w:abstractNum>
  <w:abstractNum w:abstractNumId="31" w15:restartNumberingAfterBreak="0">
    <w:nsid w:val="69A657BB"/>
    <w:multiLevelType w:val="multilevel"/>
    <w:tmpl w:val="C06800C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15:restartNumberingAfterBreak="0">
    <w:nsid w:val="6C747C79"/>
    <w:multiLevelType w:val="multilevel"/>
    <w:tmpl w:val="10840F38"/>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33" w15:restartNumberingAfterBreak="0">
    <w:nsid w:val="6CBF3301"/>
    <w:multiLevelType w:val="hybridMultilevel"/>
    <w:tmpl w:val="3EA0CC84"/>
    <w:lvl w:ilvl="0" w:tplc="B43C0640">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6DDF47C1"/>
    <w:multiLevelType w:val="multilevel"/>
    <w:tmpl w:val="01F2EF1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15:restartNumberingAfterBreak="0">
    <w:nsid w:val="6EC95278"/>
    <w:multiLevelType w:val="hybridMultilevel"/>
    <w:tmpl w:val="33CA3E56"/>
    <w:lvl w:ilvl="0" w:tplc="E28E0CCC">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711C1368"/>
    <w:multiLevelType w:val="multilevel"/>
    <w:tmpl w:val="523EA9BC"/>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37" w15:restartNumberingAfterBreak="0">
    <w:nsid w:val="73B70424"/>
    <w:multiLevelType w:val="hybridMultilevel"/>
    <w:tmpl w:val="FB64EB4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68D474D"/>
    <w:multiLevelType w:val="multilevel"/>
    <w:tmpl w:val="4D260FC4"/>
    <w:lvl w:ilvl="0">
      <w:start w:val="1"/>
      <w:numFmt w:val="decimal"/>
      <w:lvlText w:val="%1."/>
      <w:lvlJc w:val="left"/>
      <w:pPr>
        <w:ind w:left="720" w:firstLine="360"/>
      </w:pPr>
    </w:lvl>
    <w:lvl w:ilvl="1">
      <w:start w:val="1"/>
      <w:numFmt w:val="decimal"/>
      <w:lvlText w:val="%1.%2."/>
      <w:lvlJc w:val="left"/>
      <w:pPr>
        <w:ind w:left="720" w:firstLine="360"/>
      </w:pPr>
    </w:lvl>
    <w:lvl w:ilvl="2">
      <w:start w:val="1"/>
      <w:numFmt w:val="decimal"/>
      <w:lvlText w:val="%1.%2.%3."/>
      <w:lvlJc w:val="left"/>
      <w:pPr>
        <w:ind w:left="1080" w:firstLine="360"/>
      </w:pPr>
    </w:lvl>
    <w:lvl w:ilvl="3">
      <w:start w:val="1"/>
      <w:numFmt w:val="decimal"/>
      <w:lvlText w:val="%1.%2.%3.%4."/>
      <w:lvlJc w:val="left"/>
      <w:pPr>
        <w:ind w:left="108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2160" w:firstLine="360"/>
      </w:pPr>
    </w:lvl>
  </w:abstractNum>
  <w:abstractNum w:abstractNumId="39" w15:restartNumberingAfterBreak="0">
    <w:nsid w:val="774E307E"/>
    <w:multiLevelType w:val="hybridMultilevel"/>
    <w:tmpl w:val="92AE9E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D8E05F1"/>
    <w:multiLevelType w:val="hybridMultilevel"/>
    <w:tmpl w:val="3F3663E4"/>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1" w15:restartNumberingAfterBreak="0">
    <w:nsid w:val="7E491052"/>
    <w:multiLevelType w:val="hybridMultilevel"/>
    <w:tmpl w:val="BDA2661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2" w15:restartNumberingAfterBreak="0">
    <w:nsid w:val="7F2034C5"/>
    <w:multiLevelType w:val="multilevel"/>
    <w:tmpl w:val="584A93EE"/>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1"/>
  </w:num>
  <w:num w:numId="2">
    <w:abstractNumId w:val="1"/>
  </w:num>
  <w:num w:numId="3">
    <w:abstractNumId w:val="32"/>
  </w:num>
  <w:num w:numId="4">
    <w:abstractNumId w:val="5"/>
  </w:num>
  <w:num w:numId="5">
    <w:abstractNumId w:val="9"/>
  </w:num>
  <w:num w:numId="6">
    <w:abstractNumId w:val="10"/>
  </w:num>
  <w:num w:numId="7">
    <w:abstractNumId w:val="28"/>
  </w:num>
  <w:num w:numId="8">
    <w:abstractNumId w:val="34"/>
  </w:num>
  <w:num w:numId="9">
    <w:abstractNumId w:val="3"/>
  </w:num>
  <w:num w:numId="10">
    <w:abstractNumId w:val="13"/>
  </w:num>
  <w:num w:numId="11">
    <w:abstractNumId w:val="6"/>
  </w:num>
  <w:num w:numId="12">
    <w:abstractNumId w:val="26"/>
  </w:num>
  <w:num w:numId="13">
    <w:abstractNumId w:val="36"/>
  </w:num>
  <w:num w:numId="14">
    <w:abstractNumId w:val="2"/>
  </w:num>
  <w:num w:numId="15">
    <w:abstractNumId w:val="17"/>
  </w:num>
  <w:num w:numId="16">
    <w:abstractNumId w:val="38"/>
  </w:num>
  <w:num w:numId="17">
    <w:abstractNumId w:val="7"/>
  </w:num>
  <w:num w:numId="18">
    <w:abstractNumId w:val="12"/>
  </w:num>
  <w:num w:numId="19">
    <w:abstractNumId w:val="27"/>
  </w:num>
  <w:num w:numId="20">
    <w:abstractNumId w:val="4"/>
  </w:num>
  <w:num w:numId="21">
    <w:abstractNumId w:val="11"/>
  </w:num>
  <w:num w:numId="22">
    <w:abstractNumId w:val="29"/>
  </w:num>
  <w:num w:numId="23">
    <w:abstractNumId w:val="15"/>
  </w:num>
  <w:num w:numId="24">
    <w:abstractNumId w:val="21"/>
  </w:num>
  <w:num w:numId="25">
    <w:abstractNumId w:val="20"/>
  </w:num>
  <w:num w:numId="26">
    <w:abstractNumId w:val="22"/>
  </w:num>
  <w:num w:numId="27">
    <w:abstractNumId w:val="30"/>
  </w:num>
  <w:num w:numId="28">
    <w:abstractNumId w:val="25"/>
  </w:num>
  <w:num w:numId="29">
    <w:abstractNumId w:val="39"/>
  </w:num>
  <w:num w:numId="30">
    <w:abstractNumId w:val="14"/>
  </w:num>
  <w:num w:numId="31">
    <w:abstractNumId w:val="16"/>
  </w:num>
  <w:num w:numId="32">
    <w:abstractNumId w:val="24"/>
  </w:num>
  <w:num w:numId="33">
    <w:abstractNumId w:val="33"/>
  </w:num>
  <w:num w:numId="34">
    <w:abstractNumId w:val="18"/>
  </w:num>
  <w:num w:numId="35">
    <w:abstractNumId w:val="41"/>
  </w:num>
  <w:num w:numId="36">
    <w:abstractNumId w:val="40"/>
  </w:num>
  <w:num w:numId="37">
    <w:abstractNumId w:val="19"/>
  </w:num>
  <w:num w:numId="38">
    <w:abstractNumId w:val="8"/>
  </w:num>
  <w:num w:numId="39">
    <w:abstractNumId w:val="0"/>
  </w:num>
  <w:num w:numId="40">
    <w:abstractNumId w:val="42"/>
  </w:num>
  <w:num w:numId="41">
    <w:abstractNumId w:val="23"/>
  </w:num>
  <w:num w:numId="42">
    <w:abstractNumId w:val="35"/>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AA5"/>
    <w:rsid w:val="00005F71"/>
    <w:rsid w:val="00026394"/>
    <w:rsid w:val="00046FFA"/>
    <w:rsid w:val="0005069F"/>
    <w:rsid w:val="00085625"/>
    <w:rsid w:val="00096577"/>
    <w:rsid w:val="000A5920"/>
    <w:rsid w:val="000B3AD7"/>
    <w:rsid w:val="000C7FD7"/>
    <w:rsid w:val="000D359F"/>
    <w:rsid w:val="001100DF"/>
    <w:rsid w:val="00144E35"/>
    <w:rsid w:val="00165498"/>
    <w:rsid w:val="00181442"/>
    <w:rsid w:val="001A2C64"/>
    <w:rsid w:val="001C0074"/>
    <w:rsid w:val="001D2610"/>
    <w:rsid w:val="002318DE"/>
    <w:rsid w:val="00262B6B"/>
    <w:rsid w:val="00273959"/>
    <w:rsid w:val="0028220E"/>
    <w:rsid w:val="002844B9"/>
    <w:rsid w:val="002931E3"/>
    <w:rsid w:val="002B0364"/>
    <w:rsid w:val="002C7E84"/>
    <w:rsid w:val="002E2E2B"/>
    <w:rsid w:val="00312435"/>
    <w:rsid w:val="00313DDB"/>
    <w:rsid w:val="003260D4"/>
    <w:rsid w:val="003409E9"/>
    <w:rsid w:val="003A4DD2"/>
    <w:rsid w:val="0043052E"/>
    <w:rsid w:val="0044458B"/>
    <w:rsid w:val="004968A1"/>
    <w:rsid w:val="004A3B88"/>
    <w:rsid w:val="004D0D9E"/>
    <w:rsid w:val="004D522E"/>
    <w:rsid w:val="004E6175"/>
    <w:rsid w:val="004F188E"/>
    <w:rsid w:val="00502496"/>
    <w:rsid w:val="005402B4"/>
    <w:rsid w:val="005410AA"/>
    <w:rsid w:val="00542778"/>
    <w:rsid w:val="005429DE"/>
    <w:rsid w:val="00572591"/>
    <w:rsid w:val="005928CC"/>
    <w:rsid w:val="005A0C49"/>
    <w:rsid w:val="005C1AC9"/>
    <w:rsid w:val="00642540"/>
    <w:rsid w:val="00660FE8"/>
    <w:rsid w:val="00695547"/>
    <w:rsid w:val="006A3FF4"/>
    <w:rsid w:val="006A628C"/>
    <w:rsid w:val="006E336E"/>
    <w:rsid w:val="006F11DC"/>
    <w:rsid w:val="006F60AA"/>
    <w:rsid w:val="00741961"/>
    <w:rsid w:val="00754E83"/>
    <w:rsid w:val="007B1C5B"/>
    <w:rsid w:val="007B6CD6"/>
    <w:rsid w:val="007D7B4F"/>
    <w:rsid w:val="007E5F21"/>
    <w:rsid w:val="007F20BA"/>
    <w:rsid w:val="0080673D"/>
    <w:rsid w:val="00820B26"/>
    <w:rsid w:val="00827CA0"/>
    <w:rsid w:val="0083641E"/>
    <w:rsid w:val="0085283B"/>
    <w:rsid w:val="00893FE7"/>
    <w:rsid w:val="008A34D1"/>
    <w:rsid w:val="008B563C"/>
    <w:rsid w:val="008C583C"/>
    <w:rsid w:val="008E0AE2"/>
    <w:rsid w:val="008E12B4"/>
    <w:rsid w:val="008E2AA5"/>
    <w:rsid w:val="0090371E"/>
    <w:rsid w:val="00913A44"/>
    <w:rsid w:val="00915190"/>
    <w:rsid w:val="00927988"/>
    <w:rsid w:val="009609DF"/>
    <w:rsid w:val="00983D6F"/>
    <w:rsid w:val="009A167C"/>
    <w:rsid w:val="009A4877"/>
    <w:rsid w:val="009C2B42"/>
    <w:rsid w:val="009E4C80"/>
    <w:rsid w:val="009F4207"/>
    <w:rsid w:val="00A31401"/>
    <w:rsid w:val="00A57872"/>
    <w:rsid w:val="00A667C8"/>
    <w:rsid w:val="00A71BDA"/>
    <w:rsid w:val="00A863A7"/>
    <w:rsid w:val="00AA4DB4"/>
    <w:rsid w:val="00AC620A"/>
    <w:rsid w:val="00AE5C60"/>
    <w:rsid w:val="00AF2219"/>
    <w:rsid w:val="00AF6236"/>
    <w:rsid w:val="00B172C4"/>
    <w:rsid w:val="00B2303E"/>
    <w:rsid w:val="00B70F09"/>
    <w:rsid w:val="00B73242"/>
    <w:rsid w:val="00B75646"/>
    <w:rsid w:val="00B80749"/>
    <w:rsid w:val="00B81EE3"/>
    <w:rsid w:val="00BA6BA5"/>
    <w:rsid w:val="00BB6D69"/>
    <w:rsid w:val="00C07178"/>
    <w:rsid w:val="00C43447"/>
    <w:rsid w:val="00C575B2"/>
    <w:rsid w:val="00C664F1"/>
    <w:rsid w:val="00C93640"/>
    <w:rsid w:val="00C9594C"/>
    <w:rsid w:val="00CA65F7"/>
    <w:rsid w:val="00CD22CD"/>
    <w:rsid w:val="00CD3353"/>
    <w:rsid w:val="00CD7F8D"/>
    <w:rsid w:val="00CE6F77"/>
    <w:rsid w:val="00CF1CA1"/>
    <w:rsid w:val="00D04A71"/>
    <w:rsid w:val="00D07D7B"/>
    <w:rsid w:val="00D15173"/>
    <w:rsid w:val="00D22A66"/>
    <w:rsid w:val="00D42DAE"/>
    <w:rsid w:val="00D55DC5"/>
    <w:rsid w:val="00D62F4F"/>
    <w:rsid w:val="00DA2755"/>
    <w:rsid w:val="00E00FD6"/>
    <w:rsid w:val="00E0448C"/>
    <w:rsid w:val="00E1584A"/>
    <w:rsid w:val="00E74026"/>
    <w:rsid w:val="00E93270"/>
    <w:rsid w:val="00EA3F02"/>
    <w:rsid w:val="00F00E87"/>
    <w:rsid w:val="00F110F8"/>
    <w:rsid w:val="00F43441"/>
    <w:rsid w:val="00F51857"/>
    <w:rsid w:val="00F66D2B"/>
    <w:rsid w:val="00FE282D"/>
    <w:rsid w:val="00FE3337"/>
    <w:rsid w:val="00FE3D9C"/>
    <w:rsid w:val="00FE78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9771D5"/>
  <w15:docId w15:val="{61240ACB-1792-4B60-9ACD-639F2B949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AA5"/>
    <w:pPr>
      <w:spacing w:after="0" w:line="240" w:lineRule="auto"/>
    </w:pPr>
    <w:rPr>
      <w:rFonts w:ascii="Times New Roman" w:eastAsia="Calibri" w:hAnsi="Times New Roman" w:cs="Times New Roman"/>
      <w:sz w:val="24"/>
      <w:szCs w:val="24"/>
      <w:lang w:val="es-ES_tradnl" w:eastAsia="es-ES_tradnl"/>
    </w:rPr>
  </w:style>
  <w:style w:type="paragraph" w:styleId="Heading1">
    <w:name w:val="heading 1"/>
    <w:basedOn w:val="Normal"/>
    <w:next w:val="Normal"/>
    <w:link w:val="Heading1Char"/>
    <w:rsid w:val="008E2AA5"/>
    <w:pPr>
      <w:keepNext/>
      <w:keepLines/>
      <w:widowControl w:val="0"/>
      <w:spacing w:before="107"/>
      <w:jc w:val="both"/>
      <w:outlineLvl w:val="0"/>
    </w:pPr>
    <w:rPr>
      <w:rFonts w:ascii="Calibri" w:hAnsi="Calibri" w:cs="Calibri"/>
      <w:b/>
      <w:color w:val="000000"/>
      <w:lang w:val="es-CO" w:eastAsia="es-CO"/>
    </w:rPr>
  </w:style>
  <w:style w:type="paragraph" w:styleId="Heading2">
    <w:name w:val="heading 2"/>
    <w:basedOn w:val="Normal"/>
    <w:next w:val="Normal"/>
    <w:link w:val="Heading2Char"/>
    <w:rsid w:val="008E2AA5"/>
    <w:pPr>
      <w:keepNext/>
      <w:keepLines/>
      <w:widowControl w:val="0"/>
      <w:spacing w:before="40"/>
      <w:jc w:val="both"/>
      <w:outlineLvl w:val="1"/>
    </w:pPr>
    <w:rPr>
      <w:rFonts w:ascii="Calibri" w:hAnsi="Calibri" w:cs="Calibri"/>
      <w:color w:val="2E75B5"/>
      <w:sz w:val="26"/>
      <w:szCs w:val="26"/>
      <w:lang w:val="es-CO" w:eastAsia="es-CO"/>
    </w:rPr>
  </w:style>
  <w:style w:type="paragraph" w:styleId="Heading3">
    <w:name w:val="heading 3"/>
    <w:basedOn w:val="Normal"/>
    <w:next w:val="Normal"/>
    <w:link w:val="Heading3Char"/>
    <w:rsid w:val="008E2AA5"/>
    <w:pPr>
      <w:keepNext/>
      <w:keepLines/>
      <w:widowControl w:val="0"/>
      <w:spacing w:before="280" w:after="80"/>
      <w:contextualSpacing/>
      <w:jc w:val="both"/>
      <w:outlineLvl w:val="2"/>
    </w:pPr>
    <w:rPr>
      <w:rFonts w:ascii="Calibri" w:hAnsi="Calibri" w:cs="Calibri"/>
      <w:b/>
      <w:color w:val="000000"/>
      <w:sz w:val="28"/>
      <w:szCs w:val="28"/>
      <w:lang w:val="es-CO" w:eastAsia="es-CO"/>
    </w:rPr>
  </w:style>
  <w:style w:type="paragraph" w:styleId="Heading4">
    <w:name w:val="heading 4"/>
    <w:basedOn w:val="Normal"/>
    <w:next w:val="Normal"/>
    <w:link w:val="Heading4Char"/>
    <w:rsid w:val="008E2AA5"/>
    <w:pPr>
      <w:keepNext/>
      <w:keepLines/>
      <w:widowControl w:val="0"/>
      <w:spacing w:before="240" w:after="40"/>
      <w:contextualSpacing/>
      <w:jc w:val="both"/>
      <w:outlineLvl w:val="3"/>
    </w:pPr>
    <w:rPr>
      <w:rFonts w:ascii="Calibri" w:hAnsi="Calibri" w:cs="Calibri"/>
      <w:b/>
      <w:color w:val="000000"/>
      <w:lang w:val="es-CO" w:eastAsia="es-CO"/>
    </w:rPr>
  </w:style>
  <w:style w:type="paragraph" w:styleId="Heading5">
    <w:name w:val="heading 5"/>
    <w:basedOn w:val="Normal"/>
    <w:next w:val="Normal"/>
    <w:link w:val="Heading5Char"/>
    <w:rsid w:val="008E2AA5"/>
    <w:pPr>
      <w:keepNext/>
      <w:keepLines/>
      <w:widowControl w:val="0"/>
      <w:spacing w:before="220" w:after="40"/>
      <w:contextualSpacing/>
      <w:jc w:val="both"/>
      <w:outlineLvl w:val="4"/>
    </w:pPr>
    <w:rPr>
      <w:rFonts w:ascii="Calibri" w:hAnsi="Calibri" w:cs="Calibri"/>
      <w:b/>
      <w:color w:val="000000"/>
      <w:sz w:val="22"/>
      <w:szCs w:val="22"/>
      <w:lang w:val="es-CO" w:eastAsia="es-CO"/>
    </w:rPr>
  </w:style>
  <w:style w:type="paragraph" w:styleId="Heading6">
    <w:name w:val="heading 6"/>
    <w:basedOn w:val="Normal"/>
    <w:next w:val="Normal"/>
    <w:link w:val="Heading6Char"/>
    <w:rsid w:val="008E2AA5"/>
    <w:pPr>
      <w:keepNext/>
      <w:keepLines/>
      <w:widowControl w:val="0"/>
      <w:spacing w:before="200" w:after="40"/>
      <w:contextualSpacing/>
      <w:jc w:val="both"/>
      <w:outlineLvl w:val="5"/>
    </w:pPr>
    <w:rPr>
      <w:rFonts w:ascii="Calibri" w:hAnsi="Calibri" w:cs="Calibri"/>
      <w:b/>
      <w:color w:val="000000"/>
      <w:sz w:val="20"/>
      <w:szCs w:val="20"/>
      <w:lang w:val="es-CO" w:eastAsia="es-C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2AA5"/>
    <w:rPr>
      <w:rFonts w:ascii="Calibri" w:eastAsia="Calibri" w:hAnsi="Calibri" w:cs="Calibri"/>
      <w:b/>
      <w:color w:val="000000"/>
      <w:sz w:val="24"/>
      <w:szCs w:val="24"/>
      <w:lang w:val="es-CO" w:eastAsia="es-CO"/>
    </w:rPr>
  </w:style>
  <w:style w:type="character" w:customStyle="1" w:styleId="Heading2Char">
    <w:name w:val="Heading 2 Char"/>
    <w:basedOn w:val="DefaultParagraphFont"/>
    <w:link w:val="Heading2"/>
    <w:rsid w:val="008E2AA5"/>
    <w:rPr>
      <w:rFonts w:ascii="Calibri" w:eastAsia="Calibri" w:hAnsi="Calibri" w:cs="Calibri"/>
      <w:color w:val="2E75B5"/>
      <w:sz w:val="26"/>
      <w:szCs w:val="26"/>
      <w:lang w:val="es-CO" w:eastAsia="es-CO"/>
    </w:rPr>
  </w:style>
  <w:style w:type="character" w:customStyle="1" w:styleId="Heading3Char">
    <w:name w:val="Heading 3 Char"/>
    <w:basedOn w:val="DefaultParagraphFont"/>
    <w:link w:val="Heading3"/>
    <w:rsid w:val="008E2AA5"/>
    <w:rPr>
      <w:rFonts w:ascii="Calibri" w:eastAsia="Calibri" w:hAnsi="Calibri" w:cs="Calibri"/>
      <w:b/>
      <w:color w:val="000000"/>
      <w:sz w:val="28"/>
      <w:szCs w:val="28"/>
      <w:lang w:val="es-CO" w:eastAsia="es-CO"/>
    </w:rPr>
  </w:style>
  <w:style w:type="character" w:customStyle="1" w:styleId="Heading4Char">
    <w:name w:val="Heading 4 Char"/>
    <w:basedOn w:val="DefaultParagraphFont"/>
    <w:link w:val="Heading4"/>
    <w:rsid w:val="008E2AA5"/>
    <w:rPr>
      <w:rFonts w:ascii="Calibri" w:eastAsia="Calibri" w:hAnsi="Calibri" w:cs="Calibri"/>
      <w:b/>
      <w:color w:val="000000"/>
      <w:sz w:val="24"/>
      <w:szCs w:val="24"/>
      <w:lang w:val="es-CO" w:eastAsia="es-CO"/>
    </w:rPr>
  </w:style>
  <w:style w:type="character" w:customStyle="1" w:styleId="Heading5Char">
    <w:name w:val="Heading 5 Char"/>
    <w:basedOn w:val="DefaultParagraphFont"/>
    <w:link w:val="Heading5"/>
    <w:rsid w:val="008E2AA5"/>
    <w:rPr>
      <w:rFonts w:ascii="Calibri" w:eastAsia="Calibri" w:hAnsi="Calibri" w:cs="Calibri"/>
      <w:b/>
      <w:color w:val="000000"/>
      <w:lang w:val="es-CO" w:eastAsia="es-CO"/>
    </w:rPr>
  </w:style>
  <w:style w:type="character" w:customStyle="1" w:styleId="Heading6Char">
    <w:name w:val="Heading 6 Char"/>
    <w:basedOn w:val="DefaultParagraphFont"/>
    <w:link w:val="Heading6"/>
    <w:rsid w:val="008E2AA5"/>
    <w:rPr>
      <w:rFonts w:ascii="Calibri" w:eastAsia="Calibri" w:hAnsi="Calibri" w:cs="Calibri"/>
      <w:b/>
      <w:color w:val="000000"/>
      <w:sz w:val="20"/>
      <w:szCs w:val="20"/>
      <w:lang w:val="es-CO" w:eastAsia="es-CO"/>
    </w:rPr>
  </w:style>
  <w:style w:type="table" w:customStyle="1" w:styleId="TableNormal1">
    <w:name w:val="Table Normal1"/>
    <w:rsid w:val="008E2AA5"/>
    <w:pPr>
      <w:widowControl w:val="0"/>
      <w:spacing w:after="0" w:line="240" w:lineRule="auto"/>
      <w:jc w:val="both"/>
    </w:pPr>
    <w:rPr>
      <w:rFonts w:ascii="Calibri" w:eastAsia="Calibri" w:hAnsi="Calibri" w:cs="Calibri"/>
      <w:color w:val="000000"/>
      <w:lang w:val="es-CO" w:eastAsia="es-CO"/>
    </w:rPr>
    <w:tblPr>
      <w:tblCellMar>
        <w:top w:w="0" w:type="dxa"/>
        <w:left w:w="0" w:type="dxa"/>
        <w:bottom w:w="0" w:type="dxa"/>
        <w:right w:w="0" w:type="dxa"/>
      </w:tblCellMar>
    </w:tblPr>
  </w:style>
  <w:style w:type="paragraph" w:styleId="Title">
    <w:name w:val="Title"/>
    <w:basedOn w:val="Normal"/>
    <w:next w:val="Normal"/>
    <w:link w:val="TitleChar"/>
    <w:rsid w:val="008E2AA5"/>
    <w:pPr>
      <w:keepNext/>
      <w:keepLines/>
      <w:widowControl w:val="0"/>
      <w:spacing w:before="480" w:after="120"/>
      <w:contextualSpacing/>
      <w:jc w:val="both"/>
    </w:pPr>
    <w:rPr>
      <w:rFonts w:ascii="Calibri" w:hAnsi="Calibri" w:cs="Calibri"/>
      <w:b/>
      <w:color w:val="000000"/>
      <w:sz w:val="72"/>
      <w:szCs w:val="72"/>
      <w:lang w:val="es-CO" w:eastAsia="es-CO"/>
    </w:rPr>
  </w:style>
  <w:style w:type="character" w:customStyle="1" w:styleId="TitleChar">
    <w:name w:val="Title Char"/>
    <w:basedOn w:val="DefaultParagraphFont"/>
    <w:link w:val="Title"/>
    <w:rsid w:val="008E2AA5"/>
    <w:rPr>
      <w:rFonts w:ascii="Calibri" w:eastAsia="Calibri" w:hAnsi="Calibri" w:cs="Calibri"/>
      <w:b/>
      <w:color w:val="000000"/>
      <w:sz w:val="72"/>
      <w:szCs w:val="72"/>
      <w:lang w:val="es-CO" w:eastAsia="es-CO"/>
    </w:rPr>
  </w:style>
  <w:style w:type="paragraph" w:styleId="Subtitle">
    <w:name w:val="Subtitle"/>
    <w:basedOn w:val="Normal"/>
    <w:next w:val="Normal"/>
    <w:link w:val="SubtitleChar"/>
    <w:rsid w:val="008E2AA5"/>
    <w:pPr>
      <w:keepNext/>
      <w:keepLines/>
      <w:widowControl w:val="0"/>
      <w:spacing w:before="360" w:after="80"/>
      <w:contextualSpacing/>
      <w:jc w:val="both"/>
    </w:pPr>
    <w:rPr>
      <w:rFonts w:ascii="Georgia" w:eastAsia="Georgia" w:hAnsi="Georgia" w:cs="Georgia"/>
      <w:i/>
      <w:color w:val="666666"/>
      <w:sz w:val="48"/>
      <w:szCs w:val="48"/>
      <w:lang w:val="es-CO" w:eastAsia="es-CO"/>
    </w:rPr>
  </w:style>
  <w:style w:type="character" w:customStyle="1" w:styleId="SubtitleChar">
    <w:name w:val="Subtitle Char"/>
    <w:basedOn w:val="DefaultParagraphFont"/>
    <w:link w:val="Subtitle"/>
    <w:rsid w:val="008E2AA5"/>
    <w:rPr>
      <w:rFonts w:ascii="Georgia" w:eastAsia="Georgia" w:hAnsi="Georgia" w:cs="Georgia"/>
      <w:i/>
      <w:color w:val="666666"/>
      <w:sz w:val="48"/>
      <w:szCs w:val="48"/>
      <w:lang w:val="es-CO" w:eastAsia="es-CO"/>
    </w:rPr>
  </w:style>
  <w:style w:type="table" w:styleId="TableGrid">
    <w:name w:val="Table Grid"/>
    <w:basedOn w:val="TableNormal"/>
    <w:uiPriority w:val="59"/>
    <w:rsid w:val="008E2AA5"/>
    <w:pPr>
      <w:widowControl w:val="0"/>
      <w:spacing w:after="0" w:line="240" w:lineRule="auto"/>
      <w:jc w:val="both"/>
    </w:pPr>
    <w:rPr>
      <w:rFonts w:ascii="Calibri" w:eastAsia="Calibri" w:hAnsi="Calibri" w:cs="Calibri"/>
      <w:color w:val="00000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E2AA5"/>
    <w:pPr>
      <w:widowControl w:val="0"/>
      <w:jc w:val="both"/>
    </w:pPr>
    <w:rPr>
      <w:rFonts w:ascii="Calibri" w:hAnsi="Calibri" w:cs="Calibri"/>
      <w:color w:val="000000"/>
      <w:sz w:val="20"/>
      <w:szCs w:val="20"/>
      <w:lang w:val="es-CO" w:eastAsia="es-CO"/>
    </w:rPr>
  </w:style>
  <w:style w:type="character" w:customStyle="1" w:styleId="FootnoteTextChar">
    <w:name w:val="Footnote Text Char"/>
    <w:basedOn w:val="DefaultParagraphFont"/>
    <w:link w:val="FootnoteText"/>
    <w:uiPriority w:val="99"/>
    <w:rsid w:val="008E2AA5"/>
    <w:rPr>
      <w:rFonts w:ascii="Calibri" w:eastAsia="Calibri" w:hAnsi="Calibri" w:cs="Calibri"/>
      <w:color w:val="000000"/>
      <w:sz w:val="20"/>
      <w:szCs w:val="20"/>
      <w:lang w:val="es-CO" w:eastAsia="es-CO"/>
    </w:rPr>
  </w:style>
  <w:style w:type="character" w:styleId="FootnoteReference">
    <w:name w:val="footnote reference"/>
    <w:basedOn w:val="DefaultParagraphFont"/>
    <w:uiPriority w:val="99"/>
    <w:unhideWhenUsed/>
    <w:rsid w:val="008E2AA5"/>
    <w:rPr>
      <w:vertAlign w:val="superscript"/>
    </w:rPr>
  </w:style>
  <w:style w:type="paragraph" w:styleId="ListParagraph">
    <w:name w:val="List Paragraph"/>
    <w:aliases w:val="Bullets,Lista multicolor - Énfasis 11,Lista vistosa - Énfasis 11,Ha"/>
    <w:basedOn w:val="Normal"/>
    <w:link w:val="ListParagraphChar"/>
    <w:uiPriority w:val="34"/>
    <w:qFormat/>
    <w:rsid w:val="008E2AA5"/>
    <w:pPr>
      <w:widowControl w:val="0"/>
      <w:ind w:left="720"/>
      <w:contextualSpacing/>
      <w:jc w:val="both"/>
    </w:pPr>
    <w:rPr>
      <w:rFonts w:ascii="Calibri" w:hAnsi="Calibri" w:cs="Calibri"/>
      <w:color w:val="000000"/>
      <w:sz w:val="22"/>
      <w:szCs w:val="22"/>
      <w:lang w:val="es-CO" w:eastAsia="es-CO"/>
    </w:rPr>
  </w:style>
  <w:style w:type="character" w:customStyle="1" w:styleId="ListParagraphChar">
    <w:name w:val="List Paragraph Char"/>
    <w:aliases w:val="Bullets Char,Lista multicolor - Énfasis 11 Char,Lista vistosa - Énfasis 11 Char,Ha Char"/>
    <w:link w:val="ListParagraph"/>
    <w:uiPriority w:val="34"/>
    <w:rsid w:val="008E2AA5"/>
    <w:rPr>
      <w:rFonts w:ascii="Calibri" w:eastAsia="Calibri" w:hAnsi="Calibri" w:cs="Calibri"/>
      <w:color w:val="000000"/>
      <w:lang w:val="es-CO" w:eastAsia="es-CO"/>
    </w:rPr>
  </w:style>
  <w:style w:type="paragraph" w:styleId="BalloonText">
    <w:name w:val="Balloon Text"/>
    <w:basedOn w:val="Normal"/>
    <w:link w:val="BalloonTextChar"/>
    <w:uiPriority w:val="99"/>
    <w:semiHidden/>
    <w:unhideWhenUsed/>
    <w:rsid w:val="008E2AA5"/>
    <w:pPr>
      <w:widowControl w:val="0"/>
      <w:jc w:val="both"/>
    </w:pPr>
    <w:rPr>
      <w:rFonts w:ascii="Lucida Grande" w:hAnsi="Lucida Grande" w:cs="Lucida Grande"/>
      <w:color w:val="000000"/>
      <w:sz w:val="18"/>
      <w:szCs w:val="18"/>
      <w:lang w:val="es-CO" w:eastAsia="es-CO"/>
    </w:rPr>
  </w:style>
  <w:style w:type="character" w:customStyle="1" w:styleId="BalloonTextChar">
    <w:name w:val="Balloon Text Char"/>
    <w:basedOn w:val="DefaultParagraphFont"/>
    <w:link w:val="BalloonText"/>
    <w:uiPriority w:val="99"/>
    <w:semiHidden/>
    <w:rsid w:val="008E2AA5"/>
    <w:rPr>
      <w:rFonts w:ascii="Lucida Grande" w:eastAsia="Calibri" w:hAnsi="Lucida Grande" w:cs="Lucida Grande"/>
      <w:color w:val="000000"/>
      <w:sz w:val="18"/>
      <w:szCs w:val="18"/>
      <w:lang w:val="es-CO" w:eastAsia="es-CO"/>
    </w:rPr>
  </w:style>
  <w:style w:type="paragraph" w:customStyle="1" w:styleId="Titulo2">
    <w:name w:val="Titulo 2"/>
    <w:basedOn w:val="Heading1"/>
    <w:next w:val="Normal"/>
    <w:link w:val="Titulo2Car"/>
    <w:qFormat/>
    <w:rsid w:val="008E2AA5"/>
    <w:pPr>
      <w:widowControl/>
      <w:numPr>
        <w:numId w:val="28"/>
      </w:numPr>
      <w:spacing w:before="0"/>
      <w:ind w:left="357" w:hanging="357"/>
    </w:pPr>
    <w:rPr>
      <w:rFonts w:eastAsia="Garamond" w:cs="Garamond"/>
      <w:b w:val="0"/>
      <w:color w:val="auto"/>
      <w:sz w:val="22"/>
      <w:szCs w:val="22"/>
    </w:rPr>
  </w:style>
  <w:style w:type="character" w:customStyle="1" w:styleId="Titulo2Car">
    <w:name w:val="Titulo 2 Car"/>
    <w:basedOn w:val="DefaultParagraphFont"/>
    <w:link w:val="Titulo2"/>
    <w:rsid w:val="008E2AA5"/>
    <w:rPr>
      <w:rFonts w:ascii="Calibri" w:eastAsia="Garamond" w:hAnsi="Calibri" w:cs="Garamond"/>
      <w:lang w:val="es-CO" w:eastAsia="es-CO"/>
    </w:rPr>
  </w:style>
  <w:style w:type="paragraph" w:styleId="TOCHeading">
    <w:name w:val="TOC Heading"/>
    <w:basedOn w:val="Heading1"/>
    <w:next w:val="Normal"/>
    <w:uiPriority w:val="39"/>
    <w:unhideWhenUsed/>
    <w:qFormat/>
    <w:rsid w:val="008E2AA5"/>
    <w:pPr>
      <w:widowControl/>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8E2AA5"/>
    <w:pPr>
      <w:tabs>
        <w:tab w:val="left" w:pos="480"/>
        <w:tab w:val="right" w:leader="dot" w:pos="8828"/>
      </w:tabs>
      <w:spacing w:after="100"/>
      <w:jc w:val="both"/>
    </w:pPr>
    <w:rPr>
      <w:rFonts w:ascii="Cambria" w:eastAsia="Cambria" w:hAnsi="Cambria" w:cs="Cambria"/>
      <w:color w:val="000000"/>
      <w:lang w:val="es-CO" w:eastAsia="es-CO"/>
    </w:rPr>
  </w:style>
  <w:style w:type="paragraph" w:styleId="TOC2">
    <w:name w:val="toc 2"/>
    <w:basedOn w:val="Normal"/>
    <w:next w:val="Normal"/>
    <w:autoRedefine/>
    <w:uiPriority w:val="39"/>
    <w:unhideWhenUsed/>
    <w:rsid w:val="008E2AA5"/>
    <w:pPr>
      <w:spacing w:after="100"/>
      <w:ind w:left="240"/>
      <w:jc w:val="both"/>
    </w:pPr>
    <w:rPr>
      <w:rFonts w:ascii="Cambria" w:eastAsia="Cambria" w:hAnsi="Cambria" w:cs="Cambria"/>
      <w:color w:val="000000"/>
      <w:lang w:val="es-CO" w:eastAsia="es-CO"/>
    </w:rPr>
  </w:style>
  <w:style w:type="character" w:styleId="Hyperlink">
    <w:name w:val="Hyperlink"/>
    <w:basedOn w:val="DefaultParagraphFont"/>
    <w:uiPriority w:val="99"/>
    <w:unhideWhenUsed/>
    <w:rsid w:val="008E2AA5"/>
    <w:rPr>
      <w:color w:val="0000FF" w:themeColor="hyperlink"/>
      <w:u w:val="single"/>
    </w:rPr>
  </w:style>
  <w:style w:type="paragraph" w:styleId="TableofFigures">
    <w:name w:val="table of figures"/>
    <w:basedOn w:val="Normal"/>
    <w:next w:val="Normal"/>
    <w:uiPriority w:val="99"/>
    <w:unhideWhenUsed/>
    <w:rsid w:val="008E2AA5"/>
    <w:pPr>
      <w:jc w:val="both"/>
    </w:pPr>
    <w:rPr>
      <w:rFonts w:ascii="Cambria" w:eastAsia="Cambria" w:hAnsi="Cambria" w:cs="Cambria"/>
      <w:color w:val="000000"/>
      <w:lang w:val="es-CO" w:eastAsia="es-CO"/>
    </w:rPr>
  </w:style>
  <w:style w:type="character" w:styleId="BookTitle">
    <w:name w:val="Book Title"/>
    <w:basedOn w:val="DefaultParagraphFont"/>
    <w:uiPriority w:val="33"/>
    <w:qFormat/>
    <w:rsid w:val="008E2AA5"/>
    <w:rPr>
      <w:b/>
      <w:bCs/>
      <w:i/>
      <w:iCs/>
      <w:spacing w:val="5"/>
    </w:rPr>
  </w:style>
  <w:style w:type="paragraph" w:customStyle="1" w:styleId="Titulo1">
    <w:name w:val="Titulo1"/>
    <w:basedOn w:val="Heading1"/>
    <w:next w:val="Normal"/>
    <w:link w:val="Titulo1Car"/>
    <w:qFormat/>
    <w:rsid w:val="008E2AA5"/>
    <w:pPr>
      <w:numPr>
        <w:numId w:val="27"/>
      </w:numPr>
      <w:spacing w:before="0"/>
      <w:ind w:left="357" w:hanging="357"/>
    </w:pPr>
  </w:style>
  <w:style w:type="character" w:customStyle="1" w:styleId="Titulo1Car">
    <w:name w:val="Titulo1 Car"/>
    <w:basedOn w:val="Heading1Char"/>
    <w:link w:val="Titulo1"/>
    <w:rsid w:val="008E2AA5"/>
    <w:rPr>
      <w:rFonts w:ascii="Calibri" w:eastAsia="Calibri" w:hAnsi="Calibri" w:cs="Calibri"/>
      <w:b/>
      <w:color w:val="000000"/>
      <w:sz w:val="24"/>
      <w:szCs w:val="24"/>
      <w:lang w:val="es-CO" w:eastAsia="es-CO"/>
    </w:rPr>
  </w:style>
  <w:style w:type="character" w:styleId="Strong">
    <w:name w:val="Strong"/>
    <w:basedOn w:val="DefaultParagraphFont"/>
    <w:uiPriority w:val="22"/>
    <w:qFormat/>
    <w:rsid w:val="008E2AA5"/>
    <w:rPr>
      <w:b/>
      <w:bCs/>
    </w:rPr>
  </w:style>
  <w:style w:type="paragraph" w:styleId="Caption">
    <w:name w:val="caption"/>
    <w:basedOn w:val="Normal"/>
    <w:next w:val="Normal"/>
    <w:uiPriority w:val="35"/>
    <w:unhideWhenUsed/>
    <w:qFormat/>
    <w:rsid w:val="008E2AA5"/>
    <w:pPr>
      <w:widowControl w:val="0"/>
      <w:spacing w:after="200"/>
      <w:jc w:val="both"/>
    </w:pPr>
    <w:rPr>
      <w:rFonts w:ascii="Calibri" w:hAnsi="Calibri" w:cs="Calibri"/>
      <w:i/>
      <w:iCs/>
      <w:color w:val="1F497D" w:themeColor="text2"/>
      <w:sz w:val="18"/>
      <w:szCs w:val="18"/>
      <w:lang w:val="es-CO" w:eastAsia="es-CO"/>
    </w:rPr>
  </w:style>
  <w:style w:type="paragraph" w:styleId="HTMLPreformatted">
    <w:name w:val="HTML Preformatted"/>
    <w:basedOn w:val="Normal"/>
    <w:link w:val="HTMLPreformattedChar"/>
    <w:uiPriority w:val="99"/>
    <w:unhideWhenUsed/>
    <w:rsid w:val="008E2A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CO" w:eastAsia="es-CO"/>
    </w:rPr>
  </w:style>
  <w:style w:type="character" w:customStyle="1" w:styleId="HTMLPreformattedChar">
    <w:name w:val="HTML Preformatted Char"/>
    <w:basedOn w:val="DefaultParagraphFont"/>
    <w:link w:val="HTMLPreformatted"/>
    <w:uiPriority w:val="99"/>
    <w:rsid w:val="008E2AA5"/>
    <w:rPr>
      <w:rFonts w:ascii="Courier New" w:eastAsia="Times New Roman" w:hAnsi="Courier New" w:cs="Courier New"/>
      <w:sz w:val="20"/>
      <w:szCs w:val="20"/>
      <w:lang w:val="es-CO" w:eastAsia="es-CO"/>
    </w:rPr>
  </w:style>
  <w:style w:type="character" w:styleId="CommentReference">
    <w:name w:val="annotation reference"/>
    <w:basedOn w:val="DefaultParagraphFont"/>
    <w:uiPriority w:val="99"/>
    <w:semiHidden/>
    <w:unhideWhenUsed/>
    <w:rsid w:val="008E2AA5"/>
    <w:rPr>
      <w:sz w:val="16"/>
      <w:szCs w:val="16"/>
    </w:rPr>
  </w:style>
  <w:style w:type="paragraph" w:styleId="CommentText">
    <w:name w:val="annotation text"/>
    <w:basedOn w:val="Normal"/>
    <w:link w:val="CommentTextChar"/>
    <w:uiPriority w:val="99"/>
    <w:unhideWhenUsed/>
    <w:rsid w:val="008E2AA5"/>
    <w:pPr>
      <w:widowControl w:val="0"/>
      <w:jc w:val="both"/>
    </w:pPr>
    <w:rPr>
      <w:rFonts w:ascii="Calibri" w:hAnsi="Calibri" w:cs="Calibri"/>
      <w:color w:val="000000"/>
      <w:sz w:val="20"/>
      <w:szCs w:val="20"/>
      <w:lang w:val="es-CO" w:eastAsia="es-CO"/>
    </w:rPr>
  </w:style>
  <w:style w:type="character" w:customStyle="1" w:styleId="CommentTextChar">
    <w:name w:val="Comment Text Char"/>
    <w:basedOn w:val="DefaultParagraphFont"/>
    <w:link w:val="CommentText"/>
    <w:uiPriority w:val="99"/>
    <w:rsid w:val="008E2AA5"/>
    <w:rPr>
      <w:rFonts w:ascii="Calibri" w:eastAsia="Calibri" w:hAnsi="Calibri" w:cs="Calibri"/>
      <w:color w:val="000000"/>
      <w:sz w:val="20"/>
      <w:szCs w:val="20"/>
      <w:lang w:val="es-CO" w:eastAsia="es-CO"/>
    </w:rPr>
  </w:style>
  <w:style w:type="paragraph" w:styleId="CommentSubject">
    <w:name w:val="annotation subject"/>
    <w:basedOn w:val="CommentText"/>
    <w:next w:val="CommentText"/>
    <w:link w:val="CommentSubjectChar"/>
    <w:uiPriority w:val="99"/>
    <w:semiHidden/>
    <w:unhideWhenUsed/>
    <w:rsid w:val="008E2AA5"/>
    <w:rPr>
      <w:b/>
      <w:bCs/>
    </w:rPr>
  </w:style>
  <w:style w:type="character" w:customStyle="1" w:styleId="CommentSubjectChar">
    <w:name w:val="Comment Subject Char"/>
    <w:basedOn w:val="CommentTextChar"/>
    <w:link w:val="CommentSubject"/>
    <w:uiPriority w:val="99"/>
    <w:semiHidden/>
    <w:rsid w:val="008E2AA5"/>
    <w:rPr>
      <w:rFonts w:ascii="Calibri" w:eastAsia="Calibri" w:hAnsi="Calibri" w:cs="Calibri"/>
      <w:b/>
      <w:bCs/>
      <w:color w:val="000000"/>
      <w:sz w:val="20"/>
      <w:szCs w:val="20"/>
      <w:lang w:val="es-CO" w:eastAsia="es-CO"/>
    </w:rPr>
  </w:style>
  <w:style w:type="character" w:customStyle="1" w:styleId="apple-converted-space">
    <w:name w:val="apple-converted-space"/>
    <w:basedOn w:val="DefaultParagraphFont"/>
    <w:rsid w:val="008E2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E54DE-A0F0-4C1F-99BF-4D92F3A04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17763</Words>
  <Characters>97701</Characters>
  <Application>Microsoft Office Word</Application>
  <DocSecurity>0</DocSecurity>
  <Lines>814</Lines>
  <Paragraphs>230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115234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dc:creator>
  <cp:lastModifiedBy>Diana Mejia</cp:lastModifiedBy>
  <cp:revision>3</cp:revision>
  <dcterms:created xsi:type="dcterms:W3CDTF">2017-02-03T18:10:00Z</dcterms:created>
  <dcterms:modified xsi:type="dcterms:W3CDTF">2017-02-03T18:10:00Z</dcterms:modified>
</cp:coreProperties>
</file>