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B9" w:rsidRPr="00BE4DB9" w:rsidRDefault="00BE4DB9" w:rsidP="00BE4DB9">
      <w:pPr>
        <w:spacing w:after="0" w:line="240" w:lineRule="auto"/>
        <w:rPr>
          <w:rFonts w:ascii="Arial" w:eastAsia="Times New Roman" w:hAnsi="Arial" w:cs="Arial"/>
          <w:b/>
          <w:sz w:val="20"/>
          <w:szCs w:val="20"/>
          <w:lang w:eastAsia="fr-FR"/>
        </w:rPr>
      </w:pPr>
      <w:r w:rsidRPr="00BE4DB9">
        <w:rPr>
          <w:rFonts w:ascii="Times New Roman" w:eastAsia="Times New Roman" w:hAnsi="Times New Roman" w:cs="Times New Roman"/>
          <w:noProof/>
          <w:sz w:val="20"/>
          <w:szCs w:val="20"/>
          <w:lang w:eastAsia="fr-FR"/>
        </w:rPr>
        <w:drawing>
          <wp:anchor distT="0" distB="0" distL="114300" distR="114300" simplePos="0" relativeHeight="251659264" behindDoc="0" locked="0" layoutInCell="1" allowOverlap="1" wp14:anchorId="125F3A88" wp14:editId="6A55405B">
            <wp:simplePos x="0" y="0"/>
            <wp:positionH relativeFrom="margin">
              <wp:align>right</wp:align>
            </wp:positionH>
            <wp:positionV relativeFrom="margin">
              <wp:align>top</wp:align>
            </wp:positionV>
            <wp:extent cx="618490" cy="14693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9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DB9">
        <w:rPr>
          <w:rFonts w:ascii="Arial" w:eastAsia="Times New Roman" w:hAnsi="Arial" w:cs="Arial"/>
          <w:b/>
          <w:sz w:val="20"/>
          <w:szCs w:val="20"/>
          <w:lang w:eastAsia="fr-FR"/>
        </w:rPr>
        <w:t>Programme des Nations Unies pour le développement</w:t>
      </w:r>
    </w:p>
    <w:p w:rsidR="00BE4DB9" w:rsidRPr="00C62629" w:rsidRDefault="00BE4DB9" w:rsidP="00BE4DB9">
      <w:pPr>
        <w:spacing w:after="0" w:line="240" w:lineRule="auto"/>
        <w:rPr>
          <w:rFonts w:ascii="Arial" w:eastAsia="Times New Roman" w:hAnsi="Arial" w:cs="Arial"/>
          <w:b/>
          <w:color w:val="0070C0"/>
          <w:sz w:val="20"/>
          <w:szCs w:val="20"/>
          <w:lang w:eastAsia="fr-FR"/>
        </w:rPr>
      </w:pPr>
      <w:r w:rsidRPr="00C62629">
        <w:rPr>
          <w:rFonts w:ascii="Arial" w:eastAsia="Times New Roman" w:hAnsi="Arial" w:cs="Arial"/>
          <w:b/>
          <w:color w:val="0070C0"/>
          <w:sz w:val="20"/>
          <w:szCs w:val="20"/>
          <w:lang w:eastAsia="fr-FR"/>
        </w:rPr>
        <w:t>Burundi</w:t>
      </w:r>
    </w:p>
    <w:p w:rsidR="00BE4DB9" w:rsidRPr="00BE4DB9" w:rsidRDefault="00BE4DB9" w:rsidP="00BE4DB9">
      <w:pPr>
        <w:spacing w:after="0" w:line="240" w:lineRule="auto"/>
        <w:jc w:val="both"/>
        <w:rPr>
          <w:rFonts w:ascii="Arial" w:eastAsia="Times New Roman" w:hAnsi="Arial" w:cs="Arial"/>
          <w:sz w:val="20"/>
          <w:szCs w:val="20"/>
          <w:lang w:eastAsia="fr-FR"/>
        </w:rPr>
      </w:pPr>
    </w:p>
    <w:p w:rsidR="00BE4DB9" w:rsidRPr="00BE4DB9" w:rsidRDefault="00BE4DB9" w:rsidP="00BE4DB9">
      <w:pPr>
        <w:spacing w:after="0" w:line="240" w:lineRule="auto"/>
        <w:jc w:val="both"/>
        <w:rPr>
          <w:rFonts w:ascii="Arial" w:eastAsia="Times New Roman" w:hAnsi="Arial" w:cs="Arial"/>
          <w:sz w:val="20"/>
          <w:szCs w:val="20"/>
          <w:lang w:eastAsia="fr-FR"/>
        </w:rPr>
      </w:pPr>
    </w:p>
    <w:p w:rsidR="00BE4DB9" w:rsidRPr="00BE4DB9" w:rsidRDefault="00BE4DB9" w:rsidP="00BE4DB9">
      <w:pPr>
        <w:spacing w:after="0" w:line="240" w:lineRule="auto"/>
        <w:ind w:right="135"/>
        <w:rPr>
          <w:rFonts w:ascii="Arial" w:eastAsia="Times New Roman" w:hAnsi="Arial" w:cs="Arial"/>
          <w:b/>
          <w:sz w:val="32"/>
          <w:szCs w:val="32"/>
          <w:lang w:val="fr-CA" w:eastAsia="fr-FR"/>
        </w:rPr>
      </w:pPr>
    </w:p>
    <w:p w:rsidR="00BE4DB9" w:rsidRPr="00BE4DB9" w:rsidRDefault="00BE4DB9" w:rsidP="00BE4DB9">
      <w:pPr>
        <w:keepNext/>
        <w:spacing w:before="240" w:after="60" w:line="240" w:lineRule="auto"/>
        <w:jc w:val="center"/>
        <w:outlineLvl w:val="3"/>
        <w:rPr>
          <w:rFonts w:ascii="Arial Narrow" w:eastAsia="Times New Roman" w:hAnsi="Arial Narrow" w:cs="Times New Roman"/>
          <w:b/>
          <w:bCs/>
          <w:sz w:val="24"/>
          <w:szCs w:val="24"/>
          <w:lang w:eastAsia="fr-FR"/>
        </w:rPr>
      </w:pPr>
    </w:p>
    <w:p w:rsidR="00BE4DB9" w:rsidRPr="00BE4DB9" w:rsidRDefault="00BE4DB9" w:rsidP="00BE4DB9">
      <w:pPr>
        <w:spacing w:after="0" w:line="240" w:lineRule="auto"/>
        <w:rPr>
          <w:rFonts w:ascii="Arial Narrow" w:eastAsia="Times New Roman" w:hAnsi="Arial Narrow" w:cs="Times New Roman"/>
          <w:b/>
          <w:sz w:val="24"/>
          <w:szCs w:val="24"/>
          <w:lang w:eastAsia="fr-FR"/>
        </w:rPr>
      </w:pPr>
    </w:p>
    <w:p w:rsidR="00BE4DB9" w:rsidRPr="00BE4DB9" w:rsidRDefault="00800336" w:rsidP="00BE4DB9">
      <w:pPr>
        <w:spacing w:after="0" w:line="240" w:lineRule="auto"/>
        <w:jc w:val="center"/>
        <w:rPr>
          <w:rFonts w:ascii="Arial Narrow" w:eastAsia="Times New Roman" w:hAnsi="Arial Narrow" w:cs="Times New Roman"/>
          <w:b/>
          <w:sz w:val="24"/>
          <w:szCs w:val="24"/>
          <w:lang w:eastAsia="fr-FR"/>
        </w:rPr>
      </w:pPr>
      <w:r>
        <w:rPr>
          <w:rFonts w:ascii="Arial Narrow" w:eastAsia="Times New Roman" w:hAnsi="Arial Narrow" w:cs="Times New Roman"/>
          <w:b/>
          <w:sz w:val="24"/>
          <w:szCs w:val="24"/>
          <w:lang w:eastAsia="fr-FR"/>
        </w:rPr>
        <w:pict w14:anchorId="6392D1CD">
          <v:rect id="_x0000_i1025" style="width:0;height:1.5pt" o:hralign="center" o:hrstd="t" o:hr="t" fillcolor="#aca899" stroked="f"/>
        </w:pict>
      </w:r>
    </w:p>
    <w:p w:rsidR="00BE4DB9" w:rsidRPr="00BE4DB9" w:rsidRDefault="00BE4DB9" w:rsidP="00FE123F">
      <w:pPr>
        <w:spacing w:after="0" w:line="276" w:lineRule="auto"/>
        <w:jc w:val="center"/>
        <w:rPr>
          <w:rFonts w:ascii="Arial Narrow" w:eastAsia="Times New Roman" w:hAnsi="Arial Narrow" w:cs="Times New Roman"/>
          <w:b/>
          <w:color w:val="000000"/>
          <w:sz w:val="24"/>
          <w:szCs w:val="24"/>
          <w:lang w:eastAsia="fr-FR"/>
        </w:rPr>
      </w:pPr>
      <w:r w:rsidRPr="00C62629">
        <w:rPr>
          <w:rFonts w:ascii="Arial Narrow" w:eastAsia="Times New Roman" w:hAnsi="Arial Narrow" w:cs="Times New Roman"/>
          <w:b/>
          <w:color w:val="000000"/>
          <w:sz w:val="28"/>
          <w:szCs w:val="24"/>
          <w:lang w:eastAsia="fr-FR"/>
        </w:rPr>
        <w:t>Termes de référence</w:t>
      </w:r>
      <w:r w:rsidR="00EE21EC" w:rsidRPr="00C62629">
        <w:rPr>
          <w:rFonts w:ascii="Arial Narrow" w:eastAsia="Times New Roman" w:hAnsi="Arial Narrow" w:cs="Times New Roman"/>
          <w:b/>
          <w:color w:val="000000"/>
          <w:sz w:val="28"/>
          <w:szCs w:val="24"/>
          <w:lang w:eastAsia="fr-FR"/>
        </w:rPr>
        <w:t xml:space="preserve"> de l’Evaluation</w:t>
      </w:r>
      <w:r w:rsidRPr="00C62629">
        <w:rPr>
          <w:rFonts w:ascii="Arial Narrow" w:eastAsia="Times New Roman" w:hAnsi="Arial Narrow" w:cs="Times New Roman"/>
          <w:b/>
          <w:color w:val="000000"/>
          <w:sz w:val="28"/>
          <w:szCs w:val="24"/>
          <w:lang w:eastAsia="fr-FR"/>
        </w:rPr>
        <w:t xml:space="preserve"> </w:t>
      </w:r>
      <w:r w:rsidR="00EE21EC" w:rsidRPr="00C62629">
        <w:rPr>
          <w:rFonts w:ascii="Arial Narrow" w:eastAsia="Times New Roman" w:hAnsi="Arial Narrow" w:cs="Times New Roman"/>
          <w:b/>
          <w:color w:val="000000"/>
          <w:sz w:val="28"/>
          <w:szCs w:val="24"/>
          <w:lang w:eastAsia="fr-FR"/>
        </w:rPr>
        <w:t xml:space="preserve">finale </w:t>
      </w:r>
      <w:r w:rsidRPr="00C62629">
        <w:rPr>
          <w:rFonts w:ascii="Arial Narrow" w:eastAsia="Times New Roman" w:hAnsi="Arial Narrow" w:cs="Times New Roman"/>
          <w:b/>
          <w:color w:val="000000"/>
          <w:sz w:val="28"/>
          <w:szCs w:val="24"/>
          <w:lang w:eastAsia="fr-FR"/>
        </w:rPr>
        <w:t xml:space="preserve">du </w:t>
      </w:r>
      <w:r w:rsidRPr="00C62629">
        <w:rPr>
          <w:rFonts w:ascii="Arial Narrow" w:eastAsia="Times New Roman" w:hAnsi="Arial Narrow" w:cs="Tahoma"/>
          <w:b/>
          <w:color w:val="000000"/>
          <w:sz w:val="28"/>
          <w:szCs w:val="24"/>
          <w:lang w:eastAsia="fr-FR"/>
        </w:rPr>
        <w:t xml:space="preserve">Programme </w:t>
      </w:r>
      <w:r w:rsidRPr="00C62629">
        <w:rPr>
          <w:rFonts w:ascii="Arial Narrow" w:eastAsia="Times New Roman" w:hAnsi="Arial Narrow" w:cs="Times New Roman"/>
          <w:b/>
          <w:color w:val="000000"/>
          <w:sz w:val="28"/>
          <w:szCs w:val="24"/>
          <w:lang w:eastAsia="fr-FR"/>
        </w:rPr>
        <w:t>Pays</w:t>
      </w:r>
      <w:r w:rsidR="00EE21EC" w:rsidRPr="00C62629">
        <w:rPr>
          <w:rFonts w:ascii="Arial Narrow" w:eastAsia="Times New Roman" w:hAnsi="Arial Narrow" w:cs="Times New Roman"/>
          <w:b/>
          <w:color w:val="000000"/>
          <w:sz w:val="28"/>
          <w:szCs w:val="24"/>
          <w:lang w:eastAsia="fr-FR"/>
        </w:rPr>
        <w:t xml:space="preserve"> du </w:t>
      </w:r>
      <w:r w:rsidRPr="00C62629">
        <w:rPr>
          <w:rFonts w:ascii="Arial Narrow" w:eastAsia="Times New Roman" w:hAnsi="Arial Narrow" w:cs="Times New Roman"/>
          <w:b/>
          <w:color w:val="000000"/>
          <w:sz w:val="28"/>
          <w:szCs w:val="24"/>
          <w:lang w:eastAsia="fr-FR"/>
        </w:rPr>
        <w:t xml:space="preserve">PNUD BURUNDI </w:t>
      </w:r>
      <w:r w:rsidR="00EE21EC" w:rsidRPr="002A6225">
        <w:rPr>
          <w:rFonts w:ascii="Arial Narrow" w:eastAsia="Times New Roman" w:hAnsi="Arial Narrow" w:cs="Times New Roman"/>
          <w:b/>
          <w:color w:val="000000"/>
          <w:sz w:val="28"/>
          <w:szCs w:val="24"/>
          <w:lang w:eastAsia="fr-FR"/>
        </w:rPr>
        <w:t xml:space="preserve">(CPD </w:t>
      </w:r>
      <w:r w:rsidR="00A976C9" w:rsidRPr="00C62629">
        <w:rPr>
          <w:rFonts w:ascii="Arial Narrow" w:eastAsia="Times New Roman" w:hAnsi="Arial Narrow" w:cs="Times New Roman"/>
          <w:b/>
          <w:color w:val="000000"/>
          <w:sz w:val="28"/>
          <w:szCs w:val="24"/>
          <w:lang w:eastAsia="fr-FR"/>
        </w:rPr>
        <w:t>2014-2017</w:t>
      </w:r>
      <w:r w:rsidR="00EE21EC">
        <w:rPr>
          <w:rFonts w:ascii="Arial Narrow" w:eastAsia="Times New Roman" w:hAnsi="Arial Narrow" w:cs="Times New Roman"/>
          <w:b/>
          <w:color w:val="000000"/>
          <w:sz w:val="28"/>
          <w:szCs w:val="24"/>
          <w:lang w:eastAsia="fr-FR"/>
        </w:rPr>
        <w:t>)</w:t>
      </w:r>
      <w:r w:rsidR="00800336">
        <w:rPr>
          <w:rFonts w:ascii="Arial Narrow" w:eastAsia="Times New Roman" w:hAnsi="Arial Narrow" w:cs="Times New Roman"/>
          <w:b/>
          <w:sz w:val="24"/>
          <w:szCs w:val="24"/>
          <w:lang w:eastAsia="fr-FR"/>
        </w:rPr>
        <w:pict w14:anchorId="12879126">
          <v:rect id="_x0000_i1026" style="width:0;height:1.5pt" o:hralign="center" o:hrstd="t" o:hr="t" fillcolor="#aca899" stroked="f"/>
        </w:pict>
      </w:r>
    </w:p>
    <w:p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Contexte </w:t>
      </w:r>
    </w:p>
    <w:p w:rsidR="007D1B24" w:rsidRPr="00BE4DB9" w:rsidRDefault="007D1B24" w:rsidP="00C62629">
      <w:pPr>
        <w:shd w:val="clear" w:color="auto" w:fill="FFFFFF"/>
        <w:spacing w:after="120" w:line="240" w:lineRule="auto"/>
        <w:ind w:left="567"/>
        <w:contextualSpacing/>
        <w:rPr>
          <w:rFonts w:ascii="Arial Narrow" w:eastAsia="Times New Roman" w:hAnsi="Arial Narrow" w:cs="Times New Roman"/>
          <w:b/>
          <w:color w:val="000000"/>
          <w:lang w:eastAsia="fr-FR"/>
        </w:rPr>
      </w:pPr>
    </w:p>
    <w:p w:rsidR="00BE4DB9" w:rsidRPr="00BE4DB9" w:rsidRDefault="00BE4DB9" w:rsidP="00C62629">
      <w:pPr>
        <w:spacing w:before="120" w:after="0" w:line="240" w:lineRule="auto"/>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Le Conseil d’Administration du PNUD a adopté en </w:t>
      </w:r>
      <w:r w:rsidR="00A96EA4" w:rsidRPr="00BE4DB9">
        <w:rPr>
          <w:rFonts w:ascii="Arial Narrow" w:eastAsia="Times New Roman" w:hAnsi="Arial Narrow" w:cs="Times New Roman"/>
          <w:lang w:eastAsia="fr-FR"/>
        </w:rPr>
        <w:t>201</w:t>
      </w:r>
      <w:r w:rsidR="00A96EA4">
        <w:rPr>
          <w:rFonts w:ascii="Arial Narrow" w:eastAsia="Times New Roman" w:hAnsi="Arial Narrow" w:cs="Times New Roman"/>
          <w:lang w:eastAsia="fr-FR"/>
        </w:rPr>
        <w:t>3</w:t>
      </w:r>
      <w:r w:rsidR="00A96EA4" w:rsidRPr="00BE4DB9">
        <w:rPr>
          <w:rFonts w:ascii="Arial Narrow" w:eastAsia="Times New Roman" w:hAnsi="Arial Narrow" w:cs="Times New Roman"/>
          <w:lang w:eastAsia="fr-FR"/>
        </w:rPr>
        <w:t xml:space="preserve"> </w:t>
      </w:r>
      <w:r w:rsidRPr="00BE4DB9">
        <w:rPr>
          <w:rFonts w:ascii="Arial Narrow" w:eastAsia="Times New Roman" w:hAnsi="Arial Narrow" w:cs="Times New Roman"/>
          <w:lang w:eastAsia="fr-FR"/>
        </w:rPr>
        <w:t>le Programme Pays</w:t>
      </w:r>
      <w:r w:rsidR="00A96EA4">
        <w:rPr>
          <w:rFonts w:ascii="Arial Narrow" w:eastAsia="Times New Roman" w:hAnsi="Arial Narrow" w:cs="Times New Roman"/>
          <w:lang w:eastAsia="fr-FR"/>
        </w:rPr>
        <w:t xml:space="preserve"> 2014-2016</w:t>
      </w:r>
      <w:r w:rsidR="00281753">
        <w:rPr>
          <w:rFonts w:ascii="Arial Narrow" w:eastAsia="Times New Roman" w:hAnsi="Arial Narrow" w:cs="Times New Roman"/>
          <w:lang w:eastAsia="fr-FR"/>
        </w:rPr>
        <w:t xml:space="preserve"> CPD</w:t>
      </w:r>
      <w:r w:rsidRPr="00BE4DB9">
        <w:rPr>
          <w:rFonts w:ascii="Arial Narrow" w:eastAsia="Times New Roman" w:hAnsi="Arial Narrow" w:cs="Times New Roman"/>
          <w:lang w:eastAsia="fr-FR"/>
        </w:rPr>
        <w:t xml:space="preserve"> du PNUD pour le B</w:t>
      </w:r>
      <w:r w:rsidR="007D1B24">
        <w:rPr>
          <w:rFonts w:ascii="Arial Narrow" w:eastAsia="Times New Roman" w:hAnsi="Arial Narrow" w:cs="Times New Roman"/>
          <w:lang w:eastAsia="fr-FR"/>
        </w:rPr>
        <w:t>urundi</w:t>
      </w:r>
      <w:r w:rsidR="00A96EA4">
        <w:rPr>
          <w:rFonts w:ascii="Arial Narrow" w:eastAsia="Times New Roman" w:hAnsi="Arial Narrow" w:cs="Times New Roman"/>
          <w:lang w:eastAsia="fr-FR"/>
        </w:rPr>
        <w:t>, programme étendu à ce jour à 2017</w:t>
      </w:r>
      <w:r w:rsidRPr="00BE4DB9">
        <w:rPr>
          <w:rFonts w:ascii="Arial Narrow" w:eastAsia="Times New Roman" w:hAnsi="Arial Narrow" w:cs="Times New Roman"/>
          <w:lang w:eastAsia="fr-FR"/>
        </w:rPr>
        <w:t xml:space="preserve">. Ce document constitue </w:t>
      </w:r>
      <w:r w:rsidR="007D1B24">
        <w:rPr>
          <w:rFonts w:ascii="Arial Narrow" w:eastAsia="Times New Roman" w:hAnsi="Arial Narrow" w:cs="Times New Roman"/>
          <w:lang w:eastAsia="fr-FR"/>
        </w:rPr>
        <w:t xml:space="preserve">le </w:t>
      </w:r>
      <w:r w:rsidRPr="00BE4DB9">
        <w:rPr>
          <w:rFonts w:ascii="Arial Narrow" w:eastAsia="Times New Roman" w:hAnsi="Arial Narrow" w:cs="Times New Roman"/>
          <w:lang w:eastAsia="fr-FR"/>
        </w:rPr>
        <w:t xml:space="preserve">cadre de </w:t>
      </w:r>
      <w:r w:rsidR="007D1B24">
        <w:rPr>
          <w:rFonts w:ascii="Arial Narrow" w:eastAsia="Times New Roman" w:hAnsi="Arial Narrow" w:cs="Times New Roman"/>
          <w:lang w:eastAsia="fr-FR"/>
        </w:rPr>
        <w:t xml:space="preserve">référence du </w:t>
      </w:r>
      <w:r w:rsidRPr="00BE4DB9">
        <w:rPr>
          <w:rFonts w:ascii="Arial Narrow" w:eastAsia="Times New Roman" w:hAnsi="Arial Narrow" w:cs="Times New Roman"/>
          <w:lang w:eastAsia="fr-FR"/>
        </w:rPr>
        <w:t xml:space="preserve">partenariat entre le Burundi et le PNUD </w:t>
      </w:r>
      <w:r w:rsidR="004E3839">
        <w:rPr>
          <w:rFonts w:ascii="Arial Narrow" w:eastAsia="Times New Roman" w:hAnsi="Arial Narrow" w:cs="Times New Roman"/>
          <w:lang w:eastAsia="fr-FR"/>
        </w:rPr>
        <w:t>pour contribuer à</w:t>
      </w:r>
      <w:r w:rsidRPr="00BE4DB9">
        <w:rPr>
          <w:rFonts w:ascii="Arial Narrow" w:eastAsia="Times New Roman" w:hAnsi="Arial Narrow" w:cs="Times New Roman"/>
          <w:lang w:eastAsia="fr-FR"/>
        </w:rPr>
        <w:t xml:space="preserve"> la réalisation des priorités nationales</w:t>
      </w:r>
      <w:r w:rsidR="00A96EA4">
        <w:rPr>
          <w:rFonts w:ascii="Arial Narrow" w:eastAsia="Times New Roman" w:hAnsi="Arial Narrow" w:cs="Times New Roman"/>
          <w:lang w:eastAsia="fr-FR"/>
        </w:rPr>
        <w:t xml:space="preserve"> de développement</w:t>
      </w:r>
      <w:r w:rsidR="004E3839">
        <w:rPr>
          <w:rFonts w:ascii="Arial Narrow" w:eastAsia="Times New Roman" w:hAnsi="Arial Narrow" w:cs="Times New Roman"/>
          <w:lang w:eastAsia="fr-FR"/>
        </w:rPr>
        <w:t xml:space="preserve"> du pays</w:t>
      </w:r>
      <w:r w:rsidRPr="00BE4DB9">
        <w:rPr>
          <w:rFonts w:ascii="Arial Narrow" w:eastAsia="Times New Roman" w:hAnsi="Arial Narrow" w:cs="Times New Roman"/>
          <w:lang w:eastAsia="fr-FR"/>
        </w:rPr>
        <w:t>.</w:t>
      </w:r>
      <w:r w:rsidR="007D1B24">
        <w:rPr>
          <w:rFonts w:ascii="Arial Narrow" w:eastAsia="Times New Roman" w:hAnsi="Arial Narrow" w:cs="Times New Roman"/>
          <w:lang w:eastAsia="fr-FR"/>
        </w:rPr>
        <w:t xml:space="preserve"> Il </w:t>
      </w:r>
      <w:r w:rsidR="00281753">
        <w:rPr>
          <w:rFonts w:ascii="Arial Narrow" w:eastAsia="Times New Roman" w:hAnsi="Arial Narrow" w:cs="Times New Roman"/>
          <w:lang w:eastAsia="fr-FR"/>
        </w:rPr>
        <w:t xml:space="preserve">est </w:t>
      </w:r>
      <w:r w:rsidR="007D1B24">
        <w:rPr>
          <w:rFonts w:ascii="Arial Narrow" w:eastAsia="Times New Roman" w:hAnsi="Arial Narrow" w:cs="Times New Roman"/>
          <w:lang w:eastAsia="fr-FR"/>
        </w:rPr>
        <w:t>arrimé</w:t>
      </w:r>
      <w:r w:rsidR="004574BB">
        <w:rPr>
          <w:rFonts w:ascii="Arial Narrow" w:eastAsia="Times New Roman" w:hAnsi="Arial Narrow" w:cs="Times New Roman"/>
          <w:lang w:eastAsia="fr-FR"/>
        </w:rPr>
        <w:t xml:space="preserve"> au </w:t>
      </w:r>
      <w:r w:rsidR="004574BB" w:rsidRPr="00BE4DB9">
        <w:rPr>
          <w:rFonts w:ascii="Arial Narrow" w:eastAsia="Times New Roman" w:hAnsi="Arial Narrow" w:cs="Times New Roman"/>
          <w:lang w:eastAsia="fr-FR"/>
        </w:rPr>
        <w:t>Plan cadre des Nations Unies pour l’ai</w:t>
      </w:r>
      <w:r w:rsidR="004574BB">
        <w:rPr>
          <w:rFonts w:ascii="Arial Narrow" w:eastAsia="Times New Roman" w:hAnsi="Arial Narrow" w:cs="Times New Roman"/>
          <w:lang w:eastAsia="fr-FR"/>
        </w:rPr>
        <w:t>de au développement</w:t>
      </w:r>
      <w:r w:rsidR="00256E5A">
        <w:rPr>
          <w:rFonts w:ascii="Arial Narrow" w:eastAsia="Times New Roman" w:hAnsi="Arial Narrow" w:cs="Times New Roman"/>
          <w:lang w:eastAsia="fr-FR"/>
        </w:rPr>
        <w:t xml:space="preserve"> (</w:t>
      </w:r>
      <w:r w:rsidR="007D1B24">
        <w:rPr>
          <w:rFonts w:ascii="Arial Narrow" w:eastAsia="Times New Roman" w:hAnsi="Arial Narrow" w:cs="Times New Roman"/>
          <w:lang w:eastAsia="fr-FR"/>
        </w:rPr>
        <w:t>UNDAF</w:t>
      </w:r>
      <w:r w:rsidR="00256E5A">
        <w:rPr>
          <w:rFonts w:ascii="Arial Narrow" w:eastAsia="Times New Roman" w:hAnsi="Arial Narrow" w:cs="Times New Roman"/>
          <w:lang w:eastAsia="fr-FR"/>
        </w:rPr>
        <w:t>)</w:t>
      </w:r>
      <w:r w:rsidR="007D1B24">
        <w:rPr>
          <w:rFonts w:ascii="Arial Narrow" w:eastAsia="Times New Roman" w:hAnsi="Arial Narrow" w:cs="Times New Roman"/>
          <w:lang w:eastAsia="fr-FR"/>
        </w:rPr>
        <w:t xml:space="preserve"> 2012-201</w:t>
      </w:r>
      <w:r w:rsidR="00A06F1B">
        <w:rPr>
          <w:rFonts w:ascii="Arial Narrow" w:eastAsia="Times New Roman" w:hAnsi="Arial Narrow" w:cs="Times New Roman"/>
          <w:lang w:eastAsia="fr-FR"/>
        </w:rPr>
        <w:t>6</w:t>
      </w:r>
      <w:r w:rsidR="007D1B24">
        <w:rPr>
          <w:rFonts w:ascii="Arial Narrow" w:eastAsia="Times New Roman" w:hAnsi="Arial Narrow" w:cs="Times New Roman"/>
          <w:lang w:eastAsia="fr-FR"/>
        </w:rPr>
        <w:t xml:space="preserve"> qui est lui-même </w:t>
      </w:r>
      <w:r w:rsidR="004E3839">
        <w:rPr>
          <w:rFonts w:ascii="Arial Narrow" w:eastAsia="Times New Roman" w:hAnsi="Arial Narrow" w:cs="Times New Roman"/>
          <w:lang w:eastAsia="fr-FR"/>
        </w:rPr>
        <w:t xml:space="preserve">aligné </w:t>
      </w:r>
      <w:r w:rsidR="007D1B24">
        <w:rPr>
          <w:rFonts w:ascii="Arial Narrow" w:eastAsia="Times New Roman" w:hAnsi="Arial Narrow" w:cs="Times New Roman"/>
          <w:lang w:eastAsia="fr-FR"/>
        </w:rPr>
        <w:t>au Cadre Stratégique de l</w:t>
      </w:r>
      <w:r w:rsidR="007D1B24" w:rsidRPr="00BE4DB9">
        <w:rPr>
          <w:rFonts w:ascii="Arial Narrow" w:eastAsia="Times New Roman" w:hAnsi="Arial Narrow" w:cs="Times New Roman"/>
          <w:lang w:eastAsia="fr-FR"/>
        </w:rPr>
        <w:t>utte contre la Pauvreté, deuxième génération</w:t>
      </w:r>
      <w:r w:rsidR="007D1B24">
        <w:rPr>
          <w:rFonts w:ascii="Arial Narrow" w:eastAsia="Times New Roman" w:hAnsi="Arial Narrow" w:cs="Times New Roman"/>
          <w:lang w:eastAsia="fr-FR"/>
        </w:rPr>
        <w:t xml:space="preserve"> </w:t>
      </w:r>
      <w:r w:rsidR="007D1B24" w:rsidRPr="00BE4DB9">
        <w:rPr>
          <w:rFonts w:ascii="Arial Narrow" w:eastAsia="Times New Roman" w:hAnsi="Arial Narrow" w:cs="Times New Roman"/>
          <w:lang w:eastAsia="fr-FR"/>
        </w:rPr>
        <w:t>(CSLP</w:t>
      </w:r>
      <w:r w:rsidR="007D1B24">
        <w:rPr>
          <w:rFonts w:ascii="Arial Narrow" w:eastAsia="Times New Roman" w:hAnsi="Arial Narrow" w:cs="Times New Roman"/>
          <w:lang w:eastAsia="fr-FR"/>
        </w:rPr>
        <w:t xml:space="preserve"> </w:t>
      </w:r>
      <w:r w:rsidR="007D1B24" w:rsidRPr="00BE4DB9">
        <w:rPr>
          <w:rFonts w:ascii="Arial Narrow" w:eastAsia="Times New Roman" w:hAnsi="Arial Narrow" w:cs="Times New Roman"/>
          <w:lang w:eastAsia="fr-FR"/>
        </w:rPr>
        <w:t>II) 2012</w:t>
      </w:r>
      <w:r w:rsidR="00A06F1B">
        <w:rPr>
          <w:rFonts w:ascii="Arial Narrow" w:eastAsia="Times New Roman" w:hAnsi="Arial Narrow" w:cs="Times New Roman"/>
          <w:lang w:eastAsia="fr-FR"/>
        </w:rPr>
        <w:t>-2016</w:t>
      </w:r>
      <w:r w:rsidR="007D1B24">
        <w:rPr>
          <w:rFonts w:ascii="Arial Narrow" w:eastAsia="Times New Roman" w:hAnsi="Arial Narrow" w:cs="Times New Roman"/>
          <w:lang w:eastAsia="fr-FR"/>
        </w:rPr>
        <w:t xml:space="preserve">, qui est le </w:t>
      </w:r>
      <w:r w:rsidR="004E3839">
        <w:rPr>
          <w:rFonts w:ascii="Arial Narrow" w:eastAsia="Times New Roman" w:hAnsi="Arial Narrow" w:cs="Times New Roman"/>
          <w:lang w:eastAsia="fr-FR"/>
        </w:rPr>
        <w:t>socle</w:t>
      </w:r>
      <w:r w:rsidR="007D1B24" w:rsidRPr="00BE4DB9">
        <w:rPr>
          <w:rFonts w:ascii="Arial Narrow" w:eastAsia="Times New Roman" w:hAnsi="Arial Narrow" w:cs="Times New Roman"/>
          <w:lang w:eastAsia="fr-FR"/>
        </w:rPr>
        <w:t xml:space="preserve"> de référence</w:t>
      </w:r>
      <w:r w:rsidR="007D1B24">
        <w:rPr>
          <w:rFonts w:ascii="Arial Narrow" w:eastAsia="Times New Roman" w:hAnsi="Arial Narrow" w:cs="Times New Roman"/>
          <w:lang w:eastAsia="fr-FR"/>
        </w:rPr>
        <w:t xml:space="preserve"> pour les appuis au développement du </w:t>
      </w:r>
      <w:r w:rsidR="004E3839">
        <w:rPr>
          <w:rFonts w:ascii="Arial Narrow" w:eastAsia="Times New Roman" w:hAnsi="Arial Narrow" w:cs="Times New Roman"/>
          <w:lang w:eastAsia="fr-FR"/>
        </w:rPr>
        <w:t>Burundi</w:t>
      </w:r>
      <w:r w:rsidR="007D1B24">
        <w:rPr>
          <w:rFonts w:ascii="Arial Narrow" w:eastAsia="Times New Roman" w:hAnsi="Arial Narrow" w:cs="Times New Roman"/>
          <w:lang w:eastAsia="fr-FR"/>
        </w:rPr>
        <w:t>.</w:t>
      </w:r>
      <w:r w:rsidR="007D1B24" w:rsidRPr="00BE4DB9">
        <w:rPr>
          <w:rFonts w:ascii="Arial Narrow" w:eastAsia="Times New Roman" w:hAnsi="Arial Narrow" w:cs="Times New Roman"/>
          <w:lang w:eastAsia="fr-FR"/>
        </w:rPr>
        <w:t xml:space="preserve"> </w:t>
      </w:r>
      <w:r w:rsidR="007D1B24">
        <w:rPr>
          <w:rFonts w:ascii="Arial Narrow" w:eastAsia="Times New Roman" w:hAnsi="Arial Narrow" w:cs="Times New Roman"/>
          <w:lang w:eastAsia="fr-FR"/>
        </w:rPr>
        <w:t xml:space="preserve"> </w:t>
      </w:r>
    </w:p>
    <w:p w:rsidR="00BE4DB9" w:rsidRPr="00BE4DB9" w:rsidRDefault="00BE4DB9" w:rsidP="00BE4DB9">
      <w:pPr>
        <w:spacing w:after="0" w:line="240" w:lineRule="auto"/>
        <w:jc w:val="both"/>
        <w:rPr>
          <w:rFonts w:ascii="Arial Narrow" w:eastAsia="Times New Roman" w:hAnsi="Arial Narrow"/>
          <w:lang w:eastAsia="fr-FR"/>
        </w:rPr>
      </w:pPr>
    </w:p>
    <w:p w:rsidR="00B62BBE" w:rsidRDefault="00FC6E2F" w:rsidP="00BE4DB9">
      <w:pPr>
        <w:spacing w:after="200" w:line="276" w:lineRule="auto"/>
        <w:jc w:val="both"/>
        <w:rPr>
          <w:rFonts w:ascii="Arial Narrow" w:eastAsia="Times New Roman" w:hAnsi="Arial Narrow" w:cs="Times New Roman"/>
          <w:lang w:eastAsia="fr-FR"/>
        </w:rPr>
      </w:pPr>
      <w:r>
        <w:rPr>
          <w:rFonts w:ascii="Arial Narrow" w:eastAsia="Times New Roman" w:hAnsi="Arial Narrow" w:cs="Times New Roman"/>
          <w:lang w:eastAsia="fr-FR"/>
        </w:rPr>
        <w:t>La mise en œuvre de ce</w:t>
      </w:r>
      <w:r w:rsidR="00E57F49">
        <w:rPr>
          <w:rFonts w:ascii="Arial Narrow" w:eastAsia="Times New Roman" w:hAnsi="Arial Narrow" w:cs="Times New Roman"/>
          <w:lang w:eastAsia="fr-FR"/>
        </w:rPr>
        <w:t xml:space="preserve"> </w:t>
      </w:r>
      <w:r w:rsidR="00A96EA4">
        <w:rPr>
          <w:rFonts w:ascii="Arial Narrow" w:eastAsia="Times New Roman" w:hAnsi="Arial Narrow" w:cs="Times New Roman"/>
          <w:lang w:eastAsia="fr-FR"/>
        </w:rPr>
        <w:t>P</w:t>
      </w:r>
      <w:r w:rsidR="00A96EA4" w:rsidRPr="00BE4DB9">
        <w:rPr>
          <w:rFonts w:ascii="Arial Narrow" w:eastAsia="Times New Roman" w:hAnsi="Arial Narrow" w:cs="Times New Roman"/>
          <w:lang w:eastAsia="fr-FR"/>
        </w:rPr>
        <w:t>rogramme</w:t>
      </w:r>
      <w:r w:rsidR="00A96EA4">
        <w:rPr>
          <w:rFonts w:ascii="Arial Narrow" w:eastAsia="Times New Roman" w:hAnsi="Arial Narrow" w:cs="Times New Roman"/>
          <w:lang w:eastAsia="fr-FR"/>
        </w:rPr>
        <w:t xml:space="preserve"> Pays</w:t>
      </w:r>
      <w:r w:rsidR="00E57F49">
        <w:rPr>
          <w:rFonts w:ascii="Arial Narrow" w:eastAsia="Times New Roman" w:hAnsi="Arial Narrow" w:cs="Times New Roman"/>
          <w:lang w:eastAsia="fr-FR"/>
        </w:rPr>
        <w:t>, dont les objectifs sont alignés à ceux du Plan S</w:t>
      </w:r>
      <w:r w:rsidR="00E57F49" w:rsidRPr="00BE4DB9">
        <w:rPr>
          <w:rFonts w:ascii="Arial Narrow" w:eastAsia="Times New Roman" w:hAnsi="Arial Narrow" w:cs="Times New Roman"/>
          <w:lang w:eastAsia="fr-FR"/>
        </w:rPr>
        <w:t xml:space="preserve">tratégique du PNUD  2014 </w:t>
      </w:r>
      <w:r w:rsidR="00E57F49">
        <w:rPr>
          <w:rFonts w:ascii="Arial Narrow" w:eastAsia="Times New Roman" w:hAnsi="Arial Narrow" w:cs="Times New Roman"/>
          <w:lang w:eastAsia="fr-FR"/>
        </w:rPr>
        <w:t>–</w:t>
      </w:r>
      <w:r w:rsidR="00E57F49" w:rsidRPr="00BE4DB9">
        <w:rPr>
          <w:rFonts w:ascii="Arial Narrow" w:eastAsia="Times New Roman" w:hAnsi="Arial Narrow" w:cs="Times New Roman"/>
          <w:lang w:eastAsia="fr-FR"/>
        </w:rPr>
        <w:t xml:space="preserve"> 2017</w:t>
      </w:r>
      <w:r w:rsidR="00E57F49">
        <w:rPr>
          <w:rFonts w:ascii="Arial Narrow" w:eastAsia="Times New Roman" w:hAnsi="Arial Narrow" w:cs="Times New Roman"/>
          <w:lang w:eastAsia="fr-FR"/>
        </w:rPr>
        <w:t xml:space="preserve">, </w:t>
      </w:r>
      <w:r w:rsidR="00C5621F">
        <w:rPr>
          <w:rFonts w:ascii="Arial Narrow" w:eastAsia="Times New Roman" w:hAnsi="Arial Narrow" w:cs="Times New Roman"/>
          <w:lang w:eastAsia="fr-FR"/>
        </w:rPr>
        <w:t xml:space="preserve">a </w:t>
      </w:r>
      <w:r w:rsidR="00061313">
        <w:rPr>
          <w:rFonts w:ascii="Arial Narrow" w:eastAsia="Times New Roman" w:hAnsi="Arial Narrow" w:cs="Times New Roman"/>
          <w:lang w:eastAsia="fr-FR"/>
        </w:rPr>
        <w:t>démarré</w:t>
      </w:r>
      <w:r w:rsidR="00C5621F">
        <w:rPr>
          <w:rFonts w:ascii="Arial Narrow" w:eastAsia="Times New Roman" w:hAnsi="Arial Narrow" w:cs="Times New Roman"/>
          <w:lang w:eastAsia="fr-FR"/>
        </w:rPr>
        <w:t xml:space="preserve"> en 2014 et</w:t>
      </w:r>
      <w:r w:rsidR="00061313">
        <w:rPr>
          <w:rFonts w:ascii="Arial Narrow" w:eastAsia="Times New Roman" w:hAnsi="Arial Narrow" w:cs="Times New Roman"/>
          <w:lang w:eastAsia="fr-FR"/>
        </w:rPr>
        <w:t xml:space="preserve"> s’est faite </w:t>
      </w:r>
      <w:r w:rsidR="00C5621F">
        <w:rPr>
          <w:rFonts w:ascii="Arial Narrow" w:eastAsia="Times New Roman" w:hAnsi="Arial Narrow" w:cs="Times New Roman"/>
          <w:lang w:eastAsia="fr-FR"/>
        </w:rPr>
        <w:t xml:space="preserve">dans un contexte </w:t>
      </w:r>
      <w:r>
        <w:rPr>
          <w:rFonts w:ascii="Arial Narrow" w:eastAsia="Times New Roman" w:hAnsi="Arial Narrow" w:cs="Times New Roman"/>
          <w:lang w:eastAsia="fr-FR"/>
        </w:rPr>
        <w:t>d</w:t>
      </w:r>
      <w:r w:rsidR="00C5621F">
        <w:rPr>
          <w:rFonts w:ascii="Arial Narrow" w:eastAsia="Times New Roman" w:hAnsi="Arial Narrow" w:cs="Times New Roman"/>
          <w:lang w:eastAsia="fr-FR"/>
        </w:rPr>
        <w:t>ominé largement par un</w:t>
      </w:r>
      <w:r>
        <w:rPr>
          <w:rFonts w:ascii="Arial Narrow" w:eastAsia="Times New Roman" w:hAnsi="Arial Narrow" w:cs="Times New Roman"/>
          <w:lang w:eastAsia="fr-FR"/>
        </w:rPr>
        <w:t xml:space="preserve">e crise politico-sécuritaire </w:t>
      </w:r>
      <w:r w:rsidR="00B55648">
        <w:rPr>
          <w:rFonts w:ascii="Arial Narrow" w:eastAsia="Times New Roman" w:hAnsi="Arial Narrow" w:cs="Times New Roman"/>
          <w:lang w:eastAsia="fr-FR"/>
        </w:rPr>
        <w:t>lié</w:t>
      </w:r>
      <w:r w:rsidR="00C5621F">
        <w:rPr>
          <w:rFonts w:ascii="Arial Narrow" w:eastAsia="Times New Roman" w:hAnsi="Arial Narrow" w:cs="Times New Roman"/>
          <w:lang w:eastAsia="fr-FR"/>
        </w:rPr>
        <w:t>e</w:t>
      </w:r>
      <w:r w:rsidR="00B55648">
        <w:rPr>
          <w:rFonts w:ascii="Arial Narrow" w:eastAsia="Times New Roman" w:hAnsi="Arial Narrow" w:cs="Times New Roman"/>
          <w:lang w:eastAsia="fr-FR"/>
        </w:rPr>
        <w:t xml:space="preserve"> au </w:t>
      </w:r>
      <w:r w:rsidR="00E57F49">
        <w:rPr>
          <w:rFonts w:ascii="Arial Narrow" w:eastAsia="Times New Roman" w:hAnsi="Arial Narrow" w:cs="Times New Roman"/>
          <w:lang w:eastAsia="fr-FR"/>
        </w:rPr>
        <w:t>co</w:t>
      </w:r>
      <w:r w:rsidR="00B55648">
        <w:rPr>
          <w:rFonts w:ascii="Arial Narrow" w:eastAsia="Times New Roman" w:hAnsi="Arial Narrow" w:cs="Times New Roman"/>
          <w:lang w:eastAsia="fr-FR"/>
        </w:rPr>
        <w:t xml:space="preserve">nflit </w:t>
      </w:r>
      <w:r w:rsidR="00F24E18">
        <w:rPr>
          <w:rFonts w:ascii="Arial Narrow" w:eastAsia="Times New Roman" w:hAnsi="Arial Narrow" w:cs="Times New Roman"/>
          <w:lang w:eastAsia="fr-FR"/>
        </w:rPr>
        <w:t>élect</w:t>
      </w:r>
      <w:r w:rsidR="00C5621F">
        <w:rPr>
          <w:rFonts w:ascii="Arial Narrow" w:eastAsia="Times New Roman" w:hAnsi="Arial Narrow" w:cs="Times New Roman"/>
          <w:lang w:eastAsia="fr-FR"/>
        </w:rPr>
        <w:t xml:space="preserve">oral </w:t>
      </w:r>
      <w:r w:rsidR="00B55648">
        <w:rPr>
          <w:rFonts w:ascii="Arial Narrow" w:eastAsia="Times New Roman" w:hAnsi="Arial Narrow" w:cs="Times New Roman"/>
          <w:lang w:eastAsia="fr-FR"/>
        </w:rPr>
        <w:t xml:space="preserve">déclenché en </w:t>
      </w:r>
      <w:r w:rsidR="00F24E18">
        <w:rPr>
          <w:rFonts w:ascii="Arial Narrow" w:eastAsia="Times New Roman" w:hAnsi="Arial Narrow" w:cs="Times New Roman"/>
          <w:lang w:eastAsia="fr-FR"/>
        </w:rPr>
        <w:t xml:space="preserve">avril </w:t>
      </w:r>
      <w:r w:rsidR="00281753">
        <w:rPr>
          <w:rFonts w:ascii="Arial Narrow" w:eastAsia="Times New Roman" w:hAnsi="Arial Narrow" w:cs="Times New Roman"/>
          <w:lang w:eastAsia="fr-FR"/>
        </w:rPr>
        <w:t>2015.</w:t>
      </w:r>
      <w:r w:rsidR="004E3839" w:rsidRPr="00C62629">
        <w:rPr>
          <w:rFonts w:ascii="Arial Narrow" w:eastAsia="Times New Roman" w:hAnsi="Arial Narrow" w:cs="Times New Roman"/>
          <w:lang w:eastAsia="fr-FR"/>
        </w:rPr>
        <w:t xml:space="preserve"> </w:t>
      </w:r>
      <w:r w:rsidR="004E3839">
        <w:rPr>
          <w:rFonts w:ascii="Arial Narrow" w:eastAsia="Times New Roman" w:hAnsi="Arial Narrow" w:cs="Times New Roman"/>
          <w:lang w:eastAsia="fr-FR"/>
        </w:rPr>
        <w:t>Cette situation</w:t>
      </w:r>
      <w:r w:rsidR="00256E5A">
        <w:rPr>
          <w:rFonts w:ascii="Arial Narrow" w:eastAsia="Times New Roman" w:hAnsi="Arial Narrow" w:cs="Times New Roman"/>
          <w:lang w:eastAsia="fr-FR"/>
        </w:rPr>
        <w:t>,</w:t>
      </w:r>
      <w:r w:rsidR="004E3839">
        <w:rPr>
          <w:rFonts w:ascii="Arial Narrow" w:eastAsia="Times New Roman" w:hAnsi="Arial Narrow" w:cs="Times New Roman"/>
          <w:lang w:eastAsia="fr-FR"/>
        </w:rPr>
        <w:t xml:space="preserve"> </w:t>
      </w:r>
      <w:r w:rsidR="00256E5A">
        <w:rPr>
          <w:rFonts w:ascii="Arial Narrow" w:eastAsia="Times New Roman" w:hAnsi="Arial Narrow" w:cs="Times New Roman"/>
          <w:lang w:eastAsia="fr-FR"/>
        </w:rPr>
        <w:t xml:space="preserve">qui a des </w:t>
      </w:r>
      <w:r w:rsidR="00256E5A" w:rsidRPr="00C62629">
        <w:rPr>
          <w:rFonts w:ascii="Arial Narrow" w:eastAsia="Times New Roman" w:hAnsi="Arial Narrow" w:cs="Times New Roman"/>
          <w:lang w:eastAsia="fr-FR"/>
        </w:rPr>
        <w:t xml:space="preserve">effets négatifs sur la gouvernance, l’économie et les secteurs sociaux du pays, a entraîné </w:t>
      </w:r>
      <w:r w:rsidR="00281753">
        <w:rPr>
          <w:rFonts w:ascii="Arial Narrow" w:eastAsia="Times New Roman" w:hAnsi="Arial Narrow" w:cs="Times New Roman"/>
          <w:lang w:eastAsia="fr-FR"/>
        </w:rPr>
        <w:t>une</w:t>
      </w:r>
      <w:r w:rsidR="00256E5A" w:rsidRPr="00C62629">
        <w:rPr>
          <w:rFonts w:ascii="Arial Narrow" w:eastAsia="Times New Roman" w:hAnsi="Arial Narrow" w:cs="Times New Roman"/>
          <w:lang w:eastAsia="fr-FR"/>
        </w:rPr>
        <w:t xml:space="preserve"> perte de</w:t>
      </w:r>
      <w:r w:rsidR="00281753">
        <w:rPr>
          <w:rFonts w:ascii="Arial Narrow" w:eastAsia="Times New Roman" w:hAnsi="Arial Narrow" w:cs="Times New Roman"/>
          <w:lang w:eastAsia="fr-FR"/>
        </w:rPr>
        <w:t xml:space="preserve"> certains</w:t>
      </w:r>
      <w:r w:rsidR="00256E5A" w:rsidRPr="00C62629">
        <w:rPr>
          <w:rFonts w:ascii="Arial Narrow" w:eastAsia="Times New Roman" w:hAnsi="Arial Narrow" w:cs="Times New Roman"/>
          <w:lang w:eastAsia="fr-FR"/>
        </w:rPr>
        <w:t xml:space="preserve"> acquis antérieurs en matière de sécurité, de consolidation de la paix et de cohésion sociale</w:t>
      </w:r>
      <w:r w:rsidR="00256E5A">
        <w:rPr>
          <w:rFonts w:ascii="Arial Narrow" w:eastAsia="Times New Roman" w:hAnsi="Arial Narrow" w:cs="Times New Roman"/>
          <w:lang w:eastAsia="fr-FR"/>
        </w:rPr>
        <w:t>,</w:t>
      </w:r>
      <w:r w:rsidR="00256E5A" w:rsidRPr="00C62629">
        <w:rPr>
          <w:rFonts w:ascii="Arial Narrow" w:eastAsia="Times New Roman" w:hAnsi="Arial Narrow" w:cs="Times New Roman"/>
          <w:lang w:eastAsia="fr-FR"/>
        </w:rPr>
        <w:t xml:space="preserve"> et </w:t>
      </w:r>
      <w:r w:rsidR="004E3839">
        <w:rPr>
          <w:rFonts w:ascii="Arial Narrow" w:eastAsia="Times New Roman" w:hAnsi="Arial Narrow" w:cs="Times New Roman"/>
          <w:lang w:eastAsia="fr-FR"/>
        </w:rPr>
        <w:t xml:space="preserve">a conduit </w:t>
      </w:r>
      <w:r w:rsidR="004574BB">
        <w:rPr>
          <w:rFonts w:ascii="Arial Narrow" w:eastAsia="Times New Roman" w:hAnsi="Arial Narrow" w:cs="Times New Roman"/>
          <w:lang w:eastAsia="fr-FR"/>
        </w:rPr>
        <w:t xml:space="preserve">plusieurs Partenaires Techniques et Financiers -surtout bilatéraux- </w:t>
      </w:r>
      <w:r w:rsidR="00256E5A">
        <w:rPr>
          <w:rFonts w:ascii="Arial Narrow" w:eastAsia="Times New Roman" w:hAnsi="Arial Narrow" w:cs="Times New Roman"/>
          <w:lang w:eastAsia="fr-FR"/>
        </w:rPr>
        <w:t xml:space="preserve">soit à </w:t>
      </w:r>
      <w:r w:rsidR="004574BB">
        <w:rPr>
          <w:rFonts w:ascii="Arial Narrow" w:eastAsia="Times New Roman" w:hAnsi="Arial Narrow" w:cs="Times New Roman"/>
          <w:lang w:eastAsia="fr-FR"/>
        </w:rPr>
        <w:t xml:space="preserve">suspendre </w:t>
      </w:r>
      <w:r w:rsidR="00256E5A">
        <w:rPr>
          <w:rFonts w:ascii="Arial Narrow" w:eastAsia="Times New Roman" w:hAnsi="Arial Narrow" w:cs="Times New Roman"/>
          <w:lang w:eastAsia="fr-FR"/>
        </w:rPr>
        <w:t xml:space="preserve">certains de </w:t>
      </w:r>
      <w:r w:rsidR="004574BB">
        <w:rPr>
          <w:rFonts w:ascii="Arial Narrow" w:eastAsia="Times New Roman" w:hAnsi="Arial Narrow" w:cs="Times New Roman"/>
          <w:lang w:eastAsia="fr-FR"/>
        </w:rPr>
        <w:t>leurs programmes de coopération (</w:t>
      </w:r>
      <w:r w:rsidR="00256E5A">
        <w:rPr>
          <w:rFonts w:ascii="Arial Narrow" w:eastAsia="Times New Roman" w:hAnsi="Arial Narrow" w:cs="Times New Roman"/>
          <w:lang w:eastAsia="fr-FR"/>
        </w:rPr>
        <w:t xml:space="preserve">notamment les </w:t>
      </w:r>
      <w:r w:rsidR="004574BB">
        <w:rPr>
          <w:rFonts w:ascii="Arial Narrow" w:eastAsia="Times New Roman" w:hAnsi="Arial Narrow" w:cs="Times New Roman"/>
          <w:lang w:eastAsia="fr-FR"/>
        </w:rPr>
        <w:t>appuis institutionnels et budgétaires</w:t>
      </w:r>
      <w:r w:rsidR="00281753">
        <w:rPr>
          <w:rFonts w:ascii="Arial Narrow" w:eastAsia="Times New Roman" w:hAnsi="Arial Narrow" w:cs="Times New Roman"/>
          <w:lang w:eastAsia="fr-FR"/>
        </w:rPr>
        <w:t xml:space="preserve"> et divers</w:t>
      </w:r>
      <w:r w:rsidR="004574BB">
        <w:rPr>
          <w:rFonts w:ascii="Arial Narrow" w:eastAsia="Times New Roman" w:hAnsi="Arial Narrow" w:cs="Times New Roman"/>
          <w:lang w:eastAsia="fr-FR"/>
        </w:rPr>
        <w:t xml:space="preserve">) </w:t>
      </w:r>
      <w:r w:rsidR="00256E5A">
        <w:rPr>
          <w:rFonts w:ascii="Arial Narrow" w:eastAsia="Times New Roman" w:hAnsi="Arial Narrow" w:cs="Times New Roman"/>
          <w:lang w:eastAsia="fr-FR"/>
        </w:rPr>
        <w:t>soit</w:t>
      </w:r>
      <w:r w:rsidR="004574BB">
        <w:rPr>
          <w:rFonts w:ascii="Arial Narrow" w:eastAsia="Times New Roman" w:hAnsi="Arial Narrow" w:cs="Times New Roman"/>
          <w:lang w:eastAsia="fr-FR"/>
        </w:rPr>
        <w:t xml:space="preserve"> </w:t>
      </w:r>
      <w:r w:rsidR="00256E5A">
        <w:rPr>
          <w:rFonts w:ascii="Arial Narrow" w:eastAsia="Times New Roman" w:hAnsi="Arial Narrow" w:cs="Times New Roman"/>
          <w:lang w:eastAsia="fr-FR"/>
        </w:rPr>
        <w:t xml:space="preserve">à </w:t>
      </w:r>
      <w:r w:rsidR="004574BB">
        <w:rPr>
          <w:rFonts w:ascii="Arial Narrow" w:eastAsia="Times New Roman" w:hAnsi="Arial Narrow" w:cs="Times New Roman"/>
          <w:lang w:eastAsia="fr-FR"/>
        </w:rPr>
        <w:t>les réorienter vers des appuis directs aux populations et l’aide humanitaire.</w:t>
      </w:r>
      <w:r w:rsidR="00256E5A">
        <w:rPr>
          <w:rFonts w:ascii="Arial Narrow" w:eastAsia="Times New Roman" w:hAnsi="Arial Narrow" w:cs="Times New Roman"/>
          <w:lang w:eastAsia="fr-FR"/>
        </w:rPr>
        <w:t xml:space="preserve"> </w:t>
      </w:r>
    </w:p>
    <w:p w:rsidR="00B62BBE" w:rsidRDefault="00B62BBE" w:rsidP="00C62629">
      <w:pPr>
        <w:spacing w:after="200" w:line="276" w:lineRule="auto"/>
        <w:jc w:val="both"/>
        <w:rPr>
          <w:rFonts w:ascii="Arial Narrow" w:eastAsia="Times New Roman" w:hAnsi="Arial Narrow" w:cs="Times New Roman"/>
          <w:lang w:eastAsia="fr-FR"/>
        </w:rPr>
      </w:pPr>
      <w:r>
        <w:rPr>
          <w:rFonts w:ascii="Arial Narrow" w:eastAsia="Times New Roman" w:hAnsi="Arial Narrow" w:cs="Times New Roman"/>
          <w:lang w:eastAsia="fr-FR"/>
        </w:rPr>
        <w:t xml:space="preserve">Malgré les efforts déployés par les communautés nationale et internationale, </w:t>
      </w:r>
      <w:r w:rsidRPr="00C62629">
        <w:rPr>
          <w:rFonts w:ascii="Arial Narrow" w:eastAsia="Times New Roman" w:hAnsi="Arial Narrow" w:cs="Times New Roman"/>
          <w:lang w:eastAsia="fr-FR"/>
        </w:rPr>
        <w:t>la crise n’est pas encore totalement résolue et on note plus de 102.258 déplacés internes et plus de 260.000 burundais encore réfugiés dans les pays voisins.</w:t>
      </w:r>
    </w:p>
    <w:p w:rsidR="00CF062D" w:rsidRPr="00BE4DB9" w:rsidRDefault="00CF062D" w:rsidP="00C62629">
      <w:pPr>
        <w:spacing w:after="200" w:line="276" w:lineRule="auto"/>
        <w:jc w:val="both"/>
        <w:rPr>
          <w:rFonts w:ascii="Arial Narrow" w:eastAsia="Times New Roman" w:hAnsi="Arial Narrow" w:cs="Times New Roman"/>
          <w:lang w:eastAsia="fr-FR"/>
        </w:rPr>
      </w:pPr>
      <w:r w:rsidRPr="00C62629">
        <w:rPr>
          <w:rFonts w:ascii="Arial Narrow" w:eastAsia="Times New Roman" w:hAnsi="Arial Narrow" w:cs="Times New Roman"/>
          <w:lang w:eastAsia="fr-FR"/>
        </w:rPr>
        <w:t>Pour faire face à ce</w:t>
      </w:r>
      <w:r>
        <w:rPr>
          <w:rFonts w:ascii="Arial Narrow" w:eastAsia="Times New Roman" w:hAnsi="Arial Narrow" w:cs="Times New Roman"/>
          <w:lang w:eastAsia="fr-FR"/>
        </w:rPr>
        <w:t>s défis</w:t>
      </w:r>
      <w:r w:rsidRPr="00C62629">
        <w:rPr>
          <w:rFonts w:ascii="Arial Narrow" w:eastAsia="Times New Roman" w:hAnsi="Arial Narrow" w:cs="Times New Roman"/>
          <w:lang w:eastAsia="fr-FR"/>
        </w:rPr>
        <w:t>, les programmes d’appui du bureau du PNUD au Burundi ont été revus dans le cadre d’un Conflict Developement Analysis (CDA), afin de s'assurer qu’ils tiennent compte de cette évolution du contexte ainsi que de la dynamique des conflits, pour plus de pertinence, de priorisation et d’impact des appuis. Cette analyse a permis au PNUD de concentrer ses appuis aux niveaux communautaire et local dans les domaines de l’appui au dialogue national, de l’accès à la justice pour les personnes vulnérables, de la prévention et la réduction des risques de catastrophes, de l’accès au microcrédit pour les communautés vulnérables, de la création des emplois pour les jeunes pour la cohésion sociale et de l’accès des citoyens aux services administratifs publics</w:t>
      </w:r>
    </w:p>
    <w:p w:rsidR="00BE4DB9" w:rsidRPr="00BE4DB9" w:rsidRDefault="00C600B5" w:rsidP="00C600B5">
      <w:pPr>
        <w:spacing w:after="200" w:line="276" w:lineRule="auto"/>
        <w:jc w:val="both"/>
        <w:rPr>
          <w:rFonts w:ascii="Arial Narrow" w:eastAsia="Times New Roman" w:hAnsi="Arial Narrow" w:cs="Times New Roman"/>
          <w:lang w:eastAsia="fr-FR"/>
        </w:rPr>
      </w:pPr>
      <w:r>
        <w:rPr>
          <w:rFonts w:ascii="Arial Narrow" w:eastAsia="Times New Roman" w:hAnsi="Arial Narrow" w:cs="Times New Roman"/>
          <w:lang w:eastAsia="fr-FR"/>
        </w:rPr>
        <w:t xml:space="preserve">Sur le plan programmatique national, </w:t>
      </w:r>
      <w:r w:rsidR="00BE4DB9" w:rsidRPr="00BE4DB9">
        <w:rPr>
          <w:rFonts w:ascii="Arial Narrow" w:eastAsia="Times New Roman" w:hAnsi="Arial Narrow" w:cs="Times New Roman"/>
          <w:lang w:eastAsia="fr-FR"/>
        </w:rPr>
        <w:t>le Cadre Stratégique de Lutte contre la Pauvreté, deuxième génération</w:t>
      </w:r>
      <w:r w:rsidR="00A96EA4">
        <w:rPr>
          <w:rFonts w:ascii="Arial Narrow" w:eastAsia="Times New Roman" w:hAnsi="Arial Narrow" w:cs="Times New Roman"/>
          <w:lang w:eastAsia="fr-FR"/>
        </w:rPr>
        <w:t xml:space="preserve"> </w:t>
      </w:r>
      <w:r w:rsidR="00BE4DB9" w:rsidRPr="00BE4DB9">
        <w:rPr>
          <w:rFonts w:ascii="Arial Narrow" w:eastAsia="Times New Roman" w:hAnsi="Arial Narrow" w:cs="Times New Roman"/>
          <w:lang w:eastAsia="fr-FR"/>
        </w:rPr>
        <w:t>(CSLP</w:t>
      </w:r>
      <w:r w:rsidR="00A96EA4">
        <w:rPr>
          <w:rFonts w:ascii="Arial Narrow" w:eastAsia="Times New Roman" w:hAnsi="Arial Narrow" w:cs="Times New Roman"/>
          <w:lang w:eastAsia="fr-FR"/>
        </w:rPr>
        <w:t xml:space="preserve"> </w:t>
      </w:r>
      <w:r w:rsidR="00BE4DB9" w:rsidRPr="00BE4DB9">
        <w:rPr>
          <w:rFonts w:ascii="Arial Narrow" w:eastAsia="Times New Roman" w:hAnsi="Arial Narrow" w:cs="Times New Roman"/>
          <w:lang w:eastAsia="fr-FR"/>
        </w:rPr>
        <w:t>II) a pris fin en 2016</w:t>
      </w:r>
      <w:r w:rsidR="005F67B3">
        <w:rPr>
          <w:rFonts w:ascii="Arial Narrow" w:eastAsia="Times New Roman" w:hAnsi="Arial Narrow" w:cs="Times New Roman"/>
          <w:lang w:eastAsia="fr-FR"/>
        </w:rPr>
        <w:t xml:space="preserve">, mais </w:t>
      </w:r>
      <w:r>
        <w:rPr>
          <w:rFonts w:ascii="Arial Narrow" w:eastAsia="Times New Roman" w:hAnsi="Arial Narrow" w:cs="Times New Roman"/>
          <w:lang w:eastAsia="fr-FR"/>
        </w:rPr>
        <w:t xml:space="preserve">aucune extension formelle de celui-ci n’est encore établie par le gouvernement </w:t>
      </w:r>
      <w:r w:rsidR="005F67B3">
        <w:rPr>
          <w:rFonts w:ascii="Arial Narrow" w:eastAsia="Times New Roman" w:hAnsi="Arial Narrow" w:cs="Times New Roman"/>
          <w:lang w:eastAsia="fr-FR"/>
        </w:rPr>
        <w:t xml:space="preserve">pour </w:t>
      </w:r>
      <w:r w:rsidR="005F67B3" w:rsidRPr="00BE4DB9">
        <w:rPr>
          <w:rFonts w:ascii="Arial Narrow" w:eastAsia="Times New Roman" w:hAnsi="Arial Narrow" w:cs="Times New Roman"/>
          <w:lang w:eastAsia="fr-FR"/>
        </w:rPr>
        <w:t>assurer une transition vers un autre cadre programmatique.</w:t>
      </w:r>
      <w:r w:rsidR="005F67B3">
        <w:rPr>
          <w:rFonts w:ascii="Arial Narrow" w:eastAsia="Times New Roman" w:hAnsi="Arial Narrow" w:cs="Times New Roman"/>
          <w:lang w:eastAsia="fr-FR"/>
        </w:rPr>
        <w:t xml:space="preserve"> A</w:t>
      </w:r>
      <w:r>
        <w:rPr>
          <w:rFonts w:ascii="Arial Narrow" w:eastAsia="Times New Roman" w:hAnsi="Arial Narrow" w:cs="Times New Roman"/>
          <w:lang w:eastAsia="fr-FR"/>
        </w:rPr>
        <w:t xml:space="preserve">vec l’appui du PNUD, </w:t>
      </w:r>
      <w:r w:rsidR="005F67B3">
        <w:rPr>
          <w:rFonts w:ascii="Arial Narrow" w:eastAsia="Times New Roman" w:hAnsi="Arial Narrow" w:cs="Times New Roman"/>
          <w:lang w:eastAsia="fr-FR"/>
        </w:rPr>
        <w:t xml:space="preserve">le pays </w:t>
      </w:r>
      <w:r>
        <w:rPr>
          <w:rFonts w:ascii="Arial Narrow" w:eastAsia="Times New Roman" w:hAnsi="Arial Narrow" w:cs="Times New Roman"/>
          <w:lang w:eastAsia="fr-FR"/>
        </w:rPr>
        <w:t xml:space="preserve">vient de </w:t>
      </w:r>
      <w:r w:rsidR="005F67B3">
        <w:rPr>
          <w:rFonts w:ascii="Arial Narrow" w:eastAsia="Times New Roman" w:hAnsi="Arial Narrow" w:cs="Times New Roman"/>
          <w:lang w:eastAsia="fr-FR"/>
        </w:rPr>
        <w:t xml:space="preserve">réaliser </w:t>
      </w:r>
      <w:r>
        <w:rPr>
          <w:rFonts w:ascii="Arial Narrow" w:eastAsia="Times New Roman" w:hAnsi="Arial Narrow" w:cs="Times New Roman"/>
          <w:lang w:eastAsia="fr-FR"/>
        </w:rPr>
        <w:t>un bilan -mitigé- de la mise en œuvre du CSLP II</w:t>
      </w:r>
      <w:r w:rsidR="00BE4DB9" w:rsidRPr="00BE4DB9">
        <w:rPr>
          <w:rFonts w:ascii="Arial Narrow" w:eastAsia="Times New Roman" w:hAnsi="Arial Narrow" w:cs="Times New Roman"/>
          <w:lang w:eastAsia="fr-FR"/>
        </w:rPr>
        <w:t xml:space="preserve">. </w:t>
      </w:r>
      <w:r w:rsidR="005F67B3">
        <w:rPr>
          <w:rFonts w:ascii="Arial Narrow" w:eastAsia="Times New Roman" w:hAnsi="Arial Narrow" w:cs="Times New Roman"/>
          <w:lang w:eastAsia="fr-FR"/>
        </w:rPr>
        <w:t xml:space="preserve"> </w:t>
      </w:r>
    </w:p>
    <w:p w:rsidR="00CF062D" w:rsidRDefault="005F67B3" w:rsidP="00BE4DB9">
      <w:pPr>
        <w:shd w:val="clear" w:color="auto" w:fill="FFFFFF"/>
        <w:spacing w:after="200" w:line="276" w:lineRule="auto"/>
        <w:jc w:val="both"/>
        <w:rPr>
          <w:rFonts w:ascii="Arial Narrow" w:eastAsia="Times New Roman" w:hAnsi="Arial Narrow" w:cs="Times New Roman"/>
          <w:lang w:eastAsia="fr-FR"/>
        </w:rPr>
      </w:pPr>
      <w:r>
        <w:rPr>
          <w:rFonts w:ascii="Arial Narrow" w:eastAsia="Times New Roman" w:hAnsi="Arial Narrow" w:cs="Times New Roman"/>
          <w:lang w:eastAsia="fr-FR"/>
        </w:rPr>
        <w:t>Au niveau des Nations Unies</w:t>
      </w:r>
      <w:r w:rsidR="00CF062D">
        <w:rPr>
          <w:rFonts w:ascii="Arial Narrow" w:eastAsia="Times New Roman" w:hAnsi="Arial Narrow" w:cs="Times New Roman"/>
          <w:lang w:eastAsia="fr-FR"/>
        </w:rPr>
        <w:t>,</w:t>
      </w:r>
      <w:r w:rsidR="00BE4DB9" w:rsidRPr="00BE4DB9">
        <w:rPr>
          <w:rFonts w:ascii="Arial Narrow" w:eastAsia="Times New Roman" w:hAnsi="Arial Narrow" w:cs="Times New Roman"/>
          <w:lang w:eastAsia="fr-FR"/>
        </w:rPr>
        <w:t xml:space="preserve"> </w:t>
      </w:r>
      <w:r>
        <w:rPr>
          <w:rFonts w:ascii="Arial Narrow" w:eastAsia="Times New Roman" w:hAnsi="Arial Narrow" w:cs="Times New Roman"/>
          <w:lang w:eastAsia="fr-FR"/>
        </w:rPr>
        <w:t xml:space="preserve">l’UNDAF 2012-2016 </w:t>
      </w:r>
      <w:r w:rsidR="00BE4DB9" w:rsidRPr="00BE4DB9">
        <w:rPr>
          <w:rFonts w:ascii="Arial Narrow" w:eastAsia="Times New Roman" w:hAnsi="Arial Narrow" w:cs="Times New Roman"/>
          <w:lang w:eastAsia="fr-FR"/>
        </w:rPr>
        <w:t xml:space="preserve">a fait l’objet d’une </w:t>
      </w:r>
      <w:r w:rsidR="004A11CD">
        <w:rPr>
          <w:rFonts w:ascii="Arial Narrow" w:eastAsia="Times New Roman" w:hAnsi="Arial Narrow" w:cs="Times New Roman"/>
          <w:lang w:eastAsia="fr-FR"/>
        </w:rPr>
        <w:t xml:space="preserve">revue, qui </w:t>
      </w:r>
      <w:r w:rsidR="00BE4DB9" w:rsidRPr="00BE4DB9">
        <w:rPr>
          <w:rFonts w:ascii="Arial Narrow" w:eastAsia="Times New Roman" w:hAnsi="Arial Narrow" w:cs="Times New Roman"/>
          <w:color w:val="000000"/>
          <w:lang w:eastAsia="fr-FR"/>
        </w:rPr>
        <w:t xml:space="preserve">a permis </w:t>
      </w:r>
      <w:r>
        <w:rPr>
          <w:rFonts w:ascii="Arial Narrow" w:eastAsia="Times New Roman" w:hAnsi="Arial Narrow" w:cs="Times New Roman"/>
          <w:color w:val="000000"/>
          <w:lang w:eastAsia="fr-FR"/>
        </w:rPr>
        <w:t xml:space="preserve">non seulement </w:t>
      </w:r>
      <w:r w:rsidR="00BE4DB9" w:rsidRPr="00BE4DB9">
        <w:rPr>
          <w:rFonts w:ascii="Arial Narrow" w:eastAsia="Times New Roman" w:hAnsi="Arial Narrow" w:cs="Times New Roman"/>
          <w:color w:val="000000"/>
          <w:lang w:eastAsia="fr-FR"/>
        </w:rPr>
        <w:t xml:space="preserve">d’apprécier les </w:t>
      </w:r>
      <w:r w:rsidR="00BE4DB9" w:rsidRPr="00BE4DB9">
        <w:rPr>
          <w:rFonts w:ascii="Arial Narrow" w:eastAsia="Times New Roman" w:hAnsi="Arial Narrow" w:cs="Times New Roman"/>
          <w:lang w:eastAsia="fr-FR"/>
        </w:rPr>
        <w:t xml:space="preserve">progrès réalisés dans </w:t>
      </w:r>
      <w:r>
        <w:rPr>
          <w:rFonts w:ascii="Arial Narrow" w:eastAsia="Times New Roman" w:hAnsi="Arial Narrow" w:cs="Times New Roman"/>
          <w:lang w:eastAsia="fr-FR"/>
        </w:rPr>
        <w:t>s</w:t>
      </w:r>
      <w:r w:rsidR="00BE4DB9" w:rsidRPr="00BE4DB9">
        <w:rPr>
          <w:rFonts w:ascii="Arial Narrow" w:eastAsia="Times New Roman" w:hAnsi="Arial Narrow" w:cs="Times New Roman"/>
          <w:lang w:eastAsia="fr-FR"/>
        </w:rPr>
        <w:t xml:space="preserve">a mise en œuvre mais aussi de tirer les leçons en vue d’améliorer la mise en œuvre pour les années à venir. Cette </w:t>
      </w:r>
      <w:r w:rsidR="004A11CD">
        <w:rPr>
          <w:rFonts w:ascii="Arial Narrow" w:eastAsia="Times New Roman" w:hAnsi="Arial Narrow" w:cs="Times New Roman"/>
          <w:lang w:eastAsia="fr-FR"/>
        </w:rPr>
        <w:t>revue</w:t>
      </w:r>
      <w:r w:rsidR="004A11CD" w:rsidRPr="00BE4DB9">
        <w:rPr>
          <w:rFonts w:ascii="Arial Narrow" w:eastAsia="Times New Roman" w:hAnsi="Arial Narrow" w:cs="Times New Roman"/>
          <w:lang w:eastAsia="fr-FR"/>
        </w:rPr>
        <w:t xml:space="preserve"> </w:t>
      </w:r>
      <w:r w:rsidR="00BE4DB9" w:rsidRPr="00BE4DB9">
        <w:rPr>
          <w:rFonts w:ascii="Arial Narrow" w:eastAsia="Times New Roman" w:hAnsi="Arial Narrow" w:cs="Times New Roman"/>
          <w:lang w:eastAsia="fr-FR"/>
        </w:rPr>
        <w:t xml:space="preserve">a </w:t>
      </w:r>
      <w:r w:rsidR="004A11CD">
        <w:rPr>
          <w:rFonts w:ascii="Arial Narrow" w:eastAsia="Times New Roman" w:hAnsi="Arial Narrow" w:cs="Times New Roman"/>
          <w:lang w:eastAsia="fr-FR"/>
        </w:rPr>
        <w:t>ainsi</w:t>
      </w:r>
      <w:r w:rsidR="004A11CD" w:rsidRPr="00BE4DB9">
        <w:rPr>
          <w:rFonts w:ascii="Arial Narrow" w:eastAsia="Times New Roman" w:hAnsi="Arial Narrow" w:cs="Times New Roman"/>
          <w:lang w:eastAsia="fr-FR"/>
        </w:rPr>
        <w:t xml:space="preserve"> </w:t>
      </w:r>
      <w:r w:rsidR="00BE4DB9" w:rsidRPr="00BE4DB9">
        <w:rPr>
          <w:rFonts w:ascii="Arial Narrow" w:eastAsia="Times New Roman" w:hAnsi="Arial Narrow" w:cs="Times New Roman"/>
          <w:lang w:eastAsia="fr-FR"/>
        </w:rPr>
        <w:t xml:space="preserve">été une opportunité </w:t>
      </w:r>
      <w:r w:rsidR="004A11CD">
        <w:rPr>
          <w:rFonts w:ascii="Arial Narrow" w:eastAsia="Times New Roman" w:hAnsi="Arial Narrow" w:cs="Times New Roman"/>
          <w:lang w:eastAsia="fr-FR"/>
        </w:rPr>
        <w:t xml:space="preserve">pour le </w:t>
      </w:r>
      <w:r w:rsidR="004A11CD" w:rsidRPr="00BE4DB9">
        <w:rPr>
          <w:rFonts w:ascii="Arial Narrow" w:eastAsia="Times New Roman" w:hAnsi="Arial Narrow" w:cs="Times New Roman"/>
          <w:lang w:eastAsia="fr-FR"/>
        </w:rPr>
        <w:t xml:space="preserve">Gouvernement et </w:t>
      </w:r>
      <w:r w:rsidR="004A11CD">
        <w:rPr>
          <w:rFonts w:ascii="Arial Narrow" w:eastAsia="Times New Roman" w:hAnsi="Arial Narrow" w:cs="Times New Roman"/>
          <w:lang w:eastAsia="fr-FR"/>
        </w:rPr>
        <w:t xml:space="preserve">les </w:t>
      </w:r>
      <w:r w:rsidR="004A11CD" w:rsidRPr="00BE4DB9">
        <w:rPr>
          <w:rFonts w:ascii="Arial Narrow" w:eastAsia="Times New Roman" w:hAnsi="Arial Narrow" w:cs="Times New Roman"/>
          <w:lang w:eastAsia="fr-FR"/>
        </w:rPr>
        <w:t>Nations Unies</w:t>
      </w:r>
      <w:r w:rsidR="00CE6FB7">
        <w:rPr>
          <w:rFonts w:ascii="Arial Narrow" w:eastAsia="Times New Roman" w:hAnsi="Arial Narrow" w:cs="Times New Roman"/>
          <w:lang w:eastAsia="fr-FR"/>
        </w:rPr>
        <w:t xml:space="preserve"> </w:t>
      </w:r>
      <w:r w:rsidR="00BE4DB9" w:rsidRPr="00BE4DB9">
        <w:rPr>
          <w:rFonts w:ascii="Arial Narrow" w:eastAsia="Times New Roman" w:hAnsi="Arial Narrow" w:cs="Times New Roman"/>
          <w:lang w:eastAsia="fr-FR"/>
        </w:rPr>
        <w:t>de</w:t>
      </w:r>
      <w:r w:rsidR="004A11CD">
        <w:rPr>
          <w:rFonts w:ascii="Arial Narrow" w:eastAsia="Times New Roman" w:hAnsi="Arial Narrow" w:cs="Times New Roman"/>
          <w:lang w:eastAsia="fr-FR"/>
        </w:rPr>
        <w:t xml:space="preserve"> </w:t>
      </w:r>
      <w:r w:rsidR="004A11CD">
        <w:rPr>
          <w:rFonts w:ascii="Arial Narrow" w:eastAsia="Times New Roman" w:hAnsi="Arial Narrow" w:cs="Times New Roman"/>
          <w:lang w:eastAsia="fr-FR"/>
        </w:rPr>
        <w:lastRenderedPageBreak/>
        <w:t>mener une</w:t>
      </w:r>
      <w:r w:rsidR="00BE4DB9" w:rsidRPr="00BE4DB9">
        <w:rPr>
          <w:rFonts w:ascii="Arial Narrow" w:eastAsia="Times New Roman" w:hAnsi="Arial Narrow" w:cs="Times New Roman"/>
          <w:lang w:eastAsia="fr-FR"/>
        </w:rPr>
        <w:t xml:space="preserve"> réflexion stratégique</w:t>
      </w:r>
      <w:r w:rsidR="004A11CD">
        <w:rPr>
          <w:rFonts w:ascii="Arial Narrow" w:eastAsia="Times New Roman" w:hAnsi="Arial Narrow" w:cs="Times New Roman"/>
          <w:lang w:eastAsia="fr-FR"/>
        </w:rPr>
        <w:t xml:space="preserve"> et</w:t>
      </w:r>
      <w:r w:rsidR="00BE4DB9" w:rsidRPr="00BE4DB9">
        <w:rPr>
          <w:rFonts w:ascii="Arial Narrow" w:eastAsia="Times New Roman" w:hAnsi="Arial Narrow" w:cs="Times New Roman"/>
          <w:lang w:eastAsia="fr-FR"/>
        </w:rPr>
        <w:t xml:space="preserve"> </w:t>
      </w:r>
      <w:r w:rsidR="004A11CD">
        <w:rPr>
          <w:rFonts w:ascii="Arial Narrow" w:eastAsia="Times New Roman" w:hAnsi="Arial Narrow" w:cs="Times New Roman"/>
          <w:lang w:eastAsia="fr-FR"/>
        </w:rPr>
        <w:t xml:space="preserve">une </w:t>
      </w:r>
      <w:r w:rsidR="00BE4DB9" w:rsidRPr="00BE4DB9">
        <w:rPr>
          <w:rFonts w:ascii="Arial Narrow" w:eastAsia="Times New Roman" w:hAnsi="Arial Narrow" w:cs="Times New Roman"/>
          <w:lang w:eastAsia="fr-FR"/>
        </w:rPr>
        <w:t xml:space="preserve">appréciation critique de la mise en œuvre </w:t>
      </w:r>
      <w:r w:rsidR="004A11CD">
        <w:rPr>
          <w:rFonts w:ascii="Arial Narrow" w:eastAsia="Times New Roman" w:hAnsi="Arial Narrow" w:cs="Times New Roman"/>
          <w:lang w:eastAsia="fr-FR"/>
        </w:rPr>
        <w:t>de l’UNDAF</w:t>
      </w:r>
      <w:r w:rsidR="00281753">
        <w:rPr>
          <w:rFonts w:ascii="Arial Narrow" w:eastAsia="Times New Roman" w:hAnsi="Arial Narrow" w:cs="Times New Roman"/>
          <w:lang w:eastAsia="fr-FR"/>
        </w:rPr>
        <w:t xml:space="preserve">, à l’issue de cette revue, l’UNDAF a été entendu jusqu’en 2018. </w:t>
      </w:r>
      <w:r w:rsidR="004A11CD">
        <w:rPr>
          <w:rFonts w:ascii="Arial Narrow" w:eastAsia="Times New Roman" w:hAnsi="Arial Narrow" w:cs="Times New Roman"/>
          <w:lang w:eastAsia="fr-FR"/>
        </w:rPr>
        <w:t xml:space="preserve">Elle </w:t>
      </w:r>
      <w:r w:rsidR="004A11CD" w:rsidRPr="00BE4DB9">
        <w:rPr>
          <w:rFonts w:ascii="Arial Narrow" w:eastAsia="Times New Roman" w:hAnsi="Arial Narrow" w:cs="Times New Roman"/>
          <w:lang w:eastAsia="fr-FR"/>
        </w:rPr>
        <w:t xml:space="preserve">a aussi </w:t>
      </w:r>
      <w:r w:rsidR="004A11CD">
        <w:rPr>
          <w:rFonts w:ascii="Arial Narrow" w:eastAsia="Times New Roman" w:hAnsi="Arial Narrow" w:cs="Times New Roman"/>
          <w:lang w:eastAsia="fr-FR"/>
        </w:rPr>
        <w:t xml:space="preserve">eu </w:t>
      </w:r>
      <w:r w:rsidR="004A11CD" w:rsidRPr="00BE4DB9">
        <w:rPr>
          <w:rFonts w:ascii="Arial Narrow" w:eastAsia="Times New Roman" w:hAnsi="Arial Narrow" w:cs="Times New Roman"/>
          <w:lang w:eastAsia="fr-FR"/>
        </w:rPr>
        <w:t xml:space="preserve">l’avantage </w:t>
      </w:r>
      <w:r w:rsidR="004A11CD">
        <w:rPr>
          <w:rFonts w:ascii="Arial Narrow" w:eastAsia="Times New Roman" w:hAnsi="Arial Narrow" w:cs="Times New Roman"/>
          <w:lang w:eastAsia="fr-FR"/>
        </w:rPr>
        <w:t>d</w:t>
      </w:r>
      <w:r w:rsidR="004A11CD" w:rsidRPr="00BE4DB9">
        <w:rPr>
          <w:rFonts w:ascii="Arial Narrow" w:eastAsia="Times New Roman" w:hAnsi="Arial Narrow" w:cs="Times New Roman"/>
          <w:lang w:eastAsia="fr-FR"/>
        </w:rPr>
        <w:t xml:space="preserve">’inciter l’équipe pays des Nations Unies à procéder à l’élaboration d’un plan conjoint intérimaire pour une période de deux ans en </w:t>
      </w:r>
      <w:r w:rsidR="004A11CD">
        <w:rPr>
          <w:rFonts w:ascii="Arial Narrow" w:eastAsia="Times New Roman" w:hAnsi="Arial Narrow" w:cs="Times New Roman"/>
          <w:lang w:eastAsia="fr-FR"/>
        </w:rPr>
        <w:t>at</w:t>
      </w:r>
      <w:r w:rsidR="004A11CD" w:rsidRPr="00BE4DB9">
        <w:rPr>
          <w:rFonts w:ascii="Arial Narrow" w:eastAsia="Times New Roman" w:hAnsi="Arial Narrow" w:cs="Times New Roman"/>
          <w:lang w:eastAsia="fr-FR"/>
        </w:rPr>
        <w:t>tendant le nouveau cadre stratégique au niveau du gouv</w:t>
      </w:r>
      <w:r w:rsidR="004A11CD">
        <w:rPr>
          <w:rFonts w:ascii="Arial Narrow" w:eastAsia="Times New Roman" w:hAnsi="Arial Narrow" w:cs="Times New Roman"/>
          <w:lang w:eastAsia="fr-FR"/>
        </w:rPr>
        <w:t>er</w:t>
      </w:r>
      <w:r w:rsidR="00281753">
        <w:rPr>
          <w:rFonts w:ascii="Arial Narrow" w:eastAsia="Times New Roman" w:hAnsi="Arial Narrow" w:cs="Times New Roman"/>
          <w:lang w:eastAsia="fr-FR"/>
        </w:rPr>
        <w:t>nem</w:t>
      </w:r>
      <w:r w:rsidR="004A11CD">
        <w:rPr>
          <w:rFonts w:ascii="Arial Narrow" w:eastAsia="Times New Roman" w:hAnsi="Arial Narrow" w:cs="Times New Roman"/>
          <w:lang w:eastAsia="fr-FR"/>
        </w:rPr>
        <w:t xml:space="preserve">ent qu’au niveau </w:t>
      </w:r>
      <w:r w:rsidR="00CF062D">
        <w:rPr>
          <w:rFonts w:ascii="Arial Narrow" w:eastAsia="Times New Roman" w:hAnsi="Arial Narrow" w:cs="Times New Roman"/>
          <w:lang w:eastAsia="fr-FR"/>
        </w:rPr>
        <w:t xml:space="preserve">du système </w:t>
      </w:r>
      <w:r w:rsidR="004A11CD">
        <w:rPr>
          <w:rFonts w:ascii="Arial Narrow" w:eastAsia="Times New Roman" w:hAnsi="Arial Narrow" w:cs="Times New Roman"/>
          <w:lang w:eastAsia="fr-FR"/>
        </w:rPr>
        <w:t xml:space="preserve">des Nations </w:t>
      </w:r>
      <w:r w:rsidR="004A11CD" w:rsidRPr="00BE4DB9">
        <w:rPr>
          <w:rFonts w:ascii="Arial Narrow" w:eastAsia="Times New Roman" w:hAnsi="Arial Narrow" w:cs="Times New Roman"/>
          <w:lang w:eastAsia="fr-FR"/>
        </w:rPr>
        <w:t>Unies</w:t>
      </w:r>
      <w:r w:rsidR="00CF062D">
        <w:rPr>
          <w:rFonts w:ascii="Arial Narrow" w:eastAsia="Times New Roman" w:hAnsi="Arial Narrow" w:cs="Times New Roman"/>
          <w:lang w:eastAsia="fr-FR"/>
        </w:rPr>
        <w:t xml:space="preserve"> (SNU)</w:t>
      </w:r>
      <w:r w:rsidR="004A11CD">
        <w:rPr>
          <w:rFonts w:ascii="Arial Narrow" w:eastAsia="Times New Roman" w:hAnsi="Arial Narrow" w:cs="Times New Roman"/>
          <w:lang w:eastAsia="fr-FR"/>
        </w:rPr>
        <w:t>.</w:t>
      </w:r>
    </w:p>
    <w:p w:rsidR="00BE4DB9" w:rsidRPr="00BE4DB9" w:rsidRDefault="00C610C9" w:rsidP="00BE4DB9">
      <w:pPr>
        <w:shd w:val="clear" w:color="auto" w:fill="FFFFFF"/>
        <w:spacing w:after="200" w:line="276" w:lineRule="auto"/>
        <w:jc w:val="both"/>
        <w:rPr>
          <w:rFonts w:ascii="Arial Narrow" w:eastAsia="Times New Roman" w:hAnsi="Arial Narrow" w:cs="Times New Roman"/>
          <w:lang w:eastAsia="fr-FR"/>
        </w:rPr>
      </w:pPr>
      <w:r>
        <w:rPr>
          <w:rFonts w:ascii="Arial Narrow" w:eastAsia="Times New Roman" w:hAnsi="Arial Narrow" w:cs="Times New Roman"/>
          <w:lang w:eastAsia="fr-FR"/>
        </w:rPr>
        <w:t>Il</w:t>
      </w:r>
      <w:r w:rsidR="00BE4DB9" w:rsidRPr="00BE4DB9">
        <w:rPr>
          <w:rFonts w:ascii="Arial Narrow" w:eastAsia="Times New Roman" w:hAnsi="Arial Narrow" w:cs="Times New Roman"/>
          <w:lang w:eastAsia="fr-FR"/>
        </w:rPr>
        <w:t xml:space="preserve"> ressort </w:t>
      </w:r>
      <w:r>
        <w:rPr>
          <w:rFonts w:ascii="Arial Narrow" w:eastAsia="Times New Roman" w:hAnsi="Arial Narrow" w:cs="Times New Roman"/>
          <w:lang w:eastAsia="fr-FR"/>
        </w:rPr>
        <w:t xml:space="preserve">de ce qui précède </w:t>
      </w:r>
      <w:r w:rsidR="00BE4DB9" w:rsidRPr="00BE4DB9">
        <w:rPr>
          <w:rFonts w:ascii="Arial Narrow" w:eastAsia="Times New Roman" w:hAnsi="Arial Narrow" w:cs="Times New Roman"/>
          <w:lang w:eastAsia="fr-FR"/>
        </w:rPr>
        <w:t xml:space="preserve">que le </w:t>
      </w:r>
      <w:r w:rsidR="00E57F49" w:rsidRPr="00BE4DB9">
        <w:rPr>
          <w:rFonts w:ascii="Arial Narrow" w:eastAsia="Times New Roman" w:hAnsi="Arial Narrow" w:cs="Times New Roman"/>
          <w:lang w:eastAsia="fr-FR"/>
        </w:rPr>
        <w:t>B</w:t>
      </w:r>
      <w:r w:rsidR="00E57F49">
        <w:rPr>
          <w:rFonts w:ascii="Arial Narrow" w:eastAsia="Times New Roman" w:hAnsi="Arial Narrow" w:cs="Times New Roman"/>
          <w:lang w:eastAsia="fr-FR"/>
        </w:rPr>
        <w:t>urundi</w:t>
      </w:r>
      <w:r w:rsidR="00E57F49" w:rsidRPr="00BE4DB9">
        <w:rPr>
          <w:rFonts w:ascii="Arial Narrow" w:eastAsia="Times New Roman" w:hAnsi="Arial Narrow" w:cs="Times New Roman"/>
          <w:lang w:eastAsia="fr-FR"/>
        </w:rPr>
        <w:t xml:space="preserve"> </w:t>
      </w:r>
      <w:r>
        <w:rPr>
          <w:rFonts w:ascii="Arial Narrow" w:eastAsia="Times New Roman" w:hAnsi="Arial Narrow" w:cs="Times New Roman"/>
          <w:lang w:eastAsia="fr-FR"/>
        </w:rPr>
        <w:t>et</w:t>
      </w:r>
      <w:r w:rsidR="00BE4DB9" w:rsidRPr="00BE4DB9">
        <w:rPr>
          <w:rFonts w:ascii="Arial Narrow" w:eastAsia="Times New Roman" w:hAnsi="Arial Narrow" w:cs="Times New Roman"/>
          <w:lang w:eastAsia="fr-FR"/>
        </w:rPr>
        <w:t xml:space="preserve"> le SNU se trouvent actuellement dans la phase de démarrage de la planification </w:t>
      </w:r>
      <w:r>
        <w:rPr>
          <w:rFonts w:ascii="Arial Narrow" w:eastAsia="Times New Roman" w:hAnsi="Arial Narrow" w:cs="Times New Roman"/>
          <w:lang w:eastAsia="fr-FR"/>
        </w:rPr>
        <w:t xml:space="preserve">conjointe </w:t>
      </w:r>
      <w:r w:rsidR="00BE4DB9" w:rsidRPr="00BE4DB9">
        <w:rPr>
          <w:rFonts w:ascii="Arial Narrow" w:eastAsia="Times New Roman" w:hAnsi="Arial Narrow" w:cs="Times New Roman"/>
          <w:lang w:eastAsia="fr-FR"/>
        </w:rPr>
        <w:t xml:space="preserve">des axes stratégiques et programmatiques de coopération d’appui au Gouvernement pour </w:t>
      </w:r>
      <w:r w:rsidR="00A976C9">
        <w:rPr>
          <w:rFonts w:ascii="Arial Narrow" w:eastAsia="Times New Roman" w:hAnsi="Arial Narrow" w:cs="Times New Roman"/>
          <w:lang w:eastAsia="fr-FR"/>
        </w:rPr>
        <w:t>la période post 2016</w:t>
      </w:r>
      <w:r w:rsidR="00BE4DB9" w:rsidRPr="00BE4DB9">
        <w:rPr>
          <w:rFonts w:ascii="Arial Narrow" w:eastAsia="Times New Roman" w:hAnsi="Arial Narrow" w:cs="Times New Roman"/>
          <w:lang w:eastAsia="fr-FR"/>
        </w:rPr>
        <w:t>. Il en est de même pour le program</w:t>
      </w:r>
      <w:r w:rsidR="00A976C9">
        <w:rPr>
          <w:rFonts w:ascii="Arial Narrow" w:eastAsia="Times New Roman" w:hAnsi="Arial Narrow" w:cs="Times New Roman"/>
          <w:lang w:eastAsia="fr-FR"/>
        </w:rPr>
        <w:t>me Pays du PNUD</w:t>
      </w:r>
      <w:r>
        <w:rPr>
          <w:rFonts w:ascii="Arial Narrow" w:eastAsia="Times New Roman" w:hAnsi="Arial Narrow" w:cs="Times New Roman"/>
          <w:lang w:eastAsia="fr-FR"/>
        </w:rPr>
        <w:t xml:space="preserve"> (</w:t>
      </w:r>
      <w:r w:rsidR="00A976C9">
        <w:rPr>
          <w:rFonts w:ascii="Arial Narrow" w:eastAsia="Times New Roman" w:hAnsi="Arial Narrow" w:cs="Times New Roman"/>
          <w:lang w:eastAsia="fr-FR"/>
        </w:rPr>
        <w:t>CPD 2014-2017</w:t>
      </w:r>
      <w:r w:rsidR="00281753">
        <w:rPr>
          <w:rFonts w:ascii="Arial Narrow" w:eastAsia="Times New Roman" w:hAnsi="Arial Narrow" w:cs="Times New Roman"/>
          <w:lang w:eastAsia="fr-FR"/>
        </w:rPr>
        <w:t xml:space="preserve"> en passe d’être étendue jusqu’à fin 2018 comme l’UNDAF</w:t>
      </w:r>
      <w:r>
        <w:rPr>
          <w:rFonts w:ascii="Arial Narrow" w:eastAsia="Times New Roman" w:hAnsi="Arial Narrow" w:cs="Times New Roman"/>
          <w:lang w:eastAsia="fr-FR"/>
        </w:rPr>
        <w:t>)</w:t>
      </w:r>
      <w:r w:rsidR="00BE4DB9" w:rsidRPr="00BE4DB9">
        <w:rPr>
          <w:rFonts w:ascii="Arial Narrow" w:eastAsia="Times New Roman" w:hAnsi="Arial Narrow" w:cs="Times New Roman"/>
          <w:lang w:eastAsia="fr-FR"/>
        </w:rPr>
        <w:t xml:space="preserve"> qui s’inscrit intégralement dans ce cadre de planification et devra apporter d’éléments et d’évidences indispensables pour la formulation des axes et stratégies du programme du cycle prochain</w:t>
      </w:r>
      <w:r>
        <w:rPr>
          <w:rFonts w:ascii="Arial Narrow" w:eastAsia="Times New Roman" w:hAnsi="Arial Narrow" w:cs="Times New Roman"/>
          <w:lang w:eastAsia="fr-FR"/>
        </w:rPr>
        <w:t>, après une évaluation objective du CPD en cours</w:t>
      </w:r>
      <w:r w:rsidR="00BE4DB9" w:rsidRPr="00BE4DB9">
        <w:rPr>
          <w:rFonts w:ascii="Arial Narrow" w:eastAsia="Times New Roman" w:hAnsi="Arial Narrow" w:cs="Times New Roman"/>
          <w:lang w:eastAsia="fr-FR"/>
        </w:rPr>
        <w:t>.</w:t>
      </w:r>
    </w:p>
    <w:p w:rsidR="00BE4DB9" w:rsidRDefault="00BE4DB9" w:rsidP="00BE4DB9">
      <w:pPr>
        <w:shd w:val="clear" w:color="auto" w:fill="FFFFFF"/>
        <w:spacing w:after="200" w:line="276" w:lineRule="auto"/>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Il importe également de préciser que cette période </w:t>
      </w:r>
      <w:r w:rsidR="00C610C9">
        <w:rPr>
          <w:rFonts w:ascii="Arial Narrow" w:eastAsia="Times New Roman" w:hAnsi="Arial Narrow" w:cs="Times New Roman"/>
          <w:lang w:eastAsia="fr-FR"/>
        </w:rPr>
        <w:t xml:space="preserve">de programmation </w:t>
      </w:r>
      <w:r w:rsidRPr="00BE4DB9">
        <w:rPr>
          <w:rFonts w:ascii="Arial Narrow" w:eastAsia="Times New Roman" w:hAnsi="Arial Narrow" w:cs="Times New Roman"/>
          <w:lang w:eastAsia="fr-FR"/>
        </w:rPr>
        <w:t>coïncide également avec l’adoption de nouveaux engagements internationaux de développement durable au</w:t>
      </w:r>
      <w:r w:rsidR="00C610C9">
        <w:rPr>
          <w:rFonts w:ascii="Arial Narrow" w:eastAsia="Times New Roman" w:hAnsi="Arial Narrow" w:cs="Times New Roman"/>
          <w:lang w:eastAsia="fr-FR"/>
        </w:rPr>
        <w:t>x</w:t>
      </w:r>
      <w:r w:rsidRPr="00BE4DB9">
        <w:rPr>
          <w:rFonts w:ascii="Arial Narrow" w:eastAsia="Times New Roman" w:hAnsi="Arial Narrow" w:cs="Times New Roman"/>
          <w:lang w:eastAsia="fr-FR"/>
        </w:rPr>
        <w:t>quel</w:t>
      </w:r>
      <w:r w:rsidR="00C610C9">
        <w:rPr>
          <w:rFonts w:ascii="Arial Narrow" w:eastAsia="Times New Roman" w:hAnsi="Arial Narrow" w:cs="Times New Roman"/>
          <w:lang w:eastAsia="fr-FR"/>
        </w:rPr>
        <w:t>s</w:t>
      </w:r>
      <w:r w:rsidRPr="00BE4DB9">
        <w:rPr>
          <w:rFonts w:ascii="Arial Narrow" w:eastAsia="Times New Roman" w:hAnsi="Arial Narrow" w:cs="Times New Roman"/>
          <w:lang w:eastAsia="fr-FR"/>
        </w:rPr>
        <w:t xml:space="preserve"> le Burundi a adhéré, </w:t>
      </w:r>
      <w:r w:rsidR="00C610C9">
        <w:rPr>
          <w:rFonts w:ascii="Arial Narrow" w:eastAsia="Times New Roman" w:hAnsi="Arial Narrow" w:cs="Times New Roman"/>
          <w:lang w:eastAsia="fr-FR"/>
        </w:rPr>
        <w:t xml:space="preserve">en l’occurrence </w:t>
      </w:r>
      <w:r w:rsidRPr="00BE4DB9">
        <w:rPr>
          <w:rFonts w:ascii="Arial Narrow" w:eastAsia="Times New Roman" w:hAnsi="Arial Narrow" w:cs="Times New Roman"/>
          <w:lang w:eastAsia="fr-FR"/>
        </w:rPr>
        <w:t xml:space="preserve"> l’Agenda 2030 sur les Objectifs de </w:t>
      </w:r>
      <w:r w:rsidR="00C610C9">
        <w:rPr>
          <w:rFonts w:ascii="Arial Narrow" w:eastAsia="Times New Roman" w:hAnsi="Arial Narrow" w:cs="Times New Roman"/>
          <w:lang w:eastAsia="fr-FR"/>
        </w:rPr>
        <w:t>d</w:t>
      </w:r>
      <w:r w:rsidR="00C610C9" w:rsidRPr="00BE4DB9">
        <w:rPr>
          <w:rFonts w:ascii="Arial Narrow" w:eastAsia="Times New Roman" w:hAnsi="Arial Narrow" w:cs="Times New Roman"/>
          <w:lang w:eastAsia="fr-FR"/>
        </w:rPr>
        <w:t xml:space="preserve">éveloppement </w:t>
      </w:r>
      <w:r w:rsidR="00C610C9">
        <w:rPr>
          <w:rFonts w:ascii="Arial Narrow" w:eastAsia="Times New Roman" w:hAnsi="Arial Narrow" w:cs="Times New Roman"/>
          <w:lang w:eastAsia="fr-FR"/>
        </w:rPr>
        <w:t>d</w:t>
      </w:r>
      <w:r w:rsidR="00C610C9" w:rsidRPr="00BE4DB9">
        <w:rPr>
          <w:rFonts w:ascii="Arial Narrow" w:eastAsia="Times New Roman" w:hAnsi="Arial Narrow" w:cs="Times New Roman"/>
          <w:lang w:eastAsia="fr-FR"/>
        </w:rPr>
        <w:t xml:space="preserve">urable </w:t>
      </w:r>
      <w:r w:rsidRPr="00BE4DB9">
        <w:rPr>
          <w:rFonts w:ascii="Arial Narrow" w:eastAsia="Times New Roman" w:hAnsi="Arial Narrow" w:cs="Times New Roman"/>
          <w:lang w:eastAsia="fr-FR"/>
        </w:rPr>
        <w:t xml:space="preserve">(ODD) adopté par l’Assemblée Générale des Nations Unies à New York lors du  sommet de </w:t>
      </w:r>
      <w:r w:rsidR="00CF062D">
        <w:rPr>
          <w:rFonts w:ascii="Arial Narrow" w:eastAsia="Times New Roman" w:hAnsi="Arial Narrow" w:cs="Times New Roman"/>
          <w:lang w:eastAsia="fr-FR"/>
        </w:rPr>
        <w:t>s</w:t>
      </w:r>
      <w:r w:rsidR="00CF062D" w:rsidRPr="00BE4DB9">
        <w:rPr>
          <w:rFonts w:ascii="Arial Narrow" w:eastAsia="Times New Roman" w:hAnsi="Arial Narrow" w:cs="Times New Roman"/>
          <w:lang w:eastAsia="fr-FR"/>
        </w:rPr>
        <w:t xml:space="preserve">eptembre </w:t>
      </w:r>
      <w:r w:rsidRPr="00BE4DB9">
        <w:rPr>
          <w:rFonts w:ascii="Arial Narrow" w:eastAsia="Times New Roman" w:hAnsi="Arial Narrow" w:cs="Times New Roman"/>
          <w:lang w:eastAsia="fr-FR"/>
        </w:rPr>
        <w:t xml:space="preserve">2015. Le gouvernement a déjà mis en place une </w:t>
      </w:r>
      <w:r w:rsidR="00C610C9">
        <w:rPr>
          <w:rFonts w:ascii="Arial Narrow" w:eastAsia="Times New Roman" w:hAnsi="Arial Narrow" w:cs="Times New Roman"/>
          <w:lang w:eastAsia="fr-FR"/>
        </w:rPr>
        <w:t>C</w:t>
      </w:r>
      <w:r w:rsidR="00C610C9" w:rsidRPr="00BE4DB9">
        <w:rPr>
          <w:rFonts w:ascii="Arial Narrow" w:eastAsia="Times New Roman" w:hAnsi="Arial Narrow" w:cs="Times New Roman"/>
          <w:lang w:eastAsia="fr-FR"/>
        </w:rPr>
        <w:t xml:space="preserve">ommission </w:t>
      </w:r>
      <w:r w:rsidRPr="00BE4DB9">
        <w:rPr>
          <w:rFonts w:ascii="Arial Narrow" w:eastAsia="Times New Roman" w:hAnsi="Arial Narrow" w:cs="Times New Roman"/>
          <w:lang w:eastAsia="fr-FR"/>
        </w:rPr>
        <w:t xml:space="preserve">Nationale sur les ODD pour accélérer </w:t>
      </w:r>
      <w:r w:rsidR="00CF062D">
        <w:rPr>
          <w:rFonts w:ascii="Arial Narrow" w:eastAsia="Times New Roman" w:hAnsi="Arial Narrow" w:cs="Times New Roman"/>
          <w:lang w:eastAsia="fr-FR"/>
        </w:rPr>
        <w:t>leur</w:t>
      </w:r>
      <w:r w:rsidR="00CF062D" w:rsidRPr="00BE4DB9">
        <w:rPr>
          <w:rFonts w:ascii="Arial Narrow" w:eastAsia="Times New Roman" w:hAnsi="Arial Narrow" w:cs="Times New Roman"/>
          <w:lang w:eastAsia="fr-FR"/>
        </w:rPr>
        <w:t xml:space="preserve"> </w:t>
      </w:r>
      <w:r w:rsidRPr="00BE4DB9">
        <w:rPr>
          <w:rFonts w:ascii="Arial Narrow" w:eastAsia="Times New Roman" w:hAnsi="Arial Narrow" w:cs="Times New Roman"/>
          <w:lang w:eastAsia="fr-FR"/>
        </w:rPr>
        <w:t>contextualisation et leur appropriation au niveau national. Il est évident que cette dynamique des ODD influencera le prochain cycle de programmation à tous les niveaux.</w:t>
      </w:r>
    </w:p>
    <w:p w:rsidR="00C610C9" w:rsidRPr="00BE4DB9" w:rsidRDefault="00EE21EC" w:rsidP="00BE4DB9">
      <w:pPr>
        <w:shd w:val="clear" w:color="auto" w:fill="FFFFFF"/>
        <w:spacing w:after="200" w:line="276" w:lineRule="auto"/>
        <w:jc w:val="both"/>
        <w:rPr>
          <w:rFonts w:ascii="Arial Narrow" w:eastAsia="Times New Roman" w:hAnsi="Arial Narrow" w:cs="Times New Roman"/>
          <w:lang w:eastAsia="fr-FR"/>
        </w:rPr>
      </w:pPr>
      <w:r>
        <w:rPr>
          <w:rFonts w:ascii="Arial Narrow" w:eastAsia="Times New Roman" w:hAnsi="Arial Narrow" w:cs="Times New Roman"/>
          <w:lang w:eastAsia="fr-FR"/>
        </w:rPr>
        <w:t>Fort de ce qui précède, et dans la perspective de l’élaboration du prochain CPD, le bureau du PNUD au Burundi entend mener une évaluation finale de son CPD 2014-2017</w:t>
      </w:r>
      <w:r w:rsidR="00AF4169">
        <w:rPr>
          <w:rFonts w:ascii="Arial Narrow" w:eastAsia="Times New Roman" w:hAnsi="Arial Narrow" w:cs="Times New Roman"/>
          <w:lang w:eastAsia="fr-FR"/>
        </w:rPr>
        <w:t xml:space="preserve">, pour non seulement </w:t>
      </w:r>
      <w:r w:rsidR="00AF4169" w:rsidRPr="00BE4DB9">
        <w:rPr>
          <w:rFonts w:ascii="Arial Narrow" w:eastAsia="Times New Roman" w:hAnsi="Arial Narrow" w:cs="Times New Roman"/>
          <w:lang w:eastAsia="fr-FR"/>
        </w:rPr>
        <w:t>appréci</w:t>
      </w:r>
      <w:r w:rsidR="00AF4169">
        <w:rPr>
          <w:rFonts w:ascii="Arial Narrow" w:eastAsia="Times New Roman" w:hAnsi="Arial Narrow" w:cs="Times New Roman"/>
          <w:lang w:eastAsia="fr-FR"/>
        </w:rPr>
        <w:t>er</w:t>
      </w:r>
      <w:r w:rsidR="00AF4169" w:rsidRPr="00BE4DB9">
        <w:rPr>
          <w:rFonts w:ascii="Arial Narrow" w:eastAsia="Times New Roman" w:hAnsi="Arial Narrow" w:cs="Times New Roman"/>
          <w:lang w:eastAsia="fr-FR"/>
        </w:rPr>
        <w:t xml:space="preserve"> et </w:t>
      </w:r>
      <w:r w:rsidR="00AF4169">
        <w:rPr>
          <w:rFonts w:ascii="Arial Narrow" w:eastAsia="Times New Roman" w:hAnsi="Arial Narrow" w:cs="Times New Roman"/>
          <w:lang w:eastAsia="fr-FR"/>
        </w:rPr>
        <w:t>analyser</w:t>
      </w:r>
      <w:r w:rsidR="00AF4169" w:rsidRPr="00BE4DB9">
        <w:rPr>
          <w:rFonts w:ascii="Arial Narrow" w:eastAsia="Times New Roman" w:hAnsi="Arial Narrow" w:cs="Times New Roman"/>
          <w:lang w:eastAsia="fr-FR"/>
        </w:rPr>
        <w:t xml:space="preserve"> l’atteinte des résultats au regard des cibles du programme pays 2014-201</w:t>
      </w:r>
      <w:r w:rsidR="00AF4169">
        <w:rPr>
          <w:rFonts w:ascii="Arial Narrow" w:eastAsia="Times New Roman" w:hAnsi="Arial Narrow" w:cs="Times New Roman"/>
          <w:lang w:eastAsia="fr-FR"/>
        </w:rPr>
        <w:t>7</w:t>
      </w:r>
      <w:r w:rsidR="00AF4169" w:rsidRPr="00BE4DB9">
        <w:rPr>
          <w:rFonts w:ascii="Arial Narrow" w:eastAsia="Times New Roman" w:hAnsi="Arial Narrow" w:cs="Times New Roman"/>
          <w:lang w:eastAsia="fr-FR"/>
        </w:rPr>
        <w:t xml:space="preserve">, mais aussi </w:t>
      </w:r>
      <w:r w:rsidR="00AF4169">
        <w:rPr>
          <w:rFonts w:ascii="Arial Narrow" w:eastAsia="Times New Roman" w:hAnsi="Arial Narrow" w:cs="Times New Roman"/>
          <w:lang w:eastAsia="fr-FR"/>
        </w:rPr>
        <w:t>de procéder à un</w:t>
      </w:r>
      <w:r w:rsidR="00AF4169" w:rsidRPr="00BE4DB9">
        <w:rPr>
          <w:rFonts w:ascii="Arial Narrow" w:eastAsia="Times New Roman" w:hAnsi="Arial Narrow" w:cs="Times New Roman"/>
          <w:lang w:eastAsia="fr-FR"/>
        </w:rPr>
        <w:t xml:space="preserve"> diagnostic du contexte actuel du pays assorti de propositions pertinentes et novatrices en termes d’orientations stratégiques pour la formulation du prochain CPD.</w:t>
      </w:r>
    </w:p>
    <w:p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Justification de l’évaluation</w:t>
      </w:r>
    </w:p>
    <w:p w:rsidR="00BE4DB9" w:rsidRPr="00BE4DB9" w:rsidRDefault="00BE4DB9" w:rsidP="00BE4DB9">
      <w:pPr>
        <w:shd w:val="clear" w:color="auto" w:fill="FFFFFF"/>
        <w:spacing w:after="0" w:line="240" w:lineRule="auto"/>
        <w:jc w:val="both"/>
        <w:rPr>
          <w:rFonts w:ascii="Arial Narrow" w:eastAsia="Times New Roman" w:hAnsi="Arial Narrow" w:cs="Times New Roman"/>
          <w:lang w:eastAsia="fr-FR"/>
        </w:rPr>
      </w:pPr>
      <w:r w:rsidRPr="00BE4DB9">
        <w:rPr>
          <w:rFonts w:ascii="Arial Narrow" w:eastAsia="Times New Roman" w:hAnsi="Arial Narrow" w:cs="Times New Roman"/>
          <w:color w:val="000000"/>
          <w:lang w:eastAsia="fr-FR"/>
        </w:rPr>
        <w:t xml:space="preserve">Cette évaluation trouve son fondement dans le respect de la </w:t>
      </w:r>
      <w:r w:rsidRPr="00BE4DB9">
        <w:rPr>
          <w:rFonts w:ascii="Arial Narrow" w:eastAsia="Times New Roman" w:hAnsi="Arial Narrow" w:cs="Tahoma"/>
          <w:color w:val="000000"/>
          <w:lang w:eastAsia="fr-FR"/>
        </w:rPr>
        <w:t>conformité</w:t>
      </w:r>
      <w:r w:rsidRPr="00BE4DB9">
        <w:rPr>
          <w:rFonts w:ascii="Arial Narrow" w:eastAsia="Times New Roman" w:hAnsi="Arial Narrow" w:cs="Times New Roman"/>
          <w:color w:val="000000"/>
          <w:lang w:eastAsia="fr-FR"/>
        </w:rPr>
        <w:t xml:space="preserve"> de la politique d’évaluation et des exigences en matière de planification du PNUD. La </w:t>
      </w:r>
      <w:r w:rsidRPr="00BE4DB9">
        <w:rPr>
          <w:rFonts w:ascii="Arial Narrow" w:eastAsia="Times New Roman" w:hAnsi="Arial Narrow" w:cs="Tahoma"/>
          <w:color w:val="000000"/>
          <w:lang w:eastAsia="fr-FR"/>
        </w:rPr>
        <w:t>réalisation d’une</w:t>
      </w:r>
      <w:r w:rsidRPr="00BE4DB9">
        <w:rPr>
          <w:rFonts w:ascii="Arial Narrow" w:eastAsia="Times New Roman" w:hAnsi="Arial Narrow" w:cs="Times New Roman"/>
          <w:color w:val="000000"/>
          <w:lang w:eastAsia="fr-FR"/>
        </w:rPr>
        <w:t xml:space="preserve"> évaluation finale du </w:t>
      </w:r>
      <w:r w:rsidR="00A96EA4" w:rsidRPr="00BE4DB9">
        <w:rPr>
          <w:rFonts w:ascii="Arial Narrow" w:eastAsia="Times New Roman" w:hAnsi="Arial Narrow" w:cs="Times New Roman"/>
          <w:color w:val="000000"/>
          <w:lang w:eastAsia="fr-FR"/>
        </w:rPr>
        <w:t>CP</w:t>
      </w:r>
      <w:r w:rsidR="00A96EA4">
        <w:rPr>
          <w:rFonts w:ascii="Arial Narrow" w:eastAsia="Times New Roman" w:hAnsi="Arial Narrow" w:cs="Times New Roman"/>
          <w:color w:val="000000"/>
          <w:lang w:eastAsia="fr-FR"/>
        </w:rPr>
        <w:t xml:space="preserve">D </w:t>
      </w:r>
      <w:r w:rsidRPr="00BE4DB9">
        <w:rPr>
          <w:rFonts w:ascii="Arial Narrow" w:eastAsia="Times New Roman" w:hAnsi="Arial Narrow" w:cs="Times New Roman"/>
          <w:color w:val="000000"/>
          <w:lang w:eastAsia="fr-FR"/>
        </w:rPr>
        <w:t xml:space="preserve">est </w:t>
      </w:r>
      <w:r w:rsidRPr="00BE4DB9">
        <w:rPr>
          <w:rFonts w:ascii="Arial Narrow" w:eastAsia="Times New Roman" w:hAnsi="Arial Narrow" w:cs="Tahoma"/>
          <w:color w:val="000000"/>
          <w:lang w:eastAsia="fr-FR"/>
        </w:rPr>
        <w:t>mandataire</w:t>
      </w:r>
      <w:r w:rsidR="00B55602">
        <w:rPr>
          <w:rFonts w:ascii="Arial Narrow" w:eastAsia="Times New Roman" w:hAnsi="Arial Narrow" w:cs="Tahoma"/>
          <w:color w:val="000000"/>
          <w:lang w:eastAsia="fr-FR"/>
        </w:rPr>
        <w:t>,</w:t>
      </w:r>
      <w:r w:rsidRPr="00BE4DB9">
        <w:rPr>
          <w:rFonts w:ascii="Arial Narrow" w:eastAsia="Times New Roman" w:hAnsi="Arial Narrow" w:cs="Tahoma"/>
          <w:color w:val="000000"/>
          <w:lang w:eastAsia="fr-FR"/>
        </w:rPr>
        <w:t xml:space="preserve"> et donc </w:t>
      </w:r>
      <w:r w:rsidRPr="00BE4DB9">
        <w:rPr>
          <w:rFonts w:ascii="Arial Narrow" w:eastAsia="Times New Roman" w:hAnsi="Arial Narrow" w:cs="Times New Roman"/>
          <w:color w:val="000000"/>
          <w:lang w:eastAsia="fr-FR"/>
        </w:rPr>
        <w:t>obligatoire</w:t>
      </w:r>
      <w:r w:rsidR="00B55602">
        <w:rPr>
          <w:rFonts w:ascii="Arial Narrow" w:eastAsia="Times New Roman" w:hAnsi="Arial Narrow" w:cs="Times New Roman"/>
          <w:color w:val="000000"/>
          <w:lang w:eastAsia="fr-FR"/>
        </w:rPr>
        <w:t>,</w:t>
      </w:r>
      <w:r w:rsidRPr="00BE4DB9">
        <w:rPr>
          <w:rFonts w:ascii="Arial Narrow" w:eastAsia="Times New Roman" w:hAnsi="Arial Narrow" w:cs="Times New Roman"/>
          <w:color w:val="000000"/>
          <w:lang w:eastAsia="fr-FR"/>
        </w:rPr>
        <w:t xml:space="preserve"> pour mesurer le degré de réalisation des principaux produits et résultats du CPD </w:t>
      </w:r>
      <w:r w:rsidR="00A976C9">
        <w:rPr>
          <w:rFonts w:ascii="Arial Narrow" w:eastAsia="Times New Roman" w:hAnsi="Arial Narrow" w:cs="Times New Roman"/>
          <w:color w:val="000000"/>
          <w:lang w:eastAsia="fr-FR"/>
        </w:rPr>
        <w:t>2014-2017</w:t>
      </w:r>
      <w:r w:rsidRPr="00BE4DB9">
        <w:rPr>
          <w:rFonts w:ascii="Arial Narrow" w:eastAsia="Times New Roman" w:hAnsi="Arial Narrow" w:cs="Times New Roman"/>
          <w:color w:val="000000"/>
          <w:lang w:eastAsia="fr-FR"/>
        </w:rPr>
        <w:t xml:space="preserve">. De même, les </w:t>
      </w:r>
      <w:r w:rsidRPr="00BE4DB9">
        <w:rPr>
          <w:rFonts w:ascii="Arial Narrow" w:eastAsia="Times New Roman" w:hAnsi="Arial Narrow" w:cs="Tahoma"/>
          <w:color w:val="000000"/>
          <w:lang w:eastAsia="fr-FR"/>
        </w:rPr>
        <w:t>conclusions </w:t>
      </w:r>
      <w:r w:rsidRPr="00BE4DB9">
        <w:rPr>
          <w:rFonts w:ascii="Arial Narrow" w:eastAsia="Times New Roman" w:hAnsi="Arial Narrow" w:cs="Times New Roman"/>
          <w:color w:val="000000"/>
          <w:lang w:eastAsia="fr-FR"/>
        </w:rPr>
        <w:t xml:space="preserve">et les recommandations </w:t>
      </w:r>
      <w:r w:rsidRPr="00BE4DB9">
        <w:rPr>
          <w:rFonts w:ascii="Arial Narrow" w:eastAsia="Times New Roman" w:hAnsi="Arial Narrow" w:cs="Tahoma"/>
          <w:color w:val="000000"/>
          <w:lang w:eastAsia="fr-FR"/>
        </w:rPr>
        <w:t>de cette évaluation devront contribuer substantiellement à l’</w:t>
      </w:r>
      <w:r w:rsidRPr="00BE4DB9">
        <w:rPr>
          <w:rFonts w:ascii="Arial Narrow" w:eastAsia="Times New Roman" w:hAnsi="Arial Narrow" w:cs="Times New Roman"/>
          <w:lang w:eastAsia="fr-FR"/>
        </w:rPr>
        <w:t xml:space="preserve">analyse diagnostic du contexte actuel </w:t>
      </w:r>
      <w:r w:rsidR="00B55602">
        <w:rPr>
          <w:rFonts w:ascii="Arial Narrow" w:eastAsia="Times New Roman" w:hAnsi="Arial Narrow" w:cs="Times New Roman"/>
          <w:lang w:eastAsia="fr-FR"/>
        </w:rPr>
        <w:t>aboutissant à</w:t>
      </w:r>
      <w:r w:rsidRPr="00BE4DB9">
        <w:rPr>
          <w:rFonts w:ascii="Arial Narrow" w:eastAsia="Times New Roman" w:hAnsi="Arial Narrow" w:cs="Times New Roman"/>
          <w:lang w:eastAsia="fr-FR"/>
        </w:rPr>
        <w:t xml:space="preserve"> de propositions pertinentes et novatrices d’orientations stratégiques pour la formulation du prochain </w:t>
      </w:r>
      <w:r w:rsidR="00B55602">
        <w:rPr>
          <w:rFonts w:ascii="Arial Narrow" w:eastAsia="Times New Roman" w:hAnsi="Arial Narrow" w:cs="Times New Roman"/>
          <w:lang w:eastAsia="fr-FR"/>
        </w:rPr>
        <w:t>cadre de coopération entre le PNUD et le Burundi</w:t>
      </w:r>
      <w:r w:rsidRPr="00BE4DB9">
        <w:rPr>
          <w:rFonts w:ascii="Arial Narrow" w:eastAsia="Times New Roman" w:hAnsi="Arial Narrow" w:cs="Times New Roman"/>
          <w:lang w:eastAsia="fr-FR"/>
        </w:rPr>
        <w:t>.</w:t>
      </w:r>
    </w:p>
    <w:p w:rsidR="00BE4DB9" w:rsidRP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p>
    <w:p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Portée de l’évaluation et ses principaux objectifs</w:t>
      </w:r>
    </w:p>
    <w:p w:rsidR="00B51DF7" w:rsidRPr="00C62629" w:rsidRDefault="00B51DF7" w:rsidP="00C62629">
      <w:pPr>
        <w:pStyle w:val="Paragraphedeliste"/>
        <w:numPr>
          <w:ilvl w:val="0"/>
          <w:numId w:val="31"/>
        </w:numPr>
        <w:shd w:val="clear" w:color="auto" w:fill="FFFFFF"/>
        <w:spacing w:after="120" w:line="240" w:lineRule="auto"/>
        <w:ind w:left="714" w:hanging="357"/>
        <w:contextualSpacing w:val="0"/>
        <w:jc w:val="both"/>
        <w:rPr>
          <w:rFonts w:ascii="Arial Narrow" w:eastAsia="Times New Roman" w:hAnsi="Arial Narrow" w:cs="Tahoma"/>
          <w:color w:val="000000"/>
          <w:lang w:eastAsia="fr-FR"/>
        </w:rPr>
      </w:pPr>
      <w:r w:rsidRPr="00C62629">
        <w:rPr>
          <w:rFonts w:ascii="Arial Narrow" w:eastAsia="Times New Roman" w:hAnsi="Arial Narrow" w:cs="Tahoma"/>
          <w:color w:val="000000"/>
          <w:lang w:eastAsia="fr-FR"/>
        </w:rPr>
        <w:t>Portée de l’évaluation</w:t>
      </w:r>
    </w:p>
    <w:p w:rsidR="00BE4DB9" w:rsidRPr="00BE4DB9" w:rsidRDefault="00BE4DB9" w:rsidP="00BE4DB9">
      <w:pPr>
        <w:shd w:val="clear" w:color="auto" w:fill="FFFFFF"/>
        <w:spacing w:after="0" w:line="240" w:lineRule="auto"/>
        <w:jc w:val="both"/>
        <w:rPr>
          <w:rFonts w:ascii="Arial Narrow" w:eastAsia="Times New Roman" w:hAnsi="Arial Narrow" w:cs="Times New Roman"/>
          <w:lang w:eastAsia="fr-FR"/>
        </w:rPr>
      </w:pPr>
      <w:r w:rsidRPr="00BE4DB9">
        <w:rPr>
          <w:rFonts w:ascii="Arial Narrow" w:eastAsia="Times New Roman" w:hAnsi="Arial Narrow" w:cs="Tahoma"/>
          <w:color w:val="000000"/>
          <w:lang w:eastAsia="fr-FR"/>
        </w:rPr>
        <w:t xml:space="preserve">Cette évaluation doit avoir une portée large en s’étendant non seulement sur les effets d’une manière générale, mais aussi sur la manière dont les engagements politiques et stratégiques pris par le PNUD Burundi à travers le CPD </w:t>
      </w:r>
      <w:r w:rsidR="006C4CE7">
        <w:rPr>
          <w:rFonts w:ascii="Arial Narrow" w:eastAsia="Times New Roman" w:hAnsi="Arial Narrow" w:cs="Tahoma"/>
          <w:color w:val="000000"/>
          <w:lang w:eastAsia="fr-FR"/>
        </w:rPr>
        <w:t>2014-2017</w:t>
      </w:r>
      <w:r w:rsidRPr="00BE4DB9">
        <w:rPr>
          <w:rFonts w:ascii="Arial Narrow" w:eastAsia="Times New Roman" w:hAnsi="Arial Narrow" w:cs="Tahoma"/>
          <w:color w:val="000000"/>
          <w:lang w:eastAsia="fr-FR"/>
        </w:rPr>
        <w:t xml:space="preserve"> ont été respectés et dans quelle mesure les niveaux d’atteinte des effets du programmes du PNUD ont contribué ou contribuent à l’atteinte des effets du UNDAF et des objectifs nationaux</w:t>
      </w:r>
      <w:r w:rsidR="00B55602">
        <w:rPr>
          <w:rFonts w:ascii="Arial Narrow" w:eastAsia="Times New Roman" w:hAnsi="Arial Narrow" w:cs="Tahoma"/>
          <w:color w:val="000000"/>
          <w:lang w:eastAsia="fr-FR"/>
        </w:rPr>
        <w:t xml:space="preserve"> </w:t>
      </w:r>
      <w:r w:rsidRPr="00BE4DB9">
        <w:rPr>
          <w:rFonts w:ascii="Arial Narrow" w:eastAsia="Times New Roman" w:hAnsi="Arial Narrow" w:cs="Tahoma"/>
          <w:color w:val="000000"/>
          <w:lang w:eastAsia="fr-FR"/>
        </w:rPr>
        <w:t xml:space="preserve">(CSLPII) </w:t>
      </w:r>
      <w:r w:rsidR="00B55602">
        <w:rPr>
          <w:rFonts w:ascii="Arial Narrow" w:eastAsia="Times New Roman" w:hAnsi="Arial Narrow" w:cs="Tahoma"/>
          <w:color w:val="000000"/>
          <w:lang w:eastAsia="fr-FR"/>
        </w:rPr>
        <w:t xml:space="preserve">au cours de </w:t>
      </w:r>
      <w:r w:rsidRPr="00BE4DB9">
        <w:rPr>
          <w:rFonts w:ascii="Arial Narrow" w:eastAsia="Times New Roman" w:hAnsi="Arial Narrow" w:cs="Tahoma"/>
          <w:color w:val="000000"/>
          <w:lang w:eastAsia="fr-FR"/>
        </w:rPr>
        <w:t xml:space="preserve">la période 2014-2016. Une mention sera faite sur le degré d’application des </w:t>
      </w:r>
      <w:r w:rsidRPr="00BE4DB9">
        <w:rPr>
          <w:rFonts w:ascii="Arial Narrow" w:eastAsia="Times New Roman" w:hAnsi="Arial Narrow" w:cs="Times New Roman"/>
          <w:lang w:eastAsia="fr-FR"/>
        </w:rPr>
        <w:t xml:space="preserve">principes programmatiques du PNUD (approche basée sur les droits humains, </w:t>
      </w:r>
      <w:r w:rsidR="00B55602">
        <w:rPr>
          <w:rFonts w:ascii="Arial Narrow" w:eastAsia="Times New Roman" w:hAnsi="Arial Narrow" w:cs="Times New Roman"/>
          <w:lang w:eastAsia="fr-FR"/>
        </w:rPr>
        <w:t>sur l’</w:t>
      </w:r>
      <w:r w:rsidRPr="00BE4DB9">
        <w:rPr>
          <w:rFonts w:ascii="Arial Narrow" w:eastAsia="Times New Roman" w:hAnsi="Arial Narrow" w:cs="Times New Roman"/>
          <w:lang w:eastAsia="fr-FR"/>
        </w:rPr>
        <w:t xml:space="preserve">égalité des genres, </w:t>
      </w:r>
      <w:r w:rsidR="00B55602">
        <w:rPr>
          <w:rFonts w:ascii="Arial Narrow" w:eastAsia="Times New Roman" w:hAnsi="Arial Narrow" w:cs="Times New Roman"/>
          <w:lang w:eastAsia="fr-FR"/>
        </w:rPr>
        <w:t xml:space="preserve">les </w:t>
      </w:r>
      <w:r w:rsidRPr="00BE4DB9">
        <w:rPr>
          <w:rFonts w:ascii="Arial Narrow" w:eastAsia="Times New Roman" w:hAnsi="Arial Narrow" w:cs="Times New Roman"/>
          <w:lang w:eastAsia="fr-FR"/>
        </w:rPr>
        <w:t xml:space="preserve">normes sociales et environnementales, </w:t>
      </w:r>
      <w:r w:rsidR="00B55602">
        <w:rPr>
          <w:rFonts w:ascii="Arial Narrow" w:eastAsia="Times New Roman" w:hAnsi="Arial Narrow" w:cs="Times New Roman"/>
          <w:lang w:eastAsia="fr-FR"/>
        </w:rPr>
        <w:t xml:space="preserve">la </w:t>
      </w:r>
      <w:r w:rsidRPr="00BE4DB9">
        <w:rPr>
          <w:rFonts w:ascii="Arial Narrow" w:eastAsia="Times New Roman" w:hAnsi="Arial Narrow" w:cs="Times New Roman"/>
          <w:lang w:eastAsia="fr-FR"/>
        </w:rPr>
        <w:t>gestion axée sur les résultats, et le renforcement des capacités)</w:t>
      </w:r>
    </w:p>
    <w:p w:rsidR="00BE4DB9" w:rsidRP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p>
    <w:p w:rsidR="00BE4DB9" w:rsidRPr="00BE4DB9" w:rsidRDefault="00BE4DB9" w:rsidP="00BE4DB9">
      <w:pPr>
        <w:shd w:val="clear" w:color="auto" w:fill="FFFFFF"/>
        <w:spacing w:after="0" w:line="240" w:lineRule="auto"/>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En définitive, cette évaluation devra offrir au Gouvernement et au PNUD l’opportunité de </w:t>
      </w:r>
      <w:r w:rsidR="00B55602">
        <w:rPr>
          <w:rFonts w:ascii="Arial Narrow" w:eastAsia="Times New Roman" w:hAnsi="Arial Narrow" w:cs="Times New Roman"/>
          <w:lang w:eastAsia="fr-FR"/>
        </w:rPr>
        <w:t>renforcer</w:t>
      </w:r>
      <w:r w:rsidR="00B55602" w:rsidRPr="00BE4DB9">
        <w:rPr>
          <w:rFonts w:ascii="Arial Narrow" w:eastAsia="Times New Roman" w:hAnsi="Arial Narrow" w:cs="Times New Roman"/>
          <w:lang w:eastAsia="fr-FR"/>
        </w:rPr>
        <w:t xml:space="preserve"> </w:t>
      </w:r>
      <w:r w:rsidRPr="00BE4DB9">
        <w:rPr>
          <w:rFonts w:ascii="Arial Narrow" w:eastAsia="Times New Roman" w:hAnsi="Arial Narrow" w:cs="Times New Roman"/>
          <w:lang w:eastAsia="fr-FR"/>
        </w:rPr>
        <w:t xml:space="preserve">le dialogue autour de leur cadre de coopération et d’apprécier l’évolution du contexte national et le positionnement stratégique du PNUD. Des appréciations devront être également portées sur </w:t>
      </w:r>
      <w:r w:rsidR="00B55602">
        <w:rPr>
          <w:rFonts w:ascii="Arial Narrow" w:eastAsia="Times New Roman" w:hAnsi="Arial Narrow" w:cs="Times New Roman"/>
          <w:lang w:eastAsia="fr-FR"/>
        </w:rPr>
        <w:t>la mobilisation des ressources prévues pour le financement du CPD 2014-201</w:t>
      </w:r>
      <w:r w:rsidR="00281753">
        <w:rPr>
          <w:rFonts w:ascii="Arial Narrow" w:eastAsia="Times New Roman" w:hAnsi="Arial Narrow" w:cs="Times New Roman"/>
          <w:lang w:eastAsia="fr-FR"/>
        </w:rPr>
        <w:t>7</w:t>
      </w:r>
      <w:r w:rsidR="00F35732">
        <w:rPr>
          <w:rFonts w:ascii="Arial Narrow" w:eastAsia="Times New Roman" w:hAnsi="Arial Narrow" w:cs="Times New Roman"/>
          <w:lang w:eastAsia="fr-FR"/>
        </w:rPr>
        <w:t xml:space="preserve"> </w:t>
      </w:r>
      <w:r w:rsidR="00B51DF7">
        <w:rPr>
          <w:rFonts w:ascii="Arial Narrow" w:eastAsia="Times New Roman" w:hAnsi="Arial Narrow" w:cs="Times New Roman"/>
          <w:lang w:eastAsia="fr-FR"/>
        </w:rPr>
        <w:t>et sur</w:t>
      </w:r>
      <w:r w:rsidR="00B55602">
        <w:rPr>
          <w:rFonts w:ascii="Arial Narrow" w:eastAsia="Times New Roman" w:hAnsi="Arial Narrow" w:cs="Times New Roman"/>
          <w:lang w:eastAsia="fr-FR"/>
        </w:rPr>
        <w:t xml:space="preserve"> </w:t>
      </w:r>
      <w:r w:rsidRPr="00BE4DB9">
        <w:rPr>
          <w:rFonts w:ascii="Arial Narrow" w:eastAsia="Times New Roman" w:hAnsi="Arial Narrow" w:cs="Times New Roman"/>
          <w:lang w:eastAsia="fr-FR"/>
        </w:rPr>
        <w:t>l’utilisation rationnelle des ressources mobilisées, l’actualité et la pertinence des risques et des hypothèses, les mécanismes de pilotage et de coordination du CPD.</w:t>
      </w:r>
    </w:p>
    <w:p w:rsid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p>
    <w:p w:rsidR="00B51DF7" w:rsidRDefault="00B51DF7" w:rsidP="00BE4DB9">
      <w:pPr>
        <w:shd w:val="clear" w:color="auto" w:fill="FFFFFF"/>
        <w:spacing w:after="0" w:line="240" w:lineRule="auto"/>
        <w:jc w:val="both"/>
        <w:rPr>
          <w:rFonts w:ascii="Arial Narrow" w:eastAsia="Times New Roman" w:hAnsi="Arial Narrow" w:cs="Times New Roman"/>
          <w:color w:val="000000"/>
          <w:lang w:eastAsia="fr-FR"/>
        </w:rPr>
      </w:pPr>
    </w:p>
    <w:p w:rsidR="00B51DF7" w:rsidRPr="00C62629" w:rsidRDefault="00B51DF7" w:rsidP="00C62629">
      <w:pPr>
        <w:pStyle w:val="Paragraphedeliste"/>
        <w:numPr>
          <w:ilvl w:val="0"/>
          <w:numId w:val="31"/>
        </w:numPr>
        <w:shd w:val="clear" w:color="auto" w:fill="FFFFFF"/>
        <w:spacing w:after="120" w:line="240" w:lineRule="auto"/>
        <w:ind w:left="714" w:hanging="357"/>
        <w:contextualSpacing w:val="0"/>
        <w:jc w:val="both"/>
        <w:rPr>
          <w:rFonts w:ascii="Arial Narrow" w:eastAsia="Times New Roman" w:hAnsi="Arial Narrow" w:cs="Times New Roman"/>
          <w:color w:val="000000"/>
          <w:lang w:eastAsia="fr-FR"/>
        </w:rPr>
      </w:pPr>
      <w:r w:rsidRPr="00C62629">
        <w:rPr>
          <w:rFonts w:ascii="Arial Narrow" w:eastAsia="Times New Roman" w:hAnsi="Arial Narrow" w:cs="Times New Roman"/>
          <w:color w:val="000000"/>
          <w:lang w:eastAsia="fr-FR"/>
        </w:rPr>
        <w:t>Les principaux objectifs de l’évaluation</w:t>
      </w:r>
    </w:p>
    <w:p w:rsidR="00BE4DB9" w:rsidRP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lastRenderedPageBreak/>
        <w:t xml:space="preserve">Les principaux objectifs de </w:t>
      </w:r>
      <w:r w:rsidR="001E53CB">
        <w:rPr>
          <w:rFonts w:ascii="Arial Narrow" w:eastAsia="Times New Roman" w:hAnsi="Arial Narrow" w:cs="Times New Roman"/>
          <w:color w:val="000000"/>
          <w:lang w:eastAsia="fr-FR"/>
        </w:rPr>
        <w:t>cette évaluation</w:t>
      </w:r>
      <w:r w:rsidRPr="00BE4DB9">
        <w:rPr>
          <w:rFonts w:ascii="Arial Narrow" w:eastAsia="Times New Roman" w:hAnsi="Arial Narrow" w:cs="Times New Roman"/>
          <w:color w:val="000000"/>
          <w:lang w:eastAsia="fr-FR"/>
        </w:rPr>
        <w:t xml:space="preserve"> sont :</w:t>
      </w:r>
    </w:p>
    <w:p w:rsidR="00BE4DB9" w:rsidRPr="00BE4DB9" w:rsidRDefault="00BE4DB9" w:rsidP="00C62629">
      <w:pPr>
        <w:numPr>
          <w:ilvl w:val="0"/>
          <w:numId w:val="14"/>
        </w:numPr>
        <w:shd w:val="clear" w:color="auto" w:fill="FFFFFF"/>
        <w:spacing w:before="60" w:after="0" w:line="240" w:lineRule="auto"/>
        <w:ind w:left="714" w:hanging="357"/>
        <w:jc w:val="both"/>
        <w:rPr>
          <w:rFonts w:ascii="Arial Narrow" w:eastAsia="Times New Roman" w:hAnsi="Arial Narrow" w:cs="Times New Roman"/>
          <w:lang w:eastAsia="fr-FR"/>
        </w:rPr>
      </w:pPr>
      <w:r w:rsidRPr="00BE4DB9">
        <w:rPr>
          <w:rFonts w:ascii="Arial Narrow" w:eastAsia="Times New Roman" w:hAnsi="Arial Narrow" w:cs="Times New Roman"/>
          <w:color w:val="000000"/>
          <w:lang w:eastAsia="fr-FR"/>
        </w:rPr>
        <w:t xml:space="preserve">Evaluer le degré d’atteinte des </w:t>
      </w:r>
      <w:r w:rsidRPr="00BE4DB9">
        <w:rPr>
          <w:rFonts w:ascii="Arial Narrow" w:eastAsia="Times New Roman" w:hAnsi="Arial Narrow" w:cs="Tahoma"/>
          <w:color w:val="000000"/>
          <w:lang w:eastAsia="fr-FR"/>
        </w:rPr>
        <w:t xml:space="preserve">résultats et </w:t>
      </w:r>
      <w:r w:rsidR="001E53CB">
        <w:rPr>
          <w:rFonts w:ascii="Arial Narrow" w:eastAsia="Times New Roman" w:hAnsi="Arial Narrow" w:cs="Tahoma"/>
          <w:color w:val="000000"/>
          <w:lang w:eastAsia="fr-FR"/>
        </w:rPr>
        <w:t xml:space="preserve">des </w:t>
      </w:r>
      <w:r w:rsidRPr="00BE4DB9">
        <w:rPr>
          <w:rFonts w:ascii="Arial Narrow" w:eastAsia="Times New Roman" w:hAnsi="Arial Narrow" w:cs="Tahoma"/>
          <w:color w:val="000000"/>
          <w:lang w:eastAsia="fr-FR"/>
        </w:rPr>
        <w:t xml:space="preserve">effets </w:t>
      </w:r>
      <w:r w:rsidRPr="00BE4DB9">
        <w:rPr>
          <w:rFonts w:ascii="Arial Narrow" w:eastAsia="Times New Roman" w:hAnsi="Arial Narrow" w:cs="Times New Roman"/>
          <w:color w:val="000000"/>
          <w:lang w:eastAsia="fr-FR"/>
        </w:rPr>
        <w:t xml:space="preserve">attendus du CPD </w:t>
      </w:r>
      <w:r w:rsidR="006C4CE7">
        <w:rPr>
          <w:rFonts w:ascii="Arial Narrow" w:eastAsia="Times New Roman" w:hAnsi="Arial Narrow" w:cs="Times New Roman"/>
          <w:color w:val="000000"/>
          <w:lang w:eastAsia="fr-FR"/>
        </w:rPr>
        <w:t>2014-2017</w:t>
      </w:r>
      <w:r w:rsidRPr="00BE4DB9">
        <w:rPr>
          <w:rFonts w:ascii="Arial Narrow" w:eastAsia="Times New Roman" w:hAnsi="Arial Narrow" w:cs="Times New Roman"/>
          <w:color w:val="000000"/>
          <w:lang w:eastAsia="fr-FR"/>
        </w:rPr>
        <w:t xml:space="preserve"> et de fournir </w:t>
      </w:r>
      <w:r w:rsidRPr="00BE4DB9">
        <w:rPr>
          <w:rFonts w:ascii="Arial Narrow" w:eastAsia="Times New Roman" w:hAnsi="Arial Narrow" w:cs="Tahoma"/>
          <w:color w:val="000000"/>
          <w:lang w:eastAsia="fr-FR"/>
        </w:rPr>
        <w:t xml:space="preserve">en retour, </w:t>
      </w:r>
      <w:r w:rsidRPr="00BE4DB9">
        <w:rPr>
          <w:rFonts w:ascii="Arial Narrow" w:eastAsia="Times New Roman" w:hAnsi="Arial Narrow" w:cs="Times New Roman"/>
          <w:color w:val="000000"/>
          <w:lang w:eastAsia="fr-FR"/>
        </w:rPr>
        <w:t xml:space="preserve">les éléments nécessaires au PNUD pour </w:t>
      </w:r>
      <w:r w:rsidRPr="00BE4DB9">
        <w:rPr>
          <w:rFonts w:ascii="Arial Narrow" w:eastAsia="Times New Roman" w:hAnsi="Arial Narrow" w:cs="Tahoma"/>
          <w:color w:val="000000"/>
          <w:lang w:eastAsia="fr-FR"/>
        </w:rPr>
        <w:t xml:space="preserve">répondre à </w:t>
      </w:r>
      <w:r w:rsidRPr="00BE4DB9">
        <w:rPr>
          <w:rFonts w:ascii="Arial Narrow" w:eastAsia="Times New Roman" w:hAnsi="Arial Narrow" w:cs="Times New Roman"/>
          <w:color w:val="000000"/>
          <w:lang w:eastAsia="fr-FR"/>
        </w:rPr>
        <w:t xml:space="preserve">ses obligations </w:t>
      </w:r>
      <w:r w:rsidRPr="00BE4DB9">
        <w:rPr>
          <w:rFonts w:ascii="Arial Narrow" w:eastAsia="Times New Roman" w:hAnsi="Arial Narrow" w:cs="Tahoma"/>
          <w:color w:val="000000"/>
          <w:lang w:eastAsia="fr-FR"/>
        </w:rPr>
        <w:t>traditionnelles</w:t>
      </w:r>
      <w:r w:rsidRPr="00BE4DB9">
        <w:rPr>
          <w:rFonts w:ascii="Arial Narrow" w:eastAsia="Times New Roman" w:hAnsi="Arial Narrow" w:cs="Times New Roman"/>
          <w:color w:val="000000"/>
          <w:lang w:eastAsia="fr-FR"/>
        </w:rPr>
        <w:t xml:space="preserve"> en termes de redevabilité vis-à-vis du Gouvernement du Burundi et de tous ses partenaires techniques et financiers y compris les Bailleurs</w:t>
      </w:r>
      <w:r w:rsidRPr="00BE4DB9">
        <w:rPr>
          <w:rFonts w:ascii="Arial Narrow" w:eastAsia="Times New Roman" w:hAnsi="Arial Narrow" w:cs="Tahoma"/>
          <w:color w:val="000000"/>
          <w:lang w:eastAsia="fr-FR"/>
        </w:rPr>
        <w:t xml:space="preserve"> et les bénéficiaires cibles comme </w:t>
      </w:r>
      <w:r w:rsidR="001E53CB">
        <w:rPr>
          <w:rFonts w:ascii="Arial Narrow" w:eastAsia="Times New Roman" w:hAnsi="Arial Narrow" w:cs="Tahoma"/>
          <w:color w:val="000000"/>
          <w:lang w:eastAsia="fr-FR"/>
        </w:rPr>
        <w:t xml:space="preserve">les organisations </w:t>
      </w:r>
      <w:r w:rsidRPr="00BE4DB9">
        <w:rPr>
          <w:rFonts w:ascii="Arial Narrow" w:eastAsia="Times New Roman" w:hAnsi="Arial Narrow" w:cs="Tahoma"/>
          <w:color w:val="000000"/>
          <w:lang w:eastAsia="fr-FR"/>
        </w:rPr>
        <w:t>la société civile, les institutions nationales et d’autres acteurs ;</w:t>
      </w:r>
    </w:p>
    <w:p w:rsidR="00BE4DB9" w:rsidRPr="00BE4DB9" w:rsidRDefault="00BE4DB9" w:rsidP="00C62629">
      <w:pPr>
        <w:numPr>
          <w:ilvl w:val="0"/>
          <w:numId w:val="14"/>
        </w:numPr>
        <w:shd w:val="clear" w:color="auto" w:fill="FFFFFF"/>
        <w:spacing w:before="60" w:after="0" w:line="240" w:lineRule="auto"/>
        <w:ind w:left="714" w:hanging="357"/>
        <w:jc w:val="both"/>
        <w:rPr>
          <w:rFonts w:ascii="Arial Narrow" w:eastAsia="Times New Roman" w:hAnsi="Arial Narrow" w:cs="Times New Roman"/>
          <w:lang w:eastAsia="fr-FR"/>
        </w:rPr>
      </w:pPr>
      <w:r w:rsidRPr="00BE4DB9">
        <w:rPr>
          <w:rFonts w:ascii="Arial Narrow" w:eastAsia="Times New Roman" w:hAnsi="Arial Narrow" w:cs="Tahoma"/>
          <w:lang w:eastAsia="fr-FR"/>
        </w:rPr>
        <w:t xml:space="preserve">Identifier et analyser </w:t>
      </w:r>
      <w:r w:rsidRPr="00BE4DB9">
        <w:rPr>
          <w:rFonts w:ascii="Arial Narrow" w:eastAsia="Times New Roman" w:hAnsi="Arial Narrow" w:cs="Times New Roman"/>
          <w:lang w:eastAsia="fr-FR"/>
        </w:rPr>
        <w:t xml:space="preserve">les principaux facteurs  internes et externes ayant favorisé ou entravé l’atteinte des objectifs du CPD et se prononcer sur l’importance des synergies développées et le degré d’implication des différents acteurs dans la réalisation des produits </w:t>
      </w:r>
      <w:r w:rsidR="001E53CB">
        <w:rPr>
          <w:rFonts w:ascii="Arial Narrow" w:eastAsia="Times New Roman" w:hAnsi="Arial Narrow" w:cs="Times New Roman"/>
          <w:lang w:eastAsia="fr-FR"/>
        </w:rPr>
        <w:t xml:space="preserve">concourant à la réalisation de </w:t>
      </w:r>
      <w:r w:rsidRPr="00BE4DB9">
        <w:rPr>
          <w:rFonts w:ascii="Arial Narrow" w:eastAsia="Times New Roman" w:hAnsi="Arial Narrow" w:cs="Times New Roman"/>
          <w:lang w:eastAsia="fr-FR"/>
        </w:rPr>
        <w:t>l’effet recherché ;</w:t>
      </w:r>
    </w:p>
    <w:p w:rsidR="00BE4DB9" w:rsidRPr="00BE4DB9" w:rsidRDefault="00BE4DB9" w:rsidP="00C62629">
      <w:pPr>
        <w:numPr>
          <w:ilvl w:val="0"/>
          <w:numId w:val="14"/>
        </w:numPr>
        <w:spacing w:before="60" w:after="0" w:line="240" w:lineRule="auto"/>
        <w:ind w:left="714" w:hanging="357"/>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Examiner la pertinence de la stratégie de partenariat utilisée, les modalités d’établissement et de mise en œuvre des accords de partenariat  entre le PNUD et les Agences </w:t>
      </w:r>
      <w:r w:rsidR="001E53CB">
        <w:rPr>
          <w:rFonts w:ascii="Arial Narrow" w:eastAsia="Times New Roman" w:hAnsi="Arial Narrow" w:cs="Times New Roman"/>
          <w:lang w:eastAsia="fr-FR"/>
        </w:rPr>
        <w:t xml:space="preserve">du </w:t>
      </w:r>
      <w:r w:rsidRPr="00BE4DB9">
        <w:rPr>
          <w:rFonts w:ascii="Arial Narrow" w:eastAsia="Times New Roman" w:hAnsi="Arial Narrow" w:cs="Times New Roman"/>
          <w:lang w:eastAsia="fr-FR"/>
        </w:rPr>
        <w:t>SNU d’une part, et entre le PNUD et les autres partenaires multi-bi latéraux </w:t>
      </w:r>
      <w:r w:rsidR="001E53CB" w:rsidRPr="00BE4DB9">
        <w:rPr>
          <w:rFonts w:ascii="Arial Narrow" w:eastAsia="Times New Roman" w:hAnsi="Arial Narrow" w:cs="Times New Roman"/>
          <w:lang w:eastAsia="fr-FR"/>
        </w:rPr>
        <w:t>d’autre part</w:t>
      </w:r>
      <w:r w:rsidRPr="00BE4DB9">
        <w:rPr>
          <w:rFonts w:ascii="Arial Narrow" w:eastAsia="Times New Roman" w:hAnsi="Arial Narrow" w:cs="Times New Roman"/>
          <w:lang w:eastAsia="fr-FR"/>
        </w:rPr>
        <w:t xml:space="preserve">; et se prononcer sur le bien-fondé de la concentration de l’assistance du PNUD pour l’atteinte des objectifs visés à travers le CPD </w:t>
      </w:r>
      <w:r w:rsidR="006C4CE7">
        <w:rPr>
          <w:rFonts w:ascii="Arial Narrow" w:eastAsia="Times New Roman" w:hAnsi="Arial Narrow" w:cs="Times New Roman"/>
          <w:lang w:eastAsia="fr-FR"/>
        </w:rPr>
        <w:t>2014-2017</w:t>
      </w:r>
      <w:r w:rsidR="001E53CB">
        <w:rPr>
          <w:rFonts w:ascii="Arial Narrow" w:eastAsia="Times New Roman" w:hAnsi="Arial Narrow" w:cs="Times New Roman"/>
          <w:lang w:eastAsia="fr-FR"/>
        </w:rPr>
        <w:t> ;</w:t>
      </w:r>
    </w:p>
    <w:p w:rsidR="00BE4DB9" w:rsidRPr="00BE4DB9" w:rsidRDefault="00BE4DB9" w:rsidP="00C62629">
      <w:pPr>
        <w:numPr>
          <w:ilvl w:val="0"/>
          <w:numId w:val="14"/>
        </w:numPr>
        <w:shd w:val="clear" w:color="auto" w:fill="FFFFFF"/>
        <w:autoSpaceDE w:val="0"/>
        <w:autoSpaceDN w:val="0"/>
        <w:adjustRightInd w:val="0"/>
        <w:spacing w:before="60" w:after="0" w:line="240" w:lineRule="auto"/>
        <w:ind w:left="714"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Fournir au Bureau Pays PNUD Burundi des recommandations/orientations stratégiques et programmatiques les plus pertinentes issues de l’analyse du contexte actuel et futur, des enseignements communs, des leçons apprises ainsi que des expériences utiles pour la formulation du nouveau programme pays.</w:t>
      </w:r>
    </w:p>
    <w:p w:rsidR="00BE4DB9" w:rsidRP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p>
    <w:p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Questions de l'évaluation</w:t>
      </w:r>
    </w:p>
    <w:p w:rsidR="00BE4DB9" w:rsidRPr="00BE4DB9" w:rsidRDefault="00BE4DB9" w:rsidP="00BE4DB9">
      <w:pPr>
        <w:shd w:val="clear" w:color="auto" w:fill="FFFFFF"/>
        <w:spacing w:after="0" w:line="240" w:lineRule="auto"/>
        <w:jc w:val="both"/>
        <w:rPr>
          <w:rFonts w:ascii="Arial Narrow" w:eastAsia="Times New Roman" w:hAnsi="Arial Narrow" w:cs="Tahoma"/>
          <w:color w:val="000000"/>
          <w:lang w:eastAsia="fr-FR"/>
        </w:rPr>
      </w:pPr>
      <w:r w:rsidRPr="00BE4DB9">
        <w:rPr>
          <w:rFonts w:ascii="Arial Narrow" w:eastAsia="Times New Roman" w:hAnsi="Arial Narrow" w:cs="Tahoma"/>
          <w:color w:val="000000"/>
          <w:lang w:eastAsia="fr-FR"/>
        </w:rPr>
        <w:t>L’évaluation devra répondre aux questions fondamentales suivantes réparties en cinq catégories ou analyses</w:t>
      </w:r>
      <w:r w:rsidR="001E53CB">
        <w:rPr>
          <w:rFonts w:ascii="Arial Narrow" w:eastAsia="Times New Roman" w:hAnsi="Arial Narrow" w:cs="Tahoma"/>
          <w:color w:val="000000"/>
          <w:lang w:eastAsia="fr-FR"/>
        </w:rPr>
        <w:t xml:space="preserve"> suivant autant de </w:t>
      </w:r>
      <w:r w:rsidRPr="00BE4DB9">
        <w:rPr>
          <w:rFonts w:ascii="Arial Narrow" w:eastAsia="Times New Roman" w:hAnsi="Arial Narrow" w:cs="Arial"/>
          <w:color w:val="000000"/>
          <w:lang w:eastAsia="fr-FR"/>
        </w:rPr>
        <w:t>critères d'évaluation</w:t>
      </w:r>
      <w:r w:rsidR="001E53CB">
        <w:rPr>
          <w:rFonts w:ascii="Arial Narrow" w:eastAsia="Times New Roman" w:hAnsi="Arial Narrow" w:cs="Arial"/>
          <w:color w:val="000000"/>
          <w:lang w:eastAsia="fr-FR"/>
        </w:rPr>
        <w:t xml:space="preserve"> qui </w:t>
      </w:r>
      <w:r w:rsidR="001E53CB" w:rsidRPr="00BE4DB9">
        <w:rPr>
          <w:rFonts w:ascii="Arial Narrow" w:eastAsia="Times New Roman" w:hAnsi="Arial Narrow" w:cs="Arial"/>
          <w:color w:val="000000"/>
          <w:lang w:eastAsia="fr-FR"/>
        </w:rPr>
        <w:t>seront appliqués</w:t>
      </w:r>
      <w:r w:rsidR="001E53CB">
        <w:rPr>
          <w:rFonts w:ascii="Arial Narrow" w:eastAsia="Times New Roman" w:hAnsi="Arial Narrow" w:cs="Arial"/>
          <w:color w:val="000000"/>
          <w:lang w:eastAsia="fr-FR"/>
        </w:rPr>
        <w:t>:</w:t>
      </w:r>
      <w:r w:rsidRPr="00BE4DB9">
        <w:rPr>
          <w:rFonts w:ascii="Arial Narrow" w:eastAsia="Times New Roman" w:hAnsi="Arial Narrow" w:cs="Arial"/>
          <w:color w:val="000000"/>
          <w:lang w:eastAsia="fr-FR"/>
        </w:rPr>
        <w:t xml:space="preserve"> la pertinence, l'efficacité, l'efficience, la durabilité et l'impact</w:t>
      </w:r>
      <w:r w:rsidR="001E53CB">
        <w:rPr>
          <w:rFonts w:ascii="Arial Narrow" w:eastAsia="Times New Roman" w:hAnsi="Arial Narrow" w:cs="Arial"/>
          <w:color w:val="000000"/>
          <w:lang w:eastAsia="fr-FR"/>
        </w:rPr>
        <w:t>.</w:t>
      </w:r>
      <w:r w:rsidRPr="00BE4DB9">
        <w:rPr>
          <w:rFonts w:ascii="Arial Narrow" w:eastAsia="Times New Roman" w:hAnsi="Arial Narrow" w:cs="Arial"/>
          <w:color w:val="000000"/>
          <w:lang w:eastAsia="fr-FR"/>
        </w:rPr>
        <w:t xml:space="preserve"> </w:t>
      </w:r>
    </w:p>
    <w:p w:rsidR="00BE4DB9" w:rsidRPr="00BE4DB9" w:rsidRDefault="00BE4DB9" w:rsidP="00BE4DB9">
      <w:pPr>
        <w:shd w:val="clear" w:color="auto" w:fill="FFFFFF"/>
        <w:spacing w:after="0" w:line="240" w:lineRule="auto"/>
        <w:jc w:val="both"/>
        <w:rPr>
          <w:rFonts w:ascii="Arial Narrow" w:eastAsia="Times New Roman" w:hAnsi="Arial Narrow" w:cs="Tahoma"/>
          <w:color w:val="000000"/>
          <w:lang w:eastAsia="fr-FR"/>
        </w:rPr>
      </w:pPr>
    </w:p>
    <w:p w:rsidR="00BE4DB9" w:rsidRPr="00BE4DB9" w:rsidRDefault="00BE4DB9" w:rsidP="00BE4DB9">
      <w:pPr>
        <w:numPr>
          <w:ilvl w:val="0"/>
          <w:numId w:val="16"/>
        </w:numPr>
        <w:shd w:val="clear" w:color="auto" w:fill="FFFFFF"/>
        <w:spacing w:after="0" w:line="240" w:lineRule="auto"/>
        <w:contextualSpacing/>
        <w:jc w:val="both"/>
        <w:rPr>
          <w:rFonts w:ascii="Arial Narrow" w:eastAsia="Times New Roman" w:hAnsi="Arial Narrow" w:cs="Times New Roman"/>
          <w:b/>
          <w:color w:val="000000"/>
          <w:lang w:eastAsia="fr-FR"/>
        </w:rPr>
      </w:pPr>
      <w:r w:rsidRPr="00BE4DB9">
        <w:rPr>
          <w:rFonts w:ascii="Arial Narrow" w:eastAsia="Times New Roman" w:hAnsi="Arial Narrow" w:cs="Times New Roman"/>
          <w:b/>
          <w:color w:val="000000"/>
          <w:lang w:eastAsia="fr-FR"/>
        </w:rPr>
        <w:t xml:space="preserve"> </w:t>
      </w:r>
      <w:r w:rsidRPr="00BE4DB9">
        <w:rPr>
          <w:rFonts w:ascii="Arial Narrow" w:eastAsia="Times New Roman" w:hAnsi="Arial Narrow" w:cs="Tahoma"/>
          <w:b/>
          <w:color w:val="000000"/>
          <w:lang w:eastAsia="fr-FR"/>
        </w:rPr>
        <w:t xml:space="preserve">S’assurer de la pertinence des orientations stratégiques et programmatiques du CPD </w:t>
      </w:r>
      <w:r w:rsidR="006C4CE7">
        <w:rPr>
          <w:rFonts w:ascii="Arial Narrow" w:eastAsia="Times New Roman" w:hAnsi="Arial Narrow" w:cs="Tahoma"/>
          <w:b/>
          <w:color w:val="000000"/>
          <w:lang w:eastAsia="fr-FR"/>
        </w:rPr>
        <w:t>2014-2017</w:t>
      </w:r>
      <w:r w:rsidRPr="00BE4DB9">
        <w:rPr>
          <w:rFonts w:ascii="Arial Narrow" w:eastAsia="Times New Roman" w:hAnsi="Arial Narrow" w:cs="Tahoma"/>
          <w:b/>
          <w:color w:val="000000"/>
          <w:lang w:eastAsia="fr-FR"/>
        </w:rPr>
        <w:t xml:space="preserve"> : </w:t>
      </w:r>
    </w:p>
    <w:p w:rsidR="00BE4DB9" w:rsidRPr="00BE4DB9" w:rsidRDefault="00BE4DB9" w:rsidP="001E53CB">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Dans quelle mesure les effets du CPD et leurs stratégies de mise en œuvre sont pertinents par rapport à l’UNDAF pour la période de 2012-2016 et aux priorités nationales exprimées pour la même période à travers les principaux documents et plans stratégiques de développement du pays ? </w:t>
      </w:r>
    </w:p>
    <w:p w:rsidR="00BE4DB9" w:rsidRPr="00BE4DB9" w:rsidRDefault="00BE4DB9" w:rsidP="001E53CB">
      <w:pPr>
        <w:numPr>
          <w:ilvl w:val="0"/>
          <w:numId w:val="18"/>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Quels sont les facteurs externes qui ont contribué à la réalisation ou non des effets escomptés ? </w:t>
      </w:r>
    </w:p>
    <w:p w:rsidR="00BE4DB9" w:rsidRPr="00BE4DB9" w:rsidRDefault="00BE4DB9" w:rsidP="001E53CB">
      <w:pPr>
        <w:numPr>
          <w:ilvl w:val="0"/>
          <w:numId w:val="16"/>
        </w:numPr>
        <w:shd w:val="clear" w:color="auto" w:fill="FFFFFF"/>
        <w:spacing w:before="120" w:after="0" w:line="240" w:lineRule="auto"/>
        <w:ind w:left="714" w:hanging="357"/>
        <w:jc w:val="both"/>
        <w:rPr>
          <w:rFonts w:ascii="Arial Narrow" w:eastAsia="Times New Roman" w:hAnsi="Arial Narrow" w:cs="Times New Roman"/>
          <w:b/>
          <w:color w:val="000000"/>
          <w:lang w:eastAsia="fr-FR"/>
        </w:rPr>
      </w:pPr>
      <w:r w:rsidRPr="00BE4DB9">
        <w:rPr>
          <w:rFonts w:ascii="Arial Narrow" w:eastAsia="Times New Roman" w:hAnsi="Arial Narrow" w:cs="Times New Roman"/>
          <w:b/>
          <w:color w:val="000000"/>
          <w:lang w:eastAsia="fr-FR"/>
        </w:rPr>
        <w:t>Mesurer l’efficacité et l’efficience de la contribution du PNUD :</w:t>
      </w:r>
      <w:r w:rsidRPr="00BE4DB9">
        <w:rPr>
          <w:rFonts w:ascii="Arial Narrow" w:eastAsia="Times New Roman" w:hAnsi="Arial Narrow" w:cs="Tahoma"/>
          <w:b/>
          <w:color w:val="000000"/>
          <w:lang w:eastAsia="fr-FR"/>
        </w:rPr>
        <w:t xml:space="preserve"> </w:t>
      </w:r>
    </w:p>
    <w:p w:rsidR="00BE4DB9" w:rsidRPr="00BE4DB9" w:rsidRDefault="00BE4DB9" w:rsidP="001E53CB">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Quels sont les niveaux de réalisation des effets du CPD </w:t>
      </w:r>
      <w:r w:rsidR="006C4CE7">
        <w:rPr>
          <w:rFonts w:ascii="Arial Narrow" w:eastAsia="Times New Roman" w:hAnsi="Arial Narrow" w:cs="Times New Roman"/>
          <w:color w:val="000000"/>
          <w:lang w:eastAsia="fr-FR"/>
        </w:rPr>
        <w:t>2014-2017</w:t>
      </w:r>
      <w:r w:rsidRPr="00BE4DB9">
        <w:rPr>
          <w:rFonts w:ascii="Arial Narrow" w:eastAsia="Times New Roman" w:hAnsi="Arial Narrow" w:cs="Times New Roman"/>
          <w:color w:val="000000"/>
          <w:lang w:eastAsia="fr-FR"/>
        </w:rPr>
        <w:t xml:space="preserve"> du PNUD </w:t>
      </w:r>
      <w:r w:rsidR="00281753">
        <w:rPr>
          <w:rFonts w:ascii="Arial Narrow" w:eastAsia="Times New Roman" w:hAnsi="Arial Narrow" w:cs="Times New Roman"/>
          <w:color w:val="000000"/>
          <w:lang w:eastAsia="fr-FR"/>
        </w:rPr>
        <w:t>Burundi</w:t>
      </w:r>
      <w:r w:rsidR="00281753" w:rsidRPr="00BE4DB9">
        <w:rPr>
          <w:rFonts w:ascii="Arial Narrow" w:eastAsia="Times New Roman" w:hAnsi="Arial Narrow" w:cs="Times New Roman"/>
          <w:color w:val="000000"/>
          <w:lang w:eastAsia="fr-FR"/>
        </w:rPr>
        <w:t> </w:t>
      </w:r>
      <w:r w:rsidRPr="00BE4DB9">
        <w:rPr>
          <w:rFonts w:ascii="Arial Narrow" w:eastAsia="Times New Roman" w:hAnsi="Arial Narrow" w:cs="Times New Roman"/>
          <w:color w:val="000000"/>
          <w:lang w:eastAsia="fr-FR"/>
        </w:rPr>
        <w:t>: résultats et  défis majeurs ?</w:t>
      </w:r>
    </w:p>
    <w:p w:rsidR="00BE4DB9" w:rsidRPr="00BE4DB9" w:rsidRDefault="00BE4DB9" w:rsidP="001E53CB">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Dans quelle mesure les résultats obtenus au niveau des effets du CPD ont-ils contribué aux effets</w:t>
      </w:r>
      <w:r w:rsidRPr="001E53CB">
        <w:rPr>
          <w:rFonts w:ascii="Arial Narrow" w:eastAsia="Times New Roman" w:hAnsi="Arial Narrow" w:cs="Times New Roman"/>
          <w:color w:val="000000"/>
          <w:lang w:eastAsia="fr-FR"/>
        </w:rPr>
        <w:t xml:space="preserve"> de l’UNDAF et du Plan Stratégique du PNUD ?</w:t>
      </w:r>
    </w:p>
    <w:p w:rsidR="00BE4DB9" w:rsidRPr="00BE4DB9" w:rsidRDefault="00BE4DB9" w:rsidP="001E53CB">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Dans quelle mesure la stratégie du Bureau Pays PNUD Burundi (y compris la stratégie de mobilisation des ressources, de Suivi et Evaluation, de partenariat et de communication) et la gestion des opérations d’une manière générale sont focalisées d’une manière cohérente sur les progrès vers les effets escomptés de l’UNDAF </w:t>
      </w:r>
      <w:r w:rsidR="00F35732">
        <w:rPr>
          <w:rFonts w:ascii="Arial Narrow" w:eastAsia="Times New Roman" w:hAnsi="Arial Narrow" w:cs="Times New Roman"/>
          <w:color w:val="000000"/>
          <w:lang w:eastAsia="fr-FR"/>
        </w:rPr>
        <w:t>et</w:t>
      </w:r>
      <w:r w:rsidRPr="00BE4DB9">
        <w:rPr>
          <w:rFonts w:ascii="Arial Narrow" w:eastAsia="Times New Roman" w:hAnsi="Arial Narrow" w:cs="Times New Roman"/>
          <w:color w:val="000000"/>
          <w:lang w:eastAsia="fr-FR"/>
        </w:rPr>
        <w:t xml:space="preserve"> les priorités nationales? </w:t>
      </w:r>
    </w:p>
    <w:p w:rsidR="00BE4DB9" w:rsidRPr="00BE4DB9" w:rsidRDefault="00BE4DB9" w:rsidP="001E53CB">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Quelles sont les pistes et propositions pertinentes concernant les domaines et stratégies qui doivent être modifiés ou qui ont besoin d’améliorations significatives pour la formulation du nouveau </w:t>
      </w:r>
      <w:r w:rsidR="00F35732">
        <w:rPr>
          <w:rFonts w:ascii="Arial Narrow" w:eastAsia="Times New Roman" w:hAnsi="Arial Narrow" w:cs="Times New Roman"/>
          <w:color w:val="000000"/>
          <w:lang w:eastAsia="fr-FR"/>
        </w:rPr>
        <w:t>P</w:t>
      </w:r>
      <w:r w:rsidR="00F35732" w:rsidRPr="00BE4DB9">
        <w:rPr>
          <w:rFonts w:ascii="Arial Narrow" w:eastAsia="Times New Roman" w:hAnsi="Arial Narrow" w:cs="Times New Roman"/>
          <w:color w:val="000000"/>
          <w:lang w:eastAsia="fr-FR"/>
        </w:rPr>
        <w:t xml:space="preserve">rogramme </w:t>
      </w:r>
      <w:r w:rsidRPr="00BE4DB9">
        <w:rPr>
          <w:rFonts w:ascii="Arial Narrow" w:eastAsia="Times New Roman" w:hAnsi="Arial Narrow" w:cs="Times New Roman"/>
          <w:color w:val="000000"/>
          <w:lang w:eastAsia="fr-FR"/>
        </w:rPr>
        <w:t>pays</w:t>
      </w:r>
      <w:r w:rsidR="001A4C30">
        <w:rPr>
          <w:rFonts w:ascii="Arial Narrow" w:eastAsia="Times New Roman" w:hAnsi="Arial Narrow" w:cs="Times New Roman"/>
          <w:color w:val="000000"/>
          <w:lang w:eastAsia="fr-FR"/>
        </w:rPr>
        <w:t> ?</w:t>
      </w:r>
    </w:p>
    <w:p w:rsidR="00BE4DB9" w:rsidRPr="00BE4DB9" w:rsidRDefault="00BE4DB9" w:rsidP="00BE4DB9">
      <w:pPr>
        <w:shd w:val="clear" w:color="auto" w:fill="FFFFFF"/>
        <w:spacing w:after="0" w:line="240" w:lineRule="auto"/>
        <w:ind w:left="1068"/>
        <w:contextualSpacing/>
        <w:jc w:val="both"/>
        <w:rPr>
          <w:rFonts w:ascii="Arial Narrow" w:eastAsia="Times New Roman" w:hAnsi="Arial Narrow" w:cs="Times New Roman"/>
          <w:color w:val="000000"/>
          <w:lang w:eastAsia="fr-FR"/>
        </w:rPr>
      </w:pPr>
    </w:p>
    <w:p w:rsidR="00BE4DB9" w:rsidRPr="00BE4DB9" w:rsidRDefault="00BE4DB9" w:rsidP="00BE4DB9">
      <w:pPr>
        <w:numPr>
          <w:ilvl w:val="0"/>
          <w:numId w:val="16"/>
        </w:numPr>
        <w:shd w:val="clear" w:color="auto" w:fill="FFFFFF"/>
        <w:spacing w:after="0" w:line="240" w:lineRule="auto"/>
        <w:contextualSpacing/>
        <w:jc w:val="both"/>
        <w:rPr>
          <w:rFonts w:ascii="Arial Narrow" w:eastAsia="Times New Roman" w:hAnsi="Arial Narrow" w:cs="Times New Roman"/>
          <w:color w:val="000000"/>
          <w:lang w:eastAsia="fr-FR"/>
        </w:rPr>
      </w:pPr>
      <w:r w:rsidRPr="00BE4DB9">
        <w:rPr>
          <w:rFonts w:ascii="Arial Narrow" w:eastAsia="Times New Roman" w:hAnsi="Arial Narrow" w:cs="Tahoma"/>
          <w:b/>
          <w:color w:val="000000"/>
          <w:lang w:eastAsia="fr-FR"/>
        </w:rPr>
        <w:t>Evaluer les progrès réalisés et les perspectives en matière de l’égalité</w:t>
      </w:r>
      <w:r w:rsidRPr="00BE4DB9">
        <w:rPr>
          <w:rFonts w:ascii="Arial Narrow" w:eastAsia="Times New Roman" w:hAnsi="Arial Narrow" w:cs="Times New Roman"/>
          <w:b/>
          <w:color w:val="000000"/>
          <w:lang w:eastAsia="fr-FR"/>
        </w:rPr>
        <w:t xml:space="preserve"> entre les sexes :</w:t>
      </w:r>
    </w:p>
    <w:p w:rsidR="00BE4DB9" w:rsidRPr="00BE4DB9" w:rsidRDefault="00BE4DB9" w:rsidP="00C62629">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Evaluer, à travers la transversalité du genre, les résultats transformationnels des interventions y afférents, dégager les facteurs contextuels positifs (socio-économique, normatif et socio-anthropologiques)  qui ont rendu possibles les résultats et dresser les profils de facteurs de résistance sur lesquels le </w:t>
      </w:r>
      <w:r w:rsidR="00F35732">
        <w:rPr>
          <w:rFonts w:ascii="Arial Narrow" w:eastAsia="Times New Roman" w:hAnsi="Arial Narrow" w:cs="Times New Roman"/>
          <w:color w:val="000000"/>
          <w:lang w:eastAsia="fr-FR"/>
        </w:rPr>
        <w:t>prochain</w:t>
      </w:r>
      <w:r w:rsidR="00F35732" w:rsidRPr="00BE4DB9">
        <w:rPr>
          <w:rFonts w:ascii="Arial Narrow" w:eastAsia="Times New Roman" w:hAnsi="Arial Narrow" w:cs="Times New Roman"/>
          <w:color w:val="000000"/>
          <w:lang w:eastAsia="fr-FR"/>
        </w:rPr>
        <w:t xml:space="preserve"> </w:t>
      </w:r>
      <w:r w:rsidRPr="00BE4DB9">
        <w:rPr>
          <w:rFonts w:ascii="Arial Narrow" w:eastAsia="Times New Roman" w:hAnsi="Arial Narrow" w:cs="Times New Roman"/>
          <w:color w:val="000000"/>
          <w:lang w:eastAsia="fr-FR"/>
        </w:rPr>
        <w:t xml:space="preserve">CPD devra </w:t>
      </w:r>
      <w:r w:rsidR="00F35732">
        <w:rPr>
          <w:rFonts w:ascii="Arial Narrow" w:eastAsia="Times New Roman" w:hAnsi="Arial Narrow" w:cs="Times New Roman"/>
          <w:color w:val="000000"/>
          <w:lang w:eastAsia="fr-FR"/>
        </w:rPr>
        <w:t>articuler</w:t>
      </w:r>
      <w:r w:rsidR="00F35732" w:rsidRPr="00BE4DB9">
        <w:rPr>
          <w:rFonts w:ascii="Arial Narrow" w:eastAsia="Times New Roman" w:hAnsi="Arial Narrow" w:cs="Times New Roman"/>
          <w:color w:val="000000"/>
          <w:lang w:eastAsia="fr-FR"/>
        </w:rPr>
        <w:t xml:space="preserve"> </w:t>
      </w:r>
      <w:r w:rsidRPr="00BE4DB9">
        <w:rPr>
          <w:rFonts w:ascii="Arial Narrow" w:eastAsia="Times New Roman" w:hAnsi="Arial Narrow" w:cs="Times New Roman"/>
          <w:color w:val="000000"/>
          <w:lang w:eastAsia="fr-FR"/>
        </w:rPr>
        <w:t>sa stratégie de transformation qualitative des rapports sociaux homme–femme en vue de l’équité des sexes.</w:t>
      </w:r>
    </w:p>
    <w:p w:rsidR="00BE4DB9" w:rsidRDefault="00F35732" w:rsidP="00C62629">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Evaluer d</w:t>
      </w:r>
      <w:r w:rsidR="00BE4DB9" w:rsidRPr="00BE4DB9">
        <w:rPr>
          <w:rFonts w:ascii="Arial Narrow" w:eastAsia="Times New Roman" w:hAnsi="Arial Narrow" w:cs="Times New Roman"/>
          <w:color w:val="000000"/>
          <w:lang w:eastAsia="fr-FR"/>
        </w:rPr>
        <w:t xml:space="preserve">ans quelle mesure le Programme pays </w:t>
      </w:r>
      <w:r>
        <w:rPr>
          <w:rFonts w:ascii="Arial Narrow" w:eastAsia="Times New Roman" w:hAnsi="Arial Narrow" w:cs="Times New Roman"/>
          <w:color w:val="000000"/>
          <w:lang w:eastAsia="fr-FR"/>
        </w:rPr>
        <w:t xml:space="preserve">du </w:t>
      </w:r>
      <w:r w:rsidR="00BE4DB9" w:rsidRPr="00BE4DB9">
        <w:rPr>
          <w:rFonts w:ascii="Arial Narrow" w:eastAsia="Times New Roman" w:hAnsi="Arial Narrow" w:cs="Times New Roman"/>
          <w:color w:val="000000"/>
          <w:lang w:eastAsia="fr-FR"/>
        </w:rPr>
        <w:t>PNUD Burundi 2014-201</w:t>
      </w:r>
      <w:r>
        <w:rPr>
          <w:rFonts w:ascii="Arial Narrow" w:eastAsia="Times New Roman" w:hAnsi="Arial Narrow" w:cs="Times New Roman"/>
          <w:color w:val="000000"/>
          <w:lang w:eastAsia="fr-FR"/>
        </w:rPr>
        <w:t>7</w:t>
      </w:r>
      <w:r w:rsidR="00BE4DB9" w:rsidRPr="00BE4DB9">
        <w:rPr>
          <w:rFonts w:ascii="Arial Narrow" w:eastAsia="Times New Roman" w:hAnsi="Arial Narrow" w:cs="Times New Roman"/>
          <w:color w:val="000000"/>
          <w:lang w:eastAsia="fr-FR"/>
        </w:rPr>
        <w:t xml:space="preserve">  </w:t>
      </w:r>
      <w:r w:rsidR="006C4CE7" w:rsidRPr="00BE4DB9">
        <w:rPr>
          <w:rFonts w:ascii="Arial Narrow" w:eastAsia="Times New Roman" w:hAnsi="Arial Narrow" w:cs="Times New Roman"/>
          <w:color w:val="000000"/>
          <w:lang w:eastAsia="fr-FR"/>
        </w:rPr>
        <w:t>a</w:t>
      </w:r>
      <w:r>
        <w:rPr>
          <w:rFonts w:ascii="Arial Narrow" w:eastAsia="Times New Roman" w:hAnsi="Arial Narrow" w:cs="Times New Roman"/>
          <w:color w:val="000000"/>
          <w:lang w:eastAsia="fr-FR"/>
        </w:rPr>
        <w:t xml:space="preserve"> </w:t>
      </w:r>
      <w:r w:rsidR="00BE4DB9" w:rsidRPr="00BE4DB9">
        <w:rPr>
          <w:rFonts w:ascii="Arial Narrow" w:eastAsia="Times New Roman" w:hAnsi="Arial Narrow" w:cs="Times New Roman"/>
          <w:color w:val="000000"/>
          <w:lang w:eastAsia="fr-FR"/>
        </w:rPr>
        <w:t>contribué à la promotion de l'égalité entre les sexes, à l’autonomisation de la femme et à l’émergence des mécanismes d’inclusion</w:t>
      </w:r>
      <w:r>
        <w:rPr>
          <w:rFonts w:ascii="Arial Narrow" w:eastAsia="Times New Roman" w:hAnsi="Arial Narrow" w:cs="Times New Roman"/>
          <w:color w:val="000000"/>
          <w:lang w:eastAsia="fr-FR"/>
        </w:rPr>
        <w:t>.</w:t>
      </w:r>
    </w:p>
    <w:p w:rsidR="005C6C82" w:rsidRPr="00BE4DB9" w:rsidRDefault="005C6C82" w:rsidP="00C62629">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lastRenderedPageBreak/>
        <w:t>Les résultats de l’évaluation aideront le Bureau à mieux définir les priorités pour la période d’extension 2017-2018.</w:t>
      </w:r>
    </w:p>
    <w:p w:rsidR="00BE4DB9" w:rsidRPr="00BE4DB9" w:rsidRDefault="00BE4DB9" w:rsidP="00BE4DB9">
      <w:pPr>
        <w:shd w:val="clear" w:color="auto" w:fill="FFFFFF"/>
        <w:spacing w:after="0" w:line="240" w:lineRule="auto"/>
        <w:ind w:left="720"/>
        <w:contextualSpacing/>
        <w:jc w:val="both"/>
        <w:rPr>
          <w:rFonts w:ascii="Arial Narrow" w:eastAsia="Times New Roman" w:hAnsi="Arial Narrow" w:cs="Times New Roman"/>
          <w:color w:val="000000"/>
          <w:lang w:eastAsia="fr-FR"/>
        </w:rPr>
      </w:pPr>
    </w:p>
    <w:p w:rsidR="00BE4DB9" w:rsidRPr="00BE4DB9" w:rsidRDefault="00BE4DB9" w:rsidP="00BE4DB9">
      <w:pPr>
        <w:numPr>
          <w:ilvl w:val="0"/>
          <w:numId w:val="16"/>
        </w:numPr>
        <w:shd w:val="clear" w:color="auto" w:fill="FFFFFF"/>
        <w:spacing w:after="0" w:line="240" w:lineRule="auto"/>
        <w:contextualSpacing/>
        <w:jc w:val="both"/>
        <w:rPr>
          <w:rFonts w:ascii="Arial Narrow" w:eastAsia="Times New Roman" w:hAnsi="Arial Narrow" w:cs="Times New Roman"/>
          <w:b/>
          <w:color w:val="000000"/>
          <w:lang w:eastAsia="fr-FR"/>
        </w:rPr>
      </w:pPr>
      <w:r w:rsidRPr="00BE4DB9">
        <w:rPr>
          <w:rFonts w:ascii="Arial Narrow" w:eastAsia="Times New Roman" w:hAnsi="Arial Narrow" w:cs="Times New Roman"/>
          <w:b/>
          <w:color w:val="000000"/>
          <w:lang w:eastAsia="fr-FR"/>
        </w:rPr>
        <w:t>Appropriation Nationale, Renforcement des Capacités et Durabilité</w:t>
      </w:r>
    </w:p>
    <w:p w:rsidR="00BE4DB9" w:rsidRPr="00BE4DB9" w:rsidRDefault="00BE4DB9" w:rsidP="00C62629">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Comment est-ce que l’appropriation </w:t>
      </w:r>
      <w:r w:rsidR="00F35732">
        <w:rPr>
          <w:rFonts w:ascii="Arial Narrow" w:eastAsia="Times New Roman" w:hAnsi="Arial Narrow" w:cs="Times New Roman"/>
          <w:color w:val="000000"/>
          <w:lang w:eastAsia="fr-FR"/>
        </w:rPr>
        <w:t>n</w:t>
      </w:r>
      <w:r w:rsidR="00F35732" w:rsidRPr="00BE4DB9">
        <w:rPr>
          <w:rFonts w:ascii="Arial Narrow" w:eastAsia="Times New Roman" w:hAnsi="Arial Narrow" w:cs="Times New Roman"/>
          <w:color w:val="000000"/>
          <w:lang w:eastAsia="fr-FR"/>
        </w:rPr>
        <w:t xml:space="preserve">ationale </w:t>
      </w:r>
      <w:r w:rsidRPr="00BE4DB9">
        <w:rPr>
          <w:rFonts w:ascii="Arial Narrow" w:eastAsia="Times New Roman" w:hAnsi="Arial Narrow" w:cs="Times New Roman"/>
          <w:color w:val="000000"/>
          <w:lang w:eastAsia="fr-FR"/>
        </w:rPr>
        <w:t xml:space="preserve">du Programme Pays a été </w:t>
      </w:r>
      <w:r w:rsidRPr="00F35732">
        <w:rPr>
          <w:rFonts w:ascii="Arial Narrow" w:eastAsia="Times New Roman" w:hAnsi="Arial Narrow" w:cs="Times New Roman"/>
          <w:color w:val="000000"/>
          <w:lang w:eastAsia="fr-FR"/>
        </w:rPr>
        <w:t>prônée</w:t>
      </w:r>
      <w:r w:rsidRPr="00BE4DB9">
        <w:rPr>
          <w:rFonts w:ascii="Arial Narrow" w:eastAsia="Times New Roman" w:hAnsi="Arial Narrow" w:cs="Times New Roman"/>
          <w:color w:val="000000"/>
          <w:lang w:eastAsia="fr-FR"/>
        </w:rPr>
        <w:t xml:space="preserve"> ? </w:t>
      </w:r>
    </w:p>
    <w:p w:rsidR="00BE4DB9" w:rsidRPr="00BE4DB9" w:rsidRDefault="00BE4DB9" w:rsidP="00C62629">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Quels effets durables ont été produits par les capacités nationales et locales qui ont été développées et renforcées par le </w:t>
      </w:r>
      <w:r w:rsidR="00F35732">
        <w:rPr>
          <w:rFonts w:ascii="Arial Narrow" w:eastAsia="Times New Roman" w:hAnsi="Arial Narrow" w:cs="Times New Roman"/>
          <w:color w:val="000000"/>
          <w:lang w:eastAsia="fr-FR"/>
        </w:rPr>
        <w:t>P</w:t>
      </w:r>
      <w:r w:rsidR="00F35732" w:rsidRPr="00BE4DB9">
        <w:rPr>
          <w:rFonts w:ascii="Arial Narrow" w:eastAsia="Times New Roman" w:hAnsi="Arial Narrow" w:cs="Times New Roman"/>
          <w:color w:val="000000"/>
          <w:lang w:eastAsia="fr-FR"/>
        </w:rPr>
        <w:t xml:space="preserve">rogramme </w:t>
      </w:r>
      <w:r w:rsidRPr="00BE4DB9">
        <w:rPr>
          <w:rFonts w:ascii="Arial Narrow" w:eastAsia="Times New Roman" w:hAnsi="Arial Narrow" w:cs="Times New Roman"/>
          <w:color w:val="000000"/>
          <w:lang w:eastAsia="fr-FR"/>
        </w:rPr>
        <w:t xml:space="preserve">pays? </w:t>
      </w:r>
    </w:p>
    <w:p w:rsidR="00BE4DB9" w:rsidRPr="00BE4DB9" w:rsidRDefault="00BE4DB9" w:rsidP="00BE4DB9">
      <w:pPr>
        <w:shd w:val="clear" w:color="auto" w:fill="FFFFFF"/>
        <w:spacing w:after="0" w:line="240" w:lineRule="auto"/>
        <w:ind w:left="1068"/>
        <w:contextualSpacing/>
        <w:jc w:val="both"/>
        <w:rPr>
          <w:rFonts w:ascii="Arial Narrow" w:eastAsia="Times New Roman" w:hAnsi="Arial Narrow" w:cs="Times New Roman"/>
          <w:color w:val="000000"/>
          <w:lang w:eastAsia="fr-FR"/>
        </w:rPr>
      </w:pPr>
    </w:p>
    <w:p w:rsidR="00BE4DB9" w:rsidRPr="00BE4DB9" w:rsidRDefault="00BE4DB9" w:rsidP="00BE4DB9">
      <w:pPr>
        <w:numPr>
          <w:ilvl w:val="0"/>
          <w:numId w:val="16"/>
        </w:numPr>
        <w:shd w:val="clear" w:color="auto" w:fill="FFFFFF"/>
        <w:spacing w:after="0" w:line="240" w:lineRule="auto"/>
        <w:contextualSpacing/>
        <w:jc w:val="both"/>
        <w:rPr>
          <w:rFonts w:ascii="Arial Narrow" w:eastAsia="Times New Roman" w:hAnsi="Arial Narrow" w:cs="Times New Roman"/>
          <w:b/>
          <w:color w:val="000000"/>
          <w:lang w:eastAsia="fr-FR"/>
        </w:rPr>
      </w:pPr>
      <w:r w:rsidRPr="00BE4DB9">
        <w:rPr>
          <w:rFonts w:ascii="Arial Narrow" w:eastAsia="Times New Roman" w:hAnsi="Arial Narrow" w:cs="Times New Roman"/>
          <w:b/>
          <w:color w:val="000000"/>
          <w:lang w:eastAsia="fr-FR"/>
        </w:rPr>
        <w:t xml:space="preserve">Définir les axes stratégiques pour le prochain </w:t>
      </w:r>
      <w:r w:rsidR="00A96EA4">
        <w:rPr>
          <w:rFonts w:ascii="Arial Narrow" w:eastAsia="Times New Roman" w:hAnsi="Arial Narrow" w:cs="Times New Roman"/>
          <w:b/>
          <w:color w:val="000000"/>
          <w:lang w:eastAsia="fr-FR"/>
        </w:rPr>
        <w:t>CPD</w:t>
      </w:r>
    </w:p>
    <w:p w:rsidR="00BE4DB9" w:rsidRPr="00BE4DB9" w:rsidRDefault="00BE4DB9" w:rsidP="00C62629">
      <w:pPr>
        <w:shd w:val="clear" w:color="auto" w:fill="FFFFFF"/>
        <w:autoSpaceDE w:val="0"/>
        <w:autoSpaceDN w:val="0"/>
        <w:adjustRightInd w:val="0"/>
        <w:spacing w:before="60" w:after="0" w:line="240" w:lineRule="auto"/>
        <w:ind w:left="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L’atteinte (même partielle) des objectifs majeurs du CPD 2014-201</w:t>
      </w:r>
      <w:r w:rsidR="001A4C30">
        <w:rPr>
          <w:rFonts w:ascii="Arial Narrow" w:eastAsia="Times New Roman" w:hAnsi="Arial Narrow" w:cs="Times New Roman"/>
          <w:color w:val="000000"/>
          <w:lang w:eastAsia="fr-FR"/>
        </w:rPr>
        <w:t>7</w:t>
      </w:r>
      <w:r w:rsidRPr="00BE4DB9">
        <w:rPr>
          <w:rFonts w:ascii="Arial Narrow" w:eastAsia="Times New Roman" w:hAnsi="Arial Narrow" w:cs="Times New Roman"/>
          <w:color w:val="000000"/>
          <w:lang w:eastAsia="fr-FR"/>
        </w:rPr>
        <w:t xml:space="preserve"> structurés à travers ses trois effets devraient conduire à une nouvelle dynamique du cadre de coopération entre le PNUD et le Gouvernement du Burundi  susceptible d’induire une relance socio-économique tirée par un certain nombre de secteurs porteurs et d’actualité. Dans ce cadre, </w:t>
      </w:r>
      <w:r w:rsidR="00F35732">
        <w:rPr>
          <w:rFonts w:ascii="Arial Narrow" w:eastAsia="Times New Roman" w:hAnsi="Arial Narrow" w:cs="Times New Roman"/>
          <w:color w:val="000000"/>
          <w:lang w:eastAsia="fr-FR"/>
        </w:rPr>
        <w:t>l’</w:t>
      </w:r>
      <w:r w:rsidR="002B021A">
        <w:rPr>
          <w:rFonts w:ascii="Arial Narrow" w:eastAsia="Times New Roman" w:hAnsi="Arial Narrow" w:cs="Times New Roman"/>
          <w:color w:val="000000"/>
          <w:lang w:eastAsia="fr-FR"/>
        </w:rPr>
        <w:t>évaluation</w:t>
      </w:r>
      <w:r w:rsidRPr="00BE4DB9">
        <w:rPr>
          <w:rFonts w:ascii="Arial Narrow" w:eastAsia="Times New Roman" w:hAnsi="Arial Narrow" w:cs="Times New Roman"/>
          <w:color w:val="000000"/>
          <w:lang w:eastAsia="fr-FR"/>
        </w:rPr>
        <w:t xml:space="preserve"> devra, sur la base de l’analyse approfondie de </w:t>
      </w:r>
      <w:r w:rsidRPr="00BE4DB9">
        <w:rPr>
          <w:rFonts w:ascii="Arial Narrow" w:eastAsia="Times New Roman" w:hAnsi="Arial Narrow" w:cs="Times New Roman"/>
          <w:lang w:eastAsia="fr-FR"/>
        </w:rPr>
        <w:t>l'évolution du contexte national et international, ainsi que les priorités nationales, identifier et proposer</w:t>
      </w:r>
      <w:r w:rsidRPr="00BE4DB9">
        <w:rPr>
          <w:rFonts w:ascii="Arial Narrow" w:eastAsia="Times New Roman" w:hAnsi="Arial Narrow" w:cs="Times New Roman"/>
          <w:color w:val="000000"/>
          <w:lang w:eastAsia="fr-FR"/>
        </w:rPr>
        <w:t xml:space="preserve"> des recommandations/orientations stratégiques et programmatiques les plus pertinentes pour la formulation du </w:t>
      </w:r>
      <w:r w:rsidR="00F35732">
        <w:rPr>
          <w:rFonts w:ascii="Arial Narrow" w:eastAsia="Times New Roman" w:hAnsi="Arial Narrow" w:cs="Times New Roman"/>
          <w:color w:val="000000"/>
          <w:lang w:eastAsia="fr-FR"/>
        </w:rPr>
        <w:t>prochain</w:t>
      </w:r>
      <w:r w:rsidR="00F35732" w:rsidRPr="00BE4DB9">
        <w:rPr>
          <w:rFonts w:ascii="Arial Narrow" w:eastAsia="Times New Roman" w:hAnsi="Arial Narrow" w:cs="Times New Roman"/>
          <w:color w:val="000000"/>
          <w:lang w:eastAsia="fr-FR"/>
        </w:rPr>
        <w:t xml:space="preserve"> </w:t>
      </w:r>
      <w:r w:rsidR="00F35732">
        <w:rPr>
          <w:rFonts w:ascii="Arial Narrow" w:eastAsia="Times New Roman" w:hAnsi="Arial Narrow" w:cs="Times New Roman"/>
          <w:color w:val="000000"/>
          <w:lang w:eastAsia="fr-FR"/>
        </w:rPr>
        <w:t>CPD</w:t>
      </w:r>
      <w:r w:rsidRPr="00BE4DB9">
        <w:rPr>
          <w:rFonts w:ascii="Arial Narrow" w:eastAsia="Times New Roman" w:hAnsi="Arial Narrow" w:cs="Times New Roman"/>
          <w:color w:val="000000"/>
          <w:lang w:eastAsia="fr-FR"/>
        </w:rPr>
        <w:t>.</w:t>
      </w:r>
    </w:p>
    <w:p w:rsidR="00BE4DB9" w:rsidRP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p>
    <w:p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Méthodologie de l'évaluation</w:t>
      </w:r>
    </w:p>
    <w:p w:rsidR="00BE4DB9" w:rsidRPr="00BE4DB9" w:rsidRDefault="00BE4DB9" w:rsidP="00BE4DB9">
      <w:pPr>
        <w:spacing w:after="200" w:line="276" w:lineRule="auto"/>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Il s’agit d’une évaluation sommative et prospective dont une grande partie des données primaires proviendront des rapports des principales évaluations réalisées dans le cadre de l’exécution du programme pays actuel. En fonction des gaps de données et d’informations les évaluateurs pourront utiliser des moyens et canaux adaptés pour la collecte des données et informations complémentaires en vue d’élaborer les conclusions, leçons tirées /meilleures pratiques et recommandations attendues. La méthodologie  comprendra :</w:t>
      </w:r>
    </w:p>
    <w:p w:rsidR="00BE4DB9" w:rsidRPr="00BE4DB9" w:rsidRDefault="00BE4DB9" w:rsidP="00CE6FB7">
      <w:pPr>
        <w:numPr>
          <w:ilvl w:val="0"/>
          <w:numId w:val="29"/>
        </w:numPr>
        <w:tabs>
          <w:tab w:val="num" w:pos="780"/>
        </w:tabs>
        <w:spacing w:before="60" w:after="0" w:line="240" w:lineRule="auto"/>
        <w:ind w:left="419" w:hanging="357"/>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Une revue documentaire :  la revue portera principalement sur une exploitation approfondie du rapport de la revue à mi-parcours du Plan Cadre d’Appui au Développement des Nations Unies (UNDAF), les rapports d’évaluation des programmes et projets exécutés ou en cours de mise en œuvre par le PNUD au titre du cycle actuel 2014-2016, les rapports nationaux sur le développement humain (RNDH), les Rapports Annuels Axés sur les Résultats (ROAR),</w:t>
      </w:r>
      <w:r w:rsidR="00DB2FB8">
        <w:rPr>
          <w:rFonts w:ascii="Arial Narrow" w:eastAsia="Times New Roman" w:hAnsi="Arial Narrow" w:cs="Times New Roman"/>
          <w:lang w:eastAsia="fr-FR"/>
        </w:rPr>
        <w:t xml:space="preserve"> </w:t>
      </w:r>
      <w:r w:rsidRPr="00BE4DB9">
        <w:rPr>
          <w:rFonts w:ascii="Arial Narrow" w:eastAsia="Times New Roman" w:hAnsi="Arial Narrow" w:cs="Times New Roman"/>
          <w:lang w:eastAsia="fr-FR"/>
        </w:rPr>
        <w:t xml:space="preserve">tous les documents relatifs aux programmes/projets liés à l’effet, </w:t>
      </w:r>
      <w:r w:rsidR="00DB2FB8">
        <w:rPr>
          <w:rFonts w:ascii="Arial Narrow" w:eastAsia="Times New Roman" w:hAnsi="Arial Narrow" w:cs="Times New Roman"/>
          <w:lang w:eastAsia="fr-FR"/>
        </w:rPr>
        <w:t xml:space="preserve">ainsi que </w:t>
      </w:r>
      <w:r w:rsidRPr="00BE4DB9">
        <w:rPr>
          <w:rFonts w:ascii="Arial Narrow" w:eastAsia="Times New Roman" w:hAnsi="Arial Narrow" w:cs="Times New Roman"/>
          <w:lang w:eastAsia="fr-FR"/>
        </w:rPr>
        <w:t xml:space="preserve">les accords de partenariat ; </w:t>
      </w:r>
    </w:p>
    <w:p w:rsidR="00BE4DB9" w:rsidRPr="00BE4DB9" w:rsidRDefault="00BE4DB9" w:rsidP="00CE6FB7">
      <w:pPr>
        <w:numPr>
          <w:ilvl w:val="0"/>
          <w:numId w:val="29"/>
        </w:numPr>
        <w:tabs>
          <w:tab w:val="num" w:pos="780"/>
        </w:tabs>
        <w:spacing w:before="60" w:after="0" w:line="240" w:lineRule="auto"/>
        <w:ind w:left="419" w:hanging="357"/>
        <w:jc w:val="both"/>
        <w:rPr>
          <w:rFonts w:ascii="Arial Narrow" w:eastAsia="Times New Roman" w:hAnsi="Arial Narrow" w:cs="Times New Roman"/>
          <w:sz w:val="24"/>
          <w:szCs w:val="24"/>
          <w:lang w:eastAsia="fr-FR"/>
        </w:rPr>
      </w:pPr>
      <w:r w:rsidRPr="00BE4DB9">
        <w:rPr>
          <w:rFonts w:ascii="Arial Narrow" w:eastAsia="Times New Roman" w:hAnsi="Arial Narrow" w:cs="Times New Roman"/>
          <w:lang w:eastAsia="fr-FR"/>
        </w:rPr>
        <w:t xml:space="preserve"> Une analyse des tendances, </w:t>
      </w:r>
      <w:r w:rsidR="00DB2FB8">
        <w:rPr>
          <w:rFonts w:ascii="Arial Narrow" w:eastAsia="Times New Roman" w:hAnsi="Arial Narrow" w:cs="Times New Roman"/>
          <w:lang w:eastAsia="fr-FR"/>
        </w:rPr>
        <w:t xml:space="preserve">des </w:t>
      </w:r>
      <w:r w:rsidRPr="00BE4DB9">
        <w:rPr>
          <w:rFonts w:ascii="Arial Narrow" w:eastAsia="Times New Roman" w:hAnsi="Arial Narrow" w:cs="Times New Roman"/>
          <w:lang w:eastAsia="fr-FR"/>
        </w:rPr>
        <w:t xml:space="preserve">défis et </w:t>
      </w:r>
      <w:r w:rsidR="00DB2FB8">
        <w:rPr>
          <w:rFonts w:ascii="Arial Narrow" w:eastAsia="Times New Roman" w:hAnsi="Arial Narrow" w:cs="Times New Roman"/>
          <w:lang w:eastAsia="fr-FR"/>
        </w:rPr>
        <w:t xml:space="preserve">des </w:t>
      </w:r>
      <w:r w:rsidRPr="00BE4DB9">
        <w:rPr>
          <w:rFonts w:ascii="Arial Narrow" w:eastAsia="Times New Roman" w:hAnsi="Arial Narrow" w:cs="Times New Roman"/>
          <w:lang w:eastAsia="fr-FR"/>
        </w:rPr>
        <w:t>perspectives issues des rencontres (interview</w:t>
      </w:r>
      <w:r w:rsidR="00DB2FB8">
        <w:rPr>
          <w:rFonts w:ascii="Arial Narrow" w:eastAsia="Times New Roman" w:hAnsi="Arial Narrow" w:cs="Times New Roman"/>
          <w:lang w:eastAsia="fr-FR"/>
        </w:rPr>
        <w:t>s</w:t>
      </w:r>
      <w:r w:rsidRPr="00BE4DB9">
        <w:rPr>
          <w:rFonts w:ascii="Arial Narrow" w:eastAsia="Times New Roman" w:hAnsi="Arial Narrow" w:cs="Times New Roman"/>
          <w:lang w:eastAsia="fr-FR"/>
        </w:rPr>
        <w:t xml:space="preserve">, séances de travail) avec les différents acteurs tant au niveau national qu’au niveau des sites (structures gouvernementales, partenaires au </w:t>
      </w:r>
      <w:r w:rsidR="00DB2FB8">
        <w:rPr>
          <w:rFonts w:ascii="Arial Narrow" w:eastAsia="Times New Roman" w:hAnsi="Arial Narrow" w:cs="Times New Roman"/>
          <w:lang w:eastAsia="fr-FR"/>
        </w:rPr>
        <w:t>d</w:t>
      </w:r>
      <w:r w:rsidR="00DB2FB8" w:rsidRPr="00BE4DB9">
        <w:rPr>
          <w:rFonts w:ascii="Arial Narrow" w:eastAsia="Times New Roman" w:hAnsi="Arial Narrow" w:cs="Times New Roman"/>
          <w:lang w:eastAsia="fr-FR"/>
        </w:rPr>
        <w:t>éveloppement</w:t>
      </w:r>
      <w:r w:rsidRPr="00BE4DB9">
        <w:rPr>
          <w:rFonts w:ascii="Arial Narrow" w:eastAsia="Times New Roman" w:hAnsi="Arial Narrow" w:cs="Times New Roman"/>
          <w:lang w:eastAsia="fr-FR"/>
        </w:rPr>
        <w:t>, collectivités locales, agents de réalisation, organisations de la société civile, organisations de bénéficiaires). La mission devra tenir compte des recommandations générales et des procédures d’évaluation  du Gouvernement et du PNUD ;</w:t>
      </w:r>
    </w:p>
    <w:p w:rsidR="00BE4DB9" w:rsidRPr="00BE4DB9" w:rsidRDefault="00BE4DB9" w:rsidP="00CE6FB7">
      <w:pPr>
        <w:numPr>
          <w:ilvl w:val="0"/>
          <w:numId w:val="29"/>
        </w:numPr>
        <w:tabs>
          <w:tab w:val="num" w:pos="780"/>
        </w:tabs>
        <w:spacing w:before="60" w:after="0" w:line="240" w:lineRule="auto"/>
        <w:ind w:left="419" w:hanging="357"/>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 Une analyse approfondie </w:t>
      </w:r>
      <w:r w:rsidRPr="00BE4DB9">
        <w:rPr>
          <w:rFonts w:ascii="Arial Narrow" w:eastAsia="Times New Roman" w:hAnsi="Arial Narrow" w:cs="Times New Roman"/>
          <w:bCs/>
          <w:lang w:eastAsia="fr-FR"/>
        </w:rPr>
        <w:t xml:space="preserve">des </w:t>
      </w:r>
      <w:r w:rsidRPr="00BE4DB9">
        <w:rPr>
          <w:rFonts w:ascii="Arial Narrow" w:eastAsia="Times New Roman" w:hAnsi="Arial Narrow" w:cs="Times New Roman"/>
          <w:lang w:eastAsia="fr-FR"/>
        </w:rPr>
        <w:t xml:space="preserve">progrès réalisés et du degré d’atteinte de </w:t>
      </w:r>
      <w:r w:rsidR="00DB2FB8">
        <w:rPr>
          <w:rFonts w:ascii="Arial Narrow" w:eastAsia="Times New Roman" w:hAnsi="Arial Narrow" w:cs="Times New Roman"/>
          <w:lang w:eastAsia="fr-FR"/>
        </w:rPr>
        <w:t xml:space="preserve">chaque </w:t>
      </w:r>
      <w:r w:rsidR="00DB2FB8" w:rsidRPr="00BE4DB9">
        <w:rPr>
          <w:rFonts w:ascii="Arial Narrow" w:eastAsia="Times New Roman" w:hAnsi="Arial Narrow" w:cs="Times New Roman"/>
          <w:lang w:eastAsia="fr-FR"/>
        </w:rPr>
        <w:t xml:space="preserve">effet </w:t>
      </w:r>
      <w:r w:rsidRPr="00BE4DB9">
        <w:rPr>
          <w:rFonts w:ascii="Arial Narrow" w:eastAsia="Times New Roman" w:hAnsi="Arial Narrow" w:cs="Times New Roman"/>
          <w:lang w:eastAsia="fr-FR"/>
        </w:rPr>
        <w:t>recherché</w:t>
      </w:r>
      <w:r w:rsidR="00DB2FB8">
        <w:rPr>
          <w:rFonts w:ascii="Arial Narrow" w:eastAsia="Times New Roman" w:hAnsi="Arial Narrow" w:cs="Times New Roman"/>
          <w:lang w:eastAsia="fr-FR"/>
        </w:rPr>
        <w:t>,</w:t>
      </w:r>
      <w:r w:rsidRPr="00BE4DB9">
        <w:rPr>
          <w:rFonts w:ascii="Arial Narrow" w:eastAsia="Times New Roman" w:hAnsi="Arial Narrow" w:cs="Times New Roman"/>
          <w:lang w:eastAsia="fr-FR"/>
        </w:rPr>
        <w:t xml:space="preserve"> des principaux  facteurs ayant favorisé ou entravé l’atteinte de l’effet</w:t>
      </w:r>
      <w:r w:rsidR="00DB2FB8">
        <w:rPr>
          <w:rFonts w:ascii="Arial Narrow" w:eastAsia="Times New Roman" w:hAnsi="Arial Narrow" w:cs="Times New Roman"/>
          <w:lang w:eastAsia="fr-FR"/>
        </w:rPr>
        <w:t>,</w:t>
      </w:r>
      <w:r w:rsidRPr="00BE4DB9">
        <w:rPr>
          <w:rFonts w:ascii="Arial Narrow" w:eastAsia="Times New Roman" w:hAnsi="Arial Narrow" w:cs="Times New Roman"/>
          <w:lang w:eastAsia="fr-FR"/>
        </w:rPr>
        <w:t xml:space="preserve">  de la pertinence  de la stratégie de partenariat  et de la contribution de l’assistance du PNUD pour l’effet recherché ;</w:t>
      </w:r>
    </w:p>
    <w:p w:rsidR="00BE4DB9" w:rsidRPr="00BE4DB9" w:rsidRDefault="00BE4DB9" w:rsidP="00CE6FB7">
      <w:pPr>
        <w:numPr>
          <w:ilvl w:val="0"/>
          <w:numId w:val="29"/>
        </w:numPr>
        <w:tabs>
          <w:tab w:val="num" w:pos="780"/>
        </w:tabs>
        <w:spacing w:before="60" w:after="0" w:line="240" w:lineRule="auto"/>
        <w:ind w:left="419" w:hanging="357"/>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Des mini-ateliers stratégiques avec les principaux partenaires gouvernementaux, les bailleurs et les acteurs clés de la société civile pour identifier les orientations stratégiques et programmatiques pertinentes pour la formulation du nouveau programme pays</w:t>
      </w:r>
      <w:r w:rsidR="001A4C30">
        <w:rPr>
          <w:rFonts w:ascii="Arial Narrow" w:eastAsia="Times New Roman" w:hAnsi="Arial Narrow" w:cs="Times New Roman"/>
          <w:lang w:eastAsia="fr-FR"/>
        </w:rPr>
        <w:t>.</w:t>
      </w:r>
    </w:p>
    <w:p w:rsidR="00BE4DB9" w:rsidRPr="00BE4DB9" w:rsidRDefault="00BE4DB9" w:rsidP="00BE4DB9">
      <w:pPr>
        <w:spacing w:after="0" w:line="240" w:lineRule="auto"/>
        <w:ind w:left="420"/>
        <w:jc w:val="both"/>
        <w:rPr>
          <w:rFonts w:ascii="Arial Narrow" w:eastAsia="Times New Roman" w:hAnsi="Arial Narrow" w:cs="Times New Roman"/>
          <w:lang w:eastAsia="fr-FR"/>
        </w:rPr>
      </w:pPr>
    </w:p>
    <w:p w:rsidR="00BE4DB9" w:rsidRPr="00BE4DB9" w:rsidRDefault="00BE4DB9" w:rsidP="00BE4DB9">
      <w:pPr>
        <w:spacing w:after="200" w:line="276" w:lineRule="auto"/>
        <w:jc w:val="both"/>
        <w:rPr>
          <w:rFonts w:ascii="Arial Narrow" w:eastAsia="Times New Roman" w:hAnsi="Arial Narrow" w:cs="Times New Roman"/>
          <w:lang w:eastAsia="fr-FR"/>
        </w:rPr>
      </w:pPr>
      <w:r w:rsidRPr="00BE4DB9">
        <w:rPr>
          <w:rFonts w:ascii="Arial Narrow" w:eastAsia="Times New Roman" w:hAnsi="Arial Narrow" w:cs="Times New Roman"/>
          <w:b/>
          <w:u w:val="single"/>
          <w:lang w:eastAsia="fr-FR"/>
        </w:rPr>
        <w:t>Remarque :</w:t>
      </w:r>
      <w:r w:rsidRPr="00BE4DB9">
        <w:rPr>
          <w:rFonts w:ascii="Arial Narrow" w:eastAsia="Times New Roman" w:hAnsi="Arial Narrow" w:cs="Times New Roman"/>
          <w:lang w:eastAsia="fr-FR"/>
        </w:rPr>
        <w:t xml:space="preserve"> </w:t>
      </w:r>
      <w:r w:rsidR="00DC4931">
        <w:rPr>
          <w:rFonts w:ascii="Arial Narrow" w:eastAsia="Times New Roman" w:hAnsi="Arial Narrow" w:cs="Times New Roman"/>
          <w:lang w:eastAsia="fr-FR"/>
        </w:rPr>
        <w:t>L’évaluateur aura toute la latitude</w:t>
      </w:r>
      <w:r w:rsidRPr="00BE4DB9">
        <w:rPr>
          <w:rFonts w:ascii="Arial Narrow" w:eastAsia="Times New Roman" w:hAnsi="Arial Narrow" w:cs="Times New Roman"/>
          <w:lang w:eastAsia="fr-FR"/>
        </w:rPr>
        <w:t xml:space="preserve"> d’organiser des concertations avec les différents acteurs et partenaires mais, nullement autorisé à prendre des engagements au nom du Gouvernement et du PNUD.</w:t>
      </w:r>
    </w:p>
    <w:p w:rsid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Une  méthodologie plus</w:t>
      </w:r>
      <w:r w:rsidRPr="00BE4DB9">
        <w:rPr>
          <w:rFonts w:ascii="Arial Narrow" w:eastAsia="Times New Roman" w:hAnsi="Arial Narrow" w:cs="Tahoma"/>
          <w:color w:val="000000"/>
          <w:lang w:eastAsia="fr-FR"/>
        </w:rPr>
        <w:t xml:space="preserve"> </w:t>
      </w:r>
      <w:r w:rsidRPr="00BE4DB9">
        <w:rPr>
          <w:rFonts w:ascii="Arial Narrow" w:eastAsia="Times New Roman" w:hAnsi="Arial Narrow" w:cs="Times New Roman"/>
          <w:color w:val="000000"/>
          <w:lang w:eastAsia="fr-FR"/>
        </w:rPr>
        <w:t xml:space="preserve">détaillée ainsi qu’un plan de travail spécifique (y compris une matrice de conception par question principale d’évaluation) seront </w:t>
      </w:r>
      <w:r w:rsidRPr="00BE4DB9">
        <w:rPr>
          <w:rFonts w:ascii="Arial Narrow" w:eastAsia="Times New Roman" w:hAnsi="Arial Narrow" w:cs="Tahoma"/>
          <w:color w:val="000000"/>
          <w:lang w:eastAsia="fr-FR"/>
        </w:rPr>
        <w:t xml:space="preserve">présentés </w:t>
      </w:r>
      <w:r w:rsidRPr="00BE4DB9">
        <w:rPr>
          <w:rFonts w:ascii="Arial Narrow" w:eastAsia="Times New Roman" w:hAnsi="Arial Narrow" w:cs="Times New Roman"/>
          <w:color w:val="000000"/>
          <w:lang w:eastAsia="fr-FR"/>
        </w:rPr>
        <w:t>par l'équipe d'évaluation.</w:t>
      </w:r>
    </w:p>
    <w:p w:rsidR="00DC4931" w:rsidRPr="00BE4DB9" w:rsidRDefault="00DC4931" w:rsidP="00BE4DB9">
      <w:pPr>
        <w:shd w:val="clear" w:color="auto" w:fill="FFFFFF"/>
        <w:spacing w:after="0" w:line="240" w:lineRule="auto"/>
        <w:jc w:val="both"/>
        <w:rPr>
          <w:rFonts w:ascii="Arial Narrow" w:eastAsia="Times New Roman" w:hAnsi="Arial Narrow" w:cs="Tahoma"/>
          <w:color w:val="000000"/>
          <w:lang w:eastAsia="fr-FR"/>
        </w:rPr>
      </w:pPr>
    </w:p>
    <w:p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Principaux Produits attendus de </w:t>
      </w:r>
      <w:r w:rsidR="00DC4931">
        <w:rPr>
          <w:rFonts w:ascii="Arial Narrow" w:eastAsia="Times New Roman" w:hAnsi="Arial Narrow" w:cs="Times New Roman"/>
          <w:b/>
          <w:color w:val="000000"/>
          <w:sz w:val="28"/>
          <w:lang w:eastAsia="fr-FR"/>
        </w:rPr>
        <w:t>l’évaluateur</w:t>
      </w:r>
    </w:p>
    <w:p w:rsidR="00BE4DB9" w:rsidRPr="00BE4DB9" w:rsidRDefault="00BE4DB9" w:rsidP="00BE4DB9">
      <w:pPr>
        <w:shd w:val="clear" w:color="auto" w:fill="FFFFFF"/>
        <w:spacing w:after="0" w:line="240" w:lineRule="auto"/>
        <w:jc w:val="both"/>
        <w:rPr>
          <w:rFonts w:ascii="Arial Narrow" w:eastAsia="Times New Roman" w:hAnsi="Arial Narrow" w:cs="Tahoma"/>
          <w:color w:val="000000"/>
          <w:lang w:eastAsia="fr-FR"/>
        </w:rPr>
      </w:pPr>
      <w:r w:rsidRPr="00BE4DB9">
        <w:rPr>
          <w:rFonts w:ascii="Arial Narrow" w:eastAsia="Times New Roman" w:hAnsi="Arial Narrow" w:cs="Times New Roman"/>
          <w:color w:val="000000"/>
          <w:lang w:eastAsia="fr-FR"/>
        </w:rPr>
        <w:t xml:space="preserve"> </w:t>
      </w:r>
      <w:r w:rsidRPr="00BE4DB9">
        <w:rPr>
          <w:rFonts w:ascii="Arial Narrow" w:eastAsia="Times New Roman" w:hAnsi="Arial Narrow" w:cs="Tahoma"/>
          <w:color w:val="000000"/>
          <w:lang w:eastAsia="fr-FR"/>
        </w:rPr>
        <w:t>Les  produits</w:t>
      </w:r>
      <w:r w:rsidRPr="00BE4DB9">
        <w:rPr>
          <w:rFonts w:ascii="Arial Narrow" w:eastAsia="Times New Roman" w:hAnsi="Arial Narrow" w:cs="Times New Roman"/>
          <w:color w:val="000000"/>
          <w:lang w:eastAsia="fr-FR"/>
        </w:rPr>
        <w:t xml:space="preserve"> </w:t>
      </w:r>
      <w:r w:rsidRPr="00BE4DB9">
        <w:rPr>
          <w:rFonts w:ascii="Arial Narrow" w:eastAsia="Times New Roman" w:hAnsi="Arial Narrow" w:cs="Tahoma"/>
          <w:color w:val="000000"/>
          <w:lang w:eastAsia="fr-FR"/>
        </w:rPr>
        <w:t xml:space="preserve">spécifiques attendus de </w:t>
      </w:r>
      <w:r w:rsidR="00DC4931">
        <w:rPr>
          <w:rFonts w:ascii="Arial Narrow" w:eastAsia="Times New Roman" w:hAnsi="Arial Narrow" w:cs="Tahoma"/>
          <w:color w:val="000000"/>
          <w:lang w:eastAsia="fr-FR"/>
        </w:rPr>
        <w:t>l’évaluateur</w:t>
      </w:r>
      <w:r w:rsidRPr="00BE4DB9">
        <w:rPr>
          <w:rFonts w:ascii="Arial Narrow" w:eastAsia="Times New Roman" w:hAnsi="Arial Narrow" w:cs="Tahoma"/>
          <w:color w:val="000000"/>
          <w:lang w:eastAsia="fr-FR"/>
        </w:rPr>
        <w:t xml:space="preserve"> sont :</w:t>
      </w:r>
    </w:p>
    <w:p w:rsidR="00BE4DB9" w:rsidRP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p>
    <w:p w:rsidR="00BE4DB9" w:rsidRPr="00BE4DB9" w:rsidRDefault="0012690B" w:rsidP="00C62629">
      <w:pPr>
        <w:numPr>
          <w:ilvl w:val="0"/>
          <w:numId w:val="28"/>
        </w:numPr>
        <w:shd w:val="clear" w:color="auto" w:fill="FFFFFF"/>
        <w:spacing w:before="120" w:after="0" w:line="240" w:lineRule="auto"/>
        <w:ind w:left="714" w:hanging="357"/>
        <w:jc w:val="both"/>
        <w:rPr>
          <w:rFonts w:ascii="Arial Narrow" w:eastAsia="Times New Roman" w:hAnsi="Arial Narrow" w:cs="Tahoma"/>
          <w:color w:val="000000"/>
          <w:lang w:eastAsia="fr-FR"/>
        </w:rPr>
      </w:pPr>
      <w:r>
        <w:rPr>
          <w:rFonts w:ascii="Arial Narrow" w:eastAsia="Times New Roman" w:hAnsi="Arial Narrow" w:cs="Tahoma"/>
          <w:color w:val="000000"/>
          <w:lang w:eastAsia="fr-FR"/>
        </w:rPr>
        <w:lastRenderedPageBreak/>
        <w:t xml:space="preserve">Un </w:t>
      </w:r>
      <w:r w:rsidR="00BE4DB9" w:rsidRPr="00BE4DB9">
        <w:rPr>
          <w:rFonts w:ascii="Arial Narrow" w:eastAsia="Times New Roman" w:hAnsi="Arial Narrow" w:cs="Tahoma"/>
          <w:color w:val="000000"/>
          <w:lang w:eastAsia="fr-FR"/>
        </w:rPr>
        <w:t>Rapport initial de l’évaluation </w:t>
      </w:r>
      <w:r>
        <w:rPr>
          <w:rFonts w:ascii="Arial Narrow" w:eastAsia="Times New Roman" w:hAnsi="Arial Narrow" w:cs="Tahoma"/>
          <w:color w:val="000000"/>
          <w:lang w:eastAsia="fr-FR"/>
        </w:rPr>
        <w:t>est produit et validé</w:t>
      </w:r>
      <w:r w:rsidR="00BE4DB9" w:rsidRPr="00BE4DB9">
        <w:rPr>
          <w:rFonts w:ascii="Arial Narrow" w:eastAsia="Times New Roman" w:hAnsi="Arial Narrow" w:cs="Tahoma"/>
          <w:color w:val="000000"/>
          <w:lang w:eastAsia="fr-FR"/>
        </w:rPr>
        <w:t xml:space="preserve">: document décrivant la compréhension du mandat, la méthodologie spécifique à suivre pour l’évaluation y compris le cadre analytique qui sera utilisé pour réaliser les méta-analyses. La note devra aussi indiquer la méthode retenue pour conduire l’analyse prospective indiquée dans les objectifs de la présente évaluation. De même, le chronogramme de la mission, les outils d’analyse et de collecte des données complémentaires devraient être inclus dans la note qui sera présentée par </w:t>
      </w:r>
      <w:r w:rsidR="00DC4931">
        <w:rPr>
          <w:rFonts w:ascii="Arial Narrow" w:eastAsia="Times New Roman" w:hAnsi="Arial Narrow" w:cs="Tahoma"/>
          <w:color w:val="000000"/>
          <w:lang w:eastAsia="fr-FR"/>
        </w:rPr>
        <w:t>le consultant</w:t>
      </w:r>
      <w:r w:rsidR="00BE4DB9" w:rsidRPr="00BE4DB9">
        <w:rPr>
          <w:rFonts w:ascii="Arial Narrow" w:eastAsia="Times New Roman" w:hAnsi="Arial Narrow" w:cs="Tahoma"/>
          <w:color w:val="000000"/>
          <w:lang w:eastAsia="fr-FR"/>
        </w:rPr>
        <w:t xml:space="preserve"> aux parties prenantes de l’évaluation. Une version finale de la note intégrant les feedbacks et suggestions de ces derniers sera produite et transmise au PNUD </w:t>
      </w:r>
      <w:r w:rsidR="00BE4DB9" w:rsidRPr="00BE4DB9">
        <w:rPr>
          <w:rFonts w:ascii="Arial Narrow" w:eastAsia="Times New Roman" w:hAnsi="Arial Narrow" w:cs="Tahoma"/>
          <w:b/>
          <w:color w:val="000000"/>
          <w:lang w:eastAsia="fr-FR"/>
        </w:rPr>
        <w:t>(produit N° 1)</w:t>
      </w:r>
      <w:r>
        <w:rPr>
          <w:rFonts w:ascii="Arial Narrow" w:eastAsia="Times New Roman" w:hAnsi="Arial Narrow" w:cs="Tahoma"/>
          <w:b/>
          <w:color w:val="000000"/>
          <w:lang w:eastAsia="fr-FR"/>
        </w:rPr>
        <w:t>.</w:t>
      </w:r>
    </w:p>
    <w:p w:rsidR="00BE4DB9" w:rsidRPr="00BE4DB9" w:rsidRDefault="0012690B" w:rsidP="00C62629">
      <w:pPr>
        <w:numPr>
          <w:ilvl w:val="0"/>
          <w:numId w:val="28"/>
        </w:numPr>
        <w:shd w:val="clear" w:color="auto" w:fill="FFFFFF"/>
        <w:spacing w:before="120" w:after="0" w:line="240" w:lineRule="auto"/>
        <w:ind w:left="714" w:hanging="357"/>
        <w:jc w:val="both"/>
        <w:rPr>
          <w:rFonts w:ascii="Arial Narrow" w:eastAsia="Times New Roman" w:hAnsi="Arial Narrow" w:cs="Tahoma"/>
          <w:color w:val="000000"/>
          <w:lang w:eastAsia="fr-FR"/>
        </w:rPr>
      </w:pPr>
      <w:r>
        <w:rPr>
          <w:rFonts w:ascii="Arial Narrow" w:eastAsia="Times New Roman" w:hAnsi="Arial Narrow" w:cs="Tahoma"/>
          <w:color w:val="000000"/>
          <w:lang w:eastAsia="fr-FR"/>
        </w:rPr>
        <w:t xml:space="preserve">Un </w:t>
      </w:r>
      <w:r w:rsidR="00BE4DB9" w:rsidRPr="00BE4DB9">
        <w:rPr>
          <w:rFonts w:ascii="Arial Narrow" w:eastAsia="Times New Roman" w:hAnsi="Arial Narrow" w:cs="Tahoma"/>
          <w:color w:val="000000"/>
          <w:lang w:eastAsia="fr-FR"/>
        </w:rPr>
        <w:t xml:space="preserve">Draft du rapport d'évaluation ne comptant pas plus de 30.000 mots (à l'exception du résumé exécutif  et des annexes) en français et selon le format fourni en Annexe 1 </w:t>
      </w:r>
      <w:r>
        <w:rPr>
          <w:rFonts w:ascii="Arial Narrow" w:eastAsia="Times New Roman" w:hAnsi="Arial Narrow" w:cs="Tahoma"/>
          <w:color w:val="000000"/>
          <w:lang w:eastAsia="fr-FR"/>
        </w:rPr>
        <w:t xml:space="preserve">est disponible </w:t>
      </w:r>
      <w:r w:rsidR="00BE4DB9" w:rsidRPr="00BE4DB9">
        <w:rPr>
          <w:rFonts w:ascii="Arial Narrow" w:eastAsia="Times New Roman" w:hAnsi="Arial Narrow" w:cs="Tahoma"/>
          <w:b/>
          <w:color w:val="000000"/>
          <w:lang w:eastAsia="fr-FR"/>
        </w:rPr>
        <w:t>(produit N° 2</w:t>
      </w:r>
      <w:r w:rsidRPr="00BE4DB9">
        <w:rPr>
          <w:rFonts w:ascii="Arial Narrow" w:eastAsia="Times New Roman" w:hAnsi="Arial Narrow" w:cs="Tahoma"/>
          <w:b/>
          <w:color w:val="000000"/>
          <w:lang w:eastAsia="fr-FR"/>
        </w:rPr>
        <w:t>)</w:t>
      </w:r>
      <w:r>
        <w:rPr>
          <w:rFonts w:ascii="Arial Narrow" w:eastAsia="Times New Roman" w:hAnsi="Arial Narrow" w:cs="Tahoma"/>
          <w:color w:val="000000"/>
          <w:lang w:eastAsia="fr-FR"/>
        </w:rPr>
        <w:t>.</w:t>
      </w:r>
    </w:p>
    <w:p w:rsidR="00BE4DB9" w:rsidRPr="00BE4DB9" w:rsidRDefault="00BE4DB9" w:rsidP="00C62629">
      <w:pPr>
        <w:numPr>
          <w:ilvl w:val="0"/>
          <w:numId w:val="28"/>
        </w:numPr>
        <w:shd w:val="clear" w:color="auto" w:fill="FFFFFF"/>
        <w:spacing w:before="120" w:after="0" w:line="240" w:lineRule="auto"/>
        <w:ind w:left="714" w:hanging="357"/>
        <w:jc w:val="both"/>
        <w:rPr>
          <w:rFonts w:ascii="Arial Narrow" w:eastAsia="Times New Roman" w:hAnsi="Arial Narrow" w:cs="Tahoma"/>
          <w:color w:val="000000"/>
          <w:lang w:eastAsia="fr-FR"/>
        </w:rPr>
      </w:pPr>
      <w:r w:rsidRPr="00BE4DB9">
        <w:rPr>
          <w:rFonts w:ascii="Arial Narrow" w:eastAsia="Times New Roman" w:hAnsi="Arial Narrow" w:cs="Times New Roman"/>
          <w:lang w:eastAsia="fr-FR"/>
        </w:rPr>
        <w:t xml:space="preserve">Présentation des principales conclusions et recommandations à la réunion des parties prenantes à </w:t>
      </w:r>
      <w:r w:rsidR="0012690B">
        <w:rPr>
          <w:rFonts w:ascii="Arial Narrow" w:eastAsia="Times New Roman" w:hAnsi="Arial Narrow" w:cs="Times New Roman"/>
          <w:lang w:eastAsia="fr-FR"/>
        </w:rPr>
        <w:t xml:space="preserve">Bujumbura </w:t>
      </w:r>
      <w:r w:rsidRPr="00BE4DB9">
        <w:rPr>
          <w:rFonts w:ascii="Arial Narrow" w:eastAsia="Times New Roman" w:hAnsi="Arial Narrow" w:cs="Times New Roman"/>
          <w:lang w:eastAsia="fr-FR"/>
        </w:rPr>
        <w:t>e</w:t>
      </w:r>
      <w:r w:rsidR="00DC4931">
        <w:rPr>
          <w:rFonts w:ascii="Arial Narrow" w:eastAsia="Times New Roman" w:hAnsi="Arial Narrow" w:cs="Times New Roman"/>
          <w:lang w:eastAsia="fr-FR"/>
        </w:rPr>
        <w:t xml:space="preserve">t la facilitation de l’atelier </w:t>
      </w:r>
      <w:r w:rsidRPr="00BE4DB9">
        <w:rPr>
          <w:rFonts w:ascii="Arial Narrow" w:eastAsia="Times New Roman" w:hAnsi="Arial Narrow" w:cs="Times New Roman"/>
          <w:lang w:eastAsia="fr-FR"/>
        </w:rPr>
        <w:t xml:space="preserve"> en utilisant des méthodes participatives </w:t>
      </w:r>
      <w:r w:rsidRPr="00BE4DB9">
        <w:rPr>
          <w:rFonts w:ascii="Arial Narrow" w:eastAsia="Times New Roman" w:hAnsi="Arial Narrow" w:cs="Tahoma"/>
          <w:b/>
          <w:color w:val="000000"/>
          <w:lang w:eastAsia="fr-FR"/>
        </w:rPr>
        <w:t>(Produit N°3)</w:t>
      </w:r>
      <w:r w:rsidR="0012690B">
        <w:rPr>
          <w:rFonts w:ascii="Arial Narrow" w:eastAsia="Times New Roman" w:hAnsi="Arial Narrow" w:cs="Tahoma"/>
          <w:b/>
          <w:color w:val="000000"/>
          <w:lang w:eastAsia="fr-FR"/>
        </w:rPr>
        <w:t>.</w:t>
      </w:r>
    </w:p>
    <w:p w:rsidR="00BE4DB9" w:rsidRPr="00BE4DB9" w:rsidRDefault="00BE4DB9" w:rsidP="00C62629">
      <w:pPr>
        <w:numPr>
          <w:ilvl w:val="0"/>
          <w:numId w:val="28"/>
        </w:numPr>
        <w:shd w:val="clear" w:color="auto" w:fill="FFFFFF"/>
        <w:spacing w:before="120" w:after="0" w:line="240" w:lineRule="auto"/>
        <w:ind w:left="714" w:hanging="357"/>
        <w:jc w:val="both"/>
        <w:rPr>
          <w:rFonts w:ascii="Arial Narrow" w:eastAsia="Times New Roman" w:hAnsi="Arial Narrow" w:cs="Tahoma"/>
          <w:color w:val="000000"/>
          <w:lang w:eastAsia="fr-FR"/>
        </w:rPr>
      </w:pPr>
      <w:r w:rsidRPr="00BE4DB9">
        <w:rPr>
          <w:rFonts w:ascii="Arial Narrow" w:eastAsia="Times New Roman" w:hAnsi="Arial Narrow" w:cs="Tahoma"/>
          <w:b/>
          <w:color w:val="000000"/>
          <w:lang w:eastAsia="fr-FR"/>
        </w:rPr>
        <w:t xml:space="preserve"> U</w:t>
      </w:r>
      <w:r w:rsidR="00924B62">
        <w:rPr>
          <w:rFonts w:ascii="Arial Narrow" w:eastAsia="Times New Roman" w:hAnsi="Arial Narrow" w:cs="Tahoma"/>
          <w:b/>
          <w:color w:val="000000"/>
          <w:lang w:eastAsia="fr-FR"/>
        </w:rPr>
        <w:t xml:space="preserve">n Document </w:t>
      </w:r>
      <w:r w:rsidRPr="00BE4DB9">
        <w:rPr>
          <w:rFonts w:ascii="Arial Narrow" w:eastAsia="Times New Roman" w:hAnsi="Arial Narrow" w:cs="Tahoma"/>
          <w:b/>
          <w:color w:val="000000"/>
          <w:lang w:eastAsia="fr-FR"/>
        </w:rPr>
        <w:t>annexe portant sur les axes stratégiques d’orientation (en français et anglais), dûment motivés pour le prochain CP</w:t>
      </w:r>
      <w:r w:rsidR="0012690B">
        <w:rPr>
          <w:rFonts w:ascii="Arial Narrow" w:eastAsia="Times New Roman" w:hAnsi="Arial Narrow" w:cs="Tahoma"/>
          <w:b/>
          <w:color w:val="000000"/>
          <w:lang w:eastAsia="fr-FR"/>
        </w:rPr>
        <w:t>D</w:t>
      </w:r>
      <w:r w:rsidRPr="00BE4DB9">
        <w:rPr>
          <w:rFonts w:ascii="Arial Narrow" w:eastAsia="Times New Roman" w:hAnsi="Arial Narrow" w:cs="Tahoma"/>
          <w:b/>
          <w:color w:val="000000"/>
          <w:lang w:eastAsia="fr-FR"/>
        </w:rPr>
        <w:t xml:space="preserve">  (Produit 4)</w:t>
      </w:r>
      <w:r w:rsidR="00924B62">
        <w:rPr>
          <w:rFonts w:ascii="Arial Narrow" w:eastAsia="Times New Roman" w:hAnsi="Arial Narrow" w:cs="Tahoma"/>
          <w:b/>
          <w:color w:val="000000"/>
          <w:lang w:eastAsia="fr-FR"/>
        </w:rPr>
        <w:t xml:space="preserve"> est disponible et validé</w:t>
      </w:r>
      <w:r w:rsidRPr="00BE4DB9">
        <w:rPr>
          <w:rFonts w:ascii="Arial Narrow" w:eastAsia="Times New Roman" w:hAnsi="Arial Narrow" w:cs="Tahoma"/>
          <w:b/>
          <w:color w:val="000000"/>
          <w:lang w:eastAsia="fr-FR"/>
        </w:rPr>
        <w:t xml:space="preserve">. </w:t>
      </w:r>
      <w:r w:rsidR="00DC4931">
        <w:rPr>
          <w:rFonts w:ascii="Arial Narrow" w:eastAsia="Times New Roman" w:hAnsi="Arial Narrow" w:cs="Tahoma"/>
          <w:color w:val="000000"/>
          <w:lang w:eastAsia="fr-FR"/>
        </w:rPr>
        <w:t>L’évaluateur</w:t>
      </w:r>
      <w:r w:rsidRPr="00BE4DB9">
        <w:rPr>
          <w:rFonts w:ascii="Arial Narrow" w:eastAsia="Times New Roman" w:hAnsi="Arial Narrow" w:cs="Tahoma"/>
          <w:color w:val="000000"/>
          <w:lang w:eastAsia="fr-FR"/>
        </w:rPr>
        <w:t xml:space="preserve"> est  responsable de la traduction du document final en anglais et en français</w:t>
      </w:r>
      <w:r w:rsidR="0012690B">
        <w:rPr>
          <w:rFonts w:ascii="Arial Narrow" w:eastAsia="Times New Roman" w:hAnsi="Arial Narrow" w:cs="Tahoma"/>
          <w:color w:val="000000"/>
          <w:lang w:eastAsia="fr-FR"/>
        </w:rPr>
        <w:t>.</w:t>
      </w:r>
    </w:p>
    <w:p w:rsidR="00BE4DB9" w:rsidRPr="00BE4DB9" w:rsidRDefault="00BE4DB9" w:rsidP="00C62629">
      <w:pPr>
        <w:numPr>
          <w:ilvl w:val="0"/>
          <w:numId w:val="28"/>
        </w:numPr>
        <w:shd w:val="clear" w:color="auto" w:fill="FFFFFF"/>
        <w:spacing w:before="120" w:after="0" w:line="240" w:lineRule="auto"/>
        <w:ind w:left="714" w:hanging="357"/>
        <w:jc w:val="both"/>
        <w:rPr>
          <w:rFonts w:ascii="Arial Narrow" w:eastAsia="Times New Roman" w:hAnsi="Arial Narrow" w:cs="Tahoma"/>
          <w:color w:val="000000"/>
          <w:lang w:eastAsia="fr-FR"/>
        </w:rPr>
      </w:pPr>
      <w:r w:rsidRPr="00BE4DB9">
        <w:rPr>
          <w:rFonts w:ascii="Arial Narrow" w:eastAsia="Times New Roman" w:hAnsi="Arial Narrow" w:cs="Tahoma"/>
          <w:color w:val="000000"/>
          <w:lang w:eastAsia="fr-FR"/>
        </w:rPr>
        <w:t xml:space="preserve">Un second draft du rapport d’évaluation </w:t>
      </w:r>
      <w:r w:rsidR="0012690B">
        <w:rPr>
          <w:rFonts w:ascii="Arial Narrow" w:eastAsia="Times New Roman" w:hAnsi="Arial Narrow" w:cs="Tahoma"/>
          <w:color w:val="000000"/>
          <w:lang w:eastAsia="fr-FR"/>
        </w:rPr>
        <w:t xml:space="preserve">tenant en compte </w:t>
      </w:r>
      <w:r w:rsidRPr="00BE4DB9">
        <w:rPr>
          <w:rFonts w:ascii="Arial Narrow" w:eastAsia="Times New Roman" w:hAnsi="Arial Narrow" w:cs="Tahoma"/>
          <w:color w:val="000000"/>
          <w:lang w:eastAsia="fr-FR"/>
        </w:rPr>
        <w:t>cette fois</w:t>
      </w:r>
      <w:r w:rsidR="00924B62">
        <w:rPr>
          <w:rFonts w:ascii="Arial Narrow" w:eastAsia="Times New Roman" w:hAnsi="Arial Narrow" w:cs="Tahoma"/>
          <w:color w:val="000000"/>
          <w:lang w:eastAsia="fr-FR"/>
        </w:rPr>
        <w:t xml:space="preserve"> de</w:t>
      </w:r>
      <w:r w:rsidRPr="00BE4DB9">
        <w:rPr>
          <w:rFonts w:ascii="Arial Narrow" w:eastAsia="Times New Roman" w:hAnsi="Arial Narrow" w:cs="Tahoma"/>
          <w:color w:val="000000"/>
          <w:lang w:eastAsia="fr-FR"/>
        </w:rPr>
        <w:t xml:space="preserve"> toutes les recommandations pertinentes issues de l’atelier de présentation avec les toutes les parties prenantes</w:t>
      </w:r>
      <w:r w:rsidRPr="00BE4DB9">
        <w:rPr>
          <w:rFonts w:ascii="Arial Narrow" w:eastAsia="Times New Roman" w:hAnsi="Arial Narrow" w:cs="Tahoma"/>
          <w:b/>
          <w:color w:val="000000"/>
          <w:lang w:eastAsia="fr-FR"/>
        </w:rPr>
        <w:t xml:space="preserve"> </w:t>
      </w:r>
      <w:r w:rsidRPr="00C62629">
        <w:rPr>
          <w:rFonts w:ascii="Arial Narrow" w:eastAsia="Times New Roman" w:hAnsi="Arial Narrow" w:cs="Tahoma"/>
          <w:color w:val="000000"/>
          <w:lang w:eastAsia="fr-FR"/>
        </w:rPr>
        <w:t>(</w:t>
      </w:r>
      <w:r w:rsidRPr="00BE4DB9">
        <w:rPr>
          <w:rFonts w:ascii="Arial Narrow" w:eastAsia="Times New Roman" w:hAnsi="Arial Narrow" w:cs="Tahoma"/>
          <w:b/>
          <w:color w:val="000000"/>
          <w:lang w:eastAsia="fr-FR"/>
        </w:rPr>
        <w:t>Produit N°5</w:t>
      </w:r>
      <w:r w:rsidR="0012690B" w:rsidRPr="00BE4DB9">
        <w:rPr>
          <w:rFonts w:ascii="Arial Narrow" w:eastAsia="Times New Roman" w:hAnsi="Arial Narrow" w:cs="Tahoma"/>
          <w:b/>
          <w:color w:val="000000"/>
          <w:lang w:eastAsia="fr-FR"/>
        </w:rPr>
        <w:t>)</w:t>
      </w:r>
      <w:r w:rsidR="0012690B">
        <w:rPr>
          <w:rFonts w:ascii="Arial Narrow" w:eastAsia="Times New Roman" w:hAnsi="Arial Narrow" w:cs="Tahoma"/>
          <w:b/>
          <w:color w:val="000000"/>
          <w:lang w:eastAsia="fr-FR"/>
        </w:rPr>
        <w:t>.</w:t>
      </w:r>
    </w:p>
    <w:p w:rsidR="00BE4DB9" w:rsidRPr="00BE4DB9" w:rsidRDefault="0012690B" w:rsidP="00C62629">
      <w:pPr>
        <w:numPr>
          <w:ilvl w:val="0"/>
          <w:numId w:val="28"/>
        </w:numPr>
        <w:shd w:val="clear" w:color="auto" w:fill="FFFFFF"/>
        <w:spacing w:before="120" w:after="0" w:line="240" w:lineRule="auto"/>
        <w:ind w:left="714" w:hanging="357"/>
        <w:jc w:val="both"/>
        <w:rPr>
          <w:rFonts w:ascii="Arial Narrow" w:eastAsia="Times New Roman" w:hAnsi="Arial Narrow" w:cs="Tahoma"/>
          <w:b/>
          <w:color w:val="000000"/>
          <w:lang w:eastAsia="fr-FR"/>
        </w:rPr>
      </w:pPr>
      <w:r>
        <w:rPr>
          <w:rFonts w:ascii="Arial Narrow" w:eastAsia="Times New Roman" w:hAnsi="Arial Narrow" w:cs="Tahoma"/>
          <w:color w:val="000000"/>
          <w:lang w:eastAsia="fr-FR"/>
        </w:rPr>
        <w:t xml:space="preserve">Un </w:t>
      </w:r>
      <w:r w:rsidR="00BE4DB9" w:rsidRPr="00BE4DB9">
        <w:rPr>
          <w:rFonts w:ascii="Arial Narrow" w:eastAsia="Times New Roman" w:hAnsi="Arial Narrow" w:cs="Tahoma"/>
          <w:color w:val="000000"/>
          <w:lang w:eastAsia="fr-FR"/>
        </w:rPr>
        <w:t>Rapport final d’évaluation comptant au</w:t>
      </w:r>
      <w:r w:rsidR="00BE4DB9" w:rsidRPr="00BE4DB9">
        <w:rPr>
          <w:rFonts w:ascii="Arial Narrow" w:eastAsia="Times New Roman" w:hAnsi="Arial Narrow" w:cs="Tahoma"/>
          <w:b/>
          <w:color w:val="000000"/>
          <w:lang w:eastAsia="fr-FR"/>
        </w:rPr>
        <w:t xml:space="preserve"> </w:t>
      </w:r>
      <w:r w:rsidR="00BE4DB9" w:rsidRPr="00BE4DB9">
        <w:rPr>
          <w:rFonts w:ascii="Arial Narrow" w:eastAsia="Times New Roman" w:hAnsi="Arial Narrow" w:cs="Times New Roman"/>
          <w:color w:val="000000"/>
          <w:lang w:eastAsia="fr-FR"/>
        </w:rPr>
        <w:t>maximum</w:t>
      </w:r>
      <w:r w:rsidR="00BE4DB9" w:rsidRPr="00BE4DB9">
        <w:rPr>
          <w:rFonts w:ascii="Arial Narrow" w:eastAsia="Times New Roman" w:hAnsi="Arial Narrow" w:cs="Tahoma"/>
          <w:b/>
          <w:color w:val="000000"/>
          <w:lang w:eastAsia="fr-FR"/>
        </w:rPr>
        <w:t xml:space="preserve"> </w:t>
      </w:r>
      <w:r w:rsidR="00BE4DB9" w:rsidRPr="00BE4DB9">
        <w:rPr>
          <w:rFonts w:ascii="Arial Narrow" w:eastAsia="Times New Roman" w:hAnsi="Arial Narrow" w:cs="Tahoma"/>
          <w:color w:val="000000"/>
          <w:lang w:eastAsia="fr-FR"/>
        </w:rPr>
        <w:t xml:space="preserve"> 30.000 mots (à l'exception du résumé exécutif  et des annexes) en français </w:t>
      </w:r>
      <w:r w:rsidR="00924B62">
        <w:rPr>
          <w:rFonts w:ascii="Arial Narrow" w:eastAsia="Times New Roman" w:hAnsi="Arial Narrow" w:cs="Tahoma"/>
          <w:color w:val="000000"/>
          <w:lang w:eastAsia="fr-FR"/>
        </w:rPr>
        <w:t xml:space="preserve">(avec une traduction en anglais) </w:t>
      </w:r>
      <w:r w:rsidR="00BE4DB9" w:rsidRPr="00BE4DB9">
        <w:rPr>
          <w:rFonts w:ascii="Arial Narrow" w:eastAsia="Times New Roman" w:hAnsi="Arial Narrow" w:cs="Tahoma"/>
          <w:color w:val="000000"/>
          <w:lang w:eastAsia="fr-FR"/>
        </w:rPr>
        <w:t>selon le format fourni en  Annexe 1</w:t>
      </w:r>
      <w:r w:rsidR="00924B62">
        <w:rPr>
          <w:rFonts w:ascii="Arial Narrow" w:eastAsia="Times New Roman" w:hAnsi="Arial Narrow" w:cs="Tahoma"/>
          <w:color w:val="000000"/>
          <w:lang w:eastAsia="fr-FR"/>
        </w:rPr>
        <w:t xml:space="preserve"> est validé</w:t>
      </w:r>
      <w:r w:rsidR="00BE4DB9" w:rsidRPr="00BE4DB9">
        <w:rPr>
          <w:rFonts w:ascii="Arial Narrow" w:eastAsia="Times New Roman" w:hAnsi="Arial Narrow" w:cs="Tahoma"/>
          <w:color w:val="000000"/>
          <w:lang w:eastAsia="fr-FR"/>
        </w:rPr>
        <w:t xml:space="preserve"> </w:t>
      </w:r>
      <w:r w:rsidR="00BE4DB9" w:rsidRPr="00BE4DB9">
        <w:rPr>
          <w:rFonts w:ascii="Arial Narrow" w:eastAsia="Times New Roman" w:hAnsi="Arial Narrow" w:cs="Tahoma"/>
          <w:b/>
          <w:color w:val="000000"/>
          <w:lang w:eastAsia="fr-FR"/>
        </w:rPr>
        <w:t xml:space="preserve">(Produit N° 6). </w:t>
      </w:r>
    </w:p>
    <w:p w:rsidR="00BE4DB9" w:rsidRPr="00BE4DB9" w:rsidRDefault="00BE4DB9" w:rsidP="00BE4DB9">
      <w:pPr>
        <w:spacing w:after="200" w:line="276" w:lineRule="auto"/>
        <w:ind w:left="720"/>
        <w:contextualSpacing/>
        <w:rPr>
          <w:rFonts w:ascii="Arial Narrow" w:eastAsia="Times New Roman" w:hAnsi="Arial Narrow" w:cs="Tahoma"/>
          <w:b/>
          <w:color w:val="000000"/>
          <w:lang w:eastAsia="fr-FR"/>
        </w:rPr>
      </w:pPr>
    </w:p>
    <w:p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Composition de l’équipe d'évaluation et compétences requises</w:t>
      </w:r>
    </w:p>
    <w:p w:rsidR="00DC4931" w:rsidRDefault="00BE4DB9" w:rsidP="00BE4DB9">
      <w:pPr>
        <w:shd w:val="clear" w:color="auto" w:fill="FFFFFF"/>
        <w:spacing w:after="0" w:line="240" w:lineRule="auto"/>
        <w:jc w:val="both"/>
        <w:rPr>
          <w:rFonts w:ascii="Arial Narrow" w:eastAsia="Times New Roman" w:hAnsi="Arial Narrow" w:cs="Times New Roman"/>
          <w:lang w:eastAsia="fr-FR"/>
        </w:rPr>
      </w:pPr>
      <w:r w:rsidRPr="00BE4DB9">
        <w:rPr>
          <w:rFonts w:ascii="Arial Narrow" w:eastAsia="Times New Roman" w:hAnsi="Arial Narrow" w:cs="Arial"/>
          <w:lang w:eastAsia="fr-FR"/>
        </w:rPr>
        <w:t xml:space="preserve">L’évaluation </w:t>
      </w:r>
      <w:r w:rsidR="00DC4931">
        <w:rPr>
          <w:rFonts w:ascii="Arial Narrow" w:eastAsia="Times New Roman" w:hAnsi="Arial Narrow" w:cs="Arial"/>
          <w:lang w:eastAsia="fr-FR"/>
        </w:rPr>
        <w:t>sera réalisée par u</w:t>
      </w:r>
      <w:r w:rsidRPr="00BE4DB9">
        <w:rPr>
          <w:rFonts w:ascii="Arial Narrow" w:eastAsia="Times New Roman" w:hAnsi="Arial Narrow" w:cs="Arial"/>
          <w:lang w:eastAsia="fr-FR"/>
        </w:rPr>
        <w:t xml:space="preserve">n expert international </w:t>
      </w:r>
      <w:r w:rsidR="00DC4931">
        <w:rPr>
          <w:rFonts w:ascii="Arial Narrow" w:eastAsia="Times New Roman" w:hAnsi="Arial Narrow" w:cs="Arial"/>
          <w:lang w:eastAsia="fr-FR"/>
        </w:rPr>
        <w:t>qui pourra s’il le désire s’adjoindre</w:t>
      </w:r>
      <w:r w:rsidRPr="00BE4DB9">
        <w:rPr>
          <w:rFonts w:ascii="Arial Narrow" w:eastAsia="Times New Roman" w:hAnsi="Arial Narrow" w:cs="Arial"/>
          <w:lang w:eastAsia="fr-FR"/>
        </w:rPr>
        <w:t xml:space="preserve"> un expert national</w:t>
      </w:r>
      <w:r w:rsidR="00DC4931">
        <w:rPr>
          <w:rFonts w:ascii="Arial Narrow" w:eastAsia="Times New Roman" w:hAnsi="Arial Narrow" w:cs="Arial"/>
          <w:lang w:eastAsia="fr-FR"/>
        </w:rPr>
        <w:t xml:space="preserve"> sous sa responsabilité</w:t>
      </w:r>
      <w:r w:rsidRPr="00BE4DB9">
        <w:rPr>
          <w:rFonts w:ascii="Arial Narrow" w:eastAsia="Times New Roman" w:hAnsi="Arial Narrow" w:cs="Arial"/>
          <w:lang w:eastAsia="fr-FR"/>
        </w:rPr>
        <w:t>. Ce</w:t>
      </w:r>
      <w:r w:rsidRPr="00BE4DB9">
        <w:rPr>
          <w:rFonts w:ascii="Arial Narrow" w:eastAsia="Times New Roman" w:hAnsi="Arial Narrow" w:cs="Times New Roman"/>
          <w:lang w:eastAsia="fr-FR"/>
        </w:rPr>
        <w:t xml:space="preserve"> binôme d’évaluateurs (international et national)</w:t>
      </w:r>
      <w:r w:rsidR="00DC4931">
        <w:rPr>
          <w:rFonts w:ascii="Arial Narrow" w:eastAsia="Times New Roman" w:hAnsi="Arial Narrow" w:cs="Times New Roman"/>
          <w:lang w:eastAsia="fr-FR"/>
        </w:rPr>
        <w:t xml:space="preserve"> ou du moins le consultant principal</w:t>
      </w:r>
      <w:r w:rsidRPr="00BE4DB9">
        <w:rPr>
          <w:rFonts w:ascii="Arial Narrow" w:eastAsia="Times New Roman" w:hAnsi="Arial Narrow" w:cs="Times New Roman"/>
          <w:lang w:eastAsia="fr-FR"/>
        </w:rPr>
        <w:t xml:space="preserve"> devra avoir respectivement et de manière distincte </w:t>
      </w:r>
      <w:r w:rsidR="00DC4931" w:rsidRPr="00BE4DB9">
        <w:rPr>
          <w:rFonts w:ascii="Arial Narrow" w:eastAsia="Times New Roman" w:hAnsi="Arial Narrow" w:cs="Times New Roman"/>
          <w:lang w:eastAsia="fr-FR"/>
        </w:rPr>
        <w:t>un</w:t>
      </w:r>
      <w:r w:rsidRPr="00BE4DB9">
        <w:rPr>
          <w:rFonts w:ascii="Arial Narrow" w:eastAsia="Times New Roman" w:hAnsi="Arial Narrow" w:cs="Times New Roman"/>
          <w:lang w:eastAsia="fr-FR"/>
        </w:rPr>
        <w:t xml:space="preserve"> solide expertise dans les domaines suivants : </w:t>
      </w:r>
    </w:p>
    <w:p w:rsidR="00DC4931" w:rsidRPr="00DC4931" w:rsidRDefault="00BE4DB9" w:rsidP="00DC4931">
      <w:pPr>
        <w:pStyle w:val="Paragraphedeliste"/>
        <w:numPr>
          <w:ilvl w:val="0"/>
          <w:numId w:val="33"/>
        </w:numPr>
        <w:shd w:val="clear" w:color="auto" w:fill="FFFFFF"/>
        <w:spacing w:after="0" w:line="240" w:lineRule="auto"/>
        <w:jc w:val="both"/>
        <w:rPr>
          <w:rFonts w:ascii="Arial Narrow" w:hAnsi="Arial Narrow"/>
          <w:lang w:eastAsia="fr-FR"/>
        </w:rPr>
      </w:pPr>
      <w:r w:rsidRPr="00DC4931">
        <w:rPr>
          <w:rFonts w:ascii="Arial Narrow" w:eastAsia="Times New Roman" w:hAnsi="Arial Narrow"/>
          <w:lang w:eastAsia="fr-FR"/>
        </w:rPr>
        <w:t xml:space="preserve">Le renforcement de l’Etat de droit, </w:t>
      </w:r>
      <w:r w:rsidR="00924B62" w:rsidRPr="00DC4931">
        <w:rPr>
          <w:rFonts w:ascii="Arial Narrow" w:eastAsia="Times New Roman" w:hAnsi="Arial Narrow"/>
          <w:lang w:eastAsia="fr-FR"/>
        </w:rPr>
        <w:t xml:space="preserve">la </w:t>
      </w:r>
      <w:r w:rsidRPr="00DC4931">
        <w:rPr>
          <w:rFonts w:ascii="Arial Narrow" w:eastAsia="Times New Roman" w:hAnsi="Arial Narrow"/>
          <w:lang w:eastAsia="fr-FR"/>
        </w:rPr>
        <w:t xml:space="preserve">consolidation de la bonne gouvernance et </w:t>
      </w:r>
      <w:r w:rsidR="005F2DF4" w:rsidRPr="00DC4931">
        <w:rPr>
          <w:rFonts w:ascii="Arial Narrow" w:eastAsia="Times New Roman" w:hAnsi="Arial Narrow"/>
          <w:lang w:eastAsia="fr-FR"/>
        </w:rPr>
        <w:t xml:space="preserve">la </w:t>
      </w:r>
      <w:r w:rsidRPr="00DC4931">
        <w:rPr>
          <w:rFonts w:ascii="Arial Narrow" w:eastAsia="Times New Roman" w:hAnsi="Arial Narrow"/>
          <w:lang w:eastAsia="fr-FR"/>
        </w:rPr>
        <w:t>promotion de l’égalité du genre (Axe 1)</w:t>
      </w:r>
      <w:r w:rsidR="005F2DF4" w:rsidRPr="00DC4931">
        <w:rPr>
          <w:rFonts w:ascii="Arial Narrow" w:eastAsia="Times New Roman" w:hAnsi="Arial Narrow"/>
          <w:lang w:eastAsia="fr-FR"/>
        </w:rPr>
        <w:t> ;</w:t>
      </w:r>
    </w:p>
    <w:p w:rsidR="00BE4DB9" w:rsidRDefault="00BE4DB9" w:rsidP="00DC4931">
      <w:pPr>
        <w:pStyle w:val="Paragraphedeliste"/>
        <w:numPr>
          <w:ilvl w:val="0"/>
          <w:numId w:val="33"/>
        </w:numPr>
        <w:shd w:val="clear" w:color="auto" w:fill="FFFFFF"/>
        <w:spacing w:after="0" w:line="240" w:lineRule="auto"/>
        <w:jc w:val="both"/>
        <w:rPr>
          <w:rFonts w:ascii="Arial Narrow" w:hAnsi="Arial Narrow"/>
          <w:lang w:eastAsia="fr-FR"/>
        </w:rPr>
      </w:pPr>
      <w:r w:rsidRPr="00DC4931">
        <w:rPr>
          <w:rFonts w:ascii="Arial Narrow" w:hAnsi="Arial Narrow"/>
          <w:lang w:eastAsia="fr-FR"/>
        </w:rPr>
        <w:t>La transformation de l’économie burundaise pour une croissance soutenue et créatrice d’emplois (Axe 2):</w:t>
      </w:r>
    </w:p>
    <w:p w:rsidR="00DC4931" w:rsidRPr="00DC4931" w:rsidRDefault="00DC4931" w:rsidP="00DC4931">
      <w:pPr>
        <w:pStyle w:val="Paragraphedeliste"/>
        <w:shd w:val="clear" w:color="auto" w:fill="FFFFFF"/>
        <w:spacing w:after="0" w:line="240" w:lineRule="auto"/>
        <w:jc w:val="both"/>
        <w:rPr>
          <w:rFonts w:ascii="Arial Narrow" w:hAnsi="Arial Narrow"/>
          <w:lang w:eastAsia="fr-FR"/>
        </w:rPr>
      </w:pPr>
    </w:p>
    <w:p w:rsidR="005F2DF4" w:rsidRDefault="00BE4DB9" w:rsidP="00874C8B">
      <w:pPr>
        <w:shd w:val="clear" w:color="auto" w:fill="FFFFFF"/>
        <w:spacing w:after="0" w:line="240" w:lineRule="auto"/>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L</w:t>
      </w:r>
      <w:r w:rsidR="00DC4931">
        <w:rPr>
          <w:rFonts w:ascii="Arial Narrow" w:eastAsia="Times New Roman" w:hAnsi="Arial Narrow" w:cs="Times New Roman"/>
          <w:lang w:eastAsia="fr-FR"/>
        </w:rPr>
        <w:t>a mission sera assurée</w:t>
      </w:r>
      <w:r w:rsidRPr="00BE4DB9">
        <w:rPr>
          <w:rFonts w:ascii="Arial Narrow" w:eastAsia="Times New Roman" w:hAnsi="Arial Narrow" w:cs="Times New Roman"/>
          <w:lang w:eastAsia="fr-FR"/>
        </w:rPr>
        <w:t xml:space="preserve"> par l’Expert international comme team leader. Conformément à ses </w:t>
      </w:r>
      <w:r w:rsidR="005F2DF4">
        <w:rPr>
          <w:rFonts w:ascii="Arial Narrow" w:eastAsia="Times New Roman" w:hAnsi="Arial Narrow" w:cs="Times New Roman"/>
          <w:lang w:eastAsia="fr-FR"/>
        </w:rPr>
        <w:t>termes de référence</w:t>
      </w:r>
      <w:r w:rsidRPr="00BE4DB9">
        <w:rPr>
          <w:rFonts w:ascii="Arial Narrow" w:eastAsia="Times New Roman" w:hAnsi="Arial Narrow" w:cs="Times New Roman"/>
          <w:lang w:eastAsia="fr-FR"/>
        </w:rPr>
        <w:t xml:space="preserve">, le </w:t>
      </w:r>
      <w:r w:rsidR="00361BD4">
        <w:rPr>
          <w:rFonts w:ascii="Arial Narrow" w:eastAsia="Times New Roman" w:hAnsi="Arial Narrow" w:cs="Times New Roman"/>
          <w:lang w:eastAsia="fr-FR"/>
        </w:rPr>
        <w:t>Consultant</w:t>
      </w:r>
      <w:r w:rsidRPr="00BE4DB9">
        <w:rPr>
          <w:rFonts w:ascii="Arial Narrow" w:eastAsia="Times New Roman" w:hAnsi="Arial Narrow" w:cs="Times New Roman"/>
          <w:lang w:eastAsia="fr-FR"/>
        </w:rPr>
        <w:t xml:space="preserve"> international aura pour rôle supplémentaire de </w:t>
      </w:r>
      <w:r w:rsidR="00DC4931">
        <w:rPr>
          <w:rFonts w:ascii="Arial Narrow" w:eastAsia="Times New Roman" w:hAnsi="Arial Narrow" w:cs="Tahoma"/>
          <w:lang w:eastAsia="fr-FR"/>
        </w:rPr>
        <w:t>superviser son adjoint si apllicable,</w:t>
      </w:r>
      <w:r w:rsidRPr="00BE4DB9">
        <w:rPr>
          <w:rFonts w:ascii="Arial Narrow" w:eastAsia="Times New Roman" w:hAnsi="Arial Narrow" w:cs="Tahoma"/>
          <w:lang w:eastAsia="fr-FR"/>
        </w:rPr>
        <w:t xml:space="preserve"> d’assurer la qualité des résultats de l’évaluation </w:t>
      </w:r>
      <w:r w:rsidRPr="00BE4DB9">
        <w:rPr>
          <w:rFonts w:ascii="Arial Narrow" w:eastAsia="Times New Roman" w:hAnsi="Arial Narrow" w:cs="Times New Roman"/>
          <w:lang w:eastAsia="fr-FR"/>
        </w:rPr>
        <w:t xml:space="preserve">afin de délivrer tous les produits attendus et en temps utile. Les exigences de qualifications </w:t>
      </w:r>
      <w:r w:rsidR="00361BD4">
        <w:rPr>
          <w:rFonts w:ascii="Arial Narrow" w:eastAsia="Times New Roman" w:hAnsi="Arial Narrow" w:cs="Times New Roman"/>
          <w:lang w:eastAsia="fr-FR"/>
        </w:rPr>
        <w:t>ce consultant</w:t>
      </w:r>
      <w:r w:rsidRPr="00BE4DB9">
        <w:rPr>
          <w:rFonts w:ascii="Arial Narrow" w:eastAsia="Times New Roman" w:hAnsi="Arial Narrow" w:cs="Times New Roman"/>
          <w:lang w:eastAsia="fr-FR"/>
        </w:rPr>
        <w:t xml:space="preserve"> </w:t>
      </w:r>
      <w:r w:rsidR="00361BD4">
        <w:rPr>
          <w:rFonts w:ascii="Arial Narrow" w:eastAsia="Times New Roman" w:hAnsi="Arial Narrow" w:cs="Times New Roman"/>
          <w:lang w:eastAsia="fr-FR"/>
        </w:rPr>
        <w:t>ainsi que</w:t>
      </w:r>
      <w:r w:rsidRPr="00BE4DB9">
        <w:rPr>
          <w:rFonts w:ascii="Arial Narrow" w:eastAsia="Times New Roman" w:hAnsi="Arial Narrow" w:cs="Times New Roman"/>
          <w:lang w:eastAsia="fr-FR"/>
        </w:rPr>
        <w:t xml:space="preserve"> </w:t>
      </w:r>
      <w:r w:rsidR="00361BD4">
        <w:rPr>
          <w:rFonts w:ascii="Arial Narrow" w:eastAsia="Times New Roman" w:hAnsi="Arial Narrow" w:cs="Arial"/>
          <w:lang w:eastAsia="fr-FR"/>
        </w:rPr>
        <w:t>l</w:t>
      </w:r>
      <w:r w:rsidRPr="00BE4DB9">
        <w:rPr>
          <w:rFonts w:ascii="Arial Narrow" w:eastAsia="Times New Roman" w:hAnsi="Arial Narrow" w:cs="Arial"/>
          <w:lang w:eastAsia="fr-FR"/>
        </w:rPr>
        <w:t xml:space="preserve">e processus et les critères de sélection sont décrits dans la demande de proposition. </w:t>
      </w:r>
      <w:r w:rsidRPr="00BE4DB9">
        <w:rPr>
          <w:rFonts w:ascii="Arial Narrow" w:eastAsia="Times New Roman" w:hAnsi="Arial Narrow" w:cs="Times New Roman"/>
          <w:lang w:eastAsia="fr-FR"/>
        </w:rPr>
        <w:t xml:space="preserve">Le détail sur les exigences de qualification </w:t>
      </w:r>
      <w:r w:rsidR="00874C8B">
        <w:rPr>
          <w:rFonts w:ascii="Arial Narrow" w:eastAsia="Times New Roman" w:hAnsi="Arial Narrow" w:cs="Times New Roman"/>
          <w:lang w:eastAsia="fr-FR"/>
        </w:rPr>
        <w:t>du consultant international</w:t>
      </w:r>
      <w:r w:rsidRPr="00BE4DB9">
        <w:rPr>
          <w:rFonts w:ascii="Arial Narrow" w:eastAsia="Times New Roman" w:hAnsi="Arial Narrow" w:cs="Times New Roman"/>
          <w:lang w:eastAsia="fr-FR"/>
        </w:rPr>
        <w:t xml:space="preserve"> </w:t>
      </w:r>
      <w:r w:rsidR="00874C8B">
        <w:rPr>
          <w:rFonts w:ascii="Arial Narrow" w:eastAsia="Times New Roman" w:hAnsi="Arial Narrow" w:cs="Times New Roman"/>
          <w:lang w:eastAsia="fr-FR"/>
        </w:rPr>
        <w:t>sont détaillées dans les TDR y relatifs</w:t>
      </w:r>
      <w:r w:rsidRPr="00BE4DB9">
        <w:rPr>
          <w:rFonts w:ascii="Arial Narrow" w:eastAsia="Times New Roman" w:hAnsi="Arial Narrow" w:cs="Times New Roman"/>
          <w:lang w:eastAsia="fr-FR"/>
        </w:rPr>
        <w:t xml:space="preserve">. </w:t>
      </w:r>
    </w:p>
    <w:p w:rsidR="00BE4DB9" w:rsidRPr="00BE4DB9" w:rsidRDefault="00BE4DB9" w:rsidP="00BE4DB9">
      <w:pPr>
        <w:shd w:val="clear" w:color="auto" w:fill="FFFFFF"/>
        <w:spacing w:after="0" w:line="240" w:lineRule="auto"/>
        <w:ind w:left="425"/>
        <w:contextualSpacing/>
        <w:rPr>
          <w:rFonts w:ascii="Arial Narrow" w:eastAsia="Times New Roman" w:hAnsi="Arial Narrow" w:cs="Times New Roman"/>
          <w:b/>
          <w:color w:val="000000"/>
          <w:lang w:eastAsia="fr-FR"/>
        </w:rPr>
      </w:pPr>
    </w:p>
    <w:p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Éthique d'évaluation </w:t>
      </w:r>
    </w:p>
    <w:p w:rsidR="00BE4DB9" w:rsidRPr="00BE4DB9" w:rsidRDefault="00BE4DB9" w:rsidP="00BE4DB9">
      <w:pPr>
        <w:shd w:val="clear" w:color="auto" w:fill="FFFFFF"/>
        <w:spacing w:after="200" w:line="276" w:lineRule="auto"/>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Cette évaluation sera conduite en conformité avec les principes énoncés  dans </w:t>
      </w:r>
      <w:hyperlink r:id="rId8" w:history="1">
        <w:r w:rsidRPr="00BE4DB9">
          <w:rPr>
            <w:rFonts w:ascii="Arial Narrow" w:eastAsia="Times New Roman" w:hAnsi="Arial Narrow" w:cs="Times New Roman"/>
            <w:color w:val="0000FF"/>
            <w:u w:val="single"/>
            <w:lang w:eastAsia="fr-FR"/>
          </w:rPr>
          <w:t>le Guide pour l’éthique de l’évaluation du Groupe des Nations Unies pour l’évaluation</w:t>
        </w:r>
      </w:hyperlink>
      <w:r w:rsidRPr="00BE4DB9">
        <w:rPr>
          <w:rFonts w:ascii="Arial Narrow" w:eastAsia="Times New Roman" w:hAnsi="Arial Narrow" w:cs="Times New Roman"/>
          <w:color w:val="000000"/>
          <w:vertAlign w:val="superscript"/>
          <w:lang w:eastAsia="fr-FR"/>
        </w:rPr>
        <w:footnoteReference w:id="1"/>
      </w:r>
      <w:r w:rsidRPr="00BE4DB9">
        <w:rPr>
          <w:rFonts w:ascii="Arial Narrow" w:eastAsia="Times New Roman" w:hAnsi="Arial Narrow" w:cs="Times New Roman"/>
          <w:color w:val="000000"/>
          <w:lang w:eastAsia="fr-FR"/>
        </w:rPr>
        <w:t xml:space="preserve"> et </w:t>
      </w:r>
      <w:hyperlink r:id="rId9" w:history="1">
        <w:r w:rsidRPr="00BE4DB9">
          <w:rPr>
            <w:rFonts w:ascii="Arial Narrow" w:eastAsia="Times New Roman" w:hAnsi="Arial Narrow" w:cs="Times New Roman"/>
            <w:color w:val="0000FF"/>
            <w:u w:val="single"/>
          </w:rPr>
          <w:t>le code de conduite d'UNEG pour l'évaluation dans le système des Nations Unies</w:t>
        </w:r>
      </w:hyperlink>
      <w:r w:rsidRPr="00BE4DB9">
        <w:rPr>
          <w:rFonts w:ascii="Arial Narrow" w:eastAsia="Times New Roman" w:hAnsi="Arial Narrow" w:cs="Times New Roman"/>
          <w:color w:val="000000"/>
          <w:vertAlign w:val="superscript"/>
        </w:rPr>
        <w:footnoteReference w:id="2"/>
      </w:r>
      <w:r w:rsidRPr="00BE4DB9">
        <w:rPr>
          <w:rFonts w:ascii="Arial Narrow" w:eastAsia="Times New Roman" w:hAnsi="Arial Narrow" w:cs="Times New Roman"/>
          <w:color w:val="000000"/>
        </w:rPr>
        <w:t>.</w:t>
      </w:r>
    </w:p>
    <w:p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Arrangements de gestion </w:t>
      </w:r>
    </w:p>
    <w:p w:rsidR="00BE4DB9" w:rsidRPr="00BE4DB9" w:rsidRDefault="00BE4DB9" w:rsidP="00BE4DB9">
      <w:pPr>
        <w:shd w:val="clear" w:color="auto" w:fill="FFFFFF"/>
        <w:spacing w:after="20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 Les rôles et responsabilités clés dans les processus d’évaluation sont répartis comme suit : </w:t>
      </w:r>
    </w:p>
    <w:p w:rsidR="00BE4DB9" w:rsidRPr="00BE4DB9" w:rsidRDefault="00BE4DB9" w:rsidP="00BE4DB9">
      <w:pPr>
        <w:shd w:val="clear" w:color="auto" w:fill="FFFFFF"/>
        <w:spacing w:after="12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a) </w:t>
      </w:r>
      <w:r w:rsidRPr="00BE4DB9">
        <w:rPr>
          <w:rFonts w:ascii="Arial Narrow" w:eastAsia="Times New Roman" w:hAnsi="Arial Narrow" w:cs="Times New Roman"/>
          <w:b/>
          <w:color w:val="000000"/>
          <w:u w:val="single"/>
          <w:lang w:eastAsia="fr-FR"/>
        </w:rPr>
        <w:t>Commanditaires de l'évaluation</w:t>
      </w:r>
      <w:r w:rsidRPr="00BE4DB9">
        <w:rPr>
          <w:rFonts w:ascii="Arial Narrow" w:eastAsia="Times New Roman" w:hAnsi="Arial Narrow" w:cs="Times New Roman"/>
          <w:color w:val="000000"/>
          <w:lang w:eastAsia="fr-FR"/>
        </w:rPr>
        <w:t xml:space="preserve">: la Direction du bureau pays du PNUD et le Ministère en charge de la Coopération Internationale pour: 1) fournir des conseils </w:t>
      </w:r>
      <w:r w:rsidR="00DC4931">
        <w:rPr>
          <w:rFonts w:ascii="Arial Narrow" w:eastAsia="Times New Roman" w:hAnsi="Arial Narrow" w:cs="Times New Roman"/>
          <w:color w:val="000000"/>
          <w:lang w:eastAsia="fr-FR"/>
        </w:rPr>
        <w:t>à l’évaluateur</w:t>
      </w:r>
      <w:r w:rsidRPr="00BE4DB9">
        <w:rPr>
          <w:rFonts w:ascii="Arial Narrow" w:eastAsia="Times New Roman" w:hAnsi="Arial Narrow" w:cs="Times New Roman"/>
          <w:color w:val="000000"/>
          <w:lang w:eastAsia="fr-FR"/>
        </w:rPr>
        <w:t xml:space="preserve">; 2) répondre à l'évaluation en préparant une réponse du Management et en utilisant les constats de manière appropriée; 3) allouer les fonds et les ressources </w:t>
      </w:r>
      <w:r w:rsidRPr="00BE4DB9">
        <w:rPr>
          <w:rFonts w:ascii="Arial Narrow" w:eastAsia="Times New Roman" w:hAnsi="Arial Narrow" w:cs="Times New Roman"/>
          <w:color w:val="000000"/>
          <w:lang w:eastAsia="fr-FR"/>
        </w:rPr>
        <w:lastRenderedPageBreak/>
        <w:t>humaines nécessaires; 4) être responsable et rendre compte de la qualité du processus et des produits de l’évaluation; 5) recommander l'acceptation du rapport final du Groupe de référence.</w:t>
      </w:r>
    </w:p>
    <w:p w:rsidR="00BE4DB9" w:rsidRPr="00BE4DB9" w:rsidRDefault="00BE4DB9" w:rsidP="00BE4DB9">
      <w:pPr>
        <w:shd w:val="clear" w:color="auto" w:fill="FFFFFF"/>
        <w:spacing w:after="12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b) </w:t>
      </w:r>
      <w:r w:rsidR="00DC4931">
        <w:rPr>
          <w:rFonts w:ascii="Arial Narrow" w:eastAsia="Times New Roman" w:hAnsi="Arial Narrow" w:cs="Times New Roman"/>
          <w:b/>
          <w:color w:val="000000"/>
          <w:u w:val="single"/>
          <w:lang w:eastAsia="fr-FR"/>
        </w:rPr>
        <w:t>L’évaluateur</w:t>
      </w:r>
      <w:r w:rsidRPr="00BE4DB9">
        <w:rPr>
          <w:rFonts w:ascii="Arial Narrow" w:eastAsia="Times New Roman" w:hAnsi="Arial Narrow" w:cs="Times New Roman"/>
          <w:color w:val="000000"/>
          <w:lang w:eastAsia="fr-FR"/>
        </w:rPr>
        <w:t xml:space="preserve">: </w:t>
      </w:r>
      <w:r w:rsidR="00DC4931">
        <w:rPr>
          <w:rFonts w:ascii="Arial Narrow" w:eastAsia="Times New Roman" w:hAnsi="Arial Narrow" w:cs="Times New Roman"/>
          <w:color w:val="000000"/>
          <w:lang w:eastAsia="fr-FR"/>
        </w:rPr>
        <w:t>Le consultant international</w:t>
      </w:r>
      <w:r w:rsidRPr="00BE4DB9">
        <w:rPr>
          <w:rFonts w:ascii="Arial Narrow" w:eastAsia="Times New Roman" w:hAnsi="Arial Narrow" w:cs="Times New Roman"/>
          <w:color w:val="000000"/>
          <w:lang w:eastAsia="fr-FR"/>
        </w:rPr>
        <w:t xml:space="preserve"> pour effectuer l'évaluation réelle, soumettre l’approche méthodologique, collecter et analyser les données, animer les mini-ateliers, développer le projet de rapport, la présentation Power Point  et le rapport final conformément aux termes de référence. </w:t>
      </w:r>
    </w:p>
    <w:p w:rsidR="00BE4DB9" w:rsidRPr="00BE4DB9" w:rsidRDefault="00BE4DB9" w:rsidP="00BE4DB9">
      <w:pPr>
        <w:shd w:val="clear" w:color="auto" w:fill="FFFFFF"/>
        <w:spacing w:after="12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c) </w:t>
      </w:r>
      <w:r w:rsidRPr="00BE4DB9">
        <w:rPr>
          <w:rFonts w:ascii="Arial Narrow" w:eastAsia="Times New Roman" w:hAnsi="Arial Narrow" w:cs="Times New Roman"/>
          <w:b/>
          <w:color w:val="000000"/>
          <w:u w:val="single"/>
          <w:lang w:eastAsia="fr-FR"/>
        </w:rPr>
        <w:t>Co-gestionnaires de l'évaluation</w:t>
      </w:r>
      <w:r w:rsidRPr="00BE4DB9">
        <w:rPr>
          <w:rFonts w:ascii="Arial Narrow" w:eastAsia="Times New Roman" w:hAnsi="Arial Narrow" w:cs="Times New Roman"/>
          <w:color w:val="000000"/>
          <w:lang w:eastAsia="fr-FR"/>
        </w:rPr>
        <w:t>: les spécialistes en S</w:t>
      </w:r>
      <w:r w:rsidR="005F6A6C">
        <w:rPr>
          <w:rFonts w:ascii="Arial Narrow" w:eastAsia="Times New Roman" w:hAnsi="Arial Narrow" w:cs="Times New Roman"/>
          <w:color w:val="000000"/>
          <w:lang w:eastAsia="fr-FR"/>
        </w:rPr>
        <w:t xml:space="preserve">uivi et </w:t>
      </w:r>
      <w:r w:rsidRPr="00BE4DB9">
        <w:rPr>
          <w:rFonts w:ascii="Arial Narrow" w:eastAsia="Times New Roman" w:hAnsi="Arial Narrow" w:cs="Times New Roman"/>
          <w:color w:val="000000"/>
          <w:lang w:eastAsia="fr-FR"/>
        </w:rPr>
        <w:t>E</w:t>
      </w:r>
      <w:r w:rsidR="005F6A6C">
        <w:rPr>
          <w:rFonts w:ascii="Arial Narrow" w:eastAsia="Times New Roman" w:hAnsi="Arial Narrow" w:cs="Times New Roman"/>
          <w:color w:val="000000"/>
          <w:lang w:eastAsia="fr-FR"/>
        </w:rPr>
        <w:t>valuation (S&amp;E)</w:t>
      </w:r>
      <w:r w:rsidRPr="00BE4DB9">
        <w:rPr>
          <w:rFonts w:ascii="Arial Narrow" w:eastAsia="Times New Roman" w:hAnsi="Arial Narrow" w:cs="Times New Roman"/>
          <w:color w:val="000000"/>
          <w:lang w:eastAsia="fr-FR"/>
        </w:rPr>
        <w:t xml:space="preserve"> de l’Unité du Bureau Pays</w:t>
      </w:r>
      <w:r w:rsidR="005F6A6C">
        <w:rPr>
          <w:rFonts w:ascii="Arial Narrow" w:eastAsia="Times New Roman" w:hAnsi="Arial Narrow" w:cs="Times New Roman"/>
          <w:color w:val="000000"/>
          <w:lang w:eastAsia="fr-FR"/>
        </w:rPr>
        <w:t>,</w:t>
      </w:r>
      <w:r w:rsidRPr="00BE4DB9">
        <w:rPr>
          <w:rFonts w:ascii="Arial Narrow" w:eastAsia="Times New Roman" w:hAnsi="Arial Narrow" w:cs="Times New Roman"/>
          <w:color w:val="000000"/>
          <w:lang w:eastAsia="fr-FR"/>
        </w:rPr>
        <w:t xml:space="preserve"> les </w:t>
      </w:r>
      <w:r w:rsidR="005F6A6C">
        <w:rPr>
          <w:rFonts w:ascii="Arial Narrow" w:eastAsia="Times New Roman" w:hAnsi="Arial Narrow" w:cs="Times New Roman"/>
          <w:color w:val="000000"/>
          <w:lang w:eastAsia="fr-FR"/>
        </w:rPr>
        <w:t>C</w:t>
      </w:r>
      <w:r w:rsidRPr="00BE4DB9">
        <w:rPr>
          <w:rFonts w:ascii="Arial Narrow" w:eastAsia="Times New Roman" w:hAnsi="Arial Narrow" w:cs="Times New Roman"/>
          <w:color w:val="000000"/>
          <w:lang w:eastAsia="fr-FR"/>
        </w:rPr>
        <w:t xml:space="preserve">hefs des </w:t>
      </w:r>
      <w:r w:rsidR="005F6A6C">
        <w:rPr>
          <w:rFonts w:ascii="Arial Narrow" w:eastAsia="Times New Roman" w:hAnsi="Arial Narrow" w:cs="Times New Roman"/>
          <w:color w:val="000000"/>
          <w:lang w:eastAsia="fr-FR"/>
        </w:rPr>
        <w:t>U</w:t>
      </w:r>
      <w:r w:rsidR="005F6A6C" w:rsidRPr="00BE4DB9">
        <w:rPr>
          <w:rFonts w:ascii="Arial Narrow" w:eastAsia="Times New Roman" w:hAnsi="Arial Narrow" w:cs="Times New Roman"/>
          <w:color w:val="000000"/>
          <w:lang w:eastAsia="fr-FR"/>
        </w:rPr>
        <w:t xml:space="preserve">nités </w:t>
      </w:r>
      <w:r w:rsidRPr="00BE4DB9">
        <w:rPr>
          <w:rFonts w:ascii="Arial Narrow" w:eastAsia="Times New Roman" w:hAnsi="Arial Narrow" w:cs="Times New Roman"/>
          <w:color w:val="000000"/>
          <w:lang w:eastAsia="fr-FR"/>
        </w:rPr>
        <w:t>programmatiques</w:t>
      </w:r>
      <w:r w:rsidR="005F6A6C">
        <w:rPr>
          <w:rFonts w:ascii="Arial Narrow" w:eastAsia="Times New Roman" w:hAnsi="Arial Narrow" w:cs="Times New Roman"/>
          <w:color w:val="000000"/>
          <w:lang w:eastAsia="fr-FR"/>
        </w:rPr>
        <w:t xml:space="preserve">, </w:t>
      </w:r>
      <w:r w:rsidRPr="00BE4DB9">
        <w:rPr>
          <w:rFonts w:ascii="Arial Narrow" w:eastAsia="Times New Roman" w:hAnsi="Arial Narrow" w:cs="Times New Roman"/>
          <w:color w:val="000000"/>
          <w:lang w:eastAsia="fr-FR"/>
        </w:rPr>
        <w:t xml:space="preserve">la </w:t>
      </w:r>
      <w:r w:rsidR="005F6A6C">
        <w:rPr>
          <w:rFonts w:ascii="Arial Narrow" w:eastAsia="Times New Roman" w:hAnsi="Arial Narrow" w:cs="Times New Roman"/>
          <w:color w:val="000000"/>
          <w:lang w:eastAsia="fr-FR"/>
        </w:rPr>
        <w:t>S</w:t>
      </w:r>
      <w:r w:rsidRPr="00BE4DB9">
        <w:rPr>
          <w:rFonts w:ascii="Arial Narrow" w:eastAsia="Times New Roman" w:hAnsi="Arial Narrow" w:cs="Times New Roman"/>
          <w:color w:val="000000"/>
          <w:lang w:eastAsia="fr-FR"/>
        </w:rPr>
        <w:t xml:space="preserve">pécialiste </w:t>
      </w:r>
      <w:r w:rsidR="005F6A6C">
        <w:rPr>
          <w:rFonts w:ascii="Arial Narrow" w:eastAsia="Times New Roman" w:hAnsi="Arial Narrow" w:cs="Times New Roman"/>
          <w:color w:val="000000"/>
          <w:lang w:eastAsia="fr-FR"/>
        </w:rPr>
        <w:t>G</w:t>
      </w:r>
      <w:r w:rsidRPr="00BE4DB9">
        <w:rPr>
          <w:rFonts w:ascii="Arial Narrow" w:eastAsia="Times New Roman" w:hAnsi="Arial Narrow" w:cs="Times New Roman"/>
          <w:color w:val="000000"/>
          <w:lang w:eastAsia="fr-FR"/>
        </w:rPr>
        <w:t xml:space="preserve">enre </w:t>
      </w:r>
      <w:r w:rsidR="005F6A6C">
        <w:rPr>
          <w:rFonts w:ascii="Arial Narrow" w:eastAsia="Times New Roman" w:hAnsi="Arial Narrow" w:cs="Times New Roman"/>
          <w:color w:val="000000"/>
          <w:lang w:eastAsia="fr-FR"/>
        </w:rPr>
        <w:t>et le Spécialiste du Procurement</w:t>
      </w:r>
      <w:r w:rsidRPr="00BE4DB9">
        <w:rPr>
          <w:rFonts w:ascii="Arial Narrow" w:eastAsia="Times New Roman" w:hAnsi="Arial Narrow" w:cs="Times New Roman"/>
          <w:color w:val="000000"/>
          <w:lang w:eastAsia="fr-FR"/>
        </w:rPr>
        <w:t xml:space="preserve"> pour: 1) gérer  les arrangements contractuels, le budget et le personnel impliqué dans l'évaluation ; 2) fournir un appui en coordination au groupe de référence, au commissaire de l’évaluation et à l'équipe d'évaluation; 3) fournir à l'équipe d'évaluation l'assistance administrative et les informations et données requises; 4) Analyser le document d’approche méthodologique et les rapports d'évaluation pour s’assurer que la version finale répond aux standards de qualité.</w:t>
      </w:r>
    </w:p>
    <w:p w:rsidR="00BE4DB9" w:rsidRPr="00BE4DB9" w:rsidRDefault="00BE4DB9" w:rsidP="00BE4DB9">
      <w:pPr>
        <w:shd w:val="clear" w:color="auto" w:fill="FFFFFF"/>
        <w:spacing w:after="12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d) </w:t>
      </w:r>
      <w:r w:rsidRPr="00BE4DB9">
        <w:rPr>
          <w:rFonts w:ascii="Arial Narrow" w:eastAsia="Times New Roman" w:hAnsi="Arial Narrow" w:cs="Times New Roman"/>
          <w:b/>
          <w:color w:val="000000"/>
          <w:u w:val="single"/>
          <w:lang w:eastAsia="fr-FR"/>
        </w:rPr>
        <w:t>Groupe de référence</w:t>
      </w:r>
      <w:r w:rsidRPr="00BE4DB9">
        <w:rPr>
          <w:rFonts w:ascii="Arial Narrow" w:eastAsia="Times New Roman" w:hAnsi="Arial Narrow" w:cs="Times New Roman"/>
          <w:color w:val="000000"/>
          <w:lang w:eastAsia="fr-FR"/>
        </w:rPr>
        <w:t xml:space="preserve"> : les représentants des parties prenantes (partenaires nationaux, partenaires de mise en œuvre, donateurs, bénéficiaires locaux) pour appuyer la collecte des données requises, surveiller le progrès de l'évaluation et passer en revue le draft du rapport d'évaluation pour la garantie de la qualité. Un atelier sera organisé avec </w:t>
      </w:r>
      <w:r w:rsidR="005F6A6C">
        <w:rPr>
          <w:rFonts w:ascii="Arial Narrow" w:eastAsia="Times New Roman" w:hAnsi="Arial Narrow" w:cs="Times New Roman"/>
          <w:color w:val="000000"/>
          <w:lang w:eastAsia="fr-FR"/>
        </w:rPr>
        <w:t>c</w:t>
      </w:r>
      <w:r w:rsidR="005F6A6C" w:rsidRPr="00BE4DB9">
        <w:rPr>
          <w:rFonts w:ascii="Arial Narrow" w:eastAsia="Times New Roman" w:hAnsi="Arial Narrow" w:cs="Times New Roman"/>
          <w:color w:val="000000"/>
          <w:lang w:eastAsia="fr-FR"/>
        </w:rPr>
        <w:t xml:space="preserve">e </w:t>
      </w:r>
      <w:r w:rsidR="005F6A6C">
        <w:rPr>
          <w:rFonts w:ascii="Arial Narrow" w:eastAsia="Times New Roman" w:hAnsi="Arial Narrow" w:cs="Times New Roman"/>
          <w:color w:val="000000"/>
          <w:lang w:eastAsia="fr-FR"/>
        </w:rPr>
        <w:t>G</w:t>
      </w:r>
      <w:r w:rsidR="005F6A6C" w:rsidRPr="00BE4DB9">
        <w:rPr>
          <w:rFonts w:ascii="Arial Narrow" w:eastAsia="Times New Roman" w:hAnsi="Arial Narrow" w:cs="Times New Roman"/>
          <w:color w:val="000000"/>
          <w:lang w:eastAsia="fr-FR"/>
        </w:rPr>
        <w:t xml:space="preserve">roupe </w:t>
      </w:r>
      <w:r w:rsidRPr="00BE4DB9">
        <w:rPr>
          <w:rFonts w:ascii="Arial Narrow" w:eastAsia="Times New Roman" w:hAnsi="Arial Narrow" w:cs="Times New Roman"/>
          <w:color w:val="000000"/>
          <w:lang w:eastAsia="fr-FR"/>
        </w:rPr>
        <w:t xml:space="preserve">de référence pour passer en revue le draft du rapport. </w:t>
      </w:r>
    </w:p>
    <w:p w:rsidR="00BE4DB9" w:rsidRPr="00BE4DB9" w:rsidRDefault="00BE4DB9" w:rsidP="00BE4DB9">
      <w:pPr>
        <w:shd w:val="clear" w:color="auto" w:fill="FFFFFF"/>
        <w:spacing w:after="120" w:line="276" w:lineRule="auto"/>
        <w:jc w:val="both"/>
        <w:rPr>
          <w:rFonts w:ascii="Arial Narrow" w:eastAsia="Times New Roman" w:hAnsi="Arial Narrow" w:cs="Times New Roman"/>
          <w:color w:val="000000"/>
          <w:sz w:val="20"/>
          <w:szCs w:val="20"/>
          <w:shd w:val="clear" w:color="auto" w:fill="FFFFFF"/>
          <w:lang w:eastAsia="fr-FR"/>
        </w:rPr>
      </w:pPr>
      <w:r w:rsidRPr="00BE4DB9">
        <w:rPr>
          <w:rFonts w:ascii="Arial Narrow" w:eastAsia="Times New Roman" w:hAnsi="Arial Narrow" w:cs="Times New Roman"/>
          <w:color w:val="000000"/>
          <w:lang w:eastAsia="fr-FR"/>
        </w:rPr>
        <w:t xml:space="preserve">e) </w:t>
      </w:r>
      <w:r w:rsidRPr="00BE4DB9">
        <w:rPr>
          <w:rFonts w:ascii="Arial Narrow" w:eastAsia="Times New Roman" w:hAnsi="Arial Narrow" w:cs="Times New Roman"/>
          <w:b/>
          <w:color w:val="000000"/>
          <w:u w:val="single"/>
          <w:lang w:eastAsia="fr-FR"/>
        </w:rPr>
        <w:t xml:space="preserve">Groupe Consultatif </w:t>
      </w:r>
      <w:r w:rsidRPr="00BE4DB9">
        <w:rPr>
          <w:rFonts w:ascii="Arial Narrow" w:eastAsia="Times New Roman" w:hAnsi="Arial Narrow" w:cs="Times New Roman"/>
          <w:color w:val="000000"/>
          <w:lang w:eastAsia="fr-FR"/>
        </w:rPr>
        <w:t xml:space="preserve">: ce sont quelques membres représentants le bureau régional du PNUD à Addis-Abeba et à New York et le BPPS le cas échéant qui se réunissent, selon les besoins, afin d’examiner tous les documents et fournir des conseils sur la qualité de l'évaluation ainsi que fournir des propositions pour l'amélioration du travail dans son ensemble. </w:t>
      </w:r>
    </w:p>
    <w:p w:rsidR="00BE4DB9" w:rsidRPr="00BE4DB9" w:rsidRDefault="00BE4DB9" w:rsidP="00BE4DB9">
      <w:pPr>
        <w:shd w:val="clear" w:color="auto" w:fill="FFFFFF"/>
        <w:spacing w:after="120" w:line="276" w:lineRule="auto"/>
        <w:jc w:val="both"/>
        <w:rPr>
          <w:rFonts w:ascii="Arial Narrow" w:eastAsia="Times New Roman" w:hAnsi="Arial Narrow" w:cs="Times New Roman"/>
          <w:color w:val="000000"/>
          <w:shd w:val="clear" w:color="auto" w:fill="FFFFFF"/>
          <w:lang w:eastAsia="fr-FR"/>
        </w:rPr>
      </w:pPr>
    </w:p>
    <w:p w:rsidR="00BE4DB9" w:rsidRPr="00BE4DB9" w:rsidRDefault="00BE4DB9" w:rsidP="00BE4DB9">
      <w:pPr>
        <w:shd w:val="clear" w:color="auto" w:fill="FFFFFF"/>
        <w:spacing w:after="200" w:line="276" w:lineRule="auto"/>
        <w:rPr>
          <w:rFonts w:ascii="Arial Narrow" w:eastAsia="Times New Roman" w:hAnsi="Arial Narrow" w:cs="Times New Roman"/>
          <w:b/>
          <w:color w:val="000000"/>
          <w:lang w:eastAsia="fr-FR"/>
        </w:rPr>
      </w:pPr>
      <w:r w:rsidRPr="00BE4DB9">
        <w:rPr>
          <w:rFonts w:ascii="Arial Narrow" w:eastAsia="Times New Roman" w:hAnsi="Arial Narrow" w:cs="Times New Roman"/>
          <w:b/>
          <w:color w:val="000000"/>
          <w:lang w:eastAsia="fr-FR"/>
        </w:rPr>
        <w:br w:type="page"/>
      </w:r>
      <w:r w:rsidRPr="00BE4DB9">
        <w:rPr>
          <w:rFonts w:ascii="Arial Narrow" w:eastAsia="Times New Roman" w:hAnsi="Arial Narrow" w:cs="Times New Roman"/>
          <w:b/>
          <w:color w:val="000000"/>
          <w:lang w:eastAsia="fr-FR"/>
        </w:rPr>
        <w:lastRenderedPageBreak/>
        <w:t>Figure 1: Arrangements de gestion</w:t>
      </w:r>
    </w:p>
    <w:p w:rsidR="00BE4DB9" w:rsidRPr="00BE4DB9" w:rsidRDefault="00BE4DB9" w:rsidP="00BE4DB9">
      <w:pPr>
        <w:shd w:val="clear" w:color="auto" w:fill="FFFFFF"/>
        <w:spacing w:after="200" w:line="288" w:lineRule="atLeast"/>
        <w:jc w:val="both"/>
        <w:rPr>
          <w:rFonts w:ascii="Arial Narrow" w:eastAsia="Times New Roman" w:hAnsi="Arial Narrow" w:cs="Times New Roman"/>
          <w:lang w:val="en-US" w:eastAsia="fr-FR"/>
        </w:rPr>
      </w:pPr>
      <w:r w:rsidRPr="00BE4DB9">
        <w:rPr>
          <w:rFonts w:ascii="Arial Narrow" w:eastAsia="Times New Roman" w:hAnsi="Arial Narrow" w:cs="Times New Roman"/>
          <w:noProof/>
          <w:lang w:eastAsia="fr-FR"/>
        </w:rPr>
        <mc:AlternateContent>
          <mc:Choice Requires="wpc">
            <w:drawing>
              <wp:inline distT="0" distB="0" distL="0" distR="0" wp14:anchorId="75D812F4" wp14:editId="69C6DB57">
                <wp:extent cx="8246468" cy="3213735"/>
                <wp:effectExtent l="0" t="0" r="21590" b="24765"/>
                <wp:docPr id="13" name="Zone de dessin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175" cap="rnd" cmpd="sng" algn="ctr">
                          <a:solidFill>
                            <a:srgbClr val="1F497D"/>
                          </a:solidFill>
                          <a:prstDash val="sysDot"/>
                          <a:miter lim="800000"/>
                          <a:headEnd type="none" w="med" len="med"/>
                          <a:tailEnd type="none" w="med" len="med"/>
                        </a:ln>
                      </wpc:whole>
                      <wps:wsp>
                        <wps:cNvPr id="2" name="Rectangle 11"/>
                        <wps:cNvSpPr>
                          <a:spLocks noChangeArrowheads="1"/>
                        </wps:cNvSpPr>
                        <wps:spPr bwMode="auto">
                          <a:xfrm>
                            <a:off x="4444669" y="1109980"/>
                            <a:ext cx="1958695" cy="90932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5F6A6C" w:rsidRDefault="001E53CB" w:rsidP="00C62629">
                              <w:pPr>
                                <w:spacing w:before="40" w:after="0" w:line="240" w:lineRule="auto"/>
                                <w:rPr>
                                  <w:b/>
                                  <w:sz w:val="20"/>
                                  <w:szCs w:val="20"/>
                                </w:rPr>
                              </w:pPr>
                              <w:r w:rsidRPr="003A68E0">
                                <w:rPr>
                                  <w:rFonts w:cs="Tahoma"/>
                                  <w:b/>
                                  <w:color w:val="000000"/>
                                  <w:sz w:val="20"/>
                                  <w:szCs w:val="20"/>
                                </w:rPr>
                                <w:t>Commanditaires</w:t>
                              </w:r>
                              <w:r w:rsidR="005F6A6C">
                                <w:rPr>
                                  <w:b/>
                                  <w:sz w:val="20"/>
                                  <w:szCs w:val="20"/>
                                </w:rPr>
                                <w:t> :</w:t>
                              </w:r>
                            </w:p>
                            <w:p w:rsidR="001E53CB" w:rsidRPr="00386987" w:rsidRDefault="001E53CB" w:rsidP="00C62629">
                              <w:pPr>
                                <w:spacing w:before="40" w:after="0" w:line="240" w:lineRule="auto"/>
                                <w:jc w:val="center"/>
                                <w:rPr>
                                  <w:sz w:val="20"/>
                                  <w:szCs w:val="20"/>
                                </w:rPr>
                              </w:pPr>
                              <w:r w:rsidRPr="00386987">
                                <w:rPr>
                                  <w:sz w:val="20"/>
                                  <w:szCs w:val="20"/>
                                </w:rPr>
                                <w:t xml:space="preserve">UNDP </w:t>
                              </w:r>
                              <w:r w:rsidR="005F6A6C">
                                <w:rPr>
                                  <w:sz w:val="20"/>
                                  <w:szCs w:val="20"/>
                                </w:rPr>
                                <w:t xml:space="preserve">Burundi </w:t>
                              </w:r>
                              <w:r w:rsidR="004C757D">
                                <w:rPr>
                                  <w:sz w:val="20"/>
                                  <w:szCs w:val="20"/>
                                </w:rPr>
                                <w:t>(</w:t>
                              </w:r>
                              <w:r w:rsidRPr="00386987">
                                <w:rPr>
                                  <w:sz w:val="20"/>
                                  <w:szCs w:val="20"/>
                                </w:rPr>
                                <w:t>Senior Management</w:t>
                              </w:r>
                              <w:r>
                                <w:rPr>
                                  <w:sz w:val="20"/>
                                  <w:szCs w:val="20"/>
                                </w:rPr>
                                <w:t xml:space="preserve"> du Bureau Pays</w:t>
                              </w:r>
                              <w:r w:rsidR="004C757D">
                                <w:rPr>
                                  <w:sz w:val="20"/>
                                  <w:szCs w:val="20"/>
                                </w:rPr>
                                <w:t>)</w:t>
                              </w:r>
                              <w:r>
                                <w:rPr>
                                  <w:sz w:val="20"/>
                                  <w:szCs w:val="20"/>
                                </w:rPr>
                                <w:t xml:space="preserve"> et Ministère en charge de la Coopération Internationale</w:t>
                              </w:r>
                            </w:p>
                          </w:txbxContent>
                        </wps:txbx>
                        <wps:bodyPr rot="0" vert="horz" wrap="square" lIns="91440" tIns="45720" rIns="91440" bIns="45720" anchor="t" anchorCtr="0" upright="1">
                          <a:noAutofit/>
                        </wps:bodyPr>
                      </wps:wsp>
                      <wps:wsp>
                        <wps:cNvPr id="3" name="Zone de texte 12"/>
                        <wps:cNvSpPr txBox="1">
                          <a:spLocks noChangeArrowheads="1"/>
                        </wps:cNvSpPr>
                        <wps:spPr bwMode="auto">
                          <a:xfrm>
                            <a:off x="2171324" y="1086484"/>
                            <a:ext cx="1933575" cy="904241"/>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1E53CB" w:rsidRPr="00386987" w:rsidRDefault="001E53CB" w:rsidP="00C62629">
                              <w:pPr>
                                <w:spacing w:before="60" w:after="0" w:line="240" w:lineRule="auto"/>
                                <w:jc w:val="center"/>
                                <w:rPr>
                                  <w:sz w:val="20"/>
                                  <w:szCs w:val="20"/>
                                </w:rPr>
                              </w:pPr>
                              <w:r>
                                <w:rPr>
                                  <w:b/>
                                  <w:sz w:val="20"/>
                                  <w:szCs w:val="20"/>
                                </w:rPr>
                                <w:t>Evaluation Co-gestionnaires</w:t>
                              </w:r>
                              <w:r w:rsidR="005F6A6C">
                                <w:rPr>
                                  <w:b/>
                                  <w:sz w:val="20"/>
                                  <w:szCs w:val="20"/>
                                </w:rPr>
                                <w:t> :</w:t>
                              </w:r>
                              <w:r>
                                <w:rPr>
                                  <w:sz w:val="20"/>
                                  <w:szCs w:val="20"/>
                                </w:rPr>
                                <w:t xml:space="preserve"> M&amp;E Spé</w:t>
                              </w:r>
                              <w:r w:rsidRPr="00386987">
                                <w:rPr>
                                  <w:sz w:val="20"/>
                                  <w:szCs w:val="20"/>
                                </w:rPr>
                                <w:t>cialist</w:t>
                              </w:r>
                              <w:r w:rsidR="004C757D">
                                <w:rPr>
                                  <w:sz w:val="20"/>
                                  <w:szCs w:val="20"/>
                                </w:rPr>
                                <w:t>s</w:t>
                              </w:r>
                              <w:r>
                                <w:rPr>
                                  <w:sz w:val="20"/>
                                  <w:szCs w:val="20"/>
                                </w:rPr>
                                <w:t xml:space="preserve">, </w:t>
                              </w:r>
                              <w:r w:rsidR="005F6A6C">
                                <w:rPr>
                                  <w:sz w:val="20"/>
                                  <w:szCs w:val="20"/>
                                </w:rPr>
                                <w:t>U</w:t>
                              </w:r>
                              <w:r>
                                <w:rPr>
                                  <w:sz w:val="20"/>
                                  <w:szCs w:val="20"/>
                                </w:rPr>
                                <w:t xml:space="preserve">nités </w:t>
                              </w:r>
                              <w:r w:rsidR="005F6A6C">
                                <w:rPr>
                                  <w:sz w:val="20"/>
                                  <w:szCs w:val="20"/>
                                </w:rPr>
                                <w:t xml:space="preserve">programmatiques </w:t>
                              </w:r>
                              <w:r>
                                <w:rPr>
                                  <w:sz w:val="20"/>
                                  <w:szCs w:val="20"/>
                                </w:rPr>
                                <w:t>et Expert</w:t>
                              </w:r>
                              <w:r w:rsidR="005F6A6C">
                                <w:rPr>
                                  <w:sz w:val="20"/>
                                  <w:szCs w:val="20"/>
                                </w:rPr>
                                <w:t>e</w:t>
                              </w:r>
                              <w:r>
                                <w:rPr>
                                  <w:sz w:val="20"/>
                                  <w:szCs w:val="20"/>
                                </w:rPr>
                                <w:t xml:space="preserve"> Genre du B</w:t>
                              </w:r>
                              <w:r w:rsidR="005F6A6C">
                                <w:rPr>
                                  <w:sz w:val="20"/>
                                  <w:szCs w:val="20"/>
                                </w:rPr>
                                <w:t xml:space="preserve">ureau de </w:t>
                              </w:r>
                              <w:r>
                                <w:rPr>
                                  <w:sz w:val="20"/>
                                  <w:szCs w:val="20"/>
                                </w:rPr>
                                <w:t>P</w:t>
                              </w:r>
                              <w:r w:rsidR="005F6A6C">
                                <w:rPr>
                                  <w:sz w:val="20"/>
                                  <w:szCs w:val="20"/>
                                </w:rPr>
                                <w:t>NUD Burundi</w:t>
                              </w:r>
                            </w:p>
                          </w:txbxContent>
                        </wps:txbx>
                        <wps:bodyPr rot="0" vert="horz" wrap="square" lIns="91440" tIns="45720" rIns="91440" bIns="45720" anchor="t" anchorCtr="0" upright="1">
                          <a:noAutofit/>
                        </wps:bodyPr>
                      </wps:wsp>
                      <wps:wsp>
                        <wps:cNvPr id="4" name="Zone de texte 13"/>
                        <wps:cNvSpPr txBox="1">
                          <a:spLocks noChangeArrowheads="1"/>
                        </wps:cNvSpPr>
                        <wps:spPr bwMode="auto">
                          <a:xfrm>
                            <a:off x="1523751" y="2295525"/>
                            <a:ext cx="4122420" cy="829083"/>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4C757D" w:rsidRDefault="001E53CB" w:rsidP="00C62629">
                              <w:pPr>
                                <w:jc w:val="center"/>
                                <w:rPr>
                                  <w:b/>
                                  <w:sz w:val="20"/>
                                  <w:szCs w:val="20"/>
                                </w:rPr>
                              </w:pPr>
                              <w:r>
                                <w:rPr>
                                  <w:b/>
                                  <w:sz w:val="20"/>
                                  <w:szCs w:val="20"/>
                                </w:rPr>
                                <w:t>Groupe de référence</w:t>
                              </w:r>
                              <w:r w:rsidR="004C757D">
                                <w:rPr>
                                  <w:b/>
                                  <w:sz w:val="20"/>
                                  <w:szCs w:val="20"/>
                                </w:rPr>
                                <w:t> :</w:t>
                              </w:r>
                            </w:p>
                            <w:p w:rsidR="001E53CB" w:rsidRPr="00774C95" w:rsidRDefault="001E53CB" w:rsidP="00C62629">
                              <w:pPr>
                                <w:jc w:val="center"/>
                                <w:rPr>
                                  <w:sz w:val="20"/>
                                  <w:szCs w:val="20"/>
                                </w:rPr>
                              </w:pPr>
                              <w:r w:rsidRPr="00774C95">
                                <w:rPr>
                                  <w:sz w:val="20"/>
                                  <w:szCs w:val="20"/>
                                </w:rPr>
                                <w:t xml:space="preserve"> </w:t>
                              </w:r>
                              <w:r>
                                <w:rPr>
                                  <w:sz w:val="20"/>
                                  <w:szCs w:val="20"/>
                                </w:rPr>
                                <w:t>Représentants des bénéficiaires,</w:t>
                              </w:r>
                              <w:r w:rsidRPr="001F3EBA">
                                <w:rPr>
                                  <w:sz w:val="20"/>
                                  <w:szCs w:val="20"/>
                                </w:rPr>
                                <w:t xml:space="preserve"> </w:t>
                              </w:r>
                              <w:r>
                                <w:rPr>
                                  <w:sz w:val="20"/>
                                  <w:szCs w:val="20"/>
                                </w:rPr>
                                <w:t xml:space="preserve"> Ministère du Plan et autres Ministères  et institutions bénéficiaires des appuis, Agences du SNU, </w:t>
                              </w:r>
                              <w:r w:rsidR="004C757D">
                                <w:rPr>
                                  <w:sz w:val="20"/>
                                  <w:szCs w:val="20"/>
                                </w:rPr>
                                <w:t xml:space="preserve">collectivités locales, </w:t>
                              </w:r>
                              <w:r>
                                <w:rPr>
                                  <w:sz w:val="20"/>
                                  <w:szCs w:val="20"/>
                                </w:rPr>
                                <w:t>OSC</w:t>
                              </w:r>
                            </w:p>
                          </w:txbxContent>
                        </wps:txbx>
                        <wps:bodyPr rot="0" vert="horz" wrap="square" lIns="91440" tIns="45720" rIns="91440" bIns="45720" anchor="t" anchorCtr="0" upright="1">
                          <a:noAutofit/>
                        </wps:bodyPr>
                      </wps:wsp>
                      <wps:wsp>
                        <wps:cNvPr id="5" name="Zone de texte 15"/>
                        <wps:cNvSpPr txBox="1">
                          <a:spLocks noChangeArrowheads="1"/>
                        </wps:cNvSpPr>
                        <wps:spPr bwMode="auto">
                          <a:xfrm>
                            <a:off x="1562032" y="74931"/>
                            <a:ext cx="3990975" cy="544194"/>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C757D" w:rsidRDefault="001E53CB" w:rsidP="00C62629">
                              <w:pPr>
                                <w:jc w:val="center"/>
                                <w:rPr>
                                  <w:b/>
                                  <w:sz w:val="20"/>
                                  <w:szCs w:val="20"/>
                                </w:rPr>
                              </w:pPr>
                              <w:r>
                                <w:rPr>
                                  <w:b/>
                                  <w:sz w:val="20"/>
                                  <w:szCs w:val="20"/>
                                </w:rPr>
                                <w:t>Groupe Consultatif</w:t>
                              </w:r>
                              <w:r w:rsidR="004C757D">
                                <w:rPr>
                                  <w:b/>
                                  <w:sz w:val="20"/>
                                  <w:szCs w:val="20"/>
                                </w:rPr>
                                <w:t> :</w:t>
                              </w:r>
                            </w:p>
                            <w:p w:rsidR="001E53CB" w:rsidRPr="00386987" w:rsidRDefault="001E53CB" w:rsidP="00C62629">
                              <w:pPr>
                                <w:jc w:val="center"/>
                                <w:rPr>
                                  <w:sz w:val="20"/>
                                  <w:szCs w:val="20"/>
                                </w:rPr>
                              </w:pPr>
                              <w:r>
                                <w:rPr>
                                  <w:sz w:val="20"/>
                                  <w:szCs w:val="20"/>
                                </w:rPr>
                                <w:t>– RBA, BPPS</w:t>
                              </w:r>
                              <w:r w:rsidR="004C757D">
                                <w:rPr>
                                  <w:sz w:val="20"/>
                                  <w:szCs w:val="20"/>
                                </w:rPr>
                                <w:t>, RSCA</w:t>
                              </w:r>
                            </w:p>
                          </w:txbxContent>
                        </wps:txbx>
                        <wps:bodyPr rot="0" vert="horz" wrap="square" lIns="91440" tIns="45720" rIns="91440" bIns="45720" anchor="t" anchorCtr="0" upright="1">
                          <a:noAutofit/>
                        </wps:bodyPr>
                      </wps:wsp>
                      <wps:wsp>
                        <wps:cNvPr id="6" name="Forme automatique 17"/>
                        <wps:cNvCnPr>
                          <a:cxnSpLocks noChangeShapeType="1"/>
                          <a:endCxn id="11" idx="3"/>
                        </wps:cNvCnPr>
                        <wps:spPr bwMode="auto">
                          <a:xfrm flipH="1">
                            <a:off x="1815420" y="1438275"/>
                            <a:ext cx="355716" cy="1170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9"/>
                        <wps:cNvCnPr>
                          <a:cxnSpLocks noChangeShapeType="1"/>
                          <a:endCxn id="3" idx="2"/>
                        </wps:cNvCnPr>
                        <wps:spPr bwMode="auto">
                          <a:xfrm flipV="1">
                            <a:off x="3137976" y="1990725"/>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0"/>
                        <wps:cNvCnPr>
                          <a:cxnSpLocks noChangeShapeType="1"/>
                          <a:endCxn id="3" idx="0"/>
                        </wps:cNvCnPr>
                        <wps:spPr bwMode="auto">
                          <a:xfrm>
                            <a:off x="3137840" y="657225"/>
                            <a:ext cx="136" cy="4292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a:off x="1066754" y="1882588"/>
                            <a:ext cx="609573" cy="4129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flipH="1">
                            <a:off x="4104105" y="1276350"/>
                            <a:ext cx="363120" cy="2527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Zone de texte 14"/>
                        <wps:cNvSpPr txBox="1">
                          <a:spLocks noChangeArrowheads="1"/>
                        </wps:cNvSpPr>
                        <wps:spPr bwMode="auto">
                          <a:xfrm>
                            <a:off x="72424" y="1228090"/>
                            <a:ext cx="1743075" cy="65449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1E53CB" w:rsidRPr="00781C25" w:rsidRDefault="001E53CB" w:rsidP="00C62629">
                              <w:pPr>
                                <w:jc w:val="center"/>
                                <w:rPr>
                                  <w:sz w:val="20"/>
                                  <w:szCs w:val="20"/>
                                </w:rPr>
                              </w:pPr>
                              <w:r w:rsidRPr="00E71A51">
                                <w:rPr>
                                  <w:b/>
                                  <w:sz w:val="20"/>
                                  <w:szCs w:val="20"/>
                                </w:rPr>
                                <w:t>Equipe</w:t>
                              </w:r>
                              <w:r w:rsidRPr="00781C25">
                                <w:rPr>
                                  <w:b/>
                                  <w:sz w:val="20"/>
                                  <w:szCs w:val="20"/>
                                </w:rPr>
                                <w:t xml:space="preserve"> d’évaluation</w:t>
                              </w:r>
                              <w:r w:rsidR="005F6A6C">
                                <w:rPr>
                                  <w:b/>
                                  <w:sz w:val="20"/>
                                  <w:szCs w:val="20"/>
                                </w:rPr>
                                <w:t> :</w:t>
                              </w:r>
                              <w:r w:rsidRPr="00781C25">
                                <w:rPr>
                                  <w:sz w:val="20"/>
                                  <w:szCs w:val="20"/>
                                </w:rPr>
                                <w:t xml:space="preserve">   </w:t>
                              </w:r>
                              <w:r w:rsidR="005F6A6C">
                                <w:rPr>
                                  <w:sz w:val="20"/>
                                  <w:szCs w:val="20"/>
                                </w:rPr>
                                <w:t>1</w:t>
                              </w:r>
                              <w:r>
                                <w:rPr>
                                  <w:sz w:val="20"/>
                                  <w:szCs w:val="20"/>
                                </w:rPr>
                                <w:t xml:space="preserve"> </w:t>
                              </w:r>
                              <w:r w:rsidR="005F6A6C">
                                <w:rPr>
                                  <w:sz w:val="20"/>
                                  <w:szCs w:val="20"/>
                                </w:rPr>
                                <w:t xml:space="preserve">international, Chef d’équipe </w:t>
                              </w:r>
                              <w:r>
                                <w:rPr>
                                  <w:sz w:val="20"/>
                                  <w:szCs w:val="20"/>
                                </w:rPr>
                                <w:t xml:space="preserve">et </w:t>
                              </w:r>
                              <w:r w:rsidR="005F6A6C">
                                <w:rPr>
                                  <w:sz w:val="20"/>
                                  <w:szCs w:val="20"/>
                                </w:rPr>
                                <w:t xml:space="preserve">1 </w:t>
                              </w:r>
                              <w:r w:rsidR="005F6A6C" w:rsidRPr="00781C25">
                                <w:rPr>
                                  <w:sz w:val="20"/>
                                  <w:szCs w:val="20"/>
                                </w:rPr>
                                <w:t xml:space="preserve"> </w:t>
                              </w:r>
                              <w:r w:rsidRPr="00781C25">
                                <w:rPr>
                                  <w:sz w:val="20"/>
                                  <w:szCs w:val="20"/>
                                </w:rPr>
                                <w:t xml:space="preserve">consultant </w:t>
                              </w:r>
                              <w:r w:rsidR="005F6A6C">
                                <w:rPr>
                                  <w:sz w:val="20"/>
                                  <w:szCs w:val="20"/>
                                </w:rPr>
                                <w:t>National</w:t>
                              </w:r>
                            </w:p>
                          </w:txbxContent>
                        </wps:txbx>
                        <wps:bodyPr rot="0" vert="horz" wrap="square" lIns="91440" tIns="45720" rIns="91440" bIns="45720" anchor="t" anchorCtr="0" upright="1">
                          <a:noAutofit/>
                        </wps:bodyPr>
                      </wps:wsp>
                      <wps:wsp>
                        <wps:cNvPr id="12" name="AutoShape 118"/>
                        <wps:cNvCnPr>
                          <a:cxnSpLocks noChangeShapeType="1"/>
                          <a:endCxn id="11" idx="0"/>
                        </wps:cNvCnPr>
                        <wps:spPr bwMode="auto">
                          <a:xfrm flipH="1">
                            <a:off x="943921" y="657225"/>
                            <a:ext cx="732479" cy="570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9"/>
                        <wps:cNvCnPr>
                          <a:cxnSpLocks noChangeShapeType="1"/>
                        </wps:cNvCnPr>
                        <wps:spPr bwMode="auto">
                          <a:xfrm flipV="1">
                            <a:off x="5171421" y="2047875"/>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a:off x="5286146" y="657225"/>
                            <a:ext cx="695554" cy="452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5D812F4" id="Zone de dessin 13" o:spid="_x0000_s1026" editas="canvas" style="width:649.35pt;height:253.05pt;mso-position-horizontal-relative:char;mso-position-vertical-relative:line" coordsize="82461,3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461;height:32137;visibility:visible;mso-wrap-style:square" stroked="t" strokecolor="#1f497d" strokeweight=".25pt">
                  <v:fill o:detectmouseclick="t"/>
                  <v:stroke dashstyle="1 1" endcap="round"/>
                  <v:path o:connecttype="none"/>
                </v:shape>
                <v:rect id="Rectangle 11" o:spid="_x0000_s1028" style="position:absolute;left:44446;top:11099;width:19587;height:9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6b8A&#10;AADaAAAADwAAAGRycy9kb3ducmV2LnhtbERPXWvCMBR9F/Yfwh3sRWZqH2R0jTIKg8FgaFfY611z&#10;TYvNTUmirf/eCIM9Hs53uZvtIC7kQ+9YwXqVgSBune7ZKGi+359fQISIrHFwTAquFGC3fViUWGg3&#10;8YEudTQihXAoUEEX41hIGdqOLIaVG4kTd3TeYkzQG6k9TincDjLPso202HNq6HCkqqP2VJ9tmuHq&#10;6tNUlSfjv5qf3+V+OK+NUk+P89sriEhz/Bf/uT+0ghzuV5If5P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j/XpvwAAANoAAAAPAAAAAAAAAAAAAAAAAJgCAABkcnMvZG93bnJl&#10;di54bWxQSwUGAAAAAAQABAD1AAAAhAMAAAAA&#10;" fillcolor="#95b3d7" strokecolor="#95b3d7" strokeweight="1pt">
                  <v:fill color2="#dbe5f1" angle="135" focus="50%" type="gradient"/>
                  <v:shadow on="t" color="#243f60" opacity=".5" offset="1pt"/>
                  <v:textbox>
                    <w:txbxContent>
                      <w:p w:rsidR="005F6A6C" w:rsidRDefault="001E53CB" w:rsidP="00C62629">
                        <w:pPr>
                          <w:spacing w:before="40" w:after="0" w:line="240" w:lineRule="auto"/>
                          <w:rPr>
                            <w:b/>
                            <w:sz w:val="20"/>
                            <w:szCs w:val="20"/>
                          </w:rPr>
                        </w:pPr>
                        <w:r w:rsidRPr="003A68E0">
                          <w:rPr>
                            <w:rFonts w:cs="Tahoma"/>
                            <w:b/>
                            <w:color w:val="000000"/>
                            <w:sz w:val="20"/>
                            <w:szCs w:val="20"/>
                          </w:rPr>
                          <w:t>Commanditaires</w:t>
                        </w:r>
                        <w:r w:rsidR="005F6A6C">
                          <w:rPr>
                            <w:b/>
                            <w:sz w:val="20"/>
                            <w:szCs w:val="20"/>
                          </w:rPr>
                          <w:t> :</w:t>
                        </w:r>
                      </w:p>
                      <w:p w:rsidR="001E53CB" w:rsidRPr="00386987" w:rsidRDefault="001E53CB" w:rsidP="00C62629">
                        <w:pPr>
                          <w:spacing w:before="40" w:after="0" w:line="240" w:lineRule="auto"/>
                          <w:jc w:val="center"/>
                          <w:rPr>
                            <w:sz w:val="20"/>
                            <w:szCs w:val="20"/>
                          </w:rPr>
                        </w:pPr>
                        <w:r w:rsidRPr="00386987">
                          <w:rPr>
                            <w:sz w:val="20"/>
                            <w:szCs w:val="20"/>
                          </w:rPr>
                          <w:t xml:space="preserve">UNDP </w:t>
                        </w:r>
                        <w:r w:rsidR="005F6A6C">
                          <w:rPr>
                            <w:sz w:val="20"/>
                            <w:szCs w:val="20"/>
                          </w:rPr>
                          <w:t xml:space="preserve">Burundi </w:t>
                        </w:r>
                        <w:r w:rsidR="004C757D">
                          <w:rPr>
                            <w:sz w:val="20"/>
                            <w:szCs w:val="20"/>
                          </w:rPr>
                          <w:t>(</w:t>
                        </w:r>
                        <w:r w:rsidRPr="00386987">
                          <w:rPr>
                            <w:sz w:val="20"/>
                            <w:szCs w:val="20"/>
                          </w:rPr>
                          <w:t>Senior Management</w:t>
                        </w:r>
                        <w:r>
                          <w:rPr>
                            <w:sz w:val="20"/>
                            <w:szCs w:val="20"/>
                          </w:rPr>
                          <w:t xml:space="preserve"> du Bureau Pays</w:t>
                        </w:r>
                        <w:r w:rsidR="004C757D">
                          <w:rPr>
                            <w:sz w:val="20"/>
                            <w:szCs w:val="20"/>
                          </w:rPr>
                          <w:t>)</w:t>
                        </w:r>
                        <w:r>
                          <w:rPr>
                            <w:sz w:val="20"/>
                            <w:szCs w:val="20"/>
                          </w:rPr>
                          <w:t xml:space="preserve"> et Ministère en charge de la Coopération Internationale</w:t>
                        </w:r>
                      </w:p>
                    </w:txbxContent>
                  </v:textbox>
                </v:rect>
                <v:shapetype id="_x0000_t202" coordsize="21600,21600" o:spt="202" path="m,l,21600r21600,l21600,xe">
                  <v:stroke joinstyle="miter"/>
                  <v:path gradientshapeok="t" o:connecttype="rect"/>
                </v:shapetype>
                <v:shape id="Zone de texte 12" o:spid="_x0000_s1029" type="#_x0000_t202" style="position:absolute;left:21713;top:10864;width:19335;height:9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7iH8MA&#10;AADaAAAADwAAAGRycy9kb3ducmV2LnhtbESPX2sCMRDE3wt+h7CFvhTN2RbR0yhiKRQsUv+9L5f1&#10;LvWyOS5bvX57Uyj0cZiZ3zCzRedrdaE2usAGhoMMFHERrOPSwGH/1h+DioJssQ5MBn4owmLeu5th&#10;bsOVt3TZSakShGOOBiqRJtc6FhV5jIPQECfvFFqPkmRbatviNcF9rZ+ybKQ9Ok4LFTa0qqg47769&#10;Af35uC+O7uP1K47Wq5cNyqR0YszDfbecghLq5D/81363Bp7h90q6AX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7iH8MAAADaAAAADwAAAAAAAAAAAAAAAACYAgAAZHJzL2Rv&#10;d25yZXYueG1sUEsFBgAAAAAEAAQA9QAAAIgDAAAAAA==&#10;" fillcolor="#fabf8f" strokecolor="#fabf8f" strokeweight="1pt">
                  <v:fill color2="#fde9d9" angle="135" focus="50%" type="gradient"/>
                  <v:shadow on="t" color="#974706" opacity=".5" offset="1pt"/>
                  <v:textbox>
                    <w:txbxContent>
                      <w:p w:rsidR="001E53CB" w:rsidRPr="00386987" w:rsidRDefault="001E53CB" w:rsidP="00C62629">
                        <w:pPr>
                          <w:spacing w:before="60" w:after="0" w:line="240" w:lineRule="auto"/>
                          <w:jc w:val="center"/>
                          <w:rPr>
                            <w:sz w:val="20"/>
                            <w:szCs w:val="20"/>
                          </w:rPr>
                        </w:pPr>
                        <w:r>
                          <w:rPr>
                            <w:b/>
                            <w:sz w:val="20"/>
                            <w:szCs w:val="20"/>
                          </w:rPr>
                          <w:t>Evaluation Co-gestionnaires</w:t>
                        </w:r>
                        <w:r w:rsidR="005F6A6C">
                          <w:rPr>
                            <w:b/>
                            <w:sz w:val="20"/>
                            <w:szCs w:val="20"/>
                          </w:rPr>
                          <w:t> :</w:t>
                        </w:r>
                        <w:r>
                          <w:rPr>
                            <w:sz w:val="20"/>
                            <w:szCs w:val="20"/>
                          </w:rPr>
                          <w:t xml:space="preserve"> M&amp;E Spé</w:t>
                        </w:r>
                        <w:r w:rsidRPr="00386987">
                          <w:rPr>
                            <w:sz w:val="20"/>
                            <w:szCs w:val="20"/>
                          </w:rPr>
                          <w:t>cialist</w:t>
                        </w:r>
                        <w:r w:rsidR="004C757D">
                          <w:rPr>
                            <w:sz w:val="20"/>
                            <w:szCs w:val="20"/>
                          </w:rPr>
                          <w:t>s</w:t>
                        </w:r>
                        <w:r>
                          <w:rPr>
                            <w:sz w:val="20"/>
                            <w:szCs w:val="20"/>
                          </w:rPr>
                          <w:t xml:space="preserve">, </w:t>
                        </w:r>
                        <w:r w:rsidR="005F6A6C">
                          <w:rPr>
                            <w:sz w:val="20"/>
                            <w:szCs w:val="20"/>
                          </w:rPr>
                          <w:t>U</w:t>
                        </w:r>
                        <w:r>
                          <w:rPr>
                            <w:sz w:val="20"/>
                            <w:szCs w:val="20"/>
                          </w:rPr>
                          <w:t xml:space="preserve">nités </w:t>
                        </w:r>
                        <w:r w:rsidR="005F6A6C">
                          <w:rPr>
                            <w:sz w:val="20"/>
                            <w:szCs w:val="20"/>
                          </w:rPr>
                          <w:t xml:space="preserve">programmatiques </w:t>
                        </w:r>
                        <w:r>
                          <w:rPr>
                            <w:sz w:val="20"/>
                            <w:szCs w:val="20"/>
                          </w:rPr>
                          <w:t>et Expert</w:t>
                        </w:r>
                        <w:r w:rsidR="005F6A6C">
                          <w:rPr>
                            <w:sz w:val="20"/>
                            <w:szCs w:val="20"/>
                          </w:rPr>
                          <w:t>e</w:t>
                        </w:r>
                        <w:r>
                          <w:rPr>
                            <w:sz w:val="20"/>
                            <w:szCs w:val="20"/>
                          </w:rPr>
                          <w:t xml:space="preserve"> Genre du B</w:t>
                        </w:r>
                        <w:r w:rsidR="005F6A6C">
                          <w:rPr>
                            <w:sz w:val="20"/>
                            <w:szCs w:val="20"/>
                          </w:rPr>
                          <w:t xml:space="preserve">ureau de </w:t>
                        </w:r>
                        <w:r>
                          <w:rPr>
                            <w:sz w:val="20"/>
                            <w:szCs w:val="20"/>
                          </w:rPr>
                          <w:t>P</w:t>
                        </w:r>
                        <w:r w:rsidR="005F6A6C">
                          <w:rPr>
                            <w:sz w:val="20"/>
                            <w:szCs w:val="20"/>
                          </w:rPr>
                          <w:t>NUD Burundi</w:t>
                        </w:r>
                      </w:p>
                    </w:txbxContent>
                  </v:textbox>
                </v:shape>
                <v:shape id="Zone de texte 13" o:spid="_x0000_s1030" type="#_x0000_t202" style="position:absolute;left:15237;top:22955;width:41224;height:8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QecMA&#10;AADaAAAADwAAAGRycy9kb3ducmV2LnhtbESPQWvCQBSE74L/YXmF3nTTUIJE11CKWrGnqHh+ZF+T&#10;0OzbkN0mMb/eLRR6HGbmG2aTjaYRPXWutqzgZRmBIC6srrlUcL3sFysQziNrbCyTgjs5yLbz2QZT&#10;bQfOqT/7UgQIuxQVVN63qZSuqMigW9qWOHhftjPog+xKqTscAtw0Mo6iRBqsOSxU2NJ7RcX3+cco&#10;SParfLrRx6cudlIfDlOcnK5Gqeen8W0NwtPo/8N/7aNW8Aq/V8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uQecMAAADaAAAADwAAAAAAAAAAAAAAAACYAgAAZHJzL2Rv&#10;d25yZXYueG1sUEsFBgAAAAAEAAQA9QAAAIgDAAAAAA==&#10;" fillcolor="#b2a1c7" strokecolor="#b2a1c7" strokeweight="1pt">
                  <v:fill color2="#e5dfec" angle="135" focus="50%" type="gradient"/>
                  <v:shadow on="t" color="#3f3151" opacity=".5" offset="1pt"/>
                  <v:textbox>
                    <w:txbxContent>
                      <w:p w:rsidR="004C757D" w:rsidRDefault="001E53CB" w:rsidP="00C62629">
                        <w:pPr>
                          <w:jc w:val="center"/>
                          <w:rPr>
                            <w:b/>
                            <w:sz w:val="20"/>
                            <w:szCs w:val="20"/>
                          </w:rPr>
                        </w:pPr>
                        <w:r>
                          <w:rPr>
                            <w:b/>
                            <w:sz w:val="20"/>
                            <w:szCs w:val="20"/>
                          </w:rPr>
                          <w:t>Groupe de référence</w:t>
                        </w:r>
                        <w:r w:rsidR="004C757D">
                          <w:rPr>
                            <w:b/>
                            <w:sz w:val="20"/>
                            <w:szCs w:val="20"/>
                          </w:rPr>
                          <w:t> :</w:t>
                        </w:r>
                      </w:p>
                      <w:p w:rsidR="001E53CB" w:rsidRPr="00774C95" w:rsidRDefault="001E53CB" w:rsidP="00C62629">
                        <w:pPr>
                          <w:jc w:val="center"/>
                          <w:rPr>
                            <w:sz w:val="20"/>
                            <w:szCs w:val="20"/>
                          </w:rPr>
                        </w:pPr>
                        <w:r w:rsidRPr="00774C95">
                          <w:rPr>
                            <w:sz w:val="20"/>
                            <w:szCs w:val="20"/>
                          </w:rPr>
                          <w:t xml:space="preserve"> </w:t>
                        </w:r>
                        <w:r>
                          <w:rPr>
                            <w:sz w:val="20"/>
                            <w:szCs w:val="20"/>
                          </w:rPr>
                          <w:t>Représentants des bénéficiaires,</w:t>
                        </w:r>
                        <w:r w:rsidRPr="001F3EBA">
                          <w:rPr>
                            <w:sz w:val="20"/>
                            <w:szCs w:val="20"/>
                          </w:rPr>
                          <w:t xml:space="preserve"> </w:t>
                        </w:r>
                        <w:r>
                          <w:rPr>
                            <w:sz w:val="20"/>
                            <w:szCs w:val="20"/>
                          </w:rPr>
                          <w:t xml:space="preserve"> Ministère du Plan et autres Ministères  et institutions bénéficiaires des appuis, Agences du SNU, </w:t>
                        </w:r>
                        <w:r w:rsidR="004C757D">
                          <w:rPr>
                            <w:sz w:val="20"/>
                            <w:szCs w:val="20"/>
                          </w:rPr>
                          <w:t xml:space="preserve">collectivités locales, </w:t>
                        </w:r>
                        <w:r>
                          <w:rPr>
                            <w:sz w:val="20"/>
                            <w:szCs w:val="20"/>
                          </w:rPr>
                          <w:t>OSC</w:t>
                        </w:r>
                      </w:p>
                    </w:txbxContent>
                  </v:textbox>
                </v:shape>
                <v:shape id="Zone de texte 15" o:spid="_x0000_s1031" type="#_x0000_t202" style="position:absolute;left:15620;top:749;width:39910;height:5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8jicQA&#10;AADaAAAADwAAAGRycy9kb3ducmV2LnhtbESP3WrCQBSE7wu+w3IE7+rG2opGVxGLpSAI/oHeHbPH&#10;JCR7NmRXTd/eFQpeDjPzDTOZNaYUN6pdbllBrxuBIE6szjlVsN8t34cgnEfWWFomBX/kYDZtvU0w&#10;1vbOG7ptfSoChF2MCjLvq1hKl2Rk0HVtRRy8i60N+iDrVOoa7wFuSvkRRQNpMOewkGFFi4ySYns1&#10;CkZ60E8/cfHjzuvv4rhaHU7F5aBUp93MxyA8Nf4V/m//agVf8LwSb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I4nEAAAA2gAAAA8AAAAAAAAAAAAAAAAAmAIAAGRycy9k&#10;b3ducmV2LnhtbFBLBQYAAAAABAAEAPUAAACJAwAAAAA=&#10;" fillcolor="#d99594" strokecolor="#d99594" strokeweight="1pt">
                  <v:fill color2="#f2dbdb" angle="135" focus="50%" type="gradient"/>
                  <v:shadow on="t" color="#622423" opacity=".5" offset="1pt"/>
                  <v:textbox>
                    <w:txbxContent>
                      <w:p w:rsidR="004C757D" w:rsidRDefault="001E53CB" w:rsidP="00C62629">
                        <w:pPr>
                          <w:jc w:val="center"/>
                          <w:rPr>
                            <w:b/>
                            <w:sz w:val="20"/>
                            <w:szCs w:val="20"/>
                          </w:rPr>
                        </w:pPr>
                        <w:r>
                          <w:rPr>
                            <w:b/>
                            <w:sz w:val="20"/>
                            <w:szCs w:val="20"/>
                          </w:rPr>
                          <w:t>Groupe Consultatif</w:t>
                        </w:r>
                        <w:r w:rsidR="004C757D">
                          <w:rPr>
                            <w:b/>
                            <w:sz w:val="20"/>
                            <w:szCs w:val="20"/>
                          </w:rPr>
                          <w:t> :</w:t>
                        </w:r>
                      </w:p>
                      <w:p w:rsidR="001E53CB" w:rsidRPr="00386987" w:rsidRDefault="001E53CB" w:rsidP="00C62629">
                        <w:pPr>
                          <w:jc w:val="center"/>
                          <w:rPr>
                            <w:sz w:val="20"/>
                            <w:szCs w:val="20"/>
                          </w:rPr>
                        </w:pPr>
                        <w:r>
                          <w:rPr>
                            <w:sz w:val="20"/>
                            <w:szCs w:val="20"/>
                          </w:rPr>
                          <w:t>– RBA, BPPS</w:t>
                        </w:r>
                        <w:r w:rsidR="004C757D">
                          <w:rPr>
                            <w:sz w:val="20"/>
                            <w:szCs w:val="20"/>
                          </w:rPr>
                          <w:t>, RSCA</w:t>
                        </w:r>
                      </w:p>
                    </w:txbxContent>
                  </v:textbox>
                </v:shape>
                <v:shapetype id="_x0000_t32" coordsize="21600,21600" o:spt="32" o:oned="t" path="m,l21600,21600e" filled="f">
                  <v:path arrowok="t" fillok="f" o:connecttype="none"/>
                  <o:lock v:ext="edit" shapetype="t"/>
                </v:shapetype>
                <v:shape id="Forme automatique 17" o:spid="_x0000_s1032" type="#_x0000_t32" style="position:absolute;left:18154;top:14382;width:3557;height:1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9" o:spid="_x0000_s1033" type="#_x0000_t32" style="position:absolute;left:31379;top:19907;width:0;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10" o:spid="_x0000_s1034" type="#_x0000_t32" style="position:absolute;left:31378;top:6572;width:1;height:4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2" o:spid="_x0000_s1035" type="#_x0000_t32" style="position:absolute;left:10667;top:18825;width:6096;height:4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3" o:spid="_x0000_s1036" type="#_x0000_t32" style="position:absolute;left:41041;top:12763;width:3631;height:25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Zone de texte 14" o:spid="_x0000_s1037" type="#_x0000_t202" style="position:absolute;left:724;top:12280;width:17430;height:6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nk78A&#10;AADbAAAADwAAAGRycy9kb3ducmV2LnhtbERPS4vCMBC+C/sfwgh7s6kKRapRVkHw6uOgt6EZ29Jm&#10;0m2ysf33m4UFb/PxPWezG0wrAvWutqxgnqQgiAuray4V3K7H2QqE88gaW8ukYCQHu+3HZIO5ti8+&#10;U7j4UsQQdjkqqLzvcildUZFBl9iOOHJP2xv0Efal1D2+Yrhp5SJNM2mw5thQYUeHiorm8mMU6OZ8&#10;eISb52b53Wb3537MQhiV+pwOX2sQngb/Fv+7TzrOn8PfL/E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g6eTvwAAANsAAAAPAAAAAAAAAAAAAAAAAJgCAABkcnMvZG93bnJl&#10;di54bWxQSwUGAAAAAAQABAD1AAAAhAMAAAAA&#10;" fillcolor="#c2d69b" strokecolor="#c2d69b" strokeweight="1pt">
                  <v:fill color2="#eaf1dd" angle="135" focus="50%" type="gradient"/>
                  <v:shadow on="t" color="#4e6128" opacity=".5" offset="1pt"/>
                  <v:textbox>
                    <w:txbxContent>
                      <w:p w:rsidR="001E53CB" w:rsidRPr="00781C25" w:rsidRDefault="001E53CB" w:rsidP="00C62629">
                        <w:pPr>
                          <w:jc w:val="center"/>
                          <w:rPr>
                            <w:sz w:val="20"/>
                            <w:szCs w:val="20"/>
                          </w:rPr>
                        </w:pPr>
                        <w:r w:rsidRPr="00E71A51">
                          <w:rPr>
                            <w:b/>
                            <w:sz w:val="20"/>
                            <w:szCs w:val="20"/>
                          </w:rPr>
                          <w:t>Equipe</w:t>
                        </w:r>
                        <w:r w:rsidRPr="00781C25">
                          <w:rPr>
                            <w:b/>
                            <w:sz w:val="20"/>
                            <w:szCs w:val="20"/>
                          </w:rPr>
                          <w:t xml:space="preserve"> d’évaluation</w:t>
                        </w:r>
                        <w:r w:rsidR="005F6A6C">
                          <w:rPr>
                            <w:b/>
                            <w:sz w:val="20"/>
                            <w:szCs w:val="20"/>
                          </w:rPr>
                          <w:t> :</w:t>
                        </w:r>
                        <w:r w:rsidRPr="00781C25">
                          <w:rPr>
                            <w:sz w:val="20"/>
                            <w:szCs w:val="20"/>
                          </w:rPr>
                          <w:t xml:space="preserve">   </w:t>
                        </w:r>
                        <w:r w:rsidR="005F6A6C">
                          <w:rPr>
                            <w:sz w:val="20"/>
                            <w:szCs w:val="20"/>
                          </w:rPr>
                          <w:t>1</w:t>
                        </w:r>
                        <w:r>
                          <w:rPr>
                            <w:sz w:val="20"/>
                            <w:szCs w:val="20"/>
                          </w:rPr>
                          <w:t xml:space="preserve"> </w:t>
                        </w:r>
                        <w:r w:rsidR="005F6A6C">
                          <w:rPr>
                            <w:sz w:val="20"/>
                            <w:szCs w:val="20"/>
                          </w:rPr>
                          <w:t xml:space="preserve">international, Chef d’équipe </w:t>
                        </w:r>
                        <w:r>
                          <w:rPr>
                            <w:sz w:val="20"/>
                            <w:szCs w:val="20"/>
                          </w:rPr>
                          <w:t xml:space="preserve">et </w:t>
                        </w:r>
                        <w:r w:rsidR="005F6A6C">
                          <w:rPr>
                            <w:sz w:val="20"/>
                            <w:szCs w:val="20"/>
                          </w:rPr>
                          <w:t xml:space="preserve">1 </w:t>
                        </w:r>
                        <w:r w:rsidR="005F6A6C" w:rsidRPr="00781C25">
                          <w:rPr>
                            <w:sz w:val="20"/>
                            <w:szCs w:val="20"/>
                          </w:rPr>
                          <w:t xml:space="preserve"> </w:t>
                        </w:r>
                        <w:r w:rsidRPr="00781C25">
                          <w:rPr>
                            <w:sz w:val="20"/>
                            <w:szCs w:val="20"/>
                          </w:rPr>
                          <w:t xml:space="preserve">consultant </w:t>
                        </w:r>
                        <w:r w:rsidR="005F6A6C">
                          <w:rPr>
                            <w:sz w:val="20"/>
                            <w:szCs w:val="20"/>
                          </w:rPr>
                          <w:t>National</w:t>
                        </w:r>
                      </w:p>
                    </w:txbxContent>
                  </v:textbox>
                </v:shape>
                <v:shape id="AutoShape 118" o:spid="_x0000_s1038" type="#_x0000_t32" style="position:absolute;left:9439;top:6572;width:7325;height:57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9" o:spid="_x0000_s1039" type="#_x0000_t32" style="position:absolute;left:51714;top:20478;width:0;height:2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10" o:spid="_x0000_s1040" type="#_x0000_t32" style="position:absolute;left:52861;top:6572;width:6956;height:45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w10:anchorlock/>
              </v:group>
            </w:pict>
          </mc:Fallback>
        </mc:AlternateContent>
      </w:r>
    </w:p>
    <w:p w:rsidR="00BE4DB9" w:rsidRPr="00BE4DB9" w:rsidRDefault="00BE4DB9" w:rsidP="00BE4DB9">
      <w:pPr>
        <w:shd w:val="clear" w:color="auto" w:fill="FFFFFF"/>
        <w:spacing w:after="200" w:line="276" w:lineRule="auto"/>
        <w:ind w:left="425"/>
        <w:contextualSpacing/>
        <w:rPr>
          <w:rFonts w:ascii="Arial Narrow" w:eastAsia="Times New Roman" w:hAnsi="Arial Narrow" w:cs="Times New Roman"/>
          <w:b/>
          <w:color w:val="000000"/>
          <w:lang w:eastAsia="fr-FR"/>
        </w:rPr>
      </w:pPr>
    </w:p>
    <w:p w:rsidR="00BE4DB9" w:rsidRPr="00C62629" w:rsidRDefault="00BE4DB9" w:rsidP="00C62629">
      <w:pPr>
        <w:numPr>
          <w:ilvl w:val="0"/>
          <w:numId w:val="15"/>
        </w:numPr>
        <w:shd w:val="clear" w:color="auto" w:fill="FFFFFF"/>
        <w:spacing w:after="120" w:line="240" w:lineRule="auto"/>
        <w:ind w:left="567" w:hanging="567"/>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Rôle du PNUD</w:t>
      </w:r>
    </w:p>
    <w:p w:rsidR="00BE4DB9" w:rsidRPr="00BE4DB9" w:rsidRDefault="00BE4DB9" w:rsidP="00CE6FB7">
      <w:pPr>
        <w:shd w:val="clear" w:color="auto" w:fill="FFFFFF"/>
        <w:spacing w:after="20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En tant que commissionnaire de cette évaluation, le rôle principal du PNUD est de fournir un </w:t>
      </w:r>
      <w:r w:rsidR="006F41C6">
        <w:rPr>
          <w:rFonts w:ascii="Arial Narrow" w:eastAsia="Times New Roman" w:hAnsi="Arial Narrow" w:cs="Times New Roman"/>
          <w:color w:val="000000"/>
          <w:lang w:eastAsia="fr-FR"/>
        </w:rPr>
        <w:t>appui</w:t>
      </w:r>
      <w:r w:rsidR="006F41C6" w:rsidRPr="00BE4DB9">
        <w:rPr>
          <w:rFonts w:ascii="Arial Narrow" w:eastAsia="Times New Roman" w:hAnsi="Arial Narrow" w:cs="Times New Roman"/>
          <w:color w:val="000000"/>
          <w:lang w:eastAsia="fr-FR"/>
        </w:rPr>
        <w:t xml:space="preserve"> </w:t>
      </w:r>
      <w:r w:rsidRPr="00BE4DB9">
        <w:rPr>
          <w:rFonts w:ascii="Arial Narrow" w:eastAsia="Times New Roman" w:hAnsi="Arial Narrow" w:cs="Times New Roman"/>
          <w:color w:val="000000"/>
          <w:lang w:eastAsia="fr-FR"/>
        </w:rPr>
        <w:t xml:space="preserve">stratégique, financier et administratif.  Le PNUD doit aussi mener  l’ensemble de la coordination afin de gérer tout le processus d’évaluation avec </w:t>
      </w:r>
      <w:r w:rsidR="00DC4931">
        <w:rPr>
          <w:rFonts w:ascii="Arial Narrow" w:eastAsia="Times New Roman" w:hAnsi="Arial Narrow" w:cs="Times New Roman"/>
          <w:color w:val="000000"/>
          <w:lang w:eastAsia="fr-FR"/>
        </w:rPr>
        <w:t>le consultant</w:t>
      </w:r>
      <w:r w:rsidR="006F41C6">
        <w:rPr>
          <w:rFonts w:ascii="Arial Narrow" w:eastAsia="Times New Roman" w:hAnsi="Arial Narrow" w:cs="Times New Roman"/>
          <w:color w:val="000000"/>
          <w:lang w:eastAsia="fr-FR"/>
        </w:rPr>
        <w:t xml:space="preserve"> et </w:t>
      </w:r>
      <w:r w:rsidRPr="00BE4DB9">
        <w:rPr>
          <w:rFonts w:ascii="Arial Narrow" w:eastAsia="Times New Roman" w:hAnsi="Arial Narrow" w:cs="Times New Roman"/>
          <w:color w:val="000000"/>
          <w:lang w:eastAsia="fr-FR"/>
        </w:rPr>
        <w:t xml:space="preserve">s’assurer </w:t>
      </w:r>
      <w:r w:rsidR="006F41C6">
        <w:rPr>
          <w:rFonts w:ascii="Arial Narrow" w:eastAsia="Times New Roman" w:hAnsi="Arial Narrow" w:cs="Times New Roman"/>
          <w:color w:val="000000"/>
          <w:lang w:eastAsia="fr-FR"/>
        </w:rPr>
        <w:t xml:space="preserve">également </w:t>
      </w:r>
      <w:r w:rsidRPr="00BE4DB9">
        <w:rPr>
          <w:rFonts w:ascii="Arial Narrow" w:eastAsia="Times New Roman" w:hAnsi="Arial Narrow" w:cs="Times New Roman"/>
          <w:color w:val="000000"/>
          <w:lang w:eastAsia="fr-FR"/>
        </w:rPr>
        <w:t xml:space="preserve">de la dissémination et de l’utilisation des conclusions et des recommandations de l’évaluation afin de renforcer  l’apprentissage avec les parties prenantes et l’amélioration </w:t>
      </w:r>
      <w:r w:rsidR="006F41C6">
        <w:rPr>
          <w:rFonts w:ascii="Arial Narrow" w:eastAsia="Times New Roman" w:hAnsi="Arial Narrow" w:cs="Times New Roman"/>
          <w:color w:val="000000"/>
          <w:lang w:eastAsia="fr-FR"/>
        </w:rPr>
        <w:t xml:space="preserve">de la mise en œuvre </w:t>
      </w:r>
      <w:r w:rsidRPr="00BE4DB9">
        <w:rPr>
          <w:rFonts w:ascii="Arial Narrow" w:eastAsia="Times New Roman" w:hAnsi="Arial Narrow" w:cs="Times New Roman"/>
          <w:color w:val="000000"/>
          <w:lang w:eastAsia="fr-FR"/>
        </w:rPr>
        <w:t>du Programme du Pays.</w:t>
      </w:r>
    </w:p>
    <w:p w:rsidR="00BE4DB9" w:rsidRPr="00C62629" w:rsidRDefault="00BE4DB9" w:rsidP="00CE6FB7">
      <w:pPr>
        <w:numPr>
          <w:ilvl w:val="0"/>
          <w:numId w:val="15"/>
        </w:numPr>
        <w:shd w:val="clear" w:color="auto" w:fill="FFFFFF"/>
        <w:spacing w:after="120" w:line="240" w:lineRule="auto"/>
        <w:ind w:left="567" w:hanging="567"/>
        <w:jc w:val="both"/>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Calendrier pour l'évaluation </w:t>
      </w:r>
    </w:p>
    <w:p w:rsidR="00BE4DB9" w:rsidRPr="00BE4DB9" w:rsidRDefault="00BE4DB9" w:rsidP="00CE6FB7">
      <w:pPr>
        <w:spacing w:before="100" w:beforeAutospacing="1" w:after="100" w:afterAutospacing="1" w:line="240"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La période de réalisation de l’évaluation est répartie comme suit pour les principales étapes. Le chronogramme détaillé de l’évaluation proprement dite sera retenu sur la base de la méthodologie et du plan de travail proposés par l’équipe au démarrage de l’évaluation. La durée totale prévue pour l’évaluation est </w:t>
      </w:r>
      <w:r w:rsidR="00DC4931">
        <w:rPr>
          <w:rFonts w:ascii="Arial Narrow" w:eastAsia="Times New Roman" w:hAnsi="Arial Narrow" w:cs="Times New Roman"/>
          <w:color w:val="000000"/>
          <w:lang w:eastAsia="fr-FR"/>
        </w:rPr>
        <w:t xml:space="preserve">estimée à 40 jours prestés (2 mois calendaires). </w:t>
      </w:r>
    </w:p>
    <w:p w:rsidR="00BE4DB9" w:rsidRPr="00BE4DB9" w:rsidRDefault="00BE4DB9" w:rsidP="00CE6FB7">
      <w:pPr>
        <w:spacing w:before="100" w:beforeAutospacing="1" w:after="100" w:afterAutospacing="1" w:line="240"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Le rapport provisoire sera partagé avant la tenue de l’atelier et un délai maximum d’une semaine, parallèlement à la préparation de l’atelier, sera accordé aux différents partenaires concernés pour faire part de leurs commentaires et observations lors de l’atelier ou en les envoyant directement aux consultants ou au PNUD. </w:t>
      </w:r>
    </w:p>
    <w:p w:rsidR="00BE4DB9" w:rsidRPr="00BE4DB9" w:rsidRDefault="00BE4DB9" w:rsidP="00BE4DB9">
      <w:pPr>
        <w:shd w:val="clear" w:color="auto" w:fill="FFFFFF"/>
        <w:spacing w:after="0" w:line="240" w:lineRule="auto"/>
        <w:ind w:left="425"/>
        <w:contextualSpacing/>
        <w:rPr>
          <w:rFonts w:ascii="Arial Narrow" w:eastAsia="Times New Roman" w:hAnsi="Arial Narrow" w:cs="Times New Roman"/>
          <w:color w:val="000000"/>
          <w:lang w:eastAsia="fr-FR"/>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8079"/>
      </w:tblGrid>
      <w:tr w:rsidR="00BE4DB9" w:rsidRPr="00BE4DB9" w:rsidTr="00CE6FB7">
        <w:tc>
          <w:tcPr>
            <w:tcW w:w="1986" w:type="dxa"/>
            <w:shd w:val="clear" w:color="auto" w:fill="DAEEF3"/>
          </w:tcPr>
          <w:p w:rsidR="00BE4DB9" w:rsidRPr="00BE4DB9" w:rsidRDefault="00BE4DB9" w:rsidP="00BE4DB9">
            <w:pPr>
              <w:spacing w:after="200" w:line="276" w:lineRule="auto"/>
              <w:jc w:val="center"/>
              <w:rPr>
                <w:rFonts w:ascii="Arial Narrow" w:eastAsia="Times New Roman" w:hAnsi="Arial Narrow" w:cs="Times New Roman"/>
                <w:b/>
                <w:color w:val="000000"/>
                <w:lang w:eastAsia="fr-FR"/>
              </w:rPr>
            </w:pPr>
            <w:r w:rsidRPr="00BE4DB9">
              <w:rPr>
                <w:rFonts w:ascii="Arial Narrow" w:eastAsia="Times New Roman" w:hAnsi="Arial Narrow" w:cs="Times New Roman"/>
                <w:b/>
                <w:color w:val="000000"/>
                <w:lang w:eastAsia="fr-FR"/>
              </w:rPr>
              <w:t>Périodes/Dates</w:t>
            </w:r>
            <w:r w:rsidR="00990572">
              <w:rPr>
                <w:rFonts w:ascii="Arial Narrow" w:eastAsia="Times New Roman" w:hAnsi="Arial Narrow" w:cs="Times New Roman"/>
                <w:b/>
                <w:color w:val="000000"/>
                <w:lang w:eastAsia="fr-FR"/>
              </w:rPr>
              <w:t xml:space="preserve"> indicatives</w:t>
            </w:r>
          </w:p>
        </w:tc>
        <w:tc>
          <w:tcPr>
            <w:tcW w:w="8079" w:type="dxa"/>
            <w:shd w:val="clear" w:color="auto" w:fill="DAEEF3"/>
          </w:tcPr>
          <w:p w:rsidR="00BE4DB9" w:rsidRPr="00BE4DB9" w:rsidRDefault="00BE4DB9" w:rsidP="00BE4DB9">
            <w:pPr>
              <w:spacing w:after="200" w:line="276" w:lineRule="auto"/>
              <w:jc w:val="center"/>
              <w:rPr>
                <w:rFonts w:ascii="Arial Narrow" w:eastAsia="Times New Roman" w:hAnsi="Arial Narrow" w:cs="Times New Roman"/>
                <w:b/>
                <w:color w:val="000000"/>
                <w:lang w:eastAsia="fr-FR"/>
              </w:rPr>
            </w:pPr>
            <w:r w:rsidRPr="00BE4DB9">
              <w:rPr>
                <w:rFonts w:ascii="Arial Narrow" w:eastAsia="Times New Roman" w:hAnsi="Arial Narrow" w:cs="Times New Roman"/>
                <w:b/>
                <w:color w:val="000000"/>
                <w:lang w:eastAsia="fr-FR"/>
              </w:rPr>
              <w:t>Activités et produits clés</w:t>
            </w:r>
          </w:p>
        </w:tc>
      </w:tr>
      <w:tr w:rsidR="00BE4DB9" w:rsidRPr="00BE4DB9" w:rsidTr="00CE6FB7">
        <w:tc>
          <w:tcPr>
            <w:tcW w:w="1986" w:type="dxa"/>
          </w:tcPr>
          <w:p w:rsidR="00BE4DB9" w:rsidRPr="00BE4DB9" w:rsidRDefault="00DD27C8" w:rsidP="00BE4DB9">
            <w:pPr>
              <w:spacing w:after="200" w:line="276" w:lineRule="auto"/>
              <w:rPr>
                <w:rFonts w:ascii="Arial Narrow" w:eastAsia="Times New Roman" w:hAnsi="Arial Narrow" w:cs="Times New Roman"/>
                <w:color w:val="000000"/>
                <w:shd w:val="clear" w:color="auto" w:fill="FFFFFF"/>
                <w:lang w:eastAsia="fr-FR"/>
              </w:rPr>
            </w:pPr>
            <w:r>
              <w:rPr>
                <w:rFonts w:ascii="Arial Narrow" w:eastAsia="Times New Roman" w:hAnsi="Arial Narrow" w:cs="Times New Roman"/>
                <w:color w:val="000000"/>
                <w:shd w:val="clear" w:color="auto" w:fill="FFFFFF"/>
                <w:lang w:eastAsia="fr-FR"/>
              </w:rPr>
              <w:t>Février 2017</w:t>
            </w:r>
          </w:p>
        </w:tc>
        <w:tc>
          <w:tcPr>
            <w:tcW w:w="8079" w:type="dxa"/>
          </w:tcPr>
          <w:p w:rsidR="00BE4DB9" w:rsidRPr="00BE4DB9" w:rsidRDefault="00BE4DB9" w:rsidP="00BE4DB9">
            <w:pPr>
              <w:numPr>
                <w:ilvl w:val="0"/>
                <w:numId w:val="25"/>
              </w:numPr>
              <w:shd w:val="clear" w:color="auto" w:fill="FFFFFF"/>
              <w:spacing w:after="0" w:line="240" w:lineRule="auto"/>
              <w:contextualSpacing/>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Processus de sélection et recrutement</w:t>
            </w:r>
          </w:p>
        </w:tc>
      </w:tr>
      <w:tr w:rsidR="00BE4DB9" w:rsidRPr="00BE4DB9" w:rsidTr="00CE6FB7">
        <w:tc>
          <w:tcPr>
            <w:tcW w:w="1986" w:type="dxa"/>
          </w:tcPr>
          <w:p w:rsidR="00BE4DB9" w:rsidRPr="00BE4DB9" w:rsidRDefault="00DD27C8" w:rsidP="00BE4DB9">
            <w:pPr>
              <w:spacing w:after="200" w:line="276" w:lineRule="auto"/>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Mars 2017</w:t>
            </w:r>
          </w:p>
        </w:tc>
        <w:tc>
          <w:tcPr>
            <w:tcW w:w="8079" w:type="dxa"/>
          </w:tcPr>
          <w:p w:rsidR="00BE4DB9" w:rsidRPr="00BE4DB9" w:rsidRDefault="00BE4DB9" w:rsidP="00990572">
            <w:pPr>
              <w:numPr>
                <w:ilvl w:val="0"/>
                <w:numId w:val="25"/>
              </w:numPr>
              <w:shd w:val="clear" w:color="auto" w:fill="FFFFFF"/>
              <w:spacing w:after="0" w:line="240" w:lineRule="auto"/>
              <w:contextualSpacing/>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Début des revues documentaires et réception du briefing du commissaire, des co-gestionnaire</w:t>
            </w:r>
            <w:r w:rsidR="00990572">
              <w:rPr>
                <w:rFonts w:ascii="Arial Narrow" w:eastAsia="Times New Roman" w:hAnsi="Arial Narrow" w:cs="Times New Roman"/>
                <w:color w:val="000000"/>
                <w:lang w:eastAsia="fr-FR"/>
              </w:rPr>
              <w:t>s</w:t>
            </w:r>
            <w:r w:rsidRPr="00BE4DB9">
              <w:rPr>
                <w:rFonts w:ascii="Arial Narrow" w:eastAsia="Times New Roman" w:hAnsi="Arial Narrow" w:cs="Times New Roman"/>
                <w:color w:val="000000"/>
                <w:lang w:eastAsia="fr-FR"/>
              </w:rPr>
              <w:t xml:space="preserve"> de l'évaluation et du </w:t>
            </w:r>
            <w:r w:rsidR="00990572">
              <w:rPr>
                <w:rFonts w:ascii="Arial Narrow" w:eastAsia="Times New Roman" w:hAnsi="Arial Narrow" w:cs="Times New Roman"/>
                <w:color w:val="000000"/>
                <w:lang w:eastAsia="fr-FR"/>
              </w:rPr>
              <w:t>G</w:t>
            </w:r>
            <w:r w:rsidRPr="00BE4DB9">
              <w:rPr>
                <w:rFonts w:ascii="Arial Narrow" w:eastAsia="Times New Roman" w:hAnsi="Arial Narrow" w:cs="Times New Roman"/>
                <w:color w:val="000000"/>
                <w:lang w:eastAsia="fr-FR"/>
              </w:rPr>
              <w:t xml:space="preserve">roupe de référence. </w:t>
            </w:r>
          </w:p>
        </w:tc>
      </w:tr>
      <w:tr w:rsidR="00BE4DB9" w:rsidRPr="00BE4DB9" w:rsidTr="00CE6FB7">
        <w:trPr>
          <w:trHeight w:val="513"/>
        </w:trPr>
        <w:tc>
          <w:tcPr>
            <w:tcW w:w="1986" w:type="dxa"/>
          </w:tcPr>
          <w:p w:rsidR="00BE4DB9" w:rsidRPr="00BE4DB9" w:rsidRDefault="00DD27C8" w:rsidP="00BE4DB9">
            <w:pPr>
              <w:spacing w:after="200" w:line="276" w:lineRule="auto"/>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Mars 2017</w:t>
            </w:r>
          </w:p>
        </w:tc>
        <w:tc>
          <w:tcPr>
            <w:tcW w:w="8079" w:type="dxa"/>
          </w:tcPr>
          <w:p w:rsidR="00BE4DB9" w:rsidRPr="00BE4DB9" w:rsidRDefault="00BE4DB9" w:rsidP="00990572">
            <w:pPr>
              <w:numPr>
                <w:ilvl w:val="0"/>
                <w:numId w:val="24"/>
              </w:numPr>
              <w:shd w:val="clear" w:color="auto" w:fill="FFFFFF"/>
              <w:spacing w:after="0" w:line="240" w:lineRule="auto"/>
              <w:contextualSpacing/>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Présentation du rapport initial de l’évaluation (</w:t>
            </w:r>
            <w:r w:rsidR="00990572">
              <w:rPr>
                <w:rFonts w:ascii="Arial Narrow" w:eastAsia="Times New Roman" w:hAnsi="Arial Narrow" w:cs="Times New Roman"/>
                <w:b/>
                <w:color w:val="000000"/>
                <w:lang w:eastAsia="fr-FR"/>
              </w:rPr>
              <w:t>P</w:t>
            </w:r>
            <w:r w:rsidR="00990572" w:rsidRPr="00BE4DB9">
              <w:rPr>
                <w:rFonts w:ascii="Arial Narrow" w:eastAsia="Times New Roman" w:hAnsi="Arial Narrow" w:cs="Times New Roman"/>
                <w:b/>
                <w:color w:val="000000"/>
                <w:lang w:eastAsia="fr-FR"/>
              </w:rPr>
              <w:t xml:space="preserve">roduit </w:t>
            </w:r>
            <w:r w:rsidRPr="00BE4DB9">
              <w:rPr>
                <w:rFonts w:ascii="Arial Narrow" w:eastAsia="Times New Roman" w:hAnsi="Arial Narrow" w:cs="Times New Roman"/>
                <w:b/>
                <w:color w:val="000000"/>
                <w:lang w:eastAsia="fr-FR"/>
              </w:rPr>
              <w:t>1</w:t>
            </w:r>
            <w:r w:rsidRPr="00BE4DB9">
              <w:rPr>
                <w:rFonts w:ascii="Arial Narrow" w:eastAsia="Times New Roman" w:hAnsi="Arial Narrow" w:cs="Times New Roman"/>
                <w:color w:val="000000"/>
                <w:lang w:eastAsia="fr-FR"/>
              </w:rPr>
              <w:t xml:space="preserve">) par le </w:t>
            </w:r>
            <w:r w:rsidR="00990572">
              <w:rPr>
                <w:rFonts w:ascii="Arial Narrow" w:eastAsia="Times New Roman" w:hAnsi="Arial Narrow" w:cs="Times New Roman"/>
                <w:color w:val="000000"/>
                <w:lang w:eastAsia="fr-FR"/>
              </w:rPr>
              <w:t>C</w:t>
            </w:r>
            <w:r w:rsidRPr="00BE4DB9">
              <w:rPr>
                <w:rFonts w:ascii="Arial Narrow" w:eastAsia="Times New Roman" w:hAnsi="Arial Narrow" w:cs="Times New Roman"/>
                <w:lang w:eastAsia="fr-FR"/>
              </w:rPr>
              <w:t>hef de l'équipe d'évaluation aux  commanditaires, aux co-</w:t>
            </w:r>
            <w:r w:rsidR="00990572">
              <w:rPr>
                <w:rFonts w:ascii="Arial Narrow" w:eastAsia="Times New Roman" w:hAnsi="Arial Narrow" w:cs="Times New Roman"/>
                <w:lang w:eastAsia="fr-FR"/>
              </w:rPr>
              <w:t>gestionnaires</w:t>
            </w:r>
            <w:r w:rsidR="00990572" w:rsidRPr="00BE4DB9">
              <w:rPr>
                <w:rFonts w:ascii="Arial Narrow" w:eastAsia="Times New Roman" w:hAnsi="Arial Narrow" w:cs="Times New Roman"/>
                <w:lang w:eastAsia="fr-FR"/>
              </w:rPr>
              <w:t xml:space="preserve"> </w:t>
            </w:r>
            <w:r w:rsidRPr="00BE4DB9">
              <w:rPr>
                <w:rFonts w:ascii="Arial Narrow" w:eastAsia="Times New Roman" w:hAnsi="Arial Narrow" w:cs="Times New Roman"/>
                <w:lang w:eastAsia="fr-FR"/>
              </w:rPr>
              <w:t>de l'évaluation, et au</w:t>
            </w:r>
            <w:r w:rsidR="00990572">
              <w:rPr>
                <w:rFonts w:ascii="Arial Narrow" w:eastAsia="Times New Roman" w:hAnsi="Arial Narrow" w:cs="Times New Roman"/>
                <w:lang w:eastAsia="fr-FR"/>
              </w:rPr>
              <w:t>x</w:t>
            </w:r>
            <w:r w:rsidRPr="00BE4DB9">
              <w:rPr>
                <w:rFonts w:ascii="Arial Narrow" w:eastAsia="Times New Roman" w:hAnsi="Arial Narrow" w:cs="Times New Roman"/>
                <w:lang w:eastAsia="fr-FR"/>
              </w:rPr>
              <w:t xml:space="preserve"> </w:t>
            </w:r>
            <w:r w:rsidR="00990572">
              <w:rPr>
                <w:rFonts w:ascii="Arial Narrow" w:eastAsia="Times New Roman" w:hAnsi="Arial Narrow" w:cs="Times New Roman"/>
                <w:lang w:eastAsia="fr-FR"/>
              </w:rPr>
              <w:t>G</w:t>
            </w:r>
            <w:r w:rsidR="00990572" w:rsidRPr="00BE4DB9">
              <w:rPr>
                <w:rFonts w:ascii="Arial Narrow" w:eastAsia="Times New Roman" w:hAnsi="Arial Narrow" w:cs="Times New Roman"/>
                <w:lang w:eastAsia="fr-FR"/>
              </w:rPr>
              <w:t>roupe</w:t>
            </w:r>
            <w:r w:rsidR="00990572">
              <w:rPr>
                <w:rFonts w:ascii="Arial Narrow" w:eastAsia="Times New Roman" w:hAnsi="Arial Narrow" w:cs="Times New Roman"/>
                <w:lang w:eastAsia="fr-FR"/>
              </w:rPr>
              <w:t>s</w:t>
            </w:r>
            <w:r w:rsidR="00990572" w:rsidRPr="00BE4DB9">
              <w:rPr>
                <w:rFonts w:ascii="Arial Narrow" w:eastAsia="Times New Roman" w:hAnsi="Arial Narrow" w:cs="Times New Roman"/>
                <w:lang w:eastAsia="fr-FR"/>
              </w:rPr>
              <w:t xml:space="preserve"> </w:t>
            </w:r>
            <w:r w:rsidRPr="00BE4DB9">
              <w:rPr>
                <w:rFonts w:ascii="Arial Narrow" w:eastAsia="Times New Roman" w:hAnsi="Arial Narrow" w:cs="Times New Roman"/>
                <w:lang w:eastAsia="fr-FR"/>
              </w:rPr>
              <w:t xml:space="preserve">de référence et </w:t>
            </w:r>
            <w:r w:rsidRPr="00BE4DB9">
              <w:rPr>
                <w:rFonts w:ascii="Arial Narrow" w:eastAsia="Times New Roman" w:hAnsi="Arial Narrow" w:cs="Times New Roman"/>
                <w:lang w:eastAsia="fr-FR"/>
              </w:rPr>
              <w:lastRenderedPageBreak/>
              <w:t>consultatif pour leurs observations</w:t>
            </w:r>
            <w:r w:rsidR="00990572">
              <w:rPr>
                <w:rFonts w:ascii="Arial Narrow" w:eastAsia="Times New Roman" w:hAnsi="Arial Narrow" w:cs="Times New Roman"/>
                <w:lang w:eastAsia="fr-FR"/>
              </w:rPr>
              <w:t>. C</w:t>
            </w:r>
            <w:r w:rsidRPr="00BE4DB9">
              <w:rPr>
                <w:rFonts w:ascii="Arial Narrow" w:eastAsia="Times New Roman" w:hAnsi="Arial Narrow" w:cs="Times New Roman"/>
                <w:lang w:eastAsia="fr-FR"/>
              </w:rPr>
              <w:t>es observations doivent être intégrées pour la production de la version finale du rapport initial.</w:t>
            </w:r>
          </w:p>
        </w:tc>
      </w:tr>
      <w:tr w:rsidR="00647B28" w:rsidRPr="00BE4DB9" w:rsidTr="00CE6FB7">
        <w:trPr>
          <w:trHeight w:val="535"/>
        </w:trPr>
        <w:tc>
          <w:tcPr>
            <w:tcW w:w="1986" w:type="dxa"/>
          </w:tcPr>
          <w:p w:rsidR="00647B28" w:rsidRPr="00BE4DB9" w:rsidRDefault="00DD27C8" w:rsidP="00647B28">
            <w:pPr>
              <w:spacing w:after="200" w:line="276" w:lineRule="auto"/>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lastRenderedPageBreak/>
              <w:t>Mars 2017</w:t>
            </w:r>
          </w:p>
        </w:tc>
        <w:tc>
          <w:tcPr>
            <w:tcW w:w="8079" w:type="dxa"/>
          </w:tcPr>
          <w:p w:rsidR="00647B28" w:rsidRPr="00BE4DB9" w:rsidRDefault="00647B28" w:rsidP="00647B28">
            <w:pPr>
              <w:numPr>
                <w:ilvl w:val="0"/>
                <w:numId w:val="24"/>
              </w:numPr>
              <w:shd w:val="clear" w:color="auto" w:fill="FFFFFF"/>
              <w:spacing w:after="0" w:line="240" w:lineRule="auto"/>
              <w:contextualSpacing/>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Finalisation et transmission de la version finale du rapport initial de l’évaluation (</w:t>
            </w:r>
            <w:r>
              <w:rPr>
                <w:rFonts w:ascii="Arial Narrow" w:eastAsia="Times New Roman" w:hAnsi="Arial Narrow" w:cs="Times New Roman"/>
                <w:b/>
                <w:color w:val="000000"/>
                <w:lang w:eastAsia="fr-FR"/>
              </w:rPr>
              <w:t>P</w:t>
            </w:r>
            <w:r w:rsidRPr="00BE4DB9">
              <w:rPr>
                <w:rFonts w:ascii="Arial Narrow" w:eastAsia="Times New Roman" w:hAnsi="Arial Narrow" w:cs="Times New Roman"/>
                <w:b/>
                <w:color w:val="000000"/>
                <w:lang w:eastAsia="fr-FR"/>
              </w:rPr>
              <w:t>roduit 1</w:t>
            </w:r>
            <w:r w:rsidRPr="00BE4DB9">
              <w:rPr>
                <w:rFonts w:ascii="Arial Narrow" w:eastAsia="Times New Roman" w:hAnsi="Arial Narrow" w:cs="Times New Roman"/>
                <w:color w:val="000000"/>
                <w:lang w:eastAsia="fr-FR"/>
              </w:rPr>
              <w:t xml:space="preserve">) </w:t>
            </w:r>
          </w:p>
        </w:tc>
      </w:tr>
      <w:tr w:rsidR="00647B28" w:rsidRPr="00BE4DB9" w:rsidTr="00CE6FB7">
        <w:tc>
          <w:tcPr>
            <w:tcW w:w="1986" w:type="dxa"/>
          </w:tcPr>
          <w:p w:rsidR="00647B28" w:rsidRPr="00BE4DB9" w:rsidRDefault="00DD27C8" w:rsidP="00647B28">
            <w:pPr>
              <w:spacing w:after="200" w:line="276" w:lineRule="auto"/>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Mars 2017</w:t>
            </w:r>
          </w:p>
        </w:tc>
        <w:tc>
          <w:tcPr>
            <w:tcW w:w="8079" w:type="dxa"/>
          </w:tcPr>
          <w:p w:rsidR="00647B28" w:rsidRPr="00BE4DB9" w:rsidRDefault="00647B28" w:rsidP="00647B28">
            <w:pPr>
              <w:numPr>
                <w:ilvl w:val="0"/>
                <w:numId w:val="26"/>
              </w:numPr>
              <w:shd w:val="clear" w:color="auto" w:fill="FFFFFF"/>
              <w:spacing w:after="0" w:line="240" w:lineRule="auto"/>
              <w:contextualSpacing/>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Conduite de l’évaluation : mise en œuvre de la méthodologie validée.</w:t>
            </w:r>
          </w:p>
        </w:tc>
      </w:tr>
      <w:tr w:rsidR="00BE4DB9" w:rsidRPr="00BE4DB9" w:rsidTr="00CE6FB7">
        <w:trPr>
          <w:trHeight w:val="1132"/>
        </w:trPr>
        <w:tc>
          <w:tcPr>
            <w:tcW w:w="1986" w:type="dxa"/>
          </w:tcPr>
          <w:p w:rsidR="00BE4DB9" w:rsidRPr="00BE4DB9" w:rsidRDefault="00DD27C8" w:rsidP="00BE4DB9">
            <w:pPr>
              <w:spacing w:after="200" w:line="276" w:lineRule="auto"/>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Mars 2017 – Avril 2017</w:t>
            </w:r>
          </w:p>
        </w:tc>
        <w:tc>
          <w:tcPr>
            <w:tcW w:w="8079" w:type="dxa"/>
          </w:tcPr>
          <w:p w:rsidR="00BE4DB9" w:rsidRPr="00BE4DB9" w:rsidRDefault="00BE4DB9" w:rsidP="00BE4DB9">
            <w:pPr>
              <w:numPr>
                <w:ilvl w:val="0"/>
                <w:numId w:val="23"/>
              </w:numPr>
              <w:shd w:val="clear" w:color="auto" w:fill="FFFFFF"/>
              <w:spacing w:after="240" w:line="240" w:lineRule="auto"/>
              <w:contextualSpacing/>
              <w:jc w:val="both"/>
              <w:rPr>
                <w:rFonts w:ascii="Arial Narrow" w:eastAsia="Times New Roman" w:hAnsi="Arial Narrow" w:cs="Tahoma"/>
                <w:color w:val="000000"/>
                <w:lang w:eastAsia="fr-FR"/>
              </w:rPr>
            </w:pPr>
            <w:r w:rsidRPr="00BE4DB9">
              <w:rPr>
                <w:rFonts w:ascii="Arial Narrow" w:eastAsia="Times New Roman" w:hAnsi="Arial Narrow" w:cs="Times New Roman"/>
                <w:color w:val="000000"/>
                <w:lang w:eastAsia="fr-FR"/>
              </w:rPr>
              <w:t>Préparation et soumission du d</w:t>
            </w:r>
            <w:r w:rsidRPr="00BE4DB9">
              <w:rPr>
                <w:rFonts w:ascii="Arial Narrow" w:eastAsia="Times New Roman" w:hAnsi="Arial Narrow" w:cs="Tahoma"/>
                <w:color w:val="000000"/>
                <w:lang w:eastAsia="fr-FR"/>
              </w:rPr>
              <w:t xml:space="preserve">raft du rapport d'évaluation ne comptant pas plus de 30.000 mots (à l'exception du résumé exécutif  et des annexes) en français et selon le format fourni en Annexe 1 </w:t>
            </w:r>
            <w:r w:rsidRPr="00BE4DB9">
              <w:rPr>
                <w:rFonts w:ascii="Arial Narrow" w:eastAsia="Times New Roman" w:hAnsi="Arial Narrow" w:cs="Tahoma"/>
                <w:b/>
                <w:color w:val="000000"/>
                <w:lang w:eastAsia="fr-FR"/>
              </w:rPr>
              <w:t>(produit N° 2)</w:t>
            </w:r>
            <w:r w:rsidR="00647B28">
              <w:rPr>
                <w:rFonts w:ascii="Arial Narrow" w:eastAsia="Times New Roman" w:hAnsi="Arial Narrow" w:cs="Tahoma"/>
                <w:color w:val="000000"/>
                <w:lang w:eastAsia="fr-FR"/>
              </w:rPr>
              <w:t>.</w:t>
            </w:r>
          </w:p>
          <w:p w:rsidR="00BE4DB9" w:rsidRPr="00BE4DB9" w:rsidRDefault="00BE4DB9" w:rsidP="00647B28">
            <w:pPr>
              <w:numPr>
                <w:ilvl w:val="0"/>
                <w:numId w:val="23"/>
              </w:numPr>
              <w:shd w:val="clear" w:color="auto" w:fill="FFFFFF"/>
              <w:spacing w:after="240" w:line="240" w:lineRule="auto"/>
              <w:contextualSpacing/>
              <w:jc w:val="both"/>
              <w:rPr>
                <w:rFonts w:ascii="Arial Narrow" w:eastAsia="Times New Roman" w:hAnsi="Arial Narrow" w:cs="Tahoma"/>
                <w:color w:val="000000"/>
                <w:lang w:eastAsia="fr-FR"/>
              </w:rPr>
            </w:pPr>
            <w:r w:rsidRPr="00BE4DB9">
              <w:rPr>
                <w:rFonts w:ascii="Arial Narrow" w:eastAsia="Times New Roman" w:hAnsi="Arial Narrow" w:cs="Times New Roman"/>
                <w:color w:val="000000"/>
                <w:lang w:eastAsia="fr-FR"/>
              </w:rPr>
              <w:t xml:space="preserve">Partager avec le </w:t>
            </w:r>
            <w:r w:rsidR="00647B28">
              <w:rPr>
                <w:rFonts w:ascii="Arial Narrow" w:eastAsia="Times New Roman" w:hAnsi="Arial Narrow" w:cs="Times New Roman"/>
                <w:color w:val="000000"/>
                <w:lang w:eastAsia="fr-FR"/>
              </w:rPr>
              <w:t>S</w:t>
            </w:r>
            <w:r w:rsidR="00647B28" w:rsidRPr="00BE4DB9">
              <w:rPr>
                <w:rFonts w:ascii="Arial Narrow" w:eastAsia="Times New Roman" w:hAnsi="Arial Narrow" w:cs="Times New Roman"/>
                <w:color w:val="000000"/>
                <w:lang w:eastAsia="fr-FR"/>
              </w:rPr>
              <w:t xml:space="preserve">enior </w:t>
            </w:r>
            <w:r w:rsidRPr="00BE4DB9">
              <w:rPr>
                <w:rFonts w:ascii="Arial Narrow" w:eastAsia="Times New Roman" w:hAnsi="Arial Narrow" w:cs="Times New Roman"/>
                <w:color w:val="000000"/>
                <w:lang w:eastAsia="fr-FR"/>
              </w:rPr>
              <w:t>management et le groupe consultatif pour revue.</w:t>
            </w:r>
          </w:p>
        </w:tc>
      </w:tr>
      <w:tr w:rsidR="00A204F1" w:rsidRPr="00BE4DB9" w:rsidTr="00CE6FB7">
        <w:trPr>
          <w:trHeight w:val="901"/>
        </w:trPr>
        <w:tc>
          <w:tcPr>
            <w:tcW w:w="1986" w:type="dxa"/>
          </w:tcPr>
          <w:p w:rsidR="00A204F1" w:rsidRPr="00BE4DB9" w:rsidRDefault="00DD27C8" w:rsidP="00A204F1">
            <w:pPr>
              <w:spacing w:after="200" w:line="276" w:lineRule="auto"/>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Mars 2017 – Avril 2017</w:t>
            </w:r>
          </w:p>
        </w:tc>
        <w:tc>
          <w:tcPr>
            <w:tcW w:w="8079" w:type="dxa"/>
          </w:tcPr>
          <w:p w:rsidR="00A204F1" w:rsidRPr="00BE4DB9" w:rsidRDefault="00A204F1" w:rsidP="00A204F1">
            <w:pPr>
              <w:numPr>
                <w:ilvl w:val="0"/>
                <w:numId w:val="23"/>
              </w:numPr>
              <w:shd w:val="clear" w:color="auto" w:fill="FFFFFF"/>
              <w:spacing w:after="240" w:line="240" w:lineRule="auto"/>
              <w:contextualSpacing/>
              <w:jc w:val="both"/>
              <w:rPr>
                <w:rFonts w:ascii="Arial Narrow" w:eastAsia="Times New Roman" w:hAnsi="Arial Narrow" w:cs="Times New Roman"/>
                <w:color w:val="000000"/>
                <w:lang w:eastAsia="fr-FR"/>
              </w:rPr>
            </w:pPr>
            <w:r w:rsidRPr="00BE4DB9">
              <w:rPr>
                <w:rFonts w:ascii="Arial Narrow" w:eastAsia="Times New Roman" w:hAnsi="Arial Narrow" w:cs="Times New Roman"/>
                <w:lang w:eastAsia="fr-FR"/>
              </w:rPr>
              <w:t xml:space="preserve">Présentation des principales conclusions et recommandations à la réunion des parties prenantes à </w:t>
            </w:r>
            <w:r>
              <w:rPr>
                <w:rFonts w:ascii="Arial Narrow" w:eastAsia="Times New Roman" w:hAnsi="Arial Narrow" w:cs="Times New Roman"/>
                <w:lang w:eastAsia="fr-FR"/>
              </w:rPr>
              <w:t>Bujumbura</w:t>
            </w:r>
            <w:r w:rsidRPr="00BE4DB9">
              <w:rPr>
                <w:rFonts w:ascii="Arial Narrow" w:eastAsia="Times New Roman" w:hAnsi="Arial Narrow" w:cs="Times New Roman"/>
                <w:lang w:eastAsia="fr-FR"/>
              </w:rPr>
              <w:t xml:space="preserve"> et la facilitation de l’atelier (par le chef d’équipe)</w:t>
            </w:r>
            <w:r>
              <w:rPr>
                <w:rFonts w:ascii="Arial Narrow" w:eastAsia="Times New Roman" w:hAnsi="Arial Narrow" w:cs="Times New Roman"/>
                <w:lang w:eastAsia="fr-FR"/>
              </w:rPr>
              <w:t xml:space="preserve"> d’évaluation</w:t>
            </w:r>
            <w:r w:rsidRPr="00BE4DB9">
              <w:rPr>
                <w:rFonts w:ascii="Arial Narrow" w:eastAsia="Times New Roman" w:hAnsi="Arial Narrow" w:cs="Times New Roman"/>
                <w:lang w:eastAsia="fr-FR"/>
              </w:rPr>
              <w:t xml:space="preserve"> en utilisant des méthodes participatives </w:t>
            </w:r>
            <w:r w:rsidRPr="00BE4DB9">
              <w:rPr>
                <w:rFonts w:ascii="Arial Narrow" w:eastAsia="Times New Roman" w:hAnsi="Arial Narrow" w:cs="Tahoma"/>
                <w:b/>
                <w:color w:val="000000"/>
                <w:lang w:eastAsia="fr-FR"/>
              </w:rPr>
              <w:t>(Produit N°3).</w:t>
            </w:r>
          </w:p>
        </w:tc>
      </w:tr>
      <w:tr w:rsidR="00A204F1" w:rsidRPr="00BE4DB9" w:rsidTr="00CE6FB7">
        <w:trPr>
          <w:trHeight w:val="787"/>
        </w:trPr>
        <w:tc>
          <w:tcPr>
            <w:tcW w:w="1986" w:type="dxa"/>
          </w:tcPr>
          <w:p w:rsidR="00A204F1" w:rsidRPr="00BE4DB9" w:rsidRDefault="00DD27C8" w:rsidP="00A204F1">
            <w:pPr>
              <w:spacing w:after="200" w:line="276" w:lineRule="auto"/>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Mars 2017 – Avril 2017</w:t>
            </w:r>
          </w:p>
        </w:tc>
        <w:tc>
          <w:tcPr>
            <w:tcW w:w="8079" w:type="dxa"/>
          </w:tcPr>
          <w:p w:rsidR="00A204F1" w:rsidRPr="00BE4DB9" w:rsidRDefault="00A204F1" w:rsidP="00A204F1">
            <w:pPr>
              <w:numPr>
                <w:ilvl w:val="0"/>
                <w:numId w:val="23"/>
              </w:numPr>
              <w:shd w:val="clear" w:color="auto" w:fill="FFFFFF"/>
              <w:spacing w:after="240" w:line="240" w:lineRule="auto"/>
              <w:contextualSpacing/>
              <w:jc w:val="both"/>
              <w:rPr>
                <w:rFonts w:ascii="Arial Narrow" w:eastAsia="Times New Roman" w:hAnsi="Arial Narrow" w:cs="Tahoma"/>
                <w:color w:val="000000"/>
                <w:lang w:eastAsia="fr-FR"/>
              </w:rPr>
            </w:pPr>
            <w:r w:rsidRPr="00BE4DB9">
              <w:rPr>
                <w:rFonts w:ascii="Arial Narrow" w:eastAsia="Times New Roman" w:hAnsi="Arial Narrow" w:cs="Tahoma"/>
                <w:b/>
                <w:color w:val="000000"/>
                <w:lang w:eastAsia="fr-FR"/>
              </w:rPr>
              <w:t xml:space="preserve"> </w:t>
            </w:r>
            <w:r w:rsidRPr="00BE4DB9">
              <w:rPr>
                <w:rFonts w:ascii="Arial Narrow" w:eastAsia="Times New Roman" w:hAnsi="Arial Narrow" w:cs="Tahoma"/>
                <w:color w:val="000000"/>
                <w:lang w:eastAsia="fr-FR"/>
              </w:rPr>
              <w:t xml:space="preserve">Elaboration et soumission de l’annexe portant sur les axes stratégiques d’orientation (en français et anglais), dûment motivés pour la période programmatique 2018-2022 </w:t>
            </w:r>
            <w:r w:rsidRPr="00BE4DB9">
              <w:rPr>
                <w:rFonts w:ascii="Arial Narrow" w:eastAsia="Times New Roman" w:hAnsi="Arial Narrow" w:cs="Tahoma"/>
                <w:b/>
                <w:color w:val="000000"/>
                <w:lang w:eastAsia="fr-FR"/>
              </w:rPr>
              <w:t>(Produit 4).</w:t>
            </w:r>
            <w:r w:rsidRPr="00BE4DB9">
              <w:rPr>
                <w:rFonts w:ascii="Arial Narrow" w:eastAsia="Times New Roman" w:hAnsi="Arial Narrow" w:cs="Tahoma"/>
                <w:color w:val="000000"/>
                <w:lang w:eastAsia="fr-FR"/>
              </w:rPr>
              <w:t xml:space="preserve"> </w:t>
            </w:r>
          </w:p>
        </w:tc>
      </w:tr>
      <w:tr w:rsidR="00A204F1" w:rsidRPr="00BE4DB9" w:rsidTr="00CE6FB7">
        <w:tc>
          <w:tcPr>
            <w:tcW w:w="1986" w:type="dxa"/>
          </w:tcPr>
          <w:p w:rsidR="00A204F1" w:rsidRPr="00BE4DB9" w:rsidRDefault="00DD27C8" w:rsidP="00A204F1">
            <w:pPr>
              <w:spacing w:after="200" w:line="276" w:lineRule="auto"/>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Mars 2017 – Avril 2017</w:t>
            </w:r>
          </w:p>
        </w:tc>
        <w:tc>
          <w:tcPr>
            <w:tcW w:w="8079" w:type="dxa"/>
          </w:tcPr>
          <w:p w:rsidR="00A204F1" w:rsidRPr="00BE4DB9" w:rsidRDefault="00A204F1" w:rsidP="00A204F1">
            <w:pPr>
              <w:numPr>
                <w:ilvl w:val="0"/>
                <w:numId w:val="23"/>
              </w:numPr>
              <w:shd w:val="clear" w:color="auto" w:fill="FFFFFF"/>
              <w:spacing w:after="240" w:line="240" w:lineRule="auto"/>
              <w:contextualSpacing/>
              <w:jc w:val="both"/>
              <w:rPr>
                <w:rFonts w:ascii="Arial Narrow" w:eastAsia="Times New Roman" w:hAnsi="Arial Narrow" w:cs="Tahoma"/>
                <w:color w:val="000000"/>
                <w:lang w:eastAsia="fr-FR"/>
              </w:rPr>
            </w:pPr>
            <w:r w:rsidRPr="00BE4DB9">
              <w:rPr>
                <w:rFonts w:ascii="Arial Narrow" w:eastAsia="Times New Roman" w:hAnsi="Arial Narrow" w:cs="Tahoma"/>
                <w:color w:val="000000"/>
                <w:lang w:eastAsia="fr-FR"/>
              </w:rPr>
              <w:t>Soumission du second draft du rapport d’évaluation comportant cette fois toutes les recommandations pertinentes issues de l’atelier de présentation avec les toutes les parties prenantes</w:t>
            </w:r>
            <w:r w:rsidRPr="00BE4DB9">
              <w:rPr>
                <w:rFonts w:ascii="Arial Narrow" w:eastAsia="Times New Roman" w:hAnsi="Arial Narrow" w:cs="Tahoma"/>
                <w:b/>
                <w:color w:val="000000"/>
                <w:lang w:eastAsia="fr-FR"/>
              </w:rPr>
              <w:t xml:space="preserve"> (Produit N°6)</w:t>
            </w:r>
          </w:p>
        </w:tc>
      </w:tr>
      <w:tr w:rsidR="00BE4DB9" w:rsidRPr="00BE4DB9" w:rsidTr="00CE6FB7">
        <w:tc>
          <w:tcPr>
            <w:tcW w:w="1986" w:type="dxa"/>
          </w:tcPr>
          <w:p w:rsidR="00BE4DB9" w:rsidRPr="00BE4DB9" w:rsidRDefault="00DD27C8" w:rsidP="00DD27C8">
            <w:pPr>
              <w:spacing w:after="200" w:line="276" w:lineRule="auto"/>
              <w:textAlignment w:val="top"/>
              <w:rPr>
                <w:rFonts w:ascii="Arial Narrow" w:eastAsia="Times New Roman" w:hAnsi="Arial Narrow" w:cs="Times New Roman"/>
                <w:color w:val="888888"/>
                <w:lang w:eastAsia="en-AU"/>
              </w:rPr>
            </w:pPr>
            <w:r>
              <w:rPr>
                <w:rFonts w:ascii="Arial Narrow" w:eastAsia="Times New Roman" w:hAnsi="Arial Narrow" w:cs="Times New Roman"/>
                <w:color w:val="000000"/>
                <w:lang w:eastAsia="fr-FR"/>
              </w:rPr>
              <w:t>Mi- Avril</w:t>
            </w:r>
            <w:r w:rsidR="00647B28">
              <w:rPr>
                <w:rFonts w:ascii="Arial Narrow" w:eastAsia="Times New Roman" w:hAnsi="Arial Narrow" w:cs="Times New Roman"/>
                <w:color w:val="000000"/>
                <w:lang w:eastAsia="fr-FR"/>
              </w:rPr>
              <w:t xml:space="preserve"> 2017</w:t>
            </w:r>
          </w:p>
        </w:tc>
        <w:tc>
          <w:tcPr>
            <w:tcW w:w="8079" w:type="dxa"/>
          </w:tcPr>
          <w:p w:rsidR="00BE4DB9" w:rsidRPr="00BE4DB9" w:rsidRDefault="00BE4DB9" w:rsidP="00647B28">
            <w:pPr>
              <w:numPr>
                <w:ilvl w:val="0"/>
                <w:numId w:val="27"/>
              </w:numPr>
              <w:shd w:val="clear" w:color="auto" w:fill="FFFFFF"/>
              <w:spacing w:after="0" w:line="240" w:lineRule="auto"/>
              <w:contextualSpacing/>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Soumission des rapports finaux en français et anglais (pour la note portant sur les axes stratégiques d’orientation) (</w:t>
            </w:r>
            <w:r w:rsidR="00647B28">
              <w:rPr>
                <w:rFonts w:ascii="Arial Narrow" w:eastAsia="Times New Roman" w:hAnsi="Arial Narrow" w:cs="Times New Roman"/>
                <w:b/>
                <w:color w:val="000000"/>
                <w:lang w:eastAsia="fr-FR"/>
              </w:rPr>
              <w:t>P</w:t>
            </w:r>
            <w:r w:rsidR="00647B28" w:rsidRPr="00BE4DB9">
              <w:rPr>
                <w:rFonts w:ascii="Arial Narrow" w:eastAsia="Times New Roman" w:hAnsi="Arial Narrow" w:cs="Times New Roman"/>
                <w:b/>
                <w:color w:val="000000"/>
                <w:lang w:eastAsia="fr-FR"/>
              </w:rPr>
              <w:t xml:space="preserve">roduit </w:t>
            </w:r>
            <w:r w:rsidRPr="00BE4DB9">
              <w:rPr>
                <w:rFonts w:ascii="Arial Narrow" w:eastAsia="Times New Roman" w:hAnsi="Arial Narrow" w:cs="Times New Roman"/>
                <w:b/>
                <w:color w:val="000000"/>
                <w:lang w:eastAsia="fr-FR"/>
              </w:rPr>
              <w:t>7</w:t>
            </w:r>
            <w:r w:rsidRPr="00BE4DB9">
              <w:rPr>
                <w:rFonts w:ascii="Arial Narrow" w:eastAsia="Times New Roman" w:hAnsi="Arial Narrow" w:cs="Times New Roman"/>
                <w:color w:val="000000"/>
                <w:lang w:eastAsia="fr-FR"/>
              </w:rPr>
              <w:t>)</w:t>
            </w:r>
          </w:p>
        </w:tc>
      </w:tr>
      <w:tr w:rsidR="00BE4DB9" w:rsidRPr="00BE4DB9" w:rsidTr="00CE6FB7">
        <w:tc>
          <w:tcPr>
            <w:tcW w:w="1986" w:type="dxa"/>
          </w:tcPr>
          <w:p w:rsidR="00BE4DB9" w:rsidRDefault="00BE4DB9" w:rsidP="00BE4DB9">
            <w:pPr>
              <w:spacing w:after="200" w:line="276" w:lineRule="auto"/>
              <w:rPr>
                <w:rFonts w:ascii="Arial Narrow" w:eastAsia="Times New Roman" w:hAnsi="Arial Narrow" w:cs="Times New Roman"/>
                <w:color w:val="000000"/>
                <w:lang w:eastAsia="fr-FR"/>
              </w:rPr>
            </w:pPr>
          </w:p>
          <w:p w:rsidR="00647B28" w:rsidRPr="00BE4DB9" w:rsidRDefault="00647B28" w:rsidP="00DD27C8">
            <w:pPr>
              <w:spacing w:after="200" w:line="276" w:lineRule="auto"/>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Mi-</w:t>
            </w:r>
            <w:r w:rsidR="00DD27C8">
              <w:rPr>
                <w:rFonts w:ascii="Arial Narrow" w:eastAsia="Times New Roman" w:hAnsi="Arial Narrow" w:cs="Times New Roman"/>
                <w:color w:val="000000"/>
                <w:lang w:eastAsia="fr-FR"/>
              </w:rPr>
              <w:t>Avril</w:t>
            </w:r>
            <w:r>
              <w:rPr>
                <w:rFonts w:ascii="Arial Narrow" w:eastAsia="Times New Roman" w:hAnsi="Arial Narrow" w:cs="Times New Roman"/>
                <w:color w:val="000000"/>
                <w:lang w:eastAsia="fr-FR"/>
              </w:rPr>
              <w:t xml:space="preserve"> 2017</w:t>
            </w:r>
          </w:p>
        </w:tc>
        <w:tc>
          <w:tcPr>
            <w:tcW w:w="8079" w:type="dxa"/>
          </w:tcPr>
          <w:p w:rsidR="00BE4DB9" w:rsidRPr="00BE4DB9" w:rsidRDefault="00BE4DB9" w:rsidP="00BE4DB9">
            <w:pPr>
              <w:numPr>
                <w:ilvl w:val="0"/>
                <w:numId w:val="27"/>
              </w:numPr>
              <w:shd w:val="clear" w:color="auto" w:fill="FFFFFF"/>
              <w:spacing w:after="0" w:line="240" w:lineRule="auto"/>
              <w:contextualSpacing/>
              <w:jc w:val="both"/>
              <w:rPr>
                <w:rFonts w:ascii="Arial Narrow" w:eastAsia="Times New Roman" w:hAnsi="Arial Narrow" w:cs="Times New Roman"/>
                <w:color w:val="000000"/>
                <w:lang w:eastAsia="fr-FR"/>
              </w:rPr>
            </w:pPr>
            <w:r w:rsidRPr="00BE4DB9">
              <w:rPr>
                <w:rFonts w:ascii="Arial Narrow" w:eastAsia="Times New Roman" w:hAnsi="Arial Narrow" w:cs="Times New Roman"/>
                <w:b/>
                <w:bCs/>
                <w:i/>
                <w:iCs/>
                <w:lang w:eastAsia="fr-FR"/>
              </w:rPr>
              <w:t>Communication:</w:t>
            </w:r>
            <w:r w:rsidRPr="00BE4DB9">
              <w:rPr>
                <w:rFonts w:ascii="Arial Narrow" w:eastAsia="Times New Roman" w:hAnsi="Arial Narrow" w:cs="Times New Roman"/>
                <w:color w:val="000000"/>
                <w:lang w:eastAsia="fr-FR"/>
              </w:rPr>
              <w:t xml:space="preserve"> Co-gestionnaires de l'évaluation du PNUD pour éditer et diffuser le rapport final. </w:t>
            </w:r>
            <w:r w:rsidRPr="00BE4DB9">
              <w:rPr>
                <w:rFonts w:ascii="Arial Narrow" w:eastAsia="Times New Roman" w:hAnsi="Arial Narrow" w:cs="Times New Roman"/>
                <w:lang w:eastAsia="fr-FR"/>
              </w:rPr>
              <w:t xml:space="preserve">Le rapport sera publié en versions imprimée et électronique, et largement </w:t>
            </w:r>
            <w:r w:rsidR="00B731D6">
              <w:rPr>
                <w:rFonts w:ascii="Arial Narrow" w:eastAsia="Times New Roman" w:hAnsi="Arial Narrow" w:cs="Times New Roman"/>
                <w:lang w:eastAsia="fr-FR"/>
              </w:rPr>
              <w:t xml:space="preserve">diffusés au Burundi </w:t>
            </w:r>
            <w:bookmarkStart w:id="0" w:name="_GoBack"/>
            <w:bookmarkEnd w:id="0"/>
            <w:r w:rsidRPr="00BE4DB9">
              <w:rPr>
                <w:rFonts w:ascii="Arial Narrow" w:eastAsia="Times New Roman" w:hAnsi="Arial Narrow" w:cs="Times New Roman"/>
                <w:lang w:eastAsia="fr-FR"/>
              </w:rPr>
              <w:t>et au siège du PNUD. Le public pourra consulter le rapport et la réponse de la direction sur le site de l’ERC</w:t>
            </w:r>
            <w:r w:rsidRPr="00BE4DB9">
              <w:rPr>
                <w:rFonts w:ascii="Arial Narrow" w:eastAsia="Times New Roman" w:hAnsi="Arial Narrow" w:cs="Times New Roman"/>
                <w:vertAlign w:val="superscript"/>
                <w:lang w:eastAsia="fr-FR"/>
              </w:rPr>
              <w:footnoteReference w:id="3"/>
            </w:r>
            <w:r w:rsidRPr="00BE4DB9">
              <w:rPr>
                <w:rFonts w:ascii="Arial Narrow" w:eastAsia="Times New Roman" w:hAnsi="Arial Narrow" w:cs="Times New Roman"/>
                <w:lang w:eastAsia="fr-FR"/>
              </w:rPr>
              <w:t xml:space="preserve">. La mise à disposition de ces documents sera annoncée par le PNUD sur ses propres réseaux et par d’autres canaux d’information. </w:t>
            </w:r>
          </w:p>
          <w:p w:rsidR="00BE4DB9" w:rsidRPr="00BE4DB9" w:rsidRDefault="00BE4DB9" w:rsidP="00BE4DB9">
            <w:pPr>
              <w:shd w:val="clear" w:color="auto" w:fill="FFFFFF"/>
              <w:spacing w:after="200" w:line="276" w:lineRule="auto"/>
              <w:ind w:left="360"/>
              <w:contextualSpacing/>
              <w:jc w:val="both"/>
              <w:rPr>
                <w:rFonts w:ascii="Arial Narrow" w:eastAsia="Times New Roman" w:hAnsi="Arial Narrow" w:cs="Times New Roman"/>
                <w:color w:val="000000"/>
                <w:lang w:eastAsia="fr-FR"/>
              </w:rPr>
            </w:pPr>
          </w:p>
          <w:p w:rsidR="00BE4DB9" w:rsidRPr="008F4CF6" w:rsidRDefault="00BE4DB9" w:rsidP="00BE4DB9">
            <w:pPr>
              <w:numPr>
                <w:ilvl w:val="0"/>
                <w:numId w:val="27"/>
              </w:numPr>
              <w:shd w:val="clear" w:color="auto" w:fill="FFFFFF"/>
              <w:spacing w:after="0" w:line="240" w:lineRule="auto"/>
              <w:contextualSpacing/>
              <w:jc w:val="both"/>
              <w:rPr>
                <w:rFonts w:ascii="Arial Narrow" w:eastAsia="Times New Roman" w:hAnsi="Arial Narrow" w:cs="Times New Roman"/>
                <w:color w:val="000000"/>
                <w:lang w:eastAsia="fr-FR"/>
              </w:rPr>
            </w:pPr>
            <w:r w:rsidRPr="00BE4DB9">
              <w:rPr>
                <w:rFonts w:ascii="Arial Narrow" w:eastAsia="Times New Roman" w:hAnsi="Arial Narrow" w:cs="Times New Roman"/>
                <w:b/>
                <w:bCs/>
                <w:i/>
                <w:iCs/>
                <w:lang w:eastAsia="fr-FR"/>
              </w:rPr>
              <w:t>Réponse de la Direction</w:t>
            </w:r>
            <w:r w:rsidRPr="00BE4DB9">
              <w:rPr>
                <w:rFonts w:ascii="Arial Narrow" w:eastAsia="Times New Roman" w:hAnsi="Arial Narrow" w:cs="Times New Roman"/>
                <w:lang w:eastAsia="fr-FR"/>
              </w:rPr>
              <w:t>: Le Senior Management du PNUD Burundi préparera une Réponse de la Direction au rapport final de cette évaluation. L’unité Suivi et Evaluation du PNUD Burundi sera chargée du suivi de la mise en œuvre des actions et des recommandations, par l’intermédiaire du Centre des évaluations en ligne du PNUD (ERC).</w:t>
            </w:r>
          </w:p>
          <w:p w:rsidR="008F4CF6" w:rsidRPr="00BE4DB9" w:rsidRDefault="008F4CF6" w:rsidP="008F4CF6">
            <w:pPr>
              <w:shd w:val="clear" w:color="auto" w:fill="FFFFFF"/>
              <w:spacing w:after="0" w:line="240" w:lineRule="auto"/>
              <w:ind w:left="360"/>
              <w:contextualSpacing/>
              <w:jc w:val="both"/>
              <w:rPr>
                <w:rFonts w:ascii="Arial Narrow" w:eastAsia="Times New Roman" w:hAnsi="Arial Narrow" w:cs="Times New Roman"/>
                <w:color w:val="000000"/>
                <w:lang w:eastAsia="fr-FR"/>
              </w:rPr>
            </w:pPr>
          </w:p>
        </w:tc>
      </w:tr>
    </w:tbl>
    <w:p w:rsidR="00586ABA" w:rsidRDefault="00586ABA" w:rsidP="00BE4DB9">
      <w:pPr>
        <w:spacing w:after="200" w:line="276" w:lineRule="auto"/>
        <w:rPr>
          <w:rFonts w:ascii="Arial Narrow" w:eastAsia="Times New Roman" w:hAnsi="Arial Narrow" w:cs="Times New Roman"/>
          <w:b/>
          <w:lang w:eastAsia="fr-FR"/>
        </w:rPr>
      </w:pPr>
    </w:p>
    <w:p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Annexes  </w:t>
      </w:r>
    </w:p>
    <w:p w:rsidR="00BE4DB9" w:rsidRPr="00BE4DB9" w:rsidRDefault="00BE4DB9" w:rsidP="00BE4DB9">
      <w:pPr>
        <w:spacing w:after="200" w:line="276" w:lineRule="auto"/>
        <w:rPr>
          <w:rFonts w:ascii="Arial Narrow" w:eastAsia="Times New Roman" w:hAnsi="Arial Narrow" w:cs="Times New Roman"/>
          <w:b/>
          <w:lang w:eastAsia="fr-FR"/>
        </w:rPr>
      </w:pPr>
      <w:r w:rsidRPr="00BE4DB9">
        <w:rPr>
          <w:rFonts w:ascii="Arial Narrow" w:eastAsia="Times New Roman" w:hAnsi="Arial Narrow" w:cs="Times New Roman"/>
          <w:b/>
          <w:lang w:eastAsia="fr-FR"/>
        </w:rPr>
        <w:t xml:space="preserve">Annexe 1: Modèle de rapport d’évaluation </w:t>
      </w:r>
    </w:p>
    <w:p w:rsidR="00BE4DB9" w:rsidRPr="00BE4DB9" w:rsidRDefault="00BE4DB9" w:rsidP="00BE4DB9">
      <w:pPr>
        <w:numPr>
          <w:ilvl w:val="0"/>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Titre et pages de démarrage</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Nom de l’intervention d’évaluation</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Calendrier de l’évaluation et date du rapport</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Pays de l’intervention d’évaluation </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Noms et organisations des évaluateurs</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Nom de l’organisation initiant l’évaluation</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Remerciements </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Table des matières </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Inclure les encadrés, schémas, tableaux et annexes avec les références des pages. </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Liste des acronymes et abréviations</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Document de synthèse (une section indépendante de 3-4 pages </w:t>
      </w:r>
      <w:r w:rsidRPr="00C62629">
        <w:rPr>
          <w:rFonts w:ascii="Arial Narrow" w:eastAsia="Times New Roman" w:hAnsi="Arial Narrow" w:cs="Times New Roman"/>
          <w:lang w:eastAsia="fr-FR"/>
        </w:rPr>
        <w:t>y compris les principales conclusions et recommandations</w:t>
      </w:r>
      <w:r w:rsidRPr="00BE4DB9">
        <w:rPr>
          <w:rFonts w:ascii="Arial Narrow" w:eastAsia="Times New Roman" w:hAnsi="Arial Narrow" w:cs="Times New Roman"/>
          <w:lang w:eastAsia="fr-FR"/>
        </w:rPr>
        <w:t>)</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lastRenderedPageBreak/>
        <w:t xml:space="preserve">Introduction </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Description de </w:t>
      </w:r>
      <w:r w:rsidR="00810485" w:rsidRPr="00BE4DB9">
        <w:rPr>
          <w:rFonts w:ascii="Arial Narrow" w:eastAsia="Times New Roman" w:hAnsi="Arial Narrow" w:cs="Times New Roman"/>
          <w:lang w:eastAsia="fr-FR"/>
        </w:rPr>
        <w:t>I’ intervention</w:t>
      </w:r>
      <w:r w:rsidRPr="00BE4DB9">
        <w:rPr>
          <w:rFonts w:ascii="Arial Narrow" w:eastAsia="Times New Roman" w:hAnsi="Arial Narrow" w:cs="Times New Roman"/>
          <w:lang w:eastAsia="fr-FR"/>
        </w:rPr>
        <w:t xml:space="preserve"> </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Etendue de l’évaluation et objectifs</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Approche et méthodes d’évaluation </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Analyse des données</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Déductions et conclusions </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color w:val="000000"/>
          <w:lang w:eastAsia="fr-FR"/>
        </w:rPr>
        <w:t>Résultats et conclusions globaux</w:t>
      </w:r>
      <w:r w:rsidRPr="00BE4DB9">
        <w:rPr>
          <w:rFonts w:ascii="Arial Narrow" w:eastAsia="Times New Roman" w:hAnsi="Arial Narrow" w:cs="Times New Roman"/>
          <w:lang w:eastAsia="fr-FR"/>
        </w:rPr>
        <w:t xml:space="preserve"> (y compris des réponses aux questions principales d’évaluation)</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color w:val="000000"/>
          <w:lang w:eastAsia="fr-FR"/>
        </w:rPr>
        <w:t xml:space="preserve">Résultats et conclusions </w:t>
      </w:r>
      <w:r w:rsidRPr="00BE4DB9">
        <w:rPr>
          <w:rFonts w:ascii="Arial Narrow" w:eastAsia="Times New Roman" w:hAnsi="Arial Narrow" w:cs="Times New Roman"/>
          <w:lang w:eastAsia="fr-FR"/>
        </w:rPr>
        <w:t>par effet</w:t>
      </w:r>
    </w:p>
    <w:p w:rsidR="00BE4DB9" w:rsidRPr="00BE4DB9" w:rsidRDefault="00BE4DB9" w:rsidP="00BE4DB9">
      <w:pPr>
        <w:numPr>
          <w:ilvl w:val="2"/>
          <w:numId w:val="22"/>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Effet 1 (</w:t>
      </w:r>
      <w:r w:rsidRPr="00BE4DB9">
        <w:rPr>
          <w:rFonts w:ascii="Arial Narrow" w:eastAsia="Times New Roman" w:hAnsi="Arial Narrow" w:cs="Times New Roman"/>
          <w:color w:val="000000"/>
          <w:lang w:eastAsia="fr-FR"/>
        </w:rPr>
        <w:t>sous-section spécifique y compris sur le genre</w:t>
      </w:r>
      <w:r w:rsidRPr="00BE4DB9">
        <w:rPr>
          <w:rFonts w:ascii="Arial Narrow" w:eastAsia="Times New Roman" w:hAnsi="Arial Narrow" w:cs="Times New Roman"/>
          <w:lang w:eastAsia="fr-FR"/>
        </w:rPr>
        <w:t>)</w:t>
      </w:r>
    </w:p>
    <w:p w:rsidR="00BE4DB9" w:rsidRPr="00BE4DB9" w:rsidRDefault="00BE4DB9" w:rsidP="00BE4DB9">
      <w:pPr>
        <w:numPr>
          <w:ilvl w:val="2"/>
          <w:numId w:val="22"/>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Effet 2 (</w:t>
      </w:r>
      <w:r w:rsidRPr="00BE4DB9">
        <w:rPr>
          <w:rFonts w:ascii="Arial Narrow" w:eastAsia="Times New Roman" w:hAnsi="Arial Narrow" w:cs="Times New Roman"/>
          <w:color w:val="000000"/>
          <w:lang w:eastAsia="fr-FR"/>
        </w:rPr>
        <w:t>sous-section spécifique y compris sur le genre</w:t>
      </w:r>
      <w:r w:rsidRPr="00BE4DB9">
        <w:rPr>
          <w:rFonts w:ascii="Arial Narrow" w:eastAsia="Times New Roman" w:hAnsi="Arial Narrow" w:cs="Times New Roman"/>
          <w:lang w:eastAsia="fr-FR"/>
        </w:rPr>
        <w:t>)</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Conclusions globales</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Recommandations </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Recommandations globales (y compris les recommandations produites de répondre aux questions principales d’évaluation)</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Recommandations par effet </w:t>
      </w:r>
    </w:p>
    <w:p w:rsidR="00BE4DB9" w:rsidRPr="00BE4DB9" w:rsidRDefault="00BE4DB9" w:rsidP="00BE4DB9">
      <w:pPr>
        <w:numPr>
          <w:ilvl w:val="2"/>
          <w:numId w:val="22"/>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Effet 1 (</w:t>
      </w:r>
      <w:r w:rsidRPr="00BE4DB9">
        <w:rPr>
          <w:rFonts w:ascii="Arial Narrow" w:eastAsia="Times New Roman" w:hAnsi="Arial Narrow" w:cs="Times New Roman"/>
          <w:color w:val="000000"/>
          <w:lang w:eastAsia="fr-FR"/>
        </w:rPr>
        <w:t>sous-section spécifique y compris sur le genre</w:t>
      </w:r>
      <w:r w:rsidRPr="00BE4DB9">
        <w:rPr>
          <w:rFonts w:ascii="Arial Narrow" w:eastAsia="Times New Roman" w:hAnsi="Arial Narrow" w:cs="Times New Roman"/>
          <w:lang w:eastAsia="fr-FR"/>
        </w:rPr>
        <w:t>)</w:t>
      </w:r>
    </w:p>
    <w:p w:rsidR="00BE4DB9" w:rsidRPr="00BE4DB9" w:rsidRDefault="00BE4DB9" w:rsidP="00BE4DB9">
      <w:pPr>
        <w:numPr>
          <w:ilvl w:val="2"/>
          <w:numId w:val="22"/>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Effet 2 (</w:t>
      </w:r>
      <w:r w:rsidRPr="00BE4DB9">
        <w:rPr>
          <w:rFonts w:ascii="Arial Narrow" w:eastAsia="Times New Roman" w:hAnsi="Arial Narrow" w:cs="Times New Roman"/>
          <w:color w:val="000000"/>
          <w:lang w:eastAsia="fr-FR"/>
        </w:rPr>
        <w:t>sous-section spécifique y compris sur le genre</w:t>
      </w:r>
      <w:r w:rsidRPr="00BE4DB9">
        <w:rPr>
          <w:rFonts w:ascii="Arial Narrow" w:eastAsia="Times New Roman" w:hAnsi="Arial Narrow" w:cs="Times New Roman"/>
          <w:lang w:eastAsia="fr-FR"/>
        </w:rPr>
        <w:t>)</w:t>
      </w:r>
    </w:p>
    <w:p w:rsidR="00BE4DB9" w:rsidRPr="00BE4DB9" w:rsidRDefault="00BE4DB9" w:rsidP="00C62629">
      <w:pPr>
        <w:numPr>
          <w:ilvl w:val="1"/>
          <w:numId w:val="22"/>
        </w:numPr>
        <w:shd w:val="clear" w:color="auto" w:fill="FFFFFF"/>
        <w:spacing w:before="60" w:after="60" w:line="240" w:lineRule="auto"/>
        <w:ind w:left="1434"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Les axes stratégiques d’orientation pour la période 2018-2022. </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Enseignement tirés </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 </w:t>
      </w:r>
      <w:r w:rsidR="00810485">
        <w:rPr>
          <w:rFonts w:ascii="Arial Narrow" w:eastAsia="Times New Roman" w:hAnsi="Arial Narrow" w:cs="Times New Roman"/>
          <w:color w:val="000000"/>
          <w:lang w:eastAsia="fr-FR"/>
        </w:rPr>
        <w:t>S</w:t>
      </w:r>
      <w:r w:rsidR="00810485" w:rsidRPr="00BE4DB9">
        <w:rPr>
          <w:rFonts w:ascii="Arial Narrow" w:eastAsia="Times New Roman" w:hAnsi="Arial Narrow" w:cs="Times New Roman"/>
          <w:color w:val="000000"/>
          <w:lang w:eastAsia="fr-FR"/>
        </w:rPr>
        <w:t>ous</w:t>
      </w:r>
      <w:r w:rsidRPr="00BE4DB9">
        <w:rPr>
          <w:rFonts w:ascii="Arial Narrow" w:eastAsia="Times New Roman" w:hAnsi="Arial Narrow" w:cs="Times New Roman"/>
          <w:color w:val="000000"/>
          <w:lang w:eastAsia="fr-FR"/>
        </w:rPr>
        <w:t>-section spécifique y compris sur le genre</w:t>
      </w:r>
    </w:p>
    <w:p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Annexes du rapport </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TDR pour l’évaluation</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Matrice de conception d’évaluation</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Liste des personnes ou groupes interviewés ou consultés et des sites visités</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Liste des documents d’aide révises</w:t>
      </w:r>
    </w:p>
    <w:p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Cadre des résultats du programme </w:t>
      </w:r>
    </w:p>
    <w:p w:rsidR="00BE4DB9" w:rsidRDefault="00BE4DB9" w:rsidP="00BE4DB9">
      <w:pPr>
        <w:numPr>
          <w:ilvl w:val="1"/>
          <w:numId w:val="21"/>
        </w:numPr>
        <w:spacing w:after="0" w:line="240" w:lineRule="auto"/>
        <w:contextualSpacing/>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Tableaux de résumé des déductions</w:t>
      </w:r>
    </w:p>
    <w:p w:rsidR="00386C13" w:rsidRDefault="00386C13" w:rsidP="00386C13">
      <w:pPr>
        <w:spacing w:after="0" w:line="240" w:lineRule="auto"/>
        <w:contextualSpacing/>
        <w:jc w:val="both"/>
        <w:rPr>
          <w:rFonts w:ascii="Arial Narrow" w:eastAsia="Times New Roman" w:hAnsi="Arial Narrow" w:cs="Times New Roman"/>
          <w:lang w:eastAsia="fr-FR"/>
        </w:rPr>
      </w:pPr>
    </w:p>
    <w:p w:rsidR="00386C13" w:rsidRDefault="00386C13" w:rsidP="00386C13">
      <w:pPr>
        <w:spacing w:after="0" w:line="240" w:lineRule="auto"/>
        <w:contextualSpacing/>
        <w:jc w:val="both"/>
        <w:rPr>
          <w:rFonts w:ascii="Arial Narrow" w:eastAsia="Times New Roman" w:hAnsi="Arial Narrow" w:cs="Times New Roman"/>
          <w:lang w:eastAsia="fr-FR"/>
        </w:rPr>
      </w:pPr>
    </w:p>
    <w:p w:rsidR="00386C13" w:rsidRPr="00BE4DB9" w:rsidRDefault="00386C13" w:rsidP="00386C13">
      <w:pPr>
        <w:spacing w:after="0" w:line="240" w:lineRule="auto"/>
        <w:contextualSpacing/>
        <w:jc w:val="both"/>
        <w:rPr>
          <w:rFonts w:ascii="Arial Narrow" w:eastAsia="Times New Roman" w:hAnsi="Arial Narrow" w:cs="Times New Roman"/>
          <w:lang w:eastAsia="fr-FR"/>
        </w:rPr>
      </w:pPr>
    </w:p>
    <w:p w:rsidR="00386C13" w:rsidRDefault="00386C13" w:rsidP="00BE4DB9">
      <w:pPr>
        <w:spacing w:after="0" w:line="240" w:lineRule="auto"/>
        <w:jc w:val="both"/>
      </w:pPr>
    </w:p>
    <w:tbl>
      <w:tblPr>
        <w:tblW w:w="0" w:type="auto"/>
        <w:tblLook w:val="04A0" w:firstRow="1" w:lastRow="0" w:firstColumn="1" w:lastColumn="0" w:noHBand="0" w:noVBand="1"/>
      </w:tblPr>
      <w:tblGrid>
        <w:gridCol w:w="5424"/>
        <w:gridCol w:w="3432"/>
      </w:tblGrid>
      <w:tr w:rsidR="00386C13" w:rsidRPr="004375F3" w:rsidTr="00755C02">
        <w:tc>
          <w:tcPr>
            <w:tcW w:w="5424" w:type="dxa"/>
            <w:shd w:val="clear" w:color="auto" w:fill="auto"/>
          </w:tcPr>
          <w:p w:rsidR="00386C13" w:rsidRPr="004375F3" w:rsidRDefault="00386C13" w:rsidP="00755C02">
            <w:pPr>
              <w:spacing w:after="0" w:line="240" w:lineRule="auto"/>
              <w:jc w:val="both"/>
              <w:rPr>
                <w:rFonts w:cs="Tahoma"/>
              </w:rPr>
            </w:pPr>
            <w:r w:rsidRPr="004375F3">
              <w:rPr>
                <w:rFonts w:cs="Tahoma"/>
              </w:rPr>
              <w:t>Préparés par Pasca</w:t>
            </w:r>
            <w:r>
              <w:rPr>
                <w:rFonts w:cs="Tahoma"/>
              </w:rPr>
              <w:t>l Mukanya, M&amp;E</w:t>
            </w:r>
          </w:p>
          <w:p w:rsidR="00386C13" w:rsidRPr="004375F3" w:rsidRDefault="00386C13" w:rsidP="00755C02">
            <w:pPr>
              <w:spacing w:after="0" w:line="240" w:lineRule="auto"/>
              <w:jc w:val="both"/>
              <w:rPr>
                <w:rFonts w:cs="Tahoma"/>
              </w:rPr>
            </w:pPr>
          </w:p>
        </w:tc>
        <w:tc>
          <w:tcPr>
            <w:tcW w:w="3432" w:type="dxa"/>
            <w:shd w:val="clear" w:color="auto" w:fill="auto"/>
          </w:tcPr>
          <w:p w:rsidR="00386C13" w:rsidRPr="004375F3" w:rsidRDefault="00386C13" w:rsidP="00755C02">
            <w:pPr>
              <w:spacing w:after="0" w:line="240" w:lineRule="auto"/>
              <w:jc w:val="both"/>
              <w:rPr>
                <w:rFonts w:cs="Tahoma"/>
              </w:rPr>
            </w:pPr>
            <w:r w:rsidRPr="004375F3">
              <w:rPr>
                <w:rFonts w:cs="Tahoma"/>
              </w:rPr>
              <w:t xml:space="preserve">:             </w:t>
            </w:r>
            <w:r>
              <w:rPr>
                <w:rFonts w:cs="Tahoma"/>
              </w:rPr>
              <w:t xml:space="preserve">                    le ………   /01/2017</w:t>
            </w:r>
          </w:p>
          <w:p w:rsidR="00386C13" w:rsidRPr="004375F3" w:rsidRDefault="00386C13" w:rsidP="00755C02">
            <w:pPr>
              <w:spacing w:after="0" w:line="240" w:lineRule="auto"/>
              <w:jc w:val="both"/>
              <w:rPr>
                <w:rFonts w:cs="Tahoma"/>
              </w:rPr>
            </w:pPr>
          </w:p>
        </w:tc>
      </w:tr>
      <w:tr w:rsidR="00386C13" w:rsidRPr="004375F3" w:rsidTr="00755C02">
        <w:tc>
          <w:tcPr>
            <w:tcW w:w="5424" w:type="dxa"/>
            <w:shd w:val="clear" w:color="auto" w:fill="auto"/>
          </w:tcPr>
          <w:p w:rsidR="00386C13" w:rsidRPr="004375F3" w:rsidRDefault="00386C13" w:rsidP="00755C02">
            <w:pPr>
              <w:spacing w:after="0" w:line="240" w:lineRule="auto"/>
              <w:jc w:val="both"/>
              <w:rPr>
                <w:rFonts w:cs="Tahoma"/>
              </w:rPr>
            </w:pPr>
          </w:p>
        </w:tc>
        <w:tc>
          <w:tcPr>
            <w:tcW w:w="3432" w:type="dxa"/>
            <w:shd w:val="clear" w:color="auto" w:fill="auto"/>
          </w:tcPr>
          <w:p w:rsidR="00386C13" w:rsidRPr="004375F3" w:rsidRDefault="00386C13" w:rsidP="00755C02">
            <w:pPr>
              <w:spacing w:after="0" w:line="240" w:lineRule="auto"/>
              <w:jc w:val="both"/>
              <w:rPr>
                <w:rFonts w:cs="Tahoma"/>
              </w:rPr>
            </w:pPr>
          </w:p>
        </w:tc>
      </w:tr>
      <w:tr w:rsidR="00386C13" w:rsidRPr="004375F3" w:rsidTr="00755C02">
        <w:tc>
          <w:tcPr>
            <w:tcW w:w="5424" w:type="dxa"/>
            <w:shd w:val="clear" w:color="auto" w:fill="auto"/>
          </w:tcPr>
          <w:p w:rsidR="00386C13" w:rsidRPr="004375F3" w:rsidRDefault="00386C13" w:rsidP="00755C02">
            <w:pPr>
              <w:spacing w:after="0" w:line="240" w:lineRule="auto"/>
              <w:jc w:val="both"/>
              <w:rPr>
                <w:rFonts w:cs="Tahoma"/>
              </w:rPr>
            </w:pPr>
            <w:r w:rsidRPr="004375F3">
              <w:rPr>
                <w:rFonts w:cs="Tahoma"/>
              </w:rPr>
              <w:t>Approuvés par Henri MASHAGIRO, Chef de l’unité </w:t>
            </w:r>
          </w:p>
          <w:p w:rsidR="00386C13" w:rsidRPr="004375F3" w:rsidRDefault="00386C13" w:rsidP="00755C02">
            <w:pPr>
              <w:spacing w:after="0" w:line="240" w:lineRule="auto"/>
              <w:jc w:val="both"/>
              <w:rPr>
                <w:rFonts w:cs="Tahoma"/>
              </w:rPr>
            </w:pPr>
          </w:p>
        </w:tc>
        <w:tc>
          <w:tcPr>
            <w:tcW w:w="3432" w:type="dxa"/>
            <w:shd w:val="clear" w:color="auto" w:fill="auto"/>
          </w:tcPr>
          <w:p w:rsidR="00386C13" w:rsidRPr="004375F3" w:rsidRDefault="00386C13" w:rsidP="00755C02">
            <w:pPr>
              <w:spacing w:after="0" w:line="240" w:lineRule="auto"/>
              <w:jc w:val="both"/>
              <w:rPr>
                <w:rFonts w:cs="Tahoma"/>
              </w:rPr>
            </w:pPr>
            <w:r w:rsidRPr="004375F3">
              <w:rPr>
                <w:rFonts w:cs="Tahoma"/>
              </w:rPr>
              <w:t xml:space="preserve">:                </w:t>
            </w:r>
            <w:r>
              <w:rPr>
                <w:rFonts w:cs="Tahoma"/>
              </w:rPr>
              <w:t xml:space="preserve">                     le …….  /01/2017</w:t>
            </w:r>
          </w:p>
        </w:tc>
      </w:tr>
      <w:tr w:rsidR="00386C13" w:rsidRPr="004375F3" w:rsidTr="00755C02">
        <w:tc>
          <w:tcPr>
            <w:tcW w:w="5424" w:type="dxa"/>
            <w:shd w:val="clear" w:color="auto" w:fill="auto"/>
          </w:tcPr>
          <w:p w:rsidR="00386C13" w:rsidRPr="004375F3" w:rsidRDefault="00386C13" w:rsidP="00755C02">
            <w:pPr>
              <w:spacing w:after="0" w:line="240" w:lineRule="auto"/>
              <w:jc w:val="both"/>
              <w:rPr>
                <w:rFonts w:cs="Tahoma"/>
              </w:rPr>
            </w:pPr>
          </w:p>
          <w:p w:rsidR="00386C13" w:rsidRPr="004375F3" w:rsidRDefault="00386C13" w:rsidP="00755C02">
            <w:pPr>
              <w:spacing w:after="0" w:line="240" w:lineRule="auto"/>
              <w:jc w:val="both"/>
              <w:rPr>
                <w:rFonts w:cs="Tahoma"/>
              </w:rPr>
            </w:pPr>
          </w:p>
        </w:tc>
        <w:tc>
          <w:tcPr>
            <w:tcW w:w="3432" w:type="dxa"/>
            <w:shd w:val="clear" w:color="auto" w:fill="auto"/>
          </w:tcPr>
          <w:p w:rsidR="00386C13" w:rsidRPr="004375F3" w:rsidRDefault="00386C13" w:rsidP="00755C02">
            <w:pPr>
              <w:spacing w:after="0" w:line="240" w:lineRule="auto"/>
              <w:jc w:val="both"/>
              <w:rPr>
                <w:rFonts w:cs="Tahoma"/>
              </w:rPr>
            </w:pPr>
          </w:p>
        </w:tc>
      </w:tr>
      <w:tr w:rsidR="00386C13" w:rsidRPr="004375F3" w:rsidTr="00755C02">
        <w:tc>
          <w:tcPr>
            <w:tcW w:w="5424" w:type="dxa"/>
            <w:shd w:val="clear" w:color="auto" w:fill="auto"/>
          </w:tcPr>
          <w:p w:rsidR="00386C13" w:rsidRPr="004375F3" w:rsidRDefault="00386C13" w:rsidP="00755C02">
            <w:pPr>
              <w:spacing w:after="0" w:line="240" w:lineRule="auto"/>
              <w:jc w:val="both"/>
              <w:rPr>
                <w:rFonts w:cs="Tahoma"/>
              </w:rPr>
            </w:pPr>
            <w:r>
              <w:rPr>
                <w:rFonts w:cs="Tahoma"/>
              </w:rPr>
              <w:t>Autorisés par Natalie Boucly, Directrice Pays</w:t>
            </w:r>
          </w:p>
        </w:tc>
        <w:tc>
          <w:tcPr>
            <w:tcW w:w="3432" w:type="dxa"/>
            <w:shd w:val="clear" w:color="auto" w:fill="auto"/>
          </w:tcPr>
          <w:p w:rsidR="00386C13" w:rsidRPr="004375F3" w:rsidRDefault="00386C13" w:rsidP="00755C02">
            <w:pPr>
              <w:spacing w:after="0" w:line="240" w:lineRule="auto"/>
              <w:jc w:val="both"/>
              <w:rPr>
                <w:rFonts w:cs="Tahoma"/>
              </w:rPr>
            </w:pPr>
            <w:r w:rsidRPr="004375F3">
              <w:rPr>
                <w:rFonts w:cs="Tahoma"/>
              </w:rPr>
              <w:t xml:space="preserve">:                </w:t>
            </w:r>
            <w:r>
              <w:rPr>
                <w:rFonts w:cs="Tahoma"/>
              </w:rPr>
              <w:t xml:space="preserve">                    le ……    /01/2017</w:t>
            </w:r>
          </w:p>
        </w:tc>
      </w:tr>
    </w:tbl>
    <w:p w:rsidR="00386C13" w:rsidRDefault="00386C13" w:rsidP="00BE4DB9">
      <w:pPr>
        <w:spacing w:after="0" w:line="240" w:lineRule="auto"/>
        <w:jc w:val="both"/>
      </w:pPr>
    </w:p>
    <w:sectPr w:rsidR="00386C13">
      <w:footerReference w:type="even" r:id="rId10"/>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36" w:rsidRDefault="00800336" w:rsidP="00BE4DB9">
      <w:pPr>
        <w:spacing w:after="0" w:line="240" w:lineRule="auto"/>
      </w:pPr>
      <w:r>
        <w:separator/>
      </w:r>
    </w:p>
  </w:endnote>
  <w:endnote w:type="continuationSeparator" w:id="0">
    <w:p w:rsidR="00800336" w:rsidRDefault="00800336" w:rsidP="00BE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CB" w:rsidRDefault="001E53CB" w:rsidP="001E53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E53CB" w:rsidRDefault="001E53CB" w:rsidP="001E53C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CB" w:rsidRDefault="001E53CB" w:rsidP="001E53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731D6">
      <w:rPr>
        <w:rStyle w:val="Numrodepage"/>
        <w:noProof/>
      </w:rPr>
      <w:t>6</w:t>
    </w:r>
    <w:r>
      <w:rPr>
        <w:rStyle w:val="Numrodepage"/>
      </w:rPr>
      <w:fldChar w:fldCharType="end"/>
    </w:r>
  </w:p>
  <w:p w:rsidR="001E53CB" w:rsidRPr="0075149E" w:rsidRDefault="001E53CB" w:rsidP="001E53CB">
    <w:pPr>
      <w:pStyle w:val="Pieddepage"/>
      <w:ind w:right="360"/>
      <w:rPr>
        <w:sz w:val="16"/>
        <w:szCs w:val="16"/>
      </w:rPr>
    </w:pPr>
    <w:r>
      <w:rPr>
        <w:sz w:val="16"/>
        <w:szCs w:val="16"/>
      </w:rPr>
      <w:t>Mini-Retraite Unité Gouvernance et Etat de Droit Burundi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36" w:rsidRDefault="00800336" w:rsidP="00BE4DB9">
      <w:pPr>
        <w:spacing w:after="0" w:line="240" w:lineRule="auto"/>
      </w:pPr>
      <w:r>
        <w:separator/>
      </w:r>
    </w:p>
  </w:footnote>
  <w:footnote w:type="continuationSeparator" w:id="0">
    <w:p w:rsidR="00800336" w:rsidRDefault="00800336" w:rsidP="00BE4DB9">
      <w:pPr>
        <w:spacing w:after="0" w:line="240" w:lineRule="auto"/>
      </w:pPr>
      <w:r>
        <w:continuationSeparator/>
      </w:r>
    </w:p>
  </w:footnote>
  <w:footnote w:id="1">
    <w:p w:rsidR="001E53CB" w:rsidRPr="005321AC" w:rsidRDefault="001E53CB" w:rsidP="00BE4DB9">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2">
    <w:p w:rsidR="001E53CB" w:rsidRPr="00645905" w:rsidRDefault="001E53CB" w:rsidP="00BE4DB9">
      <w:pPr>
        <w:pStyle w:val="Notedebasdepage"/>
      </w:pPr>
      <w:r w:rsidRPr="005321AC">
        <w:rPr>
          <w:rStyle w:val="Appelnotedebasdep"/>
          <w:sz w:val="18"/>
          <w:szCs w:val="18"/>
        </w:rPr>
        <w:footnoteRef/>
      </w:r>
      <w:r w:rsidRPr="00645905">
        <w:rPr>
          <w:sz w:val="18"/>
          <w:szCs w:val="18"/>
        </w:rPr>
        <w:t xml:space="preserve"> http://www.unevaluation.org/unegcodeofconduct</w:t>
      </w:r>
    </w:p>
  </w:footnote>
  <w:footnote w:id="3">
    <w:p w:rsidR="001E53CB" w:rsidRPr="004A03B9" w:rsidRDefault="001E53CB" w:rsidP="00BE4DB9">
      <w:pPr>
        <w:pStyle w:val="Notedebasdepage"/>
        <w:rPr>
          <w:rFonts w:cs="Calibri"/>
          <w:sz w:val="18"/>
          <w:szCs w:val="18"/>
          <w:lang w:val="en-US"/>
        </w:rPr>
      </w:pPr>
      <w:r w:rsidRPr="00B52039">
        <w:rPr>
          <w:rFonts w:cs="Calibri"/>
          <w:sz w:val="18"/>
          <w:szCs w:val="18"/>
          <w:vertAlign w:val="superscript"/>
        </w:rPr>
        <w:footnoteRef/>
      </w:r>
      <w:r w:rsidRPr="004A03B9">
        <w:rPr>
          <w:rFonts w:cs="Calibri"/>
          <w:sz w:val="18"/>
          <w:szCs w:val="18"/>
          <w:lang w:val="en-US"/>
        </w:rPr>
        <w:t xml:space="preserve"> </w:t>
      </w:r>
      <w:r>
        <w:rPr>
          <w:rFonts w:cs="Calibri"/>
          <w:sz w:val="18"/>
          <w:szCs w:val="18"/>
          <w:lang w:val="en-US"/>
        </w:rPr>
        <w:t xml:space="preserve">UNDP Evaluation Resource Centre </w:t>
      </w:r>
      <w:hyperlink r:id="rId1" w:history="1">
        <w:r w:rsidRPr="004A03B9">
          <w:rPr>
            <w:rStyle w:val="Lienhypertexte"/>
            <w:rFonts w:cs="Calibri"/>
            <w:sz w:val="18"/>
            <w:szCs w:val="18"/>
            <w:lang w:val="en-US"/>
          </w:rPr>
          <w:t>http://www.erc.undp.org</w:t>
        </w:r>
      </w:hyperlink>
      <w:r w:rsidRPr="004A03B9">
        <w:rPr>
          <w:rFonts w:cs="Calibri"/>
          <w:sz w:val="18"/>
          <w:szCs w:val="18"/>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6FB"/>
    <w:multiLevelType w:val="hybridMultilevel"/>
    <w:tmpl w:val="3E62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67861"/>
    <w:multiLevelType w:val="hybridMultilevel"/>
    <w:tmpl w:val="0F66FC3E"/>
    <w:lvl w:ilvl="0" w:tplc="6DDE5996">
      <w:start w:val="1"/>
      <w:numFmt w:val="decimal"/>
      <w:lvlText w:val="%1)"/>
      <w:lvlJc w:val="left"/>
      <w:pPr>
        <w:ind w:left="720" w:hanging="360"/>
      </w:pPr>
      <w:rPr>
        <w:b/>
      </w:rPr>
    </w:lvl>
    <w:lvl w:ilvl="1" w:tplc="FEF45F66">
      <w:numFmt w:val="bullet"/>
      <w:lvlText w:val="•"/>
      <w:lvlJc w:val="left"/>
      <w:pPr>
        <w:ind w:left="1440" w:hanging="360"/>
      </w:pPr>
      <w:rPr>
        <w:rFonts w:ascii="Calibri" w:eastAsia="Times New Roman" w:hAnsi="Calibri" w:cs="Tahoma" w:hint="default"/>
      </w:rPr>
    </w:lvl>
    <w:lvl w:ilvl="2" w:tplc="6D0A9662">
      <w:start w:val="1"/>
      <w:numFmt w:val="lowerLetter"/>
      <w:lvlText w:val="%3)"/>
      <w:lvlJc w:val="left"/>
      <w:pPr>
        <w:ind w:left="2340" w:hanging="36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44B73E5"/>
    <w:multiLevelType w:val="hybridMultilevel"/>
    <w:tmpl w:val="C0DC6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B81A91"/>
    <w:multiLevelType w:val="hybridMultilevel"/>
    <w:tmpl w:val="6E84462E"/>
    <w:lvl w:ilvl="0" w:tplc="08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A30244"/>
    <w:multiLevelType w:val="hybridMultilevel"/>
    <w:tmpl w:val="F1F631A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nsid w:val="11325E4C"/>
    <w:multiLevelType w:val="hybridMultilevel"/>
    <w:tmpl w:val="9D007FDE"/>
    <w:lvl w:ilvl="0" w:tplc="08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2C4515"/>
    <w:multiLevelType w:val="hybridMultilevel"/>
    <w:tmpl w:val="DCB46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75269B"/>
    <w:multiLevelType w:val="hybridMultilevel"/>
    <w:tmpl w:val="9BB85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2876F8"/>
    <w:multiLevelType w:val="hybridMultilevel"/>
    <w:tmpl w:val="F238D51C"/>
    <w:lvl w:ilvl="0" w:tplc="040C0013">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1BEF551C"/>
    <w:multiLevelType w:val="hybridMultilevel"/>
    <w:tmpl w:val="70666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CA47D38"/>
    <w:multiLevelType w:val="hybridMultilevel"/>
    <w:tmpl w:val="4C105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EAB4AA9"/>
    <w:multiLevelType w:val="hybridMultilevel"/>
    <w:tmpl w:val="70D07376"/>
    <w:lvl w:ilvl="0" w:tplc="080C0005">
      <w:start w:val="1"/>
      <w:numFmt w:val="bullet"/>
      <w:lvlText w:val=""/>
      <w:lvlJc w:val="left"/>
      <w:pPr>
        <w:tabs>
          <w:tab w:val="num" w:pos="360"/>
        </w:tabs>
        <w:ind w:left="360" w:hanging="360"/>
      </w:pPr>
      <w:rPr>
        <w:rFonts w:ascii="Wingdings" w:hAnsi="Wingdings" w:hint="default"/>
        <w:color w:val="auto"/>
      </w:rPr>
    </w:lvl>
    <w:lvl w:ilvl="1" w:tplc="040C0005">
      <w:start w:val="1"/>
      <w:numFmt w:val="bullet"/>
      <w:lvlText w:val=""/>
      <w:lvlJc w:val="left"/>
      <w:pPr>
        <w:tabs>
          <w:tab w:val="num" w:pos="1440"/>
        </w:tabs>
        <w:ind w:left="1440" w:hanging="360"/>
      </w:pPr>
      <w:rPr>
        <w:rFonts w:ascii="Wingdings" w:hAnsi="Wingdings" w:hint="default"/>
      </w:rPr>
    </w:lvl>
    <w:lvl w:ilvl="2" w:tplc="5EC66394">
      <w:start w:val="8"/>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0C56170"/>
    <w:multiLevelType w:val="hybridMultilevel"/>
    <w:tmpl w:val="7D884954"/>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0E829A0"/>
    <w:multiLevelType w:val="hybridMultilevel"/>
    <w:tmpl w:val="B052D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23F08CD"/>
    <w:multiLevelType w:val="hybridMultilevel"/>
    <w:tmpl w:val="37424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2D3812"/>
    <w:multiLevelType w:val="hybridMultilevel"/>
    <w:tmpl w:val="9076A6AE"/>
    <w:lvl w:ilvl="0" w:tplc="156E67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37325FC"/>
    <w:multiLevelType w:val="hybridMultilevel"/>
    <w:tmpl w:val="8E18B7A0"/>
    <w:lvl w:ilvl="0" w:tplc="1C14AE10">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nsid w:val="26900F96"/>
    <w:multiLevelType w:val="hybridMultilevel"/>
    <w:tmpl w:val="E6F4AF78"/>
    <w:lvl w:ilvl="0" w:tplc="EE06085A">
      <w:numFmt w:val="bullet"/>
      <w:lvlText w:val="-"/>
      <w:lvlJc w:val="left"/>
      <w:pPr>
        <w:ind w:left="720" w:hanging="360"/>
      </w:pPr>
      <w:rPr>
        <w:rFonts w:ascii="TimesNewRomanPSMT" w:eastAsiaTheme="minorHAnsi"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4C5934"/>
    <w:multiLevelType w:val="hybridMultilevel"/>
    <w:tmpl w:val="68143F5A"/>
    <w:lvl w:ilvl="0" w:tplc="080C0001">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nsid w:val="470962F0"/>
    <w:multiLevelType w:val="hybridMultilevel"/>
    <w:tmpl w:val="C366C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1B855F1"/>
    <w:multiLevelType w:val="hybridMultilevel"/>
    <w:tmpl w:val="EEEEC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2A269CB"/>
    <w:multiLevelType w:val="hybridMultilevel"/>
    <w:tmpl w:val="B598FDCA"/>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A7B66D3"/>
    <w:multiLevelType w:val="hybridMultilevel"/>
    <w:tmpl w:val="D79AB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D721EBB"/>
    <w:multiLevelType w:val="hybridMultilevel"/>
    <w:tmpl w:val="976A3054"/>
    <w:lvl w:ilvl="0" w:tplc="62B29EF2">
      <w:start w:val="1"/>
      <w:numFmt w:val="lowerLetter"/>
      <w:lvlText w:val="%1)"/>
      <w:lvlJc w:val="left"/>
      <w:pPr>
        <w:ind w:left="720" w:hanging="360"/>
      </w:pPr>
      <w:rPr>
        <w:rFonts w:ascii="Arial Narrow" w:eastAsia="Times New Roman" w:hAnsi="Arial Narrow"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3F46090"/>
    <w:multiLevelType w:val="hybridMultilevel"/>
    <w:tmpl w:val="8E48D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BA97833"/>
    <w:multiLevelType w:val="hybridMultilevel"/>
    <w:tmpl w:val="C12C3036"/>
    <w:lvl w:ilvl="0" w:tplc="0BB2E6BC">
      <w:start w:val="1"/>
      <w:numFmt w:val="lowerLetter"/>
      <w:lvlText w:val="%1)"/>
      <w:lvlJc w:val="left"/>
      <w:pPr>
        <w:tabs>
          <w:tab w:val="num" w:pos="360"/>
        </w:tabs>
        <w:ind w:left="360" w:hanging="360"/>
      </w:pPr>
      <w:rPr>
        <w:b w:val="0"/>
        <w:b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nsid w:val="6C4312AA"/>
    <w:multiLevelType w:val="hybridMultilevel"/>
    <w:tmpl w:val="AD0E854A"/>
    <w:lvl w:ilvl="0" w:tplc="080C0017">
      <w:start w:val="9"/>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702B025F"/>
    <w:multiLevelType w:val="hybridMultilevel"/>
    <w:tmpl w:val="58CE57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2754618"/>
    <w:multiLevelType w:val="hybridMultilevel"/>
    <w:tmpl w:val="A6DCD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165FE1"/>
    <w:multiLevelType w:val="hybridMultilevel"/>
    <w:tmpl w:val="2978381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0">
    <w:nsid w:val="7A613FA1"/>
    <w:multiLevelType w:val="hybridMultilevel"/>
    <w:tmpl w:val="339EBCB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1"/>
  </w:num>
  <w:num w:numId="3">
    <w:abstractNumId w:val="3"/>
  </w:num>
  <w:num w:numId="4">
    <w:abstractNumId w:val="18"/>
  </w:num>
  <w:num w:numId="5">
    <w:abstractNumId w:val="5"/>
  </w:num>
  <w:num w:numId="6">
    <w:abstractNumId w:val="0"/>
  </w:num>
  <w:num w:numId="7">
    <w:abstractNumId w:val="23"/>
  </w:num>
  <w:num w:numId="8">
    <w:abstractNumId w:val="14"/>
  </w:num>
  <w:num w:numId="9">
    <w:abstractNumId w:val="7"/>
  </w:num>
  <w:num w:numId="10">
    <w:abstractNumId w:val="22"/>
  </w:num>
  <w:num w:numId="11">
    <w:abstractNumId w:val="2"/>
  </w:num>
  <w:num w:numId="12">
    <w:abstractNumId w:val="28"/>
  </w:num>
  <w:num w:numId="13">
    <w:abstractNumId w:val="24"/>
  </w:num>
  <w:num w:numId="14">
    <w:abstractNumId w:val="17"/>
  </w:num>
  <w:num w:numId="15">
    <w:abstractNumId w:val="8"/>
  </w:num>
  <w:num w:numId="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4"/>
  </w:num>
  <w:num w:numId="19">
    <w:abstractNumId w:val="6"/>
  </w:num>
  <w:num w:numId="20">
    <w:abstractNumId w:val="8"/>
  </w:num>
  <w:num w:numId="21">
    <w:abstractNumId w:val="30"/>
  </w:num>
  <w:num w:numId="22">
    <w:abstractNumId w:val="12"/>
  </w:num>
  <w:num w:numId="23">
    <w:abstractNumId w:val="10"/>
  </w:num>
  <w:num w:numId="24">
    <w:abstractNumId w:val="20"/>
  </w:num>
  <w:num w:numId="25">
    <w:abstractNumId w:val="13"/>
  </w:num>
  <w:num w:numId="26">
    <w:abstractNumId w:val="19"/>
  </w:num>
  <w:num w:numId="27">
    <w:abstractNumId w:val="9"/>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5"/>
  </w:num>
  <w:num w:numId="32">
    <w:abstractNumId w:val="2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B9"/>
    <w:rsid w:val="000304AF"/>
    <w:rsid w:val="00061313"/>
    <w:rsid w:val="0012690B"/>
    <w:rsid w:val="001566CF"/>
    <w:rsid w:val="001A4C30"/>
    <w:rsid w:val="001E53CB"/>
    <w:rsid w:val="00255A13"/>
    <w:rsid w:val="00256E5A"/>
    <w:rsid w:val="00281753"/>
    <w:rsid w:val="002B021A"/>
    <w:rsid w:val="00311BCF"/>
    <w:rsid w:val="0032372B"/>
    <w:rsid w:val="00361BD4"/>
    <w:rsid w:val="003635B5"/>
    <w:rsid w:val="00386C13"/>
    <w:rsid w:val="004574BB"/>
    <w:rsid w:val="004A11CD"/>
    <w:rsid w:val="004C757D"/>
    <w:rsid w:val="004E3839"/>
    <w:rsid w:val="00586ABA"/>
    <w:rsid w:val="005C6C82"/>
    <w:rsid w:val="005F2DF4"/>
    <w:rsid w:val="005F67B3"/>
    <w:rsid w:val="005F6A6C"/>
    <w:rsid w:val="00647B28"/>
    <w:rsid w:val="006C4CE7"/>
    <w:rsid w:val="006F41C6"/>
    <w:rsid w:val="007D1B24"/>
    <w:rsid w:val="00800336"/>
    <w:rsid w:val="00810485"/>
    <w:rsid w:val="00816F5D"/>
    <w:rsid w:val="00874C8B"/>
    <w:rsid w:val="00890358"/>
    <w:rsid w:val="008D2332"/>
    <w:rsid w:val="008F4CF6"/>
    <w:rsid w:val="00924B62"/>
    <w:rsid w:val="00990572"/>
    <w:rsid w:val="00A06F1B"/>
    <w:rsid w:val="00A204F1"/>
    <w:rsid w:val="00A6342F"/>
    <w:rsid w:val="00A96EA4"/>
    <w:rsid w:val="00A976C9"/>
    <w:rsid w:val="00AF4169"/>
    <w:rsid w:val="00B51DF7"/>
    <w:rsid w:val="00B52F36"/>
    <w:rsid w:val="00B55602"/>
    <w:rsid w:val="00B55648"/>
    <w:rsid w:val="00B62BBE"/>
    <w:rsid w:val="00B650E6"/>
    <w:rsid w:val="00B731D6"/>
    <w:rsid w:val="00BC498C"/>
    <w:rsid w:val="00BE4DB9"/>
    <w:rsid w:val="00C5621F"/>
    <w:rsid w:val="00C600B5"/>
    <w:rsid w:val="00C610C9"/>
    <w:rsid w:val="00C62629"/>
    <w:rsid w:val="00CE6FB7"/>
    <w:rsid w:val="00CF062D"/>
    <w:rsid w:val="00D73476"/>
    <w:rsid w:val="00D87069"/>
    <w:rsid w:val="00DB2FB8"/>
    <w:rsid w:val="00DC4931"/>
    <w:rsid w:val="00DD27C8"/>
    <w:rsid w:val="00E02617"/>
    <w:rsid w:val="00E57F49"/>
    <w:rsid w:val="00EE21EC"/>
    <w:rsid w:val="00F07DAD"/>
    <w:rsid w:val="00F24E18"/>
    <w:rsid w:val="00F35732"/>
    <w:rsid w:val="00F64CF2"/>
    <w:rsid w:val="00F849D5"/>
    <w:rsid w:val="00FB54EC"/>
    <w:rsid w:val="00FC6E2F"/>
    <w:rsid w:val="00FE123F"/>
    <w:rsid w:val="00FF48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C6BDE-122B-4969-89B2-507ED1A8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BE4DB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E4DB9"/>
  </w:style>
  <w:style w:type="character" w:styleId="Numrodepage">
    <w:name w:val="page number"/>
    <w:basedOn w:val="Policepardfaut"/>
    <w:rsid w:val="00BE4DB9"/>
  </w:style>
  <w:style w:type="paragraph" w:styleId="Notedebasdepage">
    <w:name w:val="footnote text"/>
    <w:basedOn w:val="Normal"/>
    <w:link w:val="NotedebasdepageCar"/>
    <w:uiPriority w:val="99"/>
    <w:semiHidden/>
    <w:unhideWhenUsed/>
    <w:rsid w:val="00BE4D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4DB9"/>
    <w:rPr>
      <w:sz w:val="20"/>
      <w:szCs w:val="20"/>
    </w:rPr>
  </w:style>
  <w:style w:type="character" w:styleId="Appelnotedebasdep">
    <w:name w:val="footnote reference"/>
    <w:aliases w:val="Error-Fußnotenzeichen5,Error-Fußnotenzeichen6,Error-Fußnotenzeichen3,Error-Fußnot..."/>
    <w:basedOn w:val="Policepardfaut"/>
    <w:uiPriority w:val="99"/>
    <w:unhideWhenUsed/>
    <w:rsid w:val="00BE4DB9"/>
    <w:rPr>
      <w:vertAlign w:val="superscript"/>
    </w:rPr>
  </w:style>
  <w:style w:type="character" w:styleId="Lienhypertexte">
    <w:name w:val="Hyperlink"/>
    <w:uiPriority w:val="99"/>
    <w:unhideWhenUsed/>
    <w:rsid w:val="00BE4DB9"/>
    <w:rPr>
      <w:color w:val="0000FF"/>
      <w:u w:val="single"/>
    </w:rPr>
  </w:style>
  <w:style w:type="paragraph" w:styleId="Textedebulles">
    <w:name w:val="Balloon Text"/>
    <w:basedOn w:val="Normal"/>
    <w:link w:val="TextedebullesCar"/>
    <w:uiPriority w:val="99"/>
    <w:semiHidden/>
    <w:unhideWhenUsed/>
    <w:rsid w:val="00A96E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6EA4"/>
    <w:rPr>
      <w:rFonts w:ascii="Segoe UI" w:hAnsi="Segoe UI" w:cs="Segoe UI"/>
      <w:sz w:val="18"/>
      <w:szCs w:val="18"/>
    </w:rPr>
  </w:style>
  <w:style w:type="character" w:styleId="Marquedecommentaire">
    <w:name w:val="annotation reference"/>
    <w:basedOn w:val="Policepardfaut"/>
    <w:uiPriority w:val="99"/>
    <w:semiHidden/>
    <w:unhideWhenUsed/>
    <w:rsid w:val="00A96EA4"/>
    <w:rPr>
      <w:sz w:val="16"/>
      <w:szCs w:val="16"/>
    </w:rPr>
  </w:style>
  <w:style w:type="paragraph" w:styleId="Commentaire">
    <w:name w:val="annotation text"/>
    <w:basedOn w:val="Normal"/>
    <w:link w:val="CommentaireCar"/>
    <w:uiPriority w:val="99"/>
    <w:unhideWhenUsed/>
    <w:rsid w:val="00A96EA4"/>
    <w:pPr>
      <w:spacing w:line="240" w:lineRule="auto"/>
    </w:pPr>
    <w:rPr>
      <w:sz w:val="20"/>
      <w:szCs w:val="20"/>
    </w:rPr>
  </w:style>
  <w:style w:type="character" w:customStyle="1" w:styleId="CommentaireCar">
    <w:name w:val="Commentaire Car"/>
    <w:basedOn w:val="Policepardfaut"/>
    <w:link w:val="Commentaire"/>
    <w:uiPriority w:val="99"/>
    <w:rsid w:val="00A96EA4"/>
    <w:rPr>
      <w:sz w:val="20"/>
      <w:szCs w:val="20"/>
    </w:rPr>
  </w:style>
  <w:style w:type="paragraph" w:styleId="Objetducommentaire">
    <w:name w:val="annotation subject"/>
    <w:basedOn w:val="Commentaire"/>
    <w:next w:val="Commentaire"/>
    <w:link w:val="ObjetducommentaireCar"/>
    <w:uiPriority w:val="99"/>
    <w:semiHidden/>
    <w:unhideWhenUsed/>
    <w:rsid w:val="00A96EA4"/>
    <w:rPr>
      <w:b/>
      <w:bCs/>
    </w:rPr>
  </w:style>
  <w:style w:type="character" w:customStyle="1" w:styleId="ObjetducommentaireCar">
    <w:name w:val="Objet du commentaire Car"/>
    <w:basedOn w:val="CommentaireCar"/>
    <w:link w:val="Objetducommentaire"/>
    <w:uiPriority w:val="99"/>
    <w:semiHidden/>
    <w:rsid w:val="00A96EA4"/>
    <w:rPr>
      <w:b/>
      <w:bCs/>
      <w:sz w:val="20"/>
      <w:szCs w:val="20"/>
    </w:rPr>
  </w:style>
  <w:style w:type="paragraph" w:styleId="Paragraphedeliste">
    <w:name w:val="List Paragraph"/>
    <w:aliases w:val="List Paragraph (numbered (a)),Lapis Bulleted List"/>
    <w:basedOn w:val="Normal"/>
    <w:link w:val="ParagraphedelisteCar"/>
    <w:uiPriority w:val="34"/>
    <w:qFormat/>
    <w:rsid w:val="00B51DF7"/>
    <w:pPr>
      <w:ind w:left="720"/>
      <w:contextualSpacing/>
    </w:pPr>
  </w:style>
  <w:style w:type="paragraph" w:styleId="Rvision">
    <w:name w:val="Revision"/>
    <w:hidden/>
    <w:uiPriority w:val="99"/>
    <w:semiHidden/>
    <w:rsid w:val="001E53CB"/>
    <w:pPr>
      <w:spacing w:after="0" w:line="240" w:lineRule="auto"/>
    </w:pPr>
  </w:style>
  <w:style w:type="character" w:customStyle="1" w:styleId="ParagraphedelisteCar">
    <w:name w:val="Paragraphe de liste Car"/>
    <w:aliases w:val="List Paragraph (numbered (a)) Car,Lapis Bulleted List Car"/>
    <w:link w:val="Paragraphedeliste"/>
    <w:uiPriority w:val="34"/>
    <w:locked/>
    <w:rsid w:val="00386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valuation.org/ethicalguidel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evaluation.org/unegcodeofcondu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rc.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4135</Words>
  <Characters>22744</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PNUD</dc:creator>
  <cp:keywords/>
  <dc:description/>
  <cp:lastModifiedBy>Pascal M</cp:lastModifiedBy>
  <cp:revision>2</cp:revision>
  <cp:lastPrinted>2017-01-24T16:11:00Z</cp:lastPrinted>
  <dcterms:created xsi:type="dcterms:W3CDTF">2017-04-12T09:26:00Z</dcterms:created>
  <dcterms:modified xsi:type="dcterms:W3CDTF">2017-04-12T09:26:00Z</dcterms:modified>
</cp:coreProperties>
</file>