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17" w:rsidRPr="00172384" w:rsidRDefault="00393061" w:rsidP="00507E66">
      <w:pPr>
        <w:jc w:val="both"/>
        <w:rPr>
          <w:rFonts w:cs="Times New Roman"/>
          <w:lang w:val="en-GB"/>
        </w:rPr>
      </w:pPr>
      <w:bookmarkStart w:id="0" w:name="_GoBack"/>
      <w:bookmarkEnd w:id="0"/>
      <w:r w:rsidRPr="00172384">
        <w:rPr>
          <w:rFonts w:cs="Times New Roman"/>
          <w:noProof/>
          <w:lang w:val="en-ZA" w:eastAsia="ja-JP"/>
        </w:rPr>
        <w:drawing>
          <wp:anchor distT="0" distB="0" distL="114300" distR="114300" simplePos="0" relativeHeight="251660288" behindDoc="0" locked="0" layoutInCell="1" allowOverlap="1" wp14:anchorId="1FD9C977" wp14:editId="01129A86">
            <wp:simplePos x="0" y="0"/>
            <wp:positionH relativeFrom="column">
              <wp:posOffset>5080</wp:posOffset>
            </wp:positionH>
            <wp:positionV relativeFrom="paragraph">
              <wp:posOffset>-215900</wp:posOffset>
            </wp:positionV>
            <wp:extent cx="799465" cy="9347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465" cy="934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C17" w:rsidRPr="00172384">
        <w:rPr>
          <w:rFonts w:cs="Times New Roman"/>
          <w:noProof/>
          <w:lang w:val="en-ZA" w:eastAsia="ja-JP"/>
        </w:rPr>
        <w:drawing>
          <wp:anchor distT="0" distB="0" distL="114300" distR="114300" simplePos="0" relativeHeight="251659264" behindDoc="0" locked="0" layoutInCell="1" allowOverlap="1" wp14:anchorId="41BEB450" wp14:editId="4C182C4B">
            <wp:simplePos x="0" y="0"/>
            <wp:positionH relativeFrom="column">
              <wp:posOffset>1818005</wp:posOffset>
            </wp:positionH>
            <wp:positionV relativeFrom="paragraph">
              <wp:posOffset>-631190</wp:posOffset>
            </wp:positionV>
            <wp:extent cx="1859915" cy="17576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915"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C17" w:rsidRPr="00172384">
        <w:rPr>
          <w:rFonts w:cs="Times New Roman"/>
          <w:noProof/>
          <w:lang w:val="en-ZA" w:eastAsia="ja-JP"/>
        </w:rPr>
        <w:drawing>
          <wp:anchor distT="0" distB="0" distL="114300" distR="114300" simplePos="0" relativeHeight="251658240" behindDoc="0" locked="0" layoutInCell="1" allowOverlap="1" wp14:anchorId="56680645" wp14:editId="6FC57AC7">
            <wp:simplePos x="0" y="0"/>
            <wp:positionH relativeFrom="column">
              <wp:posOffset>4723765</wp:posOffset>
            </wp:positionH>
            <wp:positionV relativeFrom="paragraph">
              <wp:posOffset>-469900</wp:posOffset>
            </wp:positionV>
            <wp:extent cx="802640" cy="1565275"/>
            <wp:effectExtent l="0" t="0" r="1016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640" cy="156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C17" w:rsidRPr="00172384" w:rsidRDefault="00020C17" w:rsidP="00507E66">
      <w:pPr>
        <w:jc w:val="both"/>
        <w:rPr>
          <w:rFonts w:cs="Times New Roman"/>
          <w:lang w:val="en-GB"/>
        </w:rPr>
      </w:pPr>
    </w:p>
    <w:p w:rsidR="00020C17" w:rsidRPr="00172384" w:rsidRDefault="00020C17" w:rsidP="00507E66">
      <w:pPr>
        <w:jc w:val="both"/>
        <w:rPr>
          <w:rFonts w:cs="Times New Roman"/>
          <w:lang w:val="en-GB"/>
        </w:rPr>
      </w:pPr>
    </w:p>
    <w:p w:rsidR="00020C17" w:rsidRPr="00172384" w:rsidRDefault="00020C17" w:rsidP="00507E66">
      <w:pPr>
        <w:jc w:val="both"/>
        <w:rPr>
          <w:rFonts w:cs="Times New Roman"/>
          <w:lang w:val="en-GB"/>
        </w:rPr>
      </w:pPr>
    </w:p>
    <w:p w:rsidR="00020C17" w:rsidRPr="00172384" w:rsidRDefault="00020C17" w:rsidP="00507E66">
      <w:pPr>
        <w:jc w:val="both"/>
        <w:rPr>
          <w:rFonts w:cs="Times New Roman"/>
          <w:lang w:val="en-GB"/>
        </w:rPr>
      </w:pPr>
    </w:p>
    <w:p w:rsidR="00020C17" w:rsidRPr="00172384" w:rsidRDefault="00020C17" w:rsidP="00507E66">
      <w:pPr>
        <w:jc w:val="both"/>
        <w:rPr>
          <w:rFonts w:cs="Times New Roman"/>
          <w:lang w:val="en-GB"/>
        </w:rPr>
      </w:pPr>
    </w:p>
    <w:p w:rsidR="00020C17" w:rsidRPr="00172384" w:rsidRDefault="00020C17" w:rsidP="00507E66">
      <w:pPr>
        <w:pBdr>
          <w:bottom w:val="single" w:sz="6" w:space="1" w:color="auto"/>
        </w:pBdr>
        <w:jc w:val="both"/>
        <w:rPr>
          <w:rFonts w:cs="Times New Roman"/>
          <w:lang w:val="en-GB"/>
        </w:rPr>
      </w:pPr>
    </w:p>
    <w:p w:rsidR="00020C17" w:rsidRPr="00172384" w:rsidRDefault="00020C17" w:rsidP="00507E66">
      <w:pPr>
        <w:pBdr>
          <w:bottom w:val="single" w:sz="6" w:space="1" w:color="auto"/>
        </w:pBdr>
        <w:jc w:val="both"/>
        <w:rPr>
          <w:rFonts w:cs="Times New Roman"/>
          <w:lang w:val="en-GB"/>
        </w:rPr>
      </w:pPr>
    </w:p>
    <w:p w:rsidR="00020C17" w:rsidRPr="00172384" w:rsidRDefault="00020C17" w:rsidP="00507E66">
      <w:pPr>
        <w:jc w:val="both"/>
        <w:rPr>
          <w:rFonts w:cs="Times New Roman"/>
          <w:lang w:val="en-GB"/>
        </w:rPr>
      </w:pPr>
    </w:p>
    <w:p w:rsidR="00020C17" w:rsidRPr="00172384" w:rsidRDefault="00020C17" w:rsidP="00507E66">
      <w:pPr>
        <w:jc w:val="both"/>
        <w:rPr>
          <w:rFonts w:cs="Times New Roman"/>
          <w:lang w:val="en-GB"/>
        </w:rPr>
      </w:pPr>
    </w:p>
    <w:p w:rsidR="00393061" w:rsidRPr="00172384" w:rsidRDefault="00393061" w:rsidP="00507E66">
      <w:pPr>
        <w:jc w:val="both"/>
        <w:rPr>
          <w:rFonts w:cs="Times New Roman"/>
          <w:b/>
          <w:lang w:val="en-GB"/>
        </w:rPr>
      </w:pPr>
    </w:p>
    <w:p w:rsidR="00393061" w:rsidRPr="00172384" w:rsidRDefault="00393061" w:rsidP="00507E66">
      <w:pPr>
        <w:jc w:val="both"/>
        <w:rPr>
          <w:rFonts w:cs="Times New Roman"/>
          <w:b/>
          <w:lang w:val="en-GB"/>
        </w:rPr>
      </w:pPr>
    </w:p>
    <w:p w:rsidR="00CB0D97" w:rsidRPr="00172384" w:rsidRDefault="00CB0D97" w:rsidP="00507E66">
      <w:pPr>
        <w:jc w:val="both"/>
        <w:rPr>
          <w:rFonts w:cs="Times New Roman"/>
          <w:lang w:val="en-GB"/>
        </w:rPr>
      </w:pPr>
    </w:p>
    <w:p w:rsidR="00AC2523" w:rsidRPr="00172384" w:rsidRDefault="00067B2B" w:rsidP="00ED09C1">
      <w:pPr>
        <w:jc w:val="center"/>
        <w:rPr>
          <w:rFonts w:cs="Times New Roman"/>
          <w:b/>
          <w:lang w:val="en-GB"/>
        </w:rPr>
      </w:pPr>
      <w:r w:rsidRPr="00172384">
        <w:rPr>
          <w:rFonts w:cs="Times New Roman"/>
          <w:b/>
          <w:lang w:val="en-GB"/>
        </w:rPr>
        <w:t>DRAFT r</w:t>
      </w:r>
      <w:r w:rsidR="00AC2523" w:rsidRPr="00172384">
        <w:rPr>
          <w:rFonts w:cs="Times New Roman"/>
          <w:b/>
          <w:lang w:val="en-GB"/>
        </w:rPr>
        <w:t xml:space="preserve">eport of the Mid-Term Review of the </w:t>
      </w:r>
      <w:r w:rsidR="004E3255" w:rsidRPr="00172384">
        <w:rPr>
          <w:rFonts w:cs="Times New Roman"/>
          <w:b/>
          <w:lang w:val="en-GB"/>
        </w:rPr>
        <w:t xml:space="preserve">MET </w:t>
      </w:r>
      <w:r w:rsidR="00AC2523" w:rsidRPr="00172384">
        <w:rPr>
          <w:rFonts w:cs="Times New Roman"/>
          <w:b/>
          <w:lang w:val="en-GB"/>
        </w:rPr>
        <w:t>Project</w:t>
      </w:r>
    </w:p>
    <w:p w:rsidR="00AB55BC" w:rsidRPr="00172384" w:rsidRDefault="00AB55BC" w:rsidP="00ED09C1">
      <w:pPr>
        <w:jc w:val="center"/>
        <w:rPr>
          <w:rFonts w:cs="Times New Roman"/>
          <w:b/>
          <w:lang w:val="en-GB"/>
        </w:rPr>
      </w:pPr>
    </w:p>
    <w:p w:rsidR="00AB55BC" w:rsidRPr="00172384" w:rsidRDefault="00AC2523" w:rsidP="00ED09C1">
      <w:pPr>
        <w:jc w:val="center"/>
        <w:rPr>
          <w:rFonts w:cs="Times New Roman"/>
          <w:b/>
          <w:sz w:val="36"/>
          <w:szCs w:val="36"/>
          <w:lang w:val="en-GB"/>
        </w:rPr>
      </w:pPr>
      <w:r w:rsidRPr="00172384">
        <w:rPr>
          <w:rFonts w:cs="Times New Roman"/>
          <w:b/>
          <w:lang w:val="en-GB"/>
        </w:rPr>
        <w:t>‘’</w:t>
      </w:r>
      <w:r w:rsidR="00CB0D97" w:rsidRPr="00172384">
        <w:rPr>
          <w:rFonts w:cs="Times New Roman"/>
          <w:b/>
          <w:sz w:val="36"/>
          <w:szCs w:val="36"/>
          <w:u w:val="single"/>
          <w:lang w:val="en-GB"/>
        </w:rPr>
        <w:t>Strengthening the capacity of the protected area system to address new management challenges</w:t>
      </w:r>
    </w:p>
    <w:p w:rsidR="00CB0D97" w:rsidRPr="00172384" w:rsidRDefault="00CB0D97" w:rsidP="00ED09C1">
      <w:pPr>
        <w:jc w:val="center"/>
        <w:rPr>
          <w:rFonts w:cs="Times New Roman"/>
          <w:b/>
          <w:lang w:val="en-GB"/>
        </w:rPr>
      </w:pPr>
      <w:r w:rsidRPr="00172384">
        <w:rPr>
          <w:rFonts w:cs="Times New Roman"/>
          <w:b/>
          <w:sz w:val="36"/>
          <w:szCs w:val="36"/>
          <w:lang w:val="en-GB"/>
        </w:rPr>
        <w:t>(PASS Namibia)</w:t>
      </w:r>
      <w:r w:rsidR="00AC2523" w:rsidRPr="00172384">
        <w:rPr>
          <w:rFonts w:cs="Times New Roman"/>
          <w:b/>
          <w:lang w:val="en-GB"/>
        </w:rPr>
        <w:t>’’</w:t>
      </w:r>
    </w:p>
    <w:p w:rsidR="00CB0D97" w:rsidRPr="00172384" w:rsidRDefault="00CB0D97" w:rsidP="00ED09C1">
      <w:pPr>
        <w:jc w:val="center"/>
        <w:rPr>
          <w:rFonts w:cs="Times New Roman"/>
          <w:lang w:val="en-GB"/>
        </w:rPr>
      </w:pPr>
    </w:p>
    <w:p w:rsidR="00471673" w:rsidRPr="00172384" w:rsidRDefault="00471673" w:rsidP="00ED09C1">
      <w:pPr>
        <w:jc w:val="center"/>
        <w:rPr>
          <w:rFonts w:cs="Times New Roman"/>
          <w:lang w:val="en-GB"/>
        </w:rPr>
      </w:pPr>
    </w:p>
    <w:p w:rsidR="00D37F70" w:rsidRPr="00172384" w:rsidRDefault="00D37F70" w:rsidP="00ED09C1">
      <w:pPr>
        <w:jc w:val="center"/>
        <w:rPr>
          <w:rFonts w:cs="Times New Roman"/>
          <w:lang w:val="en-GB"/>
        </w:rPr>
      </w:pPr>
    </w:p>
    <w:p w:rsidR="00D37F70" w:rsidRPr="00172384" w:rsidRDefault="00D37F70" w:rsidP="00ED09C1">
      <w:pPr>
        <w:jc w:val="center"/>
        <w:rPr>
          <w:rFonts w:cs="Times New Roman"/>
          <w:lang w:val="en-GB"/>
        </w:rPr>
      </w:pPr>
      <w:r w:rsidRPr="00172384">
        <w:rPr>
          <w:rFonts w:cs="Times New Roman"/>
          <w:lang w:val="en-GB"/>
        </w:rPr>
        <w:t>September 2016</w:t>
      </w:r>
    </w:p>
    <w:p w:rsidR="00D37F70" w:rsidRPr="00172384" w:rsidRDefault="00D37F70" w:rsidP="00507E66">
      <w:pPr>
        <w:jc w:val="both"/>
        <w:rPr>
          <w:rFonts w:cs="Times New Roman"/>
          <w:lang w:val="en-GB"/>
        </w:rPr>
      </w:pPr>
    </w:p>
    <w:p w:rsidR="00393061" w:rsidRPr="00172384" w:rsidRDefault="00393061" w:rsidP="00507E66">
      <w:pPr>
        <w:jc w:val="both"/>
        <w:rPr>
          <w:rFonts w:cs="Times New Roman"/>
          <w:lang w:val="en-GB"/>
        </w:rPr>
      </w:pPr>
    </w:p>
    <w:p w:rsidR="000E2487" w:rsidRPr="00172384" w:rsidRDefault="000E2487" w:rsidP="00507E66">
      <w:pPr>
        <w:jc w:val="both"/>
        <w:rPr>
          <w:rFonts w:cs="Times New Roman"/>
          <w:lang w:val="en-GB"/>
        </w:rPr>
      </w:pPr>
    </w:p>
    <w:p w:rsidR="000E2487" w:rsidRPr="00172384" w:rsidRDefault="000E2487" w:rsidP="00507E66">
      <w:pPr>
        <w:jc w:val="both"/>
        <w:rPr>
          <w:rFonts w:cs="Times New Roman"/>
          <w:lang w:val="en-GB"/>
        </w:rPr>
      </w:pPr>
    </w:p>
    <w:p w:rsidR="000E2487" w:rsidRPr="00172384" w:rsidRDefault="000E2487" w:rsidP="00507E66">
      <w:pPr>
        <w:jc w:val="both"/>
        <w:rPr>
          <w:rFonts w:cs="Times New Roman"/>
          <w:lang w:val="en-GB"/>
        </w:rPr>
      </w:pPr>
    </w:p>
    <w:p w:rsidR="00A7003D" w:rsidRPr="00172384" w:rsidRDefault="00A7003D" w:rsidP="00507E66">
      <w:pPr>
        <w:jc w:val="both"/>
        <w:rPr>
          <w:lang w:val="en-GB"/>
        </w:rPr>
      </w:pPr>
      <w:r w:rsidRPr="008E55C5">
        <w:rPr>
          <w:lang w:val="en-GB"/>
        </w:rPr>
        <w:t xml:space="preserve">Project ID number (UNDP): </w:t>
      </w:r>
      <w:r w:rsidR="00D37F70" w:rsidRPr="008E55C5">
        <w:rPr>
          <w:lang w:val="en-GB"/>
        </w:rPr>
        <w:tab/>
      </w:r>
      <w:r w:rsidR="00D37F70" w:rsidRPr="008E55C5">
        <w:rPr>
          <w:lang w:val="en-GB"/>
        </w:rPr>
        <w:tab/>
      </w:r>
      <w:r w:rsidRPr="00172384">
        <w:rPr>
          <w:lang w:val="en-GB"/>
        </w:rPr>
        <w:t>79312</w:t>
      </w:r>
    </w:p>
    <w:p w:rsidR="00872B25" w:rsidRPr="00172384" w:rsidRDefault="00872B25" w:rsidP="00507E66">
      <w:pPr>
        <w:jc w:val="both"/>
        <w:rPr>
          <w:lang w:val="en-GB"/>
        </w:rPr>
      </w:pPr>
    </w:p>
    <w:p w:rsidR="00A7003D" w:rsidRPr="00172384" w:rsidRDefault="00A7003D" w:rsidP="00507E66">
      <w:pPr>
        <w:jc w:val="both"/>
        <w:rPr>
          <w:lang w:val="en-GB"/>
        </w:rPr>
      </w:pPr>
      <w:r w:rsidRPr="00172384">
        <w:rPr>
          <w:lang w:val="en-GB"/>
        </w:rPr>
        <w:t xml:space="preserve">Project ID # (GEF Atlas): </w:t>
      </w:r>
      <w:r w:rsidR="00D37F70" w:rsidRPr="00172384">
        <w:rPr>
          <w:lang w:val="en-GB"/>
        </w:rPr>
        <w:tab/>
      </w:r>
      <w:r w:rsidR="00D37F70" w:rsidRPr="00172384">
        <w:rPr>
          <w:lang w:val="en-GB"/>
        </w:rPr>
        <w:tab/>
      </w:r>
      <w:r w:rsidRPr="00172384">
        <w:rPr>
          <w:lang w:val="en-GB"/>
        </w:rPr>
        <w:t>89324</w:t>
      </w:r>
    </w:p>
    <w:p w:rsidR="00872B25" w:rsidRPr="00172384" w:rsidRDefault="00872B25" w:rsidP="00507E66">
      <w:pPr>
        <w:jc w:val="both"/>
        <w:rPr>
          <w:lang w:val="en-GB"/>
        </w:rPr>
      </w:pPr>
    </w:p>
    <w:p w:rsidR="00A7003D" w:rsidRPr="00172384" w:rsidRDefault="00A7003D" w:rsidP="00507E66">
      <w:pPr>
        <w:jc w:val="both"/>
        <w:rPr>
          <w:lang w:val="en-GB"/>
        </w:rPr>
      </w:pPr>
      <w:r w:rsidRPr="00172384">
        <w:rPr>
          <w:lang w:val="en-GB"/>
        </w:rPr>
        <w:t xml:space="preserve">Starting Date:  </w:t>
      </w:r>
      <w:r w:rsidR="003D4B83" w:rsidRPr="00172384">
        <w:rPr>
          <w:lang w:val="en-GB"/>
        </w:rPr>
        <w:tab/>
      </w:r>
      <w:r w:rsidR="00D37F70" w:rsidRPr="00172384">
        <w:rPr>
          <w:lang w:val="en-GB"/>
        </w:rPr>
        <w:tab/>
      </w:r>
      <w:r w:rsidR="00D37F70" w:rsidRPr="00172384">
        <w:rPr>
          <w:lang w:val="en-GB"/>
        </w:rPr>
        <w:tab/>
      </w:r>
      <w:r w:rsidRPr="00172384">
        <w:rPr>
          <w:lang w:val="en-GB"/>
        </w:rPr>
        <w:t>1</w:t>
      </w:r>
      <w:r w:rsidRPr="00172384">
        <w:rPr>
          <w:vertAlign w:val="superscript"/>
          <w:lang w:val="en-GB"/>
        </w:rPr>
        <w:t>st</w:t>
      </w:r>
      <w:r w:rsidRPr="00172384">
        <w:rPr>
          <w:lang w:val="en-GB"/>
        </w:rPr>
        <w:t xml:space="preserve"> Jan 2014</w:t>
      </w:r>
    </w:p>
    <w:p w:rsidR="00872B25" w:rsidRPr="00172384" w:rsidRDefault="00872B25" w:rsidP="00507E66">
      <w:pPr>
        <w:jc w:val="both"/>
        <w:rPr>
          <w:lang w:val="en-GB"/>
        </w:rPr>
      </w:pPr>
    </w:p>
    <w:p w:rsidR="00A7003D" w:rsidRPr="00172384" w:rsidRDefault="00A7003D" w:rsidP="00507E66">
      <w:pPr>
        <w:jc w:val="both"/>
        <w:rPr>
          <w:lang w:val="en-GB"/>
        </w:rPr>
      </w:pPr>
      <w:r w:rsidRPr="00172384">
        <w:rPr>
          <w:lang w:val="en-GB"/>
        </w:rPr>
        <w:t xml:space="preserve">Completion Date: </w:t>
      </w:r>
      <w:r w:rsidR="003D4B83" w:rsidRPr="00172384">
        <w:rPr>
          <w:lang w:val="en-GB"/>
        </w:rPr>
        <w:tab/>
      </w:r>
      <w:r w:rsidR="00D37F70" w:rsidRPr="00172384">
        <w:rPr>
          <w:lang w:val="en-GB"/>
        </w:rPr>
        <w:tab/>
      </w:r>
      <w:r w:rsidR="00D37F70" w:rsidRPr="00172384">
        <w:rPr>
          <w:lang w:val="en-GB"/>
        </w:rPr>
        <w:tab/>
      </w:r>
      <w:r w:rsidRPr="00172384">
        <w:rPr>
          <w:lang w:val="en-GB"/>
        </w:rPr>
        <w:t>31</w:t>
      </w:r>
      <w:r w:rsidRPr="00172384">
        <w:rPr>
          <w:vertAlign w:val="superscript"/>
          <w:lang w:val="en-GB"/>
        </w:rPr>
        <w:t>st</w:t>
      </w:r>
      <w:r w:rsidRPr="00172384">
        <w:rPr>
          <w:lang w:val="en-GB"/>
        </w:rPr>
        <w:t xml:space="preserve"> Dec 2017</w:t>
      </w:r>
    </w:p>
    <w:p w:rsidR="00872B25" w:rsidRPr="00172384" w:rsidRDefault="00872B25" w:rsidP="00507E66">
      <w:pPr>
        <w:jc w:val="both"/>
        <w:rPr>
          <w:lang w:val="en-GB"/>
        </w:rPr>
      </w:pPr>
    </w:p>
    <w:p w:rsidR="00D37F70" w:rsidRPr="00172384" w:rsidRDefault="00A7003D" w:rsidP="00507E66">
      <w:pPr>
        <w:jc w:val="both"/>
        <w:rPr>
          <w:lang w:val="en-GB"/>
        </w:rPr>
      </w:pPr>
      <w:r w:rsidRPr="00172384">
        <w:rPr>
          <w:lang w:val="en-GB"/>
        </w:rPr>
        <w:t xml:space="preserve">Executing agency: </w:t>
      </w:r>
      <w:r w:rsidR="00D37F70" w:rsidRPr="00172384">
        <w:rPr>
          <w:lang w:val="en-GB"/>
        </w:rPr>
        <w:tab/>
      </w:r>
      <w:r w:rsidR="00D37F70" w:rsidRPr="00172384">
        <w:rPr>
          <w:lang w:val="en-GB"/>
        </w:rPr>
        <w:tab/>
      </w:r>
      <w:r w:rsidR="00D37F70" w:rsidRPr="00172384">
        <w:rPr>
          <w:lang w:val="en-GB"/>
        </w:rPr>
        <w:tab/>
      </w:r>
      <w:r w:rsidRPr="00172384">
        <w:rPr>
          <w:lang w:val="en-GB"/>
        </w:rPr>
        <w:t xml:space="preserve">Ministry of Environment and Tourism </w:t>
      </w:r>
      <w:r w:rsidR="00493AE4" w:rsidRPr="00172384">
        <w:rPr>
          <w:lang w:val="en-GB"/>
        </w:rPr>
        <w:t>(MET)</w:t>
      </w:r>
    </w:p>
    <w:p w:rsidR="00C534F5" w:rsidRPr="00172384" w:rsidRDefault="00D37F70" w:rsidP="00507E66">
      <w:pPr>
        <w:ind w:left="2880" w:firstLine="720"/>
        <w:jc w:val="both"/>
        <w:rPr>
          <w:rFonts w:cs="Times New Roman"/>
          <w:lang w:val="en-GB"/>
        </w:rPr>
      </w:pPr>
      <w:r w:rsidRPr="00172384">
        <w:rPr>
          <w:lang w:val="en-GB"/>
        </w:rPr>
        <w:t>T</w:t>
      </w:r>
      <w:r w:rsidR="00A7003D" w:rsidRPr="00172384">
        <w:rPr>
          <w:lang w:val="en-GB"/>
        </w:rPr>
        <w:t xml:space="preserve">he </w:t>
      </w:r>
      <w:r w:rsidR="00C534F5" w:rsidRPr="00172384">
        <w:rPr>
          <w:rFonts w:cs="Times New Roman"/>
          <w:lang w:val="en-GB"/>
        </w:rPr>
        <w:t xml:space="preserve">Government of </w:t>
      </w:r>
      <w:r w:rsidR="0029288E" w:rsidRPr="00172384">
        <w:rPr>
          <w:rFonts w:cs="Times New Roman"/>
          <w:lang w:val="en-GB"/>
        </w:rPr>
        <w:t xml:space="preserve">the Republic of </w:t>
      </w:r>
      <w:r w:rsidR="00C534F5" w:rsidRPr="00172384">
        <w:rPr>
          <w:rFonts w:cs="Times New Roman"/>
          <w:lang w:val="en-GB"/>
        </w:rPr>
        <w:t>Namibia</w:t>
      </w:r>
    </w:p>
    <w:p w:rsidR="00EF4883" w:rsidRPr="00172384" w:rsidRDefault="009C1DB9" w:rsidP="00507E66">
      <w:pPr>
        <w:jc w:val="both"/>
        <w:rPr>
          <w:rFonts w:cs="Times New Roman"/>
          <w:lang w:val="en-GB"/>
        </w:rPr>
      </w:pPr>
      <w:r w:rsidRPr="00172384">
        <w:rPr>
          <w:rFonts w:cs="Times New Roman"/>
          <w:lang w:val="en-GB"/>
        </w:rPr>
        <w:t>Total budget:</w:t>
      </w:r>
      <w:r w:rsidRPr="00172384">
        <w:rPr>
          <w:rFonts w:cs="Times New Roman"/>
          <w:lang w:val="en-GB"/>
        </w:rPr>
        <w:tab/>
      </w:r>
      <w:r w:rsidRPr="00172384">
        <w:rPr>
          <w:rFonts w:cs="Times New Roman"/>
          <w:lang w:val="en-GB"/>
        </w:rPr>
        <w:tab/>
      </w:r>
      <w:r w:rsidRPr="00172384">
        <w:rPr>
          <w:rFonts w:cs="Times New Roman"/>
          <w:lang w:val="en-GB"/>
        </w:rPr>
        <w:tab/>
      </w:r>
      <w:r w:rsidRPr="00172384">
        <w:rPr>
          <w:rFonts w:cs="Times New Roman"/>
          <w:lang w:val="en-GB"/>
        </w:rPr>
        <w:tab/>
        <w:t xml:space="preserve">US$ </w:t>
      </w:r>
      <w:r w:rsidR="00172384">
        <w:rPr>
          <w:rFonts w:cs="Times New Roman"/>
          <w:lang w:val="en-GB"/>
        </w:rPr>
        <w:t>4</w:t>
      </w:r>
      <w:r w:rsidRPr="00172384">
        <w:rPr>
          <w:rFonts w:cs="Times New Roman"/>
          <w:lang w:val="en-GB"/>
        </w:rPr>
        <w:t>,</w:t>
      </w:r>
      <w:r w:rsidR="00172384">
        <w:rPr>
          <w:rFonts w:cs="Times New Roman"/>
          <w:lang w:val="en-GB"/>
        </w:rPr>
        <w:t>0</w:t>
      </w:r>
      <w:r w:rsidRPr="00172384">
        <w:rPr>
          <w:rFonts w:cs="Times New Roman"/>
          <w:lang w:val="en-GB"/>
        </w:rPr>
        <w:t>00,</w:t>
      </w:r>
      <w:r w:rsidR="00EF4883" w:rsidRPr="00172384">
        <w:rPr>
          <w:rFonts w:cs="Times New Roman"/>
          <w:lang w:val="en-GB"/>
        </w:rPr>
        <w:t>000</w:t>
      </w:r>
    </w:p>
    <w:p w:rsidR="00EA0549" w:rsidRPr="008E55C5" w:rsidRDefault="00EA0549" w:rsidP="00507E66">
      <w:pPr>
        <w:ind w:left="2880" w:firstLine="720"/>
        <w:jc w:val="both"/>
        <w:rPr>
          <w:lang w:val="en-GB"/>
        </w:rPr>
      </w:pPr>
    </w:p>
    <w:p w:rsidR="0089760B" w:rsidRPr="00172384" w:rsidRDefault="0089760B" w:rsidP="00507E66">
      <w:pPr>
        <w:jc w:val="both"/>
        <w:rPr>
          <w:rFonts w:cs="Times New Roman"/>
          <w:lang w:val="en-GB"/>
        </w:rPr>
      </w:pPr>
    </w:p>
    <w:p w:rsidR="00471673" w:rsidRPr="00172384" w:rsidRDefault="00471673" w:rsidP="00507E66">
      <w:pPr>
        <w:jc w:val="both"/>
        <w:rPr>
          <w:rFonts w:cs="Times New Roman"/>
          <w:lang w:val="en-GB"/>
        </w:rPr>
      </w:pPr>
    </w:p>
    <w:p w:rsidR="00EA0549" w:rsidRPr="00172384" w:rsidRDefault="00EA0549" w:rsidP="00507E66">
      <w:pPr>
        <w:jc w:val="both"/>
        <w:rPr>
          <w:rFonts w:cs="Times New Roman"/>
          <w:lang w:val="en-GB"/>
        </w:rPr>
      </w:pPr>
    </w:p>
    <w:p w:rsidR="00393061" w:rsidRPr="00172384" w:rsidRDefault="00393061" w:rsidP="00507E66">
      <w:pPr>
        <w:jc w:val="both"/>
        <w:rPr>
          <w:rFonts w:cs="Times New Roman"/>
          <w:lang w:val="en-GB"/>
        </w:rPr>
      </w:pPr>
    </w:p>
    <w:p w:rsidR="00393061" w:rsidRPr="00172384" w:rsidRDefault="00393061" w:rsidP="00507E66">
      <w:pPr>
        <w:jc w:val="both"/>
        <w:rPr>
          <w:rFonts w:cs="Times New Roman"/>
          <w:lang w:val="en-GB"/>
        </w:rPr>
      </w:pPr>
    </w:p>
    <w:p w:rsidR="00DD5E40" w:rsidRPr="00172384" w:rsidRDefault="00DD5E40" w:rsidP="00507E66">
      <w:pPr>
        <w:jc w:val="both"/>
        <w:rPr>
          <w:rFonts w:cs="Times New Roman"/>
          <w:lang w:val="en-GB"/>
        </w:rPr>
      </w:pPr>
    </w:p>
    <w:p w:rsidR="000314F0" w:rsidRPr="00172384" w:rsidRDefault="00D67842" w:rsidP="00507E66">
      <w:pPr>
        <w:jc w:val="both"/>
        <w:rPr>
          <w:rFonts w:cs="Times New Roman"/>
          <w:lang w:val="en-GB"/>
        </w:rPr>
      </w:pPr>
      <w:r w:rsidRPr="00172384">
        <w:rPr>
          <w:rFonts w:cs="Times New Roman"/>
          <w:lang w:val="en-GB"/>
        </w:rPr>
        <w:t>Individual e</w:t>
      </w:r>
      <w:r w:rsidR="00D37F70" w:rsidRPr="00172384">
        <w:rPr>
          <w:rFonts w:cs="Times New Roman"/>
          <w:lang w:val="en-GB"/>
        </w:rPr>
        <w:t xml:space="preserve">valuator: </w:t>
      </w:r>
      <w:r w:rsidR="00D37F70" w:rsidRPr="00172384">
        <w:rPr>
          <w:rFonts w:cs="Times New Roman"/>
          <w:lang w:val="en-GB"/>
        </w:rPr>
        <w:tab/>
      </w:r>
      <w:r w:rsidR="00D37F70" w:rsidRPr="00172384">
        <w:rPr>
          <w:rFonts w:cs="Times New Roman"/>
          <w:lang w:val="en-GB"/>
        </w:rPr>
        <w:tab/>
      </w:r>
      <w:r w:rsidR="00D37F70" w:rsidRPr="00172384">
        <w:rPr>
          <w:rFonts w:cs="Times New Roman"/>
          <w:lang w:val="en-GB"/>
        </w:rPr>
        <w:tab/>
      </w:r>
      <w:r w:rsidR="000314F0" w:rsidRPr="00172384">
        <w:rPr>
          <w:rFonts w:cs="Times New Roman"/>
          <w:lang w:val="en-GB"/>
        </w:rPr>
        <w:t>Tharcisse Ukizintambara</w:t>
      </w:r>
      <w:r w:rsidR="003D561A" w:rsidRPr="00172384">
        <w:rPr>
          <w:rFonts w:cs="Times New Roman"/>
          <w:lang w:val="en-GB"/>
        </w:rPr>
        <w:t>, PhD</w:t>
      </w:r>
    </w:p>
    <w:p w:rsidR="00D67842" w:rsidRPr="00172384" w:rsidRDefault="00D67842" w:rsidP="00507E66">
      <w:pPr>
        <w:jc w:val="both"/>
        <w:rPr>
          <w:rFonts w:cs="Times New Roman"/>
          <w:lang w:val="en-GB"/>
        </w:rPr>
      </w:pPr>
      <w:r w:rsidRPr="00172384">
        <w:rPr>
          <w:rFonts w:cs="Times New Roman"/>
          <w:lang w:val="en-GB"/>
        </w:rPr>
        <w:tab/>
      </w:r>
      <w:r w:rsidRPr="00172384">
        <w:rPr>
          <w:rFonts w:cs="Times New Roman"/>
          <w:lang w:val="en-GB"/>
        </w:rPr>
        <w:tab/>
      </w:r>
      <w:r w:rsidRPr="00172384">
        <w:rPr>
          <w:rFonts w:cs="Times New Roman"/>
          <w:lang w:val="en-GB"/>
        </w:rPr>
        <w:tab/>
      </w:r>
      <w:r w:rsidRPr="00172384">
        <w:rPr>
          <w:rFonts w:cs="Times New Roman"/>
          <w:lang w:val="en-GB"/>
        </w:rPr>
        <w:tab/>
      </w:r>
      <w:r w:rsidRPr="00172384">
        <w:rPr>
          <w:rFonts w:cs="Times New Roman"/>
          <w:lang w:val="en-GB"/>
        </w:rPr>
        <w:tab/>
      </w:r>
      <w:r w:rsidRPr="00172384">
        <w:rPr>
          <w:rFonts w:cs="Times New Roman"/>
          <w:lang w:val="en-GB"/>
        </w:rPr>
        <w:tab/>
        <w:t>Environmental Consultant</w:t>
      </w:r>
    </w:p>
    <w:p w:rsidR="00A5114E" w:rsidRPr="00172384" w:rsidRDefault="00A5114E" w:rsidP="00507E66">
      <w:pPr>
        <w:jc w:val="both"/>
        <w:rPr>
          <w:rFonts w:cs="Times New Roman"/>
          <w:lang w:val="en-GB"/>
        </w:rPr>
      </w:pPr>
    </w:p>
    <w:p w:rsidR="00452D82" w:rsidRPr="00172384" w:rsidRDefault="00EA0549" w:rsidP="00452D82">
      <w:pPr>
        <w:pStyle w:val="Heading1"/>
        <w:jc w:val="both"/>
        <w:rPr>
          <w:rFonts w:asciiTheme="minorHAnsi" w:hAnsiTheme="minorHAnsi"/>
          <w:noProof/>
          <w:lang w:val="en-GB"/>
        </w:rPr>
      </w:pPr>
      <w:bookmarkStart w:id="1" w:name="_Toc334856765"/>
      <w:bookmarkStart w:id="2" w:name="_Toc334856860"/>
      <w:bookmarkStart w:id="3" w:name="_Toc334856917"/>
      <w:bookmarkStart w:id="4" w:name="_Toc334862001"/>
      <w:bookmarkStart w:id="5" w:name="_Ref337075379"/>
      <w:bookmarkStart w:id="6" w:name="_Ref337077131"/>
      <w:bookmarkStart w:id="7" w:name="_Ref337077139"/>
      <w:bookmarkStart w:id="8" w:name="_Ref337077180"/>
      <w:bookmarkStart w:id="9" w:name="_Ref337077248"/>
      <w:bookmarkStart w:id="10" w:name="_Toc337077294"/>
      <w:bookmarkStart w:id="11" w:name="_Toc332450046"/>
      <w:r w:rsidRPr="00172384">
        <w:rPr>
          <w:rFonts w:asciiTheme="minorHAnsi" w:hAnsiTheme="minorHAnsi"/>
          <w:lang w:val="en-GB"/>
        </w:rPr>
        <w:t>Table of Contents</w:t>
      </w:r>
      <w:bookmarkStart w:id="12" w:name="_Toc334856766"/>
      <w:bookmarkStart w:id="13" w:name="_Toc334856861"/>
      <w:bookmarkStart w:id="14" w:name="_Toc334856918"/>
      <w:bookmarkStart w:id="15" w:name="_Toc334862002"/>
      <w:bookmarkStart w:id="16" w:name="_Ref334178199"/>
      <w:bookmarkEnd w:id="1"/>
      <w:bookmarkEnd w:id="2"/>
      <w:bookmarkEnd w:id="3"/>
      <w:bookmarkEnd w:id="4"/>
      <w:bookmarkEnd w:id="5"/>
      <w:bookmarkEnd w:id="6"/>
      <w:bookmarkEnd w:id="7"/>
      <w:bookmarkEnd w:id="8"/>
      <w:bookmarkEnd w:id="9"/>
      <w:bookmarkEnd w:id="10"/>
      <w:r w:rsidR="00452D82" w:rsidRPr="00172384">
        <w:rPr>
          <w:rFonts w:asciiTheme="minorHAnsi" w:eastAsiaTheme="minorEastAsia" w:hAnsiTheme="minorHAnsi" w:cstheme="minorBidi"/>
          <w:b w:val="0"/>
          <w:bCs w:val="0"/>
          <w:color w:val="auto"/>
          <w:sz w:val="24"/>
          <w:szCs w:val="24"/>
          <w:lang w:val="en-GB"/>
        </w:rPr>
        <w:fldChar w:fldCharType="begin"/>
      </w:r>
      <w:r w:rsidR="00452D82" w:rsidRPr="00172384">
        <w:rPr>
          <w:rFonts w:asciiTheme="minorHAnsi" w:eastAsiaTheme="minorEastAsia" w:hAnsiTheme="minorHAnsi" w:cstheme="minorBidi"/>
          <w:b w:val="0"/>
          <w:bCs w:val="0"/>
          <w:color w:val="auto"/>
          <w:sz w:val="24"/>
          <w:szCs w:val="24"/>
          <w:lang w:val="en-GB"/>
        </w:rPr>
        <w:instrText xml:space="preserve"> TOC \o "1-3" </w:instrText>
      </w:r>
      <w:r w:rsidR="00452D82" w:rsidRPr="00172384">
        <w:rPr>
          <w:rFonts w:asciiTheme="minorHAnsi" w:eastAsiaTheme="minorEastAsia" w:hAnsiTheme="minorHAnsi" w:cstheme="minorBidi"/>
          <w:b w:val="0"/>
          <w:bCs w:val="0"/>
          <w:color w:val="auto"/>
          <w:sz w:val="24"/>
          <w:szCs w:val="24"/>
          <w:lang w:val="en-GB"/>
        </w:rPr>
        <w:fldChar w:fldCharType="separate"/>
      </w:r>
    </w:p>
    <w:p w:rsidR="00452D82" w:rsidRPr="00172384" w:rsidRDefault="00452D82">
      <w:pPr>
        <w:pStyle w:val="TOC1"/>
        <w:tabs>
          <w:tab w:val="right" w:leader="dot" w:pos="8290"/>
        </w:tabs>
        <w:rPr>
          <w:rFonts w:asciiTheme="minorHAnsi" w:hAnsiTheme="minorHAnsi"/>
          <w:b w:val="0"/>
          <w:noProof/>
          <w:color w:val="auto"/>
          <w:lang w:eastAsia="ja-JP"/>
        </w:rPr>
      </w:pPr>
      <w:r w:rsidRPr="00172384">
        <w:rPr>
          <w:rFonts w:asciiTheme="minorHAnsi" w:hAnsiTheme="minorHAnsi"/>
          <w:noProof/>
          <w:lang w:val="en-GB"/>
        </w:rPr>
        <w:t>Acknowledgements</w:t>
      </w:r>
      <w:r w:rsidRPr="00172384">
        <w:rPr>
          <w:rFonts w:asciiTheme="minorHAnsi" w:hAnsiTheme="minorHAnsi"/>
          <w:noProof/>
        </w:rPr>
        <w:tab/>
      </w:r>
      <w:r w:rsidRPr="00172384">
        <w:rPr>
          <w:rFonts w:asciiTheme="minorHAnsi" w:hAnsiTheme="minorHAnsi"/>
          <w:noProof/>
        </w:rPr>
        <w:fldChar w:fldCharType="begin"/>
      </w:r>
      <w:r w:rsidRPr="00172384">
        <w:rPr>
          <w:rFonts w:asciiTheme="minorHAnsi" w:hAnsiTheme="minorHAnsi"/>
          <w:noProof/>
        </w:rPr>
        <w:instrText xml:space="preserve"> PAGEREF _Toc337077295 \h </w:instrText>
      </w:r>
      <w:r w:rsidRPr="00172384">
        <w:rPr>
          <w:rFonts w:asciiTheme="minorHAnsi" w:hAnsiTheme="minorHAnsi"/>
          <w:noProof/>
        </w:rPr>
      </w:r>
      <w:r w:rsidRPr="00172384">
        <w:rPr>
          <w:rFonts w:asciiTheme="minorHAnsi" w:hAnsiTheme="minorHAnsi"/>
          <w:noProof/>
        </w:rPr>
        <w:fldChar w:fldCharType="separate"/>
      </w:r>
      <w:r w:rsidR="00BF5383">
        <w:rPr>
          <w:rFonts w:asciiTheme="minorHAnsi" w:hAnsiTheme="minorHAnsi"/>
          <w:noProof/>
        </w:rPr>
        <w:t>3</w:t>
      </w:r>
      <w:r w:rsidRPr="00172384">
        <w:rPr>
          <w:rFonts w:asciiTheme="minorHAnsi" w:hAnsiTheme="minorHAnsi"/>
          <w:noProof/>
        </w:rPr>
        <w:fldChar w:fldCharType="end"/>
      </w:r>
    </w:p>
    <w:p w:rsidR="00452D82" w:rsidRPr="00172384" w:rsidRDefault="00452D82">
      <w:pPr>
        <w:pStyle w:val="TOC1"/>
        <w:tabs>
          <w:tab w:val="right" w:leader="dot" w:pos="8290"/>
        </w:tabs>
        <w:rPr>
          <w:rFonts w:asciiTheme="minorHAnsi" w:hAnsiTheme="minorHAnsi"/>
          <w:b w:val="0"/>
          <w:noProof/>
          <w:color w:val="auto"/>
          <w:lang w:eastAsia="ja-JP"/>
        </w:rPr>
      </w:pPr>
      <w:r w:rsidRPr="00172384">
        <w:rPr>
          <w:rFonts w:asciiTheme="minorHAnsi" w:hAnsiTheme="minorHAnsi"/>
          <w:noProof/>
          <w:lang w:val="en-GB"/>
        </w:rPr>
        <w:t>Acronyms</w:t>
      </w:r>
      <w:r w:rsidRPr="00172384">
        <w:rPr>
          <w:rFonts w:asciiTheme="minorHAnsi" w:hAnsiTheme="minorHAnsi"/>
          <w:noProof/>
        </w:rPr>
        <w:tab/>
      </w:r>
      <w:r w:rsidRPr="00172384">
        <w:rPr>
          <w:rFonts w:asciiTheme="minorHAnsi" w:hAnsiTheme="minorHAnsi"/>
          <w:noProof/>
        </w:rPr>
        <w:fldChar w:fldCharType="begin"/>
      </w:r>
      <w:r w:rsidRPr="00172384">
        <w:rPr>
          <w:rFonts w:asciiTheme="minorHAnsi" w:hAnsiTheme="minorHAnsi"/>
          <w:noProof/>
        </w:rPr>
        <w:instrText xml:space="preserve"> PAGEREF _Toc337077296 \h </w:instrText>
      </w:r>
      <w:r w:rsidRPr="00172384">
        <w:rPr>
          <w:rFonts w:asciiTheme="minorHAnsi" w:hAnsiTheme="minorHAnsi"/>
          <w:noProof/>
        </w:rPr>
      </w:r>
      <w:r w:rsidRPr="00172384">
        <w:rPr>
          <w:rFonts w:asciiTheme="minorHAnsi" w:hAnsiTheme="minorHAnsi"/>
          <w:noProof/>
        </w:rPr>
        <w:fldChar w:fldCharType="separate"/>
      </w:r>
      <w:r w:rsidR="00BF5383">
        <w:rPr>
          <w:rFonts w:asciiTheme="minorHAnsi" w:hAnsiTheme="minorHAnsi"/>
          <w:noProof/>
        </w:rPr>
        <w:t>4</w:t>
      </w:r>
      <w:r w:rsidRPr="00172384">
        <w:rPr>
          <w:rFonts w:asciiTheme="minorHAnsi" w:hAnsiTheme="minorHAnsi"/>
          <w:noProof/>
        </w:rPr>
        <w:fldChar w:fldCharType="end"/>
      </w:r>
    </w:p>
    <w:p w:rsidR="00452D82" w:rsidRPr="00172384" w:rsidRDefault="00452D82">
      <w:pPr>
        <w:pStyle w:val="TOC1"/>
        <w:tabs>
          <w:tab w:val="left" w:pos="363"/>
          <w:tab w:val="right" w:leader="dot" w:pos="8290"/>
        </w:tabs>
        <w:rPr>
          <w:rFonts w:asciiTheme="minorHAnsi" w:hAnsiTheme="minorHAnsi"/>
          <w:b w:val="0"/>
          <w:noProof/>
          <w:color w:val="auto"/>
          <w:lang w:eastAsia="ja-JP"/>
        </w:rPr>
      </w:pPr>
      <w:r w:rsidRPr="00172384">
        <w:rPr>
          <w:rFonts w:asciiTheme="minorHAnsi" w:hAnsiTheme="minorHAnsi"/>
          <w:noProof/>
          <w:lang w:val="en-GB"/>
        </w:rPr>
        <w:t>i.</w:t>
      </w:r>
      <w:r w:rsidRPr="00172384">
        <w:rPr>
          <w:rFonts w:asciiTheme="minorHAnsi" w:hAnsiTheme="minorHAnsi"/>
          <w:b w:val="0"/>
          <w:noProof/>
          <w:color w:val="auto"/>
          <w:lang w:eastAsia="ja-JP"/>
        </w:rPr>
        <w:tab/>
      </w:r>
      <w:r w:rsidRPr="00172384">
        <w:rPr>
          <w:rFonts w:asciiTheme="minorHAnsi" w:hAnsiTheme="minorHAnsi"/>
          <w:noProof/>
          <w:lang w:val="en-GB"/>
        </w:rPr>
        <w:t>Executive summary</w:t>
      </w:r>
      <w:r w:rsidRPr="00172384">
        <w:rPr>
          <w:rFonts w:asciiTheme="minorHAnsi" w:hAnsiTheme="minorHAnsi"/>
          <w:noProof/>
        </w:rPr>
        <w:tab/>
      </w:r>
      <w:r w:rsidRPr="00172384">
        <w:rPr>
          <w:rFonts w:asciiTheme="minorHAnsi" w:hAnsiTheme="minorHAnsi"/>
          <w:noProof/>
        </w:rPr>
        <w:fldChar w:fldCharType="begin"/>
      </w:r>
      <w:r w:rsidRPr="00172384">
        <w:rPr>
          <w:rFonts w:asciiTheme="minorHAnsi" w:hAnsiTheme="minorHAnsi"/>
          <w:noProof/>
        </w:rPr>
        <w:instrText xml:space="preserve"> PAGEREF _Toc337077297 \h </w:instrText>
      </w:r>
      <w:r w:rsidRPr="00172384">
        <w:rPr>
          <w:rFonts w:asciiTheme="minorHAnsi" w:hAnsiTheme="minorHAnsi"/>
          <w:noProof/>
        </w:rPr>
      </w:r>
      <w:r w:rsidRPr="00172384">
        <w:rPr>
          <w:rFonts w:asciiTheme="minorHAnsi" w:hAnsiTheme="minorHAnsi"/>
          <w:noProof/>
        </w:rPr>
        <w:fldChar w:fldCharType="separate"/>
      </w:r>
      <w:r w:rsidR="00BF5383">
        <w:rPr>
          <w:rFonts w:asciiTheme="minorHAnsi" w:hAnsiTheme="minorHAnsi"/>
          <w:noProof/>
        </w:rPr>
        <w:t>5</w:t>
      </w:r>
      <w:r w:rsidRPr="00172384">
        <w:rPr>
          <w:rFonts w:asciiTheme="minorHAnsi" w:hAnsiTheme="minorHAnsi"/>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i.1. Background to the evaluation</w:t>
      </w:r>
      <w:r w:rsidRPr="00172384">
        <w:rPr>
          <w:noProof/>
        </w:rPr>
        <w:tab/>
      </w:r>
      <w:r w:rsidRPr="00172384">
        <w:rPr>
          <w:noProof/>
        </w:rPr>
        <w:fldChar w:fldCharType="begin"/>
      </w:r>
      <w:r w:rsidRPr="00172384">
        <w:rPr>
          <w:noProof/>
        </w:rPr>
        <w:instrText xml:space="preserve"> PAGEREF _Toc337077298 \h </w:instrText>
      </w:r>
      <w:r w:rsidRPr="00172384">
        <w:rPr>
          <w:noProof/>
        </w:rPr>
      </w:r>
      <w:r w:rsidRPr="00172384">
        <w:rPr>
          <w:noProof/>
        </w:rPr>
        <w:fldChar w:fldCharType="separate"/>
      </w:r>
      <w:r w:rsidR="00BF5383">
        <w:rPr>
          <w:noProof/>
        </w:rPr>
        <w:t>5</w:t>
      </w:r>
      <w:r w:rsidRPr="00172384">
        <w:rPr>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i.2. Project concept</w:t>
      </w:r>
      <w:r w:rsidRPr="00172384">
        <w:rPr>
          <w:noProof/>
        </w:rPr>
        <w:tab/>
      </w:r>
      <w:r w:rsidRPr="00172384">
        <w:rPr>
          <w:noProof/>
        </w:rPr>
        <w:fldChar w:fldCharType="begin"/>
      </w:r>
      <w:r w:rsidRPr="00172384">
        <w:rPr>
          <w:noProof/>
        </w:rPr>
        <w:instrText xml:space="preserve"> PAGEREF _Toc337077299 \h </w:instrText>
      </w:r>
      <w:r w:rsidRPr="00172384">
        <w:rPr>
          <w:noProof/>
        </w:rPr>
      </w:r>
      <w:r w:rsidRPr="00172384">
        <w:rPr>
          <w:noProof/>
        </w:rPr>
        <w:fldChar w:fldCharType="separate"/>
      </w:r>
      <w:r w:rsidR="00BF5383">
        <w:rPr>
          <w:noProof/>
        </w:rPr>
        <w:t>5</w:t>
      </w:r>
      <w:r w:rsidRPr="00172384">
        <w:rPr>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ii.2. Overall assessment of the project</w:t>
      </w:r>
      <w:r w:rsidRPr="00172384">
        <w:rPr>
          <w:noProof/>
        </w:rPr>
        <w:tab/>
      </w:r>
      <w:r w:rsidRPr="00172384">
        <w:rPr>
          <w:noProof/>
        </w:rPr>
        <w:fldChar w:fldCharType="begin"/>
      </w:r>
      <w:r w:rsidRPr="00172384">
        <w:rPr>
          <w:noProof/>
        </w:rPr>
        <w:instrText xml:space="preserve"> PAGEREF _Toc337077300 \h </w:instrText>
      </w:r>
      <w:r w:rsidRPr="00172384">
        <w:rPr>
          <w:noProof/>
        </w:rPr>
      </w:r>
      <w:r w:rsidRPr="00172384">
        <w:rPr>
          <w:noProof/>
        </w:rPr>
        <w:fldChar w:fldCharType="separate"/>
      </w:r>
      <w:r w:rsidR="00BF5383">
        <w:rPr>
          <w:noProof/>
        </w:rPr>
        <w:t>6</w:t>
      </w:r>
      <w:r w:rsidRPr="00172384">
        <w:rPr>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ii.3. Major lessons learned and recommendations</w:t>
      </w:r>
      <w:r w:rsidRPr="00172384">
        <w:rPr>
          <w:noProof/>
        </w:rPr>
        <w:tab/>
      </w:r>
      <w:r w:rsidRPr="00172384">
        <w:rPr>
          <w:noProof/>
        </w:rPr>
        <w:fldChar w:fldCharType="begin"/>
      </w:r>
      <w:r w:rsidRPr="00172384">
        <w:rPr>
          <w:noProof/>
        </w:rPr>
        <w:instrText xml:space="preserve"> PAGEREF _Toc337077301 \h </w:instrText>
      </w:r>
      <w:r w:rsidRPr="00172384">
        <w:rPr>
          <w:noProof/>
        </w:rPr>
      </w:r>
      <w:r w:rsidRPr="00172384">
        <w:rPr>
          <w:noProof/>
        </w:rPr>
        <w:fldChar w:fldCharType="separate"/>
      </w:r>
      <w:r w:rsidR="00BF5383">
        <w:rPr>
          <w:noProof/>
        </w:rPr>
        <w:t>7</w:t>
      </w:r>
      <w:r w:rsidRPr="00172384">
        <w:rPr>
          <w:noProof/>
        </w:rPr>
        <w:fldChar w:fldCharType="end"/>
      </w:r>
    </w:p>
    <w:p w:rsidR="00452D82" w:rsidRPr="00172384" w:rsidRDefault="00452D82">
      <w:pPr>
        <w:pStyle w:val="TOC1"/>
        <w:tabs>
          <w:tab w:val="left" w:pos="426"/>
          <w:tab w:val="right" w:leader="dot" w:pos="8290"/>
        </w:tabs>
        <w:rPr>
          <w:rFonts w:asciiTheme="minorHAnsi" w:hAnsiTheme="minorHAnsi"/>
          <w:b w:val="0"/>
          <w:noProof/>
          <w:color w:val="auto"/>
          <w:lang w:eastAsia="ja-JP"/>
        </w:rPr>
      </w:pPr>
      <w:r w:rsidRPr="00172384">
        <w:rPr>
          <w:rFonts w:asciiTheme="minorHAnsi" w:hAnsiTheme="minorHAnsi"/>
          <w:noProof/>
          <w:lang w:val="en-GB"/>
        </w:rPr>
        <w:t>1.</w:t>
      </w:r>
      <w:r w:rsidRPr="00172384">
        <w:rPr>
          <w:rFonts w:asciiTheme="minorHAnsi" w:hAnsiTheme="minorHAnsi"/>
          <w:b w:val="0"/>
          <w:noProof/>
          <w:color w:val="auto"/>
          <w:lang w:eastAsia="ja-JP"/>
        </w:rPr>
        <w:tab/>
      </w:r>
      <w:r w:rsidRPr="00172384">
        <w:rPr>
          <w:rFonts w:asciiTheme="minorHAnsi" w:hAnsiTheme="minorHAnsi"/>
          <w:noProof/>
          <w:lang w:val="en-GB"/>
        </w:rPr>
        <w:t>Introduction</w:t>
      </w:r>
      <w:r w:rsidRPr="00172384">
        <w:rPr>
          <w:rFonts w:asciiTheme="minorHAnsi" w:hAnsiTheme="minorHAnsi"/>
          <w:noProof/>
        </w:rPr>
        <w:tab/>
      </w:r>
      <w:r w:rsidRPr="00172384">
        <w:rPr>
          <w:rFonts w:asciiTheme="minorHAnsi" w:hAnsiTheme="minorHAnsi"/>
          <w:noProof/>
        </w:rPr>
        <w:fldChar w:fldCharType="begin"/>
      </w:r>
      <w:r w:rsidRPr="00172384">
        <w:rPr>
          <w:rFonts w:asciiTheme="minorHAnsi" w:hAnsiTheme="minorHAnsi"/>
          <w:noProof/>
        </w:rPr>
        <w:instrText xml:space="preserve"> PAGEREF _Toc337077302 \h </w:instrText>
      </w:r>
      <w:r w:rsidRPr="00172384">
        <w:rPr>
          <w:rFonts w:asciiTheme="minorHAnsi" w:hAnsiTheme="minorHAnsi"/>
          <w:noProof/>
        </w:rPr>
      </w:r>
      <w:r w:rsidRPr="00172384">
        <w:rPr>
          <w:rFonts w:asciiTheme="minorHAnsi" w:hAnsiTheme="minorHAnsi"/>
          <w:noProof/>
        </w:rPr>
        <w:fldChar w:fldCharType="separate"/>
      </w:r>
      <w:r w:rsidR="00BF5383">
        <w:rPr>
          <w:rFonts w:asciiTheme="minorHAnsi" w:hAnsiTheme="minorHAnsi"/>
          <w:noProof/>
        </w:rPr>
        <w:t>9</w:t>
      </w:r>
      <w:r w:rsidRPr="00172384">
        <w:rPr>
          <w:rFonts w:asciiTheme="minorHAnsi" w:hAnsiTheme="minorHAnsi"/>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1.1. Purpose of the evaluation and issues addressed</w:t>
      </w:r>
      <w:r w:rsidRPr="00172384">
        <w:rPr>
          <w:noProof/>
        </w:rPr>
        <w:tab/>
      </w:r>
      <w:r w:rsidRPr="00172384">
        <w:rPr>
          <w:noProof/>
        </w:rPr>
        <w:fldChar w:fldCharType="begin"/>
      </w:r>
      <w:r w:rsidRPr="00172384">
        <w:rPr>
          <w:noProof/>
        </w:rPr>
        <w:instrText xml:space="preserve"> PAGEREF _Toc337077303 \h </w:instrText>
      </w:r>
      <w:r w:rsidRPr="00172384">
        <w:rPr>
          <w:noProof/>
        </w:rPr>
      </w:r>
      <w:r w:rsidRPr="00172384">
        <w:rPr>
          <w:noProof/>
        </w:rPr>
        <w:fldChar w:fldCharType="separate"/>
      </w:r>
      <w:r w:rsidR="00BF5383">
        <w:rPr>
          <w:noProof/>
        </w:rPr>
        <w:t>9</w:t>
      </w:r>
      <w:r w:rsidRPr="00172384">
        <w:rPr>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1.2. Project development and environmental policy context</w:t>
      </w:r>
      <w:r w:rsidRPr="00172384">
        <w:rPr>
          <w:noProof/>
        </w:rPr>
        <w:tab/>
      </w:r>
      <w:r w:rsidRPr="00172384">
        <w:rPr>
          <w:noProof/>
        </w:rPr>
        <w:fldChar w:fldCharType="begin"/>
      </w:r>
      <w:r w:rsidRPr="00172384">
        <w:rPr>
          <w:noProof/>
        </w:rPr>
        <w:instrText xml:space="preserve"> PAGEREF _Toc337077304 \h </w:instrText>
      </w:r>
      <w:r w:rsidRPr="00172384">
        <w:rPr>
          <w:noProof/>
        </w:rPr>
      </w:r>
      <w:r w:rsidRPr="00172384">
        <w:rPr>
          <w:noProof/>
        </w:rPr>
        <w:fldChar w:fldCharType="separate"/>
      </w:r>
      <w:r w:rsidR="00BF5383">
        <w:rPr>
          <w:noProof/>
        </w:rPr>
        <w:t>9</w:t>
      </w:r>
      <w:r w:rsidRPr="00172384">
        <w:rPr>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1.3. Problems that the project seeks to address</w:t>
      </w:r>
      <w:r w:rsidRPr="00172384">
        <w:rPr>
          <w:noProof/>
        </w:rPr>
        <w:tab/>
      </w:r>
      <w:r w:rsidRPr="00172384">
        <w:rPr>
          <w:noProof/>
        </w:rPr>
        <w:fldChar w:fldCharType="begin"/>
      </w:r>
      <w:r w:rsidRPr="00172384">
        <w:rPr>
          <w:noProof/>
        </w:rPr>
        <w:instrText xml:space="preserve"> PAGEREF _Toc337077305 \h </w:instrText>
      </w:r>
      <w:r w:rsidRPr="00172384">
        <w:rPr>
          <w:noProof/>
        </w:rPr>
      </w:r>
      <w:r w:rsidRPr="00172384">
        <w:rPr>
          <w:noProof/>
        </w:rPr>
        <w:fldChar w:fldCharType="separate"/>
      </w:r>
      <w:r w:rsidR="00BF5383">
        <w:rPr>
          <w:noProof/>
        </w:rPr>
        <w:t>10</w:t>
      </w:r>
      <w:r w:rsidRPr="00172384">
        <w:rPr>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1.4. Objectives and anticipated results</w:t>
      </w:r>
      <w:r w:rsidRPr="00172384">
        <w:rPr>
          <w:noProof/>
        </w:rPr>
        <w:tab/>
      </w:r>
      <w:r w:rsidRPr="00172384">
        <w:rPr>
          <w:noProof/>
        </w:rPr>
        <w:fldChar w:fldCharType="begin"/>
      </w:r>
      <w:r w:rsidRPr="00172384">
        <w:rPr>
          <w:noProof/>
        </w:rPr>
        <w:instrText xml:space="preserve"> PAGEREF _Toc337077306 \h </w:instrText>
      </w:r>
      <w:r w:rsidRPr="00172384">
        <w:rPr>
          <w:noProof/>
        </w:rPr>
      </w:r>
      <w:r w:rsidRPr="00172384">
        <w:rPr>
          <w:noProof/>
        </w:rPr>
        <w:fldChar w:fldCharType="separate"/>
      </w:r>
      <w:r w:rsidR="00BF5383">
        <w:rPr>
          <w:noProof/>
        </w:rPr>
        <w:t>11</w:t>
      </w:r>
      <w:r w:rsidRPr="00172384">
        <w:rPr>
          <w:noProof/>
        </w:rPr>
        <w:fldChar w:fldCharType="end"/>
      </w:r>
    </w:p>
    <w:p w:rsidR="00452D82" w:rsidRPr="00172384" w:rsidRDefault="00452D82">
      <w:pPr>
        <w:pStyle w:val="TOC1"/>
        <w:tabs>
          <w:tab w:val="left" w:pos="426"/>
          <w:tab w:val="right" w:leader="dot" w:pos="8290"/>
        </w:tabs>
        <w:rPr>
          <w:rFonts w:asciiTheme="minorHAnsi" w:hAnsiTheme="minorHAnsi"/>
          <w:b w:val="0"/>
          <w:noProof/>
          <w:color w:val="auto"/>
          <w:lang w:eastAsia="ja-JP"/>
        </w:rPr>
      </w:pPr>
      <w:r w:rsidRPr="00172384">
        <w:rPr>
          <w:rFonts w:asciiTheme="minorHAnsi" w:hAnsiTheme="minorHAnsi"/>
          <w:noProof/>
          <w:lang w:val="en-GB"/>
        </w:rPr>
        <w:t>2.</w:t>
      </w:r>
      <w:r w:rsidRPr="00172384">
        <w:rPr>
          <w:rFonts w:asciiTheme="minorHAnsi" w:hAnsiTheme="minorHAnsi"/>
          <w:b w:val="0"/>
          <w:noProof/>
          <w:color w:val="auto"/>
          <w:lang w:eastAsia="ja-JP"/>
        </w:rPr>
        <w:tab/>
      </w:r>
      <w:r w:rsidRPr="00172384">
        <w:rPr>
          <w:rFonts w:asciiTheme="minorHAnsi" w:hAnsiTheme="minorHAnsi"/>
          <w:noProof/>
          <w:lang w:val="en-GB"/>
        </w:rPr>
        <w:t>Major findings</w:t>
      </w:r>
      <w:r w:rsidRPr="00172384">
        <w:rPr>
          <w:rFonts w:asciiTheme="minorHAnsi" w:hAnsiTheme="minorHAnsi"/>
          <w:noProof/>
        </w:rPr>
        <w:tab/>
      </w:r>
      <w:r w:rsidRPr="00172384">
        <w:rPr>
          <w:rFonts w:asciiTheme="minorHAnsi" w:hAnsiTheme="minorHAnsi"/>
          <w:noProof/>
        </w:rPr>
        <w:fldChar w:fldCharType="begin"/>
      </w:r>
      <w:r w:rsidRPr="00172384">
        <w:rPr>
          <w:rFonts w:asciiTheme="minorHAnsi" w:hAnsiTheme="minorHAnsi"/>
          <w:noProof/>
        </w:rPr>
        <w:instrText xml:space="preserve"> PAGEREF _Toc337077307 \h </w:instrText>
      </w:r>
      <w:r w:rsidRPr="00172384">
        <w:rPr>
          <w:rFonts w:asciiTheme="minorHAnsi" w:hAnsiTheme="minorHAnsi"/>
          <w:noProof/>
        </w:rPr>
      </w:r>
      <w:r w:rsidRPr="00172384">
        <w:rPr>
          <w:rFonts w:asciiTheme="minorHAnsi" w:hAnsiTheme="minorHAnsi"/>
          <w:noProof/>
        </w:rPr>
        <w:fldChar w:fldCharType="separate"/>
      </w:r>
      <w:r w:rsidR="00BF5383">
        <w:rPr>
          <w:rFonts w:asciiTheme="minorHAnsi" w:hAnsiTheme="minorHAnsi"/>
          <w:noProof/>
        </w:rPr>
        <w:t>12</w:t>
      </w:r>
      <w:r w:rsidRPr="00172384">
        <w:rPr>
          <w:rFonts w:asciiTheme="minorHAnsi" w:hAnsiTheme="minorHAnsi"/>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2.1. Project design and review history</w:t>
      </w:r>
      <w:r w:rsidRPr="00172384">
        <w:rPr>
          <w:noProof/>
        </w:rPr>
        <w:tab/>
      </w:r>
      <w:r w:rsidRPr="00172384">
        <w:rPr>
          <w:noProof/>
        </w:rPr>
        <w:fldChar w:fldCharType="begin"/>
      </w:r>
      <w:r w:rsidRPr="00172384">
        <w:rPr>
          <w:noProof/>
        </w:rPr>
        <w:instrText xml:space="preserve"> PAGEREF _Toc337077308 \h </w:instrText>
      </w:r>
      <w:r w:rsidRPr="00172384">
        <w:rPr>
          <w:noProof/>
        </w:rPr>
      </w:r>
      <w:r w:rsidRPr="00172384">
        <w:rPr>
          <w:noProof/>
        </w:rPr>
        <w:fldChar w:fldCharType="separate"/>
      </w:r>
      <w:r w:rsidR="00BF5383">
        <w:rPr>
          <w:noProof/>
        </w:rPr>
        <w:t>12</w:t>
      </w:r>
      <w:r w:rsidRPr="00172384">
        <w:rPr>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2.2. Project management and implementation mechanisms (efficiency)</w:t>
      </w:r>
      <w:r w:rsidRPr="00172384">
        <w:rPr>
          <w:noProof/>
        </w:rPr>
        <w:tab/>
      </w:r>
      <w:r w:rsidRPr="00172384">
        <w:rPr>
          <w:noProof/>
        </w:rPr>
        <w:fldChar w:fldCharType="begin"/>
      </w:r>
      <w:r w:rsidRPr="00172384">
        <w:rPr>
          <w:noProof/>
        </w:rPr>
        <w:instrText xml:space="preserve"> PAGEREF _Toc337077309 \h </w:instrText>
      </w:r>
      <w:r w:rsidRPr="00172384">
        <w:rPr>
          <w:noProof/>
        </w:rPr>
      </w:r>
      <w:r w:rsidRPr="00172384">
        <w:rPr>
          <w:noProof/>
        </w:rPr>
        <w:fldChar w:fldCharType="separate"/>
      </w:r>
      <w:r w:rsidR="00BF5383">
        <w:rPr>
          <w:noProof/>
        </w:rPr>
        <w:t>13</w:t>
      </w:r>
      <w:r w:rsidRPr="00172384">
        <w:rPr>
          <w:noProof/>
        </w:rPr>
        <w:fldChar w:fldCharType="end"/>
      </w:r>
    </w:p>
    <w:p w:rsidR="00452D82" w:rsidRPr="00172384" w:rsidRDefault="00452D82">
      <w:pPr>
        <w:pStyle w:val="TOC3"/>
        <w:tabs>
          <w:tab w:val="right" w:leader="dot" w:pos="8290"/>
        </w:tabs>
        <w:rPr>
          <w:i w:val="0"/>
          <w:noProof/>
          <w:sz w:val="24"/>
          <w:szCs w:val="24"/>
          <w:lang w:eastAsia="ja-JP"/>
        </w:rPr>
      </w:pPr>
      <w:r w:rsidRPr="00172384">
        <w:rPr>
          <w:noProof/>
        </w:rPr>
        <w:t>2.2.1. Project management structure</w:t>
      </w:r>
      <w:r w:rsidRPr="00172384">
        <w:rPr>
          <w:noProof/>
        </w:rPr>
        <w:tab/>
      </w:r>
      <w:r w:rsidRPr="00172384">
        <w:rPr>
          <w:noProof/>
        </w:rPr>
        <w:fldChar w:fldCharType="begin"/>
      </w:r>
      <w:r w:rsidRPr="00172384">
        <w:rPr>
          <w:noProof/>
        </w:rPr>
        <w:instrText xml:space="preserve"> PAGEREF _Toc337077310 \h </w:instrText>
      </w:r>
      <w:r w:rsidRPr="00172384">
        <w:rPr>
          <w:noProof/>
        </w:rPr>
      </w:r>
      <w:r w:rsidRPr="00172384">
        <w:rPr>
          <w:noProof/>
        </w:rPr>
        <w:fldChar w:fldCharType="separate"/>
      </w:r>
      <w:r w:rsidR="00BF5383">
        <w:rPr>
          <w:noProof/>
        </w:rPr>
        <w:t>13</w:t>
      </w:r>
      <w:r w:rsidRPr="00172384">
        <w:rPr>
          <w:noProof/>
        </w:rPr>
        <w:fldChar w:fldCharType="end"/>
      </w:r>
    </w:p>
    <w:p w:rsidR="00452D82" w:rsidRPr="00172384" w:rsidRDefault="00452D82">
      <w:pPr>
        <w:pStyle w:val="TOC3"/>
        <w:tabs>
          <w:tab w:val="right" w:leader="dot" w:pos="8290"/>
        </w:tabs>
        <w:rPr>
          <w:i w:val="0"/>
          <w:noProof/>
          <w:sz w:val="24"/>
          <w:szCs w:val="24"/>
          <w:lang w:eastAsia="ja-JP"/>
        </w:rPr>
      </w:pPr>
      <w:r w:rsidRPr="00172384">
        <w:rPr>
          <w:noProof/>
        </w:rPr>
        <w:t>2.2.2. Financial management</w:t>
      </w:r>
      <w:r w:rsidRPr="00172384">
        <w:rPr>
          <w:noProof/>
        </w:rPr>
        <w:tab/>
      </w:r>
      <w:r w:rsidRPr="00172384">
        <w:rPr>
          <w:noProof/>
        </w:rPr>
        <w:fldChar w:fldCharType="begin"/>
      </w:r>
      <w:r w:rsidRPr="00172384">
        <w:rPr>
          <w:noProof/>
        </w:rPr>
        <w:instrText xml:space="preserve"> PAGEREF _Toc337077311 \h </w:instrText>
      </w:r>
      <w:r w:rsidRPr="00172384">
        <w:rPr>
          <w:noProof/>
        </w:rPr>
      </w:r>
      <w:r w:rsidRPr="00172384">
        <w:rPr>
          <w:noProof/>
        </w:rPr>
        <w:fldChar w:fldCharType="separate"/>
      </w:r>
      <w:r w:rsidR="00BF5383">
        <w:rPr>
          <w:noProof/>
        </w:rPr>
        <w:t>15</w:t>
      </w:r>
      <w:r w:rsidRPr="00172384">
        <w:rPr>
          <w:noProof/>
        </w:rPr>
        <w:fldChar w:fldCharType="end"/>
      </w:r>
    </w:p>
    <w:p w:rsidR="00452D82" w:rsidRPr="00172384" w:rsidRDefault="00452D82">
      <w:pPr>
        <w:pStyle w:val="TOC3"/>
        <w:tabs>
          <w:tab w:val="right" w:leader="dot" w:pos="8290"/>
        </w:tabs>
        <w:rPr>
          <w:i w:val="0"/>
          <w:noProof/>
          <w:sz w:val="24"/>
          <w:szCs w:val="24"/>
          <w:lang w:eastAsia="ja-JP"/>
        </w:rPr>
      </w:pPr>
      <w:r w:rsidRPr="00172384">
        <w:rPr>
          <w:noProof/>
        </w:rPr>
        <w:t>2.2.3. Country ownership</w:t>
      </w:r>
      <w:r w:rsidRPr="00172384">
        <w:rPr>
          <w:noProof/>
        </w:rPr>
        <w:tab/>
      </w:r>
      <w:r w:rsidRPr="00172384">
        <w:rPr>
          <w:noProof/>
        </w:rPr>
        <w:fldChar w:fldCharType="begin"/>
      </w:r>
      <w:r w:rsidRPr="00172384">
        <w:rPr>
          <w:noProof/>
        </w:rPr>
        <w:instrText xml:space="preserve"> PAGEREF _Toc337077312 \h </w:instrText>
      </w:r>
      <w:r w:rsidRPr="00172384">
        <w:rPr>
          <w:noProof/>
        </w:rPr>
      </w:r>
      <w:r w:rsidRPr="00172384">
        <w:rPr>
          <w:noProof/>
        </w:rPr>
        <w:fldChar w:fldCharType="separate"/>
      </w:r>
      <w:r w:rsidR="00BF5383">
        <w:rPr>
          <w:noProof/>
        </w:rPr>
        <w:t>15</w:t>
      </w:r>
      <w:r w:rsidRPr="00172384">
        <w:rPr>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2.1. Major achievements and project effectiveness evaluation</w:t>
      </w:r>
      <w:r w:rsidRPr="00172384">
        <w:rPr>
          <w:noProof/>
        </w:rPr>
        <w:tab/>
      </w:r>
      <w:r w:rsidRPr="00172384">
        <w:rPr>
          <w:noProof/>
        </w:rPr>
        <w:fldChar w:fldCharType="begin"/>
      </w:r>
      <w:r w:rsidRPr="00172384">
        <w:rPr>
          <w:noProof/>
        </w:rPr>
        <w:instrText xml:space="preserve"> PAGEREF _Toc337077313 \h </w:instrText>
      </w:r>
      <w:r w:rsidRPr="00172384">
        <w:rPr>
          <w:noProof/>
        </w:rPr>
      </w:r>
      <w:r w:rsidRPr="00172384">
        <w:rPr>
          <w:noProof/>
        </w:rPr>
        <w:fldChar w:fldCharType="separate"/>
      </w:r>
      <w:r w:rsidR="00BF5383">
        <w:rPr>
          <w:noProof/>
        </w:rPr>
        <w:t>16</w:t>
      </w:r>
      <w:r w:rsidRPr="00172384">
        <w:rPr>
          <w:noProof/>
        </w:rPr>
        <w:fldChar w:fldCharType="end"/>
      </w:r>
    </w:p>
    <w:p w:rsidR="00452D82" w:rsidRPr="00172384" w:rsidRDefault="00452D82">
      <w:pPr>
        <w:pStyle w:val="TOC1"/>
        <w:tabs>
          <w:tab w:val="left" w:pos="426"/>
          <w:tab w:val="right" w:leader="dot" w:pos="8290"/>
        </w:tabs>
        <w:rPr>
          <w:rFonts w:asciiTheme="minorHAnsi" w:hAnsiTheme="minorHAnsi"/>
          <w:b w:val="0"/>
          <w:noProof/>
          <w:color w:val="auto"/>
          <w:lang w:eastAsia="ja-JP"/>
        </w:rPr>
      </w:pPr>
      <w:r w:rsidRPr="00172384">
        <w:rPr>
          <w:rFonts w:asciiTheme="minorHAnsi" w:hAnsiTheme="minorHAnsi"/>
          <w:noProof/>
          <w:lang w:val="en-GB"/>
        </w:rPr>
        <w:t>1.</w:t>
      </w:r>
      <w:r w:rsidRPr="00172384">
        <w:rPr>
          <w:rFonts w:asciiTheme="minorHAnsi" w:hAnsiTheme="minorHAnsi"/>
          <w:b w:val="0"/>
          <w:noProof/>
          <w:color w:val="auto"/>
          <w:lang w:eastAsia="ja-JP"/>
        </w:rPr>
        <w:tab/>
      </w:r>
      <w:r w:rsidRPr="00172384">
        <w:rPr>
          <w:rFonts w:asciiTheme="minorHAnsi" w:hAnsiTheme="minorHAnsi"/>
          <w:noProof/>
          <w:lang w:val="en-GB"/>
        </w:rPr>
        <w:t>Recommendations</w:t>
      </w:r>
      <w:r w:rsidRPr="00172384">
        <w:rPr>
          <w:rFonts w:asciiTheme="minorHAnsi" w:hAnsiTheme="minorHAnsi"/>
          <w:noProof/>
        </w:rPr>
        <w:tab/>
      </w:r>
      <w:r w:rsidRPr="00172384">
        <w:rPr>
          <w:rFonts w:asciiTheme="minorHAnsi" w:hAnsiTheme="minorHAnsi"/>
          <w:noProof/>
        </w:rPr>
        <w:fldChar w:fldCharType="begin"/>
      </w:r>
      <w:r w:rsidRPr="00172384">
        <w:rPr>
          <w:rFonts w:asciiTheme="minorHAnsi" w:hAnsiTheme="minorHAnsi"/>
          <w:noProof/>
        </w:rPr>
        <w:instrText xml:space="preserve"> PAGEREF _Toc337077314 \h </w:instrText>
      </w:r>
      <w:r w:rsidRPr="00172384">
        <w:rPr>
          <w:rFonts w:asciiTheme="minorHAnsi" w:hAnsiTheme="minorHAnsi"/>
          <w:noProof/>
        </w:rPr>
      </w:r>
      <w:r w:rsidRPr="00172384">
        <w:rPr>
          <w:rFonts w:asciiTheme="minorHAnsi" w:hAnsiTheme="minorHAnsi"/>
          <w:noProof/>
        </w:rPr>
        <w:fldChar w:fldCharType="separate"/>
      </w:r>
      <w:r w:rsidR="00BF5383">
        <w:rPr>
          <w:rFonts w:asciiTheme="minorHAnsi" w:hAnsiTheme="minorHAnsi"/>
          <w:noProof/>
        </w:rPr>
        <w:t>21</w:t>
      </w:r>
      <w:r w:rsidRPr="00172384">
        <w:rPr>
          <w:rFonts w:asciiTheme="minorHAnsi" w:hAnsiTheme="minorHAnsi"/>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3.1. Immediate recommendations</w:t>
      </w:r>
      <w:r w:rsidRPr="00172384">
        <w:rPr>
          <w:noProof/>
        </w:rPr>
        <w:tab/>
      </w:r>
      <w:r w:rsidRPr="00172384">
        <w:rPr>
          <w:noProof/>
        </w:rPr>
        <w:fldChar w:fldCharType="begin"/>
      </w:r>
      <w:r w:rsidRPr="00172384">
        <w:rPr>
          <w:noProof/>
        </w:rPr>
        <w:instrText xml:space="preserve"> PAGEREF _Toc337077315 \h </w:instrText>
      </w:r>
      <w:r w:rsidRPr="00172384">
        <w:rPr>
          <w:noProof/>
        </w:rPr>
      </w:r>
      <w:r w:rsidRPr="00172384">
        <w:rPr>
          <w:noProof/>
        </w:rPr>
        <w:fldChar w:fldCharType="separate"/>
      </w:r>
      <w:r w:rsidR="00BF5383">
        <w:rPr>
          <w:noProof/>
        </w:rPr>
        <w:t>21</w:t>
      </w:r>
      <w:r w:rsidRPr="00172384">
        <w:rPr>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3.2. Long term (before the end of the project)</w:t>
      </w:r>
      <w:r w:rsidRPr="00172384">
        <w:rPr>
          <w:noProof/>
        </w:rPr>
        <w:tab/>
      </w:r>
      <w:r w:rsidRPr="00172384">
        <w:rPr>
          <w:noProof/>
        </w:rPr>
        <w:fldChar w:fldCharType="begin"/>
      </w:r>
      <w:r w:rsidRPr="00172384">
        <w:rPr>
          <w:noProof/>
        </w:rPr>
        <w:instrText xml:space="preserve"> PAGEREF _Toc337077316 \h </w:instrText>
      </w:r>
      <w:r w:rsidRPr="00172384">
        <w:rPr>
          <w:noProof/>
        </w:rPr>
      </w:r>
      <w:r w:rsidRPr="00172384">
        <w:rPr>
          <w:noProof/>
        </w:rPr>
        <w:fldChar w:fldCharType="separate"/>
      </w:r>
      <w:r w:rsidR="00BF5383">
        <w:rPr>
          <w:noProof/>
        </w:rPr>
        <w:t>21</w:t>
      </w:r>
      <w:r w:rsidRPr="00172384">
        <w:rPr>
          <w:noProof/>
        </w:rPr>
        <w:fldChar w:fldCharType="end"/>
      </w:r>
    </w:p>
    <w:p w:rsidR="00452D82" w:rsidRPr="00172384" w:rsidRDefault="00452D82">
      <w:pPr>
        <w:pStyle w:val="TOC2"/>
        <w:tabs>
          <w:tab w:val="right" w:leader="dot" w:pos="8290"/>
        </w:tabs>
        <w:rPr>
          <w:noProof/>
          <w:sz w:val="24"/>
          <w:szCs w:val="24"/>
          <w:lang w:eastAsia="ja-JP"/>
        </w:rPr>
      </w:pPr>
      <w:r w:rsidRPr="00172384">
        <w:rPr>
          <w:noProof/>
        </w:rPr>
        <w:t>3.3. Long term (end of project and beyond)</w:t>
      </w:r>
      <w:r w:rsidRPr="00172384">
        <w:rPr>
          <w:noProof/>
        </w:rPr>
        <w:tab/>
      </w:r>
      <w:r w:rsidRPr="00172384">
        <w:rPr>
          <w:noProof/>
        </w:rPr>
        <w:fldChar w:fldCharType="begin"/>
      </w:r>
      <w:r w:rsidRPr="00172384">
        <w:rPr>
          <w:noProof/>
        </w:rPr>
        <w:instrText xml:space="preserve"> PAGEREF _Toc337077317 \h </w:instrText>
      </w:r>
      <w:r w:rsidRPr="00172384">
        <w:rPr>
          <w:noProof/>
        </w:rPr>
      </w:r>
      <w:r w:rsidRPr="00172384">
        <w:rPr>
          <w:noProof/>
        </w:rPr>
        <w:fldChar w:fldCharType="separate"/>
      </w:r>
      <w:r w:rsidR="00BF5383">
        <w:rPr>
          <w:noProof/>
        </w:rPr>
        <w:t>21</w:t>
      </w:r>
      <w:r w:rsidRPr="00172384">
        <w:rPr>
          <w:noProof/>
        </w:rPr>
        <w:fldChar w:fldCharType="end"/>
      </w:r>
    </w:p>
    <w:p w:rsidR="00452D82" w:rsidRPr="00172384" w:rsidRDefault="00452D82">
      <w:pPr>
        <w:pStyle w:val="TOC1"/>
        <w:tabs>
          <w:tab w:val="left" w:pos="426"/>
          <w:tab w:val="right" w:leader="dot" w:pos="8290"/>
        </w:tabs>
        <w:rPr>
          <w:rFonts w:asciiTheme="minorHAnsi" w:hAnsiTheme="minorHAnsi"/>
          <w:b w:val="0"/>
          <w:noProof/>
          <w:color w:val="auto"/>
          <w:lang w:eastAsia="ja-JP"/>
        </w:rPr>
      </w:pPr>
      <w:r w:rsidRPr="00172384">
        <w:rPr>
          <w:rFonts w:asciiTheme="minorHAnsi" w:hAnsiTheme="minorHAnsi"/>
          <w:noProof/>
          <w:lang w:val="en-GB"/>
        </w:rPr>
        <w:t>2.</w:t>
      </w:r>
      <w:r w:rsidRPr="00172384">
        <w:rPr>
          <w:rFonts w:asciiTheme="minorHAnsi" w:hAnsiTheme="minorHAnsi"/>
          <w:b w:val="0"/>
          <w:noProof/>
          <w:color w:val="auto"/>
          <w:lang w:eastAsia="ja-JP"/>
        </w:rPr>
        <w:tab/>
      </w:r>
      <w:r w:rsidRPr="00172384">
        <w:rPr>
          <w:rFonts w:asciiTheme="minorHAnsi" w:hAnsiTheme="minorHAnsi"/>
          <w:noProof/>
          <w:lang w:val="en-GB"/>
        </w:rPr>
        <w:t>Lessons learned</w:t>
      </w:r>
      <w:r w:rsidRPr="00172384">
        <w:rPr>
          <w:rFonts w:asciiTheme="minorHAnsi" w:hAnsiTheme="minorHAnsi"/>
          <w:noProof/>
        </w:rPr>
        <w:tab/>
      </w:r>
      <w:r w:rsidRPr="00172384">
        <w:rPr>
          <w:rFonts w:asciiTheme="minorHAnsi" w:hAnsiTheme="minorHAnsi"/>
          <w:noProof/>
        </w:rPr>
        <w:fldChar w:fldCharType="begin"/>
      </w:r>
      <w:r w:rsidRPr="00172384">
        <w:rPr>
          <w:rFonts w:asciiTheme="minorHAnsi" w:hAnsiTheme="minorHAnsi"/>
          <w:noProof/>
        </w:rPr>
        <w:instrText xml:space="preserve"> PAGEREF _Toc337077318 \h </w:instrText>
      </w:r>
      <w:r w:rsidRPr="00172384">
        <w:rPr>
          <w:rFonts w:asciiTheme="minorHAnsi" w:hAnsiTheme="minorHAnsi"/>
          <w:noProof/>
        </w:rPr>
      </w:r>
      <w:r w:rsidRPr="00172384">
        <w:rPr>
          <w:rFonts w:asciiTheme="minorHAnsi" w:hAnsiTheme="minorHAnsi"/>
          <w:noProof/>
        </w:rPr>
        <w:fldChar w:fldCharType="separate"/>
      </w:r>
      <w:r w:rsidR="00BF5383">
        <w:rPr>
          <w:rFonts w:asciiTheme="minorHAnsi" w:hAnsiTheme="minorHAnsi"/>
          <w:noProof/>
        </w:rPr>
        <w:t>22</w:t>
      </w:r>
      <w:r w:rsidRPr="00172384">
        <w:rPr>
          <w:rFonts w:asciiTheme="minorHAnsi" w:hAnsiTheme="minorHAnsi"/>
          <w:noProof/>
        </w:rPr>
        <w:fldChar w:fldCharType="end"/>
      </w:r>
    </w:p>
    <w:p w:rsidR="00452D82" w:rsidRPr="00172384" w:rsidRDefault="00452D82">
      <w:pPr>
        <w:pStyle w:val="TOC1"/>
        <w:tabs>
          <w:tab w:val="left" w:pos="426"/>
          <w:tab w:val="right" w:leader="dot" w:pos="8290"/>
        </w:tabs>
        <w:rPr>
          <w:rFonts w:asciiTheme="minorHAnsi" w:hAnsiTheme="minorHAnsi"/>
          <w:b w:val="0"/>
          <w:noProof/>
          <w:color w:val="auto"/>
          <w:lang w:eastAsia="ja-JP"/>
        </w:rPr>
      </w:pPr>
      <w:r w:rsidRPr="00172384">
        <w:rPr>
          <w:rFonts w:asciiTheme="minorHAnsi" w:hAnsiTheme="minorHAnsi"/>
          <w:noProof/>
          <w:lang w:val="en-GB"/>
        </w:rPr>
        <w:t>3.</w:t>
      </w:r>
      <w:r w:rsidRPr="00172384">
        <w:rPr>
          <w:rFonts w:asciiTheme="minorHAnsi" w:hAnsiTheme="minorHAnsi"/>
          <w:b w:val="0"/>
          <w:noProof/>
          <w:color w:val="auto"/>
          <w:lang w:eastAsia="ja-JP"/>
        </w:rPr>
        <w:tab/>
      </w:r>
      <w:r w:rsidRPr="00172384">
        <w:rPr>
          <w:rFonts w:asciiTheme="minorHAnsi" w:hAnsiTheme="minorHAnsi"/>
          <w:noProof/>
          <w:lang w:val="en-GB"/>
        </w:rPr>
        <w:t>Annexes</w:t>
      </w:r>
      <w:r w:rsidRPr="00172384">
        <w:rPr>
          <w:rFonts w:asciiTheme="minorHAnsi" w:hAnsiTheme="minorHAnsi"/>
          <w:noProof/>
        </w:rPr>
        <w:tab/>
      </w:r>
      <w:r w:rsidRPr="00172384">
        <w:rPr>
          <w:rFonts w:asciiTheme="minorHAnsi" w:hAnsiTheme="minorHAnsi"/>
          <w:noProof/>
        </w:rPr>
        <w:fldChar w:fldCharType="begin"/>
      </w:r>
      <w:r w:rsidRPr="00172384">
        <w:rPr>
          <w:rFonts w:asciiTheme="minorHAnsi" w:hAnsiTheme="minorHAnsi"/>
          <w:noProof/>
        </w:rPr>
        <w:instrText xml:space="preserve"> PAGEREF _Toc337077319 \h </w:instrText>
      </w:r>
      <w:r w:rsidRPr="00172384">
        <w:rPr>
          <w:rFonts w:asciiTheme="minorHAnsi" w:hAnsiTheme="minorHAnsi"/>
          <w:noProof/>
        </w:rPr>
      </w:r>
      <w:r w:rsidRPr="00172384">
        <w:rPr>
          <w:rFonts w:asciiTheme="minorHAnsi" w:hAnsiTheme="minorHAnsi"/>
          <w:noProof/>
        </w:rPr>
        <w:fldChar w:fldCharType="separate"/>
      </w:r>
      <w:r w:rsidR="00BF5383">
        <w:rPr>
          <w:rFonts w:asciiTheme="minorHAnsi" w:hAnsiTheme="minorHAnsi"/>
          <w:noProof/>
        </w:rPr>
        <w:t>23</w:t>
      </w:r>
      <w:r w:rsidRPr="00172384">
        <w:rPr>
          <w:rFonts w:asciiTheme="minorHAnsi" w:hAnsiTheme="minorHAnsi"/>
          <w:noProof/>
        </w:rPr>
        <w:fldChar w:fldCharType="end"/>
      </w:r>
    </w:p>
    <w:p w:rsidR="00452D82" w:rsidRPr="00172384" w:rsidRDefault="00452D82">
      <w:pPr>
        <w:pStyle w:val="TOC3"/>
        <w:tabs>
          <w:tab w:val="right" w:leader="dot" w:pos="8290"/>
        </w:tabs>
        <w:rPr>
          <w:i w:val="0"/>
          <w:noProof/>
          <w:sz w:val="24"/>
          <w:szCs w:val="24"/>
          <w:lang w:eastAsia="ja-JP"/>
        </w:rPr>
      </w:pPr>
      <w:r w:rsidRPr="00172384">
        <w:rPr>
          <w:rFonts w:cs="Times New Roman"/>
          <w:noProof/>
        </w:rPr>
        <w:t xml:space="preserve">5.1. </w:t>
      </w:r>
      <w:r w:rsidRPr="00172384">
        <w:rPr>
          <w:noProof/>
        </w:rPr>
        <w:t>TOR for the MTR</w:t>
      </w:r>
      <w:r w:rsidRPr="00172384">
        <w:rPr>
          <w:noProof/>
        </w:rPr>
        <w:tab/>
      </w:r>
      <w:r w:rsidRPr="00172384">
        <w:rPr>
          <w:noProof/>
        </w:rPr>
        <w:fldChar w:fldCharType="begin"/>
      </w:r>
      <w:r w:rsidRPr="00172384">
        <w:rPr>
          <w:noProof/>
        </w:rPr>
        <w:instrText xml:space="preserve"> PAGEREF _Toc337077320 \h </w:instrText>
      </w:r>
      <w:r w:rsidRPr="00172384">
        <w:rPr>
          <w:noProof/>
        </w:rPr>
      </w:r>
      <w:r w:rsidRPr="00172384">
        <w:rPr>
          <w:noProof/>
        </w:rPr>
        <w:fldChar w:fldCharType="separate"/>
      </w:r>
      <w:r w:rsidR="00BF5383">
        <w:rPr>
          <w:noProof/>
        </w:rPr>
        <w:t>23</w:t>
      </w:r>
      <w:r w:rsidRPr="00172384">
        <w:rPr>
          <w:noProof/>
        </w:rPr>
        <w:fldChar w:fldCharType="end"/>
      </w:r>
    </w:p>
    <w:p w:rsidR="00452D82" w:rsidRPr="00172384" w:rsidRDefault="00452D82">
      <w:pPr>
        <w:pStyle w:val="TOC3"/>
        <w:tabs>
          <w:tab w:val="right" w:leader="dot" w:pos="8290"/>
        </w:tabs>
        <w:rPr>
          <w:i w:val="0"/>
          <w:noProof/>
          <w:sz w:val="24"/>
          <w:szCs w:val="24"/>
          <w:lang w:eastAsia="ja-JP"/>
        </w:rPr>
      </w:pPr>
      <w:r w:rsidRPr="00172384">
        <w:rPr>
          <w:noProof/>
        </w:rPr>
        <w:t>5.2. Evaluation schedule &amp; field mission itinerary</w:t>
      </w:r>
      <w:r w:rsidRPr="00172384">
        <w:rPr>
          <w:noProof/>
        </w:rPr>
        <w:tab/>
      </w:r>
      <w:r w:rsidRPr="00172384">
        <w:rPr>
          <w:noProof/>
        </w:rPr>
        <w:fldChar w:fldCharType="begin"/>
      </w:r>
      <w:r w:rsidRPr="00172384">
        <w:rPr>
          <w:noProof/>
        </w:rPr>
        <w:instrText xml:space="preserve"> PAGEREF _Toc337077321 \h </w:instrText>
      </w:r>
      <w:r w:rsidRPr="00172384">
        <w:rPr>
          <w:noProof/>
        </w:rPr>
      </w:r>
      <w:r w:rsidRPr="00172384">
        <w:rPr>
          <w:noProof/>
        </w:rPr>
        <w:fldChar w:fldCharType="separate"/>
      </w:r>
      <w:r w:rsidR="00BF5383">
        <w:rPr>
          <w:noProof/>
        </w:rPr>
        <w:t>23</w:t>
      </w:r>
      <w:r w:rsidRPr="00172384">
        <w:rPr>
          <w:noProof/>
        </w:rPr>
        <w:fldChar w:fldCharType="end"/>
      </w:r>
    </w:p>
    <w:p w:rsidR="00452D82" w:rsidRPr="00172384" w:rsidRDefault="00452D82">
      <w:pPr>
        <w:pStyle w:val="TOC3"/>
        <w:tabs>
          <w:tab w:val="right" w:leader="dot" w:pos="8290"/>
        </w:tabs>
        <w:rPr>
          <w:i w:val="0"/>
          <w:noProof/>
          <w:sz w:val="24"/>
          <w:szCs w:val="24"/>
          <w:lang w:eastAsia="ja-JP"/>
        </w:rPr>
      </w:pPr>
      <w:r w:rsidRPr="00172384">
        <w:rPr>
          <w:noProof/>
        </w:rPr>
        <w:t>5.3. List of persons interviewed</w:t>
      </w:r>
      <w:r w:rsidRPr="00172384">
        <w:rPr>
          <w:noProof/>
        </w:rPr>
        <w:tab/>
      </w:r>
      <w:r w:rsidRPr="00172384">
        <w:rPr>
          <w:noProof/>
        </w:rPr>
        <w:fldChar w:fldCharType="begin"/>
      </w:r>
      <w:r w:rsidRPr="00172384">
        <w:rPr>
          <w:noProof/>
        </w:rPr>
        <w:instrText xml:space="preserve"> PAGEREF _Toc337077322 \h </w:instrText>
      </w:r>
      <w:r w:rsidRPr="00172384">
        <w:rPr>
          <w:noProof/>
        </w:rPr>
      </w:r>
      <w:r w:rsidRPr="00172384">
        <w:rPr>
          <w:noProof/>
        </w:rPr>
        <w:fldChar w:fldCharType="separate"/>
      </w:r>
      <w:r w:rsidR="00BF5383">
        <w:rPr>
          <w:noProof/>
        </w:rPr>
        <w:t>23</w:t>
      </w:r>
      <w:r w:rsidRPr="00172384">
        <w:rPr>
          <w:noProof/>
        </w:rPr>
        <w:fldChar w:fldCharType="end"/>
      </w:r>
    </w:p>
    <w:p w:rsidR="00452D82" w:rsidRPr="00172384" w:rsidRDefault="00452D82">
      <w:pPr>
        <w:pStyle w:val="TOC3"/>
        <w:tabs>
          <w:tab w:val="right" w:leader="dot" w:pos="8290"/>
        </w:tabs>
        <w:rPr>
          <w:i w:val="0"/>
          <w:noProof/>
          <w:sz w:val="24"/>
          <w:szCs w:val="24"/>
          <w:lang w:eastAsia="ja-JP"/>
        </w:rPr>
      </w:pPr>
      <w:r w:rsidRPr="00172384">
        <w:rPr>
          <w:noProof/>
        </w:rPr>
        <w:t>5.4. Field mission summary report</w:t>
      </w:r>
      <w:r w:rsidRPr="00172384">
        <w:rPr>
          <w:noProof/>
        </w:rPr>
        <w:tab/>
      </w:r>
      <w:r w:rsidRPr="00172384">
        <w:rPr>
          <w:noProof/>
        </w:rPr>
        <w:fldChar w:fldCharType="begin"/>
      </w:r>
      <w:r w:rsidRPr="00172384">
        <w:rPr>
          <w:noProof/>
        </w:rPr>
        <w:instrText xml:space="preserve"> PAGEREF _Toc337077323 \h </w:instrText>
      </w:r>
      <w:r w:rsidRPr="00172384">
        <w:rPr>
          <w:noProof/>
        </w:rPr>
      </w:r>
      <w:r w:rsidRPr="00172384">
        <w:rPr>
          <w:noProof/>
        </w:rPr>
        <w:fldChar w:fldCharType="separate"/>
      </w:r>
      <w:r w:rsidR="00BF5383">
        <w:rPr>
          <w:noProof/>
        </w:rPr>
        <w:t>24</w:t>
      </w:r>
      <w:r w:rsidRPr="00172384">
        <w:rPr>
          <w:noProof/>
        </w:rPr>
        <w:fldChar w:fldCharType="end"/>
      </w:r>
    </w:p>
    <w:p w:rsidR="00452D82" w:rsidRPr="00172384" w:rsidRDefault="00452D82">
      <w:pPr>
        <w:pStyle w:val="TOC3"/>
        <w:tabs>
          <w:tab w:val="right" w:leader="dot" w:pos="8290"/>
        </w:tabs>
        <w:rPr>
          <w:i w:val="0"/>
          <w:noProof/>
          <w:sz w:val="24"/>
          <w:szCs w:val="24"/>
          <w:lang w:eastAsia="ja-JP"/>
        </w:rPr>
      </w:pPr>
      <w:r w:rsidRPr="00172384">
        <w:rPr>
          <w:noProof/>
        </w:rPr>
        <w:t>5.5. Mid-term evaluation question matrix</w:t>
      </w:r>
      <w:r w:rsidRPr="00172384">
        <w:rPr>
          <w:noProof/>
        </w:rPr>
        <w:tab/>
      </w:r>
      <w:r w:rsidRPr="00172384">
        <w:rPr>
          <w:noProof/>
        </w:rPr>
        <w:fldChar w:fldCharType="begin"/>
      </w:r>
      <w:r w:rsidRPr="00172384">
        <w:rPr>
          <w:noProof/>
        </w:rPr>
        <w:instrText xml:space="preserve"> PAGEREF _Toc337077324 \h </w:instrText>
      </w:r>
      <w:r w:rsidRPr="00172384">
        <w:rPr>
          <w:noProof/>
        </w:rPr>
      </w:r>
      <w:r w:rsidRPr="00172384">
        <w:rPr>
          <w:noProof/>
        </w:rPr>
        <w:fldChar w:fldCharType="separate"/>
      </w:r>
      <w:r w:rsidR="00BF5383">
        <w:rPr>
          <w:noProof/>
        </w:rPr>
        <w:t>25</w:t>
      </w:r>
      <w:r w:rsidRPr="00172384">
        <w:rPr>
          <w:noProof/>
        </w:rPr>
        <w:fldChar w:fldCharType="end"/>
      </w:r>
    </w:p>
    <w:p w:rsidR="00452D82" w:rsidRPr="00172384" w:rsidRDefault="00452D82">
      <w:pPr>
        <w:pStyle w:val="TOC3"/>
        <w:tabs>
          <w:tab w:val="right" w:leader="dot" w:pos="8290"/>
        </w:tabs>
        <w:rPr>
          <w:i w:val="0"/>
          <w:noProof/>
          <w:sz w:val="24"/>
          <w:szCs w:val="24"/>
          <w:lang w:eastAsia="ja-JP"/>
        </w:rPr>
      </w:pPr>
      <w:r w:rsidRPr="00172384">
        <w:rPr>
          <w:noProof/>
        </w:rPr>
        <w:t>5.6. List of documents consulted</w:t>
      </w:r>
      <w:r w:rsidRPr="00172384">
        <w:rPr>
          <w:noProof/>
        </w:rPr>
        <w:tab/>
      </w:r>
      <w:r w:rsidRPr="00172384">
        <w:rPr>
          <w:noProof/>
        </w:rPr>
        <w:fldChar w:fldCharType="begin"/>
      </w:r>
      <w:r w:rsidRPr="00172384">
        <w:rPr>
          <w:noProof/>
        </w:rPr>
        <w:instrText xml:space="preserve"> PAGEREF _Toc337077325 \h </w:instrText>
      </w:r>
      <w:r w:rsidRPr="00172384">
        <w:rPr>
          <w:noProof/>
        </w:rPr>
      </w:r>
      <w:r w:rsidRPr="00172384">
        <w:rPr>
          <w:noProof/>
        </w:rPr>
        <w:fldChar w:fldCharType="separate"/>
      </w:r>
      <w:r w:rsidR="00BF5383">
        <w:rPr>
          <w:noProof/>
        </w:rPr>
        <w:t>26</w:t>
      </w:r>
      <w:r w:rsidRPr="00172384">
        <w:rPr>
          <w:noProof/>
        </w:rPr>
        <w:fldChar w:fldCharType="end"/>
      </w:r>
    </w:p>
    <w:p w:rsidR="00452D82" w:rsidRPr="00172384" w:rsidRDefault="00452D82">
      <w:pPr>
        <w:pStyle w:val="TOC3"/>
        <w:tabs>
          <w:tab w:val="right" w:leader="dot" w:pos="8290"/>
        </w:tabs>
        <w:rPr>
          <w:i w:val="0"/>
          <w:noProof/>
          <w:sz w:val="24"/>
          <w:szCs w:val="24"/>
          <w:lang w:eastAsia="ja-JP"/>
        </w:rPr>
      </w:pPr>
      <w:r w:rsidRPr="00172384">
        <w:rPr>
          <w:noProof/>
        </w:rPr>
        <w:t>5.7. Evaluation consultant agreement form</w:t>
      </w:r>
      <w:r w:rsidRPr="00172384">
        <w:rPr>
          <w:noProof/>
        </w:rPr>
        <w:tab/>
      </w:r>
      <w:r w:rsidRPr="00172384">
        <w:rPr>
          <w:noProof/>
        </w:rPr>
        <w:fldChar w:fldCharType="begin"/>
      </w:r>
      <w:r w:rsidRPr="00172384">
        <w:rPr>
          <w:noProof/>
        </w:rPr>
        <w:instrText xml:space="preserve"> PAGEREF _Toc337077326 \h </w:instrText>
      </w:r>
      <w:r w:rsidRPr="00172384">
        <w:rPr>
          <w:noProof/>
        </w:rPr>
      </w:r>
      <w:r w:rsidRPr="00172384">
        <w:rPr>
          <w:noProof/>
        </w:rPr>
        <w:fldChar w:fldCharType="separate"/>
      </w:r>
      <w:r w:rsidR="00BF5383">
        <w:rPr>
          <w:noProof/>
        </w:rPr>
        <w:t>28</w:t>
      </w:r>
      <w:r w:rsidRPr="00172384">
        <w:rPr>
          <w:noProof/>
        </w:rPr>
        <w:fldChar w:fldCharType="end"/>
      </w:r>
    </w:p>
    <w:p w:rsidR="00452D82" w:rsidRPr="00172384" w:rsidRDefault="00452D82" w:rsidP="00507E66">
      <w:pPr>
        <w:pStyle w:val="Heading1"/>
        <w:jc w:val="both"/>
        <w:rPr>
          <w:rFonts w:asciiTheme="minorHAnsi" w:eastAsiaTheme="minorEastAsia" w:hAnsiTheme="minorHAnsi" w:cstheme="minorBidi"/>
          <w:b w:val="0"/>
          <w:bCs w:val="0"/>
          <w:color w:val="auto"/>
          <w:sz w:val="24"/>
          <w:szCs w:val="24"/>
          <w:lang w:val="en-GB"/>
        </w:rPr>
      </w:pPr>
      <w:r w:rsidRPr="00172384">
        <w:rPr>
          <w:rFonts w:asciiTheme="minorHAnsi" w:eastAsiaTheme="minorEastAsia" w:hAnsiTheme="minorHAnsi" w:cstheme="minorBidi"/>
          <w:b w:val="0"/>
          <w:bCs w:val="0"/>
          <w:color w:val="auto"/>
          <w:sz w:val="24"/>
          <w:szCs w:val="24"/>
          <w:lang w:val="en-GB"/>
        </w:rPr>
        <w:fldChar w:fldCharType="end"/>
      </w:r>
    </w:p>
    <w:p w:rsidR="00AD4046" w:rsidRPr="00172384" w:rsidRDefault="00AD4046">
      <w:pPr>
        <w:rPr>
          <w:rFonts w:eastAsiaTheme="majorEastAsia" w:cstheme="majorBidi"/>
          <w:b/>
          <w:bCs/>
          <w:color w:val="345A8A" w:themeColor="accent1" w:themeShade="B5"/>
          <w:sz w:val="32"/>
          <w:szCs w:val="32"/>
          <w:lang w:val="en-GB"/>
        </w:rPr>
      </w:pPr>
      <w:bookmarkStart w:id="17" w:name="_Toc337077295"/>
      <w:r w:rsidRPr="00172384">
        <w:rPr>
          <w:lang w:val="en-GB"/>
        </w:rPr>
        <w:br w:type="page"/>
      </w:r>
    </w:p>
    <w:p w:rsidR="003B5062" w:rsidRPr="00172384" w:rsidRDefault="003B5062" w:rsidP="00507E66">
      <w:pPr>
        <w:pStyle w:val="Heading1"/>
        <w:jc w:val="both"/>
        <w:rPr>
          <w:rFonts w:asciiTheme="minorHAnsi" w:hAnsiTheme="minorHAnsi"/>
          <w:lang w:val="en-GB"/>
        </w:rPr>
      </w:pPr>
      <w:r w:rsidRPr="00172384">
        <w:rPr>
          <w:rFonts w:asciiTheme="minorHAnsi" w:hAnsiTheme="minorHAnsi"/>
          <w:lang w:val="en-GB"/>
        </w:rPr>
        <w:lastRenderedPageBreak/>
        <w:t>Acknowledgements</w:t>
      </w:r>
      <w:bookmarkEnd w:id="12"/>
      <w:bookmarkEnd w:id="13"/>
      <w:bookmarkEnd w:id="14"/>
      <w:bookmarkEnd w:id="15"/>
      <w:bookmarkEnd w:id="17"/>
    </w:p>
    <w:p w:rsidR="003B5062" w:rsidRPr="008E55C5" w:rsidRDefault="003B5062" w:rsidP="00507E66">
      <w:pPr>
        <w:jc w:val="both"/>
        <w:rPr>
          <w:lang w:val="en-GB"/>
        </w:rPr>
      </w:pPr>
    </w:p>
    <w:p w:rsidR="00993F8C" w:rsidRPr="00172384" w:rsidRDefault="003B5062" w:rsidP="00507E66">
      <w:pPr>
        <w:jc w:val="both"/>
        <w:rPr>
          <w:lang w:val="en-GB"/>
        </w:rPr>
      </w:pPr>
      <w:r w:rsidRPr="00172384">
        <w:rPr>
          <w:lang w:val="en-GB"/>
        </w:rPr>
        <w:t xml:space="preserve">I would like to express my gratitude to people </w:t>
      </w:r>
      <w:r w:rsidR="003B4F64" w:rsidRPr="00172384">
        <w:rPr>
          <w:lang w:val="en-GB"/>
        </w:rPr>
        <w:t xml:space="preserve">and institutions </w:t>
      </w:r>
      <w:r w:rsidR="008C1F8D" w:rsidRPr="00172384">
        <w:rPr>
          <w:lang w:val="en-GB"/>
        </w:rPr>
        <w:t>that</w:t>
      </w:r>
      <w:r w:rsidRPr="00172384">
        <w:rPr>
          <w:lang w:val="en-GB"/>
        </w:rPr>
        <w:t xml:space="preserve"> contributed to the success of this evaluation process. </w:t>
      </w:r>
    </w:p>
    <w:p w:rsidR="00B36E1D" w:rsidRPr="00172384" w:rsidRDefault="00B36E1D" w:rsidP="00B36E1D">
      <w:pPr>
        <w:jc w:val="both"/>
        <w:rPr>
          <w:lang w:val="en-GB"/>
        </w:rPr>
      </w:pPr>
    </w:p>
    <w:p w:rsidR="00993F8C" w:rsidRPr="00172384" w:rsidRDefault="003B5062" w:rsidP="00B36E1D">
      <w:pPr>
        <w:jc w:val="both"/>
        <w:rPr>
          <w:lang w:val="en-GB"/>
        </w:rPr>
      </w:pPr>
      <w:r w:rsidRPr="00172384">
        <w:rPr>
          <w:lang w:val="en-GB"/>
        </w:rPr>
        <w:t xml:space="preserve">The staff of the UNDP </w:t>
      </w:r>
      <w:r w:rsidR="005813C3" w:rsidRPr="00172384">
        <w:rPr>
          <w:lang w:val="en-GB"/>
        </w:rPr>
        <w:t xml:space="preserve">CO </w:t>
      </w:r>
      <w:r w:rsidRPr="00172384">
        <w:rPr>
          <w:lang w:val="en-GB"/>
        </w:rPr>
        <w:t xml:space="preserve">Namibia, MET, PASS project management unit, Waterberg, Bwabwata, Khaudum, Mudumu, </w:t>
      </w:r>
      <w:r w:rsidR="00DA4A54" w:rsidRPr="00172384">
        <w:rPr>
          <w:lang w:val="en-GB"/>
        </w:rPr>
        <w:t xml:space="preserve">and </w:t>
      </w:r>
      <w:r w:rsidRPr="00172384">
        <w:rPr>
          <w:lang w:val="en-GB"/>
        </w:rPr>
        <w:t>Etosha NP</w:t>
      </w:r>
      <w:r w:rsidR="003B4F64" w:rsidRPr="00172384">
        <w:rPr>
          <w:lang w:val="en-GB"/>
        </w:rPr>
        <w:t>s</w:t>
      </w:r>
      <w:r w:rsidRPr="00172384">
        <w:rPr>
          <w:lang w:val="en-GB"/>
        </w:rPr>
        <w:t xml:space="preserve"> </w:t>
      </w:r>
      <w:r w:rsidR="00A20579" w:rsidRPr="00172384">
        <w:rPr>
          <w:lang w:val="en-GB"/>
        </w:rPr>
        <w:t xml:space="preserve">(including the Ecological Institute) </w:t>
      </w:r>
      <w:r w:rsidRPr="00172384">
        <w:rPr>
          <w:lang w:val="en-GB"/>
        </w:rPr>
        <w:t>and Kunene Concession</w:t>
      </w:r>
      <w:r w:rsidR="003B4F64" w:rsidRPr="00172384">
        <w:rPr>
          <w:lang w:val="en-GB"/>
        </w:rPr>
        <w:t>s</w:t>
      </w:r>
      <w:r w:rsidRPr="00172384">
        <w:rPr>
          <w:lang w:val="en-GB"/>
        </w:rPr>
        <w:t xml:space="preserve">, member of the Police Special Anti-Poaching Unit and other key stakeholders </w:t>
      </w:r>
      <w:r w:rsidR="005813C3" w:rsidRPr="00172384">
        <w:rPr>
          <w:lang w:val="en-GB"/>
        </w:rPr>
        <w:t xml:space="preserve">especially the PSC </w:t>
      </w:r>
      <w:r w:rsidRPr="00172384">
        <w:rPr>
          <w:lang w:val="en-GB"/>
        </w:rPr>
        <w:t xml:space="preserve">for their time, information and support. </w:t>
      </w:r>
    </w:p>
    <w:p w:rsidR="00B36E1D" w:rsidRPr="00172384" w:rsidRDefault="00B36E1D" w:rsidP="00B36E1D">
      <w:pPr>
        <w:jc w:val="both"/>
        <w:rPr>
          <w:lang w:val="en-GB"/>
        </w:rPr>
      </w:pPr>
    </w:p>
    <w:p w:rsidR="00993F8C" w:rsidRPr="00172384" w:rsidRDefault="00993F8C" w:rsidP="00B36E1D">
      <w:pPr>
        <w:jc w:val="both"/>
        <w:rPr>
          <w:lang w:val="en-GB"/>
        </w:rPr>
      </w:pPr>
      <w:r w:rsidRPr="00172384">
        <w:rPr>
          <w:lang w:val="en-GB"/>
        </w:rPr>
        <w:t xml:space="preserve">I am especially </w:t>
      </w:r>
      <w:r w:rsidR="00B36E1D" w:rsidRPr="00172384">
        <w:rPr>
          <w:lang w:val="en-GB"/>
        </w:rPr>
        <w:t>indebted</w:t>
      </w:r>
      <w:r w:rsidRPr="00172384">
        <w:rPr>
          <w:lang w:val="en-GB"/>
        </w:rPr>
        <w:t xml:space="preserve"> to </w:t>
      </w:r>
      <w:r w:rsidR="003B5062" w:rsidRPr="00172384">
        <w:rPr>
          <w:lang w:val="en-GB"/>
        </w:rPr>
        <w:t>Jonas H</w:t>
      </w:r>
      <w:r w:rsidR="005813C3" w:rsidRPr="00172384">
        <w:rPr>
          <w:lang w:val="en-GB"/>
        </w:rPr>
        <w:t xml:space="preserve">eita, Raili Hasheela-Haipinge, </w:t>
      </w:r>
      <w:r w:rsidR="00DA4A54" w:rsidRPr="00172384">
        <w:rPr>
          <w:lang w:val="en-GB"/>
        </w:rPr>
        <w:t>Victoria Jason, Uri Mutundu and Kosmas Shilongo, James Sambi, Bonny Simatta, A</w:t>
      </w:r>
      <w:r w:rsidRPr="00172384">
        <w:rPr>
          <w:lang w:val="en-GB"/>
        </w:rPr>
        <w:t xml:space="preserve">ppollus Apolonalus Kannyiga, </w:t>
      </w:r>
      <w:r w:rsidR="00DA4A54" w:rsidRPr="00172384">
        <w:rPr>
          <w:lang w:val="en-GB"/>
        </w:rPr>
        <w:t xml:space="preserve">Nelson Zakaapi </w:t>
      </w:r>
      <w:r w:rsidR="008C1F8D" w:rsidRPr="00172384">
        <w:rPr>
          <w:lang w:val="en-GB"/>
        </w:rPr>
        <w:t>and Izumi Morota</w:t>
      </w:r>
      <w:r w:rsidRPr="00172384">
        <w:rPr>
          <w:lang w:val="en-GB"/>
        </w:rPr>
        <w:t xml:space="preserve"> </w:t>
      </w:r>
      <w:r w:rsidR="003B5062" w:rsidRPr="00172384">
        <w:rPr>
          <w:lang w:val="en-GB"/>
        </w:rPr>
        <w:t xml:space="preserve">for not only spending many hours discussing various aspects of the project activities, but also </w:t>
      </w:r>
      <w:r w:rsidR="00DA4A54" w:rsidRPr="00172384">
        <w:rPr>
          <w:lang w:val="en-GB"/>
        </w:rPr>
        <w:t xml:space="preserve">together with and Fredrika Imbili </w:t>
      </w:r>
      <w:r w:rsidR="003B5062" w:rsidRPr="00172384">
        <w:rPr>
          <w:lang w:val="en-GB"/>
        </w:rPr>
        <w:t>set</w:t>
      </w:r>
      <w:r w:rsidR="00DA4A54" w:rsidRPr="00172384">
        <w:rPr>
          <w:lang w:val="en-GB"/>
        </w:rPr>
        <w:t>ting</w:t>
      </w:r>
      <w:r w:rsidR="003B5062" w:rsidRPr="00172384">
        <w:rPr>
          <w:lang w:val="en-GB"/>
        </w:rPr>
        <w:t xml:space="preserve"> up the meetings with relevant participants in Wi</w:t>
      </w:r>
      <w:r w:rsidR="003B4F64" w:rsidRPr="00172384">
        <w:rPr>
          <w:lang w:val="en-GB"/>
        </w:rPr>
        <w:t>ndho</w:t>
      </w:r>
      <w:r w:rsidR="00DA4A54" w:rsidRPr="00172384">
        <w:rPr>
          <w:lang w:val="en-GB"/>
        </w:rPr>
        <w:t>ek and in the field and arranging</w:t>
      </w:r>
      <w:r w:rsidR="003B5062" w:rsidRPr="00172384">
        <w:rPr>
          <w:lang w:val="en-GB"/>
        </w:rPr>
        <w:t xml:space="preserve"> all logistic aspects </w:t>
      </w:r>
      <w:r w:rsidR="003B4F64" w:rsidRPr="00172384">
        <w:rPr>
          <w:lang w:val="en-GB"/>
        </w:rPr>
        <w:t>during the evaluat</w:t>
      </w:r>
      <w:r w:rsidR="005813C3" w:rsidRPr="00172384">
        <w:rPr>
          <w:lang w:val="en-GB"/>
        </w:rPr>
        <w:t>i</w:t>
      </w:r>
      <w:r w:rsidR="003B4F64" w:rsidRPr="00172384">
        <w:rPr>
          <w:lang w:val="en-GB"/>
        </w:rPr>
        <w:t>on</w:t>
      </w:r>
      <w:r w:rsidR="003B5062" w:rsidRPr="00172384">
        <w:rPr>
          <w:lang w:val="en-GB"/>
        </w:rPr>
        <w:t xml:space="preserve">.  </w:t>
      </w:r>
    </w:p>
    <w:p w:rsidR="00B36E1D" w:rsidRPr="00172384" w:rsidRDefault="00B36E1D" w:rsidP="00507E66">
      <w:pPr>
        <w:jc w:val="both"/>
        <w:rPr>
          <w:lang w:val="en-GB"/>
        </w:rPr>
      </w:pPr>
    </w:p>
    <w:p w:rsidR="003B5062" w:rsidRPr="00172384" w:rsidRDefault="003B4F64" w:rsidP="00507E66">
      <w:pPr>
        <w:jc w:val="both"/>
        <w:rPr>
          <w:lang w:val="en-GB"/>
        </w:rPr>
      </w:pPr>
      <w:r w:rsidRPr="00172384">
        <w:rPr>
          <w:lang w:val="en-GB"/>
        </w:rPr>
        <w:t xml:space="preserve">Without </w:t>
      </w:r>
      <w:r w:rsidR="003B5062" w:rsidRPr="00172384">
        <w:rPr>
          <w:lang w:val="en-GB"/>
        </w:rPr>
        <w:t>Mr. Heita</w:t>
      </w:r>
      <w:r w:rsidR="005813C3" w:rsidRPr="00172384">
        <w:rPr>
          <w:lang w:val="en-GB"/>
        </w:rPr>
        <w:t xml:space="preserve"> </w:t>
      </w:r>
      <w:r w:rsidRPr="00172384">
        <w:rPr>
          <w:lang w:val="en-GB"/>
        </w:rPr>
        <w:t>this evaluation could not have happened on such a</w:t>
      </w:r>
      <w:r w:rsidR="005813C3" w:rsidRPr="00172384">
        <w:rPr>
          <w:lang w:val="en-GB"/>
        </w:rPr>
        <w:t xml:space="preserve"> short notice. As the PASS Project Manager, Mr. Heita</w:t>
      </w:r>
      <w:r w:rsidR="003B5062" w:rsidRPr="00172384">
        <w:rPr>
          <w:lang w:val="en-GB"/>
        </w:rPr>
        <w:t xml:space="preserve"> fully shared with me the joys and </w:t>
      </w:r>
      <w:r w:rsidR="009C0CA3" w:rsidRPr="00172384">
        <w:rPr>
          <w:lang w:val="en-GB"/>
        </w:rPr>
        <w:t xml:space="preserve">challenges </w:t>
      </w:r>
      <w:r w:rsidR="003B5062" w:rsidRPr="00172384">
        <w:rPr>
          <w:lang w:val="en-GB"/>
        </w:rPr>
        <w:t xml:space="preserve">of the PASS project implementation. </w:t>
      </w:r>
    </w:p>
    <w:p w:rsidR="003B5062" w:rsidRPr="00172384" w:rsidRDefault="003B5062" w:rsidP="00507E66">
      <w:pPr>
        <w:jc w:val="both"/>
        <w:rPr>
          <w:lang w:val="en-GB"/>
        </w:rPr>
      </w:pPr>
    </w:p>
    <w:p w:rsidR="003B5062" w:rsidRPr="00172384" w:rsidRDefault="003B5062" w:rsidP="00507E66">
      <w:pPr>
        <w:jc w:val="both"/>
        <w:rPr>
          <w:lang w:val="en-GB"/>
        </w:rPr>
      </w:pPr>
      <w:r w:rsidRPr="00172384">
        <w:rPr>
          <w:lang w:val="en-GB"/>
        </w:rPr>
        <w:t>Tharcisse Ukizintambara</w:t>
      </w:r>
    </w:p>
    <w:p w:rsidR="003B5062" w:rsidRPr="00172384" w:rsidRDefault="003B5062" w:rsidP="00507E66">
      <w:pPr>
        <w:jc w:val="both"/>
        <w:rPr>
          <w:rFonts w:eastAsiaTheme="majorEastAsia" w:cstheme="majorBidi"/>
          <w:b/>
          <w:bCs/>
          <w:color w:val="345A8A" w:themeColor="accent1" w:themeShade="B5"/>
          <w:sz w:val="32"/>
          <w:szCs w:val="32"/>
          <w:lang w:val="en-GB"/>
        </w:rPr>
      </w:pPr>
      <w:r w:rsidRPr="00172384">
        <w:rPr>
          <w:lang w:val="en-GB"/>
        </w:rPr>
        <w:br w:type="page"/>
      </w:r>
    </w:p>
    <w:p w:rsidR="00AA7AFE" w:rsidRPr="00172384" w:rsidRDefault="00AA7AFE" w:rsidP="00507E66">
      <w:pPr>
        <w:pStyle w:val="Heading1"/>
        <w:ind w:left="720"/>
        <w:jc w:val="both"/>
        <w:rPr>
          <w:rFonts w:asciiTheme="minorHAnsi" w:hAnsiTheme="minorHAnsi"/>
          <w:lang w:val="en-GB"/>
        </w:rPr>
      </w:pPr>
      <w:bookmarkStart w:id="18" w:name="_Toc334856767"/>
      <w:bookmarkStart w:id="19" w:name="_Toc334856862"/>
      <w:bookmarkStart w:id="20" w:name="_Toc334856919"/>
      <w:bookmarkStart w:id="21" w:name="_Toc334862003"/>
      <w:bookmarkStart w:id="22" w:name="_Toc337077296"/>
      <w:r w:rsidRPr="00172384">
        <w:rPr>
          <w:rFonts w:asciiTheme="minorHAnsi" w:hAnsiTheme="minorHAnsi"/>
          <w:lang w:val="en-GB"/>
        </w:rPr>
        <w:lastRenderedPageBreak/>
        <w:t>Acronyms</w:t>
      </w:r>
      <w:bookmarkEnd w:id="16"/>
      <w:bookmarkEnd w:id="18"/>
      <w:bookmarkEnd w:id="19"/>
      <w:bookmarkEnd w:id="20"/>
      <w:bookmarkEnd w:id="21"/>
      <w:bookmarkEnd w:id="22"/>
    </w:p>
    <w:p w:rsidR="00076A97" w:rsidRPr="008E55C5" w:rsidRDefault="00076A97" w:rsidP="00507E66">
      <w:pPr>
        <w:jc w:val="both"/>
        <w:rPr>
          <w:lang w:val="en-GB"/>
        </w:rPr>
      </w:pPr>
    </w:p>
    <w:p w:rsidR="00722AD0" w:rsidRPr="00172384" w:rsidRDefault="00722AD0" w:rsidP="00507E66">
      <w:pPr>
        <w:ind w:left="360"/>
        <w:jc w:val="both"/>
        <w:rPr>
          <w:rFonts w:cs="Times New Roman"/>
          <w:sz w:val="22"/>
          <w:szCs w:val="22"/>
          <w:lang w:val="en-GB"/>
        </w:rPr>
      </w:pPr>
      <w:r w:rsidRPr="00172384">
        <w:rPr>
          <w:rFonts w:cs="Times New Roman"/>
          <w:sz w:val="22"/>
          <w:szCs w:val="22"/>
          <w:lang w:val="en-GB"/>
        </w:rPr>
        <w:t>APU</w:t>
      </w:r>
      <w:r w:rsidRPr="00172384">
        <w:rPr>
          <w:rFonts w:cs="Times New Roman"/>
          <w:sz w:val="22"/>
          <w:szCs w:val="22"/>
          <w:lang w:val="en-GB"/>
        </w:rPr>
        <w:tab/>
      </w:r>
      <w:r w:rsidRPr="00172384">
        <w:rPr>
          <w:rFonts w:cs="Times New Roman"/>
          <w:sz w:val="22"/>
          <w:szCs w:val="22"/>
          <w:lang w:val="en-GB"/>
        </w:rPr>
        <w:tab/>
        <w:t>Anti-Poaching Unit</w:t>
      </w:r>
    </w:p>
    <w:p w:rsidR="00044692" w:rsidRPr="00172384" w:rsidRDefault="00044692" w:rsidP="00507E66">
      <w:pPr>
        <w:ind w:left="360"/>
        <w:jc w:val="both"/>
        <w:rPr>
          <w:rFonts w:cs="Times New Roman"/>
          <w:sz w:val="22"/>
          <w:szCs w:val="22"/>
          <w:lang w:val="en-GB"/>
        </w:rPr>
      </w:pPr>
      <w:r w:rsidRPr="00172384">
        <w:rPr>
          <w:rFonts w:cs="Times New Roman"/>
          <w:sz w:val="22"/>
          <w:szCs w:val="22"/>
          <w:lang w:val="en-GB"/>
        </w:rPr>
        <w:t>BMM</w:t>
      </w:r>
      <w:r w:rsidRPr="00172384">
        <w:rPr>
          <w:rFonts w:cs="Times New Roman"/>
          <w:sz w:val="22"/>
          <w:szCs w:val="22"/>
          <w:lang w:val="en-GB"/>
        </w:rPr>
        <w:tab/>
      </w:r>
      <w:r w:rsidRPr="00172384">
        <w:rPr>
          <w:rFonts w:cs="Times New Roman"/>
          <w:sz w:val="22"/>
          <w:szCs w:val="22"/>
          <w:lang w:val="en-GB"/>
        </w:rPr>
        <w:tab/>
        <w:t>Bwabwata Mamili Mudumu National Parks</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CBNRM</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 xml:space="preserve">Community-Based Natural Resource Management </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CITES</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Convention on International Trade in Endangered Species</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DAFHR</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Directorate of Administration, Finance and Human Resources</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DEA</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Directorate of Environmental Affairs</w:t>
      </w:r>
    </w:p>
    <w:p w:rsidR="00044692" w:rsidRPr="00172384" w:rsidRDefault="00044692" w:rsidP="00507E66">
      <w:pPr>
        <w:ind w:left="360"/>
        <w:jc w:val="both"/>
        <w:rPr>
          <w:rFonts w:cs="Times New Roman"/>
          <w:sz w:val="22"/>
          <w:szCs w:val="22"/>
          <w:lang w:val="en-GB"/>
        </w:rPr>
      </w:pPr>
      <w:r w:rsidRPr="00172384">
        <w:rPr>
          <w:rFonts w:cs="Times New Roman"/>
          <w:sz w:val="22"/>
          <w:szCs w:val="22"/>
          <w:lang w:val="en-GB"/>
        </w:rPr>
        <w:t>DNRMM</w:t>
      </w:r>
      <w:r w:rsidRPr="00172384">
        <w:rPr>
          <w:rFonts w:cs="Times New Roman"/>
          <w:sz w:val="22"/>
          <w:szCs w:val="22"/>
          <w:lang w:val="en-GB"/>
        </w:rPr>
        <w:tab/>
      </w:r>
      <w:r w:rsidRPr="00172384">
        <w:rPr>
          <w:rFonts w:cs="Times New Roman"/>
          <w:sz w:val="22"/>
          <w:szCs w:val="22"/>
          <w:lang w:val="en-GB"/>
        </w:rPr>
        <w:tab/>
        <w:t>Department of Natural Resource Management</w:t>
      </w:r>
    </w:p>
    <w:p w:rsidR="00640D65" w:rsidRPr="00172384" w:rsidRDefault="00640D65" w:rsidP="00507E66">
      <w:pPr>
        <w:ind w:left="360"/>
        <w:jc w:val="both"/>
        <w:rPr>
          <w:rFonts w:cs="Times New Roman"/>
          <w:sz w:val="22"/>
          <w:szCs w:val="22"/>
          <w:lang w:val="en-GB"/>
        </w:rPr>
      </w:pPr>
      <w:r w:rsidRPr="00172384">
        <w:rPr>
          <w:rFonts w:cs="Times New Roman"/>
          <w:sz w:val="22"/>
          <w:szCs w:val="22"/>
          <w:lang w:val="en-GB"/>
        </w:rPr>
        <w:t>DoF</w:t>
      </w:r>
      <w:r w:rsidRPr="00172384">
        <w:rPr>
          <w:rFonts w:cs="Times New Roman"/>
          <w:sz w:val="22"/>
          <w:szCs w:val="22"/>
          <w:lang w:val="en-GB"/>
        </w:rPr>
        <w:tab/>
      </w:r>
      <w:r w:rsidRPr="00172384">
        <w:rPr>
          <w:rFonts w:cs="Times New Roman"/>
          <w:sz w:val="22"/>
          <w:szCs w:val="22"/>
          <w:lang w:val="en-GB"/>
        </w:rPr>
        <w:tab/>
        <w:t>Directorate of Forest</w:t>
      </w:r>
      <w:r w:rsidR="00450D26" w:rsidRPr="00172384">
        <w:rPr>
          <w:rFonts w:cs="Times New Roman"/>
          <w:sz w:val="22"/>
          <w:szCs w:val="22"/>
          <w:lang w:val="en-GB"/>
        </w:rPr>
        <w:t>r</w:t>
      </w:r>
      <w:r w:rsidRPr="00172384">
        <w:rPr>
          <w:rFonts w:cs="Times New Roman"/>
          <w:sz w:val="22"/>
          <w:szCs w:val="22"/>
          <w:lang w:val="en-GB"/>
        </w:rPr>
        <w:t>y</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DRSPM</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Directorate of Regional Services and Park Management</w:t>
      </w:r>
    </w:p>
    <w:p w:rsidR="00640D65" w:rsidRPr="00172384" w:rsidRDefault="00450D26" w:rsidP="00507E66">
      <w:pPr>
        <w:ind w:left="360"/>
        <w:jc w:val="both"/>
        <w:rPr>
          <w:rFonts w:cs="Times New Roman"/>
          <w:sz w:val="22"/>
          <w:szCs w:val="22"/>
          <w:lang w:val="en-GB"/>
        </w:rPr>
      </w:pPr>
      <w:r w:rsidRPr="00172384">
        <w:rPr>
          <w:rFonts w:cs="Times New Roman"/>
          <w:sz w:val="22"/>
          <w:szCs w:val="22"/>
          <w:lang w:val="en-GB"/>
        </w:rPr>
        <w:t>EIF</w:t>
      </w:r>
      <w:r w:rsidRPr="00172384">
        <w:rPr>
          <w:rFonts w:cs="Times New Roman"/>
          <w:sz w:val="22"/>
          <w:szCs w:val="22"/>
          <w:lang w:val="en-GB"/>
        </w:rPr>
        <w:tab/>
      </w:r>
      <w:r w:rsidRPr="00172384">
        <w:rPr>
          <w:rFonts w:cs="Times New Roman"/>
          <w:sz w:val="22"/>
          <w:szCs w:val="22"/>
          <w:lang w:val="en-GB"/>
        </w:rPr>
        <w:tab/>
      </w:r>
      <w:r w:rsidR="0083491B" w:rsidRPr="00172384">
        <w:rPr>
          <w:rFonts w:cs="Times New Roman"/>
          <w:sz w:val="22"/>
          <w:szCs w:val="22"/>
          <w:lang w:val="en-GB"/>
        </w:rPr>
        <w:tab/>
      </w:r>
      <w:r w:rsidRPr="00172384">
        <w:rPr>
          <w:rFonts w:cs="Times New Roman"/>
          <w:sz w:val="22"/>
          <w:szCs w:val="22"/>
          <w:lang w:val="en-GB"/>
        </w:rPr>
        <w:t>Environmental Invest</w:t>
      </w:r>
      <w:r w:rsidR="00640D65" w:rsidRPr="00172384">
        <w:rPr>
          <w:rFonts w:cs="Times New Roman"/>
          <w:sz w:val="22"/>
          <w:szCs w:val="22"/>
          <w:lang w:val="en-GB"/>
        </w:rPr>
        <w:t>ment Fund</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ENP</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Etosha National Park</w:t>
      </w:r>
    </w:p>
    <w:p w:rsidR="00182FE7" w:rsidRPr="00172384" w:rsidRDefault="00182FE7" w:rsidP="00507E66">
      <w:pPr>
        <w:ind w:left="360"/>
        <w:jc w:val="both"/>
        <w:rPr>
          <w:rFonts w:cs="Times New Roman"/>
          <w:sz w:val="22"/>
          <w:szCs w:val="22"/>
          <w:lang w:val="en-GB"/>
        </w:rPr>
      </w:pPr>
      <w:r w:rsidRPr="00172384">
        <w:rPr>
          <w:rFonts w:cs="Times New Roman"/>
          <w:sz w:val="22"/>
          <w:szCs w:val="22"/>
          <w:lang w:val="en-GB"/>
        </w:rPr>
        <w:t>e-PAC</w:t>
      </w:r>
      <w:r w:rsidRPr="00172384">
        <w:rPr>
          <w:rFonts w:cs="Times New Roman"/>
          <w:sz w:val="22"/>
          <w:szCs w:val="22"/>
          <w:lang w:val="en-GB"/>
        </w:rPr>
        <w:tab/>
      </w:r>
      <w:r w:rsidRPr="00172384">
        <w:rPr>
          <w:rFonts w:cs="Times New Roman"/>
          <w:sz w:val="22"/>
          <w:szCs w:val="22"/>
          <w:lang w:val="en-GB"/>
        </w:rPr>
        <w:tab/>
      </w:r>
      <w:r w:rsidR="009E1905" w:rsidRPr="00172384">
        <w:rPr>
          <w:rFonts w:cs="Times New Roman"/>
          <w:sz w:val="22"/>
          <w:szCs w:val="22"/>
          <w:lang w:val="en-GB"/>
        </w:rPr>
        <w:t xml:space="preserve">external Project Appraisal Committee </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GEF</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Global Environmental Facility</w:t>
      </w:r>
    </w:p>
    <w:p w:rsidR="00640D65" w:rsidRPr="00172384" w:rsidRDefault="00640D65" w:rsidP="00507E66">
      <w:pPr>
        <w:ind w:left="360"/>
        <w:jc w:val="both"/>
        <w:rPr>
          <w:rFonts w:cs="Times New Roman"/>
          <w:sz w:val="22"/>
          <w:szCs w:val="22"/>
          <w:lang w:val="en-GB"/>
        </w:rPr>
      </w:pPr>
      <w:r w:rsidRPr="00172384">
        <w:rPr>
          <w:rFonts w:cs="Times New Roman"/>
          <w:sz w:val="22"/>
          <w:szCs w:val="22"/>
          <w:lang w:val="en-GB"/>
        </w:rPr>
        <w:t>GPTF</w:t>
      </w:r>
      <w:r w:rsidRPr="00172384">
        <w:rPr>
          <w:rFonts w:cs="Times New Roman"/>
          <w:sz w:val="22"/>
          <w:szCs w:val="22"/>
          <w:lang w:val="en-GB"/>
        </w:rPr>
        <w:tab/>
      </w:r>
      <w:r w:rsidRPr="00172384">
        <w:rPr>
          <w:rFonts w:cs="Times New Roman"/>
          <w:sz w:val="22"/>
          <w:szCs w:val="22"/>
          <w:lang w:val="en-GB"/>
        </w:rPr>
        <w:tab/>
        <w:t>Game Product Trust Fund</w:t>
      </w:r>
    </w:p>
    <w:p w:rsidR="00640D65" w:rsidRPr="00172384" w:rsidRDefault="00640D65" w:rsidP="00507E66">
      <w:pPr>
        <w:ind w:left="360"/>
        <w:jc w:val="both"/>
        <w:rPr>
          <w:rFonts w:cs="Times New Roman"/>
          <w:sz w:val="22"/>
          <w:szCs w:val="22"/>
          <w:lang w:val="en-GB"/>
        </w:rPr>
      </w:pPr>
      <w:r w:rsidRPr="00172384">
        <w:rPr>
          <w:rFonts w:cs="Times New Roman"/>
          <w:sz w:val="22"/>
          <w:szCs w:val="22"/>
          <w:lang w:val="en-GB"/>
        </w:rPr>
        <w:t>GRN</w:t>
      </w:r>
      <w:r w:rsidRPr="00172384">
        <w:rPr>
          <w:rFonts w:cs="Times New Roman"/>
          <w:sz w:val="22"/>
          <w:szCs w:val="22"/>
          <w:lang w:val="en-GB"/>
        </w:rPr>
        <w:tab/>
      </w:r>
      <w:r w:rsidRPr="00172384">
        <w:rPr>
          <w:rFonts w:cs="Times New Roman"/>
          <w:sz w:val="22"/>
          <w:szCs w:val="22"/>
          <w:lang w:val="en-GB"/>
        </w:rPr>
        <w:tab/>
        <w:t>Government of Namibia</w:t>
      </w:r>
    </w:p>
    <w:p w:rsidR="00640D65" w:rsidRPr="00172384" w:rsidRDefault="00640D65" w:rsidP="00507E66">
      <w:pPr>
        <w:ind w:left="360"/>
        <w:jc w:val="both"/>
        <w:rPr>
          <w:rFonts w:cs="Times New Roman"/>
          <w:sz w:val="22"/>
          <w:szCs w:val="22"/>
          <w:lang w:val="en-GB"/>
        </w:rPr>
      </w:pPr>
      <w:r w:rsidRPr="00172384">
        <w:rPr>
          <w:rFonts w:cs="Times New Roman"/>
          <w:sz w:val="22"/>
          <w:szCs w:val="22"/>
          <w:lang w:val="en-GB"/>
        </w:rPr>
        <w:t>HQ</w:t>
      </w:r>
      <w:r w:rsidRPr="00172384">
        <w:rPr>
          <w:rFonts w:cs="Times New Roman"/>
          <w:sz w:val="22"/>
          <w:szCs w:val="22"/>
          <w:lang w:val="en-GB"/>
        </w:rPr>
        <w:tab/>
      </w:r>
      <w:r w:rsidRPr="00172384">
        <w:rPr>
          <w:rFonts w:cs="Times New Roman"/>
          <w:sz w:val="22"/>
          <w:szCs w:val="22"/>
          <w:lang w:val="en-GB"/>
        </w:rPr>
        <w:tab/>
      </w:r>
      <w:r w:rsidRPr="00172384">
        <w:rPr>
          <w:rFonts w:cs="Times New Roman"/>
          <w:sz w:val="22"/>
          <w:szCs w:val="22"/>
          <w:lang w:val="en-GB"/>
        </w:rPr>
        <w:tab/>
        <w:t>Headquarters</w:t>
      </w:r>
    </w:p>
    <w:p w:rsidR="00640D65" w:rsidRPr="00172384" w:rsidRDefault="00640D65" w:rsidP="00507E66">
      <w:pPr>
        <w:ind w:left="360"/>
        <w:jc w:val="both"/>
        <w:rPr>
          <w:rFonts w:cs="Times New Roman"/>
          <w:sz w:val="22"/>
          <w:szCs w:val="22"/>
          <w:lang w:val="en-GB"/>
        </w:rPr>
      </w:pPr>
      <w:r w:rsidRPr="00172384">
        <w:rPr>
          <w:rFonts w:cs="Times New Roman"/>
          <w:sz w:val="22"/>
          <w:szCs w:val="22"/>
          <w:lang w:val="en-GB"/>
        </w:rPr>
        <w:t>ICEMA</w:t>
      </w:r>
      <w:r w:rsidRPr="00172384">
        <w:rPr>
          <w:rFonts w:cs="Times New Roman"/>
          <w:sz w:val="22"/>
          <w:szCs w:val="22"/>
          <w:lang w:val="en-GB"/>
        </w:rPr>
        <w:tab/>
      </w:r>
      <w:r w:rsidRPr="00172384">
        <w:rPr>
          <w:rFonts w:cs="Times New Roman"/>
          <w:sz w:val="22"/>
          <w:szCs w:val="22"/>
          <w:lang w:val="en-GB"/>
        </w:rPr>
        <w:tab/>
        <w:t>Integrated Community-based Ecosystem Management</w:t>
      </w:r>
    </w:p>
    <w:p w:rsidR="00640D65" w:rsidRPr="00172384" w:rsidRDefault="00640D65" w:rsidP="00507E66">
      <w:pPr>
        <w:ind w:left="360"/>
        <w:jc w:val="both"/>
        <w:rPr>
          <w:rFonts w:cs="Times New Roman"/>
          <w:sz w:val="22"/>
          <w:szCs w:val="22"/>
          <w:lang w:val="en-GB"/>
        </w:rPr>
      </w:pPr>
      <w:r w:rsidRPr="00172384">
        <w:rPr>
          <w:rFonts w:cs="Times New Roman"/>
          <w:sz w:val="22"/>
          <w:szCs w:val="22"/>
          <w:lang w:val="en-GB"/>
        </w:rPr>
        <w:t>IRDNC</w:t>
      </w:r>
      <w:r w:rsidRPr="00172384">
        <w:rPr>
          <w:rFonts w:cs="Times New Roman"/>
          <w:sz w:val="22"/>
          <w:szCs w:val="22"/>
          <w:lang w:val="en-GB"/>
        </w:rPr>
        <w:tab/>
      </w:r>
      <w:r w:rsidRPr="00172384">
        <w:rPr>
          <w:rFonts w:cs="Times New Roman"/>
          <w:sz w:val="22"/>
          <w:szCs w:val="22"/>
          <w:lang w:val="en-GB"/>
        </w:rPr>
        <w:tab/>
        <w:t>Integrated Rural Development and Nature Conservation</w:t>
      </w:r>
    </w:p>
    <w:p w:rsidR="00640D65" w:rsidRPr="00172384" w:rsidRDefault="00640D65" w:rsidP="00507E66">
      <w:pPr>
        <w:ind w:left="360"/>
        <w:jc w:val="both"/>
        <w:rPr>
          <w:rFonts w:cs="Times New Roman"/>
          <w:sz w:val="22"/>
          <w:szCs w:val="22"/>
          <w:lang w:val="en-GB"/>
        </w:rPr>
      </w:pPr>
      <w:r w:rsidRPr="00172384">
        <w:rPr>
          <w:rFonts w:cs="Times New Roman"/>
          <w:sz w:val="22"/>
          <w:szCs w:val="22"/>
          <w:lang w:val="en-GB"/>
        </w:rPr>
        <w:t>IUCN</w:t>
      </w:r>
      <w:r w:rsidRPr="00172384">
        <w:rPr>
          <w:rFonts w:cs="Times New Roman"/>
          <w:sz w:val="22"/>
          <w:szCs w:val="22"/>
          <w:lang w:val="en-GB"/>
        </w:rPr>
        <w:tab/>
      </w:r>
      <w:r w:rsidRPr="00172384">
        <w:rPr>
          <w:rFonts w:cs="Times New Roman"/>
          <w:sz w:val="22"/>
          <w:szCs w:val="22"/>
          <w:lang w:val="en-GB"/>
        </w:rPr>
        <w:tab/>
        <w:t>International Union for Conservation of Nature</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LE</w:t>
      </w:r>
      <w:r w:rsidRPr="00172384">
        <w:rPr>
          <w:rFonts w:cs="Times New Roman"/>
          <w:sz w:val="22"/>
          <w:szCs w:val="22"/>
          <w:lang w:val="en-GB"/>
        </w:rPr>
        <w:tab/>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Law Enforcement</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LFA</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Logical Framework Analysis</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M&amp;E</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Monitoring and Evaluation</w:t>
      </w:r>
    </w:p>
    <w:p w:rsidR="00640D65" w:rsidRPr="00172384" w:rsidRDefault="00640D65" w:rsidP="00507E66">
      <w:pPr>
        <w:ind w:left="360"/>
        <w:jc w:val="both"/>
        <w:rPr>
          <w:rFonts w:cs="Times New Roman"/>
          <w:sz w:val="22"/>
          <w:szCs w:val="22"/>
          <w:lang w:val="en-GB"/>
        </w:rPr>
      </w:pPr>
      <w:r w:rsidRPr="00172384">
        <w:rPr>
          <w:rFonts w:cs="Times New Roman"/>
          <w:sz w:val="22"/>
          <w:szCs w:val="22"/>
          <w:lang w:val="en-GB"/>
        </w:rPr>
        <w:t>MAWF</w:t>
      </w:r>
      <w:r w:rsidRPr="00172384">
        <w:rPr>
          <w:rFonts w:cs="Times New Roman"/>
          <w:sz w:val="22"/>
          <w:szCs w:val="22"/>
          <w:lang w:val="en-GB"/>
        </w:rPr>
        <w:tab/>
      </w:r>
      <w:r w:rsidRPr="00172384">
        <w:rPr>
          <w:rFonts w:cs="Times New Roman"/>
          <w:sz w:val="22"/>
          <w:szCs w:val="22"/>
          <w:lang w:val="en-GB"/>
        </w:rPr>
        <w:tab/>
        <w:t>Ministry of Agriculture Water and Forestry</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MET</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 xml:space="preserve">Ministry of Environment and Tourism </w:t>
      </w:r>
    </w:p>
    <w:p w:rsidR="00404FCB" w:rsidRPr="00172384" w:rsidRDefault="00076A97" w:rsidP="00507E66">
      <w:pPr>
        <w:pStyle w:val="Default"/>
        <w:ind w:left="360"/>
        <w:jc w:val="both"/>
        <w:rPr>
          <w:rFonts w:asciiTheme="minorHAnsi" w:hAnsiTheme="minorHAnsi" w:cs="Times New Roman"/>
          <w:color w:val="auto"/>
          <w:sz w:val="22"/>
          <w:szCs w:val="22"/>
          <w:lang w:val="en-GB"/>
        </w:rPr>
      </w:pPr>
      <w:r w:rsidRPr="00172384">
        <w:rPr>
          <w:rFonts w:asciiTheme="minorHAnsi" w:hAnsiTheme="minorHAnsi" w:cs="Times New Roman"/>
          <w:color w:val="auto"/>
          <w:sz w:val="22"/>
          <w:szCs w:val="22"/>
          <w:lang w:val="en-GB"/>
        </w:rPr>
        <w:t>METT</w:t>
      </w:r>
      <w:r w:rsidR="00404FCB" w:rsidRPr="00172384">
        <w:rPr>
          <w:rFonts w:asciiTheme="minorHAnsi" w:hAnsiTheme="minorHAnsi" w:cs="Times New Roman"/>
          <w:color w:val="auto"/>
          <w:sz w:val="22"/>
          <w:szCs w:val="22"/>
          <w:lang w:val="en-GB"/>
        </w:rPr>
        <w:t xml:space="preserve"> </w:t>
      </w:r>
      <w:r w:rsidR="00404FCB" w:rsidRPr="00172384">
        <w:rPr>
          <w:rFonts w:asciiTheme="minorHAnsi" w:hAnsiTheme="minorHAnsi" w:cs="Times New Roman"/>
          <w:color w:val="auto"/>
          <w:sz w:val="22"/>
          <w:szCs w:val="22"/>
          <w:lang w:val="en-GB"/>
        </w:rPr>
        <w:tab/>
      </w:r>
      <w:r w:rsidR="00404FCB" w:rsidRPr="00172384">
        <w:rPr>
          <w:rFonts w:asciiTheme="minorHAnsi" w:hAnsiTheme="minorHAnsi" w:cs="Times New Roman"/>
          <w:color w:val="auto"/>
          <w:sz w:val="22"/>
          <w:szCs w:val="22"/>
          <w:lang w:val="en-GB"/>
        </w:rPr>
        <w:tab/>
        <w:t>Management Effectiveness Tracking Tools</w:t>
      </w:r>
    </w:p>
    <w:p w:rsidR="00640D65" w:rsidRPr="00172384" w:rsidRDefault="002C1922" w:rsidP="00507E66">
      <w:pPr>
        <w:pStyle w:val="Default"/>
        <w:ind w:left="360"/>
        <w:jc w:val="both"/>
        <w:rPr>
          <w:rFonts w:asciiTheme="minorHAnsi" w:hAnsiTheme="minorHAnsi" w:cs="Times New Roman"/>
          <w:color w:val="auto"/>
          <w:sz w:val="22"/>
          <w:szCs w:val="22"/>
          <w:lang w:val="en-GB"/>
        </w:rPr>
      </w:pPr>
      <w:r w:rsidRPr="00172384">
        <w:rPr>
          <w:rFonts w:asciiTheme="minorHAnsi" w:hAnsiTheme="minorHAnsi" w:cs="Times New Roman"/>
          <w:color w:val="auto"/>
          <w:sz w:val="22"/>
          <w:szCs w:val="22"/>
          <w:lang w:val="en-GB"/>
        </w:rPr>
        <w:t>MoD</w:t>
      </w:r>
      <w:r w:rsidRPr="00172384">
        <w:rPr>
          <w:rFonts w:asciiTheme="minorHAnsi" w:hAnsiTheme="minorHAnsi" w:cs="Times New Roman"/>
          <w:color w:val="auto"/>
          <w:sz w:val="22"/>
          <w:szCs w:val="22"/>
          <w:lang w:val="en-GB"/>
        </w:rPr>
        <w:tab/>
      </w:r>
      <w:r w:rsidRPr="00172384">
        <w:rPr>
          <w:rFonts w:asciiTheme="minorHAnsi" w:hAnsiTheme="minorHAnsi" w:cs="Times New Roman"/>
          <w:color w:val="auto"/>
          <w:sz w:val="22"/>
          <w:szCs w:val="22"/>
          <w:lang w:val="en-GB"/>
        </w:rPr>
        <w:tab/>
        <w:t xml:space="preserve">Ministry of </w:t>
      </w:r>
      <w:r w:rsidR="00985086" w:rsidRPr="00172384">
        <w:rPr>
          <w:rFonts w:asciiTheme="minorHAnsi" w:hAnsiTheme="minorHAnsi" w:cs="Times New Roman"/>
          <w:color w:val="auto"/>
          <w:sz w:val="22"/>
          <w:szCs w:val="22"/>
          <w:lang w:val="en-GB"/>
        </w:rPr>
        <w:t>Defence</w:t>
      </w:r>
    </w:p>
    <w:p w:rsidR="00640D65" w:rsidRPr="00172384" w:rsidRDefault="00640D65" w:rsidP="00507E66">
      <w:pPr>
        <w:pStyle w:val="Default"/>
        <w:ind w:left="360"/>
        <w:jc w:val="both"/>
        <w:rPr>
          <w:rFonts w:asciiTheme="minorHAnsi" w:hAnsiTheme="minorHAnsi" w:cs="Times New Roman"/>
          <w:sz w:val="22"/>
          <w:szCs w:val="22"/>
          <w:lang w:val="en-GB"/>
        </w:rPr>
      </w:pPr>
      <w:r w:rsidRPr="00172384">
        <w:rPr>
          <w:rFonts w:asciiTheme="minorHAnsi" w:hAnsiTheme="minorHAnsi" w:cs="Times New Roman"/>
          <w:color w:val="auto"/>
          <w:sz w:val="22"/>
          <w:szCs w:val="22"/>
          <w:lang w:val="en-GB"/>
        </w:rPr>
        <w:t>MoF</w:t>
      </w:r>
      <w:r w:rsidRPr="00172384">
        <w:rPr>
          <w:rFonts w:asciiTheme="minorHAnsi" w:hAnsiTheme="minorHAnsi" w:cs="Times New Roman"/>
          <w:color w:val="auto"/>
          <w:sz w:val="22"/>
          <w:szCs w:val="22"/>
          <w:lang w:val="en-GB"/>
        </w:rPr>
        <w:tab/>
      </w:r>
      <w:r w:rsidRPr="00172384">
        <w:rPr>
          <w:rFonts w:asciiTheme="minorHAnsi" w:hAnsiTheme="minorHAnsi" w:cs="Times New Roman"/>
          <w:color w:val="auto"/>
          <w:sz w:val="22"/>
          <w:szCs w:val="22"/>
          <w:lang w:val="en-GB"/>
        </w:rPr>
        <w:tab/>
        <w:t>Ministry of Finance</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MTR</w:t>
      </w:r>
      <w:r w:rsidR="00404FCB" w:rsidRPr="00172384">
        <w:rPr>
          <w:rFonts w:cs="Times New Roman"/>
          <w:sz w:val="22"/>
          <w:szCs w:val="22"/>
          <w:lang w:val="en-GB"/>
        </w:rPr>
        <w:tab/>
      </w:r>
      <w:r w:rsidR="00404FCB" w:rsidRPr="00172384">
        <w:rPr>
          <w:rFonts w:cs="Times New Roman"/>
          <w:sz w:val="22"/>
          <w:szCs w:val="22"/>
          <w:lang w:val="en-GB"/>
        </w:rPr>
        <w:tab/>
        <w:t>Mid-Term Review</w:t>
      </w:r>
    </w:p>
    <w:p w:rsidR="00640D65" w:rsidRPr="00172384" w:rsidRDefault="00640D65" w:rsidP="00507E66">
      <w:pPr>
        <w:ind w:left="360"/>
        <w:jc w:val="both"/>
        <w:rPr>
          <w:rFonts w:cs="Times New Roman"/>
          <w:sz w:val="22"/>
          <w:szCs w:val="22"/>
          <w:lang w:val="en-GB"/>
        </w:rPr>
      </w:pPr>
      <w:r w:rsidRPr="00172384">
        <w:rPr>
          <w:rFonts w:cs="Times New Roman"/>
          <w:sz w:val="22"/>
          <w:szCs w:val="22"/>
          <w:lang w:val="en-GB"/>
        </w:rPr>
        <w:t>NAMPOL</w:t>
      </w:r>
      <w:r w:rsidRPr="00172384">
        <w:rPr>
          <w:rFonts w:cs="Times New Roman"/>
          <w:sz w:val="22"/>
          <w:szCs w:val="22"/>
          <w:lang w:val="en-GB"/>
        </w:rPr>
        <w:tab/>
      </w:r>
      <w:r w:rsidRPr="00172384">
        <w:rPr>
          <w:rFonts w:cs="Times New Roman"/>
          <w:sz w:val="22"/>
          <w:szCs w:val="22"/>
          <w:lang w:val="en-GB"/>
        </w:rPr>
        <w:tab/>
        <w:t>Namibian Police</w:t>
      </w:r>
    </w:p>
    <w:p w:rsidR="00FB37F2" w:rsidRPr="00172384" w:rsidRDefault="00FB37F2" w:rsidP="00507E66">
      <w:pPr>
        <w:ind w:left="360"/>
        <w:jc w:val="both"/>
        <w:rPr>
          <w:rFonts w:cs="Times New Roman"/>
          <w:sz w:val="22"/>
          <w:szCs w:val="22"/>
          <w:lang w:val="en-GB"/>
        </w:rPr>
      </w:pPr>
      <w:r w:rsidRPr="00172384">
        <w:rPr>
          <w:rFonts w:cs="Times New Roman"/>
          <w:sz w:val="22"/>
          <w:szCs w:val="22"/>
          <w:lang w:val="en-GB"/>
        </w:rPr>
        <w:t>NAMPLACE</w:t>
      </w:r>
      <w:r w:rsidRPr="00172384">
        <w:rPr>
          <w:rFonts w:cs="Times New Roman"/>
          <w:sz w:val="22"/>
          <w:szCs w:val="22"/>
          <w:lang w:val="en-GB"/>
        </w:rPr>
        <w:tab/>
        <w:t xml:space="preserve">Namibia </w:t>
      </w:r>
      <w:r w:rsidR="008A1C11" w:rsidRPr="00172384">
        <w:rPr>
          <w:rFonts w:cs="Times New Roman"/>
          <w:sz w:val="22"/>
          <w:szCs w:val="22"/>
          <w:lang w:val="en-GB"/>
        </w:rPr>
        <w:t>Protected Landscape Conservation Areas</w:t>
      </w:r>
    </w:p>
    <w:p w:rsidR="00640D65" w:rsidRPr="00172384" w:rsidRDefault="00640D65" w:rsidP="00507E66">
      <w:pPr>
        <w:ind w:left="360"/>
        <w:jc w:val="both"/>
        <w:rPr>
          <w:rFonts w:cs="Times New Roman"/>
          <w:sz w:val="22"/>
          <w:szCs w:val="22"/>
          <w:lang w:val="en-GB"/>
        </w:rPr>
      </w:pPr>
      <w:r w:rsidRPr="00172384">
        <w:rPr>
          <w:rFonts w:cs="Times New Roman"/>
          <w:sz w:val="22"/>
          <w:szCs w:val="22"/>
          <w:lang w:val="en-GB"/>
        </w:rPr>
        <w:t>NDF</w:t>
      </w:r>
      <w:r w:rsidRPr="00172384">
        <w:rPr>
          <w:rFonts w:cs="Times New Roman"/>
          <w:sz w:val="22"/>
          <w:szCs w:val="22"/>
          <w:lang w:val="en-GB"/>
        </w:rPr>
        <w:tab/>
      </w:r>
      <w:r w:rsidRPr="00172384">
        <w:rPr>
          <w:rFonts w:cs="Times New Roman"/>
          <w:sz w:val="22"/>
          <w:szCs w:val="22"/>
          <w:lang w:val="en-GB"/>
        </w:rPr>
        <w:tab/>
        <w:t>National Defence Force</w:t>
      </w:r>
    </w:p>
    <w:p w:rsidR="00640D65" w:rsidRPr="00172384" w:rsidRDefault="00640D65" w:rsidP="00507E66">
      <w:pPr>
        <w:ind w:left="360"/>
        <w:jc w:val="both"/>
        <w:rPr>
          <w:rFonts w:cs="Times New Roman"/>
          <w:sz w:val="22"/>
          <w:szCs w:val="22"/>
          <w:lang w:val="en-GB"/>
        </w:rPr>
      </w:pPr>
      <w:r w:rsidRPr="00172384">
        <w:rPr>
          <w:rFonts w:cs="Times New Roman"/>
          <w:sz w:val="22"/>
          <w:szCs w:val="22"/>
          <w:lang w:val="en-GB"/>
        </w:rPr>
        <w:t xml:space="preserve">NDP </w:t>
      </w:r>
      <w:r w:rsidRPr="00172384">
        <w:rPr>
          <w:rFonts w:cs="Times New Roman"/>
          <w:sz w:val="22"/>
          <w:szCs w:val="22"/>
          <w:lang w:val="en-GB"/>
        </w:rPr>
        <w:tab/>
      </w:r>
      <w:r w:rsidRPr="00172384">
        <w:rPr>
          <w:rFonts w:cs="Times New Roman"/>
          <w:sz w:val="22"/>
          <w:szCs w:val="22"/>
          <w:lang w:val="en-GB"/>
        </w:rPr>
        <w:tab/>
        <w:t>National Development Plan</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NGO</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Non-Government Organization</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NNF</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Namibia Nature Foundation</w:t>
      </w:r>
    </w:p>
    <w:p w:rsidR="00640D65" w:rsidRPr="00172384" w:rsidRDefault="00640D65" w:rsidP="00507E66">
      <w:pPr>
        <w:ind w:left="360"/>
        <w:jc w:val="both"/>
        <w:rPr>
          <w:rFonts w:cs="Times New Roman"/>
          <w:sz w:val="22"/>
          <w:szCs w:val="22"/>
          <w:lang w:val="en-GB"/>
        </w:rPr>
      </w:pPr>
      <w:r w:rsidRPr="00172384">
        <w:rPr>
          <w:rFonts w:cs="Times New Roman"/>
          <w:sz w:val="22"/>
          <w:szCs w:val="22"/>
          <w:lang w:val="en-GB"/>
        </w:rPr>
        <w:t>NPC</w:t>
      </w:r>
      <w:r w:rsidRPr="00172384">
        <w:rPr>
          <w:rFonts w:cs="Times New Roman"/>
          <w:sz w:val="22"/>
          <w:szCs w:val="22"/>
          <w:lang w:val="en-GB"/>
        </w:rPr>
        <w:tab/>
      </w:r>
      <w:r w:rsidRPr="00172384">
        <w:rPr>
          <w:rFonts w:cs="Times New Roman"/>
          <w:sz w:val="22"/>
          <w:szCs w:val="22"/>
          <w:lang w:val="en-GB"/>
        </w:rPr>
        <w:tab/>
        <w:t>National Planning Commission</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NWR</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Namibia Wildlife Resorts</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PAS</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Protected Area System</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PASS</w:t>
      </w:r>
      <w:r w:rsidR="00404FCB" w:rsidRPr="00172384">
        <w:rPr>
          <w:rFonts w:cs="Times New Roman"/>
          <w:sz w:val="22"/>
          <w:szCs w:val="22"/>
          <w:lang w:val="en-GB"/>
        </w:rPr>
        <w:tab/>
      </w:r>
      <w:r w:rsidR="00404FCB" w:rsidRPr="00172384">
        <w:rPr>
          <w:rFonts w:cs="Times New Roman"/>
          <w:sz w:val="22"/>
          <w:szCs w:val="22"/>
          <w:lang w:val="en-GB"/>
        </w:rPr>
        <w:tab/>
        <w:t>Protected Areas Systems Strengthening Project</w:t>
      </w:r>
    </w:p>
    <w:p w:rsidR="00640D65" w:rsidRPr="00172384" w:rsidRDefault="00640D65" w:rsidP="00507E66">
      <w:pPr>
        <w:ind w:left="360"/>
        <w:jc w:val="both"/>
        <w:rPr>
          <w:rFonts w:cs="Times New Roman"/>
          <w:sz w:val="22"/>
          <w:szCs w:val="22"/>
          <w:lang w:val="en-GB"/>
        </w:rPr>
      </w:pPr>
      <w:r w:rsidRPr="00172384">
        <w:rPr>
          <w:rFonts w:cs="Times New Roman"/>
          <w:sz w:val="22"/>
          <w:szCs w:val="22"/>
          <w:lang w:val="en-GB"/>
        </w:rPr>
        <w:t>PIF</w:t>
      </w:r>
      <w:r w:rsidRPr="00172384">
        <w:rPr>
          <w:rFonts w:cs="Times New Roman"/>
          <w:sz w:val="22"/>
          <w:szCs w:val="22"/>
          <w:lang w:val="en-GB"/>
        </w:rPr>
        <w:tab/>
      </w:r>
      <w:r w:rsidRPr="00172384">
        <w:rPr>
          <w:rFonts w:cs="Times New Roman"/>
          <w:sz w:val="22"/>
          <w:szCs w:val="22"/>
          <w:lang w:val="en-GB"/>
        </w:rPr>
        <w:tab/>
      </w:r>
      <w:r w:rsidRPr="00172384">
        <w:rPr>
          <w:rFonts w:cs="Times New Roman"/>
          <w:sz w:val="22"/>
          <w:szCs w:val="22"/>
          <w:lang w:val="en-GB"/>
        </w:rPr>
        <w:tab/>
        <w:t>Project Identification Form</w:t>
      </w:r>
    </w:p>
    <w:p w:rsidR="00B36B76" w:rsidRPr="00172384" w:rsidRDefault="00B36B76" w:rsidP="00507E66">
      <w:pPr>
        <w:ind w:left="360"/>
        <w:jc w:val="both"/>
        <w:rPr>
          <w:rFonts w:cs="Times New Roman"/>
          <w:sz w:val="22"/>
          <w:szCs w:val="22"/>
          <w:lang w:val="en-GB"/>
        </w:rPr>
      </w:pPr>
      <w:r w:rsidRPr="00172384">
        <w:rPr>
          <w:rFonts w:cs="Times New Roman"/>
          <w:sz w:val="22"/>
          <w:szCs w:val="22"/>
          <w:lang w:val="en-GB"/>
        </w:rPr>
        <w:t>PS</w:t>
      </w:r>
      <w:r w:rsidRPr="00172384">
        <w:rPr>
          <w:rFonts w:cs="Times New Roman"/>
          <w:sz w:val="22"/>
          <w:szCs w:val="22"/>
          <w:lang w:val="en-GB"/>
        </w:rPr>
        <w:tab/>
      </w:r>
      <w:r w:rsidRPr="00172384">
        <w:rPr>
          <w:rFonts w:cs="Times New Roman"/>
          <w:sz w:val="22"/>
          <w:szCs w:val="22"/>
          <w:lang w:val="en-GB"/>
        </w:rPr>
        <w:tab/>
      </w:r>
      <w:r w:rsidRPr="00172384">
        <w:rPr>
          <w:rFonts w:cs="Times New Roman"/>
          <w:sz w:val="22"/>
          <w:szCs w:val="22"/>
          <w:lang w:val="en-GB"/>
        </w:rPr>
        <w:tab/>
        <w:t>Permanent Secretary</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PSC</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Project Steering Committee</w:t>
      </w:r>
    </w:p>
    <w:p w:rsidR="00404FCB" w:rsidRPr="00172384" w:rsidRDefault="00640D65" w:rsidP="00507E66">
      <w:pPr>
        <w:ind w:left="360"/>
        <w:jc w:val="both"/>
        <w:rPr>
          <w:rFonts w:cs="Times New Roman"/>
          <w:sz w:val="22"/>
          <w:szCs w:val="22"/>
          <w:lang w:val="en-GB"/>
        </w:rPr>
      </w:pPr>
      <w:r w:rsidRPr="00172384">
        <w:rPr>
          <w:rFonts w:cs="Times New Roman"/>
          <w:sz w:val="22"/>
          <w:szCs w:val="22"/>
          <w:lang w:val="en-GB"/>
        </w:rPr>
        <w:t>SOP</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Standard Operating Procedures</w:t>
      </w:r>
    </w:p>
    <w:p w:rsidR="00A01B4B" w:rsidRPr="00172384" w:rsidRDefault="00A01B4B" w:rsidP="00507E66">
      <w:pPr>
        <w:ind w:left="360"/>
        <w:jc w:val="both"/>
        <w:rPr>
          <w:rFonts w:cs="Times New Roman"/>
          <w:sz w:val="22"/>
          <w:szCs w:val="22"/>
          <w:lang w:val="en-GB"/>
        </w:rPr>
      </w:pPr>
      <w:r w:rsidRPr="00172384">
        <w:rPr>
          <w:rFonts w:cs="Times New Roman"/>
          <w:sz w:val="22"/>
          <w:szCs w:val="22"/>
          <w:lang w:val="en-GB"/>
        </w:rPr>
        <w:t>SPAN</w:t>
      </w:r>
      <w:r w:rsidRPr="00172384">
        <w:rPr>
          <w:rFonts w:cs="Times New Roman"/>
          <w:sz w:val="22"/>
          <w:szCs w:val="22"/>
          <w:lang w:val="en-GB"/>
        </w:rPr>
        <w:tab/>
      </w:r>
      <w:r w:rsidRPr="00172384">
        <w:rPr>
          <w:rFonts w:cs="Times New Roman"/>
          <w:sz w:val="22"/>
          <w:szCs w:val="22"/>
          <w:lang w:val="en-GB"/>
        </w:rPr>
        <w:tab/>
        <w:t>Strengthening Protected Area Network</w:t>
      </w:r>
    </w:p>
    <w:p w:rsidR="00340768" w:rsidRPr="00172384" w:rsidRDefault="00340768" w:rsidP="00507E66">
      <w:pPr>
        <w:ind w:left="360"/>
        <w:jc w:val="both"/>
        <w:rPr>
          <w:rFonts w:cs="Times New Roman"/>
          <w:sz w:val="22"/>
          <w:szCs w:val="22"/>
          <w:lang w:val="en-GB"/>
        </w:rPr>
      </w:pPr>
      <w:r w:rsidRPr="00172384">
        <w:rPr>
          <w:rFonts w:cs="Times New Roman"/>
          <w:sz w:val="22"/>
          <w:szCs w:val="22"/>
          <w:lang w:val="en-GB"/>
        </w:rPr>
        <w:t>SRF</w:t>
      </w:r>
      <w:r w:rsidRPr="00172384">
        <w:rPr>
          <w:rFonts w:cs="Times New Roman"/>
          <w:sz w:val="22"/>
          <w:szCs w:val="22"/>
          <w:lang w:val="en-GB"/>
        </w:rPr>
        <w:tab/>
      </w:r>
      <w:r w:rsidRPr="00172384">
        <w:rPr>
          <w:rFonts w:cs="Times New Roman"/>
          <w:sz w:val="22"/>
          <w:szCs w:val="22"/>
          <w:lang w:val="en-GB"/>
        </w:rPr>
        <w:tab/>
        <w:t>Strategic Results Framework</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SRT</w:t>
      </w:r>
      <w:r w:rsidR="00404FCB" w:rsidRPr="00172384">
        <w:rPr>
          <w:rFonts w:cs="Times New Roman"/>
          <w:sz w:val="22"/>
          <w:szCs w:val="22"/>
          <w:lang w:val="en-GB"/>
        </w:rPr>
        <w:tab/>
      </w:r>
      <w:r w:rsidR="00404FCB" w:rsidRPr="00172384">
        <w:rPr>
          <w:rFonts w:cs="Times New Roman"/>
          <w:sz w:val="22"/>
          <w:szCs w:val="22"/>
          <w:lang w:val="en-GB"/>
        </w:rPr>
        <w:tab/>
        <w:t>Save the Rhino Trust</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ToR</w:t>
      </w:r>
      <w:r w:rsidR="00404FCB" w:rsidRPr="00172384">
        <w:rPr>
          <w:rFonts w:cs="Times New Roman"/>
          <w:sz w:val="22"/>
          <w:szCs w:val="22"/>
          <w:lang w:val="en-GB"/>
        </w:rPr>
        <w:tab/>
      </w:r>
      <w:r w:rsidR="00404FCB" w:rsidRPr="00172384">
        <w:rPr>
          <w:rFonts w:cs="Times New Roman"/>
          <w:sz w:val="22"/>
          <w:szCs w:val="22"/>
          <w:lang w:val="en-GB"/>
        </w:rPr>
        <w:tab/>
        <w:t>Terms of Reference</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TRAFFIC</w:t>
      </w:r>
      <w:r w:rsidR="00404FCB" w:rsidRPr="00172384">
        <w:rPr>
          <w:rFonts w:cs="Times New Roman"/>
          <w:sz w:val="22"/>
          <w:szCs w:val="22"/>
          <w:lang w:val="en-GB"/>
        </w:rPr>
        <w:t xml:space="preserve"> </w:t>
      </w:r>
      <w:r w:rsidR="00404FCB" w:rsidRPr="00172384">
        <w:rPr>
          <w:rFonts w:cs="Times New Roman"/>
          <w:sz w:val="22"/>
          <w:szCs w:val="22"/>
          <w:lang w:val="en-GB"/>
        </w:rPr>
        <w:tab/>
      </w:r>
      <w:r w:rsidR="00C95DCB" w:rsidRPr="00172384">
        <w:rPr>
          <w:rFonts w:cs="Times New Roman"/>
          <w:sz w:val="22"/>
          <w:szCs w:val="22"/>
          <w:lang w:val="en-GB"/>
        </w:rPr>
        <w:tab/>
      </w:r>
      <w:r w:rsidR="00404FCB" w:rsidRPr="00172384">
        <w:rPr>
          <w:rFonts w:cs="Times New Roman"/>
          <w:sz w:val="22"/>
          <w:szCs w:val="22"/>
          <w:lang w:val="en-GB"/>
        </w:rPr>
        <w:t>The Wildlife Trade Monitoring Network</w:t>
      </w:r>
    </w:p>
    <w:p w:rsidR="00404FCB" w:rsidRPr="00172384" w:rsidRDefault="00076A97" w:rsidP="00507E66">
      <w:pPr>
        <w:ind w:left="360"/>
        <w:jc w:val="both"/>
        <w:rPr>
          <w:rFonts w:cs="Times New Roman"/>
          <w:sz w:val="22"/>
          <w:szCs w:val="22"/>
          <w:lang w:val="en-GB"/>
        </w:rPr>
      </w:pPr>
      <w:r w:rsidRPr="00172384">
        <w:rPr>
          <w:rFonts w:cs="Times New Roman"/>
          <w:sz w:val="22"/>
          <w:szCs w:val="22"/>
          <w:lang w:val="en-GB"/>
        </w:rPr>
        <w:t>UNDP</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United Nations Development Programme</w:t>
      </w:r>
    </w:p>
    <w:p w:rsidR="00957BE2" w:rsidRPr="00172384" w:rsidRDefault="00957BE2" w:rsidP="00507E66">
      <w:pPr>
        <w:ind w:left="360"/>
        <w:jc w:val="both"/>
        <w:rPr>
          <w:rFonts w:cs="Times New Roman"/>
          <w:sz w:val="22"/>
          <w:szCs w:val="22"/>
          <w:lang w:val="en-GB"/>
        </w:rPr>
      </w:pPr>
      <w:r w:rsidRPr="00172384">
        <w:rPr>
          <w:rFonts w:cs="Times New Roman"/>
          <w:sz w:val="22"/>
          <w:szCs w:val="22"/>
          <w:lang w:val="en-GB"/>
        </w:rPr>
        <w:t>UNPAF</w:t>
      </w:r>
      <w:r w:rsidRPr="00172384">
        <w:rPr>
          <w:rFonts w:cs="Times New Roman"/>
          <w:sz w:val="22"/>
          <w:szCs w:val="22"/>
          <w:lang w:val="en-GB"/>
        </w:rPr>
        <w:tab/>
      </w:r>
      <w:r w:rsidRPr="00172384">
        <w:rPr>
          <w:rFonts w:cs="Times New Roman"/>
          <w:sz w:val="22"/>
          <w:szCs w:val="22"/>
          <w:lang w:val="en-GB"/>
        </w:rPr>
        <w:tab/>
        <w:t>United Nations Partnership Fram</w:t>
      </w:r>
      <w:r w:rsidR="00FD0747" w:rsidRPr="00172384">
        <w:rPr>
          <w:rFonts w:cs="Times New Roman"/>
          <w:sz w:val="22"/>
          <w:szCs w:val="22"/>
          <w:lang w:val="en-GB"/>
        </w:rPr>
        <w:t>e</w:t>
      </w:r>
      <w:r w:rsidRPr="00172384">
        <w:rPr>
          <w:rFonts w:cs="Times New Roman"/>
          <w:sz w:val="22"/>
          <w:szCs w:val="22"/>
          <w:lang w:val="en-GB"/>
        </w:rPr>
        <w:t>work</w:t>
      </w:r>
    </w:p>
    <w:p w:rsidR="00AA7AFE" w:rsidRPr="00172384" w:rsidRDefault="00076A97" w:rsidP="008B5789">
      <w:pPr>
        <w:ind w:left="360"/>
        <w:jc w:val="both"/>
        <w:rPr>
          <w:rFonts w:cs="Times New Roman"/>
          <w:sz w:val="22"/>
          <w:szCs w:val="22"/>
          <w:lang w:val="en-GB"/>
        </w:rPr>
      </w:pPr>
      <w:r w:rsidRPr="00172384">
        <w:rPr>
          <w:rFonts w:cs="Times New Roman"/>
          <w:sz w:val="22"/>
          <w:szCs w:val="22"/>
          <w:lang w:val="en-GB"/>
        </w:rPr>
        <w:t>USD</w:t>
      </w:r>
      <w:r w:rsidR="00404FCB" w:rsidRPr="00172384">
        <w:rPr>
          <w:rFonts w:cs="Times New Roman"/>
          <w:sz w:val="22"/>
          <w:szCs w:val="22"/>
          <w:lang w:val="en-GB"/>
        </w:rPr>
        <w:t xml:space="preserve"> </w:t>
      </w:r>
      <w:r w:rsidR="00404FCB" w:rsidRPr="00172384">
        <w:rPr>
          <w:rFonts w:cs="Times New Roman"/>
          <w:sz w:val="22"/>
          <w:szCs w:val="22"/>
          <w:lang w:val="en-GB"/>
        </w:rPr>
        <w:tab/>
      </w:r>
      <w:r w:rsidR="00404FCB" w:rsidRPr="00172384">
        <w:rPr>
          <w:rFonts w:cs="Times New Roman"/>
          <w:sz w:val="22"/>
          <w:szCs w:val="22"/>
          <w:lang w:val="en-GB"/>
        </w:rPr>
        <w:tab/>
        <w:t>United States Dollar</w:t>
      </w:r>
    </w:p>
    <w:p w:rsidR="00FC4B52" w:rsidRPr="00172384" w:rsidRDefault="00FC4B52" w:rsidP="008B5789">
      <w:pPr>
        <w:ind w:left="360"/>
        <w:jc w:val="both"/>
        <w:rPr>
          <w:rFonts w:cs="Times New Roman"/>
          <w:sz w:val="22"/>
          <w:szCs w:val="22"/>
          <w:lang w:val="en-GB"/>
        </w:rPr>
      </w:pPr>
      <w:r w:rsidRPr="00172384">
        <w:rPr>
          <w:rFonts w:cs="Times New Roman"/>
          <w:sz w:val="22"/>
          <w:szCs w:val="22"/>
          <w:lang w:val="en-GB"/>
        </w:rPr>
        <w:t>WCCR</w:t>
      </w:r>
      <w:r w:rsidRPr="00172384">
        <w:rPr>
          <w:rFonts w:cs="Times New Roman"/>
          <w:sz w:val="22"/>
          <w:szCs w:val="22"/>
          <w:lang w:val="en-GB"/>
        </w:rPr>
        <w:tab/>
      </w:r>
      <w:r w:rsidRPr="00172384">
        <w:rPr>
          <w:rFonts w:cs="Times New Roman"/>
          <w:sz w:val="22"/>
          <w:szCs w:val="22"/>
          <w:lang w:val="en-GB"/>
        </w:rPr>
        <w:tab/>
        <w:t>Windhoek Country Club and Resort</w:t>
      </w:r>
    </w:p>
    <w:p w:rsidR="00A514DD" w:rsidRPr="00172384" w:rsidRDefault="005C3524" w:rsidP="00507E66">
      <w:pPr>
        <w:pStyle w:val="Heading1"/>
        <w:numPr>
          <w:ilvl w:val="0"/>
          <w:numId w:val="26"/>
        </w:numPr>
        <w:jc w:val="both"/>
        <w:rPr>
          <w:rFonts w:asciiTheme="minorHAnsi" w:hAnsiTheme="minorHAnsi"/>
          <w:lang w:val="en-GB"/>
        </w:rPr>
      </w:pPr>
      <w:bookmarkStart w:id="23" w:name="_Ref334856734"/>
      <w:bookmarkStart w:id="24" w:name="_Toc334856768"/>
      <w:bookmarkStart w:id="25" w:name="_Toc334856863"/>
      <w:bookmarkStart w:id="26" w:name="_Toc334856920"/>
      <w:bookmarkStart w:id="27" w:name="_Toc334862004"/>
      <w:bookmarkStart w:id="28" w:name="_Toc337077297"/>
      <w:r w:rsidRPr="00172384">
        <w:rPr>
          <w:rFonts w:asciiTheme="minorHAnsi" w:hAnsiTheme="minorHAnsi"/>
          <w:lang w:val="en-GB"/>
        </w:rPr>
        <w:t>Executive summary</w:t>
      </w:r>
      <w:bookmarkEnd w:id="23"/>
      <w:bookmarkEnd w:id="24"/>
      <w:bookmarkEnd w:id="25"/>
      <w:bookmarkEnd w:id="26"/>
      <w:bookmarkEnd w:id="27"/>
      <w:bookmarkEnd w:id="28"/>
    </w:p>
    <w:p w:rsidR="00D512F8" w:rsidRPr="00172384" w:rsidRDefault="003B5062" w:rsidP="00ED09C1">
      <w:pPr>
        <w:pStyle w:val="Heading2"/>
        <w:rPr>
          <w:rFonts w:asciiTheme="minorHAnsi" w:hAnsiTheme="minorHAnsi"/>
        </w:rPr>
      </w:pPr>
      <w:bookmarkStart w:id="29" w:name="_Toc334862005"/>
      <w:bookmarkStart w:id="30" w:name="_Toc337077298"/>
      <w:r w:rsidRPr="00172384">
        <w:rPr>
          <w:rFonts w:asciiTheme="minorHAnsi" w:hAnsiTheme="minorHAnsi"/>
        </w:rPr>
        <w:t>i.</w:t>
      </w:r>
      <w:r w:rsidR="00540391" w:rsidRPr="00172384">
        <w:rPr>
          <w:rFonts w:asciiTheme="minorHAnsi" w:hAnsiTheme="minorHAnsi"/>
        </w:rPr>
        <w:t xml:space="preserve">1. </w:t>
      </w:r>
      <w:r w:rsidR="00D512F8" w:rsidRPr="00172384">
        <w:rPr>
          <w:rFonts w:asciiTheme="minorHAnsi" w:hAnsiTheme="minorHAnsi"/>
        </w:rPr>
        <w:t xml:space="preserve">Background to </w:t>
      </w:r>
      <w:r w:rsidR="007650BA" w:rsidRPr="00172384">
        <w:rPr>
          <w:rFonts w:asciiTheme="minorHAnsi" w:hAnsiTheme="minorHAnsi"/>
        </w:rPr>
        <w:t xml:space="preserve">the </w:t>
      </w:r>
      <w:r w:rsidR="00D512F8" w:rsidRPr="00172384">
        <w:rPr>
          <w:rFonts w:asciiTheme="minorHAnsi" w:hAnsiTheme="minorHAnsi"/>
        </w:rPr>
        <w:t>evaluation</w:t>
      </w:r>
      <w:bookmarkEnd w:id="29"/>
      <w:bookmarkEnd w:id="30"/>
      <w:r w:rsidR="00D512F8" w:rsidRPr="00172384">
        <w:rPr>
          <w:rFonts w:asciiTheme="minorHAnsi" w:hAnsiTheme="minorHAnsi"/>
        </w:rPr>
        <w:t xml:space="preserve"> </w:t>
      </w:r>
    </w:p>
    <w:p w:rsidR="009057F4" w:rsidRPr="00172384" w:rsidRDefault="00127D28" w:rsidP="006D2EC6">
      <w:pPr>
        <w:jc w:val="both"/>
        <w:rPr>
          <w:lang w:val="en-GB"/>
        </w:rPr>
      </w:pPr>
      <w:r w:rsidRPr="008E55C5">
        <w:rPr>
          <w:lang w:val="en-GB"/>
        </w:rPr>
        <w:t xml:space="preserve">This </w:t>
      </w:r>
      <w:r w:rsidR="004B4D3D" w:rsidRPr="008E55C5">
        <w:rPr>
          <w:lang w:val="en-GB"/>
        </w:rPr>
        <w:t xml:space="preserve">report presents the </w:t>
      </w:r>
      <w:r w:rsidR="00217A3B" w:rsidRPr="00172384">
        <w:rPr>
          <w:lang w:val="en-GB"/>
        </w:rPr>
        <w:t xml:space="preserve">results of the </w:t>
      </w:r>
      <w:r w:rsidR="00FA16BC" w:rsidRPr="00172384">
        <w:rPr>
          <w:lang w:val="en-GB"/>
        </w:rPr>
        <w:t>mid-</w:t>
      </w:r>
      <w:r w:rsidR="00072192" w:rsidRPr="00172384">
        <w:rPr>
          <w:lang w:val="en-GB"/>
        </w:rPr>
        <w:t xml:space="preserve">term </w:t>
      </w:r>
      <w:r w:rsidR="0089371F" w:rsidRPr="00172384">
        <w:rPr>
          <w:lang w:val="en-GB"/>
        </w:rPr>
        <w:t xml:space="preserve">PASS project </w:t>
      </w:r>
      <w:r w:rsidR="00072192" w:rsidRPr="00172384">
        <w:rPr>
          <w:lang w:val="en-GB"/>
        </w:rPr>
        <w:t xml:space="preserve">review </w:t>
      </w:r>
      <w:r w:rsidR="004B4D3D" w:rsidRPr="00172384">
        <w:rPr>
          <w:lang w:val="en-GB"/>
        </w:rPr>
        <w:t xml:space="preserve">that </w:t>
      </w:r>
      <w:r w:rsidR="00072192" w:rsidRPr="00172384">
        <w:rPr>
          <w:lang w:val="en-GB"/>
        </w:rPr>
        <w:t xml:space="preserve">was conducted </w:t>
      </w:r>
      <w:r w:rsidR="00F2327B" w:rsidRPr="00172384">
        <w:rPr>
          <w:lang w:val="en-GB"/>
        </w:rPr>
        <w:t xml:space="preserve">between August and September 2016. The review was done </w:t>
      </w:r>
      <w:r w:rsidR="00D512F8" w:rsidRPr="00172384">
        <w:rPr>
          <w:lang w:val="en-GB"/>
        </w:rPr>
        <w:t xml:space="preserve">according to </w:t>
      </w:r>
      <w:r w:rsidR="0007769F" w:rsidRPr="00172384">
        <w:rPr>
          <w:lang w:val="en-GB"/>
        </w:rPr>
        <w:t xml:space="preserve">the </w:t>
      </w:r>
      <w:r w:rsidR="00D512F8" w:rsidRPr="00172384">
        <w:rPr>
          <w:lang w:val="en-GB"/>
        </w:rPr>
        <w:t>G</w:t>
      </w:r>
      <w:r w:rsidR="009E61B9" w:rsidRPr="00172384">
        <w:rPr>
          <w:lang w:val="en-GB"/>
        </w:rPr>
        <w:t xml:space="preserve">lobal </w:t>
      </w:r>
      <w:r w:rsidR="00D512F8" w:rsidRPr="00172384">
        <w:rPr>
          <w:lang w:val="en-GB"/>
        </w:rPr>
        <w:t>E</w:t>
      </w:r>
      <w:r w:rsidR="009E61B9" w:rsidRPr="00172384">
        <w:rPr>
          <w:lang w:val="en-GB"/>
        </w:rPr>
        <w:t xml:space="preserve">nvironmental </w:t>
      </w:r>
      <w:r w:rsidR="00D512F8" w:rsidRPr="00172384">
        <w:rPr>
          <w:lang w:val="en-GB"/>
        </w:rPr>
        <w:t>F</w:t>
      </w:r>
      <w:r w:rsidR="009E61B9" w:rsidRPr="00172384">
        <w:rPr>
          <w:lang w:val="en-GB"/>
        </w:rPr>
        <w:t>acility (GEF)’s</w:t>
      </w:r>
      <w:r w:rsidR="00D512F8" w:rsidRPr="00172384">
        <w:rPr>
          <w:lang w:val="en-GB"/>
        </w:rPr>
        <w:t xml:space="preserve"> rules and </w:t>
      </w:r>
      <w:r w:rsidR="00493AE4" w:rsidRPr="00172384">
        <w:rPr>
          <w:lang w:val="en-GB"/>
        </w:rPr>
        <w:t xml:space="preserve">procedures </w:t>
      </w:r>
      <w:r w:rsidR="00F2327B" w:rsidRPr="00172384">
        <w:rPr>
          <w:lang w:val="en-GB"/>
        </w:rPr>
        <w:t>and is</w:t>
      </w:r>
      <w:r w:rsidR="00D512F8" w:rsidRPr="00172384">
        <w:rPr>
          <w:lang w:val="en-GB"/>
        </w:rPr>
        <w:t xml:space="preserve"> an integral part of the project cycle. The </w:t>
      </w:r>
      <w:r w:rsidR="00FD2C1F" w:rsidRPr="00172384">
        <w:rPr>
          <w:lang w:val="en-GB"/>
        </w:rPr>
        <w:t>United National Developm</w:t>
      </w:r>
      <w:r w:rsidR="00A364BC" w:rsidRPr="00172384">
        <w:rPr>
          <w:lang w:val="en-GB"/>
        </w:rPr>
        <w:t xml:space="preserve">ent Programme </w:t>
      </w:r>
      <w:r w:rsidR="00FD2C1F" w:rsidRPr="00172384">
        <w:rPr>
          <w:lang w:val="en-GB"/>
        </w:rPr>
        <w:t xml:space="preserve">Country Office </w:t>
      </w:r>
      <w:r w:rsidR="00A364BC" w:rsidRPr="00172384">
        <w:rPr>
          <w:lang w:val="en-GB"/>
        </w:rPr>
        <w:t xml:space="preserve">(UNDP, CO) </w:t>
      </w:r>
      <w:r w:rsidR="00FD2C1F" w:rsidRPr="00172384">
        <w:rPr>
          <w:lang w:val="en-GB"/>
        </w:rPr>
        <w:t>in Namibia, on behalf of the Ministry of Environment and Tourism (</w:t>
      </w:r>
      <w:r w:rsidR="0089371F" w:rsidRPr="00172384">
        <w:rPr>
          <w:lang w:val="en-GB"/>
        </w:rPr>
        <w:t xml:space="preserve">MET, </w:t>
      </w:r>
      <w:r w:rsidR="00FD2C1F" w:rsidRPr="00172384">
        <w:rPr>
          <w:lang w:val="en-GB"/>
        </w:rPr>
        <w:t>Project Executing Agency), commissioned the evaluation</w:t>
      </w:r>
      <w:r w:rsidRPr="00172384">
        <w:rPr>
          <w:lang w:val="en-GB"/>
        </w:rPr>
        <w:t xml:space="preserve">. </w:t>
      </w:r>
      <w:r w:rsidR="00FA16BC" w:rsidRPr="00172384">
        <w:rPr>
          <w:lang w:val="en-GB"/>
        </w:rPr>
        <w:t>T</w:t>
      </w:r>
      <w:r w:rsidR="00FD2C1F" w:rsidRPr="00172384">
        <w:rPr>
          <w:lang w:val="en-GB"/>
        </w:rPr>
        <w:t xml:space="preserve">he </w:t>
      </w:r>
      <w:r w:rsidR="00D512F8" w:rsidRPr="00172384">
        <w:rPr>
          <w:lang w:val="en-GB"/>
        </w:rPr>
        <w:t>achievements of the project against its original objecti</w:t>
      </w:r>
      <w:r w:rsidRPr="00172384">
        <w:rPr>
          <w:lang w:val="en-GB"/>
        </w:rPr>
        <w:t>ve</w:t>
      </w:r>
      <w:r w:rsidR="00493AE4" w:rsidRPr="00172384">
        <w:rPr>
          <w:lang w:val="en-GB"/>
        </w:rPr>
        <w:t>s</w:t>
      </w:r>
      <w:r w:rsidR="003B5062" w:rsidRPr="00172384">
        <w:rPr>
          <w:lang w:val="en-GB"/>
        </w:rPr>
        <w:t xml:space="preserve">, </w:t>
      </w:r>
      <w:r w:rsidR="00493AE4" w:rsidRPr="00172384">
        <w:rPr>
          <w:lang w:val="en-GB"/>
        </w:rPr>
        <w:t xml:space="preserve">and </w:t>
      </w:r>
      <w:r w:rsidR="00D512F8" w:rsidRPr="00172384">
        <w:rPr>
          <w:lang w:val="en-GB"/>
        </w:rPr>
        <w:t>the eff</w:t>
      </w:r>
      <w:r w:rsidR="003B5062" w:rsidRPr="00172384">
        <w:rPr>
          <w:lang w:val="en-GB"/>
        </w:rPr>
        <w:t>ectiveness, efficiency, relevancy</w:t>
      </w:r>
      <w:r w:rsidR="00D512F8" w:rsidRPr="00172384">
        <w:rPr>
          <w:lang w:val="en-GB"/>
        </w:rPr>
        <w:t>, impact and sustainability of th</w:t>
      </w:r>
      <w:r w:rsidRPr="00172384">
        <w:rPr>
          <w:lang w:val="en-GB"/>
        </w:rPr>
        <w:t>e project</w:t>
      </w:r>
      <w:r w:rsidR="00FD2C1F" w:rsidRPr="00172384">
        <w:rPr>
          <w:lang w:val="en-GB"/>
        </w:rPr>
        <w:t xml:space="preserve"> were assessed</w:t>
      </w:r>
      <w:r w:rsidRPr="00172384">
        <w:rPr>
          <w:lang w:val="en-GB"/>
        </w:rPr>
        <w:t xml:space="preserve">. </w:t>
      </w:r>
      <w:r w:rsidR="00FD2C1F" w:rsidRPr="00172384">
        <w:rPr>
          <w:lang w:val="en-GB"/>
        </w:rPr>
        <w:t>Furthermore, the review</w:t>
      </w:r>
      <w:r w:rsidRPr="00172384">
        <w:rPr>
          <w:lang w:val="en-GB"/>
        </w:rPr>
        <w:t xml:space="preserve"> </w:t>
      </w:r>
      <w:r w:rsidR="0089371F" w:rsidRPr="00172384">
        <w:rPr>
          <w:lang w:val="en-GB"/>
        </w:rPr>
        <w:t xml:space="preserve">of </w:t>
      </w:r>
      <w:r w:rsidRPr="00172384">
        <w:rPr>
          <w:lang w:val="en-GB"/>
        </w:rPr>
        <w:t>identified</w:t>
      </w:r>
      <w:r w:rsidR="00D512F8" w:rsidRPr="00172384">
        <w:rPr>
          <w:lang w:val="en-GB"/>
        </w:rPr>
        <w:t xml:space="preserve"> factors that have facilitated or impeded the achievement of </w:t>
      </w:r>
      <w:r w:rsidR="00DA4A54" w:rsidRPr="00172384">
        <w:rPr>
          <w:lang w:val="en-GB"/>
        </w:rPr>
        <w:t xml:space="preserve">the project targets. </w:t>
      </w:r>
    </w:p>
    <w:p w:rsidR="009057F4" w:rsidRPr="00172384" w:rsidRDefault="009057F4" w:rsidP="006D2EC6">
      <w:pPr>
        <w:jc w:val="both"/>
        <w:rPr>
          <w:lang w:val="en-GB"/>
        </w:rPr>
      </w:pPr>
    </w:p>
    <w:p w:rsidR="00D512F8" w:rsidRPr="00172384" w:rsidRDefault="00DA4A54" w:rsidP="006D2EC6">
      <w:pPr>
        <w:jc w:val="both"/>
        <w:rPr>
          <w:lang w:val="en-GB"/>
        </w:rPr>
      </w:pPr>
      <w:r w:rsidRPr="00172384">
        <w:rPr>
          <w:lang w:val="en-GB"/>
        </w:rPr>
        <w:t xml:space="preserve">The main focus of this </w:t>
      </w:r>
      <w:r w:rsidR="00127D28" w:rsidRPr="00172384">
        <w:rPr>
          <w:lang w:val="en-GB"/>
        </w:rPr>
        <w:t xml:space="preserve">evaluation </w:t>
      </w:r>
      <w:r w:rsidRPr="00172384">
        <w:rPr>
          <w:lang w:val="en-GB"/>
        </w:rPr>
        <w:t xml:space="preserve">was </w:t>
      </w:r>
      <w:r w:rsidR="004F28C7" w:rsidRPr="00172384">
        <w:rPr>
          <w:lang w:val="en-GB"/>
        </w:rPr>
        <w:t xml:space="preserve">to </w:t>
      </w:r>
      <w:r w:rsidR="0007769F" w:rsidRPr="00172384">
        <w:rPr>
          <w:lang w:val="en-GB"/>
        </w:rPr>
        <w:t>come up with</w:t>
      </w:r>
      <w:r w:rsidR="003B5062" w:rsidRPr="00172384">
        <w:rPr>
          <w:lang w:val="en-GB"/>
        </w:rPr>
        <w:t xml:space="preserve"> recommendati</w:t>
      </w:r>
      <w:r w:rsidR="00D512F8" w:rsidRPr="00172384">
        <w:rPr>
          <w:lang w:val="en-GB"/>
        </w:rPr>
        <w:t xml:space="preserve">ons and </w:t>
      </w:r>
      <w:r w:rsidR="0089371F" w:rsidRPr="00172384">
        <w:rPr>
          <w:lang w:val="en-GB"/>
        </w:rPr>
        <w:t xml:space="preserve">to </w:t>
      </w:r>
      <w:r w:rsidR="00127D28" w:rsidRPr="00172384">
        <w:rPr>
          <w:lang w:val="en-GB"/>
        </w:rPr>
        <w:t>shar</w:t>
      </w:r>
      <w:r w:rsidR="004F28C7" w:rsidRPr="00172384">
        <w:rPr>
          <w:lang w:val="en-GB"/>
        </w:rPr>
        <w:t>e</w:t>
      </w:r>
      <w:r w:rsidR="00127D28" w:rsidRPr="00172384">
        <w:rPr>
          <w:lang w:val="en-GB"/>
        </w:rPr>
        <w:t xml:space="preserve"> </w:t>
      </w:r>
      <w:r w:rsidR="00D512F8" w:rsidRPr="00172384">
        <w:rPr>
          <w:lang w:val="en-GB"/>
        </w:rPr>
        <w:t xml:space="preserve">lessons learned </w:t>
      </w:r>
      <w:r w:rsidR="00B36E1D" w:rsidRPr="00172384">
        <w:rPr>
          <w:lang w:val="en-GB"/>
        </w:rPr>
        <w:t xml:space="preserve">in order </w:t>
      </w:r>
      <w:r w:rsidR="00D512F8" w:rsidRPr="00172384">
        <w:rPr>
          <w:lang w:val="en-GB"/>
        </w:rPr>
        <w:t xml:space="preserve">to assist in defining </w:t>
      </w:r>
      <w:r w:rsidR="00B36E1D" w:rsidRPr="00172384">
        <w:rPr>
          <w:lang w:val="en-GB"/>
        </w:rPr>
        <w:t>clear</w:t>
      </w:r>
      <w:r w:rsidR="00D512F8" w:rsidRPr="00172384">
        <w:rPr>
          <w:lang w:val="en-GB"/>
        </w:rPr>
        <w:t xml:space="preserve"> future direction </w:t>
      </w:r>
      <w:r w:rsidR="004F28C7" w:rsidRPr="00172384">
        <w:rPr>
          <w:lang w:val="en-GB"/>
        </w:rPr>
        <w:t xml:space="preserve">of the project implementation </w:t>
      </w:r>
      <w:r w:rsidR="00D512F8" w:rsidRPr="00172384">
        <w:rPr>
          <w:lang w:val="en-GB"/>
        </w:rPr>
        <w:t>during the remain</w:t>
      </w:r>
      <w:r w:rsidR="004F28C7" w:rsidRPr="00172384">
        <w:rPr>
          <w:lang w:val="en-GB"/>
        </w:rPr>
        <w:t xml:space="preserve">ing </w:t>
      </w:r>
      <w:r w:rsidR="003B5062" w:rsidRPr="00172384">
        <w:rPr>
          <w:lang w:val="en-GB"/>
        </w:rPr>
        <w:t>period of appro</w:t>
      </w:r>
      <w:r w:rsidR="00D512F8" w:rsidRPr="00172384">
        <w:rPr>
          <w:lang w:val="en-GB"/>
        </w:rPr>
        <w:t>ximately 2 years. The evaluation was conducted in a participatory manner, and over</w:t>
      </w:r>
      <w:r w:rsidR="00493AE4" w:rsidRPr="00172384">
        <w:rPr>
          <w:lang w:val="en-GB"/>
        </w:rPr>
        <w:t xml:space="preserve"> 40</w:t>
      </w:r>
      <w:r w:rsidR="00F92380" w:rsidRPr="00172384">
        <w:rPr>
          <w:lang w:val="en-GB"/>
        </w:rPr>
        <w:t xml:space="preserve"> people</w:t>
      </w:r>
      <w:r w:rsidR="00D512F8" w:rsidRPr="00172384">
        <w:rPr>
          <w:lang w:val="en-GB"/>
        </w:rPr>
        <w:t xml:space="preserve"> were involved in the assessment of the achieveme</w:t>
      </w:r>
      <w:r w:rsidR="003B5062" w:rsidRPr="00172384">
        <w:rPr>
          <w:lang w:val="en-GB"/>
        </w:rPr>
        <w:t>n</w:t>
      </w:r>
      <w:r w:rsidR="00D512F8" w:rsidRPr="00172384">
        <w:rPr>
          <w:lang w:val="en-GB"/>
        </w:rPr>
        <w:t>ts</w:t>
      </w:r>
      <w:r w:rsidR="002D0DD5" w:rsidRPr="00172384">
        <w:rPr>
          <w:lang w:val="en-GB"/>
        </w:rPr>
        <w:t xml:space="preserve"> and</w:t>
      </w:r>
      <w:r w:rsidR="00D512F8" w:rsidRPr="00172384">
        <w:rPr>
          <w:lang w:val="en-GB"/>
        </w:rPr>
        <w:t xml:space="preserve"> </w:t>
      </w:r>
      <w:r w:rsidR="00127D28" w:rsidRPr="00172384">
        <w:rPr>
          <w:lang w:val="en-GB"/>
        </w:rPr>
        <w:t>shortcomings</w:t>
      </w:r>
      <w:r w:rsidR="002D0DD5" w:rsidRPr="00172384">
        <w:rPr>
          <w:lang w:val="en-GB"/>
        </w:rPr>
        <w:t>,</w:t>
      </w:r>
      <w:r w:rsidR="00D512F8" w:rsidRPr="00172384">
        <w:rPr>
          <w:lang w:val="en-GB"/>
        </w:rPr>
        <w:t xml:space="preserve"> and </w:t>
      </w:r>
      <w:r w:rsidR="002D0DD5" w:rsidRPr="00172384">
        <w:rPr>
          <w:lang w:val="en-GB"/>
        </w:rPr>
        <w:t xml:space="preserve">the </w:t>
      </w:r>
      <w:r w:rsidR="004F28C7" w:rsidRPr="00172384">
        <w:rPr>
          <w:lang w:val="en-GB"/>
        </w:rPr>
        <w:t>formulation of</w:t>
      </w:r>
      <w:r w:rsidR="00D512F8" w:rsidRPr="00172384">
        <w:rPr>
          <w:lang w:val="en-GB"/>
        </w:rPr>
        <w:t xml:space="preserve"> </w:t>
      </w:r>
      <w:r w:rsidR="00127D28" w:rsidRPr="00172384">
        <w:rPr>
          <w:lang w:val="en-GB"/>
        </w:rPr>
        <w:t>the way forward</w:t>
      </w:r>
      <w:r w:rsidR="00D512F8" w:rsidRPr="00172384">
        <w:rPr>
          <w:lang w:val="en-GB"/>
        </w:rPr>
        <w:t>. Beneficiaries at intervent</w:t>
      </w:r>
      <w:r w:rsidR="003B5062" w:rsidRPr="00172384">
        <w:rPr>
          <w:lang w:val="en-GB"/>
        </w:rPr>
        <w:t xml:space="preserve">ion sites and key stakeholders </w:t>
      </w:r>
      <w:r w:rsidR="00D512F8" w:rsidRPr="00172384">
        <w:rPr>
          <w:lang w:val="en-GB"/>
        </w:rPr>
        <w:t xml:space="preserve">including </w:t>
      </w:r>
      <w:r w:rsidR="00816937" w:rsidRPr="00172384">
        <w:rPr>
          <w:lang w:val="en-GB"/>
        </w:rPr>
        <w:t>the Project Steering Committee (</w:t>
      </w:r>
      <w:r w:rsidR="00D512F8" w:rsidRPr="00172384">
        <w:rPr>
          <w:lang w:val="en-GB"/>
        </w:rPr>
        <w:t>PSC</w:t>
      </w:r>
      <w:r w:rsidR="00816937" w:rsidRPr="00172384">
        <w:rPr>
          <w:lang w:val="en-GB"/>
        </w:rPr>
        <w:t>)</w:t>
      </w:r>
      <w:r w:rsidR="00D512F8" w:rsidRPr="00172384">
        <w:rPr>
          <w:lang w:val="en-GB"/>
        </w:rPr>
        <w:t xml:space="preserve">, </w:t>
      </w:r>
      <w:r w:rsidR="00816937" w:rsidRPr="00172384">
        <w:rPr>
          <w:lang w:val="en-GB"/>
        </w:rPr>
        <w:t>Project Management Unit (</w:t>
      </w:r>
      <w:r w:rsidR="00D512F8" w:rsidRPr="00172384">
        <w:rPr>
          <w:lang w:val="en-GB"/>
        </w:rPr>
        <w:t>PMU</w:t>
      </w:r>
      <w:r w:rsidR="00816937" w:rsidRPr="00172384">
        <w:rPr>
          <w:lang w:val="en-GB"/>
        </w:rPr>
        <w:t>)</w:t>
      </w:r>
      <w:r w:rsidR="00D512F8" w:rsidRPr="00172384">
        <w:rPr>
          <w:lang w:val="en-GB"/>
        </w:rPr>
        <w:t xml:space="preserve"> and project partners were consulted</w:t>
      </w:r>
      <w:r w:rsidR="00F92380" w:rsidRPr="00172384">
        <w:rPr>
          <w:lang w:val="en-GB"/>
        </w:rPr>
        <w:t xml:space="preserve"> </w:t>
      </w:r>
      <w:r w:rsidR="004F28C7" w:rsidRPr="00172384">
        <w:rPr>
          <w:lang w:val="en-GB"/>
        </w:rPr>
        <w:t xml:space="preserve">through </w:t>
      </w:r>
      <w:r w:rsidR="00F92380" w:rsidRPr="00172384">
        <w:rPr>
          <w:lang w:val="en-GB"/>
        </w:rPr>
        <w:t>face</w:t>
      </w:r>
      <w:r w:rsidR="004F28C7" w:rsidRPr="00172384">
        <w:rPr>
          <w:lang w:val="en-GB"/>
        </w:rPr>
        <w:t>-</w:t>
      </w:r>
      <w:r w:rsidR="00F92380" w:rsidRPr="00172384">
        <w:rPr>
          <w:lang w:val="en-GB"/>
        </w:rPr>
        <w:t>to</w:t>
      </w:r>
      <w:r w:rsidR="004F28C7" w:rsidRPr="00172384">
        <w:rPr>
          <w:lang w:val="en-GB"/>
        </w:rPr>
        <w:t>-</w:t>
      </w:r>
      <w:r w:rsidR="00F92380" w:rsidRPr="00172384">
        <w:rPr>
          <w:lang w:val="en-GB"/>
        </w:rPr>
        <w:t xml:space="preserve">face </w:t>
      </w:r>
      <w:r w:rsidRPr="00172384">
        <w:rPr>
          <w:lang w:val="en-GB"/>
        </w:rPr>
        <w:t>interview</w:t>
      </w:r>
      <w:r w:rsidR="00AA56B1" w:rsidRPr="00172384">
        <w:rPr>
          <w:lang w:val="en-GB"/>
        </w:rPr>
        <w:t xml:space="preserve">s, a </w:t>
      </w:r>
      <w:r w:rsidRPr="00172384">
        <w:rPr>
          <w:lang w:val="en-GB"/>
        </w:rPr>
        <w:t xml:space="preserve">debriefing </w:t>
      </w:r>
      <w:r w:rsidR="00AA56B1" w:rsidRPr="00172384">
        <w:rPr>
          <w:lang w:val="en-GB"/>
        </w:rPr>
        <w:t xml:space="preserve">held on </w:t>
      </w:r>
      <w:r w:rsidR="00985086" w:rsidRPr="00172384">
        <w:rPr>
          <w:lang w:val="en-GB"/>
        </w:rPr>
        <w:t>7</w:t>
      </w:r>
      <w:r w:rsidR="00985086" w:rsidRPr="00172384">
        <w:rPr>
          <w:vertAlign w:val="superscript"/>
          <w:lang w:val="en-GB"/>
        </w:rPr>
        <w:t>th</w:t>
      </w:r>
      <w:r w:rsidR="00985086" w:rsidRPr="00172384">
        <w:rPr>
          <w:lang w:val="en-GB"/>
        </w:rPr>
        <w:t xml:space="preserve"> </w:t>
      </w:r>
      <w:r w:rsidR="00AA56B1" w:rsidRPr="00172384">
        <w:rPr>
          <w:lang w:val="en-GB"/>
        </w:rPr>
        <w:t>Sept</w:t>
      </w:r>
      <w:r w:rsidR="00985086" w:rsidRPr="00172384">
        <w:rPr>
          <w:lang w:val="en-GB"/>
        </w:rPr>
        <w:t xml:space="preserve">ember </w:t>
      </w:r>
      <w:r w:rsidR="00AA56B1" w:rsidRPr="00172384">
        <w:rPr>
          <w:lang w:val="en-GB"/>
        </w:rPr>
        <w:t>2016</w:t>
      </w:r>
      <w:r w:rsidR="005B2605" w:rsidRPr="00172384">
        <w:rPr>
          <w:lang w:val="en-GB"/>
        </w:rPr>
        <w:t xml:space="preserve"> </w:t>
      </w:r>
      <w:r w:rsidR="00AA56B1" w:rsidRPr="00172384">
        <w:rPr>
          <w:lang w:val="en-GB"/>
        </w:rPr>
        <w:t>and</w:t>
      </w:r>
      <w:r w:rsidR="00F92380" w:rsidRPr="00172384">
        <w:rPr>
          <w:lang w:val="en-GB"/>
        </w:rPr>
        <w:t xml:space="preserve"> via </w:t>
      </w:r>
      <w:r w:rsidR="004F28C7" w:rsidRPr="00172384">
        <w:rPr>
          <w:lang w:val="en-GB"/>
        </w:rPr>
        <w:t xml:space="preserve">email or </w:t>
      </w:r>
      <w:r w:rsidR="00F92380" w:rsidRPr="00172384">
        <w:rPr>
          <w:lang w:val="en-GB"/>
        </w:rPr>
        <w:t>telephone</w:t>
      </w:r>
      <w:r w:rsidR="00AA56B1" w:rsidRPr="00172384">
        <w:rPr>
          <w:lang w:val="en-GB"/>
        </w:rPr>
        <w:t xml:space="preserve"> communication</w:t>
      </w:r>
      <w:r w:rsidR="008A1436" w:rsidRPr="00172384">
        <w:rPr>
          <w:lang w:val="en-GB"/>
        </w:rPr>
        <w:t>. Further</w:t>
      </w:r>
      <w:r w:rsidR="0007769F" w:rsidRPr="00172384">
        <w:rPr>
          <w:lang w:val="en-GB"/>
        </w:rPr>
        <w:t>,</w:t>
      </w:r>
      <w:r w:rsidR="008A1436" w:rsidRPr="00172384">
        <w:rPr>
          <w:lang w:val="en-GB"/>
        </w:rPr>
        <w:t xml:space="preserve"> </w:t>
      </w:r>
      <w:r w:rsidR="00127D28" w:rsidRPr="00172384">
        <w:rPr>
          <w:lang w:val="en-GB"/>
        </w:rPr>
        <w:t>project related documents were</w:t>
      </w:r>
      <w:r w:rsidR="0079243A" w:rsidRPr="00172384">
        <w:rPr>
          <w:lang w:val="en-GB"/>
        </w:rPr>
        <w:t xml:space="preserve"> </w:t>
      </w:r>
      <w:r w:rsidR="0007769F" w:rsidRPr="00172384">
        <w:rPr>
          <w:lang w:val="en-GB"/>
        </w:rPr>
        <w:t>studied</w:t>
      </w:r>
      <w:r w:rsidR="00D512F8" w:rsidRPr="00172384">
        <w:rPr>
          <w:lang w:val="en-GB"/>
        </w:rPr>
        <w:t xml:space="preserve">. </w:t>
      </w:r>
    </w:p>
    <w:p w:rsidR="002D7946" w:rsidRPr="00172384" w:rsidRDefault="003B5062" w:rsidP="006D2EC6">
      <w:pPr>
        <w:pStyle w:val="Heading2"/>
        <w:rPr>
          <w:rFonts w:asciiTheme="minorHAnsi" w:hAnsiTheme="minorHAnsi"/>
        </w:rPr>
      </w:pPr>
      <w:bookmarkStart w:id="31" w:name="_Toc334862006"/>
      <w:bookmarkStart w:id="32" w:name="_Toc337077299"/>
      <w:r w:rsidRPr="00172384">
        <w:rPr>
          <w:rFonts w:asciiTheme="minorHAnsi" w:hAnsiTheme="minorHAnsi"/>
        </w:rPr>
        <w:t xml:space="preserve">i.2. </w:t>
      </w:r>
      <w:r w:rsidR="00614730" w:rsidRPr="00172384">
        <w:rPr>
          <w:rFonts w:asciiTheme="minorHAnsi" w:hAnsiTheme="minorHAnsi"/>
        </w:rPr>
        <w:t xml:space="preserve">Project </w:t>
      </w:r>
      <w:r w:rsidR="00E87BB9" w:rsidRPr="00172384">
        <w:rPr>
          <w:rFonts w:asciiTheme="minorHAnsi" w:hAnsiTheme="minorHAnsi"/>
        </w:rPr>
        <w:t>concept</w:t>
      </w:r>
      <w:bookmarkEnd w:id="31"/>
      <w:bookmarkEnd w:id="32"/>
    </w:p>
    <w:p w:rsidR="004F28C7" w:rsidRPr="00172384" w:rsidRDefault="004145E6" w:rsidP="00507E66">
      <w:pPr>
        <w:jc w:val="both"/>
        <w:rPr>
          <w:lang w:val="en-GB"/>
        </w:rPr>
      </w:pPr>
      <w:r w:rsidRPr="008E55C5">
        <w:rPr>
          <w:lang w:val="en-GB"/>
        </w:rPr>
        <w:t xml:space="preserve"> </w:t>
      </w:r>
      <w:r w:rsidR="004B04EC" w:rsidRPr="008E55C5">
        <w:rPr>
          <w:lang w:val="en-GB"/>
        </w:rPr>
        <w:t xml:space="preserve">The project is </w:t>
      </w:r>
      <w:r w:rsidR="008A3A67" w:rsidRPr="00172384">
        <w:rPr>
          <w:lang w:val="en-GB"/>
        </w:rPr>
        <w:t>entitled</w:t>
      </w:r>
      <w:r w:rsidR="004B04EC" w:rsidRPr="00172384">
        <w:rPr>
          <w:lang w:val="en-GB"/>
        </w:rPr>
        <w:t xml:space="preserve"> </w:t>
      </w:r>
      <w:r w:rsidRPr="00172384">
        <w:rPr>
          <w:lang w:val="en-GB"/>
        </w:rPr>
        <w:t>‘’</w:t>
      </w:r>
      <w:r w:rsidR="005A4C9C" w:rsidRPr="00172384">
        <w:rPr>
          <w:u w:val="single"/>
          <w:lang w:val="en-GB"/>
        </w:rPr>
        <w:t>Strengthening the capacity of the protected area system to address new management challenges</w:t>
      </w:r>
      <w:r w:rsidR="0079243A" w:rsidRPr="00172384">
        <w:rPr>
          <w:lang w:val="en-GB"/>
        </w:rPr>
        <w:t>’’</w:t>
      </w:r>
      <w:r w:rsidR="007650BA" w:rsidRPr="00172384">
        <w:rPr>
          <w:lang w:val="en-GB"/>
        </w:rPr>
        <w:t xml:space="preserve"> </w:t>
      </w:r>
      <w:r w:rsidR="00984688" w:rsidRPr="00172384">
        <w:rPr>
          <w:lang w:val="en-GB"/>
        </w:rPr>
        <w:t>or</w:t>
      </w:r>
      <w:r w:rsidR="0079243A" w:rsidRPr="00172384">
        <w:rPr>
          <w:lang w:val="en-GB"/>
        </w:rPr>
        <w:t xml:space="preserve"> Prote</w:t>
      </w:r>
      <w:r w:rsidR="008318EA" w:rsidRPr="00172384">
        <w:rPr>
          <w:lang w:val="en-GB"/>
        </w:rPr>
        <w:t xml:space="preserve">cted Area System Strengthening </w:t>
      </w:r>
      <w:r w:rsidR="00984688" w:rsidRPr="00172384">
        <w:rPr>
          <w:lang w:val="en-GB"/>
        </w:rPr>
        <w:t>(</w:t>
      </w:r>
      <w:r w:rsidR="008318EA" w:rsidRPr="00172384">
        <w:rPr>
          <w:lang w:val="en-GB"/>
        </w:rPr>
        <w:t>PASS</w:t>
      </w:r>
      <w:r w:rsidR="005A4C9C" w:rsidRPr="00172384">
        <w:rPr>
          <w:lang w:val="en-GB"/>
        </w:rPr>
        <w:t xml:space="preserve"> Namibia</w:t>
      </w:r>
      <w:r w:rsidR="00984688" w:rsidRPr="00172384">
        <w:rPr>
          <w:lang w:val="en-GB"/>
        </w:rPr>
        <w:t xml:space="preserve">, </w:t>
      </w:r>
      <w:r w:rsidR="008318EA" w:rsidRPr="00172384">
        <w:rPr>
          <w:lang w:val="en-GB"/>
        </w:rPr>
        <w:t>in short</w:t>
      </w:r>
      <w:r w:rsidR="005A4C9C" w:rsidRPr="00172384">
        <w:rPr>
          <w:lang w:val="en-GB"/>
        </w:rPr>
        <w:t>)</w:t>
      </w:r>
      <w:r w:rsidR="0079243A" w:rsidRPr="00172384">
        <w:rPr>
          <w:lang w:val="en-GB"/>
        </w:rPr>
        <w:t xml:space="preserve">. </w:t>
      </w:r>
      <w:r w:rsidR="009057F4" w:rsidRPr="00172384">
        <w:rPr>
          <w:lang w:val="en-GB"/>
        </w:rPr>
        <w:t>The</w:t>
      </w:r>
      <w:r w:rsidR="0079243A" w:rsidRPr="00172384">
        <w:rPr>
          <w:lang w:val="en-GB"/>
        </w:rPr>
        <w:t xml:space="preserve"> project’s main objective is </w:t>
      </w:r>
      <w:r w:rsidR="0079243A" w:rsidRPr="00172384">
        <w:rPr>
          <w:i/>
          <w:lang w:val="en-GB"/>
        </w:rPr>
        <w:t>to strengthen and sustainably finance the Protected Areas System (PAS) through improving current systems for revenue generation, introduction of innovative revenue generation mechanism and cost effective enforcement through application of enforcement economics model in Namibia</w:t>
      </w:r>
      <w:r w:rsidR="0079243A" w:rsidRPr="00172384">
        <w:rPr>
          <w:lang w:val="en-GB"/>
        </w:rPr>
        <w:t xml:space="preserve">. </w:t>
      </w:r>
    </w:p>
    <w:p w:rsidR="004F28C7" w:rsidRPr="00172384" w:rsidRDefault="004F28C7" w:rsidP="00507E66">
      <w:pPr>
        <w:jc w:val="both"/>
        <w:rPr>
          <w:lang w:val="en-GB"/>
        </w:rPr>
      </w:pPr>
    </w:p>
    <w:p w:rsidR="00072192" w:rsidRPr="00172384" w:rsidRDefault="00B535FD" w:rsidP="00507E66">
      <w:pPr>
        <w:jc w:val="both"/>
        <w:rPr>
          <w:rFonts w:cs="Times New Roman"/>
          <w:lang w:val="en-GB"/>
        </w:rPr>
      </w:pPr>
      <w:r w:rsidRPr="00172384">
        <w:rPr>
          <w:lang w:val="en-GB"/>
        </w:rPr>
        <w:t>T</w:t>
      </w:r>
      <w:r w:rsidR="00C6026F" w:rsidRPr="00172384">
        <w:rPr>
          <w:lang w:val="en-GB"/>
        </w:rPr>
        <w:t xml:space="preserve">his goal is </w:t>
      </w:r>
      <w:r w:rsidR="00F70442" w:rsidRPr="00172384">
        <w:rPr>
          <w:lang w:val="en-GB"/>
        </w:rPr>
        <w:t>being</w:t>
      </w:r>
      <w:r w:rsidR="00C6026F" w:rsidRPr="00172384">
        <w:rPr>
          <w:lang w:val="en-GB"/>
        </w:rPr>
        <w:t xml:space="preserve"> achieved through </w:t>
      </w:r>
      <w:r w:rsidR="009057F4" w:rsidRPr="00172384">
        <w:rPr>
          <w:lang w:val="en-GB"/>
        </w:rPr>
        <w:t xml:space="preserve">the implementation of </w:t>
      </w:r>
      <w:r w:rsidR="00787BDA" w:rsidRPr="00172384">
        <w:rPr>
          <w:lang w:val="en-GB"/>
        </w:rPr>
        <w:t xml:space="preserve">3 </w:t>
      </w:r>
      <w:r w:rsidR="00C6026F" w:rsidRPr="00172384">
        <w:rPr>
          <w:lang w:val="en-GB"/>
        </w:rPr>
        <w:t xml:space="preserve">broad </w:t>
      </w:r>
      <w:r w:rsidR="00787BDA" w:rsidRPr="00172384">
        <w:rPr>
          <w:lang w:val="en-GB"/>
        </w:rPr>
        <w:t>components</w:t>
      </w:r>
      <w:r w:rsidR="007650BA" w:rsidRPr="00172384">
        <w:rPr>
          <w:lang w:val="en-GB"/>
        </w:rPr>
        <w:t xml:space="preserve">: (1) </w:t>
      </w:r>
      <w:r w:rsidR="007650BA" w:rsidRPr="00172384">
        <w:rPr>
          <w:rFonts w:cs="Times New Roman"/>
          <w:lang w:val="en-GB"/>
        </w:rPr>
        <w:t>Improving systems for revenue generation and implementing new and innovativ</w:t>
      </w:r>
      <w:r w:rsidR="008C1F8D" w:rsidRPr="00172384">
        <w:rPr>
          <w:rFonts w:cs="Times New Roman"/>
          <w:lang w:val="en-GB"/>
        </w:rPr>
        <w:t>e revenue generation mechanisms,</w:t>
      </w:r>
      <w:r w:rsidR="007650BA" w:rsidRPr="00172384">
        <w:rPr>
          <w:rFonts w:cs="Times New Roman"/>
          <w:lang w:val="en-GB"/>
        </w:rPr>
        <w:t xml:space="preserve"> (2) Cost effective enforcement through testing and implementing principles of enforcement economics and (3) Implementation of integrated fire management strategy. </w:t>
      </w:r>
    </w:p>
    <w:p w:rsidR="00072192" w:rsidRPr="00172384" w:rsidRDefault="00072192" w:rsidP="00507E66">
      <w:pPr>
        <w:jc w:val="both"/>
        <w:rPr>
          <w:rFonts w:cs="Times New Roman"/>
          <w:lang w:val="en-GB"/>
        </w:rPr>
      </w:pPr>
    </w:p>
    <w:p w:rsidR="008C1F8D" w:rsidRPr="008E55C5" w:rsidRDefault="00787BDA" w:rsidP="00507E66">
      <w:pPr>
        <w:jc w:val="both"/>
        <w:rPr>
          <w:lang w:val="en-GB"/>
        </w:rPr>
      </w:pPr>
      <w:r w:rsidRPr="00172384">
        <w:rPr>
          <w:rFonts w:cs="Times New Roman"/>
          <w:lang w:val="en-GB"/>
        </w:rPr>
        <w:t xml:space="preserve">The </w:t>
      </w:r>
      <w:r w:rsidR="00816937" w:rsidRPr="00172384">
        <w:rPr>
          <w:rFonts w:cs="Times New Roman"/>
          <w:lang w:val="en-GB"/>
        </w:rPr>
        <w:t xml:space="preserve">four-year </w:t>
      </w:r>
      <w:r w:rsidRPr="00172384">
        <w:rPr>
          <w:rFonts w:cs="Times New Roman"/>
          <w:lang w:val="en-GB"/>
        </w:rPr>
        <w:t xml:space="preserve">project </w:t>
      </w:r>
      <w:r w:rsidR="00816937" w:rsidRPr="00172384">
        <w:rPr>
          <w:rFonts w:cs="Times New Roman"/>
          <w:lang w:val="en-GB"/>
        </w:rPr>
        <w:t xml:space="preserve">did not start </w:t>
      </w:r>
      <w:r w:rsidRPr="00172384">
        <w:rPr>
          <w:rFonts w:cs="Times New Roman"/>
          <w:lang w:val="en-GB"/>
        </w:rPr>
        <w:t xml:space="preserve">on </w:t>
      </w:r>
      <w:r w:rsidR="00C22BC3" w:rsidRPr="00172384">
        <w:rPr>
          <w:rFonts w:cs="Times New Roman"/>
          <w:lang w:val="en-GB"/>
        </w:rPr>
        <w:t>1</w:t>
      </w:r>
      <w:r w:rsidR="00C22BC3" w:rsidRPr="00172384">
        <w:rPr>
          <w:rFonts w:cs="Times New Roman"/>
          <w:vertAlign w:val="superscript"/>
          <w:lang w:val="en-GB"/>
        </w:rPr>
        <w:t>st</w:t>
      </w:r>
      <w:r w:rsidR="00C22BC3" w:rsidRPr="00172384">
        <w:rPr>
          <w:rFonts w:cs="Times New Roman"/>
          <w:lang w:val="en-GB"/>
        </w:rPr>
        <w:t xml:space="preserve"> January </w:t>
      </w:r>
      <w:r w:rsidRPr="00172384">
        <w:rPr>
          <w:rFonts w:cs="Times New Roman"/>
          <w:lang w:val="en-GB"/>
        </w:rPr>
        <w:t xml:space="preserve">2014 </w:t>
      </w:r>
      <w:r w:rsidR="00816937" w:rsidRPr="00172384">
        <w:rPr>
          <w:rFonts w:cs="Times New Roman"/>
          <w:lang w:val="en-GB"/>
        </w:rPr>
        <w:t>as scheduled</w:t>
      </w:r>
      <w:r w:rsidR="004D3748" w:rsidRPr="00172384">
        <w:rPr>
          <w:rFonts w:cs="Times New Roman"/>
          <w:lang w:val="en-GB"/>
        </w:rPr>
        <w:t xml:space="preserve">. In February 2014, an </w:t>
      </w:r>
      <w:r w:rsidR="00BA17B1" w:rsidRPr="00172384">
        <w:rPr>
          <w:rFonts w:cs="Times New Roman"/>
          <w:lang w:val="en-GB"/>
        </w:rPr>
        <w:t xml:space="preserve">external project appraisal committee consultation (e-PAC) meeting </w:t>
      </w:r>
      <w:r w:rsidR="004D3748" w:rsidRPr="00172384">
        <w:rPr>
          <w:rFonts w:cs="Times New Roman"/>
          <w:lang w:val="en-GB"/>
        </w:rPr>
        <w:t xml:space="preserve">was organized </w:t>
      </w:r>
      <w:r w:rsidR="00BA17B1" w:rsidRPr="00172384">
        <w:rPr>
          <w:rFonts w:cs="Times New Roman"/>
          <w:lang w:val="en-GB"/>
        </w:rPr>
        <w:t xml:space="preserve">and </w:t>
      </w:r>
      <w:r w:rsidR="00136AFC" w:rsidRPr="00172384">
        <w:rPr>
          <w:rFonts w:cs="Times New Roman"/>
          <w:lang w:val="en-GB"/>
        </w:rPr>
        <w:t xml:space="preserve">the </w:t>
      </w:r>
      <w:r w:rsidR="00BA17B1" w:rsidRPr="00172384">
        <w:rPr>
          <w:rFonts w:cs="Times New Roman"/>
          <w:lang w:val="en-GB"/>
        </w:rPr>
        <w:t xml:space="preserve">signing of the </w:t>
      </w:r>
      <w:r w:rsidR="00136AFC" w:rsidRPr="00172384">
        <w:rPr>
          <w:rFonts w:cs="Times New Roman"/>
          <w:lang w:val="en-GB"/>
        </w:rPr>
        <w:t xml:space="preserve">project </w:t>
      </w:r>
      <w:r w:rsidR="00D5713C" w:rsidRPr="00172384">
        <w:rPr>
          <w:rFonts w:cs="Times New Roman"/>
          <w:lang w:val="en-GB"/>
        </w:rPr>
        <w:t xml:space="preserve">document </w:t>
      </w:r>
      <w:r w:rsidR="004D3748" w:rsidRPr="00172384">
        <w:rPr>
          <w:rFonts w:cs="Times New Roman"/>
          <w:lang w:val="en-GB"/>
        </w:rPr>
        <w:t xml:space="preserve">took place </w:t>
      </w:r>
      <w:r w:rsidR="00BA17B1" w:rsidRPr="00172384">
        <w:rPr>
          <w:rFonts w:cs="Times New Roman"/>
          <w:lang w:val="en-GB"/>
        </w:rPr>
        <w:t>in</w:t>
      </w:r>
      <w:r w:rsidR="00136AFC" w:rsidRPr="00172384">
        <w:rPr>
          <w:rFonts w:cs="Times New Roman"/>
          <w:lang w:val="en-GB"/>
        </w:rPr>
        <w:t xml:space="preserve"> </w:t>
      </w:r>
      <w:r w:rsidR="00D5713C" w:rsidRPr="00172384">
        <w:rPr>
          <w:rFonts w:cs="Times New Roman"/>
          <w:lang w:val="en-GB"/>
        </w:rPr>
        <w:t>April 2014</w:t>
      </w:r>
      <w:r w:rsidR="00885B5C" w:rsidRPr="00172384">
        <w:rPr>
          <w:rFonts w:cs="Times New Roman"/>
          <w:lang w:val="en-GB"/>
        </w:rPr>
        <w:t xml:space="preserve">. </w:t>
      </w:r>
      <w:r w:rsidR="00816937" w:rsidRPr="00172384">
        <w:rPr>
          <w:rFonts w:cs="Times New Roman"/>
          <w:lang w:val="en-GB"/>
        </w:rPr>
        <w:t>After the signing</w:t>
      </w:r>
      <w:r w:rsidR="00136AFC" w:rsidRPr="00172384">
        <w:rPr>
          <w:rFonts w:cs="Times New Roman"/>
          <w:lang w:val="en-GB"/>
        </w:rPr>
        <w:t xml:space="preserve">, the project went through a slow start </w:t>
      </w:r>
      <w:r w:rsidR="00197950" w:rsidRPr="00172384">
        <w:rPr>
          <w:rFonts w:cs="Times New Roman"/>
          <w:lang w:val="en-GB"/>
        </w:rPr>
        <w:t>until the organization of an</w:t>
      </w:r>
      <w:r w:rsidR="00136AFC" w:rsidRPr="00172384">
        <w:rPr>
          <w:rFonts w:cs="Times New Roman"/>
          <w:lang w:val="en-GB"/>
        </w:rPr>
        <w:t xml:space="preserve"> inception workshop in June </w:t>
      </w:r>
      <w:r w:rsidR="00197950" w:rsidRPr="00172384">
        <w:rPr>
          <w:rFonts w:cs="Times New Roman"/>
          <w:lang w:val="en-GB"/>
        </w:rPr>
        <w:t>2014 and</w:t>
      </w:r>
      <w:r w:rsidR="00885B5C" w:rsidRPr="00172384">
        <w:rPr>
          <w:rFonts w:cs="Times New Roman"/>
          <w:lang w:val="en-GB"/>
        </w:rPr>
        <w:t xml:space="preserve"> </w:t>
      </w:r>
      <w:r w:rsidR="00136AFC" w:rsidRPr="00172384">
        <w:rPr>
          <w:rFonts w:cs="Times New Roman"/>
          <w:lang w:val="en-GB"/>
        </w:rPr>
        <w:t>the</w:t>
      </w:r>
      <w:r w:rsidR="00D5713C" w:rsidRPr="00172384">
        <w:rPr>
          <w:rFonts w:cs="Times New Roman"/>
          <w:lang w:val="en-GB"/>
        </w:rPr>
        <w:t xml:space="preserve"> recruitment of </w:t>
      </w:r>
      <w:r w:rsidR="00816937" w:rsidRPr="00172384">
        <w:rPr>
          <w:rFonts w:cs="Times New Roman"/>
          <w:lang w:val="en-GB"/>
        </w:rPr>
        <w:t>PMU</w:t>
      </w:r>
      <w:r w:rsidR="00D5713C" w:rsidRPr="00172384">
        <w:rPr>
          <w:rFonts w:cs="Times New Roman"/>
          <w:lang w:val="en-GB"/>
        </w:rPr>
        <w:t xml:space="preserve"> between July and </w:t>
      </w:r>
      <w:r w:rsidR="00885B5C" w:rsidRPr="00172384">
        <w:rPr>
          <w:rFonts w:cs="Times New Roman"/>
          <w:lang w:val="en-GB"/>
        </w:rPr>
        <w:t xml:space="preserve">November </w:t>
      </w:r>
      <w:r w:rsidR="00D5713C" w:rsidRPr="00172384">
        <w:rPr>
          <w:rFonts w:cs="Times New Roman"/>
          <w:lang w:val="en-GB"/>
        </w:rPr>
        <w:t>2014</w:t>
      </w:r>
      <w:r w:rsidR="00885B5C" w:rsidRPr="00172384">
        <w:rPr>
          <w:rFonts w:cs="Times New Roman"/>
          <w:lang w:val="en-GB"/>
        </w:rPr>
        <w:t xml:space="preserve">. The PMU </w:t>
      </w:r>
      <w:r w:rsidR="00816937" w:rsidRPr="00172384">
        <w:rPr>
          <w:rFonts w:cs="Times New Roman"/>
          <w:lang w:val="en-GB"/>
        </w:rPr>
        <w:t>conducted</w:t>
      </w:r>
      <w:r w:rsidR="00885B5C" w:rsidRPr="00172384">
        <w:rPr>
          <w:rFonts w:cs="Times New Roman"/>
          <w:lang w:val="en-GB"/>
        </w:rPr>
        <w:t xml:space="preserve"> a baseline assessment </w:t>
      </w:r>
      <w:r w:rsidR="00197950" w:rsidRPr="00172384">
        <w:rPr>
          <w:rFonts w:cs="Times New Roman"/>
          <w:lang w:val="en-GB"/>
        </w:rPr>
        <w:t>in November 2014</w:t>
      </w:r>
      <w:r w:rsidR="00816937" w:rsidRPr="00172384">
        <w:rPr>
          <w:rFonts w:cs="Times New Roman"/>
          <w:lang w:val="en-GB"/>
        </w:rPr>
        <w:t xml:space="preserve"> but</w:t>
      </w:r>
      <w:r w:rsidR="00197950" w:rsidRPr="00172384">
        <w:rPr>
          <w:rFonts w:cs="Times New Roman"/>
          <w:lang w:val="en-GB"/>
        </w:rPr>
        <w:t xml:space="preserve"> s</w:t>
      </w:r>
      <w:r w:rsidR="00267D52" w:rsidRPr="00172384">
        <w:rPr>
          <w:rFonts w:cs="Times New Roman"/>
          <w:lang w:val="en-GB"/>
        </w:rPr>
        <w:t xml:space="preserve">ubstantial activities were implemented in 2015 and 2016. </w:t>
      </w:r>
      <w:r w:rsidRPr="00172384">
        <w:rPr>
          <w:rFonts w:cs="Times New Roman"/>
          <w:lang w:val="en-GB"/>
        </w:rPr>
        <w:t xml:space="preserve">Up to now, the project has </w:t>
      </w:r>
      <w:r w:rsidR="00072192" w:rsidRPr="00172384">
        <w:rPr>
          <w:rFonts w:cs="Times New Roman"/>
          <w:lang w:val="en-GB"/>
        </w:rPr>
        <w:t>disbursed</w:t>
      </w:r>
      <w:r w:rsidRPr="00172384">
        <w:rPr>
          <w:rFonts w:cs="Times New Roman"/>
          <w:lang w:val="en-GB"/>
        </w:rPr>
        <w:t xml:space="preserve"> 66% of the </w:t>
      </w:r>
      <w:r w:rsidR="005F1D3F" w:rsidRPr="00172384">
        <w:rPr>
          <w:rFonts w:cs="Times New Roman"/>
          <w:lang w:val="en-GB"/>
        </w:rPr>
        <w:t xml:space="preserve">total </w:t>
      </w:r>
      <w:r w:rsidRPr="00172384">
        <w:rPr>
          <w:rFonts w:cs="Times New Roman"/>
          <w:lang w:val="en-GB"/>
        </w:rPr>
        <w:t xml:space="preserve">GEF grant of 4,000,000US$ and more than half of </w:t>
      </w:r>
      <w:r w:rsidR="00072192" w:rsidRPr="00172384">
        <w:rPr>
          <w:rFonts w:cs="Times New Roman"/>
          <w:lang w:val="en-GB"/>
        </w:rPr>
        <w:t>the additional</w:t>
      </w:r>
      <w:r w:rsidRPr="00172384">
        <w:rPr>
          <w:rFonts w:cs="Times New Roman"/>
          <w:lang w:val="en-GB"/>
        </w:rPr>
        <w:t xml:space="preserve"> in-kind </w:t>
      </w:r>
      <w:r w:rsidR="00DA4A54" w:rsidRPr="00172384">
        <w:rPr>
          <w:rFonts w:cs="Times New Roman"/>
          <w:lang w:val="en-GB"/>
        </w:rPr>
        <w:t xml:space="preserve">or cash </w:t>
      </w:r>
      <w:r w:rsidRPr="00172384">
        <w:rPr>
          <w:rFonts w:cs="Times New Roman"/>
          <w:lang w:val="en-GB"/>
        </w:rPr>
        <w:t>co-financing</w:t>
      </w:r>
      <w:r w:rsidR="00197950" w:rsidRPr="00172384">
        <w:rPr>
          <w:rFonts w:cs="Times New Roman"/>
          <w:lang w:val="en-GB"/>
        </w:rPr>
        <w:t xml:space="preserve"> from </w:t>
      </w:r>
      <w:r w:rsidR="00B03938" w:rsidRPr="00172384">
        <w:rPr>
          <w:rFonts w:cs="Times New Roman"/>
          <w:lang w:val="en-GB"/>
        </w:rPr>
        <w:t xml:space="preserve">the </w:t>
      </w:r>
      <w:r w:rsidR="00197950" w:rsidRPr="00172384">
        <w:rPr>
          <w:rFonts w:cs="Times New Roman"/>
          <w:lang w:val="en-GB"/>
        </w:rPr>
        <w:t>G</w:t>
      </w:r>
      <w:r w:rsidR="00B03938" w:rsidRPr="00172384">
        <w:rPr>
          <w:rFonts w:cs="Times New Roman"/>
          <w:lang w:val="en-GB"/>
        </w:rPr>
        <w:t>overnment of Namibia (G</w:t>
      </w:r>
      <w:r w:rsidR="00197950" w:rsidRPr="00172384">
        <w:rPr>
          <w:rFonts w:cs="Times New Roman"/>
          <w:lang w:val="en-GB"/>
        </w:rPr>
        <w:t>RN</w:t>
      </w:r>
      <w:r w:rsidR="00B03938" w:rsidRPr="00172384">
        <w:rPr>
          <w:rFonts w:cs="Times New Roman"/>
          <w:lang w:val="en-GB"/>
        </w:rPr>
        <w:t>) and UNDP</w:t>
      </w:r>
      <w:r w:rsidRPr="00172384">
        <w:rPr>
          <w:rFonts w:cs="Times New Roman"/>
          <w:lang w:val="en-GB"/>
        </w:rPr>
        <w:t xml:space="preserve">. </w:t>
      </w:r>
    </w:p>
    <w:p w:rsidR="008C1F8D" w:rsidRPr="00172384" w:rsidRDefault="00540391" w:rsidP="006D2EC6">
      <w:pPr>
        <w:pStyle w:val="Heading2"/>
        <w:rPr>
          <w:rFonts w:asciiTheme="minorHAnsi" w:hAnsiTheme="minorHAnsi"/>
        </w:rPr>
      </w:pPr>
      <w:bookmarkStart w:id="33" w:name="_Toc334862007"/>
      <w:bookmarkStart w:id="34" w:name="_Toc337077300"/>
      <w:r w:rsidRPr="00172384">
        <w:rPr>
          <w:rFonts w:asciiTheme="minorHAnsi" w:hAnsiTheme="minorHAnsi"/>
        </w:rPr>
        <w:t xml:space="preserve">ii.2. </w:t>
      </w:r>
      <w:r w:rsidR="005956B8" w:rsidRPr="00172384">
        <w:rPr>
          <w:rFonts w:asciiTheme="minorHAnsi" w:hAnsiTheme="minorHAnsi"/>
        </w:rPr>
        <w:t>Overall assessment</w:t>
      </w:r>
      <w:r w:rsidR="00063876" w:rsidRPr="00172384">
        <w:rPr>
          <w:rFonts w:asciiTheme="minorHAnsi" w:hAnsiTheme="minorHAnsi"/>
        </w:rPr>
        <w:t xml:space="preserve"> of the project</w:t>
      </w:r>
      <w:bookmarkEnd w:id="33"/>
      <w:bookmarkEnd w:id="34"/>
    </w:p>
    <w:p w:rsidR="008E2E06" w:rsidRPr="00172384" w:rsidRDefault="00285051" w:rsidP="00A03C88">
      <w:pPr>
        <w:jc w:val="both"/>
        <w:rPr>
          <w:lang w:val="en-GB"/>
        </w:rPr>
      </w:pPr>
      <w:r w:rsidRPr="008E55C5">
        <w:rPr>
          <w:lang w:val="en-GB"/>
        </w:rPr>
        <w:t>The relevancy of</w:t>
      </w:r>
      <w:r w:rsidR="00BA1496" w:rsidRPr="008E55C5">
        <w:rPr>
          <w:lang w:val="en-GB"/>
        </w:rPr>
        <w:t xml:space="preserve"> PASS project</w:t>
      </w:r>
      <w:r w:rsidR="00A03C88" w:rsidRPr="00172384">
        <w:rPr>
          <w:lang w:val="en-GB"/>
        </w:rPr>
        <w:t xml:space="preserve"> for Namibia</w:t>
      </w:r>
      <w:r w:rsidRPr="00172384">
        <w:rPr>
          <w:lang w:val="en-GB"/>
        </w:rPr>
        <w:t xml:space="preserve"> and the region</w:t>
      </w:r>
      <w:r w:rsidR="00A03C88" w:rsidRPr="00172384">
        <w:rPr>
          <w:lang w:val="en-GB"/>
        </w:rPr>
        <w:t xml:space="preserve">, </w:t>
      </w:r>
      <w:r w:rsidRPr="00172384">
        <w:rPr>
          <w:lang w:val="en-GB"/>
        </w:rPr>
        <w:t xml:space="preserve">its implementation efficiency and effectiveness, its </w:t>
      </w:r>
      <w:r w:rsidR="00A03C88" w:rsidRPr="00172384">
        <w:rPr>
          <w:lang w:val="en-GB"/>
        </w:rPr>
        <w:t>impact and sustainab</w:t>
      </w:r>
      <w:r w:rsidRPr="00172384">
        <w:rPr>
          <w:lang w:val="en-GB"/>
        </w:rPr>
        <w:t>i</w:t>
      </w:r>
      <w:r w:rsidR="00A03C88" w:rsidRPr="00172384">
        <w:rPr>
          <w:lang w:val="en-GB"/>
        </w:rPr>
        <w:t>l</w:t>
      </w:r>
      <w:r w:rsidRPr="00172384">
        <w:rPr>
          <w:lang w:val="en-GB"/>
        </w:rPr>
        <w:t>ity were assess</w:t>
      </w:r>
      <w:r w:rsidR="00A03C88" w:rsidRPr="00172384">
        <w:rPr>
          <w:lang w:val="en-GB"/>
        </w:rPr>
        <w:t>e</w:t>
      </w:r>
      <w:r w:rsidRPr="00172384">
        <w:rPr>
          <w:lang w:val="en-GB"/>
        </w:rPr>
        <w:t>d</w:t>
      </w:r>
      <w:r w:rsidR="00641396" w:rsidRPr="00172384">
        <w:rPr>
          <w:lang w:val="en-GB"/>
        </w:rPr>
        <w:t>.</w:t>
      </w:r>
      <w:r w:rsidR="00B224BE" w:rsidRPr="00172384">
        <w:rPr>
          <w:lang w:val="en-GB"/>
        </w:rPr>
        <w:t xml:space="preserve"> Overall, the project mid-term </w:t>
      </w:r>
      <w:r w:rsidR="00AA51C7" w:rsidRPr="00172384">
        <w:rPr>
          <w:lang w:val="en-GB"/>
        </w:rPr>
        <w:t xml:space="preserve">achievements are </w:t>
      </w:r>
      <w:r w:rsidR="00AA51C7" w:rsidRPr="00172384">
        <w:rPr>
          <w:b/>
          <w:lang w:val="en-GB"/>
        </w:rPr>
        <w:t>satisfactory</w:t>
      </w:r>
      <w:r w:rsidR="00AA51C7" w:rsidRPr="00172384">
        <w:rPr>
          <w:lang w:val="en-GB"/>
        </w:rPr>
        <w:t xml:space="preserve"> with minor shortcoming (S)</w:t>
      </w:r>
      <w:r w:rsidR="00FE43A4" w:rsidRPr="00172384">
        <w:rPr>
          <w:lang w:val="en-GB"/>
        </w:rPr>
        <w:t xml:space="preserve"> (</w:t>
      </w:r>
      <w:r w:rsidR="008819C9" w:rsidRPr="00172384">
        <w:rPr>
          <w:lang w:val="en-GB"/>
        </w:rPr>
        <w:t>s</w:t>
      </w:r>
      <w:r w:rsidR="00FE43A4" w:rsidRPr="00172384">
        <w:rPr>
          <w:lang w:val="en-GB"/>
        </w:rPr>
        <w:t>ee Table 1 for details).</w:t>
      </w:r>
    </w:p>
    <w:p w:rsidR="001D075F" w:rsidRPr="00172384" w:rsidRDefault="001D075F" w:rsidP="00A03C88">
      <w:pPr>
        <w:jc w:val="both"/>
        <w:rPr>
          <w:lang w:val="en-GB"/>
        </w:rPr>
      </w:pPr>
    </w:p>
    <w:p w:rsidR="00EE3620" w:rsidRPr="00172384" w:rsidRDefault="00BA1496" w:rsidP="00AB5C4C">
      <w:pPr>
        <w:pStyle w:val="ListParagraph"/>
        <w:numPr>
          <w:ilvl w:val="0"/>
          <w:numId w:val="38"/>
        </w:numPr>
        <w:jc w:val="both"/>
        <w:rPr>
          <w:u w:val="single"/>
          <w:lang w:val="en-GB"/>
        </w:rPr>
      </w:pPr>
      <w:r w:rsidRPr="00172384">
        <w:rPr>
          <w:u w:val="single"/>
          <w:lang w:val="en-GB"/>
        </w:rPr>
        <w:t>R</w:t>
      </w:r>
      <w:r w:rsidR="0000131C" w:rsidRPr="00172384">
        <w:rPr>
          <w:u w:val="single"/>
          <w:lang w:val="en-GB"/>
        </w:rPr>
        <w:t>elevan</w:t>
      </w:r>
      <w:r w:rsidR="004E5C9B" w:rsidRPr="00172384">
        <w:rPr>
          <w:u w:val="single"/>
          <w:lang w:val="en-GB"/>
        </w:rPr>
        <w:t>cy</w:t>
      </w:r>
      <w:r w:rsidR="00EC6D24" w:rsidRPr="00172384">
        <w:rPr>
          <w:lang w:val="en-GB"/>
        </w:rPr>
        <w:t xml:space="preserve">: </w:t>
      </w:r>
    </w:p>
    <w:p w:rsidR="004E5C9B" w:rsidRPr="00172384" w:rsidRDefault="00511BF4" w:rsidP="00EE3620">
      <w:pPr>
        <w:jc w:val="both"/>
        <w:rPr>
          <w:u w:val="single"/>
          <w:lang w:val="en-GB"/>
        </w:rPr>
      </w:pPr>
      <w:r w:rsidRPr="00172384">
        <w:rPr>
          <w:lang w:val="en-GB"/>
        </w:rPr>
        <w:t>In Namibia</w:t>
      </w:r>
      <w:r w:rsidR="00AB5C4C" w:rsidRPr="00172384">
        <w:rPr>
          <w:lang w:val="en-GB"/>
        </w:rPr>
        <w:t>, th</w:t>
      </w:r>
      <w:r w:rsidR="00A03C88" w:rsidRPr="00172384">
        <w:rPr>
          <w:lang w:val="en-GB"/>
        </w:rPr>
        <w:t>e</w:t>
      </w:r>
      <w:r w:rsidR="00077C24" w:rsidRPr="00172384">
        <w:rPr>
          <w:lang w:val="en-GB"/>
        </w:rPr>
        <w:t xml:space="preserve"> </w:t>
      </w:r>
      <w:r w:rsidR="00A751FA" w:rsidRPr="00172384">
        <w:rPr>
          <w:lang w:val="en-GB"/>
        </w:rPr>
        <w:t>PASS</w:t>
      </w:r>
      <w:r w:rsidR="00427F54" w:rsidRPr="00172384">
        <w:rPr>
          <w:lang w:val="en-GB"/>
        </w:rPr>
        <w:t xml:space="preserve"> </w:t>
      </w:r>
      <w:r w:rsidR="008C4AAE" w:rsidRPr="00172384">
        <w:rPr>
          <w:lang w:val="en-GB"/>
        </w:rPr>
        <w:t xml:space="preserve">project </w:t>
      </w:r>
      <w:r w:rsidR="00427F54" w:rsidRPr="00172384">
        <w:rPr>
          <w:lang w:val="en-GB"/>
        </w:rPr>
        <w:t xml:space="preserve">is </w:t>
      </w:r>
      <w:r w:rsidR="00AE2552" w:rsidRPr="00172384">
        <w:rPr>
          <w:lang w:val="en-GB"/>
        </w:rPr>
        <w:t xml:space="preserve">clearly </w:t>
      </w:r>
      <w:r w:rsidR="00EE3620" w:rsidRPr="00172384">
        <w:rPr>
          <w:b/>
          <w:lang w:val="en-GB"/>
        </w:rPr>
        <w:t>relevant</w:t>
      </w:r>
      <w:r w:rsidRPr="00172384">
        <w:rPr>
          <w:lang w:val="en-GB"/>
        </w:rPr>
        <w:t xml:space="preserve"> </w:t>
      </w:r>
      <w:r w:rsidR="00EE3620" w:rsidRPr="00172384">
        <w:rPr>
          <w:lang w:val="en-GB"/>
        </w:rPr>
        <w:t xml:space="preserve">and </w:t>
      </w:r>
      <w:r w:rsidRPr="00172384">
        <w:rPr>
          <w:lang w:val="en-GB"/>
        </w:rPr>
        <w:t xml:space="preserve">is </w:t>
      </w:r>
      <w:r w:rsidR="008C4AAE" w:rsidRPr="00172384">
        <w:rPr>
          <w:lang w:val="en-GB"/>
        </w:rPr>
        <w:t>in line wit</w:t>
      </w:r>
      <w:r w:rsidR="00AD0D8A" w:rsidRPr="00172384">
        <w:rPr>
          <w:lang w:val="en-GB"/>
        </w:rPr>
        <w:t>h</w:t>
      </w:r>
      <w:r w:rsidR="008C4AAE" w:rsidRPr="00172384">
        <w:rPr>
          <w:lang w:val="en-GB"/>
        </w:rPr>
        <w:t xml:space="preserve"> the </w:t>
      </w:r>
      <w:r w:rsidR="005E296E" w:rsidRPr="00172384">
        <w:rPr>
          <w:lang w:val="en-GB"/>
        </w:rPr>
        <w:t xml:space="preserve">National Development Plan </w:t>
      </w:r>
      <w:r w:rsidR="00994941" w:rsidRPr="00172384">
        <w:rPr>
          <w:lang w:val="en-GB"/>
        </w:rPr>
        <w:t>(NDP), most</w:t>
      </w:r>
      <w:r w:rsidR="00FE7F98" w:rsidRPr="00172384">
        <w:rPr>
          <w:lang w:val="en-GB"/>
        </w:rPr>
        <w:t xml:space="preserve"> specifically</w:t>
      </w:r>
      <w:r w:rsidR="00427F54" w:rsidRPr="00172384">
        <w:rPr>
          <w:lang w:val="en-GB"/>
        </w:rPr>
        <w:t xml:space="preserve">, </w:t>
      </w:r>
      <w:r w:rsidR="00605DB9" w:rsidRPr="00172384">
        <w:rPr>
          <w:lang w:val="en-GB"/>
        </w:rPr>
        <w:t xml:space="preserve">the </w:t>
      </w:r>
      <w:r w:rsidR="00FE7F98" w:rsidRPr="00172384">
        <w:rPr>
          <w:lang w:val="en-GB"/>
        </w:rPr>
        <w:t>O</w:t>
      </w:r>
      <w:r w:rsidR="005E296E" w:rsidRPr="00172384">
        <w:rPr>
          <w:lang w:val="en-GB"/>
        </w:rPr>
        <w:t xml:space="preserve">utcome 7 </w:t>
      </w:r>
      <w:r w:rsidR="00994941" w:rsidRPr="00172384">
        <w:rPr>
          <w:lang w:val="en-GB"/>
        </w:rPr>
        <w:t>that</w:t>
      </w:r>
      <w:r w:rsidR="00941A41" w:rsidRPr="00172384">
        <w:rPr>
          <w:lang w:val="en-GB"/>
        </w:rPr>
        <w:t xml:space="preserve"> </w:t>
      </w:r>
      <w:r w:rsidR="005E296E" w:rsidRPr="00172384">
        <w:rPr>
          <w:lang w:val="en-GB"/>
        </w:rPr>
        <w:t xml:space="preserve">‘’Namibia is the most competitive tourism destination in sub-Saharan Africa by 2017’’. </w:t>
      </w:r>
      <w:r w:rsidR="00427F54" w:rsidRPr="00172384">
        <w:rPr>
          <w:lang w:val="en-GB"/>
        </w:rPr>
        <w:t xml:space="preserve"> </w:t>
      </w:r>
      <w:r w:rsidR="00AB5C4C" w:rsidRPr="00172384">
        <w:rPr>
          <w:lang w:val="en-GB"/>
        </w:rPr>
        <w:t xml:space="preserve">At the regional and global </w:t>
      </w:r>
      <w:r w:rsidR="002627D2" w:rsidRPr="00172384">
        <w:rPr>
          <w:lang w:val="en-GB"/>
        </w:rPr>
        <w:t>levels, t</w:t>
      </w:r>
      <w:r w:rsidR="00AC43A6" w:rsidRPr="00172384">
        <w:rPr>
          <w:lang w:val="en-GB"/>
        </w:rPr>
        <w:t xml:space="preserve">he project </w:t>
      </w:r>
      <w:r w:rsidR="00605DB9" w:rsidRPr="00172384">
        <w:rPr>
          <w:lang w:val="en-GB"/>
        </w:rPr>
        <w:t>fits within</w:t>
      </w:r>
      <w:r w:rsidR="00AC43A6" w:rsidRPr="00172384">
        <w:rPr>
          <w:lang w:val="en-GB"/>
        </w:rPr>
        <w:t xml:space="preserve"> the GEF Strategic Objective 1 of the biological focal area (BD-1) </w:t>
      </w:r>
      <w:r w:rsidR="002627D2" w:rsidRPr="00172384">
        <w:rPr>
          <w:lang w:val="en-GB"/>
        </w:rPr>
        <w:t>whose focus is to</w:t>
      </w:r>
      <w:r w:rsidR="00AC43A6" w:rsidRPr="00172384">
        <w:rPr>
          <w:lang w:val="en-GB"/>
        </w:rPr>
        <w:t xml:space="preserve"> </w:t>
      </w:r>
      <w:r w:rsidR="002627D2" w:rsidRPr="00172384">
        <w:rPr>
          <w:lang w:val="en-GB"/>
        </w:rPr>
        <w:t>‘’Improve</w:t>
      </w:r>
      <w:r w:rsidR="00AC43A6" w:rsidRPr="00172384">
        <w:rPr>
          <w:lang w:val="en-GB"/>
        </w:rPr>
        <w:t xml:space="preserve"> Sustainability of Protected Area Systems’’ and respective outcomes </w:t>
      </w:r>
      <w:r w:rsidR="002627D2" w:rsidRPr="00172384">
        <w:rPr>
          <w:lang w:val="en-GB"/>
        </w:rPr>
        <w:t>of</w:t>
      </w:r>
      <w:r w:rsidR="00AC43A6" w:rsidRPr="00172384">
        <w:rPr>
          <w:lang w:val="en-GB"/>
        </w:rPr>
        <w:t xml:space="preserve"> ‘‘Improved management effectiveness of existing and new protected area’’ and ‘’Increased revenue for protected area systems to meet total expenditures required for management’’.</w:t>
      </w:r>
    </w:p>
    <w:p w:rsidR="004E5C9B" w:rsidRPr="00172384" w:rsidRDefault="004E5C9B" w:rsidP="008E2E06">
      <w:pPr>
        <w:jc w:val="both"/>
        <w:rPr>
          <w:lang w:val="en-GB"/>
        </w:rPr>
      </w:pPr>
    </w:p>
    <w:p w:rsidR="004E5C9B" w:rsidRPr="00172384" w:rsidRDefault="004E5C9B" w:rsidP="004E5C9B">
      <w:pPr>
        <w:pStyle w:val="ListParagraph"/>
        <w:numPr>
          <w:ilvl w:val="0"/>
          <w:numId w:val="38"/>
        </w:numPr>
        <w:jc w:val="both"/>
        <w:rPr>
          <w:lang w:val="en-GB"/>
        </w:rPr>
      </w:pPr>
      <w:r w:rsidRPr="00172384">
        <w:rPr>
          <w:u w:val="single"/>
          <w:lang w:val="en-GB"/>
        </w:rPr>
        <w:t>Efficiency and effectiveness</w:t>
      </w:r>
      <w:r w:rsidRPr="00172384">
        <w:rPr>
          <w:lang w:val="en-GB"/>
        </w:rPr>
        <w:t xml:space="preserve">: </w:t>
      </w:r>
      <w:r w:rsidR="00B73667" w:rsidRPr="00172384">
        <w:rPr>
          <w:b/>
          <w:lang w:val="en-GB"/>
        </w:rPr>
        <w:t>Satisfactory</w:t>
      </w:r>
      <w:r w:rsidR="00527615" w:rsidRPr="00172384">
        <w:rPr>
          <w:lang w:val="en-GB"/>
        </w:rPr>
        <w:t xml:space="preserve"> (</w:t>
      </w:r>
      <w:r w:rsidR="00B73667" w:rsidRPr="00172384">
        <w:rPr>
          <w:lang w:val="en-GB"/>
        </w:rPr>
        <w:t>S)</w:t>
      </w:r>
    </w:p>
    <w:p w:rsidR="00A34434" w:rsidRPr="00172384" w:rsidRDefault="00FE7F98" w:rsidP="004E5C9B">
      <w:pPr>
        <w:jc w:val="both"/>
        <w:rPr>
          <w:lang w:val="en-GB"/>
        </w:rPr>
      </w:pPr>
      <w:r w:rsidRPr="00172384">
        <w:rPr>
          <w:lang w:val="en-GB"/>
        </w:rPr>
        <w:t xml:space="preserve">At mid-term, </w:t>
      </w:r>
      <w:r w:rsidR="00F94582" w:rsidRPr="00172384">
        <w:rPr>
          <w:lang w:val="en-GB"/>
        </w:rPr>
        <w:t>despite a late start</w:t>
      </w:r>
      <w:r w:rsidR="00A93240" w:rsidRPr="00172384">
        <w:rPr>
          <w:lang w:val="en-GB"/>
        </w:rPr>
        <w:t xml:space="preserve"> and delay in the approval of the fire management strategy</w:t>
      </w:r>
      <w:r w:rsidR="00F94582" w:rsidRPr="00172384">
        <w:rPr>
          <w:lang w:val="en-GB"/>
        </w:rPr>
        <w:t xml:space="preserve">, </w:t>
      </w:r>
      <w:r w:rsidRPr="00172384">
        <w:rPr>
          <w:lang w:val="en-GB"/>
        </w:rPr>
        <w:t>t</w:t>
      </w:r>
      <w:r w:rsidR="00427F54" w:rsidRPr="00172384">
        <w:rPr>
          <w:lang w:val="en-GB"/>
        </w:rPr>
        <w:t xml:space="preserve">he project has </w:t>
      </w:r>
      <w:r w:rsidR="00FA53C0" w:rsidRPr="00172384">
        <w:rPr>
          <w:lang w:val="en-GB"/>
        </w:rPr>
        <w:t xml:space="preserve">made significant progress in implementing planned activities and on budget. About </w:t>
      </w:r>
      <w:r w:rsidR="00B73667" w:rsidRPr="00172384">
        <w:rPr>
          <w:color w:val="000000" w:themeColor="text1"/>
          <w:lang w:val="en-GB"/>
        </w:rPr>
        <w:t>2,658,942.65 US$ (</w:t>
      </w:r>
      <w:r w:rsidR="00B73667" w:rsidRPr="00172384">
        <w:rPr>
          <w:lang w:val="en-GB"/>
        </w:rPr>
        <w:t>66%) of the budget</w:t>
      </w:r>
      <w:r w:rsidR="000A6279" w:rsidRPr="00172384">
        <w:rPr>
          <w:color w:val="000000" w:themeColor="text1"/>
          <w:lang w:val="en-GB"/>
        </w:rPr>
        <w:t xml:space="preserve"> has been </w:t>
      </w:r>
      <w:r w:rsidR="00FC7A43" w:rsidRPr="00172384">
        <w:rPr>
          <w:color w:val="000000" w:themeColor="text1"/>
          <w:lang w:val="en-GB"/>
        </w:rPr>
        <w:t>disbursed</w:t>
      </w:r>
      <w:r w:rsidR="00A93240" w:rsidRPr="00172384">
        <w:rPr>
          <w:color w:val="000000" w:themeColor="text1"/>
          <w:lang w:val="en-GB"/>
        </w:rPr>
        <w:t xml:space="preserve"> to</w:t>
      </w:r>
      <w:r w:rsidR="000A6279" w:rsidRPr="00172384">
        <w:rPr>
          <w:color w:val="000000" w:themeColor="text1"/>
          <w:lang w:val="en-GB"/>
        </w:rPr>
        <w:t xml:space="preserve">: </w:t>
      </w:r>
    </w:p>
    <w:p w:rsidR="005C5DC6" w:rsidRPr="00172384" w:rsidRDefault="00A93240" w:rsidP="00507E66">
      <w:pPr>
        <w:pStyle w:val="ListParagraph"/>
        <w:numPr>
          <w:ilvl w:val="0"/>
          <w:numId w:val="36"/>
        </w:numPr>
        <w:jc w:val="both"/>
        <w:rPr>
          <w:lang w:val="en-GB"/>
        </w:rPr>
      </w:pPr>
      <w:r w:rsidRPr="00172384">
        <w:rPr>
          <w:lang w:val="en-GB"/>
        </w:rPr>
        <w:t>Employ</w:t>
      </w:r>
      <w:r w:rsidR="003F348E" w:rsidRPr="00172384">
        <w:rPr>
          <w:lang w:val="en-GB"/>
        </w:rPr>
        <w:t xml:space="preserve"> </w:t>
      </w:r>
      <w:r w:rsidR="005C5DC6" w:rsidRPr="00172384">
        <w:rPr>
          <w:lang w:val="en-GB"/>
        </w:rPr>
        <w:t>highly qualified project management unit</w:t>
      </w:r>
      <w:r w:rsidR="00F94582" w:rsidRPr="00172384">
        <w:rPr>
          <w:lang w:val="en-GB"/>
        </w:rPr>
        <w:t xml:space="preserve"> </w:t>
      </w:r>
      <w:r w:rsidR="00D744F8" w:rsidRPr="00172384">
        <w:rPr>
          <w:lang w:val="en-GB"/>
        </w:rPr>
        <w:t xml:space="preserve">(PMU) </w:t>
      </w:r>
      <w:r w:rsidR="00F94582" w:rsidRPr="00172384">
        <w:rPr>
          <w:lang w:val="en-GB"/>
        </w:rPr>
        <w:t>and consultants</w:t>
      </w:r>
    </w:p>
    <w:p w:rsidR="00E2062B" w:rsidRPr="00172384" w:rsidRDefault="00A93240" w:rsidP="00507E66">
      <w:pPr>
        <w:pStyle w:val="ListParagraph"/>
        <w:numPr>
          <w:ilvl w:val="0"/>
          <w:numId w:val="36"/>
        </w:numPr>
        <w:jc w:val="both"/>
        <w:rPr>
          <w:lang w:val="en-GB"/>
        </w:rPr>
      </w:pPr>
      <w:r w:rsidRPr="00172384">
        <w:rPr>
          <w:lang w:val="en-GB"/>
        </w:rPr>
        <w:t xml:space="preserve">Purchase equipment </w:t>
      </w:r>
      <w:r w:rsidR="005E405B" w:rsidRPr="00172384">
        <w:rPr>
          <w:lang w:val="en-GB"/>
        </w:rPr>
        <w:t xml:space="preserve">based on </w:t>
      </w:r>
      <w:r w:rsidR="00E2062B" w:rsidRPr="00172384">
        <w:rPr>
          <w:lang w:val="en-GB"/>
        </w:rPr>
        <w:t xml:space="preserve">three competitive </w:t>
      </w:r>
      <w:r w:rsidR="00AA3993" w:rsidRPr="00172384">
        <w:rPr>
          <w:lang w:val="en-GB"/>
        </w:rPr>
        <w:t xml:space="preserve">procurement </w:t>
      </w:r>
      <w:r w:rsidR="00E2062B" w:rsidRPr="00172384">
        <w:rPr>
          <w:lang w:val="en-GB"/>
        </w:rPr>
        <w:t>proposals</w:t>
      </w:r>
      <w:r w:rsidR="003F348E" w:rsidRPr="00172384">
        <w:rPr>
          <w:lang w:val="en-GB"/>
        </w:rPr>
        <w:t xml:space="preserve"> </w:t>
      </w:r>
    </w:p>
    <w:p w:rsidR="00A34434" w:rsidRPr="00172384" w:rsidRDefault="00E01D9B" w:rsidP="00507E66">
      <w:pPr>
        <w:pStyle w:val="ListParagraph"/>
        <w:numPr>
          <w:ilvl w:val="0"/>
          <w:numId w:val="36"/>
        </w:numPr>
        <w:jc w:val="both"/>
        <w:rPr>
          <w:lang w:val="en-GB"/>
        </w:rPr>
      </w:pPr>
      <w:r w:rsidRPr="00172384">
        <w:rPr>
          <w:lang w:val="en-GB"/>
        </w:rPr>
        <w:t>Set up a</w:t>
      </w:r>
      <w:r w:rsidR="009D59E2" w:rsidRPr="00172384">
        <w:rPr>
          <w:lang w:val="en-GB"/>
        </w:rPr>
        <w:t>n</w:t>
      </w:r>
      <w:r w:rsidR="00427F54" w:rsidRPr="00172384">
        <w:rPr>
          <w:lang w:val="en-GB"/>
        </w:rPr>
        <w:t xml:space="preserve"> automated revenue collection syste</w:t>
      </w:r>
      <w:r w:rsidR="007E4FC3" w:rsidRPr="00172384">
        <w:rPr>
          <w:lang w:val="en-GB"/>
        </w:rPr>
        <w:t xml:space="preserve">m in Etosha National Park (ENP) </w:t>
      </w:r>
      <w:r w:rsidR="00A367BC" w:rsidRPr="00172384">
        <w:rPr>
          <w:lang w:val="en-GB"/>
        </w:rPr>
        <w:t>(</w:t>
      </w:r>
      <w:r w:rsidR="007E4FC3" w:rsidRPr="00172384">
        <w:rPr>
          <w:lang w:val="en-GB"/>
        </w:rPr>
        <w:t>95% operational</w:t>
      </w:r>
      <w:r w:rsidR="00A367BC" w:rsidRPr="00172384">
        <w:rPr>
          <w:lang w:val="en-GB"/>
        </w:rPr>
        <w:t>)</w:t>
      </w:r>
      <w:r w:rsidR="007E4FC3" w:rsidRPr="00172384">
        <w:rPr>
          <w:lang w:val="en-GB"/>
        </w:rPr>
        <w:t xml:space="preserve">. </w:t>
      </w:r>
    </w:p>
    <w:p w:rsidR="00A34434" w:rsidRPr="00172384" w:rsidRDefault="00A93240" w:rsidP="00507E66">
      <w:pPr>
        <w:pStyle w:val="ListParagraph"/>
        <w:numPr>
          <w:ilvl w:val="0"/>
          <w:numId w:val="36"/>
        </w:numPr>
        <w:jc w:val="both"/>
        <w:rPr>
          <w:lang w:val="en-GB"/>
        </w:rPr>
      </w:pPr>
      <w:r w:rsidRPr="00172384">
        <w:rPr>
          <w:lang w:val="en-GB"/>
        </w:rPr>
        <w:t>Build</w:t>
      </w:r>
      <w:r w:rsidR="00E01D9B" w:rsidRPr="00172384">
        <w:rPr>
          <w:lang w:val="en-GB"/>
        </w:rPr>
        <w:t xml:space="preserve"> a</w:t>
      </w:r>
      <w:r w:rsidR="00376E4C" w:rsidRPr="00172384">
        <w:rPr>
          <w:lang w:val="en-GB"/>
        </w:rPr>
        <w:t xml:space="preserve"> Law Enforcement C</w:t>
      </w:r>
      <w:r w:rsidR="001762C9" w:rsidRPr="00172384">
        <w:rPr>
          <w:lang w:val="en-GB"/>
        </w:rPr>
        <w:t>entre</w:t>
      </w:r>
      <w:r w:rsidR="00427F54" w:rsidRPr="00172384">
        <w:rPr>
          <w:lang w:val="en-GB"/>
        </w:rPr>
        <w:t xml:space="preserve"> in Waterberg National Par</w:t>
      </w:r>
      <w:r w:rsidR="00FE7F98" w:rsidRPr="00172384">
        <w:rPr>
          <w:lang w:val="en-GB"/>
        </w:rPr>
        <w:t>k</w:t>
      </w:r>
      <w:r w:rsidR="00FA53C0" w:rsidRPr="00172384">
        <w:rPr>
          <w:lang w:val="en-GB"/>
        </w:rPr>
        <w:t xml:space="preserve"> (95</w:t>
      </w:r>
      <w:r w:rsidR="009D59E2" w:rsidRPr="00172384">
        <w:rPr>
          <w:lang w:val="en-GB"/>
        </w:rPr>
        <w:t>% completed)</w:t>
      </w:r>
      <w:r w:rsidR="00FE7F98" w:rsidRPr="00172384">
        <w:rPr>
          <w:lang w:val="en-GB"/>
        </w:rPr>
        <w:t xml:space="preserve">. </w:t>
      </w:r>
    </w:p>
    <w:p w:rsidR="00A906C7" w:rsidRPr="00172384" w:rsidRDefault="00E01D9B" w:rsidP="00507E66">
      <w:pPr>
        <w:pStyle w:val="ListParagraph"/>
        <w:numPr>
          <w:ilvl w:val="0"/>
          <w:numId w:val="36"/>
        </w:numPr>
        <w:jc w:val="both"/>
        <w:rPr>
          <w:lang w:val="en-GB"/>
        </w:rPr>
      </w:pPr>
      <w:r w:rsidRPr="00172384">
        <w:rPr>
          <w:lang w:val="en-GB"/>
        </w:rPr>
        <w:t>Set up p</w:t>
      </w:r>
      <w:r w:rsidR="006A2AF0" w:rsidRPr="00172384">
        <w:rPr>
          <w:lang w:val="en-GB"/>
        </w:rPr>
        <w:t xml:space="preserve">atrol camps and stations that are equipped with </w:t>
      </w:r>
      <w:r w:rsidR="00102752" w:rsidRPr="00172384">
        <w:rPr>
          <w:lang w:val="en-GB"/>
        </w:rPr>
        <w:t xml:space="preserve">sanitary facilities and </w:t>
      </w:r>
      <w:r w:rsidR="00264199" w:rsidRPr="00172384">
        <w:rPr>
          <w:lang w:val="en-GB"/>
        </w:rPr>
        <w:t>a</w:t>
      </w:r>
      <w:r w:rsidR="00A906C7" w:rsidRPr="00172384">
        <w:rPr>
          <w:lang w:val="en-GB"/>
        </w:rPr>
        <w:t xml:space="preserve"> communication system</w:t>
      </w:r>
      <w:r w:rsidR="00A367BC" w:rsidRPr="00172384">
        <w:rPr>
          <w:lang w:val="en-GB"/>
        </w:rPr>
        <w:t xml:space="preserve"> (on</w:t>
      </w:r>
      <w:r w:rsidR="008E67A1" w:rsidRPr="00172384">
        <w:rPr>
          <w:lang w:val="en-GB"/>
        </w:rPr>
        <w:t>-</w:t>
      </w:r>
      <w:r w:rsidR="00A367BC" w:rsidRPr="00172384">
        <w:rPr>
          <w:lang w:val="en-GB"/>
        </w:rPr>
        <w:t>going)</w:t>
      </w:r>
    </w:p>
    <w:p w:rsidR="006D176E" w:rsidRPr="00172384" w:rsidRDefault="00A93240" w:rsidP="00507E66">
      <w:pPr>
        <w:pStyle w:val="ListParagraph"/>
        <w:numPr>
          <w:ilvl w:val="0"/>
          <w:numId w:val="36"/>
        </w:numPr>
        <w:jc w:val="both"/>
        <w:rPr>
          <w:lang w:val="en-GB"/>
        </w:rPr>
      </w:pPr>
      <w:r w:rsidRPr="00172384">
        <w:rPr>
          <w:lang w:val="en-GB"/>
        </w:rPr>
        <w:t>Provide</w:t>
      </w:r>
      <w:r w:rsidR="004A24AF" w:rsidRPr="00172384">
        <w:rPr>
          <w:lang w:val="en-GB"/>
        </w:rPr>
        <w:t xml:space="preserve"> </w:t>
      </w:r>
      <w:r w:rsidR="00094269" w:rsidRPr="00172384">
        <w:rPr>
          <w:lang w:val="en-GB"/>
        </w:rPr>
        <w:t xml:space="preserve">necessary </w:t>
      </w:r>
      <w:r w:rsidR="00264199" w:rsidRPr="00172384">
        <w:rPr>
          <w:lang w:val="en-GB"/>
        </w:rPr>
        <w:t>equipment</w:t>
      </w:r>
      <w:r w:rsidR="00094269" w:rsidRPr="00172384">
        <w:rPr>
          <w:lang w:val="en-GB"/>
        </w:rPr>
        <w:t xml:space="preserve"> and</w:t>
      </w:r>
      <w:r w:rsidR="00264199" w:rsidRPr="00172384">
        <w:rPr>
          <w:lang w:val="en-GB"/>
        </w:rPr>
        <w:t xml:space="preserve"> </w:t>
      </w:r>
      <w:r w:rsidR="006A2AF0" w:rsidRPr="00172384">
        <w:rPr>
          <w:lang w:val="en-GB"/>
        </w:rPr>
        <w:t xml:space="preserve">training </w:t>
      </w:r>
      <w:r w:rsidR="00094269" w:rsidRPr="00172384">
        <w:rPr>
          <w:lang w:val="en-GB"/>
        </w:rPr>
        <w:t>in</w:t>
      </w:r>
      <w:r w:rsidR="00A906C7" w:rsidRPr="00172384">
        <w:rPr>
          <w:lang w:val="en-GB"/>
        </w:rPr>
        <w:t xml:space="preserve"> </w:t>
      </w:r>
      <w:r w:rsidR="00FE7F98" w:rsidRPr="00172384">
        <w:rPr>
          <w:lang w:val="en-GB"/>
        </w:rPr>
        <w:t xml:space="preserve">law enforcement, </w:t>
      </w:r>
      <w:r w:rsidR="00094269" w:rsidRPr="00172384">
        <w:rPr>
          <w:lang w:val="en-GB"/>
        </w:rPr>
        <w:t>information technology (</w:t>
      </w:r>
      <w:r w:rsidR="00102752" w:rsidRPr="00172384">
        <w:rPr>
          <w:lang w:val="en-GB"/>
        </w:rPr>
        <w:t>IT</w:t>
      </w:r>
      <w:r w:rsidR="00094269" w:rsidRPr="00172384">
        <w:rPr>
          <w:lang w:val="en-GB"/>
        </w:rPr>
        <w:t>)</w:t>
      </w:r>
      <w:r w:rsidR="00102752" w:rsidRPr="00172384">
        <w:rPr>
          <w:lang w:val="en-GB"/>
        </w:rPr>
        <w:t xml:space="preserve">, first aid and </w:t>
      </w:r>
      <w:r w:rsidR="006A2AF0" w:rsidRPr="00172384">
        <w:rPr>
          <w:lang w:val="en-GB"/>
        </w:rPr>
        <w:t>fire management</w:t>
      </w:r>
      <w:r w:rsidR="00E01D9B" w:rsidRPr="00172384">
        <w:rPr>
          <w:lang w:val="en-GB"/>
        </w:rPr>
        <w:t xml:space="preserve"> (</w:t>
      </w:r>
      <w:r w:rsidR="00A367BC" w:rsidRPr="00172384">
        <w:rPr>
          <w:lang w:val="en-GB"/>
        </w:rPr>
        <w:t>on</w:t>
      </w:r>
      <w:r w:rsidR="008E67A1" w:rsidRPr="00172384">
        <w:rPr>
          <w:lang w:val="en-GB"/>
        </w:rPr>
        <w:t>-</w:t>
      </w:r>
      <w:r w:rsidR="00A367BC" w:rsidRPr="00172384">
        <w:rPr>
          <w:lang w:val="en-GB"/>
        </w:rPr>
        <w:t>going</w:t>
      </w:r>
      <w:r w:rsidR="00E01D9B" w:rsidRPr="00172384">
        <w:rPr>
          <w:lang w:val="en-GB"/>
        </w:rPr>
        <w:t>)</w:t>
      </w:r>
      <w:r w:rsidR="008236BD" w:rsidRPr="00172384">
        <w:rPr>
          <w:lang w:val="en-GB"/>
        </w:rPr>
        <w:t>, etc</w:t>
      </w:r>
      <w:r w:rsidR="006A2AF0" w:rsidRPr="00172384">
        <w:rPr>
          <w:lang w:val="en-GB"/>
        </w:rPr>
        <w:t xml:space="preserve">. </w:t>
      </w:r>
    </w:p>
    <w:p w:rsidR="005405CD" w:rsidRPr="00172384" w:rsidRDefault="00171FD0" w:rsidP="00A93240">
      <w:pPr>
        <w:jc w:val="both"/>
        <w:rPr>
          <w:lang w:val="en-GB"/>
        </w:rPr>
      </w:pPr>
      <w:r w:rsidRPr="00172384">
        <w:rPr>
          <w:lang w:val="en-GB"/>
        </w:rPr>
        <w:t xml:space="preserve">However, </w:t>
      </w:r>
      <w:r w:rsidR="00530CE6" w:rsidRPr="00172384">
        <w:rPr>
          <w:lang w:val="en-GB"/>
        </w:rPr>
        <w:t xml:space="preserve">bureaucracy, </w:t>
      </w:r>
      <w:r w:rsidR="004E6399" w:rsidRPr="00172384">
        <w:rPr>
          <w:lang w:val="en-GB"/>
        </w:rPr>
        <w:t>especially when more than one government agencies are involved has delayed the progress of several outputs</w:t>
      </w:r>
      <w:r w:rsidRPr="00172384">
        <w:rPr>
          <w:lang w:val="en-GB"/>
        </w:rPr>
        <w:t xml:space="preserve">. </w:t>
      </w:r>
    </w:p>
    <w:p w:rsidR="00171FD0" w:rsidRPr="00172384" w:rsidRDefault="00171FD0" w:rsidP="00A93240">
      <w:pPr>
        <w:jc w:val="both"/>
        <w:rPr>
          <w:lang w:val="en-GB"/>
        </w:rPr>
      </w:pPr>
    </w:p>
    <w:p w:rsidR="00990B40" w:rsidRPr="00172384" w:rsidRDefault="00990B40" w:rsidP="00990B40">
      <w:pPr>
        <w:pStyle w:val="ListParagraph"/>
        <w:numPr>
          <w:ilvl w:val="0"/>
          <w:numId w:val="38"/>
        </w:numPr>
        <w:jc w:val="both"/>
        <w:rPr>
          <w:u w:val="single"/>
          <w:lang w:val="en-GB"/>
        </w:rPr>
      </w:pPr>
      <w:r w:rsidRPr="00172384">
        <w:rPr>
          <w:u w:val="single"/>
          <w:lang w:val="en-GB"/>
        </w:rPr>
        <w:t>Impact</w:t>
      </w:r>
      <w:r w:rsidR="003E09B1" w:rsidRPr="00172384">
        <w:rPr>
          <w:lang w:val="en-GB"/>
        </w:rPr>
        <w:t xml:space="preserve">: </w:t>
      </w:r>
      <w:r w:rsidR="003E09B1" w:rsidRPr="00172384">
        <w:rPr>
          <w:b/>
          <w:lang w:val="en-GB"/>
        </w:rPr>
        <w:t>Significant</w:t>
      </w:r>
    </w:p>
    <w:p w:rsidR="00AD1E3E" w:rsidRPr="00172384" w:rsidRDefault="00DA4209" w:rsidP="00990B40">
      <w:pPr>
        <w:jc w:val="both"/>
        <w:rPr>
          <w:lang w:val="en-GB"/>
        </w:rPr>
      </w:pPr>
      <w:r w:rsidRPr="00172384">
        <w:rPr>
          <w:lang w:val="en-GB"/>
        </w:rPr>
        <w:t xml:space="preserve">From </w:t>
      </w:r>
      <w:r w:rsidR="00951D65" w:rsidRPr="00172384">
        <w:rPr>
          <w:lang w:val="en-GB"/>
        </w:rPr>
        <w:t xml:space="preserve">the field mission </w:t>
      </w:r>
      <w:r w:rsidRPr="00172384">
        <w:rPr>
          <w:lang w:val="en-GB"/>
        </w:rPr>
        <w:t xml:space="preserve">and discussion with stakeholders, it is evident that </w:t>
      </w:r>
      <w:r w:rsidR="00044CF3" w:rsidRPr="00172384">
        <w:rPr>
          <w:lang w:val="en-GB"/>
        </w:rPr>
        <w:t xml:space="preserve">the project </w:t>
      </w:r>
      <w:r w:rsidRPr="00172384">
        <w:rPr>
          <w:lang w:val="en-GB"/>
        </w:rPr>
        <w:t>is making</w:t>
      </w:r>
      <w:r w:rsidR="00044CF3" w:rsidRPr="00172384">
        <w:rPr>
          <w:lang w:val="en-GB"/>
        </w:rPr>
        <w:t xml:space="preserve"> a </w:t>
      </w:r>
      <w:r w:rsidR="00044CF3" w:rsidRPr="00172384">
        <w:rPr>
          <w:b/>
          <w:lang w:val="en-GB"/>
        </w:rPr>
        <w:t xml:space="preserve">significant </w:t>
      </w:r>
      <w:r w:rsidR="00044CF3" w:rsidRPr="00172384">
        <w:rPr>
          <w:lang w:val="en-GB"/>
        </w:rPr>
        <w:t>impact</w:t>
      </w:r>
      <w:r w:rsidRPr="00172384">
        <w:rPr>
          <w:lang w:val="en-GB"/>
        </w:rPr>
        <w:t xml:space="preserve"> by:</w:t>
      </w:r>
    </w:p>
    <w:p w:rsidR="00F52F1B" w:rsidRPr="00172384" w:rsidRDefault="00044CF3" w:rsidP="00507E66">
      <w:pPr>
        <w:pStyle w:val="ListParagraph"/>
        <w:numPr>
          <w:ilvl w:val="0"/>
          <w:numId w:val="35"/>
        </w:numPr>
        <w:jc w:val="both"/>
        <w:rPr>
          <w:lang w:val="en-GB"/>
        </w:rPr>
      </w:pPr>
      <w:r w:rsidRPr="00172384">
        <w:rPr>
          <w:lang w:val="en-GB"/>
        </w:rPr>
        <w:t>I</w:t>
      </w:r>
      <w:r w:rsidR="00C16369" w:rsidRPr="00172384">
        <w:rPr>
          <w:lang w:val="en-GB"/>
        </w:rPr>
        <w:t xml:space="preserve">mproving </w:t>
      </w:r>
      <w:r w:rsidR="00102752" w:rsidRPr="00172384">
        <w:rPr>
          <w:lang w:val="en-GB"/>
        </w:rPr>
        <w:t xml:space="preserve">the capacity </w:t>
      </w:r>
      <w:r w:rsidR="005870FB" w:rsidRPr="00172384">
        <w:rPr>
          <w:lang w:val="en-GB"/>
        </w:rPr>
        <w:t xml:space="preserve">of staff </w:t>
      </w:r>
      <w:r w:rsidR="003E09B1" w:rsidRPr="00172384">
        <w:rPr>
          <w:lang w:val="en-GB"/>
        </w:rPr>
        <w:t>at park entry and exit</w:t>
      </w:r>
    </w:p>
    <w:p w:rsidR="00433F79" w:rsidRPr="00172384" w:rsidRDefault="00F52F1B" w:rsidP="00433F79">
      <w:pPr>
        <w:pStyle w:val="ListParagraph"/>
        <w:numPr>
          <w:ilvl w:val="0"/>
          <w:numId w:val="35"/>
        </w:numPr>
        <w:jc w:val="both"/>
        <w:rPr>
          <w:lang w:val="en-GB"/>
        </w:rPr>
      </w:pPr>
      <w:r w:rsidRPr="00172384">
        <w:rPr>
          <w:lang w:val="en-GB"/>
        </w:rPr>
        <w:t xml:space="preserve">Training and providing high-tech equipment to </w:t>
      </w:r>
      <w:r w:rsidR="003E09B1" w:rsidRPr="00172384">
        <w:rPr>
          <w:lang w:val="en-GB"/>
        </w:rPr>
        <w:t>law enfor</w:t>
      </w:r>
      <w:r w:rsidRPr="00172384">
        <w:rPr>
          <w:lang w:val="en-GB"/>
        </w:rPr>
        <w:t>cement and anti-poaching units</w:t>
      </w:r>
    </w:p>
    <w:p w:rsidR="00C653E8" w:rsidRPr="00172384" w:rsidRDefault="00433F79" w:rsidP="00433F79">
      <w:pPr>
        <w:pStyle w:val="ListParagraph"/>
        <w:numPr>
          <w:ilvl w:val="0"/>
          <w:numId w:val="35"/>
        </w:numPr>
        <w:jc w:val="both"/>
        <w:rPr>
          <w:lang w:val="en-GB"/>
        </w:rPr>
      </w:pPr>
      <w:r w:rsidRPr="00172384">
        <w:rPr>
          <w:lang w:val="en-GB"/>
        </w:rPr>
        <w:t>Improving</w:t>
      </w:r>
      <w:r w:rsidR="00C653E8" w:rsidRPr="00172384">
        <w:rPr>
          <w:lang w:val="en-GB"/>
        </w:rPr>
        <w:t xml:space="preserve"> facilities and working conditions for PAs staff that are working tirelessly to curb the </w:t>
      </w:r>
      <w:r w:rsidR="00330DC7" w:rsidRPr="00172384">
        <w:rPr>
          <w:lang w:val="en-GB"/>
        </w:rPr>
        <w:t>number of elephants and rhinos poach</w:t>
      </w:r>
      <w:r w:rsidR="00C653E8" w:rsidRPr="00172384">
        <w:rPr>
          <w:lang w:val="en-GB"/>
        </w:rPr>
        <w:t>ed and incidences of bushfires.</w:t>
      </w:r>
    </w:p>
    <w:p w:rsidR="00C653E8" w:rsidRDefault="00C653E8" w:rsidP="00C653E8">
      <w:pPr>
        <w:pStyle w:val="ListParagraph"/>
        <w:jc w:val="both"/>
        <w:rPr>
          <w:u w:val="single"/>
          <w:lang w:val="en-GB"/>
        </w:rPr>
      </w:pPr>
    </w:p>
    <w:p w:rsidR="001220D8" w:rsidRDefault="001220D8" w:rsidP="00C653E8">
      <w:pPr>
        <w:pStyle w:val="ListParagraph"/>
        <w:jc w:val="both"/>
        <w:rPr>
          <w:u w:val="single"/>
          <w:lang w:val="en-GB"/>
        </w:rPr>
      </w:pPr>
    </w:p>
    <w:p w:rsidR="001220D8" w:rsidRPr="00172384" w:rsidRDefault="001220D8" w:rsidP="00C653E8">
      <w:pPr>
        <w:pStyle w:val="ListParagraph"/>
        <w:jc w:val="both"/>
        <w:rPr>
          <w:u w:val="single"/>
          <w:lang w:val="en-GB"/>
        </w:rPr>
      </w:pPr>
    </w:p>
    <w:p w:rsidR="00044CF3" w:rsidRPr="00172384" w:rsidRDefault="00C653E8" w:rsidP="00C653E8">
      <w:pPr>
        <w:pStyle w:val="ListParagraph"/>
        <w:numPr>
          <w:ilvl w:val="0"/>
          <w:numId w:val="38"/>
        </w:numPr>
        <w:jc w:val="both"/>
        <w:rPr>
          <w:u w:val="single"/>
          <w:lang w:val="en-GB"/>
        </w:rPr>
      </w:pPr>
      <w:r w:rsidRPr="00172384">
        <w:rPr>
          <w:u w:val="single"/>
          <w:lang w:val="en-GB"/>
        </w:rPr>
        <w:t xml:space="preserve"> </w:t>
      </w:r>
      <w:r w:rsidR="00044CF3" w:rsidRPr="00172384">
        <w:rPr>
          <w:u w:val="single"/>
          <w:lang w:val="en-GB"/>
        </w:rPr>
        <w:t>Sustainability</w:t>
      </w:r>
      <w:r w:rsidR="009E0B79" w:rsidRPr="00172384">
        <w:rPr>
          <w:lang w:val="en-GB"/>
        </w:rPr>
        <w:t xml:space="preserve">: </w:t>
      </w:r>
      <w:r w:rsidR="009E0B79" w:rsidRPr="00172384">
        <w:rPr>
          <w:b/>
          <w:lang w:val="en-GB"/>
        </w:rPr>
        <w:t>Likely</w:t>
      </w:r>
      <w:r w:rsidR="001217C9" w:rsidRPr="00172384">
        <w:rPr>
          <w:lang w:val="en-GB"/>
        </w:rPr>
        <w:t xml:space="preserve"> </w:t>
      </w:r>
    </w:p>
    <w:p w:rsidR="000258A2" w:rsidRPr="00172384" w:rsidRDefault="001D497D" w:rsidP="008C41A7">
      <w:pPr>
        <w:jc w:val="both"/>
        <w:rPr>
          <w:lang w:val="en-GB"/>
        </w:rPr>
      </w:pPr>
      <w:r w:rsidRPr="00172384">
        <w:rPr>
          <w:lang w:val="en-GB"/>
        </w:rPr>
        <w:t xml:space="preserve">The </w:t>
      </w:r>
      <w:r w:rsidR="00D81282" w:rsidRPr="00172384">
        <w:rPr>
          <w:lang w:val="en-GB"/>
        </w:rPr>
        <w:t xml:space="preserve">project </w:t>
      </w:r>
      <w:r w:rsidR="00163206" w:rsidRPr="00172384">
        <w:rPr>
          <w:lang w:val="en-GB"/>
        </w:rPr>
        <w:t xml:space="preserve">is based on </w:t>
      </w:r>
      <w:r w:rsidR="000258A2" w:rsidRPr="00172384">
        <w:rPr>
          <w:lang w:val="en-GB"/>
        </w:rPr>
        <w:t>a solid foundation, built on</w:t>
      </w:r>
      <w:r w:rsidRPr="00172384">
        <w:rPr>
          <w:lang w:val="en-GB"/>
        </w:rPr>
        <w:t xml:space="preserve"> lesson</w:t>
      </w:r>
      <w:r w:rsidR="00163206" w:rsidRPr="00172384">
        <w:rPr>
          <w:lang w:val="en-GB"/>
        </w:rPr>
        <w:t>s</w:t>
      </w:r>
      <w:r w:rsidRPr="00172384">
        <w:rPr>
          <w:lang w:val="en-GB"/>
        </w:rPr>
        <w:t xml:space="preserve"> learnt from previous </w:t>
      </w:r>
      <w:r w:rsidR="00D81282" w:rsidRPr="00172384">
        <w:rPr>
          <w:lang w:val="en-GB"/>
        </w:rPr>
        <w:t>GEF-funded initiative</w:t>
      </w:r>
      <w:r w:rsidRPr="00172384">
        <w:rPr>
          <w:lang w:val="en-GB"/>
        </w:rPr>
        <w:t>s</w:t>
      </w:r>
      <w:r w:rsidR="00D81282" w:rsidRPr="00172384">
        <w:rPr>
          <w:lang w:val="en-GB"/>
        </w:rPr>
        <w:t xml:space="preserve"> in Namibia </w:t>
      </w:r>
      <w:r w:rsidRPr="00172384">
        <w:rPr>
          <w:lang w:val="en-GB"/>
        </w:rPr>
        <w:t>such as the</w:t>
      </w:r>
      <w:r w:rsidR="00D81282" w:rsidRPr="00172384">
        <w:rPr>
          <w:lang w:val="en-GB"/>
        </w:rPr>
        <w:t xml:space="preserve"> </w:t>
      </w:r>
      <w:r w:rsidR="00E94BB7" w:rsidRPr="00172384">
        <w:rPr>
          <w:rFonts w:cs="Times New Roman"/>
          <w:lang w:val="en-GB"/>
        </w:rPr>
        <w:t>Integrated Community-based Ecosystem Management</w:t>
      </w:r>
      <w:r w:rsidR="00E94BB7" w:rsidRPr="008E55C5">
        <w:rPr>
          <w:lang w:val="en-GB"/>
        </w:rPr>
        <w:t xml:space="preserve"> (ICEMA), </w:t>
      </w:r>
      <w:r w:rsidR="008D11DA" w:rsidRPr="00172384">
        <w:rPr>
          <w:lang w:val="en-GB"/>
        </w:rPr>
        <w:t xml:space="preserve">the </w:t>
      </w:r>
      <w:r w:rsidR="00163206" w:rsidRPr="00172384">
        <w:rPr>
          <w:lang w:val="en-GB"/>
        </w:rPr>
        <w:t xml:space="preserve">Namibia Protected Landscape Conservation Areas (NAMPLACE) </w:t>
      </w:r>
      <w:r w:rsidR="00E94BB7" w:rsidRPr="00172384">
        <w:rPr>
          <w:lang w:val="en-GB"/>
        </w:rPr>
        <w:t xml:space="preserve">and </w:t>
      </w:r>
      <w:r w:rsidR="008D11DA" w:rsidRPr="00172384">
        <w:rPr>
          <w:lang w:val="en-GB"/>
        </w:rPr>
        <w:t xml:space="preserve">the </w:t>
      </w:r>
      <w:r w:rsidR="00E94BB7" w:rsidRPr="00172384">
        <w:rPr>
          <w:lang w:val="en-GB"/>
        </w:rPr>
        <w:t xml:space="preserve">Strengthening the Protected Area Network (SPAN) </w:t>
      </w:r>
      <w:r w:rsidR="00163206" w:rsidRPr="00172384">
        <w:rPr>
          <w:lang w:val="en-GB"/>
        </w:rPr>
        <w:t>Project</w:t>
      </w:r>
      <w:r w:rsidR="000258A2" w:rsidRPr="00172384">
        <w:rPr>
          <w:lang w:val="en-GB"/>
        </w:rPr>
        <w:t>s</w:t>
      </w:r>
      <w:r w:rsidR="00163206" w:rsidRPr="00172384">
        <w:rPr>
          <w:lang w:val="en-GB"/>
        </w:rPr>
        <w:t xml:space="preserve">. </w:t>
      </w:r>
    </w:p>
    <w:p w:rsidR="000258A2" w:rsidRPr="00172384" w:rsidRDefault="000258A2" w:rsidP="008C41A7">
      <w:pPr>
        <w:jc w:val="both"/>
        <w:rPr>
          <w:lang w:val="en-GB"/>
        </w:rPr>
      </w:pPr>
    </w:p>
    <w:p w:rsidR="009A3A34" w:rsidRPr="00172384" w:rsidRDefault="008D11DA" w:rsidP="008C41A7">
      <w:pPr>
        <w:jc w:val="both"/>
        <w:rPr>
          <w:lang w:val="en-GB"/>
        </w:rPr>
      </w:pPr>
      <w:r w:rsidRPr="00172384">
        <w:rPr>
          <w:lang w:val="en-GB"/>
        </w:rPr>
        <w:t xml:space="preserve">The GRN is also committed to the activities of the PASS project. For the out-rolling of he park entry automated system, the GRN has </w:t>
      </w:r>
      <w:r w:rsidR="00E815C4" w:rsidRPr="00172384">
        <w:rPr>
          <w:lang w:val="en-GB"/>
        </w:rPr>
        <w:t>allocated</w:t>
      </w:r>
      <w:r w:rsidRPr="00172384">
        <w:rPr>
          <w:lang w:val="en-GB"/>
        </w:rPr>
        <w:t xml:space="preserve"> to the project </w:t>
      </w:r>
      <w:r w:rsidR="0045776F" w:rsidRPr="00172384">
        <w:rPr>
          <w:lang w:val="en-GB"/>
        </w:rPr>
        <w:t xml:space="preserve">2,000,000 </w:t>
      </w:r>
      <w:r w:rsidR="00C50E44" w:rsidRPr="00172384">
        <w:rPr>
          <w:lang w:val="en-GB"/>
        </w:rPr>
        <w:t>million N</w:t>
      </w:r>
      <w:r w:rsidRPr="00172384">
        <w:rPr>
          <w:lang w:val="en-GB"/>
        </w:rPr>
        <w:t>amibian Dollars (N</w:t>
      </w:r>
      <w:r w:rsidR="00C50E44" w:rsidRPr="00172384">
        <w:rPr>
          <w:lang w:val="en-GB"/>
        </w:rPr>
        <w:t>AD</w:t>
      </w:r>
      <w:r w:rsidRPr="00172384">
        <w:rPr>
          <w:lang w:val="en-GB"/>
        </w:rPr>
        <w:t>)</w:t>
      </w:r>
      <w:r w:rsidR="00C50E44" w:rsidRPr="00172384">
        <w:rPr>
          <w:lang w:val="en-GB"/>
        </w:rPr>
        <w:t xml:space="preserve"> </w:t>
      </w:r>
      <w:r w:rsidRPr="00172384">
        <w:rPr>
          <w:lang w:val="en-GB"/>
        </w:rPr>
        <w:t>ann</w:t>
      </w:r>
      <w:r w:rsidR="0087097C" w:rsidRPr="00172384">
        <w:rPr>
          <w:lang w:val="en-GB"/>
        </w:rPr>
        <w:t xml:space="preserve">ually since 2013 as co-finances. </w:t>
      </w:r>
      <w:r w:rsidRPr="00172384">
        <w:rPr>
          <w:lang w:val="en-GB"/>
        </w:rPr>
        <w:t>T</w:t>
      </w:r>
      <w:r w:rsidR="00EB4324" w:rsidRPr="00172384">
        <w:rPr>
          <w:lang w:val="en-GB"/>
        </w:rPr>
        <w:t xml:space="preserve">he project is </w:t>
      </w:r>
      <w:r w:rsidRPr="00172384">
        <w:rPr>
          <w:lang w:val="en-GB"/>
        </w:rPr>
        <w:t xml:space="preserve">therefore </w:t>
      </w:r>
      <w:r w:rsidR="00EB4324" w:rsidRPr="00172384">
        <w:rPr>
          <w:lang w:val="en-GB"/>
        </w:rPr>
        <w:t xml:space="preserve">likely to </w:t>
      </w:r>
      <w:r w:rsidR="004D27A2" w:rsidRPr="00172384">
        <w:rPr>
          <w:lang w:val="en-GB"/>
        </w:rPr>
        <w:t xml:space="preserve">service </w:t>
      </w:r>
      <w:r w:rsidRPr="00172384">
        <w:rPr>
          <w:lang w:val="en-GB"/>
        </w:rPr>
        <w:t>over</w:t>
      </w:r>
      <w:r w:rsidR="004D27A2" w:rsidRPr="00172384">
        <w:rPr>
          <w:lang w:val="en-GB"/>
        </w:rPr>
        <w:t xml:space="preserve"> 10 </w:t>
      </w:r>
      <w:r w:rsidRPr="00172384">
        <w:rPr>
          <w:lang w:val="en-GB"/>
        </w:rPr>
        <w:t xml:space="preserve">additional </w:t>
      </w:r>
      <w:r w:rsidR="004D27A2" w:rsidRPr="00172384">
        <w:rPr>
          <w:lang w:val="en-GB"/>
        </w:rPr>
        <w:t>PAs within the next 2 years</w:t>
      </w:r>
      <w:r w:rsidR="00284678" w:rsidRPr="00172384">
        <w:rPr>
          <w:lang w:val="en-GB"/>
        </w:rPr>
        <w:t xml:space="preserve">. The </w:t>
      </w:r>
      <w:r w:rsidR="00EB4324" w:rsidRPr="00172384">
        <w:rPr>
          <w:lang w:val="en-GB"/>
        </w:rPr>
        <w:t>out</w:t>
      </w:r>
      <w:r w:rsidR="00284678" w:rsidRPr="00172384">
        <w:rPr>
          <w:lang w:val="en-GB"/>
        </w:rPr>
        <w:t>-roll</w:t>
      </w:r>
      <w:r w:rsidR="00EB4324" w:rsidRPr="00172384">
        <w:rPr>
          <w:lang w:val="en-GB"/>
        </w:rPr>
        <w:t xml:space="preserve"> cost </w:t>
      </w:r>
      <w:r w:rsidR="00CA4D74" w:rsidRPr="00172384">
        <w:rPr>
          <w:lang w:val="en-GB"/>
        </w:rPr>
        <w:t xml:space="preserve">to the remaining 20 PAs </w:t>
      </w:r>
      <w:r w:rsidR="00EB4324" w:rsidRPr="00172384">
        <w:rPr>
          <w:lang w:val="en-GB"/>
        </w:rPr>
        <w:t>ha</w:t>
      </w:r>
      <w:r w:rsidR="00A05916" w:rsidRPr="00172384">
        <w:rPr>
          <w:lang w:val="en-GB"/>
        </w:rPr>
        <w:t xml:space="preserve">s </w:t>
      </w:r>
      <w:r w:rsidR="004D27A2" w:rsidRPr="00172384">
        <w:rPr>
          <w:lang w:val="en-GB"/>
        </w:rPr>
        <w:t xml:space="preserve">been </w:t>
      </w:r>
      <w:r w:rsidR="00A05916" w:rsidRPr="00172384">
        <w:rPr>
          <w:lang w:val="en-GB"/>
        </w:rPr>
        <w:t xml:space="preserve">estimated </w:t>
      </w:r>
      <w:r w:rsidR="00EB4324" w:rsidRPr="00172384">
        <w:rPr>
          <w:lang w:val="en-GB"/>
        </w:rPr>
        <w:t>at about 1 million US$</w:t>
      </w:r>
      <w:r w:rsidR="00A05916" w:rsidRPr="00172384">
        <w:rPr>
          <w:lang w:val="en-GB"/>
        </w:rPr>
        <w:t xml:space="preserve">. </w:t>
      </w:r>
      <w:r w:rsidR="00CA4D74" w:rsidRPr="00172384">
        <w:rPr>
          <w:lang w:val="en-GB"/>
        </w:rPr>
        <w:t xml:space="preserve">Beside </w:t>
      </w:r>
      <w:r w:rsidR="00284678" w:rsidRPr="00172384">
        <w:rPr>
          <w:lang w:val="en-GB"/>
        </w:rPr>
        <w:t>the</w:t>
      </w:r>
      <w:r w:rsidR="00CA4D74" w:rsidRPr="00172384">
        <w:rPr>
          <w:lang w:val="en-GB"/>
        </w:rPr>
        <w:t xml:space="preserve"> automated system, MET will ensure that </w:t>
      </w:r>
      <w:r w:rsidR="005E0164" w:rsidRPr="00172384">
        <w:rPr>
          <w:lang w:val="en-GB"/>
        </w:rPr>
        <w:t xml:space="preserve">routine </w:t>
      </w:r>
      <w:r w:rsidR="008D13FF" w:rsidRPr="00172384">
        <w:rPr>
          <w:lang w:val="en-GB"/>
        </w:rPr>
        <w:t xml:space="preserve">maintenance and law enforcement activities </w:t>
      </w:r>
      <w:r w:rsidR="004D27A2" w:rsidRPr="00172384">
        <w:rPr>
          <w:lang w:val="en-GB"/>
        </w:rPr>
        <w:t xml:space="preserve">are sustained </w:t>
      </w:r>
      <w:r w:rsidR="000C2794" w:rsidRPr="00172384">
        <w:rPr>
          <w:lang w:val="en-GB"/>
        </w:rPr>
        <w:t>beyond the</w:t>
      </w:r>
      <w:r w:rsidR="008D13FF" w:rsidRPr="00172384">
        <w:rPr>
          <w:lang w:val="en-GB"/>
        </w:rPr>
        <w:t xml:space="preserve"> project</w:t>
      </w:r>
      <w:r w:rsidR="000C2794" w:rsidRPr="00172384">
        <w:rPr>
          <w:lang w:val="en-GB"/>
        </w:rPr>
        <w:t xml:space="preserve">’s </w:t>
      </w:r>
      <w:r w:rsidR="00CA4D74" w:rsidRPr="00172384">
        <w:rPr>
          <w:lang w:val="en-GB"/>
        </w:rPr>
        <w:t>lifespan</w:t>
      </w:r>
      <w:r w:rsidR="000C2794" w:rsidRPr="00172384">
        <w:rPr>
          <w:lang w:val="en-GB"/>
        </w:rPr>
        <w:t xml:space="preserve">. </w:t>
      </w:r>
      <w:r w:rsidR="00CA4D74" w:rsidRPr="00172384">
        <w:rPr>
          <w:lang w:val="en-GB"/>
        </w:rPr>
        <w:t>GRN</w:t>
      </w:r>
      <w:r w:rsidR="000C2794" w:rsidRPr="00172384">
        <w:rPr>
          <w:lang w:val="en-GB"/>
        </w:rPr>
        <w:t xml:space="preserve"> </w:t>
      </w:r>
      <w:r w:rsidR="001849F1" w:rsidRPr="00172384">
        <w:rPr>
          <w:lang w:val="en-GB"/>
        </w:rPr>
        <w:t xml:space="preserve">has </w:t>
      </w:r>
      <w:r w:rsidR="000C2794" w:rsidRPr="00172384">
        <w:rPr>
          <w:lang w:val="en-GB"/>
        </w:rPr>
        <w:t>also</w:t>
      </w:r>
      <w:r w:rsidR="008D13FF" w:rsidRPr="00172384">
        <w:rPr>
          <w:lang w:val="en-GB"/>
        </w:rPr>
        <w:t xml:space="preserve"> approved the </w:t>
      </w:r>
      <w:r w:rsidR="001849F1" w:rsidRPr="00172384">
        <w:rPr>
          <w:lang w:val="en-GB"/>
        </w:rPr>
        <w:t>allocat</w:t>
      </w:r>
      <w:r w:rsidR="008D13FF" w:rsidRPr="00172384">
        <w:rPr>
          <w:lang w:val="en-GB"/>
        </w:rPr>
        <w:t xml:space="preserve">ion of </w:t>
      </w:r>
      <w:r w:rsidR="000C2794" w:rsidRPr="00172384">
        <w:rPr>
          <w:lang w:val="en-GB"/>
        </w:rPr>
        <w:t xml:space="preserve">additional </w:t>
      </w:r>
      <w:r w:rsidR="0031471E" w:rsidRPr="00172384">
        <w:rPr>
          <w:lang w:val="en-GB"/>
        </w:rPr>
        <w:t>funds</w:t>
      </w:r>
      <w:r w:rsidR="001849F1" w:rsidRPr="00172384">
        <w:rPr>
          <w:lang w:val="en-GB"/>
        </w:rPr>
        <w:t xml:space="preserve"> to boost law enforcement </w:t>
      </w:r>
      <w:r w:rsidR="000C2794" w:rsidRPr="00172384">
        <w:rPr>
          <w:lang w:val="en-GB"/>
        </w:rPr>
        <w:t xml:space="preserve">activities </w:t>
      </w:r>
      <w:r w:rsidR="004D27A2" w:rsidRPr="00172384">
        <w:rPr>
          <w:lang w:val="en-GB"/>
        </w:rPr>
        <w:t>in and around its PAs</w:t>
      </w:r>
      <w:r w:rsidR="001849F1" w:rsidRPr="00172384">
        <w:rPr>
          <w:lang w:val="en-GB"/>
        </w:rPr>
        <w:t xml:space="preserve">. </w:t>
      </w:r>
    </w:p>
    <w:p w:rsidR="00D87ABC" w:rsidRPr="00172384" w:rsidRDefault="00540391" w:rsidP="00D87ABC">
      <w:pPr>
        <w:pStyle w:val="Heading2"/>
        <w:rPr>
          <w:rFonts w:asciiTheme="minorHAnsi" w:hAnsiTheme="minorHAnsi"/>
        </w:rPr>
      </w:pPr>
      <w:bookmarkStart w:id="35" w:name="_Toc337077301"/>
      <w:bookmarkStart w:id="36" w:name="_Toc334862008"/>
      <w:r w:rsidRPr="00172384">
        <w:rPr>
          <w:rFonts w:asciiTheme="minorHAnsi" w:hAnsiTheme="minorHAnsi"/>
        </w:rPr>
        <w:t xml:space="preserve">ii.3. </w:t>
      </w:r>
      <w:r w:rsidR="00FB4F33" w:rsidRPr="00172384">
        <w:rPr>
          <w:rFonts w:asciiTheme="minorHAnsi" w:hAnsiTheme="minorHAnsi"/>
        </w:rPr>
        <w:t>Overall</w:t>
      </w:r>
      <w:r w:rsidR="00396187" w:rsidRPr="00172384">
        <w:rPr>
          <w:rFonts w:asciiTheme="minorHAnsi" w:hAnsiTheme="minorHAnsi"/>
        </w:rPr>
        <w:t xml:space="preserve"> l</w:t>
      </w:r>
      <w:r w:rsidR="00C83734" w:rsidRPr="00172384">
        <w:rPr>
          <w:rFonts w:asciiTheme="minorHAnsi" w:hAnsiTheme="minorHAnsi"/>
        </w:rPr>
        <w:t>essons learn</w:t>
      </w:r>
      <w:r w:rsidR="00D87ABC" w:rsidRPr="00172384">
        <w:rPr>
          <w:rFonts w:asciiTheme="minorHAnsi" w:hAnsiTheme="minorHAnsi"/>
        </w:rPr>
        <w:t>ed and recommendations</w:t>
      </w:r>
      <w:bookmarkEnd w:id="35"/>
    </w:p>
    <w:p w:rsidR="00856F9F" w:rsidRPr="00172384" w:rsidRDefault="00092F01" w:rsidP="00856F9F">
      <w:pPr>
        <w:jc w:val="both"/>
        <w:rPr>
          <w:b/>
          <w:lang w:val="en-GB"/>
        </w:rPr>
      </w:pPr>
      <w:r w:rsidRPr="008E55C5">
        <w:rPr>
          <w:b/>
          <w:lang w:val="en-GB"/>
        </w:rPr>
        <w:t>Importance of s</w:t>
      </w:r>
      <w:r w:rsidR="00856F9F" w:rsidRPr="008E55C5">
        <w:rPr>
          <w:b/>
          <w:lang w:val="en-GB"/>
        </w:rPr>
        <w:t xml:space="preserve">tarting </w:t>
      </w:r>
      <w:r w:rsidRPr="00172384">
        <w:rPr>
          <w:b/>
          <w:lang w:val="en-GB"/>
        </w:rPr>
        <w:t>the project on time</w:t>
      </w:r>
    </w:p>
    <w:p w:rsidR="00856F9F" w:rsidRPr="00172384" w:rsidRDefault="00856F9F" w:rsidP="00856F9F">
      <w:pPr>
        <w:jc w:val="both"/>
        <w:rPr>
          <w:lang w:val="en-GB"/>
        </w:rPr>
      </w:pPr>
      <w:r w:rsidRPr="00172384">
        <w:rPr>
          <w:lang w:val="en-GB"/>
        </w:rPr>
        <w:t xml:space="preserve">The implementation of the PASS project activities registered a delay of 6-month. </w:t>
      </w:r>
      <w:r w:rsidR="005665E6" w:rsidRPr="00172384">
        <w:rPr>
          <w:lang w:val="en-GB"/>
        </w:rPr>
        <w:t>Problems attributed to such delay include:</w:t>
      </w:r>
      <w:r w:rsidRPr="00172384">
        <w:rPr>
          <w:lang w:val="en-GB"/>
        </w:rPr>
        <w:t xml:space="preserve"> currency fluctuation, context change, personnel turnover, shortened implementation time, </w:t>
      </w:r>
      <w:r w:rsidR="007D6028" w:rsidRPr="00172384">
        <w:rPr>
          <w:lang w:val="en-GB"/>
        </w:rPr>
        <w:t>etc. that might have a negative impact to project delivery</w:t>
      </w:r>
      <w:r w:rsidRPr="00172384">
        <w:rPr>
          <w:lang w:val="en-GB"/>
        </w:rPr>
        <w:t xml:space="preserve">. </w:t>
      </w:r>
      <w:r w:rsidR="007D6028" w:rsidRPr="00172384">
        <w:rPr>
          <w:lang w:val="en-GB"/>
        </w:rPr>
        <w:t xml:space="preserve">Project stakeholders </w:t>
      </w:r>
      <w:r w:rsidRPr="00172384">
        <w:rPr>
          <w:lang w:val="en-GB"/>
        </w:rPr>
        <w:t xml:space="preserve">should find </w:t>
      </w:r>
      <w:r w:rsidR="00092F01" w:rsidRPr="00172384">
        <w:rPr>
          <w:lang w:val="en-GB"/>
        </w:rPr>
        <w:t xml:space="preserve">out </w:t>
      </w:r>
      <w:r w:rsidR="00957A6D" w:rsidRPr="00172384">
        <w:rPr>
          <w:lang w:val="en-GB"/>
        </w:rPr>
        <w:t xml:space="preserve">how to </w:t>
      </w:r>
      <w:r w:rsidR="007D6028" w:rsidRPr="00172384">
        <w:rPr>
          <w:lang w:val="en-GB"/>
        </w:rPr>
        <w:t>minimize project start up delays</w:t>
      </w:r>
      <w:r w:rsidR="00957A6D" w:rsidRPr="00172384">
        <w:rPr>
          <w:lang w:val="en-GB"/>
        </w:rPr>
        <w:t xml:space="preserve">. </w:t>
      </w:r>
    </w:p>
    <w:p w:rsidR="00092F01" w:rsidRPr="00172384" w:rsidRDefault="00092F01" w:rsidP="00856F9F">
      <w:pPr>
        <w:jc w:val="both"/>
        <w:rPr>
          <w:lang w:val="en-GB"/>
        </w:rPr>
      </w:pPr>
    </w:p>
    <w:p w:rsidR="00856F9F" w:rsidRPr="00172384" w:rsidRDefault="00856F9F" w:rsidP="00856F9F">
      <w:pPr>
        <w:jc w:val="both"/>
        <w:rPr>
          <w:b/>
          <w:lang w:val="en-GB"/>
        </w:rPr>
      </w:pPr>
      <w:r w:rsidRPr="00172384">
        <w:rPr>
          <w:b/>
          <w:lang w:val="en-GB"/>
        </w:rPr>
        <w:t xml:space="preserve">Importance of logframe </w:t>
      </w:r>
      <w:r w:rsidR="00627B8D" w:rsidRPr="00172384">
        <w:rPr>
          <w:b/>
          <w:lang w:val="en-GB"/>
        </w:rPr>
        <w:t xml:space="preserve">revision </w:t>
      </w:r>
      <w:r w:rsidR="00810F9E" w:rsidRPr="00172384">
        <w:rPr>
          <w:b/>
          <w:lang w:val="en-GB"/>
        </w:rPr>
        <w:t xml:space="preserve">and </w:t>
      </w:r>
      <w:r w:rsidR="00771A98" w:rsidRPr="00172384">
        <w:rPr>
          <w:b/>
          <w:lang w:val="en-GB"/>
        </w:rPr>
        <w:t>adequate</w:t>
      </w:r>
      <w:r w:rsidR="00627B8D" w:rsidRPr="00172384">
        <w:rPr>
          <w:b/>
          <w:lang w:val="en-GB"/>
        </w:rPr>
        <w:t xml:space="preserve"> inception workshop</w:t>
      </w:r>
    </w:p>
    <w:p w:rsidR="00856F9F" w:rsidRPr="00172384" w:rsidRDefault="00216CFC" w:rsidP="00856F9F">
      <w:pPr>
        <w:jc w:val="both"/>
        <w:rPr>
          <w:lang w:val="en-GB"/>
        </w:rPr>
      </w:pPr>
      <w:r w:rsidRPr="00172384">
        <w:rPr>
          <w:lang w:val="en-GB"/>
        </w:rPr>
        <w:t xml:space="preserve">The </w:t>
      </w:r>
      <w:r w:rsidR="001A1585" w:rsidRPr="00172384">
        <w:rPr>
          <w:lang w:val="en-GB"/>
        </w:rPr>
        <w:t xml:space="preserve">PASS project </w:t>
      </w:r>
      <w:r w:rsidR="00957A6D" w:rsidRPr="00172384">
        <w:rPr>
          <w:lang w:val="en-GB"/>
        </w:rPr>
        <w:t xml:space="preserve">document </w:t>
      </w:r>
      <w:r w:rsidR="00A60323" w:rsidRPr="00172384">
        <w:rPr>
          <w:lang w:val="en-GB"/>
        </w:rPr>
        <w:t xml:space="preserve">was endorsed </w:t>
      </w:r>
      <w:r w:rsidR="00957A6D" w:rsidRPr="00172384">
        <w:rPr>
          <w:lang w:val="en-GB"/>
        </w:rPr>
        <w:t xml:space="preserve">with </w:t>
      </w:r>
      <w:r w:rsidR="00A60323" w:rsidRPr="00172384">
        <w:rPr>
          <w:lang w:val="en-GB"/>
        </w:rPr>
        <w:t xml:space="preserve">missing baseline, targets and indicators. This </w:t>
      </w:r>
      <w:r w:rsidR="00957A6D" w:rsidRPr="00172384">
        <w:rPr>
          <w:lang w:val="en-GB"/>
        </w:rPr>
        <w:t>shortcoming</w:t>
      </w:r>
      <w:r w:rsidR="00A60323" w:rsidRPr="00172384">
        <w:rPr>
          <w:lang w:val="en-GB"/>
        </w:rPr>
        <w:t xml:space="preserve"> impeded the day-to-day monitoring and evaluation (M&amp;E), which is vial to GEF projects’ implementation. UNDP/GEF should ensure</w:t>
      </w:r>
      <w:r w:rsidR="00856F9F" w:rsidRPr="00172384">
        <w:rPr>
          <w:lang w:val="en-GB"/>
        </w:rPr>
        <w:t xml:space="preserve"> that </w:t>
      </w:r>
      <w:r w:rsidR="00645800" w:rsidRPr="00172384">
        <w:rPr>
          <w:lang w:val="en-GB"/>
        </w:rPr>
        <w:t xml:space="preserve">the project documents are finalised before singing them and that the PMU are recruited before organizing the </w:t>
      </w:r>
      <w:r w:rsidR="00856F9F" w:rsidRPr="00172384">
        <w:rPr>
          <w:lang w:val="en-GB"/>
        </w:rPr>
        <w:t xml:space="preserve">inception </w:t>
      </w:r>
      <w:r w:rsidR="00645800" w:rsidRPr="00172384">
        <w:rPr>
          <w:lang w:val="en-GB"/>
        </w:rPr>
        <w:t>workshop</w:t>
      </w:r>
      <w:r w:rsidR="00856F9F" w:rsidRPr="00172384">
        <w:rPr>
          <w:lang w:val="en-GB"/>
        </w:rPr>
        <w:t xml:space="preserve">. </w:t>
      </w:r>
      <w:r w:rsidR="00645800" w:rsidRPr="00172384">
        <w:rPr>
          <w:lang w:val="en-GB"/>
        </w:rPr>
        <w:t>The PMU should participate in the inception workshop and in making c</w:t>
      </w:r>
      <w:r w:rsidR="00957A6D" w:rsidRPr="00172384">
        <w:rPr>
          <w:lang w:val="en-GB"/>
        </w:rPr>
        <w:t>hanges to the log</w:t>
      </w:r>
      <w:r w:rsidR="004E7F2D" w:rsidRPr="00172384">
        <w:rPr>
          <w:lang w:val="en-GB"/>
        </w:rPr>
        <w:t xml:space="preserve">frame or implementation </w:t>
      </w:r>
      <w:r w:rsidR="00856F9F" w:rsidRPr="00172384">
        <w:rPr>
          <w:lang w:val="en-GB"/>
        </w:rPr>
        <w:t xml:space="preserve">arrangements </w:t>
      </w:r>
      <w:r w:rsidR="00DD1F1F" w:rsidRPr="00172384">
        <w:rPr>
          <w:lang w:val="en-GB"/>
        </w:rPr>
        <w:t xml:space="preserve">to have a </w:t>
      </w:r>
      <w:r w:rsidR="00177C0A" w:rsidRPr="00172384">
        <w:rPr>
          <w:lang w:val="en-GB"/>
        </w:rPr>
        <w:t>good</w:t>
      </w:r>
      <w:r w:rsidR="004E7F2D" w:rsidRPr="00172384">
        <w:rPr>
          <w:lang w:val="en-GB"/>
        </w:rPr>
        <w:t xml:space="preserve"> </w:t>
      </w:r>
      <w:r w:rsidR="00645800" w:rsidRPr="00172384">
        <w:rPr>
          <w:lang w:val="en-GB"/>
        </w:rPr>
        <w:t>understand</w:t>
      </w:r>
      <w:r w:rsidR="004E7F2D" w:rsidRPr="00172384">
        <w:rPr>
          <w:lang w:val="en-GB"/>
        </w:rPr>
        <w:t xml:space="preserve">ing of </w:t>
      </w:r>
      <w:r w:rsidR="00856F9F" w:rsidRPr="00172384">
        <w:rPr>
          <w:lang w:val="en-GB"/>
        </w:rPr>
        <w:t>the project situation.</w:t>
      </w:r>
    </w:p>
    <w:p w:rsidR="001A1585" w:rsidRPr="00172384" w:rsidRDefault="001A1585" w:rsidP="00856F9F">
      <w:pPr>
        <w:jc w:val="both"/>
        <w:rPr>
          <w:b/>
          <w:lang w:val="en-GB"/>
        </w:rPr>
      </w:pPr>
    </w:p>
    <w:p w:rsidR="00856F9F" w:rsidRPr="00172384" w:rsidRDefault="00856F9F" w:rsidP="00856F9F">
      <w:pPr>
        <w:jc w:val="both"/>
        <w:rPr>
          <w:b/>
          <w:lang w:val="en-GB"/>
        </w:rPr>
      </w:pPr>
      <w:r w:rsidRPr="00172384">
        <w:rPr>
          <w:b/>
          <w:lang w:val="en-GB"/>
        </w:rPr>
        <w:t xml:space="preserve">Training of project staff in </w:t>
      </w:r>
      <w:r w:rsidR="001026BC" w:rsidRPr="00172384">
        <w:rPr>
          <w:b/>
          <w:lang w:val="en-GB"/>
        </w:rPr>
        <w:t xml:space="preserve">GRN and </w:t>
      </w:r>
      <w:r w:rsidRPr="00172384">
        <w:rPr>
          <w:b/>
          <w:lang w:val="en-GB"/>
        </w:rPr>
        <w:t xml:space="preserve">UNDP/GEF </w:t>
      </w:r>
      <w:r w:rsidR="001026BC" w:rsidRPr="00172384">
        <w:rPr>
          <w:b/>
          <w:lang w:val="en-GB"/>
        </w:rPr>
        <w:t xml:space="preserve">management </w:t>
      </w:r>
      <w:r w:rsidRPr="00172384">
        <w:rPr>
          <w:b/>
          <w:lang w:val="en-GB"/>
        </w:rPr>
        <w:t xml:space="preserve">procedures </w:t>
      </w:r>
    </w:p>
    <w:p w:rsidR="00856F9F" w:rsidRPr="00172384" w:rsidRDefault="00753652" w:rsidP="00856F9F">
      <w:pPr>
        <w:jc w:val="both"/>
        <w:rPr>
          <w:lang w:val="en-GB"/>
        </w:rPr>
      </w:pPr>
      <w:r w:rsidRPr="00172384">
        <w:rPr>
          <w:lang w:val="en-GB"/>
        </w:rPr>
        <w:t>Several outputs have not been implemented due to lengthy</w:t>
      </w:r>
      <w:r w:rsidR="005971C8" w:rsidRPr="00172384">
        <w:rPr>
          <w:lang w:val="en-GB"/>
        </w:rPr>
        <w:t xml:space="preserve"> government procedures especially when a decision has to involve multiple government agencies. Additionally, t</w:t>
      </w:r>
      <w:r w:rsidR="00856F9F" w:rsidRPr="00172384">
        <w:rPr>
          <w:lang w:val="en-GB"/>
        </w:rPr>
        <w:t xml:space="preserve">he </w:t>
      </w:r>
      <w:r w:rsidR="005971C8" w:rsidRPr="00172384">
        <w:rPr>
          <w:lang w:val="en-GB"/>
        </w:rPr>
        <w:t>PMU has</w:t>
      </w:r>
      <w:r w:rsidR="001A7322" w:rsidRPr="00172384">
        <w:rPr>
          <w:lang w:val="en-GB"/>
        </w:rPr>
        <w:t xml:space="preserve"> </w:t>
      </w:r>
      <w:r w:rsidR="004E7F2D" w:rsidRPr="00172384">
        <w:rPr>
          <w:lang w:val="en-GB"/>
        </w:rPr>
        <w:t xml:space="preserve">no </w:t>
      </w:r>
      <w:r w:rsidR="001A7322" w:rsidRPr="00172384">
        <w:rPr>
          <w:lang w:val="en-GB"/>
        </w:rPr>
        <w:t xml:space="preserve">direct access to </w:t>
      </w:r>
      <w:r w:rsidR="00856F9F" w:rsidRPr="00172384">
        <w:rPr>
          <w:lang w:val="en-GB"/>
        </w:rPr>
        <w:t xml:space="preserve">UNDP/GEF </w:t>
      </w:r>
      <w:r w:rsidR="00C75685" w:rsidRPr="00172384">
        <w:rPr>
          <w:lang w:val="en-GB"/>
        </w:rPr>
        <w:t xml:space="preserve">support system. </w:t>
      </w:r>
      <w:r w:rsidR="004E7F2D" w:rsidRPr="00172384">
        <w:rPr>
          <w:lang w:val="en-GB"/>
        </w:rPr>
        <w:t>The discussion with the RTC to secure a second CE</w:t>
      </w:r>
      <w:r w:rsidR="00742955" w:rsidRPr="00172384">
        <w:rPr>
          <w:lang w:val="en-GB"/>
        </w:rPr>
        <w:t>O endorsement of the updated SRF</w:t>
      </w:r>
      <w:r w:rsidR="004E7F2D" w:rsidRPr="00172384">
        <w:rPr>
          <w:lang w:val="en-GB"/>
        </w:rPr>
        <w:t xml:space="preserve"> has not been concluded yet. </w:t>
      </w:r>
      <w:r w:rsidR="00F2128F" w:rsidRPr="00172384">
        <w:rPr>
          <w:lang w:val="en-GB"/>
        </w:rPr>
        <w:t>The use of UNDP scorecard and the METT</w:t>
      </w:r>
      <w:r w:rsidR="00FB3A9F" w:rsidRPr="00172384">
        <w:rPr>
          <w:lang w:val="en-GB"/>
        </w:rPr>
        <w:t xml:space="preserve"> is not </w:t>
      </w:r>
      <w:r w:rsidR="000B672F" w:rsidRPr="00172384">
        <w:rPr>
          <w:lang w:val="en-GB"/>
        </w:rPr>
        <w:t>coherently</w:t>
      </w:r>
      <w:r w:rsidR="00FB3A9F" w:rsidRPr="00172384">
        <w:rPr>
          <w:lang w:val="en-GB"/>
        </w:rPr>
        <w:t xml:space="preserve"> understood.</w:t>
      </w:r>
      <w:r w:rsidR="00F2128F" w:rsidRPr="00172384">
        <w:rPr>
          <w:lang w:val="en-GB"/>
        </w:rPr>
        <w:t xml:space="preserve"> </w:t>
      </w:r>
      <w:r w:rsidR="00C75685" w:rsidRPr="00172384">
        <w:rPr>
          <w:lang w:val="en-GB"/>
        </w:rPr>
        <w:t xml:space="preserve">It is imperative that the PMU get </w:t>
      </w:r>
      <w:r w:rsidR="00DD395D" w:rsidRPr="00172384">
        <w:rPr>
          <w:lang w:val="en-GB"/>
        </w:rPr>
        <w:t>in-depth</w:t>
      </w:r>
      <w:r w:rsidR="00C75685" w:rsidRPr="00172384">
        <w:rPr>
          <w:lang w:val="en-GB"/>
        </w:rPr>
        <w:t xml:space="preserve"> induction</w:t>
      </w:r>
      <w:r w:rsidR="00DD395D" w:rsidRPr="00172384">
        <w:rPr>
          <w:lang w:val="en-GB"/>
        </w:rPr>
        <w:t xml:space="preserve"> focused on the project </w:t>
      </w:r>
      <w:r w:rsidR="00DD1F1F" w:rsidRPr="00172384">
        <w:rPr>
          <w:lang w:val="en-GB"/>
        </w:rPr>
        <w:t xml:space="preserve">risk management related to government bureaucracy </w:t>
      </w:r>
      <w:r w:rsidR="00D16107" w:rsidRPr="00172384">
        <w:rPr>
          <w:lang w:val="en-GB"/>
        </w:rPr>
        <w:t>and</w:t>
      </w:r>
      <w:r w:rsidR="004E7F2D" w:rsidRPr="00172384">
        <w:rPr>
          <w:lang w:val="en-GB"/>
        </w:rPr>
        <w:t xml:space="preserve"> </w:t>
      </w:r>
      <w:r w:rsidR="00DD395D" w:rsidRPr="00172384">
        <w:rPr>
          <w:lang w:val="en-GB"/>
        </w:rPr>
        <w:t xml:space="preserve">UNDP/GEF project management modalities. </w:t>
      </w:r>
      <w:r w:rsidR="00856F9F" w:rsidRPr="00172384">
        <w:rPr>
          <w:lang w:val="en-GB"/>
        </w:rPr>
        <w:t xml:space="preserve">Periodic training or revision workshops would be useful. Furthermore, UNDP CO staff should </w:t>
      </w:r>
      <w:r w:rsidR="004E7F2D" w:rsidRPr="00172384">
        <w:rPr>
          <w:lang w:val="en-GB"/>
        </w:rPr>
        <w:t xml:space="preserve">keep </w:t>
      </w:r>
      <w:r w:rsidR="00265006" w:rsidRPr="00172384">
        <w:rPr>
          <w:lang w:val="en-GB"/>
        </w:rPr>
        <w:t>adequate oversight and support to</w:t>
      </w:r>
      <w:r w:rsidR="00DD395D" w:rsidRPr="00172384">
        <w:rPr>
          <w:lang w:val="en-GB"/>
        </w:rPr>
        <w:t xml:space="preserve"> the PMU. </w:t>
      </w:r>
      <w:r w:rsidR="00347241" w:rsidRPr="00172384">
        <w:rPr>
          <w:lang w:val="en-GB"/>
        </w:rPr>
        <w:t xml:space="preserve">In case of staff change, </w:t>
      </w:r>
      <w:r w:rsidR="00D31175" w:rsidRPr="00172384">
        <w:rPr>
          <w:lang w:val="en-GB"/>
        </w:rPr>
        <w:t xml:space="preserve">there should be </w:t>
      </w:r>
      <w:r w:rsidR="00004D65" w:rsidRPr="00172384">
        <w:rPr>
          <w:lang w:val="en-GB"/>
        </w:rPr>
        <w:t xml:space="preserve">ample time for a </w:t>
      </w:r>
      <w:r w:rsidR="00347241" w:rsidRPr="00172384">
        <w:rPr>
          <w:lang w:val="en-GB"/>
        </w:rPr>
        <w:t xml:space="preserve">proper </w:t>
      </w:r>
      <w:r w:rsidR="00D31175" w:rsidRPr="00172384">
        <w:rPr>
          <w:lang w:val="en-GB"/>
        </w:rPr>
        <w:t xml:space="preserve">project </w:t>
      </w:r>
      <w:r w:rsidR="00347241" w:rsidRPr="00172384">
        <w:rPr>
          <w:lang w:val="en-GB"/>
        </w:rPr>
        <w:t>handover</w:t>
      </w:r>
      <w:r w:rsidR="00DD1F1F" w:rsidRPr="00172384">
        <w:rPr>
          <w:lang w:val="en-GB"/>
        </w:rPr>
        <w:t xml:space="preserve"> and induction</w:t>
      </w:r>
      <w:r w:rsidR="00347241" w:rsidRPr="00172384">
        <w:rPr>
          <w:lang w:val="en-GB"/>
        </w:rPr>
        <w:t xml:space="preserve">. </w:t>
      </w:r>
    </w:p>
    <w:p w:rsidR="001A1585" w:rsidRPr="00172384" w:rsidRDefault="001A1585" w:rsidP="00856F9F">
      <w:pPr>
        <w:jc w:val="both"/>
        <w:rPr>
          <w:lang w:val="en-GB"/>
        </w:rPr>
      </w:pPr>
    </w:p>
    <w:p w:rsidR="001220D8" w:rsidRDefault="001220D8" w:rsidP="00856F9F">
      <w:pPr>
        <w:jc w:val="both"/>
        <w:rPr>
          <w:b/>
          <w:lang w:val="en-GB"/>
        </w:rPr>
      </w:pPr>
    </w:p>
    <w:p w:rsidR="00856F9F" w:rsidRPr="00172384" w:rsidRDefault="00856F9F" w:rsidP="00856F9F">
      <w:pPr>
        <w:jc w:val="both"/>
        <w:rPr>
          <w:b/>
          <w:lang w:val="en-GB"/>
        </w:rPr>
      </w:pPr>
      <w:r w:rsidRPr="00172384">
        <w:rPr>
          <w:b/>
          <w:lang w:val="en-GB"/>
        </w:rPr>
        <w:t xml:space="preserve">Scope and </w:t>
      </w:r>
      <w:r w:rsidR="000D61CA" w:rsidRPr="00172384">
        <w:rPr>
          <w:b/>
          <w:lang w:val="en-GB"/>
        </w:rPr>
        <w:t xml:space="preserve">focus </w:t>
      </w:r>
      <w:r w:rsidRPr="00172384">
        <w:rPr>
          <w:b/>
          <w:lang w:val="en-GB"/>
        </w:rPr>
        <w:t xml:space="preserve">of </w:t>
      </w:r>
      <w:r w:rsidR="008B30B4" w:rsidRPr="00172384">
        <w:rPr>
          <w:b/>
          <w:lang w:val="en-GB"/>
        </w:rPr>
        <w:t>the project</w:t>
      </w:r>
    </w:p>
    <w:p w:rsidR="00D87ABC" w:rsidRPr="00172384" w:rsidRDefault="006270E0" w:rsidP="00856F9F">
      <w:pPr>
        <w:jc w:val="both"/>
        <w:rPr>
          <w:lang w:val="en-GB"/>
        </w:rPr>
      </w:pPr>
      <w:r w:rsidRPr="00172384">
        <w:rPr>
          <w:lang w:val="en-GB"/>
        </w:rPr>
        <w:t>The PASS project is clearly ambitious as it is designed to deal with revenue</w:t>
      </w:r>
      <w:r w:rsidR="00A43DDB" w:rsidRPr="00172384">
        <w:rPr>
          <w:lang w:val="en-GB"/>
        </w:rPr>
        <w:t xml:space="preserve"> generation</w:t>
      </w:r>
      <w:r w:rsidRPr="00172384">
        <w:rPr>
          <w:lang w:val="en-GB"/>
        </w:rPr>
        <w:t xml:space="preserve">, </w:t>
      </w:r>
      <w:r w:rsidR="00A43DDB" w:rsidRPr="00172384">
        <w:rPr>
          <w:lang w:val="en-GB"/>
        </w:rPr>
        <w:t xml:space="preserve">cost effective </w:t>
      </w:r>
      <w:r w:rsidRPr="00172384">
        <w:rPr>
          <w:lang w:val="en-GB"/>
        </w:rPr>
        <w:t>law enforcement and fire management</w:t>
      </w:r>
      <w:r w:rsidR="00A43DDB" w:rsidRPr="00172384">
        <w:rPr>
          <w:lang w:val="en-GB"/>
        </w:rPr>
        <w:t xml:space="preserve"> strategies</w:t>
      </w:r>
      <w:r w:rsidRPr="00172384">
        <w:rPr>
          <w:lang w:val="en-GB"/>
        </w:rPr>
        <w:t xml:space="preserve"> in all </w:t>
      </w:r>
      <w:r w:rsidR="00A43DDB" w:rsidRPr="00172384">
        <w:rPr>
          <w:lang w:val="en-GB"/>
        </w:rPr>
        <w:t xml:space="preserve">the </w:t>
      </w:r>
      <w:r w:rsidRPr="00172384">
        <w:rPr>
          <w:lang w:val="en-GB"/>
        </w:rPr>
        <w:t xml:space="preserve">21 </w:t>
      </w:r>
      <w:r w:rsidR="00A43DDB" w:rsidRPr="00172384">
        <w:rPr>
          <w:lang w:val="en-GB"/>
        </w:rPr>
        <w:t>PAs</w:t>
      </w:r>
      <w:r w:rsidRPr="00172384">
        <w:rPr>
          <w:lang w:val="en-GB"/>
        </w:rPr>
        <w:t xml:space="preserve"> of Namibia. The project is also expected to work with a number of the government institutions, the community, concessions, conservancies, local and international NGOs and local and international intelligence and law enforcement agencies. This is a daunting task</w:t>
      </w:r>
      <w:r w:rsidR="00A43DDB" w:rsidRPr="00172384">
        <w:rPr>
          <w:lang w:val="en-GB"/>
        </w:rPr>
        <w:t xml:space="preserve"> for a 4-year project that</w:t>
      </w:r>
      <w:r w:rsidRPr="00172384">
        <w:rPr>
          <w:lang w:val="en-GB"/>
        </w:rPr>
        <w:t xml:space="preserve"> was initially </w:t>
      </w:r>
      <w:r w:rsidR="00A43DDB" w:rsidRPr="00172384">
        <w:rPr>
          <w:lang w:val="en-GB"/>
        </w:rPr>
        <w:t>designed t</w:t>
      </w:r>
      <w:r w:rsidRPr="00172384">
        <w:rPr>
          <w:lang w:val="en-GB"/>
        </w:rPr>
        <w:t xml:space="preserve">o focus </w:t>
      </w:r>
      <w:r w:rsidR="00E1692E" w:rsidRPr="00172384">
        <w:rPr>
          <w:lang w:val="en-GB"/>
        </w:rPr>
        <w:t xml:space="preserve">its activities </w:t>
      </w:r>
      <w:r w:rsidR="000D61CA" w:rsidRPr="00172384">
        <w:rPr>
          <w:lang w:val="en-GB"/>
        </w:rPr>
        <w:t xml:space="preserve">mainly </w:t>
      </w:r>
      <w:r w:rsidRPr="00172384">
        <w:rPr>
          <w:lang w:val="en-GB"/>
        </w:rPr>
        <w:t xml:space="preserve">on </w:t>
      </w:r>
      <w:r w:rsidR="000D61CA" w:rsidRPr="00172384">
        <w:rPr>
          <w:lang w:val="en-GB"/>
        </w:rPr>
        <w:t>new</w:t>
      </w:r>
      <w:r w:rsidRPr="00172384">
        <w:rPr>
          <w:lang w:val="en-GB"/>
        </w:rPr>
        <w:t xml:space="preserve"> </w:t>
      </w:r>
      <w:r w:rsidR="000D61CA" w:rsidRPr="00172384">
        <w:rPr>
          <w:lang w:val="en-GB"/>
        </w:rPr>
        <w:t xml:space="preserve">PAs. To </w:t>
      </w:r>
      <w:r w:rsidR="00C87DEA" w:rsidRPr="00172384">
        <w:rPr>
          <w:lang w:val="en-GB"/>
        </w:rPr>
        <w:t xml:space="preserve">be cost effective and </w:t>
      </w:r>
      <w:r w:rsidR="000D61CA" w:rsidRPr="00172384">
        <w:rPr>
          <w:lang w:val="en-GB"/>
        </w:rPr>
        <w:t>make a lasting impact</w:t>
      </w:r>
      <w:r w:rsidR="00C87DEA" w:rsidRPr="00172384">
        <w:rPr>
          <w:lang w:val="en-GB"/>
        </w:rPr>
        <w:t xml:space="preserve"> </w:t>
      </w:r>
      <w:r w:rsidR="000D61CA" w:rsidRPr="00172384">
        <w:rPr>
          <w:lang w:val="en-GB"/>
        </w:rPr>
        <w:t xml:space="preserve">the project should </w:t>
      </w:r>
      <w:r w:rsidR="00C87DEA" w:rsidRPr="00172384">
        <w:rPr>
          <w:lang w:val="en-GB"/>
        </w:rPr>
        <w:t xml:space="preserve">restrict its activities </w:t>
      </w:r>
      <w:r w:rsidR="000D61CA" w:rsidRPr="00172384">
        <w:rPr>
          <w:lang w:val="en-GB"/>
        </w:rPr>
        <w:t xml:space="preserve">to a reasonable geographic coverage. </w:t>
      </w:r>
    </w:p>
    <w:p w:rsidR="00A75B48" w:rsidRPr="00172384" w:rsidRDefault="00A75B48" w:rsidP="00856F9F">
      <w:pPr>
        <w:jc w:val="both"/>
        <w:rPr>
          <w:lang w:val="en-GB"/>
        </w:rPr>
      </w:pPr>
    </w:p>
    <w:p w:rsidR="000A33DD" w:rsidRPr="00172384" w:rsidRDefault="000A33DD" w:rsidP="00856F9F">
      <w:pPr>
        <w:jc w:val="both"/>
        <w:rPr>
          <w:b/>
          <w:lang w:val="en-GB"/>
        </w:rPr>
      </w:pPr>
      <w:r w:rsidRPr="00172384">
        <w:rPr>
          <w:b/>
          <w:lang w:val="en-GB"/>
        </w:rPr>
        <w:t>Project management</w:t>
      </w:r>
    </w:p>
    <w:p w:rsidR="000A33DD" w:rsidRPr="00172384" w:rsidRDefault="000A33DD" w:rsidP="00856F9F">
      <w:pPr>
        <w:jc w:val="both"/>
        <w:rPr>
          <w:lang w:val="en-GB"/>
        </w:rPr>
      </w:pPr>
      <w:r w:rsidRPr="00172384">
        <w:rPr>
          <w:lang w:val="en-GB"/>
        </w:rPr>
        <w:t xml:space="preserve">The PMU is made </w:t>
      </w:r>
      <w:r w:rsidR="0066707D" w:rsidRPr="00172384">
        <w:rPr>
          <w:lang w:val="en-GB"/>
        </w:rPr>
        <w:t xml:space="preserve">of </w:t>
      </w:r>
      <w:r w:rsidRPr="00172384">
        <w:rPr>
          <w:lang w:val="en-GB"/>
        </w:rPr>
        <w:t>highly qualified personnel</w:t>
      </w:r>
      <w:r w:rsidR="00390C2E" w:rsidRPr="00172384">
        <w:rPr>
          <w:lang w:val="en-GB"/>
        </w:rPr>
        <w:t xml:space="preserve"> including a newly recruited IT technician who maintains the </w:t>
      </w:r>
      <w:r w:rsidR="00542766" w:rsidRPr="00172384">
        <w:rPr>
          <w:lang w:val="en-GB"/>
        </w:rPr>
        <w:t>ENP automated system</w:t>
      </w:r>
      <w:r w:rsidRPr="00172384">
        <w:rPr>
          <w:lang w:val="en-GB"/>
        </w:rPr>
        <w:t xml:space="preserve">. Beside their expertise in project management and the knowledge of conservation issues in Namibia, they commission baseline and feasibility studies to </w:t>
      </w:r>
      <w:r w:rsidR="0066707D" w:rsidRPr="00172384">
        <w:rPr>
          <w:lang w:val="en-GB"/>
        </w:rPr>
        <w:t xml:space="preserve">professional </w:t>
      </w:r>
      <w:r w:rsidRPr="00172384">
        <w:rPr>
          <w:lang w:val="en-GB"/>
        </w:rPr>
        <w:t>consultants. To fulfil cost effectiveness</w:t>
      </w:r>
      <w:r w:rsidR="003020BC" w:rsidRPr="00172384">
        <w:rPr>
          <w:lang w:val="en-GB"/>
        </w:rPr>
        <w:t>,</w:t>
      </w:r>
      <w:r w:rsidRPr="00172384">
        <w:rPr>
          <w:lang w:val="en-GB"/>
        </w:rPr>
        <w:t xml:space="preserve"> the PMU also involves existing forums to reduce cost</w:t>
      </w:r>
      <w:r w:rsidR="003020BC" w:rsidRPr="00172384">
        <w:rPr>
          <w:lang w:val="en-GB"/>
        </w:rPr>
        <w:t xml:space="preserve"> </w:t>
      </w:r>
      <w:r w:rsidR="0066707D" w:rsidRPr="00172384">
        <w:rPr>
          <w:lang w:val="en-GB"/>
        </w:rPr>
        <w:t xml:space="preserve">and </w:t>
      </w:r>
      <w:r w:rsidR="003020BC" w:rsidRPr="00172384">
        <w:rPr>
          <w:lang w:val="en-GB"/>
        </w:rPr>
        <w:t>build of existing expertise</w:t>
      </w:r>
      <w:r w:rsidRPr="00172384">
        <w:rPr>
          <w:lang w:val="en-GB"/>
        </w:rPr>
        <w:t xml:space="preserve"> and improve coverage. This approach increase</w:t>
      </w:r>
      <w:r w:rsidR="00AF34EE" w:rsidRPr="00172384">
        <w:rPr>
          <w:lang w:val="en-GB"/>
        </w:rPr>
        <w:t>s</w:t>
      </w:r>
      <w:r w:rsidRPr="00172384">
        <w:rPr>
          <w:lang w:val="en-GB"/>
        </w:rPr>
        <w:t xml:space="preserve"> the project </w:t>
      </w:r>
      <w:r w:rsidR="00542766" w:rsidRPr="00172384">
        <w:rPr>
          <w:lang w:val="en-GB"/>
        </w:rPr>
        <w:t>performance and accountability. PASS should secure full control of the automated system from the contractor. M</w:t>
      </w:r>
      <w:r w:rsidR="00AF34EE" w:rsidRPr="00172384">
        <w:rPr>
          <w:lang w:val="en-GB"/>
        </w:rPr>
        <w:t xml:space="preserve">ore </w:t>
      </w:r>
      <w:r w:rsidRPr="00172384">
        <w:rPr>
          <w:lang w:val="en-GB"/>
        </w:rPr>
        <w:t xml:space="preserve">NGOs, </w:t>
      </w:r>
      <w:r w:rsidR="00AF34EE" w:rsidRPr="00172384">
        <w:rPr>
          <w:lang w:val="en-GB"/>
        </w:rPr>
        <w:t xml:space="preserve">Conservancies, Embassies etc. should be invited to participate and support the project </w:t>
      </w:r>
      <w:r w:rsidR="003F799F" w:rsidRPr="00172384">
        <w:rPr>
          <w:lang w:val="en-GB"/>
        </w:rPr>
        <w:t xml:space="preserve">at different levels but most importantly in law enforcement </w:t>
      </w:r>
      <w:r w:rsidR="0066707D" w:rsidRPr="00172384">
        <w:rPr>
          <w:lang w:val="en-GB"/>
        </w:rPr>
        <w:t xml:space="preserve">sector to </w:t>
      </w:r>
      <w:r w:rsidR="003F799F" w:rsidRPr="00172384">
        <w:rPr>
          <w:lang w:val="en-GB"/>
        </w:rPr>
        <w:t xml:space="preserve">which the project devotes over 80% of its time and resources. </w:t>
      </w:r>
    </w:p>
    <w:p w:rsidR="000A33DD" w:rsidRPr="00172384" w:rsidRDefault="000A33DD" w:rsidP="00856F9F">
      <w:pPr>
        <w:jc w:val="both"/>
        <w:rPr>
          <w:b/>
          <w:lang w:val="en-GB"/>
        </w:rPr>
      </w:pPr>
    </w:p>
    <w:p w:rsidR="00A75B48" w:rsidRPr="00172384" w:rsidRDefault="00A75B48" w:rsidP="00856F9F">
      <w:pPr>
        <w:jc w:val="both"/>
        <w:rPr>
          <w:b/>
          <w:lang w:val="en-GB"/>
        </w:rPr>
      </w:pPr>
      <w:r w:rsidRPr="00172384">
        <w:rPr>
          <w:b/>
          <w:lang w:val="en-GB"/>
        </w:rPr>
        <w:t>Project sustainability</w:t>
      </w:r>
    </w:p>
    <w:p w:rsidR="00A75B48" w:rsidRPr="00172384" w:rsidRDefault="00A75B48" w:rsidP="00856F9F">
      <w:pPr>
        <w:jc w:val="both"/>
        <w:rPr>
          <w:lang w:val="en-GB"/>
        </w:rPr>
      </w:pPr>
      <w:r w:rsidRPr="00172384">
        <w:rPr>
          <w:lang w:val="en-GB"/>
        </w:rPr>
        <w:t>At MET, measures are in place to ensure the sustainability of the PASS project. The co-finances and the creation of financial, anti-poaching and law enforcement units have been proposed.  Owing to the urgency in law enforcement activities, many st</w:t>
      </w:r>
      <w:r w:rsidR="00A47A17" w:rsidRPr="00172384">
        <w:rPr>
          <w:lang w:val="en-GB"/>
        </w:rPr>
        <w:t>akeholders are satisfied by swift interventions</w:t>
      </w:r>
      <w:r w:rsidRPr="00172384">
        <w:rPr>
          <w:lang w:val="en-GB"/>
        </w:rPr>
        <w:t xml:space="preserve"> </w:t>
      </w:r>
      <w:r w:rsidR="00A47A17" w:rsidRPr="00172384">
        <w:rPr>
          <w:lang w:val="en-GB"/>
        </w:rPr>
        <w:t xml:space="preserve">of </w:t>
      </w:r>
      <w:r w:rsidRPr="00172384">
        <w:rPr>
          <w:lang w:val="en-GB"/>
        </w:rPr>
        <w:t xml:space="preserve">the PASS project and wish that a similar project be immediately initiated to coincide with the termination of current one. </w:t>
      </w:r>
      <w:r w:rsidR="00632EC2" w:rsidRPr="00172384">
        <w:rPr>
          <w:lang w:val="en-GB"/>
        </w:rPr>
        <w:t xml:space="preserve">This should be part of the project exist strategy. </w:t>
      </w:r>
    </w:p>
    <w:p w:rsidR="00441461" w:rsidRPr="00172384" w:rsidRDefault="00441461" w:rsidP="00856F9F">
      <w:pPr>
        <w:jc w:val="both"/>
        <w:rPr>
          <w:lang w:val="en-GB"/>
        </w:rPr>
      </w:pPr>
    </w:p>
    <w:p w:rsidR="00441461" w:rsidRPr="00172384" w:rsidRDefault="005347EF" w:rsidP="00856F9F">
      <w:pPr>
        <w:jc w:val="both"/>
        <w:rPr>
          <w:b/>
          <w:lang w:val="en-GB"/>
        </w:rPr>
      </w:pPr>
      <w:r w:rsidRPr="00172384">
        <w:rPr>
          <w:b/>
          <w:lang w:val="en-GB"/>
        </w:rPr>
        <w:t>Project result dissemination</w:t>
      </w:r>
    </w:p>
    <w:p w:rsidR="005347EF" w:rsidRPr="00172384" w:rsidRDefault="00DE1ADF" w:rsidP="005347EF">
      <w:pPr>
        <w:jc w:val="both"/>
        <w:rPr>
          <w:lang w:val="en-GB"/>
        </w:rPr>
      </w:pPr>
      <w:r w:rsidRPr="00172384">
        <w:rPr>
          <w:lang w:val="en-GB"/>
        </w:rPr>
        <w:t>Owing to the appropriate timing and the importance of the project in piloting the automated of permits at park entries and exits and in implementing law enforcement activities, awareness materials and lessons learned from the project should be broadly disseminated. This output should be added to the project logframe and its indicators should include a number of radio and TV programmes</w:t>
      </w:r>
      <w:r w:rsidR="005347EF" w:rsidRPr="00172384">
        <w:rPr>
          <w:lang w:val="en-GB"/>
        </w:rPr>
        <w:t xml:space="preserve"> (in different languages)</w:t>
      </w:r>
      <w:r w:rsidRPr="00172384">
        <w:rPr>
          <w:lang w:val="en-GB"/>
        </w:rPr>
        <w:t xml:space="preserve">, newspaper, </w:t>
      </w:r>
      <w:r w:rsidR="00665A76" w:rsidRPr="00172384">
        <w:rPr>
          <w:lang w:val="en-GB"/>
        </w:rPr>
        <w:t>and technical</w:t>
      </w:r>
      <w:r w:rsidRPr="00172384">
        <w:rPr>
          <w:lang w:val="en-GB"/>
        </w:rPr>
        <w:t xml:space="preserve"> and high impact journal </w:t>
      </w:r>
      <w:r w:rsidR="005347EF" w:rsidRPr="00172384">
        <w:rPr>
          <w:lang w:val="en-GB"/>
        </w:rPr>
        <w:t>articles</w:t>
      </w:r>
      <w:r w:rsidRPr="00172384">
        <w:rPr>
          <w:lang w:val="en-GB"/>
        </w:rPr>
        <w:t xml:space="preserve"> </w:t>
      </w:r>
      <w:r w:rsidR="005347EF" w:rsidRPr="00172384">
        <w:rPr>
          <w:lang w:val="en-GB"/>
        </w:rPr>
        <w:t xml:space="preserve">to be </w:t>
      </w:r>
      <w:r w:rsidRPr="00172384">
        <w:rPr>
          <w:lang w:val="en-GB"/>
        </w:rPr>
        <w:t xml:space="preserve">produced. </w:t>
      </w:r>
    </w:p>
    <w:p w:rsidR="00234C30" w:rsidRPr="00172384" w:rsidRDefault="00234C30" w:rsidP="005347EF">
      <w:pPr>
        <w:jc w:val="both"/>
        <w:rPr>
          <w:lang w:val="en-GB"/>
        </w:rPr>
      </w:pPr>
    </w:p>
    <w:p w:rsidR="00234C30" w:rsidRPr="00172384" w:rsidRDefault="00234C30" w:rsidP="00234C30">
      <w:pPr>
        <w:jc w:val="both"/>
        <w:rPr>
          <w:b/>
          <w:lang w:val="en-GB"/>
        </w:rPr>
      </w:pPr>
      <w:r w:rsidRPr="00172384">
        <w:rPr>
          <w:b/>
          <w:lang w:val="en-GB"/>
        </w:rPr>
        <w:t>Project lifespan</w:t>
      </w:r>
    </w:p>
    <w:p w:rsidR="00441461" w:rsidRPr="00172384" w:rsidRDefault="00234C30" w:rsidP="00856F9F">
      <w:pPr>
        <w:jc w:val="both"/>
        <w:rPr>
          <w:lang w:val="en-GB"/>
        </w:rPr>
      </w:pPr>
      <w:r w:rsidRPr="00172384">
        <w:rPr>
          <w:lang w:val="en-GB"/>
        </w:rPr>
        <w:t>Although the project is on track and on budget, a late start of 6 month has put too much pressure on the PMU. Considering the remaining activities</w:t>
      </w:r>
      <w:r w:rsidR="00172384">
        <w:rPr>
          <w:lang w:val="en-GB"/>
        </w:rPr>
        <w:t>,</w:t>
      </w:r>
      <w:r w:rsidRPr="00172384">
        <w:rPr>
          <w:lang w:val="en-GB"/>
        </w:rPr>
        <w:t xml:space="preserve"> </w:t>
      </w:r>
      <w:r w:rsidR="00665A76" w:rsidRPr="00172384">
        <w:rPr>
          <w:lang w:val="en-GB"/>
        </w:rPr>
        <w:t xml:space="preserve">a </w:t>
      </w:r>
      <w:r w:rsidR="00172384">
        <w:rPr>
          <w:lang w:val="en-GB"/>
        </w:rPr>
        <w:t>6</w:t>
      </w:r>
      <w:r w:rsidR="00665A76" w:rsidRPr="00172384">
        <w:rPr>
          <w:lang w:val="en-GB"/>
        </w:rPr>
        <w:t>-month extension</w:t>
      </w:r>
      <w:r w:rsidRPr="00172384">
        <w:rPr>
          <w:lang w:val="en-GB"/>
        </w:rPr>
        <w:t xml:space="preserve"> until the 3</w:t>
      </w:r>
      <w:r w:rsidR="00172384">
        <w:rPr>
          <w:lang w:val="en-GB"/>
        </w:rPr>
        <w:t>0</w:t>
      </w:r>
      <w:r w:rsidRPr="00172384">
        <w:rPr>
          <w:lang w:val="en-GB"/>
        </w:rPr>
        <w:t xml:space="preserve"> </w:t>
      </w:r>
      <w:r w:rsidR="00172384">
        <w:rPr>
          <w:lang w:val="en-GB"/>
        </w:rPr>
        <w:t>June</w:t>
      </w:r>
      <w:r w:rsidR="00172384" w:rsidRPr="00172384">
        <w:rPr>
          <w:lang w:val="en-GB"/>
        </w:rPr>
        <w:t xml:space="preserve"> </w:t>
      </w:r>
      <w:r w:rsidRPr="00172384">
        <w:rPr>
          <w:lang w:val="en-GB"/>
        </w:rPr>
        <w:t>2018</w:t>
      </w:r>
      <w:r w:rsidR="00C50D11" w:rsidRPr="00172384">
        <w:rPr>
          <w:lang w:val="en-GB"/>
        </w:rPr>
        <w:t xml:space="preserve"> is recommended</w:t>
      </w:r>
      <w:r w:rsidR="00DF230F" w:rsidRPr="008E55C5">
        <w:rPr>
          <w:lang w:val="en-GB"/>
        </w:rPr>
        <w:t>.</w:t>
      </w:r>
      <w:r w:rsidR="00172384">
        <w:rPr>
          <w:lang w:val="en-GB"/>
        </w:rPr>
        <w:t xml:space="preserve"> The decision should be made by the PSC </w:t>
      </w:r>
      <w:r w:rsidR="008D2958">
        <w:rPr>
          <w:lang w:val="en-GB"/>
        </w:rPr>
        <w:t>considering the available budget</w:t>
      </w:r>
      <w:r w:rsidR="00172384">
        <w:rPr>
          <w:lang w:val="en-GB"/>
        </w:rPr>
        <w:t>.</w:t>
      </w:r>
      <w:r w:rsidR="00DF230F" w:rsidRPr="008E55C5">
        <w:rPr>
          <w:lang w:val="en-GB"/>
        </w:rPr>
        <w:t xml:space="preserve"> This additional quarter will allow project staff</w:t>
      </w:r>
      <w:r w:rsidR="00C50D11" w:rsidRPr="00172384">
        <w:rPr>
          <w:lang w:val="en-GB"/>
        </w:rPr>
        <w:t xml:space="preserve"> to work on the </w:t>
      </w:r>
      <w:r w:rsidR="00756290" w:rsidRPr="00172384">
        <w:rPr>
          <w:lang w:val="en-GB"/>
        </w:rPr>
        <w:t>exit strategies</w:t>
      </w:r>
      <w:r w:rsidR="00C50D11" w:rsidRPr="00172384">
        <w:rPr>
          <w:lang w:val="en-GB"/>
        </w:rPr>
        <w:t xml:space="preserve"> of the project including impact assessment, </w:t>
      </w:r>
      <w:r w:rsidR="00756290" w:rsidRPr="00172384">
        <w:rPr>
          <w:lang w:val="en-GB"/>
        </w:rPr>
        <w:t xml:space="preserve">proposal design for a </w:t>
      </w:r>
      <w:r w:rsidR="004E5575" w:rsidRPr="00172384">
        <w:rPr>
          <w:lang w:val="en-GB"/>
        </w:rPr>
        <w:t>follow-up</w:t>
      </w:r>
      <w:r w:rsidR="00CA4898" w:rsidRPr="00172384">
        <w:rPr>
          <w:lang w:val="en-GB"/>
        </w:rPr>
        <w:t xml:space="preserve"> project</w:t>
      </w:r>
      <w:r w:rsidR="00C50D11" w:rsidRPr="00172384">
        <w:rPr>
          <w:lang w:val="en-GB"/>
        </w:rPr>
        <w:t>, reporting and publications</w:t>
      </w:r>
      <w:r w:rsidRPr="00172384">
        <w:rPr>
          <w:lang w:val="en-GB"/>
        </w:rPr>
        <w:t xml:space="preserve">. </w:t>
      </w:r>
    </w:p>
    <w:p w:rsidR="00FB308A" w:rsidRPr="00172384" w:rsidRDefault="001A5585" w:rsidP="00FF7C5B">
      <w:pPr>
        <w:pStyle w:val="Heading1"/>
        <w:numPr>
          <w:ilvl w:val="0"/>
          <w:numId w:val="33"/>
        </w:numPr>
        <w:jc w:val="both"/>
        <w:rPr>
          <w:rFonts w:asciiTheme="minorHAnsi" w:hAnsiTheme="minorHAnsi"/>
          <w:lang w:val="en-GB"/>
        </w:rPr>
      </w:pPr>
      <w:bookmarkStart w:id="37" w:name="_Toc334856769"/>
      <w:bookmarkStart w:id="38" w:name="_Toc334856864"/>
      <w:bookmarkStart w:id="39" w:name="_Toc334856921"/>
      <w:bookmarkStart w:id="40" w:name="_Toc334862009"/>
      <w:bookmarkStart w:id="41" w:name="_Toc337077302"/>
      <w:bookmarkEnd w:id="36"/>
      <w:r w:rsidRPr="00172384">
        <w:rPr>
          <w:rFonts w:asciiTheme="minorHAnsi" w:hAnsiTheme="minorHAnsi"/>
          <w:lang w:val="en-GB"/>
        </w:rPr>
        <w:t>Intr</w:t>
      </w:r>
      <w:r w:rsidR="00FB308A" w:rsidRPr="00172384">
        <w:rPr>
          <w:rFonts w:asciiTheme="minorHAnsi" w:hAnsiTheme="minorHAnsi"/>
          <w:lang w:val="en-GB"/>
        </w:rPr>
        <w:t>oduction</w:t>
      </w:r>
      <w:bookmarkEnd w:id="37"/>
      <w:bookmarkEnd w:id="38"/>
      <w:bookmarkEnd w:id="39"/>
      <w:bookmarkEnd w:id="40"/>
      <w:bookmarkEnd w:id="41"/>
    </w:p>
    <w:p w:rsidR="00FB308A" w:rsidRPr="00172384" w:rsidRDefault="003103C7" w:rsidP="003103C7">
      <w:pPr>
        <w:pStyle w:val="Heading2"/>
        <w:rPr>
          <w:rFonts w:asciiTheme="minorHAnsi" w:hAnsiTheme="minorHAnsi"/>
        </w:rPr>
      </w:pPr>
      <w:bookmarkStart w:id="42" w:name="_Toc334862010"/>
      <w:bookmarkStart w:id="43" w:name="_Toc337077303"/>
      <w:r w:rsidRPr="00172384">
        <w:rPr>
          <w:rFonts w:asciiTheme="minorHAnsi" w:hAnsiTheme="minorHAnsi"/>
        </w:rPr>
        <w:t xml:space="preserve">1.1. </w:t>
      </w:r>
      <w:r w:rsidR="00487443" w:rsidRPr="00172384">
        <w:rPr>
          <w:rFonts w:asciiTheme="minorHAnsi" w:hAnsiTheme="minorHAnsi"/>
        </w:rPr>
        <w:t>Purpose of the evaluation</w:t>
      </w:r>
      <w:r w:rsidR="00016FFC" w:rsidRPr="00172384">
        <w:rPr>
          <w:rFonts w:asciiTheme="minorHAnsi" w:hAnsiTheme="minorHAnsi"/>
        </w:rPr>
        <w:t xml:space="preserve"> and issues addressed</w:t>
      </w:r>
      <w:bookmarkEnd w:id="42"/>
      <w:bookmarkEnd w:id="43"/>
    </w:p>
    <w:p w:rsidR="003301A6" w:rsidRPr="00172384" w:rsidRDefault="00320454" w:rsidP="00507E66">
      <w:pPr>
        <w:jc w:val="both"/>
        <w:rPr>
          <w:rFonts w:cs="Times New Roman"/>
          <w:lang w:val="en-GB"/>
        </w:rPr>
      </w:pPr>
      <w:r w:rsidRPr="00172384">
        <w:rPr>
          <w:rFonts w:cs="Times New Roman"/>
          <w:lang w:val="en-GB"/>
        </w:rPr>
        <w:t>The ToR of the M</w:t>
      </w:r>
      <w:r w:rsidR="003301A6" w:rsidRPr="00172384">
        <w:rPr>
          <w:rFonts w:cs="Times New Roman"/>
          <w:lang w:val="en-GB"/>
        </w:rPr>
        <w:t>TR pre</w:t>
      </w:r>
      <w:r w:rsidR="004E1AAD" w:rsidRPr="00172384">
        <w:rPr>
          <w:rFonts w:cs="Times New Roman"/>
          <w:lang w:val="en-GB"/>
        </w:rPr>
        <w:t xml:space="preserve">sented in Annex 1, states that </w:t>
      </w:r>
      <w:r w:rsidR="003301A6" w:rsidRPr="00172384">
        <w:rPr>
          <w:rFonts w:cs="Times New Roman"/>
          <w:lang w:val="en-GB"/>
        </w:rPr>
        <w:t xml:space="preserve">the </w:t>
      </w:r>
      <w:r w:rsidR="004E1AAD" w:rsidRPr="00172384">
        <w:rPr>
          <w:rFonts w:cs="Times New Roman"/>
          <w:lang w:val="en-GB"/>
        </w:rPr>
        <w:t>objectives</w:t>
      </w:r>
      <w:r w:rsidR="003301A6" w:rsidRPr="00172384">
        <w:rPr>
          <w:rFonts w:cs="Times New Roman"/>
          <w:lang w:val="en-GB"/>
        </w:rPr>
        <w:t xml:space="preserve"> of this review is </w:t>
      </w:r>
      <w:r w:rsidR="003301A6" w:rsidRPr="00172384">
        <w:rPr>
          <w:rFonts w:cs="Times New Roman"/>
          <w:b/>
          <w:i/>
          <w:lang w:val="en-GB"/>
        </w:rPr>
        <w:t>to</w:t>
      </w:r>
      <w:r w:rsidR="004E1AAD" w:rsidRPr="00172384">
        <w:rPr>
          <w:rFonts w:cs="Times New Roman"/>
          <w:b/>
          <w:i/>
          <w:lang w:val="en-GB"/>
        </w:rPr>
        <w:t xml:space="preserve"> assess the achievement of project results, and to draw lessons that can both improve the sustainability of benefits from this project, and aid in the overall enhancement of UNDP programming</w:t>
      </w:r>
      <w:r w:rsidR="004E1AAD" w:rsidRPr="00172384">
        <w:rPr>
          <w:rFonts w:cs="Times New Roman"/>
          <w:lang w:val="en-GB"/>
        </w:rPr>
        <w:t xml:space="preserve">. </w:t>
      </w:r>
      <w:r w:rsidR="003301A6" w:rsidRPr="00172384">
        <w:rPr>
          <w:rFonts w:cs="Times New Roman"/>
          <w:lang w:val="en-GB"/>
        </w:rPr>
        <w:t xml:space="preserve">The MTR consultant was appointed by the UNDP. The </w:t>
      </w:r>
      <w:r w:rsidR="00B53D94" w:rsidRPr="00172384">
        <w:rPr>
          <w:rFonts w:cs="Times New Roman"/>
          <w:lang w:val="en-GB"/>
        </w:rPr>
        <w:t>evaluation consisted of</w:t>
      </w:r>
      <w:r w:rsidR="003301A6" w:rsidRPr="00172384">
        <w:rPr>
          <w:rFonts w:cs="Times New Roman"/>
          <w:lang w:val="en-GB"/>
        </w:rPr>
        <w:t xml:space="preserve"> a series of interviews with key stakeholders, </w:t>
      </w:r>
      <w:r w:rsidR="00B53D94" w:rsidRPr="00172384">
        <w:rPr>
          <w:rFonts w:cs="Times New Roman"/>
          <w:lang w:val="en-GB"/>
        </w:rPr>
        <w:t xml:space="preserve">a </w:t>
      </w:r>
      <w:r w:rsidR="00921697" w:rsidRPr="00172384">
        <w:rPr>
          <w:rFonts w:cs="Times New Roman"/>
          <w:lang w:val="en-GB"/>
        </w:rPr>
        <w:t xml:space="preserve">visit to intervention sites </w:t>
      </w:r>
      <w:r w:rsidR="003301A6" w:rsidRPr="00172384">
        <w:rPr>
          <w:rFonts w:cs="Times New Roman"/>
          <w:lang w:val="en-GB"/>
        </w:rPr>
        <w:t xml:space="preserve">and </w:t>
      </w:r>
      <w:r w:rsidR="00B53D94" w:rsidRPr="00172384">
        <w:rPr>
          <w:rFonts w:cs="Times New Roman"/>
          <w:lang w:val="en-GB"/>
        </w:rPr>
        <w:t xml:space="preserve">a </w:t>
      </w:r>
      <w:r w:rsidR="003301A6" w:rsidRPr="00172384">
        <w:rPr>
          <w:rFonts w:cs="Times New Roman"/>
          <w:lang w:val="en-GB"/>
        </w:rPr>
        <w:t xml:space="preserve">perusal of available studies and reports. The visit to the parks </w:t>
      </w:r>
      <w:r w:rsidR="00921697" w:rsidRPr="00172384">
        <w:rPr>
          <w:rFonts w:cs="Times New Roman"/>
          <w:lang w:val="en-GB"/>
        </w:rPr>
        <w:t xml:space="preserve">in the north and north east of the country </w:t>
      </w:r>
      <w:r w:rsidR="003D5B7B" w:rsidRPr="00172384">
        <w:rPr>
          <w:rFonts w:cs="Times New Roman"/>
          <w:lang w:val="en-GB"/>
        </w:rPr>
        <w:t xml:space="preserve">took place between </w:t>
      </w:r>
      <w:r w:rsidR="00755BBE" w:rsidRPr="00172384">
        <w:rPr>
          <w:rFonts w:cs="Times New Roman"/>
          <w:lang w:val="en-GB"/>
        </w:rPr>
        <w:t>18</w:t>
      </w:r>
      <w:r w:rsidR="00755BBE" w:rsidRPr="00172384">
        <w:rPr>
          <w:rFonts w:cs="Times New Roman"/>
          <w:vertAlign w:val="superscript"/>
          <w:lang w:val="en-GB"/>
        </w:rPr>
        <w:t>th</w:t>
      </w:r>
      <w:r w:rsidR="00755BBE" w:rsidRPr="00172384">
        <w:rPr>
          <w:rFonts w:cs="Times New Roman"/>
          <w:lang w:val="en-GB"/>
        </w:rPr>
        <w:t xml:space="preserve"> and 24</w:t>
      </w:r>
      <w:r w:rsidR="00755BBE" w:rsidRPr="00172384">
        <w:rPr>
          <w:rFonts w:cs="Times New Roman"/>
          <w:vertAlign w:val="superscript"/>
          <w:lang w:val="en-GB"/>
        </w:rPr>
        <w:t>th</w:t>
      </w:r>
      <w:r w:rsidR="00755BBE" w:rsidRPr="00172384">
        <w:rPr>
          <w:rFonts w:cs="Times New Roman"/>
          <w:lang w:val="en-GB"/>
        </w:rPr>
        <w:t xml:space="preserve"> of </w:t>
      </w:r>
      <w:r w:rsidR="003301A6" w:rsidRPr="00172384">
        <w:rPr>
          <w:rFonts w:cs="Times New Roman"/>
          <w:lang w:val="en-GB"/>
        </w:rPr>
        <w:t>Aug</w:t>
      </w:r>
      <w:r w:rsidR="009D53C3" w:rsidRPr="00172384">
        <w:rPr>
          <w:rFonts w:cs="Times New Roman"/>
          <w:lang w:val="en-GB"/>
        </w:rPr>
        <w:t>ust</w:t>
      </w:r>
      <w:r w:rsidR="00755BBE" w:rsidRPr="00172384">
        <w:rPr>
          <w:rFonts w:cs="Times New Roman"/>
          <w:lang w:val="en-GB"/>
        </w:rPr>
        <w:t xml:space="preserve"> </w:t>
      </w:r>
      <w:r w:rsidR="009D53C3" w:rsidRPr="00172384">
        <w:rPr>
          <w:rFonts w:cs="Times New Roman"/>
          <w:lang w:val="en-GB"/>
        </w:rPr>
        <w:t>2016. P</w:t>
      </w:r>
      <w:r w:rsidR="00B53D94" w:rsidRPr="00172384">
        <w:rPr>
          <w:rFonts w:cs="Times New Roman"/>
          <w:lang w:val="en-GB"/>
        </w:rPr>
        <w:t xml:space="preserve">reliminary findings </w:t>
      </w:r>
      <w:r w:rsidR="005E2495" w:rsidRPr="00172384">
        <w:rPr>
          <w:rFonts w:cs="Times New Roman"/>
          <w:lang w:val="en-GB"/>
        </w:rPr>
        <w:t>were</w:t>
      </w:r>
      <w:r w:rsidR="003301A6" w:rsidRPr="00172384">
        <w:rPr>
          <w:rFonts w:cs="Times New Roman"/>
          <w:lang w:val="en-GB"/>
        </w:rPr>
        <w:t xml:space="preserve"> pre</w:t>
      </w:r>
      <w:r w:rsidR="009D53C3" w:rsidRPr="00172384">
        <w:rPr>
          <w:rFonts w:cs="Times New Roman"/>
          <w:lang w:val="en-GB"/>
        </w:rPr>
        <w:t>s</w:t>
      </w:r>
      <w:r w:rsidR="00085C7A" w:rsidRPr="00172384">
        <w:rPr>
          <w:rFonts w:cs="Times New Roman"/>
          <w:lang w:val="en-GB"/>
        </w:rPr>
        <w:t>ented at a debriefing on September 7 at UNDP Country Office in Windhoek, Namibia</w:t>
      </w:r>
      <w:r w:rsidR="00B53D94" w:rsidRPr="00172384">
        <w:rPr>
          <w:rFonts w:cs="Times New Roman"/>
          <w:lang w:val="en-GB"/>
        </w:rPr>
        <w:t xml:space="preserve"> </w:t>
      </w:r>
      <w:r w:rsidR="005E2495" w:rsidRPr="00172384">
        <w:rPr>
          <w:rFonts w:cs="Times New Roman"/>
          <w:lang w:val="en-GB"/>
        </w:rPr>
        <w:t>and</w:t>
      </w:r>
      <w:r w:rsidR="00B53D94" w:rsidRPr="00172384">
        <w:rPr>
          <w:rFonts w:cs="Times New Roman"/>
          <w:lang w:val="en-GB"/>
        </w:rPr>
        <w:t xml:space="preserve"> </w:t>
      </w:r>
      <w:r w:rsidR="00656F5E" w:rsidRPr="00172384">
        <w:rPr>
          <w:rFonts w:cs="Times New Roman"/>
          <w:lang w:val="en-GB"/>
        </w:rPr>
        <w:t>feedback from this meeting was</w:t>
      </w:r>
      <w:r w:rsidR="005E2495" w:rsidRPr="00172384">
        <w:rPr>
          <w:rFonts w:cs="Times New Roman"/>
          <w:lang w:val="en-GB"/>
        </w:rPr>
        <w:t xml:space="preserve"> received on </w:t>
      </w:r>
      <w:r w:rsidR="009669C3" w:rsidRPr="00172384">
        <w:rPr>
          <w:rFonts w:cs="Times New Roman"/>
          <w:lang w:val="en-GB"/>
        </w:rPr>
        <w:t>September 19</w:t>
      </w:r>
      <w:r w:rsidR="009669C3" w:rsidRPr="00172384">
        <w:rPr>
          <w:rFonts w:cs="Times New Roman"/>
          <w:vertAlign w:val="superscript"/>
          <w:lang w:val="en-GB"/>
        </w:rPr>
        <w:t>th</w:t>
      </w:r>
      <w:r w:rsidR="00B53D94" w:rsidRPr="00172384">
        <w:rPr>
          <w:rFonts w:cs="Times New Roman"/>
          <w:lang w:val="en-GB"/>
        </w:rPr>
        <w:t xml:space="preserve">. Comments </w:t>
      </w:r>
      <w:r w:rsidR="007D1734" w:rsidRPr="00172384">
        <w:rPr>
          <w:rFonts w:cs="Times New Roman"/>
          <w:lang w:val="en-GB"/>
        </w:rPr>
        <w:t>on t</w:t>
      </w:r>
      <w:r w:rsidR="00656F5E" w:rsidRPr="00172384">
        <w:rPr>
          <w:rFonts w:cs="Times New Roman"/>
          <w:lang w:val="en-GB"/>
        </w:rPr>
        <w:t>his</w:t>
      </w:r>
      <w:r w:rsidR="00B53D94" w:rsidRPr="00172384">
        <w:rPr>
          <w:rFonts w:cs="Times New Roman"/>
          <w:lang w:val="en-GB"/>
        </w:rPr>
        <w:t xml:space="preserve"> draft report </w:t>
      </w:r>
      <w:r w:rsidR="007D1734" w:rsidRPr="00172384">
        <w:rPr>
          <w:rFonts w:cs="Times New Roman"/>
          <w:lang w:val="en-GB"/>
        </w:rPr>
        <w:t xml:space="preserve">from stakeholders </w:t>
      </w:r>
      <w:r w:rsidR="00B53D94" w:rsidRPr="00172384">
        <w:rPr>
          <w:rFonts w:cs="Times New Roman"/>
          <w:lang w:val="en-GB"/>
        </w:rPr>
        <w:t>will be</w:t>
      </w:r>
      <w:r w:rsidR="003301A6" w:rsidRPr="00172384">
        <w:rPr>
          <w:rFonts w:cs="Times New Roman"/>
          <w:lang w:val="en-GB"/>
        </w:rPr>
        <w:t xml:space="preserve"> incorporated </w:t>
      </w:r>
      <w:r w:rsidR="00B53D94" w:rsidRPr="00172384">
        <w:rPr>
          <w:rFonts w:cs="Times New Roman"/>
          <w:lang w:val="en-GB"/>
        </w:rPr>
        <w:t>in the</w:t>
      </w:r>
      <w:r w:rsidR="009D53C3" w:rsidRPr="00172384">
        <w:rPr>
          <w:rFonts w:cs="Times New Roman"/>
          <w:lang w:val="en-GB"/>
        </w:rPr>
        <w:t xml:space="preserve"> final report</w:t>
      </w:r>
      <w:r w:rsidR="00B53D94" w:rsidRPr="00172384">
        <w:rPr>
          <w:rFonts w:cs="Times New Roman"/>
          <w:lang w:val="en-GB"/>
        </w:rPr>
        <w:t xml:space="preserve"> with </w:t>
      </w:r>
      <w:r w:rsidR="00755BBE" w:rsidRPr="00172384">
        <w:rPr>
          <w:rFonts w:cs="Times New Roman"/>
          <w:lang w:val="en-GB"/>
        </w:rPr>
        <w:t xml:space="preserve">‘audit trail’ detailing how </w:t>
      </w:r>
      <w:r w:rsidR="0041679B" w:rsidRPr="00172384">
        <w:rPr>
          <w:rFonts w:cs="Times New Roman"/>
          <w:lang w:val="en-GB"/>
        </w:rPr>
        <w:t>they</w:t>
      </w:r>
      <w:r w:rsidR="00755BBE" w:rsidRPr="00172384">
        <w:rPr>
          <w:rFonts w:cs="Times New Roman"/>
          <w:lang w:val="en-GB"/>
        </w:rPr>
        <w:t xml:space="preserve"> have been address</w:t>
      </w:r>
      <w:r w:rsidR="00B53D94" w:rsidRPr="00172384">
        <w:rPr>
          <w:rFonts w:cs="Times New Roman"/>
          <w:lang w:val="en-GB"/>
        </w:rPr>
        <w:t>ed</w:t>
      </w:r>
      <w:r w:rsidR="00755BBE" w:rsidRPr="00172384">
        <w:rPr>
          <w:rFonts w:cs="Times New Roman"/>
          <w:lang w:val="en-GB"/>
        </w:rPr>
        <w:t xml:space="preserve">. </w:t>
      </w:r>
    </w:p>
    <w:p w:rsidR="004F77C1" w:rsidRPr="008E55C5" w:rsidRDefault="004F77C1" w:rsidP="00507E66">
      <w:pPr>
        <w:jc w:val="both"/>
        <w:rPr>
          <w:lang w:val="en-GB"/>
        </w:rPr>
      </w:pPr>
    </w:p>
    <w:p w:rsidR="009E36A9" w:rsidRPr="008E55C5" w:rsidRDefault="00674BB6" w:rsidP="00507E66">
      <w:pPr>
        <w:jc w:val="both"/>
        <w:rPr>
          <w:lang w:val="en-GB"/>
        </w:rPr>
      </w:pPr>
      <w:r w:rsidRPr="00172384">
        <w:rPr>
          <w:rFonts w:cs="Times New Roman"/>
          <w:lang w:val="en-GB"/>
        </w:rPr>
        <w:t>In accordance with the UNDP/GEF M&amp;E policies and procedures, all full and medium-sized projects</w:t>
      </w:r>
      <w:r w:rsidR="00254DAE" w:rsidRPr="00172384">
        <w:rPr>
          <w:rFonts w:cs="Times New Roman"/>
          <w:lang w:val="en-GB"/>
        </w:rPr>
        <w:t>,</w:t>
      </w:r>
      <w:r w:rsidRPr="00172384">
        <w:rPr>
          <w:rFonts w:cs="Times New Roman"/>
          <w:lang w:val="en-GB"/>
        </w:rPr>
        <w:t xml:space="preserve"> </w:t>
      </w:r>
      <w:r w:rsidR="00254DAE" w:rsidRPr="00172384">
        <w:rPr>
          <w:rFonts w:cs="Times New Roman"/>
          <w:lang w:val="en-GB"/>
        </w:rPr>
        <w:t>such as the PASS project, require a MTR</w:t>
      </w:r>
      <w:r w:rsidRPr="00172384">
        <w:rPr>
          <w:rFonts w:cs="Times New Roman"/>
          <w:lang w:val="en-GB"/>
        </w:rPr>
        <w:t xml:space="preserve"> halfway in the project’s cycle</w:t>
      </w:r>
      <w:r w:rsidR="00B012C8" w:rsidRPr="008E55C5">
        <w:rPr>
          <w:lang w:val="en-GB"/>
        </w:rPr>
        <w:t xml:space="preserve">. </w:t>
      </w:r>
    </w:p>
    <w:p w:rsidR="00596565" w:rsidRPr="00172384" w:rsidRDefault="00596565" w:rsidP="00507E66">
      <w:pPr>
        <w:jc w:val="both"/>
        <w:rPr>
          <w:lang w:val="en-GB"/>
        </w:rPr>
      </w:pPr>
    </w:p>
    <w:p w:rsidR="005F7265" w:rsidRPr="00172384" w:rsidRDefault="00E504A3" w:rsidP="00507E66">
      <w:pPr>
        <w:jc w:val="both"/>
        <w:rPr>
          <w:lang w:val="en-GB"/>
        </w:rPr>
      </w:pPr>
      <w:r w:rsidRPr="00172384">
        <w:rPr>
          <w:lang w:val="en-GB"/>
        </w:rPr>
        <w:t>The</w:t>
      </w:r>
      <w:r w:rsidR="005F7265" w:rsidRPr="00172384">
        <w:rPr>
          <w:lang w:val="en-GB"/>
        </w:rPr>
        <w:t xml:space="preserve"> issues the </w:t>
      </w:r>
      <w:r w:rsidR="00C33449" w:rsidRPr="00172384">
        <w:rPr>
          <w:lang w:val="en-GB"/>
        </w:rPr>
        <w:t>MTR</w:t>
      </w:r>
      <w:r w:rsidR="005F7265" w:rsidRPr="00172384">
        <w:rPr>
          <w:lang w:val="en-GB"/>
        </w:rPr>
        <w:t xml:space="preserve"> addressed include:</w:t>
      </w:r>
    </w:p>
    <w:p w:rsidR="005F7265" w:rsidRPr="00172384" w:rsidRDefault="005F7265" w:rsidP="00507E66">
      <w:pPr>
        <w:pStyle w:val="ListParagraph"/>
        <w:numPr>
          <w:ilvl w:val="0"/>
          <w:numId w:val="31"/>
        </w:numPr>
        <w:jc w:val="both"/>
        <w:rPr>
          <w:lang w:val="en-GB"/>
        </w:rPr>
      </w:pPr>
      <w:r w:rsidRPr="00172384">
        <w:rPr>
          <w:lang w:val="en-GB"/>
        </w:rPr>
        <w:t xml:space="preserve">Evaluation of </w:t>
      </w:r>
      <w:r w:rsidR="00CD1645" w:rsidRPr="00172384">
        <w:rPr>
          <w:lang w:val="en-GB"/>
        </w:rPr>
        <w:t xml:space="preserve">the project document and </w:t>
      </w:r>
      <w:r w:rsidRPr="00172384">
        <w:rPr>
          <w:lang w:val="en-GB"/>
        </w:rPr>
        <w:t xml:space="preserve">potential </w:t>
      </w:r>
      <w:r w:rsidR="00CD1645" w:rsidRPr="00172384">
        <w:rPr>
          <w:lang w:val="en-GB"/>
        </w:rPr>
        <w:t>problems related to project design</w:t>
      </w:r>
    </w:p>
    <w:p w:rsidR="000876A5" w:rsidRPr="00172384" w:rsidRDefault="005F7265" w:rsidP="00507E66">
      <w:pPr>
        <w:pStyle w:val="ListParagraph"/>
        <w:numPr>
          <w:ilvl w:val="0"/>
          <w:numId w:val="31"/>
        </w:numPr>
        <w:jc w:val="both"/>
        <w:rPr>
          <w:lang w:val="en-GB"/>
        </w:rPr>
      </w:pPr>
      <w:r w:rsidRPr="00172384">
        <w:rPr>
          <w:lang w:val="en-GB"/>
        </w:rPr>
        <w:t>Assessment of the project progress</w:t>
      </w:r>
      <w:r w:rsidR="00CA7237" w:rsidRPr="00172384">
        <w:rPr>
          <w:lang w:val="en-GB"/>
        </w:rPr>
        <w:t xml:space="preserve"> towards achieving the objective</w:t>
      </w:r>
      <w:r w:rsidR="000876A5" w:rsidRPr="00172384">
        <w:rPr>
          <w:lang w:val="en-GB"/>
        </w:rPr>
        <w:t xml:space="preserve"> since </w:t>
      </w:r>
      <w:r w:rsidRPr="00172384">
        <w:rPr>
          <w:lang w:val="en-GB"/>
        </w:rPr>
        <w:t xml:space="preserve">its </w:t>
      </w:r>
      <w:r w:rsidR="000876A5" w:rsidRPr="00172384">
        <w:rPr>
          <w:lang w:val="en-GB"/>
        </w:rPr>
        <w:t>inception</w:t>
      </w:r>
      <w:r w:rsidR="00CA7237" w:rsidRPr="00172384">
        <w:rPr>
          <w:lang w:val="en-GB"/>
        </w:rPr>
        <w:t xml:space="preserve"> </w:t>
      </w:r>
    </w:p>
    <w:p w:rsidR="000876A5" w:rsidRPr="00172384" w:rsidRDefault="005F7265" w:rsidP="00507E66">
      <w:pPr>
        <w:pStyle w:val="ListParagraph"/>
        <w:numPr>
          <w:ilvl w:val="0"/>
          <w:numId w:val="31"/>
        </w:numPr>
        <w:jc w:val="both"/>
        <w:rPr>
          <w:lang w:val="en-GB"/>
        </w:rPr>
      </w:pPr>
      <w:r w:rsidRPr="00172384">
        <w:rPr>
          <w:lang w:val="en-GB"/>
        </w:rPr>
        <w:t>Identification of</w:t>
      </w:r>
      <w:r w:rsidR="000876A5" w:rsidRPr="00172384">
        <w:rPr>
          <w:lang w:val="en-GB"/>
        </w:rPr>
        <w:t xml:space="preserve"> key implementation </w:t>
      </w:r>
      <w:r w:rsidR="00CD1645" w:rsidRPr="00172384">
        <w:rPr>
          <w:lang w:val="en-GB"/>
        </w:rPr>
        <w:t xml:space="preserve">strengths and </w:t>
      </w:r>
      <w:r w:rsidR="000876A5" w:rsidRPr="00172384">
        <w:rPr>
          <w:lang w:val="en-GB"/>
        </w:rPr>
        <w:t xml:space="preserve">bottlenecks </w:t>
      </w:r>
      <w:r w:rsidR="00182127" w:rsidRPr="00172384">
        <w:rPr>
          <w:lang w:val="en-GB"/>
        </w:rPr>
        <w:t>or</w:t>
      </w:r>
      <w:r w:rsidR="00CA7237" w:rsidRPr="00172384">
        <w:rPr>
          <w:lang w:val="en-GB"/>
        </w:rPr>
        <w:t xml:space="preserve"> barriers which have</w:t>
      </w:r>
      <w:r w:rsidR="000876A5" w:rsidRPr="00172384">
        <w:rPr>
          <w:lang w:val="en-GB"/>
        </w:rPr>
        <w:t xml:space="preserve"> led to </w:t>
      </w:r>
      <w:r w:rsidR="00CD1645" w:rsidRPr="00172384">
        <w:rPr>
          <w:lang w:val="en-GB"/>
        </w:rPr>
        <w:t xml:space="preserve">sound or </w:t>
      </w:r>
      <w:r w:rsidR="000876A5" w:rsidRPr="00172384">
        <w:rPr>
          <w:lang w:val="en-GB"/>
        </w:rPr>
        <w:t xml:space="preserve">slow progress in </w:t>
      </w:r>
      <w:r w:rsidR="00CA7237" w:rsidRPr="00172384">
        <w:rPr>
          <w:lang w:val="en-GB"/>
        </w:rPr>
        <w:t xml:space="preserve">the project </w:t>
      </w:r>
      <w:r w:rsidR="000876A5" w:rsidRPr="00172384">
        <w:rPr>
          <w:lang w:val="en-GB"/>
        </w:rPr>
        <w:t xml:space="preserve">implementation </w:t>
      </w:r>
    </w:p>
    <w:p w:rsidR="000876A5" w:rsidRPr="00172384" w:rsidRDefault="005F7265" w:rsidP="00507E66">
      <w:pPr>
        <w:pStyle w:val="ListParagraph"/>
        <w:numPr>
          <w:ilvl w:val="0"/>
          <w:numId w:val="31"/>
        </w:numPr>
        <w:jc w:val="both"/>
        <w:rPr>
          <w:lang w:val="en-GB"/>
        </w:rPr>
      </w:pPr>
      <w:r w:rsidRPr="00172384">
        <w:rPr>
          <w:lang w:val="en-GB"/>
        </w:rPr>
        <w:t>I</w:t>
      </w:r>
      <w:r w:rsidR="000876A5" w:rsidRPr="00172384">
        <w:rPr>
          <w:lang w:val="en-GB"/>
        </w:rPr>
        <w:t xml:space="preserve">dentification of potential mitigation measures that would </w:t>
      </w:r>
      <w:r w:rsidRPr="00172384">
        <w:rPr>
          <w:lang w:val="en-GB"/>
        </w:rPr>
        <w:t>improve the</w:t>
      </w:r>
      <w:r w:rsidR="000876A5" w:rsidRPr="00172384">
        <w:rPr>
          <w:lang w:val="en-GB"/>
        </w:rPr>
        <w:t xml:space="preserve"> </w:t>
      </w:r>
      <w:r w:rsidR="00CA7237" w:rsidRPr="00172384">
        <w:rPr>
          <w:lang w:val="en-GB"/>
        </w:rPr>
        <w:t xml:space="preserve">PASS </w:t>
      </w:r>
      <w:r w:rsidR="000876A5" w:rsidRPr="00172384">
        <w:rPr>
          <w:lang w:val="en-GB"/>
        </w:rPr>
        <w:t>project implementation and execution</w:t>
      </w:r>
    </w:p>
    <w:p w:rsidR="000876A5" w:rsidRPr="00172384" w:rsidRDefault="000876A5" w:rsidP="00507E66">
      <w:pPr>
        <w:pStyle w:val="ListParagraph"/>
        <w:numPr>
          <w:ilvl w:val="0"/>
          <w:numId w:val="31"/>
        </w:numPr>
        <w:jc w:val="both"/>
        <w:rPr>
          <w:lang w:val="en-GB"/>
        </w:rPr>
      </w:pPr>
      <w:r w:rsidRPr="00172384">
        <w:rPr>
          <w:lang w:val="en-GB"/>
        </w:rPr>
        <w:t>Development of tangible recommendations that would guide project implementation after mid-term</w:t>
      </w:r>
    </w:p>
    <w:p w:rsidR="00453F71" w:rsidRPr="00172384" w:rsidRDefault="005F7265" w:rsidP="00507E66">
      <w:pPr>
        <w:pStyle w:val="ListParagraph"/>
        <w:numPr>
          <w:ilvl w:val="0"/>
          <w:numId w:val="31"/>
        </w:numPr>
        <w:jc w:val="both"/>
        <w:rPr>
          <w:lang w:val="en-GB"/>
        </w:rPr>
      </w:pPr>
      <w:r w:rsidRPr="00172384">
        <w:rPr>
          <w:lang w:val="en-GB"/>
        </w:rPr>
        <w:t xml:space="preserve">Provision of lessons learned, including lessons that might improve future design and implementation of </w:t>
      </w:r>
      <w:r w:rsidR="00182127" w:rsidRPr="00172384">
        <w:rPr>
          <w:lang w:val="en-GB"/>
        </w:rPr>
        <w:t>new</w:t>
      </w:r>
      <w:r w:rsidRPr="00172384">
        <w:rPr>
          <w:lang w:val="en-GB"/>
        </w:rPr>
        <w:t xml:space="preserve"> UNDP/GEF projects. </w:t>
      </w:r>
    </w:p>
    <w:p w:rsidR="00C33449" w:rsidRPr="00172384" w:rsidRDefault="00C33449" w:rsidP="00C33449">
      <w:pPr>
        <w:widowControl w:val="0"/>
        <w:autoSpaceDE w:val="0"/>
        <w:autoSpaceDN w:val="0"/>
        <w:adjustRightInd w:val="0"/>
        <w:jc w:val="both"/>
        <w:rPr>
          <w:rFonts w:cs="Times New Roman"/>
          <w:lang w:val="en-GB"/>
        </w:rPr>
      </w:pPr>
    </w:p>
    <w:p w:rsidR="009D2703" w:rsidRPr="00172384" w:rsidRDefault="00977DEA" w:rsidP="00C33449">
      <w:pPr>
        <w:widowControl w:val="0"/>
        <w:autoSpaceDE w:val="0"/>
        <w:autoSpaceDN w:val="0"/>
        <w:adjustRightInd w:val="0"/>
        <w:jc w:val="both"/>
        <w:rPr>
          <w:rFonts w:cs="Times New Roman"/>
          <w:lang w:val="en-GB"/>
        </w:rPr>
      </w:pPr>
      <w:r w:rsidRPr="00172384">
        <w:rPr>
          <w:rFonts w:cs="Times New Roman"/>
          <w:lang w:val="en-GB"/>
        </w:rPr>
        <w:t>The results of this MTR come from the analyse and review of</w:t>
      </w:r>
      <w:r w:rsidR="00C33449" w:rsidRPr="00172384">
        <w:rPr>
          <w:rFonts w:cs="Times New Roman"/>
          <w:lang w:val="en-GB"/>
        </w:rPr>
        <w:t xml:space="preserve"> project documents, interview with stakeholders (i.e. PSC, PMU, MET, NAMPOL and UNDP staff etc.) and field observations at the intervention sites in the Greater Waterberg Complex (Waterberg Plateau Park), the Northeast Region (Bwabwata National Park) and the Northwest Region (Etosha National Park and Kunene Concession) respectively. </w:t>
      </w:r>
    </w:p>
    <w:p w:rsidR="00FF7C5B" w:rsidRPr="00172384" w:rsidRDefault="00FF7C5B" w:rsidP="00FF7C5B">
      <w:pPr>
        <w:pStyle w:val="Heading2"/>
        <w:rPr>
          <w:rFonts w:asciiTheme="minorHAnsi" w:hAnsiTheme="minorHAnsi"/>
        </w:rPr>
      </w:pPr>
      <w:bookmarkStart w:id="44" w:name="_Toc334862012"/>
      <w:bookmarkStart w:id="45" w:name="_Toc337077304"/>
      <w:bookmarkStart w:id="46" w:name="_Toc334862013"/>
      <w:r w:rsidRPr="00172384">
        <w:rPr>
          <w:rFonts w:asciiTheme="minorHAnsi" w:hAnsiTheme="minorHAnsi"/>
        </w:rPr>
        <w:t>1.2. Project development and environmental policy context</w:t>
      </w:r>
      <w:bookmarkEnd w:id="44"/>
      <w:bookmarkEnd w:id="45"/>
    </w:p>
    <w:p w:rsidR="00FF7C5B" w:rsidRPr="00172384" w:rsidRDefault="00FF7C5B" w:rsidP="00FF7C5B">
      <w:pPr>
        <w:jc w:val="both"/>
        <w:rPr>
          <w:rFonts w:cs="Times New Roman"/>
          <w:lang w:val="en-GB"/>
        </w:rPr>
      </w:pPr>
      <w:r w:rsidRPr="00172384">
        <w:rPr>
          <w:rFonts w:cs="Times New Roman"/>
          <w:lang w:val="en-GB"/>
        </w:rPr>
        <w:t xml:space="preserve">Namibia is well known for its species richness, habitat diversity and biological distinctiveness. Unfortunately, the extinction risk of indigenous plant and animal species from Namibia has risen during the recent years due to climate change and various forms of and sophistication in anthropogenic activities including illegal collecting (e.g. poaching) and habitat destruction (e.g. bush fires) across most of vast landscapes. This situation is exacerbated by a dependence on natural resources due to a high inequality that characterizes the Namibian population in terms of patterns in population distribution, access to health care, income and human capacity and gender equity. </w:t>
      </w:r>
    </w:p>
    <w:p w:rsidR="00FF7C5B" w:rsidRPr="00172384" w:rsidRDefault="00FF7C5B" w:rsidP="00FF7C5B">
      <w:pPr>
        <w:jc w:val="both"/>
        <w:rPr>
          <w:rFonts w:cs="Times New Roman"/>
          <w:lang w:val="en-GB"/>
        </w:rPr>
      </w:pPr>
    </w:p>
    <w:p w:rsidR="00FF7C5B" w:rsidRPr="00172384" w:rsidRDefault="00FF7C5B" w:rsidP="00FF7C5B">
      <w:pPr>
        <w:jc w:val="both"/>
        <w:rPr>
          <w:rFonts w:cs="Times New Roman"/>
          <w:lang w:val="en-GB"/>
        </w:rPr>
      </w:pPr>
      <w:r w:rsidRPr="00172384">
        <w:rPr>
          <w:rFonts w:cs="Times New Roman"/>
          <w:lang w:val="en-GB"/>
        </w:rPr>
        <w:t xml:space="preserve">In order to protect its unique biological diversity, the Government of the Republic of Namibia has established a system of 21 state-managed Protected Areas (PAs). The existence of a strong Community-Based Natural Resource Management (CBNRM) programme delivered through registered communal conservancies complements these efforts. To date, 44% of Namibia’s land area is under conservation management. The government is spending billions of Namibian dollars to conserve its wildlife and ecosystems. These developments respond to the Namibian development plan (desired outcome 7) which stipulates that ‘Namibia is the most competitive tourism destination in sub-Saharan Africa by 2017. Namibia is also benefiting from investments from the Global Environmental Facility (GEF) and other development partners whose support has resulted in the expansion and improved management effectiveness of the protected area system. </w:t>
      </w:r>
    </w:p>
    <w:p w:rsidR="00FF7C5B" w:rsidRPr="00172384" w:rsidRDefault="00FF7C5B" w:rsidP="00FF7C5B">
      <w:pPr>
        <w:jc w:val="both"/>
        <w:rPr>
          <w:rFonts w:cs="Times New Roman"/>
          <w:lang w:val="en-GB"/>
        </w:rPr>
      </w:pPr>
    </w:p>
    <w:p w:rsidR="00FF7C5B" w:rsidRPr="00172384" w:rsidRDefault="00FF7C5B" w:rsidP="00FF7C5B">
      <w:pPr>
        <w:jc w:val="both"/>
        <w:rPr>
          <w:rFonts w:cs="Times New Roman"/>
          <w:lang w:val="en-GB"/>
        </w:rPr>
      </w:pPr>
      <w:r w:rsidRPr="00172384">
        <w:rPr>
          <w:rFonts w:cs="Times New Roman"/>
          <w:lang w:val="en-GB"/>
        </w:rPr>
        <w:t>Due to this recent expansion of the PA estate and the plan to become a tourist hub in sub-Saharan Africa, the available funding is not sufficient for the management of PAs in terms of wildlife conservation and putting necessary infrastructure in place to receive a large number of visitors. There are also emerging management challenges such as the increasing threat of poaching of key species such as elephants and rhinoceros and fire outbreaks. Specific interventions are needed to reinforce wildlife and ecosystem protection. In addition, weaknesses in revenue collection at various entry points need to be urgently addressed.</w:t>
      </w:r>
    </w:p>
    <w:p w:rsidR="00FF7C5B" w:rsidRPr="00172384" w:rsidRDefault="00FF7C5B" w:rsidP="00FF7C5B">
      <w:pPr>
        <w:jc w:val="both"/>
        <w:rPr>
          <w:rFonts w:cs="Times New Roman"/>
          <w:lang w:val="en-GB"/>
        </w:rPr>
      </w:pPr>
    </w:p>
    <w:p w:rsidR="00FF7C5B" w:rsidRPr="00172384" w:rsidRDefault="00FF7C5B" w:rsidP="00FF7C5B">
      <w:pPr>
        <w:jc w:val="both"/>
        <w:rPr>
          <w:rFonts w:cs="Times New Roman"/>
          <w:lang w:val="en-GB"/>
        </w:rPr>
      </w:pPr>
      <w:r w:rsidRPr="00172384">
        <w:rPr>
          <w:rFonts w:cs="Times New Roman"/>
          <w:lang w:val="en-GB"/>
        </w:rPr>
        <w:t xml:space="preserve">It is in this context that the PASS project, a project of the Ministry of Environment and Tourism (MET), co-funded by the Global Environmental Facility (GEF) through the United Nations Development Programme (UNDP), was executed to ensure that the protected area system (PAS) of Namibia is strengthened and financed sustainably through three complementary components and associated outputs which are in line with the GEF strategic objective and the Namibian Government national management plan in the biological sector. </w:t>
      </w:r>
    </w:p>
    <w:p w:rsidR="00111B1E" w:rsidRPr="00172384" w:rsidRDefault="00FF7C5B" w:rsidP="003103C7">
      <w:pPr>
        <w:pStyle w:val="Heading2"/>
        <w:rPr>
          <w:rFonts w:asciiTheme="minorHAnsi" w:hAnsiTheme="minorHAnsi"/>
        </w:rPr>
      </w:pPr>
      <w:bookmarkStart w:id="47" w:name="_Toc337077305"/>
      <w:r w:rsidRPr="00172384">
        <w:rPr>
          <w:rFonts w:asciiTheme="minorHAnsi" w:hAnsiTheme="minorHAnsi"/>
        </w:rPr>
        <w:t xml:space="preserve">1.3. </w:t>
      </w:r>
      <w:r w:rsidR="00335978" w:rsidRPr="00172384">
        <w:rPr>
          <w:rFonts w:asciiTheme="minorHAnsi" w:hAnsiTheme="minorHAnsi"/>
        </w:rPr>
        <w:t>Problems that the project seeks to address</w:t>
      </w:r>
      <w:bookmarkEnd w:id="46"/>
      <w:bookmarkEnd w:id="47"/>
    </w:p>
    <w:p w:rsidR="00434EB0" w:rsidRPr="00172384" w:rsidRDefault="00284525" w:rsidP="00507E66">
      <w:pPr>
        <w:jc w:val="both"/>
        <w:rPr>
          <w:lang w:val="en-GB"/>
        </w:rPr>
      </w:pPr>
      <w:r w:rsidRPr="008E55C5">
        <w:rPr>
          <w:lang w:val="en-GB"/>
        </w:rPr>
        <w:t>The fundamental problem</w:t>
      </w:r>
      <w:r w:rsidR="004E594B" w:rsidRPr="008E55C5">
        <w:rPr>
          <w:lang w:val="en-GB"/>
        </w:rPr>
        <w:t>s</w:t>
      </w:r>
      <w:r w:rsidRPr="00172384">
        <w:rPr>
          <w:lang w:val="en-GB"/>
        </w:rPr>
        <w:t xml:space="preserve"> that the project is aimed at </w:t>
      </w:r>
      <w:r w:rsidR="004E594B" w:rsidRPr="00172384">
        <w:rPr>
          <w:lang w:val="en-GB"/>
        </w:rPr>
        <w:t xml:space="preserve">are: (a) </w:t>
      </w:r>
      <w:r w:rsidR="00B22A8B" w:rsidRPr="00172384">
        <w:rPr>
          <w:lang w:val="en-GB"/>
        </w:rPr>
        <w:t>inadequate revenue generation mechanisms and unexploited revenue opportunities</w:t>
      </w:r>
      <w:r w:rsidR="004E594B" w:rsidRPr="00172384">
        <w:rPr>
          <w:lang w:val="en-GB"/>
        </w:rPr>
        <w:t xml:space="preserve">, (b) </w:t>
      </w:r>
      <w:r w:rsidR="00B22A8B" w:rsidRPr="00172384">
        <w:rPr>
          <w:lang w:val="en-GB"/>
        </w:rPr>
        <w:t>inefficient enforcement</w:t>
      </w:r>
      <w:r w:rsidR="004E594B" w:rsidRPr="00172384">
        <w:rPr>
          <w:lang w:val="en-GB"/>
        </w:rPr>
        <w:t xml:space="preserve"> and (c) </w:t>
      </w:r>
      <w:r w:rsidR="00B22A8B" w:rsidRPr="00172384">
        <w:rPr>
          <w:lang w:val="en-GB"/>
        </w:rPr>
        <w:t>inefficient fire management</w:t>
      </w:r>
      <w:r w:rsidR="004E594B" w:rsidRPr="00172384">
        <w:rPr>
          <w:lang w:val="en-GB"/>
        </w:rPr>
        <w:t xml:space="preserve">. </w:t>
      </w:r>
      <w:r w:rsidRPr="00172384">
        <w:rPr>
          <w:lang w:val="en-GB"/>
        </w:rPr>
        <w:t>At the time the project was designed (2010), it was recognized that the</w:t>
      </w:r>
      <w:r w:rsidR="004E594B" w:rsidRPr="00172384">
        <w:rPr>
          <w:lang w:val="en-GB"/>
        </w:rPr>
        <w:t xml:space="preserve">se </w:t>
      </w:r>
      <w:r w:rsidRPr="00172384">
        <w:rPr>
          <w:lang w:val="en-GB"/>
        </w:rPr>
        <w:t xml:space="preserve">were </w:t>
      </w:r>
      <w:r w:rsidR="004E594B" w:rsidRPr="00172384">
        <w:rPr>
          <w:lang w:val="en-GB"/>
        </w:rPr>
        <w:t>the major</w:t>
      </w:r>
      <w:r w:rsidRPr="00172384">
        <w:rPr>
          <w:lang w:val="en-GB"/>
        </w:rPr>
        <w:t xml:space="preserve"> gaps and limitations to the successful implementation of PAs</w:t>
      </w:r>
      <w:r w:rsidR="004E594B" w:rsidRPr="00172384">
        <w:rPr>
          <w:lang w:val="en-GB"/>
        </w:rPr>
        <w:t xml:space="preserve"> management</w:t>
      </w:r>
      <w:r w:rsidRPr="00172384">
        <w:rPr>
          <w:lang w:val="en-GB"/>
        </w:rPr>
        <w:t xml:space="preserve"> in Namibia. </w:t>
      </w:r>
    </w:p>
    <w:p w:rsidR="009B309B" w:rsidRPr="00172384" w:rsidRDefault="009B309B" w:rsidP="00507E66">
      <w:pPr>
        <w:jc w:val="both"/>
        <w:rPr>
          <w:lang w:val="en-GB"/>
        </w:rPr>
      </w:pPr>
    </w:p>
    <w:p w:rsidR="00DF7B46" w:rsidRPr="00172384" w:rsidRDefault="008E43E6" w:rsidP="00507E66">
      <w:pPr>
        <w:jc w:val="both"/>
        <w:rPr>
          <w:lang w:val="en-GB"/>
        </w:rPr>
      </w:pPr>
      <w:r w:rsidRPr="00172384">
        <w:rPr>
          <w:lang w:val="en-GB"/>
        </w:rPr>
        <w:t xml:space="preserve">Despite the impressive size of </w:t>
      </w:r>
      <w:r w:rsidR="004E594B" w:rsidRPr="00172384">
        <w:rPr>
          <w:lang w:val="en-GB"/>
        </w:rPr>
        <w:t>t</w:t>
      </w:r>
      <w:r w:rsidRPr="00172384">
        <w:rPr>
          <w:lang w:val="en-GB"/>
        </w:rPr>
        <w:t xml:space="preserve">he </w:t>
      </w:r>
      <w:r w:rsidR="004E594B" w:rsidRPr="00172384">
        <w:rPr>
          <w:lang w:val="en-GB"/>
        </w:rPr>
        <w:t>Namibian PAS</w:t>
      </w:r>
      <w:r w:rsidRPr="00172384">
        <w:rPr>
          <w:lang w:val="en-GB"/>
        </w:rPr>
        <w:t>, biodiversity continues t</w:t>
      </w:r>
      <w:r w:rsidR="009C6516" w:rsidRPr="00172384">
        <w:rPr>
          <w:lang w:val="en-GB"/>
        </w:rPr>
        <w:t>o</w:t>
      </w:r>
      <w:r w:rsidRPr="00172384">
        <w:rPr>
          <w:lang w:val="en-GB"/>
        </w:rPr>
        <w:t xml:space="preserve"> be lost. However, there is a huge potential for protected areas to be transformed into a tight, cohesive, and effective network, providing an effective buffer against threats to biodiversity. The PAS, however, is facin</w:t>
      </w:r>
      <w:r w:rsidR="009C6516" w:rsidRPr="00172384">
        <w:rPr>
          <w:lang w:val="en-GB"/>
        </w:rPr>
        <w:t>g new management challenges. PAS</w:t>
      </w:r>
      <w:r w:rsidRPr="00172384">
        <w:rPr>
          <w:lang w:val="en-GB"/>
        </w:rPr>
        <w:t xml:space="preserve"> is now larger due to new proclamations – in</w:t>
      </w:r>
      <w:r w:rsidR="0032326D" w:rsidRPr="00172384">
        <w:rPr>
          <w:lang w:val="en-GB"/>
        </w:rPr>
        <w:t>creasing the financing needs. P</w:t>
      </w:r>
      <w:r w:rsidRPr="00172384">
        <w:rPr>
          <w:lang w:val="en-GB"/>
        </w:rPr>
        <w:t>oaching in neighbouring countries, particularly South Africa, poses a serious threat</w:t>
      </w:r>
      <w:r w:rsidR="0054629A" w:rsidRPr="00172384">
        <w:rPr>
          <w:lang w:val="en-GB"/>
        </w:rPr>
        <w:t xml:space="preserve"> to Namibia’s rhino species. Likewise, elephants are poache</w:t>
      </w:r>
      <w:r w:rsidRPr="00172384">
        <w:rPr>
          <w:lang w:val="en-GB"/>
        </w:rPr>
        <w:t xml:space="preserve">d for ivory mostly in the </w:t>
      </w:r>
      <w:r w:rsidR="0054629A" w:rsidRPr="00172384">
        <w:rPr>
          <w:lang w:val="en-GB"/>
        </w:rPr>
        <w:t xml:space="preserve">Kavango </w:t>
      </w:r>
      <w:r w:rsidRPr="00172384">
        <w:rPr>
          <w:lang w:val="en-GB"/>
        </w:rPr>
        <w:t xml:space="preserve">area </w:t>
      </w:r>
      <w:r w:rsidR="0054629A" w:rsidRPr="00172384">
        <w:rPr>
          <w:lang w:val="en-GB"/>
        </w:rPr>
        <w:t xml:space="preserve">where </w:t>
      </w:r>
      <w:r w:rsidRPr="00172384">
        <w:rPr>
          <w:lang w:val="en-GB"/>
        </w:rPr>
        <w:t>large held of elephants and high de</w:t>
      </w:r>
      <w:r w:rsidR="00033589" w:rsidRPr="00172384">
        <w:rPr>
          <w:lang w:val="en-GB"/>
        </w:rPr>
        <w:t xml:space="preserve">nsity or rural human population </w:t>
      </w:r>
      <w:r w:rsidRPr="00172384">
        <w:rPr>
          <w:lang w:val="en-GB"/>
        </w:rPr>
        <w:t xml:space="preserve">are found. </w:t>
      </w:r>
    </w:p>
    <w:p w:rsidR="00DF7B46" w:rsidRPr="00172384" w:rsidRDefault="00DF7B46" w:rsidP="00507E66">
      <w:pPr>
        <w:jc w:val="both"/>
        <w:rPr>
          <w:lang w:val="en-GB"/>
        </w:rPr>
      </w:pPr>
    </w:p>
    <w:p w:rsidR="009315B8" w:rsidRPr="00172384" w:rsidRDefault="008E43E6" w:rsidP="00507E66">
      <w:pPr>
        <w:jc w:val="both"/>
        <w:rPr>
          <w:lang w:val="en-GB"/>
        </w:rPr>
      </w:pPr>
      <w:r w:rsidRPr="00172384">
        <w:rPr>
          <w:lang w:val="en-GB"/>
        </w:rPr>
        <w:t xml:space="preserve">These threats are further compounded by a general lack of awareness in the populace of the value and significance of </w:t>
      </w:r>
      <w:r w:rsidR="00DF7B46" w:rsidRPr="00172384">
        <w:rPr>
          <w:lang w:val="en-GB"/>
        </w:rPr>
        <w:t>the key species of Namibia</w:t>
      </w:r>
      <w:r w:rsidRPr="00172384">
        <w:rPr>
          <w:lang w:val="en-GB"/>
        </w:rPr>
        <w:t xml:space="preserve"> and the need to effectively conserve them. Recent fire outbreaks have</w:t>
      </w:r>
      <w:r w:rsidR="00033589" w:rsidRPr="00172384">
        <w:rPr>
          <w:lang w:val="en-GB"/>
        </w:rPr>
        <w:t xml:space="preserve"> also devastated parts of ENP and s</w:t>
      </w:r>
      <w:r w:rsidR="0091124E" w:rsidRPr="00172384">
        <w:rPr>
          <w:lang w:val="en-GB"/>
        </w:rPr>
        <w:t>o</w:t>
      </w:r>
      <w:r w:rsidR="00033589" w:rsidRPr="00172384">
        <w:rPr>
          <w:lang w:val="en-GB"/>
        </w:rPr>
        <w:t>me private and communal conservancy area</w:t>
      </w:r>
      <w:r w:rsidR="00DF7B46" w:rsidRPr="00172384">
        <w:rPr>
          <w:lang w:val="en-GB"/>
        </w:rPr>
        <w:t>s</w:t>
      </w:r>
      <w:r w:rsidR="00033589" w:rsidRPr="00172384">
        <w:rPr>
          <w:lang w:val="en-GB"/>
        </w:rPr>
        <w:t xml:space="preserve">. Important flora and fauna were lost including rhinos and elephants. </w:t>
      </w:r>
      <w:r w:rsidR="00B7259C" w:rsidRPr="00172384">
        <w:rPr>
          <w:lang w:val="en-GB"/>
        </w:rPr>
        <w:t xml:space="preserve">The impacts can be felt through a loss of threatened habitats and associated species and the incremental loss of the economic benefits </w:t>
      </w:r>
      <w:r w:rsidR="00341DB8" w:rsidRPr="00172384">
        <w:rPr>
          <w:lang w:val="en-GB"/>
        </w:rPr>
        <w:t>gathered</w:t>
      </w:r>
      <w:r w:rsidR="00B7259C" w:rsidRPr="00172384">
        <w:rPr>
          <w:lang w:val="en-GB"/>
        </w:rPr>
        <w:t xml:space="preserve"> from biodiversity. </w:t>
      </w:r>
      <w:r w:rsidR="0094558E" w:rsidRPr="00172384">
        <w:rPr>
          <w:lang w:val="en-GB"/>
        </w:rPr>
        <w:t xml:space="preserve">The PASS project aims at tackling these problems by strengthening protected area management systems. </w:t>
      </w:r>
    </w:p>
    <w:p w:rsidR="006F66C5" w:rsidRPr="00172384" w:rsidRDefault="00FF7C5B" w:rsidP="003103C7">
      <w:pPr>
        <w:pStyle w:val="Heading2"/>
        <w:rPr>
          <w:rFonts w:asciiTheme="minorHAnsi" w:hAnsiTheme="minorHAnsi"/>
        </w:rPr>
      </w:pPr>
      <w:bookmarkStart w:id="48" w:name="_Toc334862014"/>
      <w:bookmarkStart w:id="49" w:name="_Toc337077306"/>
      <w:r w:rsidRPr="00172384">
        <w:rPr>
          <w:rFonts w:asciiTheme="minorHAnsi" w:hAnsiTheme="minorHAnsi"/>
        </w:rPr>
        <w:t xml:space="preserve">1.4. </w:t>
      </w:r>
      <w:r w:rsidR="009315B8" w:rsidRPr="00172384">
        <w:rPr>
          <w:rFonts w:asciiTheme="minorHAnsi" w:hAnsiTheme="minorHAnsi"/>
        </w:rPr>
        <w:t>Objectives and anticipated results</w:t>
      </w:r>
      <w:bookmarkEnd w:id="48"/>
      <w:bookmarkEnd w:id="49"/>
    </w:p>
    <w:p w:rsidR="009315B8" w:rsidRPr="00172384" w:rsidRDefault="009315B8" w:rsidP="00507E66">
      <w:pPr>
        <w:jc w:val="both"/>
        <w:rPr>
          <w:lang w:val="en-GB"/>
        </w:rPr>
      </w:pPr>
      <w:r w:rsidRPr="008E55C5">
        <w:rPr>
          <w:lang w:val="en-GB"/>
        </w:rPr>
        <w:t>The project objective as defined in the project logframe is</w:t>
      </w:r>
      <w:r w:rsidR="00327E71" w:rsidRPr="008E55C5">
        <w:rPr>
          <w:lang w:val="en-GB"/>
        </w:rPr>
        <w:t xml:space="preserve"> to</w:t>
      </w:r>
      <w:r w:rsidRPr="00172384">
        <w:rPr>
          <w:lang w:val="en-GB"/>
        </w:rPr>
        <w:t xml:space="preserve">: </w:t>
      </w:r>
      <w:r w:rsidRPr="00172384">
        <w:rPr>
          <w:i/>
          <w:lang w:val="en-GB"/>
        </w:rPr>
        <w:t>strengthen and sustainably finance the PAs through improved current systems for revenue systems for revenue generation, introduction of innovative revenue generation mechanisms; and cost effective enforcement through application of the enforcement of Economics Model</w:t>
      </w:r>
      <w:r w:rsidRPr="00172384">
        <w:rPr>
          <w:lang w:val="en-GB"/>
        </w:rPr>
        <w:t xml:space="preserve">. </w:t>
      </w:r>
    </w:p>
    <w:p w:rsidR="009315B8" w:rsidRPr="00172384" w:rsidRDefault="009315B8" w:rsidP="00507E66">
      <w:pPr>
        <w:jc w:val="both"/>
        <w:rPr>
          <w:lang w:val="en-GB"/>
        </w:rPr>
      </w:pPr>
    </w:p>
    <w:p w:rsidR="009315B8" w:rsidRPr="00172384" w:rsidRDefault="009315B8" w:rsidP="00507E66">
      <w:pPr>
        <w:jc w:val="both"/>
        <w:rPr>
          <w:lang w:val="en-GB"/>
        </w:rPr>
      </w:pPr>
      <w:r w:rsidRPr="00172384">
        <w:rPr>
          <w:lang w:val="en-GB"/>
        </w:rPr>
        <w:t xml:space="preserve">The project </w:t>
      </w:r>
      <w:r w:rsidR="00C941D1" w:rsidRPr="00172384">
        <w:rPr>
          <w:lang w:val="en-GB"/>
        </w:rPr>
        <w:t>aims at achieving the following</w:t>
      </w:r>
      <w:r w:rsidRPr="00172384">
        <w:rPr>
          <w:lang w:val="en-GB"/>
        </w:rPr>
        <w:t xml:space="preserve"> three broad </w:t>
      </w:r>
      <w:r w:rsidR="00C941D1" w:rsidRPr="00172384">
        <w:rPr>
          <w:lang w:val="en-GB"/>
        </w:rPr>
        <w:t>outcomes</w:t>
      </w:r>
      <w:r w:rsidRPr="00172384">
        <w:rPr>
          <w:lang w:val="en-GB"/>
        </w:rPr>
        <w:t>:</w:t>
      </w:r>
    </w:p>
    <w:p w:rsidR="009315B8" w:rsidRPr="00172384" w:rsidRDefault="009315B8" w:rsidP="00507E66">
      <w:pPr>
        <w:pStyle w:val="ListParagraph"/>
        <w:numPr>
          <w:ilvl w:val="0"/>
          <w:numId w:val="31"/>
        </w:numPr>
        <w:ind w:left="567" w:hanging="283"/>
        <w:jc w:val="both"/>
        <w:rPr>
          <w:b/>
          <w:lang w:val="en-GB"/>
        </w:rPr>
      </w:pPr>
      <w:r w:rsidRPr="00172384">
        <w:rPr>
          <w:b/>
          <w:lang w:val="en-GB"/>
        </w:rPr>
        <w:t>An optimized and accountable revenue collection system with appropriate capacities in place and functioning</w:t>
      </w:r>
    </w:p>
    <w:p w:rsidR="009315B8" w:rsidRPr="00172384" w:rsidRDefault="009315B8" w:rsidP="00507E66">
      <w:pPr>
        <w:jc w:val="both"/>
        <w:rPr>
          <w:lang w:val="en-GB"/>
        </w:rPr>
      </w:pPr>
      <w:r w:rsidRPr="00172384">
        <w:rPr>
          <w:lang w:val="en-GB"/>
        </w:rPr>
        <w:t xml:space="preserve">This outcome involves activities such as setting up a PAs finance planning unit at MET, a better cash reconciliation process and guest tracking systems, strengthening </w:t>
      </w:r>
      <w:r w:rsidR="00631FB1" w:rsidRPr="00172384">
        <w:rPr>
          <w:lang w:val="en-GB"/>
        </w:rPr>
        <w:t>the system of</w:t>
      </w:r>
      <w:r w:rsidRPr="00172384">
        <w:rPr>
          <w:lang w:val="en-GB"/>
        </w:rPr>
        <w:t xml:space="preserve"> licensing fee </w:t>
      </w:r>
      <w:r w:rsidR="00631FB1" w:rsidRPr="00172384">
        <w:rPr>
          <w:lang w:val="en-GB"/>
        </w:rPr>
        <w:t xml:space="preserve">and revenue </w:t>
      </w:r>
      <w:r w:rsidRPr="00172384">
        <w:rPr>
          <w:lang w:val="en-GB"/>
        </w:rPr>
        <w:t xml:space="preserve">collection and </w:t>
      </w:r>
      <w:r w:rsidR="00631FB1" w:rsidRPr="00172384">
        <w:rPr>
          <w:lang w:val="en-GB"/>
        </w:rPr>
        <w:t>the exploration of</w:t>
      </w:r>
      <w:r w:rsidRPr="00172384">
        <w:rPr>
          <w:lang w:val="en-GB"/>
        </w:rPr>
        <w:t xml:space="preserve"> other sources</w:t>
      </w:r>
      <w:r w:rsidR="00E70D18" w:rsidRPr="00172384">
        <w:rPr>
          <w:lang w:val="en-GB"/>
        </w:rPr>
        <w:t xml:space="preserve"> of revenue</w:t>
      </w:r>
      <w:r w:rsidRPr="00172384">
        <w:rPr>
          <w:lang w:val="en-GB"/>
        </w:rPr>
        <w:t xml:space="preserve">. </w:t>
      </w:r>
    </w:p>
    <w:p w:rsidR="009315B8" w:rsidRPr="00172384" w:rsidRDefault="009315B8" w:rsidP="00507E66">
      <w:pPr>
        <w:jc w:val="both"/>
        <w:rPr>
          <w:lang w:val="en-GB"/>
        </w:rPr>
      </w:pPr>
    </w:p>
    <w:p w:rsidR="009315B8" w:rsidRPr="00172384" w:rsidRDefault="009315B8" w:rsidP="00507E66">
      <w:pPr>
        <w:pStyle w:val="ListParagraph"/>
        <w:numPr>
          <w:ilvl w:val="0"/>
          <w:numId w:val="31"/>
        </w:numPr>
        <w:ind w:left="567" w:hanging="283"/>
        <w:jc w:val="both"/>
        <w:rPr>
          <w:b/>
          <w:lang w:val="en-GB"/>
        </w:rPr>
      </w:pPr>
      <w:r w:rsidRPr="00172384">
        <w:rPr>
          <w:b/>
          <w:lang w:val="en-GB"/>
        </w:rPr>
        <w:t>PAS sustainability enhanced through improved capacity for detection monitoring and cost effective enforcement</w:t>
      </w:r>
    </w:p>
    <w:p w:rsidR="009315B8" w:rsidRPr="00172384" w:rsidRDefault="009315B8" w:rsidP="00507E66">
      <w:pPr>
        <w:jc w:val="both"/>
        <w:rPr>
          <w:lang w:val="en-GB"/>
        </w:rPr>
      </w:pPr>
      <w:r w:rsidRPr="00172384">
        <w:rPr>
          <w:lang w:val="en-GB"/>
        </w:rPr>
        <w:t>The logframe allows activities such as having boots on the ground (paramilitary, patrol, APU to detect and prosecute wildlife crimes), intelligence system with formal networks, strengthen</w:t>
      </w:r>
      <w:r w:rsidR="00A845FA" w:rsidRPr="00172384">
        <w:rPr>
          <w:lang w:val="en-GB"/>
        </w:rPr>
        <w:t>ed</w:t>
      </w:r>
      <w:r w:rsidRPr="00172384">
        <w:rPr>
          <w:lang w:val="en-GB"/>
        </w:rPr>
        <w:t xml:space="preserve"> communication with other law enforcement agencies in neighbouring countries, investigating and prosecuting unit</w:t>
      </w:r>
      <w:r w:rsidR="00A845FA" w:rsidRPr="00172384">
        <w:rPr>
          <w:lang w:val="en-GB"/>
        </w:rPr>
        <w:t>s</w:t>
      </w:r>
      <w:r w:rsidRPr="00172384">
        <w:rPr>
          <w:lang w:val="en-GB"/>
        </w:rPr>
        <w:t xml:space="preserve">, surveillance system, equipment for </w:t>
      </w:r>
      <w:r w:rsidR="00124D1B" w:rsidRPr="00172384">
        <w:rPr>
          <w:lang w:val="en-GB"/>
        </w:rPr>
        <w:t>anti-poaching</w:t>
      </w:r>
      <w:r w:rsidRPr="00172384">
        <w:rPr>
          <w:lang w:val="en-GB"/>
        </w:rPr>
        <w:t xml:space="preserve"> patrols, legal proceedings and prosecuti</w:t>
      </w:r>
      <w:r w:rsidR="00124D1B" w:rsidRPr="00172384">
        <w:rPr>
          <w:lang w:val="en-GB"/>
        </w:rPr>
        <w:t>on</w:t>
      </w:r>
      <w:r w:rsidRPr="00172384">
        <w:rPr>
          <w:lang w:val="en-GB"/>
        </w:rPr>
        <w:t xml:space="preserve"> penalties, training</w:t>
      </w:r>
      <w:r w:rsidR="00A845FA" w:rsidRPr="00172384">
        <w:rPr>
          <w:lang w:val="en-GB"/>
        </w:rPr>
        <w:t>s</w:t>
      </w:r>
      <w:r w:rsidRPr="00172384">
        <w:rPr>
          <w:lang w:val="en-GB"/>
        </w:rPr>
        <w:t xml:space="preserve"> on scene of crime procedures to target gaps in law enforcement and </w:t>
      </w:r>
      <w:r w:rsidR="00124D1B" w:rsidRPr="00172384">
        <w:rPr>
          <w:lang w:val="en-GB"/>
        </w:rPr>
        <w:t xml:space="preserve">track poacher, </w:t>
      </w:r>
      <w:r w:rsidRPr="00172384">
        <w:rPr>
          <w:lang w:val="en-GB"/>
        </w:rPr>
        <w:t xml:space="preserve">and awareness activities </w:t>
      </w:r>
      <w:r w:rsidR="00191B48" w:rsidRPr="00172384">
        <w:rPr>
          <w:lang w:val="en-GB"/>
        </w:rPr>
        <w:t xml:space="preserve">with the community </w:t>
      </w:r>
      <w:r w:rsidR="00A845FA" w:rsidRPr="00172384">
        <w:rPr>
          <w:lang w:val="en-GB"/>
        </w:rPr>
        <w:t xml:space="preserve">and rewards </w:t>
      </w:r>
      <w:r w:rsidR="00191B48" w:rsidRPr="00172384">
        <w:rPr>
          <w:lang w:val="en-GB"/>
        </w:rPr>
        <w:t>as disincentives for</w:t>
      </w:r>
      <w:r w:rsidRPr="00172384">
        <w:rPr>
          <w:lang w:val="en-GB"/>
        </w:rPr>
        <w:t xml:space="preserve"> poaching. </w:t>
      </w:r>
    </w:p>
    <w:p w:rsidR="009315B8" w:rsidRPr="00172384" w:rsidRDefault="009315B8" w:rsidP="00507E66">
      <w:pPr>
        <w:jc w:val="both"/>
        <w:rPr>
          <w:lang w:val="en-GB"/>
        </w:rPr>
      </w:pPr>
    </w:p>
    <w:p w:rsidR="009315B8" w:rsidRPr="00172384" w:rsidRDefault="009315B8" w:rsidP="00507E66">
      <w:pPr>
        <w:pStyle w:val="ListParagraph"/>
        <w:numPr>
          <w:ilvl w:val="0"/>
          <w:numId w:val="31"/>
        </w:numPr>
        <w:ind w:left="567" w:hanging="283"/>
        <w:jc w:val="both"/>
        <w:rPr>
          <w:b/>
          <w:lang w:val="en-GB"/>
        </w:rPr>
      </w:pPr>
      <w:r w:rsidRPr="00172384">
        <w:rPr>
          <w:b/>
          <w:lang w:val="en-GB"/>
        </w:rPr>
        <w:t>PAS sustainability enhanced through improved capacity for detection monitoring and cost effective fire management</w:t>
      </w:r>
    </w:p>
    <w:p w:rsidR="009315B8" w:rsidRPr="00172384" w:rsidRDefault="009315B8" w:rsidP="00507E66">
      <w:pPr>
        <w:jc w:val="both"/>
        <w:rPr>
          <w:lang w:val="en-GB"/>
        </w:rPr>
      </w:pPr>
      <w:r w:rsidRPr="00172384">
        <w:rPr>
          <w:lang w:val="en-GB"/>
        </w:rPr>
        <w:t>This outcome is designed to prepare, approve and implemen</w:t>
      </w:r>
      <w:r w:rsidR="00715254" w:rsidRPr="00172384">
        <w:rPr>
          <w:lang w:val="en-GB"/>
        </w:rPr>
        <w:t>t the fire management strategy and the</w:t>
      </w:r>
      <w:r w:rsidRPr="00172384">
        <w:rPr>
          <w:lang w:val="en-GB"/>
        </w:rPr>
        <w:t xml:space="preserve"> PA standard operating procedures, support a paradigm shift from reactive fire fighting to an integrated fire management system, </w:t>
      </w:r>
      <w:r w:rsidR="00715254" w:rsidRPr="00172384">
        <w:rPr>
          <w:lang w:val="en-GB"/>
        </w:rPr>
        <w:t xml:space="preserve">producing </w:t>
      </w:r>
      <w:r w:rsidRPr="00172384">
        <w:rPr>
          <w:lang w:val="en-GB"/>
        </w:rPr>
        <w:t>training manuals on fire management</w:t>
      </w:r>
      <w:r w:rsidR="00715254" w:rsidRPr="00172384">
        <w:rPr>
          <w:lang w:val="en-GB"/>
        </w:rPr>
        <w:t xml:space="preserve"> and </w:t>
      </w:r>
      <w:r w:rsidR="00F97B9D" w:rsidRPr="00172384">
        <w:rPr>
          <w:lang w:val="en-GB"/>
        </w:rPr>
        <w:t xml:space="preserve">site specific </w:t>
      </w:r>
      <w:r w:rsidRPr="00172384">
        <w:rPr>
          <w:lang w:val="en-GB"/>
        </w:rPr>
        <w:t xml:space="preserve">fire mitigation procedures </w:t>
      </w:r>
      <w:r w:rsidR="00F97B9D" w:rsidRPr="00172384">
        <w:rPr>
          <w:lang w:val="en-GB"/>
        </w:rPr>
        <w:t xml:space="preserve">including </w:t>
      </w:r>
      <w:r w:rsidRPr="00172384">
        <w:rPr>
          <w:lang w:val="en-GB"/>
        </w:rPr>
        <w:t>early burning methods or patch fi</w:t>
      </w:r>
      <w:r w:rsidR="00F97B9D" w:rsidRPr="00172384">
        <w:rPr>
          <w:lang w:val="en-GB"/>
        </w:rPr>
        <w:t>res especially in the northeast (i.e. Bwabwata National Park)</w:t>
      </w:r>
      <w:r w:rsidR="00DE28BC" w:rsidRPr="00172384">
        <w:rPr>
          <w:lang w:val="en-GB"/>
        </w:rPr>
        <w:t>. E</w:t>
      </w:r>
      <w:r w:rsidRPr="00172384">
        <w:rPr>
          <w:lang w:val="en-GB"/>
        </w:rPr>
        <w:t>stablish</w:t>
      </w:r>
      <w:r w:rsidR="00DE28BC" w:rsidRPr="00172384">
        <w:rPr>
          <w:lang w:val="en-GB"/>
        </w:rPr>
        <w:t>ing</w:t>
      </w:r>
      <w:r w:rsidRPr="00172384">
        <w:rPr>
          <w:lang w:val="en-GB"/>
        </w:rPr>
        <w:t xml:space="preserve"> fire management forums and conduct</w:t>
      </w:r>
      <w:r w:rsidR="00DE28BC" w:rsidRPr="00172384">
        <w:rPr>
          <w:lang w:val="en-GB"/>
        </w:rPr>
        <w:t>ing</w:t>
      </w:r>
      <w:r w:rsidRPr="00172384">
        <w:rPr>
          <w:lang w:val="en-GB"/>
        </w:rPr>
        <w:t xml:space="preserve"> annual fire management workshops with conservancies, communities and fire brigades</w:t>
      </w:r>
      <w:r w:rsidR="00DE28BC" w:rsidRPr="00172384">
        <w:rPr>
          <w:lang w:val="en-GB"/>
        </w:rPr>
        <w:t xml:space="preserve"> are also among plan</w:t>
      </w:r>
      <w:r w:rsidR="00E55864" w:rsidRPr="00172384">
        <w:rPr>
          <w:lang w:val="en-GB"/>
        </w:rPr>
        <w:t xml:space="preserve">ned activities to achieve this </w:t>
      </w:r>
      <w:r w:rsidR="00DE28BC" w:rsidRPr="00172384">
        <w:rPr>
          <w:lang w:val="en-GB"/>
        </w:rPr>
        <w:t>outcome</w:t>
      </w:r>
      <w:r w:rsidRPr="00172384">
        <w:rPr>
          <w:lang w:val="en-GB"/>
        </w:rPr>
        <w:t>.</w:t>
      </w:r>
    </w:p>
    <w:p w:rsidR="004F5CFB" w:rsidRPr="00172384" w:rsidRDefault="00833D2A" w:rsidP="004F5CFB">
      <w:pPr>
        <w:pStyle w:val="Heading1"/>
        <w:numPr>
          <w:ilvl w:val="0"/>
          <w:numId w:val="33"/>
        </w:numPr>
        <w:jc w:val="both"/>
        <w:rPr>
          <w:rFonts w:asciiTheme="minorHAnsi" w:hAnsiTheme="minorHAnsi"/>
          <w:lang w:val="en-GB"/>
        </w:rPr>
      </w:pPr>
      <w:bookmarkStart w:id="50" w:name="_Toc334856770"/>
      <w:bookmarkStart w:id="51" w:name="_Toc334856865"/>
      <w:bookmarkStart w:id="52" w:name="_Toc334856922"/>
      <w:bookmarkStart w:id="53" w:name="_Toc334862015"/>
      <w:bookmarkStart w:id="54" w:name="_Toc337077307"/>
      <w:r w:rsidRPr="00172384">
        <w:rPr>
          <w:rFonts w:asciiTheme="minorHAnsi" w:hAnsiTheme="minorHAnsi"/>
          <w:lang w:val="en-GB"/>
        </w:rPr>
        <w:t>Major f</w:t>
      </w:r>
      <w:r w:rsidR="00335978" w:rsidRPr="00172384">
        <w:rPr>
          <w:rFonts w:asciiTheme="minorHAnsi" w:hAnsiTheme="minorHAnsi"/>
          <w:lang w:val="en-GB"/>
        </w:rPr>
        <w:t>indings</w:t>
      </w:r>
      <w:bookmarkEnd w:id="50"/>
      <w:bookmarkEnd w:id="51"/>
      <w:bookmarkEnd w:id="52"/>
      <w:bookmarkEnd w:id="53"/>
      <w:bookmarkEnd w:id="54"/>
    </w:p>
    <w:p w:rsidR="007524EB" w:rsidRPr="00172384" w:rsidRDefault="00DB45E9" w:rsidP="007524EB">
      <w:pPr>
        <w:jc w:val="both"/>
        <w:rPr>
          <w:lang w:val="en-GB"/>
        </w:rPr>
      </w:pPr>
      <w:r w:rsidRPr="008E55C5">
        <w:rPr>
          <w:lang w:val="en-GB"/>
        </w:rPr>
        <w:t xml:space="preserve">In accordance with the UNDP/GEF guidelines, this section of the report reviews the extent to which the project concept, design and implementation are appropriate and whether project activities have happened on schedule and on budget since its inception. </w:t>
      </w:r>
    </w:p>
    <w:p w:rsidR="00B15B43" w:rsidRPr="00172384" w:rsidRDefault="00B15B43" w:rsidP="00B15B43">
      <w:pPr>
        <w:pStyle w:val="Heading2"/>
        <w:rPr>
          <w:rFonts w:asciiTheme="minorHAnsi" w:hAnsiTheme="minorHAnsi"/>
        </w:rPr>
      </w:pPr>
      <w:bookmarkStart w:id="55" w:name="_Toc334862011"/>
      <w:bookmarkStart w:id="56" w:name="_Toc337077308"/>
      <w:r w:rsidRPr="00172384">
        <w:rPr>
          <w:rFonts w:asciiTheme="minorHAnsi" w:hAnsiTheme="minorHAnsi"/>
        </w:rPr>
        <w:t>2.1. Project design and review history</w:t>
      </w:r>
      <w:bookmarkEnd w:id="55"/>
      <w:bookmarkEnd w:id="56"/>
      <w:r w:rsidRPr="00172384">
        <w:rPr>
          <w:rFonts w:asciiTheme="minorHAnsi" w:hAnsiTheme="minorHAnsi"/>
        </w:rPr>
        <w:t xml:space="preserve"> </w:t>
      </w:r>
    </w:p>
    <w:p w:rsidR="00B15B43" w:rsidRPr="00172384" w:rsidRDefault="00B15B43" w:rsidP="00B15B43">
      <w:pPr>
        <w:jc w:val="both"/>
        <w:rPr>
          <w:rFonts w:cs="Times New Roman"/>
          <w:lang w:val="en-GB"/>
        </w:rPr>
      </w:pPr>
      <w:r w:rsidRPr="00172384">
        <w:rPr>
          <w:rFonts w:cs="Times New Roman"/>
          <w:lang w:val="en-GB"/>
        </w:rPr>
        <w:t>The PASS project document contains a considerable amount of useful information but lack of tangible baseline</w:t>
      </w:r>
      <w:r w:rsidR="004F5CFB" w:rsidRPr="00172384">
        <w:rPr>
          <w:rFonts w:cs="Times New Roman"/>
          <w:lang w:val="en-GB"/>
        </w:rPr>
        <w:t xml:space="preserve">, which are </w:t>
      </w:r>
      <w:r w:rsidR="00421A0B" w:rsidRPr="00172384">
        <w:rPr>
          <w:rFonts w:cs="Times New Roman"/>
          <w:lang w:val="en-GB"/>
        </w:rPr>
        <w:t xml:space="preserve">usually </w:t>
      </w:r>
      <w:r w:rsidR="00BA4CE5" w:rsidRPr="00172384">
        <w:rPr>
          <w:rFonts w:cs="Times New Roman"/>
          <w:lang w:val="en-GB"/>
        </w:rPr>
        <w:t>fundamental</w:t>
      </w:r>
      <w:r w:rsidR="004F5CFB" w:rsidRPr="00172384">
        <w:rPr>
          <w:rFonts w:cs="Times New Roman"/>
          <w:lang w:val="en-GB"/>
        </w:rPr>
        <w:t xml:space="preserve"> </w:t>
      </w:r>
      <w:r w:rsidR="00BA4CE5" w:rsidRPr="00172384">
        <w:rPr>
          <w:rFonts w:cs="Times New Roman"/>
          <w:lang w:val="en-GB"/>
        </w:rPr>
        <w:t xml:space="preserve">in </w:t>
      </w:r>
      <w:r w:rsidR="004F5CFB" w:rsidRPr="00172384">
        <w:rPr>
          <w:rFonts w:cs="Times New Roman"/>
          <w:lang w:val="en-GB"/>
        </w:rPr>
        <w:t>project planning and monitoring tools</w:t>
      </w:r>
      <w:r w:rsidRPr="00172384">
        <w:rPr>
          <w:rFonts w:cs="Times New Roman"/>
          <w:lang w:val="en-GB"/>
        </w:rPr>
        <w:t xml:space="preserve">. This is particularly evident in the incomplete logical framework (logframe) that does not </w:t>
      </w:r>
      <w:r w:rsidR="00421A0B" w:rsidRPr="00172384">
        <w:rPr>
          <w:rFonts w:cs="Times New Roman"/>
          <w:lang w:val="en-GB"/>
        </w:rPr>
        <w:t>include quantifiable indicators</w:t>
      </w:r>
      <w:r w:rsidRPr="00172384">
        <w:rPr>
          <w:rFonts w:cs="Times New Roman"/>
          <w:lang w:val="en-GB"/>
        </w:rPr>
        <w:t xml:space="preserve">. </w:t>
      </w:r>
      <w:r w:rsidR="00421A0B" w:rsidRPr="00172384">
        <w:rPr>
          <w:rFonts w:cs="Times New Roman"/>
          <w:lang w:val="en-GB"/>
        </w:rPr>
        <w:t>The project was also designed to encompass an ambitious coverage, which covers</w:t>
      </w:r>
      <w:r w:rsidRPr="00172384">
        <w:rPr>
          <w:rFonts w:cs="Times New Roman"/>
          <w:lang w:val="en-GB"/>
        </w:rPr>
        <w:t xml:space="preserve"> all PAs of Namibia including some conservancies and concessions. </w:t>
      </w:r>
    </w:p>
    <w:p w:rsidR="00B15B43" w:rsidRPr="00172384" w:rsidRDefault="00B15B43" w:rsidP="00B15B43">
      <w:pPr>
        <w:jc w:val="both"/>
        <w:rPr>
          <w:rFonts w:cs="Times New Roman"/>
          <w:lang w:val="en-GB"/>
        </w:rPr>
      </w:pPr>
    </w:p>
    <w:p w:rsidR="00B15B43" w:rsidRPr="00172384" w:rsidRDefault="00B15B43" w:rsidP="00B15B43">
      <w:pPr>
        <w:jc w:val="both"/>
        <w:rPr>
          <w:rFonts w:cs="Times New Roman"/>
          <w:lang w:val="en-GB"/>
        </w:rPr>
      </w:pPr>
      <w:r w:rsidRPr="00172384">
        <w:rPr>
          <w:rFonts w:cs="Times New Roman"/>
          <w:lang w:val="en-GB"/>
        </w:rPr>
        <w:t>PASS, a Ministry of Environment and Tourism (MET), funded by the Global Environmental Facility (GEF) through the United Nations Development Programme (UNDP), was planned to began on 1 January 2014 and end on 31 December 2017.  On 7 February 2014, the external project appraisal committee consultation (e-PAC) meeting reviewed the project at Windhoek Country Club and Resort (WCCR) on 7</w:t>
      </w:r>
      <w:r w:rsidRPr="00172384">
        <w:rPr>
          <w:rFonts w:cs="Times New Roman"/>
          <w:vertAlign w:val="superscript"/>
          <w:lang w:val="en-GB"/>
        </w:rPr>
        <w:t xml:space="preserve"> </w:t>
      </w:r>
      <w:r w:rsidRPr="00172384">
        <w:rPr>
          <w:rFonts w:cs="Times New Roman"/>
          <w:lang w:val="en-GB"/>
        </w:rPr>
        <w:t>February 2014. The e-PAC meeting was chaired by Mr. Neil Boyer (UNDP Deputy Resident Representative) and co-chaired by Mr. Colgar Sikopo (Director of Regional Services and Park Management under MET and also the National Project Director of PASS). The e-PAC major amendments on the project document and recommendations were that:</w:t>
      </w:r>
    </w:p>
    <w:p w:rsidR="00B15B43" w:rsidRPr="00172384" w:rsidRDefault="00B15B43" w:rsidP="00B15B43">
      <w:pPr>
        <w:pStyle w:val="ListParagraph"/>
        <w:numPr>
          <w:ilvl w:val="0"/>
          <w:numId w:val="31"/>
        </w:numPr>
        <w:ind w:left="709" w:hanging="283"/>
        <w:jc w:val="both"/>
        <w:rPr>
          <w:rFonts w:cs="Times New Roman"/>
          <w:lang w:val="en-GB"/>
        </w:rPr>
      </w:pPr>
      <w:r w:rsidRPr="00172384">
        <w:rPr>
          <w:rFonts w:cs="Times New Roman"/>
          <w:lang w:val="en-GB"/>
        </w:rPr>
        <w:t>The inception workshop must update and validate the result framework, add critical stakeholders (DoT, MoF, LAC, etc.) that were omitted in the project document, proposed the location of the law enforcement centre at Waterberg Plateau Park</w:t>
      </w:r>
    </w:p>
    <w:p w:rsidR="00B15B43" w:rsidRPr="00172384" w:rsidRDefault="00B15B43" w:rsidP="00B15B43">
      <w:pPr>
        <w:pStyle w:val="ListParagraph"/>
        <w:numPr>
          <w:ilvl w:val="0"/>
          <w:numId w:val="31"/>
        </w:numPr>
        <w:ind w:left="709" w:hanging="283"/>
        <w:jc w:val="both"/>
        <w:rPr>
          <w:rFonts w:cs="Times New Roman"/>
          <w:lang w:val="en-GB"/>
        </w:rPr>
      </w:pPr>
      <w:r w:rsidRPr="00172384">
        <w:rPr>
          <w:rFonts w:cs="Times New Roman"/>
          <w:lang w:val="en-GB"/>
        </w:rPr>
        <w:t xml:space="preserve"> The PASS project should assist MET in establishing a network of partner institutions to promote cooperation, coordination and synergy. </w:t>
      </w:r>
    </w:p>
    <w:p w:rsidR="00B15B43" w:rsidRPr="00172384" w:rsidRDefault="00B15B43" w:rsidP="00B15B43">
      <w:pPr>
        <w:pStyle w:val="ListParagraph"/>
        <w:numPr>
          <w:ilvl w:val="0"/>
          <w:numId w:val="31"/>
        </w:numPr>
        <w:ind w:left="709" w:hanging="283"/>
        <w:jc w:val="both"/>
        <w:rPr>
          <w:rFonts w:cs="Times New Roman"/>
          <w:lang w:val="en-GB"/>
        </w:rPr>
      </w:pPr>
      <w:r w:rsidRPr="00172384">
        <w:rPr>
          <w:rFonts w:cs="Times New Roman"/>
          <w:lang w:val="en-GB"/>
        </w:rPr>
        <w:t xml:space="preserve">The MET (Directorate of Scientific Services, Directorate of Planning and Technical Services, Directorate of Tourism), MAWF (Directorate of Forestry), MoF, Legal Assistance Centre should be added to the PSC  </w:t>
      </w:r>
    </w:p>
    <w:p w:rsidR="00B15B43" w:rsidRPr="00172384" w:rsidRDefault="00B15B43" w:rsidP="00B15B43">
      <w:pPr>
        <w:pStyle w:val="ListParagraph"/>
        <w:numPr>
          <w:ilvl w:val="0"/>
          <w:numId w:val="31"/>
        </w:numPr>
        <w:ind w:left="709" w:hanging="283"/>
        <w:jc w:val="both"/>
        <w:rPr>
          <w:rFonts w:cs="Times New Roman"/>
          <w:lang w:val="en-GB"/>
        </w:rPr>
      </w:pPr>
      <w:r w:rsidRPr="00172384">
        <w:rPr>
          <w:rFonts w:cs="Times New Roman"/>
          <w:lang w:val="en-GB"/>
        </w:rPr>
        <w:t xml:space="preserve">A deputy project manager (DPM) from MET should be added to the PMU to serve as a link between the project and MET for sustainability beyond the project life cycle </w:t>
      </w:r>
    </w:p>
    <w:p w:rsidR="00B15B43" w:rsidRPr="00172384" w:rsidRDefault="00B15B43" w:rsidP="00B15B43">
      <w:pPr>
        <w:pStyle w:val="ListParagraph"/>
        <w:numPr>
          <w:ilvl w:val="0"/>
          <w:numId w:val="31"/>
        </w:numPr>
        <w:ind w:left="709" w:hanging="283"/>
        <w:jc w:val="both"/>
        <w:rPr>
          <w:rFonts w:cs="Times New Roman"/>
          <w:lang w:val="en-GB"/>
        </w:rPr>
      </w:pPr>
      <w:r w:rsidRPr="00172384">
        <w:rPr>
          <w:rFonts w:cs="Times New Roman"/>
          <w:lang w:val="en-GB"/>
        </w:rPr>
        <w:t xml:space="preserve">The DPM had to set up the project offices until the PM comes on board. To reduce project management costs, various Namibian Portfolio Projects co-funded by GEF (current CPD and NPD 4 periods) needed to share certain positions (M&amp;E Officer, Communication and Outreach Officer, and Finance and Accounting and Administration (FAA) Officer with PASS in order to enhance efficiency. A single PM should be allocated to each project so each can be accountable to its objectives. </w:t>
      </w:r>
    </w:p>
    <w:p w:rsidR="00B15B43" w:rsidRPr="00172384" w:rsidRDefault="00B15B43" w:rsidP="00B15B43">
      <w:pPr>
        <w:jc w:val="both"/>
        <w:rPr>
          <w:rFonts w:cs="Times New Roman"/>
          <w:lang w:val="en-GB"/>
        </w:rPr>
      </w:pPr>
    </w:p>
    <w:p w:rsidR="00B15B43" w:rsidRPr="00172384" w:rsidRDefault="0001399A" w:rsidP="00B15B43">
      <w:pPr>
        <w:jc w:val="both"/>
        <w:rPr>
          <w:rFonts w:cs="Times New Roman"/>
          <w:lang w:val="en-GB"/>
        </w:rPr>
      </w:pPr>
      <w:r w:rsidRPr="00172384">
        <w:rPr>
          <w:rFonts w:cs="Times New Roman"/>
          <w:lang w:val="en-GB"/>
        </w:rPr>
        <w:t>On</w:t>
      </w:r>
      <w:r w:rsidR="00B15B43" w:rsidRPr="00172384">
        <w:rPr>
          <w:rFonts w:cs="Times New Roman"/>
          <w:lang w:val="en-GB"/>
        </w:rPr>
        <w:t xml:space="preserve"> 16 June 2014, an inception workshop was held at WCCR to officially mark the beginning of the project.  During the inception workshop, the project management unit and stakeholders reviewed e-PAC recommendations and validated the project deliverables, activities, expected outcomes and implementation modalities including revision of the logframe, budget and work plan. The recommendations of the IW were that:</w:t>
      </w:r>
    </w:p>
    <w:p w:rsidR="00B15B43" w:rsidRPr="00172384" w:rsidRDefault="00B15B43" w:rsidP="00B15B43">
      <w:pPr>
        <w:pStyle w:val="ListParagraph"/>
        <w:numPr>
          <w:ilvl w:val="0"/>
          <w:numId w:val="19"/>
        </w:numPr>
        <w:jc w:val="both"/>
        <w:rPr>
          <w:lang w:val="en-GB"/>
        </w:rPr>
      </w:pPr>
      <w:r w:rsidRPr="008E55C5">
        <w:rPr>
          <w:lang w:val="en-GB"/>
        </w:rPr>
        <w:t xml:space="preserve">The DPM position is nullified since other MET staff will have direct responsibility towards the project starting from the NPD and also park Wardens at intervention sites will be working with FCs on a daily basis. </w:t>
      </w:r>
    </w:p>
    <w:p w:rsidR="00B15B43" w:rsidRPr="00172384" w:rsidRDefault="00B15B43" w:rsidP="00B15B43">
      <w:pPr>
        <w:pStyle w:val="ListParagraph"/>
        <w:numPr>
          <w:ilvl w:val="0"/>
          <w:numId w:val="19"/>
        </w:numPr>
        <w:jc w:val="both"/>
        <w:rPr>
          <w:lang w:val="en-GB"/>
        </w:rPr>
      </w:pPr>
      <w:r w:rsidRPr="00172384">
        <w:rPr>
          <w:lang w:val="en-GB"/>
        </w:rPr>
        <w:t>The shared FAA position suggested by e-PAC be reinstated to individual project because it may have operational limitations that could affect the project delivery</w:t>
      </w:r>
    </w:p>
    <w:p w:rsidR="00B15B43" w:rsidRPr="00172384" w:rsidRDefault="00B15B43" w:rsidP="00B15B43">
      <w:pPr>
        <w:pStyle w:val="ListParagraph"/>
        <w:numPr>
          <w:ilvl w:val="0"/>
          <w:numId w:val="19"/>
        </w:numPr>
        <w:jc w:val="both"/>
        <w:rPr>
          <w:lang w:val="en-GB"/>
        </w:rPr>
      </w:pPr>
      <w:r w:rsidRPr="00172384">
        <w:rPr>
          <w:lang w:val="en-GB"/>
        </w:rPr>
        <w:t xml:space="preserve">The 2 part-time Law Enforcement and Finance Technical experts be merged in one Technical Expert or Technical Advisor and specified the roles and responsibilities and reporting lines of different implementers </w:t>
      </w:r>
    </w:p>
    <w:p w:rsidR="00B15B43" w:rsidRPr="00172384" w:rsidRDefault="00B15B43" w:rsidP="00B15B43">
      <w:pPr>
        <w:pStyle w:val="ListParagraph"/>
        <w:numPr>
          <w:ilvl w:val="0"/>
          <w:numId w:val="19"/>
        </w:numPr>
        <w:jc w:val="both"/>
        <w:rPr>
          <w:lang w:val="en-GB"/>
        </w:rPr>
      </w:pPr>
      <w:r w:rsidRPr="00172384">
        <w:rPr>
          <w:lang w:val="en-GB"/>
        </w:rPr>
        <w:t xml:space="preserve">That the stations for FCs remain at Mahango and Otjovasandu as recommended by e-PAC.  However, PSC can change locations to allow effective implementation of PASS.  </w:t>
      </w:r>
    </w:p>
    <w:p w:rsidR="00B15B43" w:rsidRPr="00172384" w:rsidRDefault="00B15B43" w:rsidP="00B15B43">
      <w:pPr>
        <w:jc w:val="both"/>
        <w:rPr>
          <w:rFonts w:cs="Times New Roman"/>
          <w:lang w:val="en-GB"/>
        </w:rPr>
      </w:pPr>
    </w:p>
    <w:p w:rsidR="00B15B43" w:rsidRPr="00172384" w:rsidRDefault="00B15B43" w:rsidP="00B15B43">
      <w:pPr>
        <w:jc w:val="both"/>
        <w:rPr>
          <w:rFonts w:cs="Times New Roman"/>
          <w:lang w:val="en-GB"/>
        </w:rPr>
      </w:pPr>
      <w:r w:rsidRPr="00172384">
        <w:rPr>
          <w:rFonts w:cs="Times New Roman"/>
          <w:lang w:val="en-GB"/>
        </w:rPr>
        <w:t xml:space="preserve">The effective starting date of the project was July 2014 with only the PM on board. TA joined in August, AA in October and FCs in November, 2014 when the PMU was complete. Field coordinators are based Otjovasondu and Rundu and they cover protected areas in the Northwest and Northeast regions respectively. PM, TA &amp; AA are based at MET HQ in Windhoek. The entire PMU visited the sites between November 12-26, 2014 accompanied by the UNDP and GEF focal persons to complete the baseline information that was missing in the logframe of the project in relation to the three project components. </w:t>
      </w:r>
    </w:p>
    <w:p w:rsidR="00B15B43" w:rsidRPr="00172384" w:rsidRDefault="00B15B43" w:rsidP="00B15B43">
      <w:pPr>
        <w:jc w:val="both"/>
        <w:rPr>
          <w:rFonts w:cs="Times New Roman"/>
          <w:color w:val="000000" w:themeColor="text1"/>
          <w:lang w:val="en-GB"/>
        </w:rPr>
      </w:pPr>
    </w:p>
    <w:p w:rsidR="00B15B43" w:rsidRPr="00172384" w:rsidRDefault="00B15B43" w:rsidP="00B15B43">
      <w:pPr>
        <w:jc w:val="both"/>
        <w:rPr>
          <w:rFonts w:cs="Times New Roman"/>
          <w:color w:val="000000" w:themeColor="text1"/>
          <w:lang w:val="en-GB"/>
        </w:rPr>
      </w:pPr>
      <w:r w:rsidRPr="00172384">
        <w:rPr>
          <w:rFonts w:cs="Times New Roman"/>
          <w:color w:val="000000" w:themeColor="text1"/>
          <w:lang w:val="en-GB"/>
        </w:rPr>
        <w:t>From mid Augus</w:t>
      </w:r>
      <w:r w:rsidR="00193290" w:rsidRPr="00172384">
        <w:rPr>
          <w:rFonts w:cs="Times New Roman"/>
          <w:color w:val="000000" w:themeColor="text1"/>
          <w:lang w:val="en-GB"/>
        </w:rPr>
        <w:t>t to the end of September 2016 this</w:t>
      </w:r>
      <w:r w:rsidRPr="00172384">
        <w:rPr>
          <w:rFonts w:cs="Times New Roman"/>
          <w:color w:val="000000" w:themeColor="text1"/>
          <w:lang w:val="en-GB"/>
        </w:rPr>
        <w:t xml:space="preserve"> mid-term review </w:t>
      </w:r>
      <w:r w:rsidR="00193290" w:rsidRPr="00172384">
        <w:rPr>
          <w:rFonts w:cs="Times New Roman"/>
          <w:color w:val="000000" w:themeColor="text1"/>
          <w:lang w:val="en-GB"/>
        </w:rPr>
        <w:t>was commissioned to</w:t>
      </w:r>
      <w:r w:rsidRPr="00172384">
        <w:rPr>
          <w:rFonts w:cs="Times New Roman"/>
          <w:color w:val="000000" w:themeColor="text1"/>
          <w:lang w:val="en-GB"/>
        </w:rPr>
        <w:t xml:space="preserve"> assess project performance at half span based of the information from the project document, inception report, baseline report, quarterly reports and quarterly PSC meetin</w:t>
      </w:r>
      <w:r w:rsidR="00E469BC" w:rsidRPr="00172384">
        <w:rPr>
          <w:rFonts w:cs="Times New Roman"/>
          <w:color w:val="000000" w:themeColor="text1"/>
          <w:lang w:val="en-GB"/>
        </w:rPr>
        <w:t>g minutes, the evaluation analys</w:t>
      </w:r>
      <w:r w:rsidRPr="00172384">
        <w:rPr>
          <w:rFonts w:cs="Times New Roman"/>
          <w:color w:val="000000" w:themeColor="text1"/>
          <w:lang w:val="en-GB"/>
        </w:rPr>
        <w:t xml:space="preserve">ed the audit reports, work plans, feasibility study reports and the draft of the fire management strategy, interviews and field observations. </w:t>
      </w:r>
    </w:p>
    <w:p w:rsidR="00AE3E19" w:rsidRPr="00172384" w:rsidRDefault="00AE3E19" w:rsidP="008D26B9">
      <w:pPr>
        <w:pStyle w:val="Heading2"/>
        <w:rPr>
          <w:rFonts w:asciiTheme="minorHAnsi" w:hAnsiTheme="minorHAnsi"/>
        </w:rPr>
      </w:pPr>
      <w:bookmarkStart w:id="57" w:name="_Toc334862017"/>
      <w:bookmarkStart w:id="58" w:name="_Toc337077309"/>
      <w:r w:rsidRPr="00172384">
        <w:rPr>
          <w:rFonts w:asciiTheme="minorHAnsi" w:hAnsiTheme="minorHAnsi"/>
        </w:rPr>
        <w:t>2.2. Project management and implementation mechanisms</w:t>
      </w:r>
      <w:bookmarkEnd w:id="57"/>
      <w:r w:rsidR="00D861BC" w:rsidRPr="00172384">
        <w:rPr>
          <w:rFonts w:asciiTheme="minorHAnsi" w:hAnsiTheme="minorHAnsi"/>
        </w:rPr>
        <w:t xml:space="preserve"> (efficiency)</w:t>
      </w:r>
      <w:bookmarkEnd w:id="58"/>
    </w:p>
    <w:p w:rsidR="008D26B9" w:rsidRPr="00172384" w:rsidRDefault="008D26B9" w:rsidP="008D26B9">
      <w:pPr>
        <w:pStyle w:val="Heading3"/>
        <w:rPr>
          <w:rFonts w:asciiTheme="minorHAnsi" w:hAnsiTheme="minorHAnsi"/>
        </w:rPr>
      </w:pPr>
      <w:bookmarkStart w:id="59" w:name="_Toc337077310"/>
      <w:r w:rsidRPr="00172384">
        <w:rPr>
          <w:rFonts w:asciiTheme="minorHAnsi" w:hAnsiTheme="minorHAnsi"/>
        </w:rPr>
        <w:t>2.2.1. Project management structure</w:t>
      </w:r>
      <w:bookmarkEnd w:id="59"/>
    </w:p>
    <w:p w:rsidR="008C495C" w:rsidRPr="00172384" w:rsidRDefault="00AE3E19" w:rsidP="008C495C">
      <w:pPr>
        <w:jc w:val="both"/>
        <w:rPr>
          <w:lang w:val="en-GB"/>
        </w:rPr>
      </w:pPr>
      <w:r w:rsidRPr="008E55C5">
        <w:rPr>
          <w:lang w:val="en-GB"/>
        </w:rPr>
        <w:t xml:space="preserve">MET has been responsible for </w:t>
      </w:r>
      <w:r w:rsidR="00D861BC" w:rsidRPr="008E55C5">
        <w:rPr>
          <w:lang w:val="en-GB"/>
        </w:rPr>
        <w:t xml:space="preserve">setting up </w:t>
      </w:r>
      <w:r w:rsidRPr="00172384">
        <w:rPr>
          <w:lang w:val="en-GB"/>
        </w:rPr>
        <w:t>the project struct</w:t>
      </w:r>
      <w:r w:rsidR="00D861BC" w:rsidRPr="00172384">
        <w:rPr>
          <w:lang w:val="en-GB"/>
        </w:rPr>
        <w:t>ure</w:t>
      </w:r>
      <w:r w:rsidRPr="00172384">
        <w:rPr>
          <w:lang w:val="en-GB"/>
        </w:rPr>
        <w:t xml:space="preserve">, recruiting projects managers and executing project activities guided by the PSC. </w:t>
      </w:r>
      <w:r w:rsidR="00D861BC" w:rsidRPr="00172384">
        <w:rPr>
          <w:lang w:val="en-GB"/>
        </w:rPr>
        <w:t>MET also contracts a</w:t>
      </w:r>
      <w:r w:rsidRPr="00172384">
        <w:rPr>
          <w:lang w:val="en-GB"/>
        </w:rPr>
        <w:t>dditional service providers (Consultants) to carry out specific project activities</w:t>
      </w:r>
      <w:r w:rsidR="00D861BC" w:rsidRPr="00172384">
        <w:rPr>
          <w:lang w:val="en-GB"/>
        </w:rPr>
        <w:t xml:space="preserve"> such as baseline and feasibility studies</w:t>
      </w:r>
      <w:r w:rsidRPr="00172384">
        <w:rPr>
          <w:lang w:val="en-GB"/>
        </w:rPr>
        <w:t>. MET coordinates the activities of the project, ensure</w:t>
      </w:r>
      <w:r w:rsidR="00D861BC" w:rsidRPr="00172384">
        <w:rPr>
          <w:lang w:val="en-GB"/>
        </w:rPr>
        <w:t xml:space="preserve">s project delivery and </w:t>
      </w:r>
      <w:r w:rsidRPr="00172384">
        <w:rPr>
          <w:lang w:val="en-GB"/>
        </w:rPr>
        <w:t>sustainability</w:t>
      </w:r>
      <w:r w:rsidR="00D861BC" w:rsidRPr="00172384">
        <w:rPr>
          <w:lang w:val="en-GB"/>
        </w:rPr>
        <w:t xml:space="preserve"> including </w:t>
      </w:r>
      <w:r w:rsidRPr="00172384">
        <w:rPr>
          <w:lang w:val="en-GB"/>
        </w:rPr>
        <w:t xml:space="preserve">long-term and nation wide scaling </w:t>
      </w:r>
      <w:r w:rsidR="00D861BC" w:rsidRPr="00172384">
        <w:rPr>
          <w:lang w:val="en-GB"/>
        </w:rPr>
        <w:t xml:space="preserve">up </w:t>
      </w:r>
      <w:r w:rsidRPr="00172384">
        <w:rPr>
          <w:lang w:val="en-GB"/>
        </w:rPr>
        <w:t xml:space="preserve">of successful piloting approaches </w:t>
      </w:r>
      <w:r w:rsidR="00D861BC" w:rsidRPr="00172384">
        <w:rPr>
          <w:lang w:val="en-GB"/>
        </w:rPr>
        <w:t>as</w:t>
      </w:r>
      <w:r w:rsidRPr="00172384">
        <w:rPr>
          <w:lang w:val="en-GB"/>
        </w:rPr>
        <w:t xml:space="preserve"> part of the </w:t>
      </w:r>
      <w:r w:rsidR="00D861BC" w:rsidRPr="00172384">
        <w:rPr>
          <w:lang w:val="en-GB"/>
        </w:rPr>
        <w:t xml:space="preserve">project exit </w:t>
      </w:r>
      <w:r w:rsidRPr="00172384">
        <w:rPr>
          <w:lang w:val="en-GB"/>
        </w:rPr>
        <w:t xml:space="preserve">strategy. </w:t>
      </w:r>
      <w:r w:rsidR="008C495C" w:rsidRPr="00172384">
        <w:rPr>
          <w:lang w:val="en-GB"/>
        </w:rPr>
        <w:t>The UNDP ensures the delivery of the project in collaboration with RTC in Ethiopia (Figure 1 shows the organizational structure of the project).</w:t>
      </w:r>
    </w:p>
    <w:p w:rsidR="00D22CCD" w:rsidRPr="00172384" w:rsidRDefault="00D22CCD" w:rsidP="008C495C">
      <w:pPr>
        <w:jc w:val="both"/>
        <w:rPr>
          <w:lang w:val="en-GB"/>
        </w:rPr>
      </w:pPr>
    </w:p>
    <w:p w:rsidR="00D22CCD" w:rsidRPr="00172384" w:rsidRDefault="00D22CCD" w:rsidP="00D22CCD">
      <w:pPr>
        <w:jc w:val="both"/>
        <w:rPr>
          <w:color w:val="000000" w:themeColor="text1"/>
          <w:lang w:val="en-GB"/>
        </w:rPr>
      </w:pPr>
      <w:r w:rsidRPr="00172384">
        <w:rPr>
          <w:color w:val="000000" w:themeColor="text1"/>
          <w:lang w:val="en-GB"/>
        </w:rPr>
        <w:t>At the project management level, the highly qualified project management team has taken on the tasks of the project in a very proactive manner. Despite the late start of the project, the PMU has made considerable improvement to the project document in collaboration and consultation with MET, UNDP and RTC in Addis Ababa. Due to the fact that the project was designed 6 years ago, the database used in setting up the project cannot be traced. Also, there are some sections of the project document that were out</w:t>
      </w:r>
      <w:r w:rsidR="00F31720" w:rsidRPr="00172384">
        <w:rPr>
          <w:color w:val="000000" w:themeColor="text1"/>
          <w:lang w:val="en-GB"/>
        </w:rPr>
        <w:t>-</w:t>
      </w:r>
      <w:r w:rsidRPr="00172384">
        <w:rPr>
          <w:color w:val="000000" w:themeColor="text1"/>
          <w:lang w:val="en-GB"/>
        </w:rPr>
        <w:t xml:space="preserve">dated and required a new baseline assessment. Most of activities required needs and feasibility assessments to be undertaken, such plans and assessments helped the PMU in ensuring that all project issues are considered and that appropriate priorities are identified. Project tasks were undertaken in a logical order, and based on SRF, monitoring and evaluation was conducted appropriately, timely (when possible) and on budget. </w:t>
      </w:r>
    </w:p>
    <w:p w:rsidR="00D22CCD" w:rsidRPr="00172384" w:rsidRDefault="00D22CCD" w:rsidP="00D22CCD">
      <w:pPr>
        <w:jc w:val="both"/>
        <w:rPr>
          <w:color w:val="000000" w:themeColor="text1"/>
          <w:lang w:val="en-GB"/>
        </w:rPr>
      </w:pPr>
    </w:p>
    <w:p w:rsidR="00D22CCD" w:rsidRPr="00172384" w:rsidRDefault="00D22CCD" w:rsidP="00D22CCD">
      <w:pPr>
        <w:jc w:val="both"/>
        <w:rPr>
          <w:color w:val="000000" w:themeColor="text1"/>
          <w:lang w:val="en-GB"/>
        </w:rPr>
      </w:pPr>
      <w:r w:rsidRPr="00172384">
        <w:rPr>
          <w:color w:val="000000" w:themeColor="text1"/>
          <w:lang w:val="en-GB"/>
        </w:rPr>
        <w:t xml:space="preserve">The PMU demonstrated efficiency in project procurement, financial management. The PMU was capable of carrying out effectively most tasks in components 1 &amp; 2. Mid-targets of output 1.1 and 3.1. were not achieved due  </w:t>
      </w:r>
      <w:r w:rsidR="001833B5" w:rsidRPr="00172384">
        <w:rPr>
          <w:color w:val="000000" w:themeColor="text1"/>
          <w:lang w:val="en-GB"/>
        </w:rPr>
        <w:t>bureaucracy</w:t>
      </w:r>
      <w:r w:rsidR="004F2EDF" w:rsidRPr="00172384">
        <w:rPr>
          <w:color w:val="000000" w:themeColor="text1"/>
          <w:lang w:val="en-GB"/>
        </w:rPr>
        <w:t xml:space="preserve"> and staff turnover</w:t>
      </w:r>
      <w:r w:rsidRPr="00172384">
        <w:rPr>
          <w:color w:val="000000" w:themeColor="text1"/>
          <w:lang w:val="en-GB"/>
        </w:rPr>
        <w:t>. Other</w:t>
      </w:r>
      <w:r w:rsidR="00FD464F" w:rsidRPr="00172384">
        <w:rPr>
          <w:color w:val="000000" w:themeColor="text1"/>
          <w:lang w:val="en-GB"/>
        </w:rPr>
        <w:t xml:space="preserve"> current</w:t>
      </w:r>
      <w:r w:rsidRPr="00172384">
        <w:rPr>
          <w:color w:val="000000" w:themeColor="text1"/>
          <w:lang w:val="en-GB"/>
        </w:rPr>
        <w:t xml:space="preserve"> tasks that have </w:t>
      </w:r>
      <w:r w:rsidR="008D2958">
        <w:rPr>
          <w:color w:val="000000" w:themeColor="text1"/>
          <w:lang w:val="en-GB"/>
        </w:rPr>
        <w:t>were</w:t>
      </w:r>
      <w:r w:rsidRPr="00172384">
        <w:rPr>
          <w:color w:val="000000" w:themeColor="text1"/>
          <w:lang w:val="en-GB"/>
        </w:rPr>
        <w:t xml:space="preserve"> </w:t>
      </w:r>
      <w:r w:rsidR="008D2958">
        <w:rPr>
          <w:color w:val="000000" w:themeColor="text1"/>
          <w:lang w:val="en-GB"/>
        </w:rPr>
        <w:t xml:space="preserve">not </w:t>
      </w:r>
      <w:r w:rsidRPr="00172384">
        <w:rPr>
          <w:color w:val="000000" w:themeColor="text1"/>
          <w:lang w:val="en-GB"/>
        </w:rPr>
        <w:t>completed yet</w:t>
      </w:r>
      <w:r w:rsidR="008D2958">
        <w:rPr>
          <w:color w:val="000000" w:themeColor="text1"/>
          <w:lang w:val="en-GB"/>
        </w:rPr>
        <w:t xml:space="preserve"> during the MTR</w:t>
      </w:r>
      <w:r w:rsidRPr="00172384">
        <w:rPr>
          <w:color w:val="000000" w:themeColor="text1"/>
          <w:lang w:val="en-GB"/>
        </w:rPr>
        <w:t xml:space="preserve"> </w:t>
      </w:r>
      <w:r w:rsidR="008D2958">
        <w:rPr>
          <w:color w:val="000000" w:themeColor="text1"/>
          <w:lang w:val="en-GB"/>
        </w:rPr>
        <w:t>including</w:t>
      </w:r>
      <w:r w:rsidRPr="00172384">
        <w:rPr>
          <w:color w:val="000000" w:themeColor="text1"/>
          <w:lang w:val="en-GB"/>
        </w:rPr>
        <w:t xml:space="preserve"> the </w:t>
      </w:r>
      <w:r w:rsidR="008D2958">
        <w:rPr>
          <w:color w:val="000000" w:themeColor="text1"/>
          <w:lang w:val="en-GB"/>
        </w:rPr>
        <w:t xml:space="preserve">sustainability and development </w:t>
      </w:r>
      <w:r w:rsidRPr="00172384">
        <w:rPr>
          <w:color w:val="000000" w:themeColor="text1"/>
          <w:lang w:val="en-GB"/>
        </w:rPr>
        <w:t>score card</w:t>
      </w:r>
      <w:r w:rsidR="008D2958">
        <w:rPr>
          <w:color w:val="000000" w:themeColor="text1"/>
          <w:lang w:val="en-GB"/>
        </w:rPr>
        <w:t>s</w:t>
      </w:r>
      <w:r w:rsidRPr="00172384">
        <w:rPr>
          <w:color w:val="000000" w:themeColor="text1"/>
          <w:lang w:val="en-GB"/>
        </w:rPr>
        <w:t xml:space="preserve"> and NAMETT assessment</w:t>
      </w:r>
      <w:r w:rsidR="008D2958">
        <w:rPr>
          <w:color w:val="000000" w:themeColor="text1"/>
          <w:lang w:val="en-GB"/>
        </w:rPr>
        <w:t xml:space="preserve"> (for compatibility PMU opted to work with METT instead of NAMETT</w:t>
      </w:r>
      <w:r w:rsidRPr="00172384">
        <w:rPr>
          <w:color w:val="000000" w:themeColor="text1"/>
          <w:lang w:val="en-GB"/>
        </w:rPr>
        <w:t xml:space="preserve">) </w:t>
      </w:r>
      <w:r w:rsidR="008D2958">
        <w:rPr>
          <w:color w:val="000000" w:themeColor="text1"/>
          <w:lang w:val="en-GB"/>
        </w:rPr>
        <w:t xml:space="preserve">have been included in the tasks of the </w:t>
      </w:r>
      <w:r w:rsidRPr="00172384">
        <w:rPr>
          <w:color w:val="000000" w:themeColor="text1"/>
          <w:lang w:val="en-GB"/>
        </w:rPr>
        <w:t>2016 fourth quarter</w:t>
      </w:r>
      <w:r w:rsidR="008D2958">
        <w:rPr>
          <w:color w:val="000000" w:themeColor="text1"/>
          <w:lang w:val="en-GB"/>
        </w:rPr>
        <w:t xml:space="preserve"> and will be implemented in the 2017 first quarter</w:t>
      </w:r>
      <w:r w:rsidRPr="00172384">
        <w:rPr>
          <w:color w:val="000000" w:themeColor="text1"/>
          <w:lang w:val="en-GB"/>
        </w:rPr>
        <w:t xml:space="preserve">. </w:t>
      </w:r>
    </w:p>
    <w:p w:rsidR="00D22CCD" w:rsidRPr="00172384" w:rsidRDefault="00D22CCD" w:rsidP="00D22CCD">
      <w:pPr>
        <w:jc w:val="both"/>
        <w:rPr>
          <w:color w:val="000000" w:themeColor="text1"/>
          <w:lang w:val="en-GB"/>
        </w:rPr>
      </w:pPr>
    </w:p>
    <w:p w:rsidR="00D22CCD" w:rsidRPr="00172384" w:rsidRDefault="00D22CCD" w:rsidP="00D22CCD">
      <w:pPr>
        <w:jc w:val="both"/>
        <w:rPr>
          <w:color w:val="000000" w:themeColor="text1"/>
          <w:lang w:val="en-GB"/>
        </w:rPr>
      </w:pPr>
      <w:r w:rsidRPr="00172384">
        <w:rPr>
          <w:color w:val="000000" w:themeColor="text1"/>
          <w:lang w:val="en-GB"/>
        </w:rPr>
        <w:t>Since the project was signed in April 2014 (3 month from its original starting date of 1</w:t>
      </w:r>
      <w:r w:rsidRPr="00172384">
        <w:rPr>
          <w:color w:val="000000" w:themeColor="text1"/>
          <w:vertAlign w:val="superscript"/>
          <w:lang w:val="en-GB"/>
        </w:rPr>
        <w:t>st</w:t>
      </w:r>
      <w:r w:rsidRPr="00172384">
        <w:rPr>
          <w:color w:val="000000" w:themeColor="text1"/>
          <w:lang w:val="en-GB"/>
        </w:rPr>
        <w:t xml:space="preserve"> January 2014, it could be extended up the 31 March 2018 to complete its 4 year duration.</w:t>
      </w:r>
      <w:r w:rsidRPr="008E55C5">
        <w:rPr>
          <w:color w:val="000000" w:themeColor="text1"/>
          <w:lang w:val="en-GB"/>
        </w:rPr>
        <w:t xml:space="preserve"> PMU has secured the budget from the first year including tax refunds that could be used during the project closing period. </w:t>
      </w:r>
    </w:p>
    <w:p w:rsidR="00D22CCD" w:rsidRPr="00172384" w:rsidRDefault="00D22CCD" w:rsidP="00D22CCD">
      <w:pPr>
        <w:jc w:val="both"/>
        <w:rPr>
          <w:color w:val="000000" w:themeColor="text1"/>
          <w:lang w:val="en-GB"/>
        </w:rPr>
      </w:pPr>
    </w:p>
    <w:p w:rsidR="00D22CCD" w:rsidRPr="00172384" w:rsidRDefault="00D22CCD" w:rsidP="008C495C">
      <w:pPr>
        <w:jc w:val="both"/>
        <w:rPr>
          <w:lang w:val="en-GB"/>
        </w:rPr>
      </w:pPr>
    </w:p>
    <w:p w:rsidR="00AE3E19" w:rsidRPr="008E55C5" w:rsidRDefault="0020109F" w:rsidP="00AE3E19">
      <w:pPr>
        <w:jc w:val="both"/>
        <w:rPr>
          <w:lang w:val="en-GB"/>
        </w:rPr>
      </w:pPr>
      <w:r w:rsidRPr="008E55C5">
        <w:rPr>
          <w:noProof/>
          <w:lang w:val="en-ZA" w:eastAsia="ja-JP"/>
        </w:rPr>
        <w:drawing>
          <wp:inline distT="0" distB="0" distL="0" distR="0" wp14:anchorId="06040BD9" wp14:editId="64473881">
            <wp:extent cx="4977860" cy="6074034"/>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77860" cy="6074034"/>
                    </a:xfrm>
                    <a:prstGeom prst="rect">
                      <a:avLst/>
                    </a:prstGeom>
                  </pic:spPr>
                </pic:pic>
              </a:graphicData>
            </a:graphic>
          </wp:inline>
        </w:drawing>
      </w:r>
    </w:p>
    <w:p w:rsidR="0020109F" w:rsidRPr="00172384" w:rsidRDefault="0020109F" w:rsidP="0020109F">
      <w:pPr>
        <w:ind w:left="1440" w:firstLine="720"/>
        <w:jc w:val="both"/>
        <w:rPr>
          <w:lang w:val="en-GB"/>
        </w:rPr>
      </w:pPr>
      <w:r w:rsidRPr="00172384">
        <w:rPr>
          <w:lang w:val="en-GB"/>
        </w:rPr>
        <w:t>Fig</w:t>
      </w:r>
      <w:r w:rsidR="001220D8">
        <w:rPr>
          <w:lang w:val="en-GB"/>
        </w:rPr>
        <w:t>ure</w:t>
      </w:r>
      <w:r w:rsidRPr="00172384">
        <w:rPr>
          <w:lang w:val="en-GB"/>
        </w:rPr>
        <w:t xml:space="preserve">. 1. Project organizational </w:t>
      </w:r>
      <w:r w:rsidR="00462946" w:rsidRPr="00172384">
        <w:rPr>
          <w:lang w:val="en-GB"/>
        </w:rPr>
        <w:t xml:space="preserve">and management </w:t>
      </w:r>
      <w:r w:rsidRPr="00172384">
        <w:rPr>
          <w:lang w:val="en-GB"/>
        </w:rPr>
        <w:t>structure</w:t>
      </w:r>
    </w:p>
    <w:p w:rsidR="00AE3E19" w:rsidRPr="00172384" w:rsidRDefault="00AE3E19" w:rsidP="00AE3E19">
      <w:pPr>
        <w:jc w:val="both"/>
        <w:rPr>
          <w:u w:val="single"/>
          <w:lang w:val="en-GB"/>
        </w:rPr>
      </w:pPr>
    </w:p>
    <w:p w:rsidR="00D22CCD" w:rsidRPr="00172384" w:rsidRDefault="008D26B9" w:rsidP="008D26B9">
      <w:pPr>
        <w:pStyle w:val="Heading3"/>
        <w:rPr>
          <w:rFonts w:asciiTheme="minorHAnsi" w:hAnsiTheme="minorHAnsi"/>
        </w:rPr>
      </w:pPr>
      <w:bookmarkStart w:id="60" w:name="_Toc337077311"/>
      <w:r w:rsidRPr="00172384">
        <w:rPr>
          <w:rFonts w:asciiTheme="minorHAnsi" w:hAnsiTheme="minorHAnsi"/>
        </w:rPr>
        <w:t xml:space="preserve">2.2.2. </w:t>
      </w:r>
      <w:r w:rsidR="00D22CCD" w:rsidRPr="00172384">
        <w:rPr>
          <w:rFonts w:asciiTheme="minorHAnsi" w:hAnsiTheme="minorHAnsi"/>
        </w:rPr>
        <w:t>Financial management</w:t>
      </w:r>
      <w:bookmarkEnd w:id="60"/>
    </w:p>
    <w:p w:rsidR="006006C2" w:rsidRPr="00172384" w:rsidRDefault="004F6D4A" w:rsidP="00264148">
      <w:pPr>
        <w:jc w:val="both"/>
        <w:rPr>
          <w:color w:val="000000" w:themeColor="text1"/>
          <w:lang w:val="en-GB"/>
        </w:rPr>
      </w:pPr>
      <w:r w:rsidRPr="008E55C5">
        <w:rPr>
          <w:color w:val="000000" w:themeColor="text1"/>
          <w:lang w:val="en-GB"/>
        </w:rPr>
        <w:t>The</w:t>
      </w:r>
      <w:r w:rsidR="002A7852" w:rsidRPr="00172384">
        <w:rPr>
          <w:color w:val="000000" w:themeColor="text1"/>
          <w:lang w:val="en-GB"/>
        </w:rPr>
        <w:t xml:space="preserve"> review did not analyse the budget and expenditures </w:t>
      </w:r>
      <w:r w:rsidR="00A61609" w:rsidRPr="00172384">
        <w:rPr>
          <w:color w:val="000000" w:themeColor="text1"/>
          <w:lang w:val="en-GB"/>
        </w:rPr>
        <w:t xml:space="preserve">in details </w:t>
      </w:r>
      <w:r w:rsidR="002A7852" w:rsidRPr="00172384">
        <w:rPr>
          <w:color w:val="000000" w:themeColor="text1"/>
          <w:lang w:val="en-GB"/>
        </w:rPr>
        <w:t xml:space="preserve">but </w:t>
      </w:r>
      <w:r w:rsidR="00C46174" w:rsidRPr="00172384">
        <w:rPr>
          <w:color w:val="000000" w:themeColor="text1"/>
          <w:lang w:val="en-GB"/>
        </w:rPr>
        <w:t xml:space="preserve">a closer look at the budget found that </w:t>
      </w:r>
      <w:r w:rsidR="002A7852" w:rsidRPr="00172384">
        <w:rPr>
          <w:color w:val="000000" w:themeColor="text1"/>
          <w:lang w:val="en-GB"/>
        </w:rPr>
        <w:t>a</w:t>
      </w:r>
      <w:r w:rsidR="006006C2" w:rsidRPr="00172384">
        <w:rPr>
          <w:color w:val="000000" w:themeColor="text1"/>
          <w:lang w:val="en-GB"/>
        </w:rPr>
        <w:t>s of e</w:t>
      </w:r>
      <w:r w:rsidR="00654ABC" w:rsidRPr="00172384">
        <w:rPr>
          <w:color w:val="000000" w:themeColor="text1"/>
          <w:lang w:val="en-GB"/>
        </w:rPr>
        <w:t>nd of June 2016, the project had</w:t>
      </w:r>
      <w:r w:rsidR="006006C2" w:rsidRPr="00172384">
        <w:rPr>
          <w:color w:val="000000" w:themeColor="text1"/>
          <w:lang w:val="en-GB"/>
        </w:rPr>
        <w:t xml:space="preserve"> spent 2,658,942.6</w:t>
      </w:r>
      <w:r w:rsidR="00654ABC" w:rsidRPr="00172384">
        <w:rPr>
          <w:color w:val="000000" w:themeColor="text1"/>
          <w:lang w:val="en-GB"/>
        </w:rPr>
        <w:t xml:space="preserve">5 US$. The remaining 1,342,057.35 US$ will be used during the second half of 2016, the whole of 2017 and </w:t>
      </w:r>
      <w:r w:rsidR="006006C2" w:rsidRPr="00172384">
        <w:rPr>
          <w:color w:val="000000" w:themeColor="text1"/>
          <w:lang w:val="en-GB"/>
        </w:rPr>
        <w:t xml:space="preserve">the </w:t>
      </w:r>
      <w:r w:rsidR="00654ABC" w:rsidRPr="00172384">
        <w:rPr>
          <w:color w:val="000000" w:themeColor="text1"/>
          <w:lang w:val="en-GB"/>
        </w:rPr>
        <w:t>proposed 3-</w:t>
      </w:r>
      <w:r w:rsidR="006006C2" w:rsidRPr="00172384">
        <w:rPr>
          <w:color w:val="000000" w:themeColor="text1"/>
          <w:lang w:val="en-GB"/>
        </w:rPr>
        <w:t xml:space="preserve">month </w:t>
      </w:r>
      <w:r w:rsidR="00654ABC" w:rsidRPr="00172384">
        <w:rPr>
          <w:color w:val="000000" w:themeColor="text1"/>
          <w:lang w:val="en-GB"/>
        </w:rPr>
        <w:t xml:space="preserve">project </w:t>
      </w:r>
      <w:r w:rsidR="006006C2" w:rsidRPr="00172384">
        <w:rPr>
          <w:color w:val="000000" w:themeColor="text1"/>
          <w:lang w:val="en-GB"/>
        </w:rPr>
        <w:t xml:space="preserve">extension </w:t>
      </w:r>
      <w:r w:rsidR="00654ABC" w:rsidRPr="00172384">
        <w:rPr>
          <w:color w:val="000000" w:themeColor="text1"/>
          <w:lang w:val="en-GB"/>
        </w:rPr>
        <w:t xml:space="preserve">(if approved). </w:t>
      </w:r>
      <w:r w:rsidR="006006C2" w:rsidRPr="00172384">
        <w:rPr>
          <w:color w:val="000000" w:themeColor="text1"/>
          <w:lang w:val="en-GB"/>
        </w:rPr>
        <w:t xml:space="preserve">This balance is equivalent of 34% of the total budget. The </w:t>
      </w:r>
      <w:r w:rsidR="002A7852" w:rsidRPr="00172384">
        <w:rPr>
          <w:color w:val="000000" w:themeColor="text1"/>
          <w:lang w:val="en-GB"/>
        </w:rPr>
        <w:t>large amount of the</w:t>
      </w:r>
      <w:r w:rsidR="006006C2" w:rsidRPr="00172384">
        <w:rPr>
          <w:color w:val="000000" w:themeColor="text1"/>
          <w:lang w:val="en-GB"/>
        </w:rPr>
        <w:t xml:space="preserve"> grant was spent during the 1</w:t>
      </w:r>
      <w:r w:rsidR="006006C2" w:rsidRPr="00172384">
        <w:rPr>
          <w:color w:val="000000" w:themeColor="text1"/>
          <w:vertAlign w:val="superscript"/>
          <w:lang w:val="en-GB"/>
        </w:rPr>
        <w:t>st</w:t>
      </w:r>
      <w:r w:rsidR="006006C2" w:rsidRPr="00172384">
        <w:rPr>
          <w:color w:val="000000" w:themeColor="text1"/>
          <w:lang w:val="en-GB"/>
        </w:rPr>
        <w:t xml:space="preserve"> and 2 years of project implementation</w:t>
      </w:r>
      <w:r w:rsidR="002A7852" w:rsidRPr="00172384">
        <w:rPr>
          <w:color w:val="000000" w:themeColor="text1"/>
          <w:lang w:val="en-GB"/>
        </w:rPr>
        <w:t xml:space="preserve"> when major equipment was purchased and </w:t>
      </w:r>
      <w:r w:rsidR="00264148" w:rsidRPr="00172384">
        <w:rPr>
          <w:color w:val="000000" w:themeColor="text1"/>
          <w:lang w:val="en-GB"/>
        </w:rPr>
        <w:t xml:space="preserve">the main part of the </w:t>
      </w:r>
      <w:r w:rsidR="002A7852" w:rsidRPr="00172384">
        <w:rPr>
          <w:color w:val="000000" w:themeColor="text1"/>
          <w:lang w:val="en-GB"/>
        </w:rPr>
        <w:t>LE Centre constructed</w:t>
      </w:r>
      <w:r w:rsidR="006006C2" w:rsidRPr="00172384">
        <w:rPr>
          <w:color w:val="000000" w:themeColor="text1"/>
          <w:lang w:val="en-GB"/>
        </w:rPr>
        <w:t xml:space="preserve">. </w:t>
      </w:r>
    </w:p>
    <w:p w:rsidR="008D26B9" w:rsidRPr="00172384" w:rsidRDefault="00D22CCD" w:rsidP="008D26B9">
      <w:pPr>
        <w:pStyle w:val="Heading3"/>
        <w:rPr>
          <w:rFonts w:asciiTheme="minorHAnsi" w:hAnsiTheme="minorHAnsi"/>
        </w:rPr>
      </w:pPr>
      <w:bookmarkStart w:id="61" w:name="_Toc337077312"/>
      <w:r w:rsidRPr="00172384">
        <w:rPr>
          <w:rFonts w:asciiTheme="minorHAnsi" w:hAnsiTheme="minorHAnsi"/>
        </w:rPr>
        <w:t xml:space="preserve">2.2.3. </w:t>
      </w:r>
      <w:r w:rsidR="00AE3E19" w:rsidRPr="00172384">
        <w:rPr>
          <w:rFonts w:asciiTheme="minorHAnsi" w:hAnsiTheme="minorHAnsi"/>
        </w:rPr>
        <w:t>Country ownership</w:t>
      </w:r>
      <w:bookmarkEnd w:id="61"/>
      <w:r w:rsidR="00AE3E19" w:rsidRPr="00172384">
        <w:rPr>
          <w:rFonts w:asciiTheme="minorHAnsi" w:hAnsiTheme="minorHAnsi"/>
        </w:rPr>
        <w:t xml:space="preserve"> </w:t>
      </w:r>
    </w:p>
    <w:p w:rsidR="00AE3E19" w:rsidRPr="00172384" w:rsidRDefault="00AE3E19" w:rsidP="00AE3E19">
      <w:pPr>
        <w:jc w:val="both"/>
        <w:rPr>
          <w:lang w:val="en-GB"/>
        </w:rPr>
      </w:pPr>
      <w:r w:rsidRPr="008E55C5">
        <w:rPr>
          <w:lang w:val="en-GB"/>
        </w:rPr>
        <w:t xml:space="preserve">The project document and overall project outcomes are characterized by a very strong adherence to and integration into the </w:t>
      </w:r>
      <w:r w:rsidR="00387712" w:rsidRPr="00172384">
        <w:rPr>
          <w:lang w:val="en-GB"/>
        </w:rPr>
        <w:t xml:space="preserve">Namibian </w:t>
      </w:r>
      <w:r w:rsidRPr="00172384">
        <w:rPr>
          <w:lang w:val="en-GB"/>
        </w:rPr>
        <w:t xml:space="preserve">NDP, which </w:t>
      </w:r>
      <w:r w:rsidR="00387712" w:rsidRPr="00172384">
        <w:rPr>
          <w:lang w:val="en-GB"/>
        </w:rPr>
        <w:t>imply</w:t>
      </w:r>
      <w:r w:rsidRPr="00172384">
        <w:rPr>
          <w:lang w:val="en-GB"/>
        </w:rPr>
        <w:t xml:space="preserve"> a very strong country ownership. Namibia has ratified several environmental conventions relevant to this project including CBD, CIT</w:t>
      </w:r>
      <w:r w:rsidR="00387712" w:rsidRPr="00172384">
        <w:rPr>
          <w:lang w:val="en-GB"/>
        </w:rPr>
        <w:t>ES</w:t>
      </w:r>
      <w:r w:rsidRPr="00172384">
        <w:rPr>
          <w:lang w:val="en-GB"/>
        </w:rPr>
        <w:t>, RAMSAR and World Heritage Conventions. The country also prioritize</w:t>
      </w:r>
      <w:r w:rsidR="00387712" w:rsidRPr="00172384">
        <w:rPr>
          <w:lang w:val="en-GB"/>
        </w:rPr>
        <w:t>s</w:t>
      </w:r>
      <w:r w:rsidRPr="00172384">
        <w:rPr>
          <w:lang w:val="en-GB"/>
        </w:rPr>
        <w:t xml:space="preserve"> wildlife conservation and has underwritten it in its constitution, vision 2030, NDP, NBSAP pl</w:t>
      </w:r>
      <w:r w:rsidR="00055725" w:rsidRPr="00172384">
        <w:rPr>
          <w:lang w:val="en-GB"/>
        </w:rPr>
        <w:t>acing a high priority on streng</w:t>
      </w:r>
      <w:r w:rsidRPr="00172384">
        <w:rPr>
          <w:lang w:val="en-GB"/>
        </w:rPr>
        <w:t xml:space="preserve">thening PA network. The project </w:t>
      </w:r>
      <w:r w:rsidR="00387712" w:rsidRPr="00172384">
        <w:rPr>
          <w:lang w:val="en-GB"/>
        </w:rPr>
        <w:t xml:space="preserve">also </w:t>
      </w:r>
      <w:r w:rsidRPr="00172384">
        <w:rPr>
          <w:lang w:val="en-GB"/>
        </w:rPr>
        <w:t>addresses targets 1 (awareness of wildlife crimes</w:t>
      </w:r>
      <w:r w:rsidR="00F3670B" w:rsidRPr="00172384">
        <w:rPr>
          <w:lang w:val="en-GB"/>
        </w:rPr>
        <w:t>)</w:t>
      </w:r>
      <w:r w:rsidRPr="00172384">
        <w:rPr>
          <w:lang w:val="en-GB"/>
        </w:rPr>
        <w:t xml:space="preserve">, </w:t>
      </w:r>
      <w:r w:rsidR="00F3670B" w:rsidRPr="00172384">
        <w:rPr>
          <w:lang w:val="en-GB"/>
        </w:rPr>
        <w:t xml:space="preserve">target </w:t>
      </w:r>
      <w:r w:rsidRPr="00172384">
        <w:rPr>
          <w:lang w:val="en-GB"/>
        </w:rPr>
        <w:t>3 (incentive measures)</w:t>
      </w:r>
      <w:r w:rsidR="00F3670B" w:rsidRPr="00172384">
        <w:rPr>
          <w:lang w:val="en-GB"/>
        </w:rPr>
        <w:t>, target 11 (</w:t>
      </w:r>
      <w:r w:rsidR="00E64F24" w:rsidRPr="00172384">
        <w:rPr>
          <w:lang w:val="en-GB"/>
        </w:rPr>
        <w:t>Protected Areas)</w:t>
      </w:r>
      <w:r w:rsidRPr="00172384">
        <w:rPr>
          <w:lang w:val="en-GB"/>
        </w:rPr>
        <w:t xml:space="preserve"> and 12 (threatened species)</w:t>
      </w:r>
      <w:r w:rsidR="00F3670B" w:rsidRPr="00172384">
        <w:rPr>
          <w:lang w:val="en-GB"/>
        </w:rPr>
        <w:t xml:space="preserve"> of the Aichi Protocol that the Government has ratified</w:t>
      </w:r>
      <w:r w:rsidRPr="00172384">
        <w:rPr>
          <w:lang w:val="en-GB"/>
        </w:rPr>
        <w:t xml:space="preserve">. </w:t>
      </w:r>
      <w:r w:rsidR="00E64F24" w:rsidRPr="00172384">
        <w:rPr>
          <w:lang w:val="en-GB"/>
        </w:rPr>
        <w:t xml:space="preserve">It is also evident that the GRN has taken the PASS project as its own through the allocation of substantial co-finances into the project activities. </w:t>
      </w:r>
    </w:p>
    <w:p w:rsidR="0008304A" w:rsidRPr="00172384" w:rsidRDefault="0008304A" w:rsidP="00AE3E19">
      <w:pPr>
        <w:jc w:val="both"/>
        <w:rPr>
          <w:lang w:val="en-GB"/>
        </w:rPr>
      </w:pPr>
    </w:p>
    <w:p w:rsidR="00E64F24" w:rsidRPr="008E55C5" w:rsidRDefault="00B77006" w:rsidP="00AE3E19">
      <w:pPr>
        <w:jc w:val="both"/>
        <w:rPr>
          <w:lang w:val="en-GB"/>
        </w:rPr>
      </w:pPr>
      <w:r w:rsidRPr="00172384">
        <w:rPr>
          <w:rFonts w:eastAsiaTheme="majorEastAsia" w:cstheme="majorBidi"/>
          <w:b/>
          <w:bCs/>
          <w:color w:val="4F81BD" w:themeColor="accent1"/>
          <w:lang w:val="en-GB"/>
        </w:rPr>
        <w:t xml:space="preserve">2.2.3. </w:t>
      </w:r>
      <w:r w:rsidR="00AE3E19" w:rsidRPr="00172384">
        <w:rPr>
          <w:rFonts w:eastAsiaTheme="majorEastAsia" w:cstheme="majorBidi"/>
          <w:b/>
          <w:bCs/>
          <w:color w:val="4F81BD" w:themeColor="accent1"/>
          <w:lang w:val="en-GB"/>
        </w:rPr>
        <w:t>Stakeholder participation</w:t>
      </w:r>
      <w:r w:rsidR="00AE3E19" w:rsidRPr="008E55C5">
        <w:rPr>
          <w:lang w:val="en-GB"/>
        </w:rPr>
        <w:t xml:space="preserve"> </w:t>
      </w:r>
    </w:p>
    <w:p w:rsidR="00B15B43" w:rsidRPr="00172384" w:rsidRDefault="00AE3E19" w:rsidP="00B15B43">
      <w:pPr>
        <w:jc w:val="both"/>
        <w:rPr>
          <w:lang w:val="en-GB"/>
        </w:rPr>
      </w:pPr>
      <w:r w:rsidRPr="00172384">
        <w:rPr>
          <w:lang w:val="en-GB"/>
        </w:rPr>
        <w:t>Initial project design foresees strong stakeholder participation. It was observed that at local level, stakeholder participation is strong (conservancies, community forums and concessions) mainly because they directly benefit from the project. However, at national level, many stakeholders including national and international NGOs (TRAFFIC) are not fully involved in the project activities yet</w:t>
      </w:r>
      <w:r w:rsidR="00B77006" w:rsidRPr="00172384">
        <w:rPr>
          <w:lang w:val="en-GB"/>
        </w:rPr>
        <w:t xml:space="preserve"> as it was proposed in the project document</w:t>
      </w:r>
      <w:r w:rsidRPr="00172384">
        <w:rPr>
          <w:lang w:val="en-GB"/>
        </w:rPr>
        <w:t xml:space="preserve">. </w:t>
      </w:r>
      <w:r w:rsidR="00B77006" w:rsidRPr="00172384">
        <w:rPr>
          <w:lang w:val="en-GB"/>
        </w:rPr>
        <w:t xml:space="preserve">At the regional and international levels, it is impossible of evaluate </w:t>
      </w:r>
      <w:r w:rsidR="006B0A75" w:rsidRPr="00172384">
        <w:rPr>
          <w:lang w:val="en-GB"/>
        </w:rPr>
        <w:t xml:space="preserve">the exchange o intelligence between countries because specialised units keep this information as top secret. However, according to </w:t>
      </w:r>
      <w:r w:rsidRPr="00172384">
        <w:rPr>
          <w:lang w:val="en-GB"/>
        </w:rPr>
        <w:t>NAMPOL, the</w:t>
      </w:r>
      <w:r w:rsidR="00471011" w:rsidRPr="00172384">
        <w:rPr>
          <w:lang w:val="en-GB"/>
        </w:rPr>
        <w:t>re are</w:t>
      </w:r>
      <w:r w:rsidRPr="00172384">
        <w:rPr>
          <w:lang w:val="en-GB"/>
        </w:rPr>
        <w:t xml:space="preserve"> </w:t>
      </w:r>
      <w:r w:rsidR="00471011" w:rsidRPr="00172384">
        <w:rPr>
          <w:lang w:val="en-GB"/>
        </w:rPr>
        <w:t xml:space="preserve">some </w:t>
      </w:r>
      <w:r w:rsidRPr="00172384">
        <w:rPr>
          <w:lang w:val="en-GB"/>
        </w:rPr>
        <w:t xml:space="preserve">communication </w:t>
      </w:r>
      <w:r w:rsidR="00471011" w:rsidRPr="00172384">
        <w:rPr>
          <w:lang w:val="en-GB"/>
        </w:rPr>
        <w:t xml:space="preserve">difficulties </w:t>
      </w:r>
      <w:r w:rsidRPr="00172384">
        <w:rPr>
          <w:lang w:val="en-GB"/>
        </w:rPr>
        <w:t xml:space="preserve">with </w:t>
      </w:r>
      <w:r w:rsidR="00471011" w:rsidRPr="00172384">
        <w:rPr>
          <w:lang w:val="en-GB"/>
        </w:rPr>
        <w:t xml:space="preserve">certain countries (e.g. </w:t>
      </w:r>
      <w:r w:rsidRPr="00172384">
        <w:rPr>
          <w:lang w:val="en-GB"/>
        </w:rPr>
        <w:t>China</w:t>
      </w:r>
      <w:r w:rsidR="00471011" w:rsidRPr="00172384">
        <w:rPr>
          <w:lang w:val="en-GB"/>
        </w:rPr>
        <w:t>)</w:t>
      </w:r>
      <w:r w:rsidRPr="00172384">
        <w:rPr>
          <w:lang w:val="en-GB"/>
        </w:rPr>
        <w:t xml:space="preserve"> through the Interpol. </w:t>
      </w:r>
      <w:r w:rsidR="00277688" w:rsidRPr="00172384">
        <w:rPr>
          <w:lang w:val="en-GB"/>
        </w:rPr>
        <w:t>However, some embassies have joined the government effort</w:t>
      </w:r>
      <w:r w:rsidR="006006C2" w:rsidRPr="00172384">
        <w:rPr>
          <w:lang w:val="en-GB"/>
        </w:rPr>
        <w:t>s</w:t>
      </w:r>
      <w:r w:rsidR="00277688" w:rsidRPr="00172384">
        <w:rPr>
          <w:lang w:val="en-GB"/>
        </w:rPr>
        <w:t xml:space="preserve"> </w:t>
      </w:r>
      <w:r w:rsidR="006006C2" w:rsidRPr="00172384">
        <w:rPr>
          <w:lang w:val="en-GB"/>
        </w:rPr>
        <w:t>in fighting wildlife crimes including</w:t>
      </w:r>
      <w:r w:rsidR="00277688" w:rsidRPr="00172384">
        <w:rPr>
          <w:lang w:val="en-GB"/>
        </w:rPr>
        <w:t xml:space="preserve"> the </w:t>
      </w:r>
      <w:r w:rsidR="006006C2" w:rsidRPr="00172384">
        <w:rPr>
          <w:lang w:val="en-GB"/>
        </w:rPr>
        <w:t xml:space="preserve">escalation in </w:t>
      </w:r>
      <w:r w:rsidR="00277688" w:rsidRPr="00172384">
        <w:rPr>
          <w:lang w:val="en-GB"/>
        </w:rPr>
        <w:t xml:space="preserve">rhino and elephant </w:t>
      </w:r>
      <w:r w:rsidR="006006C2" w:rsidRPr="00172384">
        <w:rPr>
          <w:lang w:val="en-GB"/>
        </w:rPr>
        <w:t xml:space="preserve">poaching </w:t>
      </w:r>
      <w:r w:rsidR="00277688" w:rsidRPr="00172384">
        <w:rPr>
          <w:lang w:val="en-GB"/>
        </w:rPr>
        <w:t xml:space="preserve">(e.g. Germany Embassy). </w:t>
      </w:r>
      <w:r w:rsidR="00722FB5" w:rsidRPr="00172384">
        <w:rPr>
          <w:lang w:val="en-GB"/>
        </w:rPr>
        <w:t xml:space="preserve">In future projects, such contributors could be included in the PSC. </w:t>
      </w:r>
    </w:p>
    <w:p w:rsidR="0014044E" w:rsidRPr="00172384" w:rsidRDefault="002E0840" w:rsidP="002E0840">
      <w:pPr>
        <w:pStyle w:val="Heading2"/>
        <w:rPr>
          <w:rFonts w:asciiTheme="minorHAnsi" w:hAnsiTheme="minorHAnsi"/>
        </w:rPr>
      </w:pPr>
      <w:bookmarkStart w:id="62" w:name="_Toc337077313"/>
      <w:r w:rsidRPr="00172384">
        <w:rPr>
          <w:rFonts w:asciiTheme="minorHAnsi" w:hAnsiTheme="minorHAnsi"/>
        </w:rPr>
        <w:t xml:space="preserve">2.1. </w:t>
      </w:r>
      <w:r w:rsidR="0014044E" w:rsidRPr="00172384">
        <w:rPr>
          <w:rFonts w:asciiTheme="minorHAnsi" w:hAnsiTheme="minorHAnsi"/>
        </w:rPr>
        <w:t xml:space="preserve">Major achievements and </w:t>
      </w:r>
      <w:r w:rsidR="008E57FD" w:rsidRPr="00172384">
        <w:rPr>
          <w:rFonts w:asciiTheme="minorHAnsi" w:hAnsiTheme="minorHAnsi"/>
        </w:rPr>
        <w:t xml:space="preserve">project effectiveness </w:t>
      </w:r>
      <w:r w:rsidR="007217F6" w:rsidRPr="00172384">
        <w:rPr>
          <w:rFonts w:asciiTheme="minorHAnsi" w:hAnsiTheme="minorHAnsi"/>
        </w:rPr>
        <w:t>evaluation</w:t>
      </w:r>
      <w:bookmarkEnd w:id="62"/>
    </w:p>
    <w:p w:rsidR="00E02C05" w:rsidRPr="00172384" w:rsidRDefault="00B41BFE" w:rsidP="00F10B6A">
      <w:r w:rsidRPr="008E55C5">
        <w:t>Project achievement</w:t>
      </w:r>
      <w:r w:rsidR="00A07BC8" w:rsidRPr="00172384">
        <w:t>s</w:t>
      </w:r>
      <w:r w:rsidRPr="00172384">
        <w:t xml:space="preserve"> </w:t>
      </w:r>
      <w:r w:rsidR="00A07BC8" w:rsidRPr="00172384">
        <w:t xml:space="preserve">against the mid-term targets </w:t>
      </w:r>
      <w:r w:rsidRPr="00172384">
        <w:t xml:space="preserve">and </w:t>
      </w:r>
      <w:r w:rsidR="00A07BC8" w:rsidRPr="00172384">
        <w:t xml:space="preserve">effectiveness </w:t>
      </w:r>
      <w:r w:rsidRPr="00172384">
        <w:t>evaluation are summarized</w:t>
      </w:r>
      <w:r w:rsidR="00DD6043" w:rsidRPr="00172384">
        <w:t xml:space="preserve"> </w:t>
      </w:r>
      <w:r w:rsidR="003F2332" w:rsidRPr="00172384">
        <w:t>below (</w:t>
      </w:r>
      <w:r w:rsidR="001220D8">
        <w:t>T</w:t>
      </w:r>
      <w:r w:rsidR="003F2332" w:rsidRPr="00172384">
        <w:t>able 1).</w:t>
      </w:r>
      <w:r w:rsidRPr="00172384">
        <w:t xml:space="preserve"> </w:t>
      </w:r>
    </w:p>
    <w:p w:rsidR="00A657C5" w:rsidRPr="00172384" w:rsidRDefault="00A657C5" w:rsidP="00507E66">
      <w:pPr>
        <w:jc w:val="both"/>
        <w:rPr>
          <w:lang w:val="en-GB"/>
        </w:rPr>
        <w:sectPr w:rsidR="00A657C5" w:rsidRPr="00172384" w:rsidSect="00C93F19">
          <w:footerReference w:type="even" r:id="rId12"/>
          <w:footerReference w:type="default" r:id="rId13"/>
          <w:pgSz w:w="11900" w:h="16840"/>
          <w:pgMar w:top="1440" w:right="1800" w:bottom="1440" w:left="1800" w:header="708" w:footer="708" w:gutter="0"/>
          <w:cols w:space="708"/>
          <w:titlePg/>
          <w:docGrid w:linePitch="360"/>
        </w:sectPr>
      </w:pPr>
    </w:p>
    <w:p w:rsidR="00D96543" w:rsidRPr="00172384" w:rsidRDefault="00DD6043" w:rsidP="00507E66">
      <w:pPr>
        <w:pStyle w:val="ListParagraph"/>
        <w:ind w:left="2520"/>
        <w:jc w:val="both"/>
        <w:rPr>
          <w:b/>
          <w:lang w:val="en-GB"/>
        </w:rPr>
      </w:pPr>
      <w:r w:rsidRPr="00172384">
        <w:rPr>
          <w:b/>
          <w:lang w:val="en-GB"/>
        </w:rPr>
        <w:t>Table 1</w:t>
      </w:r>
      <w:r w:rsidR="008410BA" w:rsidRPr="00172384">
        <w:rPr>
          <w:b/>
          <w:lang w:val="en-GB"/>
        </w:rPr>
        <w:t>: Evalu</w:t>
      </w:r>
      <w:r w:rsidR="006D7B91" w:rsidRPr="00172384">
        <w:rPr>
          <w:b/>
          <w:lang w:val="en-GB"/>
        </w:rPr>
        <w:t>ation of project effectiveness</w:t>
      </w:r>
    </w:p>
    <w:p w:rsidR="008410BA" w:rsidRPr="00172384" w:rsidRDefault="008410BA" w:rsidP="00507E66">
      <w:pPr>
        <w:pStyle w:val="ListParagraph"/>
        <w:ind w:left="2520"/>
        <w:jc w:val="both"/>
        <w:rPr>
          <w:b/>
          <w:lang w:val="en-GB"/>
        </w:rPr>
      </w:pPr>
    </w:p>
    <w:tbl>
      <w:tblPr>
        <w:tblStyle w:val="TableGrid"/>
        <w:tblW w:w="13149" w:type="dxa"/>
        <w:tblLayout w:type="fixed"/>
        <w:tblLook w:val="04A0" w:firstRow="1" w:lastRow="0" w:firstColumn="1" w:lastColumn="0" w:noHBand="0" w:noVBand="1"/>
      </w:tblPr>
      <w:tblGrid>
        <w:gridCol w:w="3402"/>
        <w:gridCol w:w="425"/>
        <w:gridCol w:w="2268"/>
        <w:gridCol w:w="425"/>
        <w:gridCol w:w="1843"/>
        <w:gridCol w:w="850"/>
        <w:gridCol w:w="534"/>
        <w:gridCol w:w="3402"/>
      </w:tblGrid>
      <w:tr w:rsidR="007A4D86" w:rsidRPr="00172384" w:rsidTr="0063192F">
        <w:tc>
          <w:tcPr>
            <w:tcW w:w="3402" w:type="dxa"/>
          </w:tcPr>
          <w:p w:rsidR="007A4D86" w:rsidRPr="00172384" w:rsidRDefault="007A4D86" w:rsidP="007D5A5D">
            <w:pPr>
              <w:jc w:val="both"/>
              <w:rPr>
                <w:b/>
                <w:sz w:val="20"/>
                <w:szCs w:val="20"/>
                <w:lang w:val="en-GB"/>
              </w:rPr>
            </w:pPr>
            <w:r w:rsidRPr="00172384">
              <w:rPr>
                <w:b/>
                <w:sz w:val="20"/>
                <w:szCs w:val="20"/>
                <w:lang w:val="en-GB"/>
              </w:rPr>
              <w:t>Indicator</w:t>
            </w:r>
          </w:p>
        </w:tc>
        <w:tc>
          <w:tcPr>
            <w:tcW w:w="2693" w:type="dxa"/>
            <w:gridSpan w:val="2"/>
          </w:tcPr>
          <w:p w:rsidR="007A4D86" w:rsidRPr="00172384" w:rsidRDefault="007A4D86" w:rsidP="007D5A5D">
            <w:pPr>
              <w:jc w:val="both"/>
              <w:rPr>
                <w:b/>
                <w:sz w:val="20"/>
                <w:szCs w:val="20"/>
                <w:lang w:val="en-GB"/>
              </w:rPr>
            </w:pPr>
            <w:r w:rsidRPr="00172384">
              <w:rPr>
                <w:b/>
                <w:sz w:val="20"/>
                <w:szCs w:val="20"/>
                <w:lang w:val="en-GB"/>
              </w:rPr>
              <w:t>Baseline</w:t>
            </w:r>
          </w:p>
        </w:tc>
        <w:tc>
          <w:tcPr>
            <w:tcW w:w="2268" w:type="dxa"/>
            <w:gridSpan w:val="2"/>
          </w:tcPr>
          <w:p w:rsidR="007A4D86" w:rsidRPr="00172384" w:rsidRDefault="007A4D86" w:rsidP="007D5A5D">
            <w:pPr>
              <w:jc w:val="both"/>
              <w:rPr>
                <w:b/>
                <w:sz w:val="20"/>
                <w:szCs w:val="20"/>
                <w:lang w:val="en-GB"/>
              </w:rPr>
            </w:pPr>
            <w:r w:rsidRPr="00172384">
              <w:rPr>
                <w:b/>
                <w:sz w:val="20"/>
                <w:szCs w:val="20"/>
                <w:lang w:val="en-GB"/>
              </w:rPr>
              <w:t>Target at mid-term</w:t>
            </w:r>
          </w:p>
        </w:tc>
        <w:tc>
          <w:tcPr>
            <w:tcW w:w="1384" w:type="dxa"/>
            <w:gridSpan w:val="2"/>
          </w:tcPr>
          <w:p w:rsidR="007A4D86" w:rsidRPr="00172384" w:rsidRDefault="007A4D86" w:rsidP="007D5A5D">
            <w:pPr>
              <w:jc w:val="both"/>
              <w:rPr>
                <w:b/>
                <w:sz w:val="20"/>
                <w:szCs w:val="20"/>
                <w:lang w:val="en-GB"/>
              </w:rPr>
            </w:pPr>
            <w:r w:rsidRPr="00172384">
              <w:rPr>
                <w:b/>
                <w:sz w:val="20"/>
                <w:szCs w:val="20"/>
                <w:lang w:val="en-GB"/>
              </w:rPr>
              <w:t>Evaluation</w:t>
            </w:r>
          </w:p>
        </w:tc>
        <w:tc>
          <w:tcPr>
            <w:tcW w:w="3402" w:type="dxa"/>
          </w:tcPr>
          <w:p w:rsidR="007A4D86" w:rsidRPr="00172384" w:rsidRDefault="007A4D86" w:rsidP="007D5A5D">
            <w:pPr>
              <w:jc w:val="both"/>
              <w:rPr>
                <w:b/>
                <w:sz w:val="20"/>
                <w:szCs w:val="20"/>
                <w:lang w:val="en-GB"/>
              </w:rPr>
            </w:pPr>
            <w:r w:rsidRPr="00172384">
              <w:rPr>
                <w:b/>
                <w:sz w:val="20"/>
                <w:szCs w:val="20"/>
                <w:lang w:val="en-GB"/>
              </w:rPr>
              <w:t>Motivation</w:t>
            </w:r>
          </w:p>
        </w:tc>
      </w:tr>
      <w:tr w:rsidR="007A4D86" w:rsidRPr="00172384" w:rsidTr="0022370E">
        <w:tc>
          <w:tcPr>
            <w:tcW w:w="13149" w:type="dxa"/>
            <w:gridSpan w:val="8"/>
          </w:tcPr>
          <w:p w:rsidR="007A4D86" w:rsidRPr="00172384" w:rsidRDefault="007A4D86" w:rsidP="007D5A5D">
            <w:pPr>
              <w:jc w:val="both"/>
              <w:rPr>
                <w:b/>
                <w:sz w:val="20"/>
                <w:szCs w:val="20"/>
                <w:lang w:val="en-GB"/>
              </w:rPr>
            </w:pPr>
            <w:r w:rsidRPr="00172384">
              <w:rPr>
                <w:b/>
                <w:sz w:val="20"/>
                <w:szCs w:val="20"/>
                <w:lang w:val="en-GB"/>
              </w:rPr>
              <w:t>The main objective</w:t>
            </w:r>
            <w:r w:rsidRPr="00172384">
              <w:rPr>
                <w:sz w:val="20"/>
                <w:szCs w:val="20"/>
                <w:lang w:val="en-GB"/>
              </w:rPr>
              <w:t>: To strengthen and sustainably finance the PAS through improved current systems for revenue generation, introduction of innovative revenue generation mechanisms; and cost effective enforcement through application of the enforcement economics model</w:t>
            </w:r>
          </w:p>
        </w:tc>
      </w:tr>
      <w:tr w:rsidR="007A4D86" w:rsidRPr="00172384" w:rsidTr="0063192F">
        <w:tc>
          <w:tcPr>
            <w:tcW w:w="3402" w:type="dxa"/>
          </w:tcPr>
          <w:p w:rsidR="007A4D86" w:rsidRPr="00172384" w:rsidRDefault="007A4D86" w:rsidP="007D5A5D">
            <w:pPr>
              <w:jc w:val="both"/>
              <w:rPr>
                <w:sz w:val="20"/>
                <w:szCs w:val="20"/>
                <w:lang w:val="en-GB"/>
              </w:rPr>
            </w:pPr>
            <w:r w:rsidRPr="00172384">
              <w:rPr>
                <w:sz w:val="20"/>
                <w:szCs w:val="20"/>
                <w:lang w:val="en-GB"/>
              </w:rPr>
              <w:t>1. Financial sustainability scorecard for the national system of protected areas (PAs) reviewed and implemented</w:t>
            </w:r>
          </w:p>
        </w:tc>
        <w:tc>
          <w:tcPr>
            <w:tcW w:w="2693" w:type="dxa"/>
            <w:gridSpan w:val="2"/>
          </w:tcPr>
          <w:p w:rsidR="007A4D86" w:rsidRPr="00172384" w:rsidRDefault="007A4D86" w:rsidP="007D5A5D">
            <w:pPr>
              <w:jc w:val="both"/>
              <w:rPr>
                <w:sz w:val="20"/>
                <w:szCs w:val="20"/>
                <w:lang w:val="en-GB"/>
              </w:rPr>
            </w:pPr>
            <w:r w:rsidRPr="00172384">
              <w:rPr>
                <w:sz w:val="20"/>
                <w:szCs w:val="20"/>
                <w:lang w:val="en-GB"/>
              </w:rPr>
              <w:t>Generic UNDP financial sustainability scorecard for PAs (2007) in place</w:t>
            </w:r>
          </w:p>
        </w:tc>
        <w:tc>
          <w:tcPr>
            <w:tcW w:w="2268" w:type="dxa"/>
            <w:gridSpan w:val="2"/>
          </w:tcPr>
          <w:p w:rsidR="007A4D86" w:rsidRPr="00172384" w:rsidRDefault="007A4D86" w:rsidP="007D5A5D">
            <w:pPr>
              <w:jc w:val="both"/>
              <w:rPr>
                <w:sz w:val="20"/>
                <w:szCs w:val="20"/>
                <w:lang w:val="en-GB"/>
              </w:rPr>
            </w:pPr>
            <w:r w:rsidRPr="00172384">
              <w:rPr>
                <w:sz w:val="20"/>
                <w:szCs w:val="20"/>
                <w:lang w:val="en-GB"/>
              </w:rPr>
              <w:t>Score card reviewed</w:t>
            </w:r>
          </w:p>
        </w:tc>
        <w:tc>
          <w:tcPr>
            <w:tcW w:w="1384" w:type="dxa"/>
            <w:gridSpan w:val="2"/>
          </w:tcPr>
          <w:p w:rsidR="007A4D86" w:rsidRPr="00172384" w:rsidRDefault="007A4D86" w:rsidP="007D5A5D">
            <w:pPr>
              <w:jc w:val="both"/>
              <w:rPr>
                <w:sz w:val="20"/>
                <w:szCs w:val="20"/>
                <w:lang w:val="en-GB"/>
              </w:rPr>
            </w:pPr>
            <w:r w:rsidRPr="00172384">
              <w:rPr>
                <w:sz w:val="20"/>
                <w:szCs w:val="20"/>
                <w:lang w:val="en-GB"/>
              </w:rPr>
              <w:t>U/A</w:t>
            </w:r>
          </w:p>
        </w:tc>
        <w:tc>
          <w:tcPr>
            <w:tcW w:w="3402" w:type="dxa"/>
          </w:tcPr>
          <w:p w:rsidR="007A4D86" w:rsidRPr="008E55C5" w:rsidRDefault="00F1727E" w:rsidP="00010589">
            <w:pPr>
              <w:jc w:val="both"/>
              <w:rPr>
                <w:sz w:val="20"/>
                <w:szCs w:val="20"/>
                <w:lang w:val="en-GB"/>
              </w:rPr>
            </w:pPr>
            <w:r w:rsidRPr="00172384">
              <w:rPr>
                <w:sz w:val="20"/>
                <w:szCs w:val="20"/>
                <w:lang w:val="en-GB"/>
              </w:rPr>
              <w:t>The</w:t>
            </w:r>
            <w:r w:rsidR="007A4D86" w:rsidRPr="00172384">
              <w:rPr>
                <w:sz w:val="20"/>
                <w:szCs w:val="20"/>
                <w:lang w:val="en-GB"/>
              </w:rPr>
              <w:t xml:space="preserve"> scorecard </w:t>
            </w:r>
            <w:r w:rsidR="00010589">
              <w:rPr>
                <w:sz w:val="20"/>
                <w:szCs w:val="20"/>
                <w:lang w:val="en-GB"/>
              </w:rPr>
              <w:t>under review</w:t>
            </w:r>
          </w:p>
        </w:tc>
      </w:tr>
      <w:tr w:rsidR="007A4D86" w:rsidRPr="00172384" w:rsidTr="0063192F">
        <w:tc>
          <w:tcPr>
            <w:tcW w:w="3402" w:type="dxa"/>
          </w:tcPr>
          <w:p w:rsidR="007A4D86" w:rsidRPr="00172384" w:rsidRDefault="007A4D86" w:rsidP="007D5A5D">
            <w:pPr>
              <w:jc w:val="both"/>
              <w:rPr>
                <w:sz w:val="20"/>
                <w:szCs w:val="20"/>
                <w:lang w:val="en-GB"/>
              </w:rPr>
            </w:pPr>
            <w:r w:rsidRPr="00172384">
              <w:rPr>
                <w:sz w:val="20"/>
                <w:szCs w:val="20"/>
                <w:lang w:val="en-GB"/>
              </w:rPr>
              <w:t>2. Capacity development indicator score for protected areas system</w:t>
            </w:r>
          </w:p>
        </w:tc>
        <w:tc>
          <w:tcPr>
            <w:tcW w:w="2693" w:type="dxa"/>
            <w:gridSpan w:val="2"/>
          </w:tcPr>
          <w:p w:rsidR="007A4D86" w:rsidRPr="00172384" w:rsidRDefault="007A4D86" w:rsidP="007D5A5D">
            <w:pPr>
              <w:jc w:val="both"/>
              <w:rPr>
                <w:sz w:val="20"/>
                <w:szCs w:val="20"/>
                <w:lang w:val="en-GB"/>
              </w:rPr>
            </w:pPr>
            <w:r w:rsidRPr="00172384">
              <w:rPr>
                <w:sz w:val="20"/>
                <w:szCs w:val="20"/>
                <w:lang w:val="en-GB"/>
              </w:rPr>
              <w:t>Systemic: 72%</w:t>
            </w:r>
          </w:p>
          <w:p w:rsidR="007A4D86" w:rsidRPr="00172384" w:rsidRDefault="007A4D86" w:rsidP="007D5A5D">
            <w:pPr>
              <w:jc w:val="both"/>
              <w:rPr>
                <w:sz w:val="20"/>
                <w:szCs w:val="20"/>
                <w:lang w:val="en-GB"/>
              </w:rPr>
            </w:pPr>
            <w:r w:rsidRPr="00172384">
              <w:rPr>
                <w:sz w:val="20"/>
                <w:szCs w:val="20"/>
                <w:lang w:val="en-GB"/>
              </w:rPr>
              <w:t>Institutional: 59%</w:t>
            </w:r>
          </w:p>
          <w:p w:rsidR="007A4D86" w:rsidRPr="00172384" w:rsidRDefault="007A4D86" w:rsidP="007D5A5D">
            <w:pPr>
              <w:jc w:val="both"/>
              <w:rPr>
                <w:sz w:val="20"/>
                <w:szCs w:val="20"/>
                <w:lang w:val="en-GB"/>
              </w:rPr>
            </w:pPr>
            <w:r w:rsidRPr="00172384">
              <w:rPr>
                <w:sz w:val="20"/>
                <w:szCs w:val="20"/>
                <w:lang w:val="en-GB"/>
              </w:rPr>
              <w:t>Individual: 56%</w:t>
            </w:r>
          </w:p>
        </w:tc>
        <w:tc>
          <w:tcPr>
            <w:tcW w:w="2268" w:type="dxa"/>
            <w:gridSpan w:val="2"/>
          </w:tcPr>
          <w:p w:rsidR="007A4D86" w:rsidRPr="00172384" w:rsidRDefault="007A4D86" w:rsidP="007D5A5D">
            <w:pPr>
              <w:jc w:val="both"/>
              <w:rPr>
                <w:sz w:val="20"/>
                <w:szCs w:val="20"/>
                <w:lang w:val="en-GB"/>
              </w:rPr>
            </w:pPr>
            <w:r w:rsidRPr="00172384">
              <w:rPr>
                <w:sz w:val="20"/>
                <w:szCs w:val="20"/>
                <w:lang w:val="en-GB"/>
              </w:rPr>
              <w:t>Systemic: 80%</w:t>
            </w:r>
          </w:p>
          <w:p w:rsidR="007A4D86" w:rsidRPr="00172384" w:rsidRDefault="007A4D86" w:rsidP="007D5A5D">
            <w:pPr>
              <w:jc w:val="both"/>
              <w:rPr>
                <w:sz w:val="20"/>
                <w:szCs w:val="20"/>
                <w:lang w:val="en-GB"/>
              </w:rPr>
            </w:pPr>
            <w:r w:rsidRPr="00172384">
              <w:rPr>
                <w:sz w:val="20"/>
                <w:szCs w:val="20"/>
                <w:lang w:val="en-GB"/>
              </w:rPr>
              <w:t>Institutional: 74%</w:t>
            </w:r>
          </w:p>
          <w:p w:rsidR="007A4D86" w:rsidRPr="00172384" w:rsidRDefault="007A4D86" w:rsidP="007D5A5D">
            <w:pPr>
              <w:jc w:val="both"/>
              <w:rPr>
                <w:sz w:val="20"/>
                <w:szCs w:val="20"/>
                <w:lang w:val="en-GB"/>
              </w:rPr>
            </w:pPr>
            <w:r w:rsidRPr="00172384">
              <w:rPr>
                <w:sz w:val="20"/>
                <w:szCs w:val="20"/>
                <w:lang w:val="en-GB"/>
              </w:rPr>
              <w:t>Individual: 71%</w:t>
            </w:r>
          </w:p>
        </w:tc>
        <w:tc>
          <w:tcPr>
            <w:tcW w:w="1384" w:type="dxa"/>
            <w:gridSpan w:val="2"/>
          </w:tcPr>
          <w:p w:rsidR="007A4D86" w:rsidRPr="00172384" w:rsidRDefault="00010589" w:rsidP="007D5A5D">
            <w:pPr>
              <w:jc w:val="both"/>
              <w:rPr>
                <w:sz w:val="20"/>
                <w:szCs w:val="20"/>
                <w:lang w:val="en-GB"/>
              </w:rPr>
            </w:pPr>
            <w:r>
              <w:rPr>
                <w:sz w:val="20"/>
                <w:szCs w:val="20"/>
                <w:lang w:val="en-GB"/>
              </w:rPr>
              <w:t>S</w:t>
            </w:r>
          </w:p>
        </w:tc>
        <w:tc>
          <w:tcPr>
            <w:tcW w:w="3402" w:type="dxa"/>
          </w:tcPr>
          <w:p w:rsidR="007A4D86" w:rsidRPr="008E55C5" w:rsidRDefault="00010589" w:rsidP="00010589">
            <w:pPr>
              <w:jc w:val="both"/>
              <w:rPr>
                <w:sz w:val="20"/>
                <w:szCs w:val="20"/>
                <w:lang w:val="en-GB"/>
              </w:rPr>
            </w:pPr>
            <w:r>
              <w:rPr>
                <w:sz w:val="20"/>
                <w:szCs w:val="20"/>
                <w:lang w:val="en-GB"/>
              </w:rPr>
              <w:t>The systemic and institutional capacity is improving. More efforts needed to raise individual capacity</w:t>
            </w:r>
            <w:r w:rsidR="007A4D86" w:rsidRPr="008E55C5">
              <w:rPr>
                <w:sz w:val="20"/>
                <w:szCs w:val="20"/>
                <w:lang w:val="en-GB"/>
              </w:rPr>
              <w:t xml:space="preserve"> </w:t>
            </w:r>
          </w:p>
        </w:tc>
      </w:tr>
      <w:tr w:rsidR="007A4D86" w:rsidRPr="00172384" w:rsidTr="0063192F">
        <w:tc>
          <w:tcPr>
            <w:tcW w:w="3402" w:type="dxa"/>
            <w:vMerge w:val="restart"/>
          </w:tcPr>
          <w:p w:rsidR="007A4D86" w:rsidRPr="00172384" w:rsidRDefault="007A4D86" w:rsidP="007D5A5D">
            <w:pPr>
              <w:jc w:val="both"/>
              <w:rPr>
                <w:sz w:val="20"/>
                <w:szCs w:val="20"/>
                <w:lang w:val="en-GB"/>
              </w:rPr>
            </w:pPr>
            <w:r w:rsidRPr="00172384">
              <w:rPr>
                <w:sz w:val="20"/>
                <w:szCs w:val="20"/>
                <w:lang w:val="en-GB"/>
              </w:rPr>
              <w:t>3. Fire management strategy developed and implemented through SOPs at PA level</w:t>
            </w:r>
          </w:p>
        </w:tc>
        <w:tc>
          <w:tcPr>
            <w:tcW w:w="2693" w:type="dxa"/>
            <w:gridSpan w:val="2"/>
          </w:tcPr>
          <w:p w:rsidR="007A4D86" w:rsidRPr="00172384" w:rsidRDefault="007A4D86" w:rsidP="007D5A5D">
            <w:pPr>
              <w:jc w:val="both"/>
              <w:rPr>
                <w:sz w:val="20"/>
                <w:szCs w:val="20"/>
                <w:lang w:val="en-GB"/>
              </w:rPr>
            </w:pPr>
            <w:r w:rsidRPr="00172384">
              <w:rPr>
                <w:sz w:val="20"/>
                <w:szCs w:val="20"/>
                <w:lang w:val="en-GB"/>
              </w:rPr>
              <w:t>Draft fire management strategy</w:t>
            </w:r>
          </w:p>
        </w:tc>
        <w:tc>
          <w:tcPr>
            <w:tcW w:w="2268" w:type="dxa"/>
            <w:gridSpan w:val="2"/>
          </w:tcPr>
          <w:p w:rsidR="007A4D86" w:rsidRPr="00172384" w:rsidRDefault="007A4D86" w:rsidP="007D5A5D">
            <w:pPr>
              <w:jc w:val="both"/>
              <w:rPr>
                <w:sz w:val="20"/>
                <w:szCs w:val="20"/>
                <w:lang w:val="en-GB"/>
              </w:rPr>
            </w:pPr>
            <w:r w:rsidRPr="00172384">
              <w:rPr>
                <w:sz w:val="20"/>
                <w:szCs w:val="20"/>
                <w:lang w:val="en-GB"/>
              </w:rPr>
              <w:t>Fire management strategy finalized</w:t>
            </w:r>
          </w:p>
        </w:tc>
        <w:tc>
          <w:tcPr>
            <w:tcW w:w="1384" w:type="dxa"/>
            <w:gridSpan w:val="2"/>
          </w:tcPr>
          <w:p w:rsidR="007A4D86" w:rsidRPr="00172384" w:rsidRDefault="004F70FF" w:rsidP="007D5A5D">
            <w:pPr>
              <w:jc w:val="both"/>
              <w:rPr>
                <w:sz w:val="20"/>
                <w:szCs w:val="20"/>
                <w:lang w:val="en-GB"/>
              </w:rPr>
            </w:pPr>
            <w:r w:rsidRPr="00172384">
              <w:rPr>
                <w:sz w:val="20"/>
                <w:szCs w:val="20"/>
                <w:lang w:val="en-GB"/>
              </w:rPr>
              <w:t>U/A</w:t>
            </w:r>
          </w:p>
        </w:tc>
        <w:tc>
          <w:tcPr>
            <w:tcW w:w="3402" w:type="dxa"/>
          </w:tcPr>
          <w:p w:rsidR="007A4D86" w:rsidRPr="00172384" w:rsidRDefault="004F70FF" w:rsidP="007D5A5D">
            <w:pPr>
              <w:jc w:val="both"/>
              <w:rPr>
                <w:sz w:val="20"/>
                <w:szCs w:val="20"/>
                <w:lang w:val="en-GB"/>
              </w:rPr>
            </w:pPr>
            <w:r w:rsidRPr="00172384">
              <w:rPr>
                <w:sz w:val="20"/>
                <w:szCs w:val="20"/>
                <w:lang w:val="en-GB"/>
              </w:rPr>
              <w:t>Draft n</w:t>
            </w:r>
            <w:r w:rsidR="007A4D86" w:rsidRPr="00172384">
              <w:rPr>
                <w:sz w:val="20"/>
                <w:szCs w:val="20"/>
                <w:lang w:val="en-GB"/>
              </w:rPr>
              <w:t>ot approved yet</w:t>
            </w:r>
            <w:r w:rsidRPr="00172384">
              <w:rPr>
                <w:sz w:val="20"/>
                <w:szCs w:val="20"/>
                <w:lang w:val="en-GB"/>
              </w:rPr>
              <w:t xml:space="preserve"> by MET</w:t>
            </w:r>
          </w:p>
        </w:tc>
      </w:tr>
      <w:tr w:rsidR="007A4D86" w:rsidRPr="00172384" w:rsidTr="0063192F">
        <w:tc>
          <w:tcPr>
            <w:tcW w:w="3402" w:type="dxa"/>
            <w:vMerge/>
          </w:tcPr>
          <w:p w:rsidR="007A4D86" w:rsidRPr="00172384" w:rsidRDefault="007A4D86" w:rsidP="007D5A5D">
            <w:pPr>
              <w:jc w:val="both"/>
              <w:rPr>
                <w:sz w:val="20"/>
                <w:szCs w:val="20"/>
                <w:lang w:val="en-GB"/>
              </w:rPr>
            </w:pPr>
          </w:p>
        </w:tc>
        <w:tc>
          <w:tcPr>
            <w:tcW w:w="2693" w:type="dxa"/>
            <w:gridSpan w:val="2"/>
          </w:tcPr>
          <w:p w:rsidR="007A4D86" w:rsidRPr="00172384" w:rsidRDefault="007A4D86" w:rsidP="007D5A5D">
            <w:pPr>
              <w:jc w:val="both"/>
              <w:rPr>
                <w:sz w:val="20"/>
                <w:szCs w:val="20"/>
                <w:lang w:val="en-GB"/>
              </w:rPr>
            </w:pPr>
            <w:r w:rsidRPr="00172384">
              <w:rPr>
                <w:sz w:val="20"/>
                <w:szCs w:val="20"/>
                <w:lang w:val="en-GB"/>
              </w:rPr>
              <w:t>No SOPs for individual PAs</w:t>
            </w:r>
          </w:p>
        </w:tc>
        <w:tc>
          <w:tcPr>
            <w:tcW w:w="2268" w:type="dxa"/>
            <w:gridSpan w:val="2"/>
          </w:tcPr>
          <w:p w:rsidR="007A4D86" w:rsidRPr="00172384" w:rsidRDefault="007A4D86" w:rsidP="007D5A5D">
            <w:pPr>
              <w:jc w:val="both"/>
              <w:rPr>
                <w:sz w:val="20"/>
                <w:szCs w:val="20"/>
                <w:lang w:val="en-GB"/>
              </w:rPr>
            </w:pPr>
            <w:r w:rsidRPr="00172384">
              <w:rPr>
                <w:sz w:val="20"/>
                <w:szCs w:val="20"/>
                <w:lang w:val="en-GB"/>
              </w:rPr>
              <w:t>At least 2 SOPs developed for 2 PAs</w:t>
            </w:r>
          </w:p>
        </w:tc>
        <w:tc>
          <w:tcPr>
            <w:tcW w:w="1384" w:type="dxa"/>
            <w:gridSpan w:val="2"/>
          </w:tcPr>
          <w:p w:rsidR="007A4D86" w:rsidRPr="00172384" w:rsidRDefault="007A4D86" w:rsidP="007D5A5D">
            <w:pPr>
              <w:jc w:val="both"/>
              <w:rPr>
                <w:sz w:val="20"/>
                <w:szCs w:val="20"/>
                <w:lang w:val="en-GB"/>
              </w:rPr>
            </w:pPr>
            <w:r w:rsidRPr="00172384">
              <w:rPr>
                <w:sz w:val="20"/>
                <w:szCs w:val="20"/>
                <w:lang w:val="en-GB"/>
              </w:rPr>
              <w:t>U/A</w:t>
            </w:r>
          </w:p>
        </w:tc>
        <w:tc>
          <w:tcPr>
            <w:tcW w:w="3402" w:type="dxa"/>
          </w:tcPr>
          <w:p w:rsidR="007A4D86" w:rsidRPr="00172384" w:rsidRDefault="007A4D86" w:rsidP="007D5A5D">
            <w:pPr>
              <w:jc w:val="both"/>
              <w:rPr>
                <w:sz w:val="20"/>
                <w:szCs w:val="20"/>
                <w:lang w:val="en-GB"/>
              </w:rPr>
            </w:pPr>
            <w:r w:rsidRPr="00172384">
              <w:rPr>
                <w:sz w:val="20"/>
                <w:szCs w:val="20"/>
                <w:lang w:val="en-GB"/>
              </w:rPr>
              <w:t>Waiting for the approval of the IFMS</w:t>
            </w:r>
          </w:p>
        </w:tc>
      </w:tr>
      <w:tr w:rsidR="007A4D86" w:rsidRPr="00172384" w:rsidTr="0063192F">
        <w:tc>
          <w:tcPr>
            <w:tcW w:w="3402" w:type="dxa"/>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4. METT</w:t>
            </w:r>
            <w:r w:rsidRPr="008E55C5">
              <w:rPr>
                <w:sz w:val="20"/>
                <w:szCs w:val="20"/>
                <w:lang w:val="en-GB"/>
              </w:rPr>
              <w:t xml:space="preserve"> to be strengthened as an assessment tool for PA management</w:t>
            </w:r>
          </w:p>
        </w:tc>
        <w:tc>
          <w:tcPr>
            <w:tcW w:w="2693"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METT only consistently applied in 2 PAs (Dorobo and Skeleton</w:t>
            </w:r>
            <w:r w:rsidR="00FE45A7" w:rsidRPr="00172384">
              <w:rPr>
                <w:sz w:val="20"/>
                <w:szCs w:val="20"/>
                <w:lang w:val="en-GB"/>
              </w:rPr>
              <w:t>)</w:t>
            </w:r>
          </w:p>
        </w:tc>
        <w:tc>
          <w:tcPr>
            <w:tcW w:w="2268"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At least 4 additional PAs apply the ME</w:t>
            </w:r>
            <w:r w:rsidR="00DF04CF">
              <w:rPr>
                <w:sz w:val="20"/>
                <w:szCs w:val="20"/>
                <w:lang w:val="en-GB"/>
              </w:rPr>
              <w:t>T</w:t>
            </w:r>
            <w:r w:rsidRPr="00172384">
              <w:rPr>
                <w:sz w:val="20"/>
                <w:szCs w:val="20"/>
                <w:lang w:val="en-GB"/>
              </w:rPr>
              <w:t>T assessment annually</w:t>
            </w:r>
          </w:p>
        </w:tc>
        <w:tc>
          <w:tcPr>
            <w:tcW w:w="1384" w:type="dxa"/>
            <w:gridSpan w:val="2"/>
            <w:tcBorders>
              <w:bottom w:val="single" w:sz="4" w:space="0" w:color="auto"/>
            </w:tcBorders>
          </w:tcPr>
          <w:p w:rsidR="007A4D86" w:rsidRPr="00172384" w:rsidRDefault="004F70FF" w:rsidP="007D5A5D">
            <w:pPr>
              <w:jc w:val="both"/>
              <w:rPr>
                <w:sz w:val="20"/>
                <w:szCs w:val="20"/>
                <w:lang w:val="en-GB"/>
              </w:rPr>
            </w:pPr>
            <w:r w:rsidRPr="00172384">
              <w:rPr>
                <w:sz w:val="20"/>
                <w:szCs w:val="20"/>
                <w:lang w:val="en-GB"/>
              </w:rPr>
              <w:t>U/A</w:t>
            </w:r>
          </w:p>
        </w:tc>
        <w:tc>
          <w:tcPr>
            <w:tcW w:w="3402" w:type="dxa"/>
            <w:tcBorders>
              <w:bottom w:val="single" w:sz="4" w:space="0" w:color="auto"/>
            </w:tcBorders>
          </w:tcPr>
          <w:p w:rsidR="007A4D86" w:rsidRPr="00172384" w:rsidRDefault="007A4D86" w:rsidP="004F70FF">
            <w:pPr>
              <w:jc w:val="both"/>
              <w:rPr>
                <w:sz w:val="20"/>
                <w:szCs w:val="20"/>
                <w:lang w:val="en-GB"/>
              </w:rPr>
            </w:pPr>
            <w:r w:rsidRPr="00172384">
              <w:rPr>
                <w:sz w:val="20"/>
                <w:szCs w:val="20"/>
                <w:lang w:val="en-GB"/>
              </w:rPr>
              <w:t xml:space="preserve">No additional PAs assessed. </w:t>
            </w:r>
            <w:r w:rsidR="004F70FF" w:rsidRPr="00172384">
              <w:rPr>
                <w:sz w:val="20"/>
                <w:szCs w:val="20"/>
                <w:lang w:val="en-GB"/>
              </w:rPr>
              <w:t xml:space="preserve">The additional PAs assessment will be done </w:t>
            </w:r>
            <w:r w:rsidRPr="00172384">
              <w:rPr>
                <w:sz w:val="20"/>
                <w:szCs w:val="20"/>
                <w:lang w:val="en-GB"/>
              </w:rPr>
              <w:t>together with NAMPARK</w:t>
            </w:r>
            <w:r w:rsidR="008A1287" w:rsidRPr="00172384">
              <w:rPr>
                <w:sz w:val="20"/>
                <w:szCs w:val="20"/>
                <w:lang w:val="en-GB"/>
              </w:rPr>
              <w:t xml:space="preserve">S </w:t>
            </w:r>
            <w:r w:rsidR="004F70FF" w:rsidRPr="00172384">
              <w:rPr>
                <w:sz w:val="20"/>
                <w:szCs w:val="20"/>
                <w:lang w:val="en-GB"/>
              </w:rPr>
              <w:t>3</w:t>
            </w:r>
          </w:p>
        </w:tc>
      </w:tr>
      <w:tr w:rsidR="007A4D86" w:rsidRPr="00172384" w:rsidTr="0022370E">
        <w:tc>
          <w:tcPr>
            <w:tcW w:w="13149" w:type="dxa"/>
            <w:gridSpan w:val="8"/>
            <w:tcBorders>
              <w:bottom w:val="single" w:sz="4" w:space="0" w:color="auto"/>
            </w:tcBorders>
          </w:tcPr>
          <w:p w:rsidR="007A4D86" w:rsidRPr="00172384" w:rsidRDefault="007A4D86" w:rsidP="007A4D86">
            <w:pPr>
              <w:rPr>
                <w:sz w:val="20"/>
                <w:szCs w:val="20"/>
                <w:lang w:val="en-GB"/>
              </w:rPr>
            </w:pPr>
            <w:r w:rsidRPr="00172384">
              <w:rPr>
                <w:b/>
                <w:sz w:val="20"/>
                <w:szCs w:val="20"/>
                <w:lang w:val="en-GB"/>
              </w:rPr>
              <w:t>Component 1</w:t>
            </w:r>
            <w:r w:rsidRPr="00172384">
              <w:rPr>
                <w:sz w:val="20"/>
                <w:szCs w:val="20"/>
                <w:lang w:val="en-GB"/>
              </w:rPr>
              <w:t>: Improved systems for revenue generation and implementing new and innovative revenue generation mechanisms</w:t>
            </w:r>
          </w:p>
          <w:p w:rsidR="007A4D86" w:rsidRPr="00172384" w:rsidRDefault="007A4D86" w:rsidP="007A4D86">
            <w:pPr>
              <w:rPr>
                <w:sz w:val="20"/>
                <w:szCs w:val="20"/>
                <w:lang w:val="en-GB"/>
              </w:rPr>
            </w:pPr>
            <w:r w:rsidRPr="00172384">
              <w:rPr>
                <w:b/>
                <w:sz w:val="20"/>
                <w:szCs w:val="20"/>
                <w:lang w:val="en-GB"/>
              </w:rPr>
              <w:t>Outcome 1</w:t>
            </w:r>
            <w:r w:rsidRPr="00172384">
              <w:rPr>
                <w:sz w:val="20"/>
                <w:szCs w:val="20"/>
                <w:lang w:val="en-GB"/>
              </w:rPr>
              <w:t>: An optimized and accountable revenue collection system with appropriate capacities in place and functioning</w:t>
            </w:r>
          </w:p>
        </w:tc>
      </w:tr>
      <w:tr w:rsidR="007A4D86" w:rsidRPr="00172384" w:rsidTr="0022370E">
        <w:tc>
          <w:tcPr>
            <w:tcW w:w="13149" w:type="dxa"/>
            <w:gridSpan w:val="8"/>
            <w:shd w:val="clear" w:color="auto" w:fill="B3B3B3"/>
          </w:tcPr>
          <w:p w:rsidR="007A4D86" w:rsidRPr="00172384" w:rsidRDefault="007A4D86" w:rsidP="007D5A5D">
            <w:pPr>
              <w:jc w:val="both"/>
              <w:rPr>
                <w:sz w:val="20"/>
                <w:szCs w:val="20"/>
                <w:lang w:val="en-GB"/>
              </w:rPr>
            </w:pPr>
            <w:r w:rsidRPr="00172384">
              <w:rPr>
                <w:b/>
                <w:sz w:val="20"/>
                <w:szCs w:val="20"/>
                <w:lang w:val="en-GB"/>
              </w:rPr>
              <w:t>Output 1</w:t>
            </w:r>
            <w:r w:rsidRPr="00172384">
              <w:rPr>
                <w:sz w:val="20"/>
                <w:szCs w:val="20"/>
                <w:lang w:val="en-GB"/>
              </w:rPr>
              <w:t>: The MET’s Directorate of financial administration and human resources (DAFHR) is strengthened to effectively address sustainable PAS financing in Namibia</w:t>
            </w:r>
          </w:p>
        </w:tc>
      </w:tr>
      <w:tr w:rsidR="007A4D86" w:rsidRPr="00172384" w:rsidTr="0063192F">
        <w:tc>
          <w:tcPr>
            <w:tcW w:w="3402" w:type="dxa"/>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Foundation for the establishment of the PA financing unit in place</w:t>
            </w:r>
          </w:p>
        </w:tc>
        <w:tc>
          <w:tcPr>
            <w:tcW w:w="2693"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No PA financial unit in place</w:t>
            </w:r>
          </w:p>
        </w:tc>
        <w:tc>
          <w:tcPr>
            <w:tcW w:w="2268" w:type="dxa"/>
            <w:gridSpan w:val="2"/>
            <w:tcBorders>
              <w:bottom w:val="single" w:sz="4" w:space="0" w:color="auto"/>
            </w:tcBorders>
          </w:tcPr>
          <w:p w:rsidR="007A4D86" w:rsidRPr="00172384" w:rsidRDefault="007A4D86" w:rsidP="00DE35D3">
            <w:pPr>
              <w:rPr>
                <w:sz w:val="20"/>
                <w:szCs w:val="20"/>
                <w:lang w:val="en-GB"/>
              </w:rPr>
            </w:pPr>
            <w:r w:rsidRPr="00172384">
              <w:rPr>
                <w:sz w:val="20"/>
                <w:szCs w:val="20"/>
                <w:lang w:val="en-GB"/>
              </w:rPr>
              <w:t>Baseline assessment for sustainable PA financing conducted</w:t>
            </w:r>
          </w:p>
        </w:tc>
        <w:tc>
          <w:tcPr>
            <w:tcW w:w="1384"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S</w:t>
            </w:r>
          </w:p>
        </w:tc>
        <w:tc>
          <w:tcPr>
            <w:tcW w:w="3402" w:type="dxa"/>
            <w:tcBorders>
              <w:bottom w:val="single" w:sz="4" w:space="0" w:color="auto"/>
            </w:tcBorders>
          </w:tcPr>
          <w:p w:rsidR="007A4D86" w:rsidRPr="00172384" w:rsidRDefault="007A4D86" w:rsidP="00917708">
            <w:pPr>
              <w:jc w:val="both"/>
              <w:rPr>
                <w:sz w:val="20"/>
                <w:szCs w:val="20"/>
                <w:lang w:val="en-GB"/>
              </w:rPr>
            </w:pPr>
            <w:r w:rsidRPr="00172384">
              <w:rPr>
                <w:sz w:val="20"/>
                <w:szCs w:val="20"/>
                <w:lang w:val="en-GB"/>
              </w:rPr>
              <w:t>Baseline and feasibility assessment consultancy in progress</w:t>
            </w:r>
            <w:r w:rsidR="0022370E" w:rsidRPr="00172384">
              <w:rPr>
                <w:sz w:val="20"/>
                <w:szCs w:val="20"/>
                <w:lang w:val="en-GB"/>
              </w:rPr>
              <w:t xml:space="preserve">. The set up of the PA financial unit will </w:t>
            </w:r>
            <w:r w:rsidR="00917708" w:rsidRPr="00172384">
              <w:rPr>
                <w:sz w:val="20"/>
                <w:szCs w:val="20"/>
                <w:lang w:val="en-GB"/>
              </w:rPr>
              <w:t>involve</w:t>
            </w:r>
            <w:r w:rsidR="0022370E" w:rsidRPr="00172384">
              <w:rPr>
                <w:sz w:val="20"/>
                <w:szCs w:val="20"/>
                <w:lang w:val="en-GB"/>
              </w:rPr>
              <w:t xml:space="preserve"> many government institutions including MET, MoF and OPM.</w:t>
            </w:r>
          </w:p>
        </w:tc>
      </w:tr>
      <w:tr w:rsidR="007A4D86" w:rsidRPr="00172384" w:rsidTr="0022370E">
        <w:tc>
          <w:tcPr>
            <w:tcW w:w="13149" w:type="dxa"/>
            <w:gridSpan w:val="8"/>
            <w:shd w:val="clear" w:color="auto" w:fill="B3B3B3"/>
          </w:tcPr>
          <w:p w:rsidR="007A4D86" w:rsidRPr="00172384" w:rsidRDefault="007A4D86" w:rsidP="007D5A5D">
            <w:pPr>
              <w:jc w:val="both"/>
              <w:rPr>
                <w:sz w:val="20"/>
                <w:szCs w:val="20"/>
                <w:lang w:val="en-GB"/>
              </w:rPr>
            </w:pPr>
            <w:r w:rsidRPr="00172384">
              <w:rPr>
                <w:sz w:val="20"/>
                <w:szCs w:val="20"/>
                <w:lang w:val="en-GB"/>
              </w:rPr>
              <w:t>Output 2. Implementation of automated revenue collection system across the entire PA system and reconciliation of fees at PA entrances and exists</w:t>
            </w:r>
          </w:p>
        </w:tc>
      </w:tr>
      <w:tr w:rsidR="007A4D86" w:rsidRPr="00172384" w:rsidTr="0063192F">
        <w:tc>
          <w:tcPr>
            <w:tcW w:w="3402" w:type="dxa"/>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Computerized and automated PA permit issuance and revenue collection system implemented in all national PAs</w:t>
            </w:r>
          </w:p>
        </w:tc>
        <w:tc>
          <w:tcPr>
            <w:tcW w:w="2693"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Approved automated park entry and revenue collection system for National Parks</w:t>
            </w:r>
          </w:p>
        </w:tc>
        <w:tc>
          <w:tcPr>
            <w:tcW w:w="2268"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System implemented in ENP (as pilot) and in at least 2 additional PAs</w:t>
            </w:r>
          </w:p>
        </w:tc>
        <w:tc>
          <w:tcPr>
            <w:tcW w:w="1384" w:type="dxa"/>
            <w:gridSpan w:val="2"/>
            <w:tcBorders>
              <w:bottom w:val="single" w:sz="4" w:space="0" w:color="auto"/>
            </w:tcBorders>
          </w:tcPr>
          <w:p w:rsidR="007A4D86" w:rsidRPr="00172384" w:rsidRDefault="00EF7BCF" w:rsidP="007D5A5D">
            <w:pPr>
              <w:jc w:val="both"/>
              <w:rPr>
                <w:sz w:val="20"/>
                <w:szCs w:val="20"/>
                <w:lang w:val="en-GB"/>
              </w:rPr>
            </w:pPr>
            <w:r w:rsidRPr="00172384">
              <w:rPr>
                <w:sz w:val="20"/>
                <w:szCs w:val="20"/>
                <w:lang w:val="en-GB"/>
              </w:rPr>
              <w:t>H</w:t>
            </w:r>
            <w:r w:rsidR="007A4D86" w:rsidRPr="00172384">
              <w:rPr>
                <w:sz w:val="20"/>
                <w:szCs w:val="20"/>
                <w:lang w:val="en-GB"/>
              </w:rPr>
              <w:t>S</w:t>
            </w:r>
          </w:p>
        </w:tc>
        <w:tc>
          <w:tcPr>
            <w:tcW w:w="3402" w:type="dxa"/>
            <w:tcBorders>
              <w:bottom w:val="single" w:sz="4" w:space="0" w:color="auto"/>
            </w:tcBorders>
          </w:tcPr>
          <w:p w:rsidR="007A4D86" w:rsidRPr="00172384" w:rsidRDefault="007A4D86" w:rsidP="00010589">
            <w:pPr>
              <w:jc w:val="both"/>
              <w:rPr>
                <w:sz w:val="20"/>
                <w:szCs w:val="20"/>
                <w:lang w:val="en-GB"/>
              </w:rPr>
            </w:pPr>
            <w:r w:rsidRPr="00172384">
              <w:rPr>
                <w:sz w:val="20"/>
                <w:szCs w:val="20"/>
                <w:lang w:val="en-GB"/>
              </w:rPr>
              <w:t>System implem</w:t>
            </w:r>
            <w:r w:rsidR="00926344" w:rsidRPr="00172384">
              <w:rPr>
                <w:sz w:val="20"/>
                <w:szCs w:val="20"/>
                <w:lang w:val="en-GB"/>
              </w:rPr>
              <w:t xml:space="preserve">ented in ENP. The IT </w:t>
            </w:r>
            <w:r w:rsidR="00010589">
              <w:rPr>
                <w:sz w:val="20"/>
                <w:szCs w:val="20"/>
                <w:lang w:val="en-GB"/>
              </w:rPr>
              <w:t xml:space="preserve">System Administrator is working with the system designer to ensure that the system can reconcile fees and PA entrances and exits. </w:t>
            </w:r>
            <w:r w:rsidR="00926344" w:rsidRPr="00172384">
              <w:rPr>
                <w:sz w:val="20"/>
                <w:szCs w:val="20"/>
                <w:lang w:val="en-GB"/>
              </w:rPr>
              <w:t xml:space="preserve">A feasibility study for out-rolling the system to other PAs has been completed. </w:t>
            </w:r>
          </w:p>
        </w:tc>
      </w:tr>
      <w:tr w:rsidR="007A4D86" w:rsidRPr="00172384" w:rsidTr="0022370E">
        <w:tc>
          <w:tcPr>
            <w:tcW w:w="13149" w:type="dxa"/>
            <w:gridSpan w:val="8"/>
            <w:shd w:val="clear" w:color="auto" w:fill="B3B3B3"/>
          </w:tcPr>
          <w:p w:rsidR="007A4D86" w:rsidRPr="00172384" w:rsidRDefault="007A4D86" w:rsidP="007D5A5D">
            <w:pPr>
              <w:jc w:val="both"/>
              <w:rPr>
                <w:sz w:val="20"/>
                <w:szCs w:val="20"/>
                <w:lang w:val="en-GB"/>
              </w:rPr>
            </w:pPr>
            <w:r w:rsidRPr="00172384">
              <w:rPr>
                <w:b/>
                <w:sz w:val="20"/>
                <w:szCs w:val="20"/>
                <w:lang w:val="en-GB"/>
              </w:rPr>
              <w:t>Output 3</w:t>
            </w:r>
            <w:r w:rsidRPr="00172384">
              <w:rPr>
                <w:sz w:val="20"/>
                <w:szCs w:val="20"/>
                <w:lang w:val="en-GB"/>
              </w:rPr>
              <w:t>: Fee and licensing structure revised and diversified and licensing fee collection strengthened</w:t>
            </w:r>
          </w:p>
        </w:tc>
      </w:tr>
      <w:tr w:rsidR="007A4D86" w:rsidRPr="00172384" w:rsidTr="0063192F">
        <w:tc>
          <w:tcPr>
            <w:tcW w:w="3402" w:type="dxa"/>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Existing fee and licensing system revised</w:t>
            </w:r>
          </w:p>
        </w:tc>
        <w:tc>
          <w:tcPr>
            <w:tcW w:w="2693"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Fee and licensing system not revised</w:t>
            </w:r>
          </w:p>
        </w:tc>
        <w:tc>
          <w:tcPr>
            <w:tcW w:w="2268"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Existing fees and licensing system revised</w:t>
            </w:r>
          </w:p>
        </w:tc>
        <w:tc>
          <w:tcPr>
            <w:tcW w:w="1384" w:type="dxa"/>
            <w:gridSpan w:val="2"/>
            <w:tcBorders>
              <w:bottom w:val="single" w:sz="4" w:space="0" w:color="auto"/>
            </w:tcBorders>
          </w:tcPr>
          <w:p w:rsidR="007A4D86" w:rsidRPr="00172384" w:rsidRDefault="00D43EBF" w:rsidP="007D5A5D">
            <w:pPr>
              <w:jc w:val="both"/>
              <w:rPr>
                <w:sz w:val="20"/>
                <w:szCs w:val="20"/>
                <w:lang w:val="en-GB"/>
              </w:rPr>
            </w:pPr>
            <w:r w:rsidRPr="00172384">
              <w:rPr>
                <w:sz w:val="20"/>
                <w:szCs w:val="20"/>
                <w:lang w:val="en-GB"/>
              </w:rPr>
              <w:t>H</w:t>
            </w:r>
            <w:r w:rsidR="007A4D86" w:rsidRPr="00172384">
              <w:rPr>
                <w:sz w:val="20"/>
                <w:szCs w:val="20"/>
                <w:lang w:val="en-GB"/>
              </w:rPr>
              <w:t>S</w:t>
            </w:r>
          </w:p>
        </w:tc>
        <w:tc>
          <w:tcPr>
            <w:tcW w:w="3402" w:type="dxa"/>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Baseline and feasibility assessment in progress</w:t>
            </w:r>
          </w:p>
        </w:tc>
      </w:tr>
      <w:tr w:rsidR="007A4D86" w:rsidRPr="00172384" w:rsidTr="0022370E">
        <w:tc>
          <w:tcPr>
            <w:tcW w:w="13149" w:type="dxa"/>
            <w:gridSpan w:val="8"/>
            <w:shd w:val="clear" w:color="auto" w:fill="B3B3B3"/>
          </w:tcPr>
          <w:p w:rsidR="007A4D86" w:rsidRPr="00172384" w:rsidRDefault="007A4D86" w:rsidP="007D5A5D">
            <w:pPr>
              <w:jc w:val="both"/>
              <w:rPr>
                <w:sz w:val="20"/>
                <w:szCs w:val="20"/>
                <w:lang w:val="en-GB"/>
              </w:rPr>
            </w:pPr>
            <w:r w:rsidRPr="00172384">
              <w:rPr>
                <w:b/>
                <w:sz w:val="20"/>
                <w:szCs w:val="20"/>
                <w:lang w:val="en-GB"/>
              </w:rPr>
              <w:t>Output 4</w:t>
            </w:r>
            <w:r w:rsidRPr="00172384">
              <w:rPr>
                <w:sz w:val="20"/>
                <w:szCs w:val="20"/>
                <w:lang w:val="en-GB"/>
              </w:rPr>
              <w:t>: other opportunities explored including bio-prospecting, user fees, ear market taxes, corporate donations, voluntary contributions, cause related marketing</w:t>
            </w:r>
          </w:p>
        </w:tc>
      </w:tr>
      <w:tr w:rsidR="007A4D86" w:rsidRPr="00172384" w:rsidTr="0063192F">
        <w:tc>
          <w:tcPr>
            <w:tcW w:w="3402" w:type="dxa"/>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Other PA financing mechanisms explored</w:t>
            </w:r>
          </w:p>
        </w:tc>
        <w:tc>
          <w:tcPr>
            <w:tcW w:w="2693"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PAs fully financed by the Government, with limited financial support from the Game Products Trust Fund (GPTF)</w:t>
            </w:r>
          </w:p>
        </w:tc>
        <w:tc>
          <w:tcPr>
            <w:tcW w:w="2268"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Baseline assessment to explore other PA financing mechanisms with tangible recommendations</w:t>
            </w:r>
          </w:p>
        </w:tc>
        <w:tc>
          <w:tcPr>
            <w:tcW w:w="1384" w:type="dxa"/>
            <w:gridSpan w:val="2"/>
            <w:tcBorders>
              <w:bottom w:val="single" w:sz="4" w:space="0" w:color="auto"/>
            </w:tcBorders>
          </w:tcPr>
          <w:p w:rsidR="007A4D86" w:rsidRPr="00172384" w:rsidRDefault="00D43EBF" w:rsidP="007D5A5D">
            <w:pPr>
              <w:jc w:val="both"/>
              <w:rPr>
                <w:sz w:val="20"/>
                <w:szCs w:val="20"/>
                <w:lang w:val="en-GB"/>
              </w:rPr>
            </w:pPr>
            <w:r w:rsidRPr="00172384">
              <w:rPr>
                <w:sz w:val="20"/>
                <w:szCs w:val="20"/>
                <w:lang w:val="en-GB"/>
              </w:rPr>
              <w:t>H</w:t>
            </w:r>
            <w:r w:rsidR="007A4D86" w:rsidRPr="00172384">
              <w:rPr>
                <w:sz w:val="20"/>
                <w:szCs w:val="20"/>
                <w:lang w:val="en-GB"/>
              </w:rPr>
              <w:t>S</w:t>
            </w:r>
          </w:p>
        </w:tc>
        <w:tc>
          <w:tcPr>
            <w:tcW w:w="3402" w:type="dxa"/>
            <w:tcBorders>
              <w:bottom w:val="single" w:sz="4" w:space="0" w:color="auto"/>
            </w:tcBorders>
          </w:tcPr>
          <w:p w:rsidR="007A4D86" w:rsidRPr="008E55C5" w:rsidRDefault="007A4D86" w:rsidP="00605D36">
            <w:pPr>
              <w:jc w:val="both"/>
              <w:rPr>
                <w:sz w:val="20"/>
                <w:szCs w:val="20"/>
                <w:lang w:val="en-GB"/>
              </w:rPr>
            </w:pPr>
            <w:r w:rsidRPr="00172384">
              <w:rPr>
                <w:sz w:val="20"/>
                <w:szCs w:val="20"/>
                <w:lang w:val="en-GB"/>
              </w:rPr>
              <w:t xml:space="preserve">Baseline and feasibility assessment </w:t>
            </w:r>
            <w:r w:rsidR="00605D36">
              <w:rPr>
                <w:sz w:val="20"/>
                <w:szCs w:val="20"/>
                <w:lang w:val="en-GB"/>
              </w:rPr>
              <w:t>completed. Recommendation will be implemented during 2017 annual activities</w:t>
            </w:r>
          </w:p>
        </w:tc>
      </w:tr>
      <w:tr w:rsidR="007A4D86" w:rsidRPr="00172384" w:rsidTr="0022370E">
        <w:tc>
          <w:tcPr>
            <w:tcW w:w="13149" w:type="dxa"/>
            <w:gridSpan w:val="8"/>
            <w:tcBorders>
              <w:bottom w:val="single" w:sz="4" w:space="0" w:color="auto"/>
            </w:tcBorders>
          </w:tcPr>
          <w:p w:rsidR="007A4D86" w:rsidRPr="00172384" w:rsidRDefault="007A4D86" w:rsidP="007A4D86">
            <w:pPr>
              <w:rPr>
                <w:sz w:val="20"/>
                <w:szCs w:val="20"/>
                <w:lang w:val="en-GB"/>
              </w:rPr>
            </w:pPr>
            <w:r w:rsidRPr="00172384">
              <w:rPr>
                <w:b/>
                <w:sz w:val="20"/>
                <w:szCs w:val="20"/>
                <w:lang w:val="en-GB"/>
              </w:rPr>
              <w:t>Component 2</w:t>
            </w:r>
            <w:r w:rsidRPr="00172384">
              <w:rPr>
                <w:sz w:val="20"/>
                <w:szCs w:val="20"/>
                <w:lang w:val="en-GB"/>
              </w:rPr>
              <w:t xml:space="preserve">: Cost effective enforcement through testing and implementing principles of enforcement economics </w:t>
            </w:r>
          </w:p>
          <w:p w:rsidR="007A4D86" w:rsidRPr="00172384" w:rsidRDefault="007A4D86" w:rsidP="007D5A5D">
            <w:pPr>
              <w:jc w:val="both"/>
              <w:rPr>
                <w:sz w:val="20"/>
                <w:szCs w:val="20"/>
                <w:lang w:val="en-GB"/>
              </w:rPr>
            </w:pPr>
            <w:r w:rsidRPr="00172384">
              <w:rPr>
                <w:b/>
                <w:sz w:val="20"/>
                <w:szCs w:val="20"/>
                <w:lang w:val="en-GB"/>
              </w:rPr>
              <w:t>Outcome 2</w:t>
            </w:r>
            <w:r w:rsidRPr="00172384">
              <w:rPr>
                <w:sz w:val="20"/>
                <w:szCs w:val="20"/>
                <w:lang w:val="en-GB"/>
              </w:rPr>
              <w:t>: PAS sustainability enhanced through improved capacity for detection monitoring and cost effective enforcement</w:t>
            </w:r>
          </w:p>
        </w:tc>
      </w:tr>
      <w:tr w:rsidR="007A4D86" w:rsidRPr="00172384" w:rsidTr="0022370E">
        <w:tc>
          <w:tcPr>
            <w:tcW w:w="13149" w:type="dxa"/>
            <w:gridSpan w:val="8"/>
            <w:shd w:val="clear" w:color="auto" w:fill="B3B3B3"/>
          </w:tcPr>
          <w:p w:rsidR="007A4D86" w:rsidRPr="00172384" w:rsidRDefault="007A4D86" w:rsidP="007D5A5D">
            <w:pPr>
              <w:jc w:val="both"/>
              <w:rPr>
                <w:sz w:val="20"/>
                <w:szCs w:val="20"/>
                <w:lang w:val="en-GB"/>
              </w:rPr>
            </w:pPr>
            <w:r w:rsidRPr="00172384">
              <w:rPr>
                <w:b/>
                <w:sz w:val="20"/>
                <w:szCs w:val="20"/>
                <w:lang w:val="en-GB"/>
              </w:rPr>
              <w:t>Output 1</w:t>
            </w:r>
            <w:r w:rsidRPr="00172384">
              <w:rPr>
                <w:sz w:val="20"/>
                <w:szCs w:val="20"/>
                <w:lang w:val="en-GB"/>
              </w:rPr>
              <w:t>: A state of the art detection and enforcement system is in place, with a harmonized enforcement chain and a platform for information sharing and intelligence gathering among customs, police, army, parks, communities and wildlife authorities, amongst other</w:t>
            </w:r>
          </w:p>
        </w:tc>
      </w:tr>
      <w:tr w:rsidR="00602106" w:rsidRPr="00172384" w:rsidTr="0063192F">
        <w:tc>
          <w:tcPr>
            <w:tcW w:w="3402" w:type="dxa"/>
            <w:vMerge w:val="restart"/>
          </w:tcPr>
          <w:p w:rsidR="00602106" w:rsidRPr="00172384" w:rsidRDefault="00602106" w:rsidP="007D5A5D">
            <w:pPr>
              <w:jc w:val="both"/>
              <w:rPr>
                <w:sz w:val="20"/>
                <w:szCs w:val="20"/>
                <w:lang w:val="en-GB"/>
              </w:rPr>
            </w:pPr>
            <w:r w:rsidRPr="00172384">
              <w:rPr>
                <w:sz w:val="20"/>
                <w:szCs w:val="20"/>
                <w:lang w:val="en-GB"/>
              </w:rPr>
              <w:t>Harmonized enforcement chain, information sharing and intelligence gathering among Law Enforcement (LE) agencies</w:t>
            </w:r>
          </w:p>
        </w:tc>
        <w:tc>
          <w:tcPr>
            <w:tcW w:w="2693" w:type="dxa"/>
            <w:gridSpan w:val="2"/>
          </w:tcPr>
          <w:p w:rsidR="00602106" w:rsidRPr="00172384" w:rsidRDefault="00602106" w:rsidP="007D5A5D">
            <w:pPr>
              <w:jc w:val="both"/>
              <w:rPr>
                <w:sz w:val="20"/>
                <w:szCs w:val="20"/>
                <w:lang w:val="en-GB"/>
              </w:rPr>
            </w:pPr>
            <w:r w:rsidRPr="00172384">
              <w:rPr>
                <w:sz w:val="20"/>
                <w:szCs w:val="20"/>
                <w:lang w:val="en-GB"/>
              </w:rPr>
              <w:t>Weak enforcement chain, poor information sharing and lack of intelligence coordination among LE agencies</w:t>
            </w:r>
          </w:p>
        </w:tc>
        <w:tc>
          <w:tcPr>
            <w:tcW w:w="2268" w:type="dxa"/>
            <w:gridSpan w:val="2"/>
          </w:tcPr>
          <w:p w:rsidR="00602106" w:rsidRPr="00172384" w:rsidRDefault="00602106" w:rsidP="007D5A5D">
            <w:pPr>
              <w:jc w:val="both"/>
              <w:rPr>
                <w:sz w:val="20"/>
                <w:szCs w:val="20"/>
                <w:lang w:val="en-GB"/>
              </w:rPr>
            </w:pPr>
            <w:r w:rsidRPr="00172384">
              <w:rPr>
                <w:sz w:val="20"/>
                <w:szCs w:val="20"/>
                <w:lang w:val="en-GB"/>
              </w:rPr>
              <w:t>Enforcement chain established, tangible and quick information sharing mechanisms in place</w:t>
            </w:r>
          </w:p>
        </w:tc>
        <w:tc>
          <w:tcPr>
            <w:tcW w:w="1384" w:type="dxa"/>
            <w:gridSpan w:val="2"/>
          </w:tcPr>
          <w:p w:rsidR="00602106" w:rsidRPr="00172384" w:rsidRDefault="00602106" w:rsidP="007D5A5D">
            <w:pPr>
              <w:jc w:val="both"/>
              <w:rPr>
                <w:sz w:val="20"/>
                <w:szCs w:val="20"/>
                <w:lang w:val="en-GB"/>
              </w:rPr>
            </w:pPr>
            <w:r w:rsidRPr="00172384">
              <w:rPr>
                <w:sz w:val="20"/>
                <w:szCs w:val="20"/>
                <w:lang w:val="en-GB"/>
              </w:rPr>
              <w:t>HS</w:t>
            </w:r>
          </w:p>
        </w:tc>
        <w:tc>
          <w:tcPr>
            <w:tcW w:w="3402" w:type="dxa"/>
          </w:tcPr>
          <w:p w:rsidR="00602106" w:rsidRPr="00172384" w:rsidRDefault="00602106" w:rsidP="007D5A5D">
            <w:pPr>
              <w:jc w:val="both"/>
              <w:rPr>
                <w:sz w:val="20"/>
                <w:szCs w:val="20"/>
                <w:lang w:val="en-GB"/>
              </w:rPr>
            </w:pPr>
            <w:r w:rsidRPr="00172384">
              <w:rPr>
                <w:sz w:val="20"/>
                <w:szCs w:val="20"/>
                <w:lang w:val="en-GB"/>
              </w:rPr>
              <w:t xml:space="preserve">Communication </w:t>
            </w:r>
            <w:r w:rsidR="008A3827" w:rsidRPr="00172384">
              <w:rPr>
                <w:sz w:val="20"/>
                <w:szCs w:val="20"/>
                <w:lang w:val="en-GB"/>
              </w:rPr>
              <w:t xml:space="preserve">system (radio, satellite phones) </w:t>
            </w:r>
            <w:r w:rsidRPr="00172384">
              <w:rPr>
                <w:sz w:val="20"/>
                <w:szCs w:val="20"/>
                <w:lang w:val="en-GB"/>
              </w:rPr>
              <w:t xml:space="preserve">in place but needs strengthening especially the international communication including in Portuguese. </w:t>
            </w:r>
          </w:p>
        </w:tc>
      </w:tr>
      <w:tr w:rsidR="00602106" w:rsidRPr="00172384" w:rsidTr="0063192F">
        <w:tc>
          <w:tcPr>
            <w:tcW w:w="3402" w:type="dxa"/>
            <w:vMerge/>
          </w:tcPr>
          <w:p w:rsidR="00602106" w:rsidRPr="00172384" w:rsidRDefault="00602106" w:rsidP="007D5A5D">
            <w:pPr>
              <w:jc w:val="both"/>
              <w:rPr>
                <w:sz w:val="20"/>
                <w:szCs w:val="20"/>
                <w:lang w:val="en-GB"/>
              </w:rPr>
            </w:pPr>
          </w:p>
        </w:tc>
        <w:tc>
          <w:tcPr>
            <w:tcW w:w="2693" w:type="dxa"/>
            <w:gridSpan w:val="2"/>
            <w:tcBorders>
              <w:bottom w:val="single" w:sz="4" w:space="0" w:color="auto"/>
            </w:tcBorders>
          </w:tcPr>
          <w:p w:rsidR="00602106" w:rsidRPr="00172384" w:rsidRDefault="00602106" w:rsidP="007D5A5D">
            <w:pPr>
              <w:jc w:val="both"/>
              <w:rPr>
                <w:sz w:val="20"/>
                <w:szCs w:val="20"/>
                <w:lang w:val="en-GB"/>
              </w:rPr>
            </w:pPr>
            <w:r w:rsidRPr="00172384">
              <w:rPr>
                <w:sz w:val="20"/>
                <w:szCs w:val="20"/>
                <w:lang w:val="en-GB"/>
              </w:rPr>
              <w:t>Less effective LE operations and poor coordination among LE agencies</w:t>
            </w:r>
          </w:p>
        </w:tc>
        <w:tc>
          <w:tcPr>
            <w:tcW w:w="2268" w:type="dxa"/>
            <w:gridSpan w:val="2"/>
            <w:tcBorders>
              <w:bottom w:val="single" w:sz="4" w:space="0" w:color="auto"/>
            </w:tcBorders>
          </w:tcPr>
          <w:p w:rsidR="00602106" w:rsidRPr="00172384" w:rsidRDefault="00602106" w:rsidP="007D5A5D">
            <w:pPr>
              <w:jc w:val="both"/>
              <w:rPr>
                <w:sz w:val="20"/>
                <w:szCs w:val="20"/>
                <w:lang w:val="en-GB"/>
              </w:rPr>
            </w:pPr>
            <w:r w:rsidRPr="00172384">
              <w:rPr>
                <w:sz w:val="20"/>
                <w:szCs w:val="20"/>
                <w:lang w:val="en-GB"/>
              </w:rPr>
              <w:t>Stakeholder consultations to establish coordination forums conducted in the target areas</w:t>
            </w:r>
          </w:p>
        </w:tc>
        <w:tc>
          <w:tcPr>
            <w:tcW w:w="1384" w:type="dxa"/>
            <w:gridSpan w:val="2"/>
            <w:tcBorders>
              <w:bottom w:val="single" w:sz="4" w:space="0" w:color="auto"/>
            </w:tcBorders>
          </w:tcPr>
          <w:p w:rsidR="00602106" w:rsidRPr="00172384" w:rsidRDefault="00602106" w:rsidP="007D5A5D">
            <w:pPr>
              <w:jc w:val="both"/>
              <w:rPr>
                <w:sz w:val="20"/>
                <w:szCs w:val="20"/>
                <w:lang w:val="en-GB"/>
              </w:rPr>
            </w:pPr>
            <w:r w:rsidRPr="00172384">
              <w:rPr>
                <w:sz w:val="20"/>
                <w:szCs w:val="20"/>
                <w:lang w:val="en-GB"/>
              </w:rPr>
              <w:t>HS</w:t>
            </w:r>
          </w:p>
        </w:tc>
        <w:tc>
          <w:tcPr>
            <w:tcW w:w="3402" w:type="dxa"/>
            <w:tcBorders>
              <w:bottom w:val="single" w:sz="4" w:space="0" w:color="auto"/>
            </w:tcBorders>
          </w:tcPr>
          <w:p w:rsidR="00602106" w:rsidRPr="00172384" w:rsidRDefault="00602106" w:rsidP="007D5A5D">
            <w:pPr>
              <w:jc w:val="both"/>
              <w:rPr>
                <w:sz w:val="20"/>
                <w:szCs w:val="20"/>
                <w:lang w:val="en-GB"/>
              </w:rPr>
            </w:pPr>
            <w:r w:rsidRPr="00172384">
              <w:rPr>
                <w:sz w:val="20"/>
                <w:szCs w:val="20"/>
                <w:lang w:val="en-GB"/>
              </w:rPr>
              <w:t xml:space="preserve">Forums existed in the north and northeast but more coordination needed between MET, NAMPOL and the community. </w:t>
            </w:r>
          </w:p>
        </w:tc>
      </w:tr>
      <w:tr w:rsidR="00602106" w:rsidRPr="00172384" w:rsidTr="0063192F">
        <w:tc>
          <w:tcPr>
            <w:tcW w:w="3402" w:type="dxa"/>
            <w:vMerge/>
            <w:tcBorders>
              <w:bottom w:val="single" w:sz="4" w:space="0" w:color="auto"/>
            </w:tcBorders>
          </w:tcPr>
          <w:p w:rsidR="00602106" w:rsidRPr="00172384" w:rsidRDefault="00602106" w:rsidP="007D5A5D">
            <w:pPr>
              <w:jc w:val="both"/>
              <w:rPr>
                <w:sz w:val="20"/>
                <w:szCs w:val="20"/>
                <w:lang w:val="en-GB"/>
              </w:rPr>
            </w:pPr>
          </w:p>
        </w:tc>
        <w:tc>
          <w:tcPr>
            <w:tcW w:w="2693" w:type="dxa"/>
            <w:gridSpan w:val="2"/>
            <w:tcBorders>
              <w:bottom w:val="single" w:sz="4" w:space="0" w:color="auto"/>
            </w:tcBorders>
          </w:tcPr>
          <w:p w:rsidR="00602106" w:rsidRPr="00172384" w:rsidRDefault="00602106" w:rsidP="007D5A5D">
            <w:pPr>
              <w:jc w:val="both"/>
              <w:rPr>
                <w:sz w:val="20"/>
                <w:szCs w:val="20"/>
                <w:lang w:val="en-GB"/>
              </w:rPr>
            </w:pPr>
            <w:r w:rsidRPr="00172384">
              <w:rPr>
                <w:sz w:val="20"/>
                <w:szCs w:val="20"/>
                <w:lang w:val="en-GB"/>
              </w:rPr>
              <w:t>Creation of a LE Training Centre</w:t>
            </w:r>
          </w:p>
        </w:tc>
        <w:tc>
          <w:tcPr>
            <w:tcW w:w="2268" w:type="dxa"/>
            <w:gridSpan w:val="2"/>
            <w:tcBorders>
              <w:bottom w:val="single" w:sz="4" w:space="0" w:color="auto"/>
            </w:tcBorders>
          </w:tcPr>
          <w:p w:rsidR="00602106" w:rsidRPr="00172384" w:rsidRDefault="00602106" w:rsidP="007D5A5D">
            <w:pPr>
              <w:jc w:val="both"/>
              <w:rPr>
                <w:sz w:val="20"/>
                <w:szCs w:val="20"/>
                <w:lang w:val="en-GB"/>
              </w:rPr>
            </w:pPr>
            <w:r w:rsidRPr="00172384">
              <w:rPr>
                <w:sz w:val="20"/>
                <w:szCs w:val="20"/>
                <w:lang w:val="en-GB"/>
              </w:rPr>
              <w:t>Inauguration of the LE Centre</w:t>
            </w:r>
          </w:p>
        </w:tc>
        <w:tc>
          <w:tcPr>
            <w:tcW w:w="1384" w:type="dxa"/>
            <w:gridSpan w:val="2"/>
            <w:tcBorders>
              <w:bottom w:val="single" w:sz="4" w:space="0" w:color="auto"/>
            </w:tcBorders>
          </w:tcPr>
          <w:p w:rsidR="00602106" w:rsidRPr="00172384" w:rsidRDefault="00602106" w:rsidP="007D5A5D">
            <w:pPr>
              <w:jc w:val="both"/>
              <w:rPr>
                <w:sz w:val="20"/>
                <w:szCs w:val="20"/>
                <w:lang w:val="en-GB"/>
              </w:rPr>
            </w:pPr>
            <w:r w:rsidRPr="00172384">
              <w:rPr>
                <w:sz w:val="20"/>
                <w:szCs w:val="20"/>
                <w:lang w:val="en-GB"/>
              </w:rPr>
              <w:t>HA</w:t>
            </w:r>
          </w:p>
        </w:tc>
        <w:tc>
          <w:tcPr>
            <w:tcW w:w="3402" w:type="dxa"/>
            <w:tcBorders>
              <w:bottom w:val="single" w:sz="4" w:space="0" w:color="auto"/>
            </w:tcBorders>
          </w:tcPr>
          <w:p w:rsidR="00602106" w:rsidRPr="00172384" w:rsidRDefault="00602106" w:rsidP="00565921">
            <w:pPr>
              <w:jc w:val="both"/>
              <w:rPr>
                <w:sz w:val="20"/>
                <w:szCs w:val="20"/>
                <w:lang w:val="en-GB"/>
              </w:rPr>
            </w:pPr>
            <w:r w:rsidRPr="00172384">
              <w:rPr>
                <w:sz w:val="20"/>
                <w:szCs w:val="20"/>
                <w:lang w:val="en-GB"/>
              </w:rPr>
              <w:t xml:space="preserve">LE Training Centre almost completed. </w:t>
            </w:r>
            <w:r w:rsidR="00565921" w:rsidRPr="00172384">
              <w:rPr>
                <w:sz w:val="20"/>
                <w:szCs w:val="20"/>
                <w:lang w:val="en-GB"/>
              </w:rPr>
              <w:t>Once furnished, it w</w:t>
            </w:r>
            <w:r w:rsidR="00593BAE" w:rsidRPr="00172384">
              <w:rPr>
                <w:sz w:val="20"/>
                <w:szCs w:val="20"/>
                <w:lang w:val="en-GB"/>
              </w:rPr>
              <w:t xml:space="preserve">ill be inaugurated. </w:t>
            </w:r>
          </w:p>
        </w:tc>
      </w:tr>
      <w:tr w:rsidR="007A4D86" w:rsidRPr="00172384" w:rsidTr="0022370E">
        <w:tc>
          <w:tcPr>
            <w:tcW w:w="13149" w:type="dxa"/>
            <w:gridSpan w:val="8"/>
            <w:shd w:val="clear" w:color="auto" w:fill="B3B3B3"/>
          </w:tcPr>
          <w:p w:rsidR="007A4D86" w:rsidRPr="00172384" w:rsidRDefault="007A4D86" w:rsidP="007D5A5D">
            <w:pPr>
              <w:jc w:val="both"/>
              <w:rPr>
                <w:sz w:val="20"/>
                <w:szCs w:val="20"/>
                <w:lang w:val="en-GB"/>
              </w:rPr>
            </w:pPr>
            <w:r w:rsidRPr="00172384">
              <w:rPr>
                <w:sz w:val="20"/>
                <w:szCs w:val="20"/>
                <w:lang w:val="en-GB"/>
              </w:rPr>
              <w:t>Output 2: Overall wildlife crime related monitoring systems are improved, and especially, there is a registration system in place for wildlife owned by private persons in the PAS</w:t>
            </w:r>
          </w:p>
        </w:tc>
      </w:tr>
      <w:tr w:rsidR="007A4D86" w:rsidRPr="00172384" w:rsidTr="0063192F">
        <w:tc>
          <w:tcPr>
            <w:tcW w:w="3402" w:type="dxa"/>
          </w:tcPr>
          <w:p w:rsidR="007A4D86" w:rsidRPr="00172384" w:rsidRDefault="007A4D86" w:rsidP="007D5A5D">
            <w:pPr>
              <w:jc w:val="both"/>
              <w:rPr>
                <w:sz w:val="20"/>
                <w:szCs w:val="20"/>
                <w:lang w:val="en-GB"/>
              </w:rPr>
            </w:pPr>
            <w:r w:rsidRPr="00172384">
              <w:rPr>
                <w:sz w:val="20"/>
                <w:szCs w:val="20"/>
                <w:lang w:val="en-GB"/>
              </w:rPr>
              <w:t>Number of poached animals per key species reduced</w:t>
            </w:r>
          </w:p>
        </w:tc>
        <w:tc>
          <w:tcPr>
            <w:tcW w:w="2693" w:type="dxa"/>
            <w:gridSpan w:val="2"/>
          </w:tcPr>
          <w:p w:rsidR="007A4D86" w:rsidRPr="00172384" w:rsidRDefault="007A4D86" w:rsidP="007D5A5D">
            <w:pPr>
              <w:jc w:val="both"/>
              <w:rPr>
                <w:sz w:val="20"/>
                <w:szCs w:val="20"/>
                <w:lang w:val="en-GB"/>
              </w:rPr>
            </w:pPr>
            <w:r w:rsidRPr="00172384">
              <w:rPr>
                <w:sz w:val="20"/>
                <w:szCs w:val="20"/>
                <w:lang w:val="en-GB"/>
              </w:rPr>
              <w:t>In 2014 reported cases of key species poaching (78, elephants; 24 Rhinos)</w:t>
            </w:r>
          </w:p>
        </w:tc>
        <w:tc>
          <w:tcPr>
            <w:tcW w:w="2268" w:type="dxa"/>
            <w:gridSpan w:val="2"/>
          </w:tcPr>
          <w:p w:rsidR="007A4D86" w:rsidRPr="00172384" w:rsidRDefault="007A4D86" w:rsidP="007D5A5D">
            <w:pPr>
              <w:jc w:val="both"/>
              <w:rPr>
                <w:sz w:val="20"/>
                <w:szCs w:val="20"/>
                <w:lang w:val="en-GB"/>
              </w:rPr>
            </w:pPr>
            <w:r w:rsidRPr="00172384">
              <w:rPr>
                <w:sz w:val="20"/>
                <w:szCs w:val="20"/>
                <w:lang w:val="en-GB"/>
              </w:rPr>
              <w:t>Reduction of annual poaching numbers</w:t>
            </w:r>
          </w:p>
        </w:tc>
        <w:tc>
          <w:tcPr>
            <w:tcW w:w="1384" w:type="dxa"/>
            <w:gridSpan w:val="2"/>
          </w:tcPr>
          <w:p w:rsidR="007A4D86" w:rsidRPr="00172384" w:rsidRDefault="007A4D86" w:rsidP="007D5A5D">
            <w:pPr>
              <w:jc w:val="both"/>
              <w:rPr>
                <w:sz w:val="20"/>
                <w:szCs w:val="20"/>
                <w:lang w:val="en-GB"/>
              </w:rPr>
            </w:pPr>
            <w:r w:rsidRPr="00172384">
              <w:rPr>
                <w:sz w:val="20"/>
                <w:szCs w:val="20"/>
                <w:lang w:val="en-GB"/>
              </w:rPr>
              <w:t>U/A</w:t>
            </w:r>
          </w:p>
        </w:tc>
        <w:tc>
          <w:tcPr>
            <w:tcW w:w="3402" w:type="dxa"/>
          </w:tcPr>
          <w:p w:rsidR="007A4D86" w:rsidRPr="00172384" w:rsidRDefault="007A4D86" w:rsidP="007D5A5D">
            <w:pPr>
              <w:jc w:val="both"/>
              <w:rPr>
                <w:sz w:val="20"/>
                <w:szCs w:val="20"/>
                <w:lang w:val="en-GB"/>
              </w:rPr>
            </w:pPr>
            <w:r w:rsidRPr="00172384">
              <w:rPr>
                <w:sz w:val="20"/>
                <w:szCs w:val="20"/>
                <w:lang w:val="en-GB"/>
              </w:rPr>
              <w:t>Overall wildlife crime related monitoring systems are improved. ToR for consultancy to develop a wildlife crime monitoring system  (including wildlife owned by private persons) have been developed</w:t>
            </w:r>
          </w:p>
        </w:tc>
      </w:tr>
      <w:tr w:rsidR="007A4D86" w:rsidRPr="00172384" w:rsidTr="0063192F">
        <w:tc>
          <w:tcPr>
            <w:tcW w:w="3402" w:type="dxa"/>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Number of wildlife product confiscated reduced</w:t>
            </w:r>
          </w:p>
        </w:tc>
        <w:tc>
          <w:tcPr>
            <w:tcW w:w="2693"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In 2014 the following wildlife articles were confiscated: 720.55kg ivory, 39kg rhino horns)</w:t>
            </w:r>
          </w:p>
        </w:tc>
        <w:tc>
          <w:tcPr>
            <w:tcW w:w="2268"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Reduction in illegal possession of wildlife products</w:t>
            </w:r>
          </w:p>
        </w:tc>
        <w:tc>
          <w:tcPr>
            <w:tcW w:w="1384"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U/A</w:t>
            </w:r>
          </w:p>
        </w:tc>
        <w:tc>
          <w:tcPr>
            <w:tcW w:w="3402" w:type="dxa"/>
            <w:tcBorders>
              <w:bottom w:val="single" w:sz="4" w:space="0" w:color="auto"/>
            </w:tcBorders>
          </w:tcPr>
          <w:p w:rsidR="007A4D86" w:rsidRPr="00172384" w:rsidRDefault="007A4D86" w:rsidP="004A66D9">
            <w:pPr>
              <w:jc w:val="both"/>
              <w:rPr>
                <w:sz w:val="20"/>
                <w:szCs w:val="20"/>
                <w:lang w:val="en-GB"/>
              </w:rPr>
            </w:pPr>
            <w:r w:rsidRPr="00172384">
              <w:rPr>
                <w:sz w:val="20"/>
                <w:szCs w:val="20"/>
                <w:lang w:val="en-GB"/>
              </w:rPr>
              <w:t xml:space="preserve">Difficult to assess since the numbers are not out yet and </w:t>
            </w:r>
            <w:r w:rsidR="004A66D9" w:rsidRPr="00172384">
              <w:rPr>
                <w:sz w:val="20"/>
                <w:szCs w:val="20"/>
                <w:lang w:val="en-GB"/>
              </w:rPr>
              <w:t xml:space="preserve">that there were biases in counting carcasses </w:t>
            </w:r>
            <w:r w:rsidRPr="00172384">
              <w:rPr>
                <w:sz w:val="20"/>
                <w:szCs w:val="20"/>
                <w:lang w:val="en-GB"/>
              </w:rPr>
              <w:t>before the intensification of patrols</w:t>
            </w:r>
            <w:r w:rsidR="004A66D9" w:rsidRPr="00172384">
              <w:rPr>
                <w:sz w:val="20"/>
                <w:szCs w:val="20"/>
                <w:lang w:val="en-GB"/>
              </w:rPr>
              <w:t xml:space="preserve"> by PASS</w:t>
            </w:r>
          </w:p>
        </w:tc>
      </w:tr>
      <w:tr w:rsidR="007A4D86" w:rsidRPr="00172384" w:rsidTr="0022370E">
        <w:tc>
          <w:tcPr>
            <w:tcW w:w="13149" w:type="dxa"/>
            <w:gridSpan w:val="8"/>
            <w:shd w:val="clear" w:color="auto" w:fill="B3B3B3"/>
          </w:tcPr>
          <w:p w:rsidR="007A4D86" w:rsidRPr="00172384" w:rsidRDefault="007A4D86" w:rsidP="007D5A5D">
            <w:pPr>
              <w:jc w:val="both"/>
              <w:rPr>
                <w:sz w:val="20"/>
                <w:szCs w:val="20"/>
                <w:lang w:val="en-GB"/>
              </w:rPr>
            </w:pPr>
            <w:r w:rsidRPr="00172384">
              <w:rPr>
                <w:sz w:val="20"/>
                <w:szCs w:val="20"/>
                <w:lang w:val="en-GB"/>
              </w:rPr>
              <w:t>Output 3: Game patrols, rangers, community members and other relevant staff are trained in sophisticated enforcement approaches and schemes; multifaceted arrangements are made with Interpol, NAMPOL and CITES permitting and enforcement institutions, etc. staff have the capacity to take effective enforcement actions</w:t>
            </w:r>
          </w:p>
        </w:tc>
      </w:tr>
      <w:tr w:rsidR="007A4D86" w:rsidRPr="00172384" w:rsidTr="0063192F">
        <w:tc>
          <w:tcPr>
            <w:tcW w:w="3402" w:type="dxa"/>
            <w:vMerge w:val="restart"/>
          </w:tcPr>
          <w:p w:rsidR="007A4D86" w:rsidRPr="00172384" w:rsidRDefault="007A4D86" w:rsidP="007D5A5D">
            <w:pPr>
              <w:jc w:val="both"/>
              <w:rPr>
                <w:sz w:val="20"/>
                <w:szCs w:val="20"/>
                <w:lang w:val="en-GB"/>
              </w:rPr>
            </w:pPr>
            <w:r w:rsidRPr="00172384">
              <w:rPr>
                <w:sz w:val="20"/>
                <w:szCs w:val="20"/>
                <w:lang w:val="en-GB"/>
              </w:rPr>
              <w:t>Number of people trained in advanced LE techniques and improved prosecution</w:t>
            </w:r>
          </w:p>
        </w:tc>
        <w:tc>
          <w:tcPr>
            <w:tcW w:w="2693" w:type="dxa"/>
            <w:gridSpan w:val="2"/>
          </w:tcPr>
          <w:p w:rsidR="007A4D86" w:rsidRPr="00172384" w:rsidRDefault="007A4D86" w:rsidP="007D5A5D">
            <w:pPr>
              <w:jc w:val="both"/>
              <w:rPr>
                <w:sz w:val="20"/>
                <w:szCs w:val="20"/>
                <w:lang w:val="en-GB"/>
              </w:rPr>
            </w:pPr>
            <w:r w:rsidRPr="00172384">
              <w:rPr>
                <w:sz w:val="20"/>
                <w:szCs w:val="20"/>
                <w:lang w:val="en-GB"/>
              </w:rPr>
              <w:t>Low level of LE training</w:t>
            </w:r>
          </w:p>
        </w:tc>
        <w:tc>
          <w:tcPr>
            <w:tcW w:w="2268" w:type="dxa"/>
            <w:gridSpan w:val="2"/>
          </w:tcPr>
          <w:p w:rsidR="007A4D86" w:rsidRPr="00172384" w:rsidRDefault="007A4D86" w:rsidP="007D5A5D">
            <w:pPr>
              <w:jc w:val="both"/>
              <w:rPr>
                <w:sz w:val="20"/>
                <w:szCs w:val="20"/>
                <w:lang w:val="en-GB"/>
              </w:rPr>
            </w:pPr>
            <w:r w:rsidRPr="00172384">
              <w:rPr>
                <w:sz w:val="20"/>
                <w:szCs w:val="20"/>
                <w:lang w:val="en-GB"/>
              </w:rPr>
              <w:t>2 key LE training provided</w:t>
            </w:r>
          </w:p>
        </w:tc>
        <w:tc>
          <w:tcPr>
            <w:tcW w:w="1384" w:type="dxa"/>
            <w:gridSpan w:val="2"/>
          </w:tcPr>
          <w:p w:rsidR="007A4D86" w:rsidRPr="00172384" w:rsidRDefault="007A4D86" w:rsidP="007D5A5D">
            <w:pPr>
              <w:jc w:val="both"/>
              <w:rPr>
                <w:sz w:val="20"/>
                <w:szCs w:val="20"/>
                <w:lang w:val="en-GB"/>
              </w:rPr>
            </w:pPr>
            <w:r w:rsidRPr="00172384">
              <w:rPr>
                <w:sz w:val="20"/>
                <w:szCs w:val="20"/>
                <w:lang w:val="en-GB"/>
              </w:rPr>
              <w:t>HS</w:t>
            </w:r>
          </w:p>
        </w:tc>
        <w:tc>
          <w:tcPr>
            <w:tcW w:w="3402" w:type="dxa"/>
          </w:tcPr>
          <w:p w:rsidR="007A4D86" w:rsidRPr="00172384" w:rsidRDefault="007A4D86" w:rsidP="00605D36">
            <w:pPr>
              <w:jc w:val="both"/>
              <w:rPr>
                <w:sz w:val="20"/>
                <w:szCs w:val="20"/>
                <w:lang w:val="en-GB"/>
              </w:rPr>
            </w:pPr>
            <w:r w:rsidRPr="00172384">
              <w:rPr>
                <w:sz w:val="20"/>
                <w:szCs w:val="20"/>
                <w:lang w:val="en-GB"/>
              </w:rPr>
              <w:t>3 training sessions for prosecutors and investigators held</w:t>
            </w:r>
            <w:r w:rsidR="00605D36">
              <w:rPr>
                <w:sz w:val="20"/>
                <w:szCs w:val="20"/>
                <w:lang w:val="en-GB"/>
              </w:rPr>
              <w:t xml:space="preserve">. </w:t>
            </w:r>
            <w:r w:rsidRPr="008E55C5">
              <w:rPr>
                <w:sz w:val="20"/>
                <w:szCs w:val="20"/>
                <w:lang w:val="en-GB"/>
              </w:rPr>
              <w:t>Awareness posters with contact numbers produced</w:t>
            </w:r>
          </w:p>
        </w:tc>
      </w:tr>
      <w:tr w:rsidR="007A4D86" w:rsidRPr="00172384" w:rsidTr="0063192F">
        <w:tc>
          <w:tcPr>
            <w:tcW w:w="3402" w:type="dxa"/>
            <w:vMerge/>
            <w:tcBorders>
              <w:bottom w:val="single" w:sz="4" w:space="0" w:color="auto"/>
            </w:tcBorders>
          </w:tcPr>
          <w:p w:rsidR="007A4D86" w:rsidRPr="00172384" w:rsidRDefault="007A4D86" w:rsidP="007D5A5D">
            <w:pPr>
              <w:jc w:val="both"/>
              <w:rPr>
                <w:sz w:val="20"/>
                <w:szCs w:val="20"/>
                <w:lang w:val="en-GB"/>
              </w:rPr>
            </w:pPr>
          </w:p>
        </w:tc>
        <w:tc>
          <w:tcPr>
            <w:tcW w:w="2693"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Lack of LE equipment</w:t>
            </w:r>
          </w:p>
        </w:tc>
        <w:tc>
          <w:tcPr>
            <w:tcW w:w="2268"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 xml:space="preserve">50% of the identified essential equipment provided </w:t>
            </w:r>
          </w:p>
        </w:tc>
        <w:tc>
          <w:tcPr>
            <w:tcW w:w="1384"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 xml:space="preserve"> HS</w:t>
            </w:r>
          </w:p>
        </w:tc>
        <w:tc>
          <w:tcPr>
            <w:tcW w:w="3402" w:type="dxa"/>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The majority of equipment has been procured (&gt;13million N$ spent on equipment), few more + the roll-out of CEP system to be procured in the next 2 years</w:t>
            </w:r>
          </w:p>
        </w:tc>
      </w:tr>
      <w:tr w:rsidR="007A4D86" w:rsidRPr="00172384" w:rsidTr="0022370E">
        <w:tc>
          <w:tcPr>
            <w:tcW w:w="13149" w:type="dxa"/>
            <w:gridSpan w:val="8"/>
            <w:shd w:val="clear" w:color="auto" w:fill="B3B3B3"/>
          </w:tcPr>
          <w:p w:rsidR="007A4D86" w:rsidRPr="00172384" w:rsidRDefault="007A4D86" w:rsidP="007D5A5D">
            <w:pPr>
              <w:jc w:val="both"/>
              <w:rPr>
                <w:sz w:val="20"/>
                <w:szCs w:val="20"/>
                <w:lang w:val="en-GB"/>
              </w:rPr>
            </w:pPr>
            <w:r w:rsidRPr="00172384">
              <w:rPr>
                <w:sz w:val="20"/>
                <w:szCs w:val="20"/>
                <w:lang w:val="en-GB"/>
              </w:rPr>
              <w:t>Output 4: Appropriate mechanisms and incentives are set in place to reduce complicity in wildlife crimes, encourage public to report wildlife crimes, and to be disincentives for poaching</w:t>
            </w:r>
          </w:p>
        </w:tc>
      </w:tr>
      <w:tr w:rsidR="007A4D86" w:rsidRPr="00172384" w:rsidTr="0063192F">
        <w:tc>
          <w:tcPr>
            <w:tcW w:w="3827" w:type="dxa"/>
            <w:gridSpan w:val="2"/>
          </w:tcPr>
          <w:p w:rsidR="007A4D86" w:rsidRPr="00172384" w:rsidRDefault="007A4D86" w:rsidP="007D5A5D">
            <w:pPr>
              <w:jc w:val="both"/>
              <w:rPr>
                <w:sz w:val="20"/>
                <w:szCs w:val="20"/>
                <w:lang w:val="en-GB"/>
              </w:rPr>
            </w:pPr>
            <w:r w:rsidRPr="00172384">
              <w:rPr>
                <w:sz w:val="20"/>
                <w:szCs w:val="20"/>
                <w:lang w:val="en-GB"/>
              </w:rPr>
              <w:t>Mechanisms and incentives in place to encourage public to report wildlife crimes</w:t>
            </w:r>
          </w:p>
        </w:tc>
        <w:tc>
          <w:tcPr>
            <w:tcW w:w="2693" w:type="dxa"/>
            <w:gridSpan w:val="2"/>
          </w:tcPr>
          <w:p w:rsidR="007A4D86" w:rsidRPr="00172384" w:rsidRDefault="007A4D86" w:rsidP="007D5A5D">
            <w:pPr>
              <w:jc w:val="both"/>
              <w:rPr>
                <w:sz w:val="20"/>
                <w:szCs w:val="20"/>
                <w:lang w:val="en-GB"/>
              </w:rPr>
            </w:pPr>
            <w:r w:rsidRPr="00172384">
              <w:rPr>
                <w:sz w:val="20"/>
                <w:szCs w:val="20"/>
                <w:lang w:val="en-GB"/>
              </w:rPr>
              <w:t>Mechanisms exist but weak and need strengthening</w:t>
            </w:r>
          </w:p>
        </w:tc>
        <w:tc>
          <w:tcPr>
            <w:tcW w:w="1843" w:type="dxa"/>
          </w:tcPr>
          <w:p w:rsidR="007A4D86" w:rsidRPr="00172384" w:rsidRDefault="007A4D86" w:rsidP="007D5A5D">
            <w:pPr>
              <w:jc w:val="both"/>
              <w:rPr>
                <w:sz w:val="20"/>
                <w:szCs w:val="20"/>
                <w:lang w:val="en-GB"/>
              </w:rPr>
            </w:pPr>
            <w:r w:rsidRPr="00172384">
              <w:rPr>
                <w:sz w:val="20"/>
                <w:szCs w:val="20"/>
                <w:lang w:val="en-GB"/>
              </w:rPr>
              <w:t>Existing mechanisms strengthened and new ones developed</w:t>
            </w:r>
          </w:p>
        </w:tc>
        <w:tc>
          <w:tcPr>
            <w:tcW w:w="1384" w:type="dxa"/>
            <w:gridSpan w:val="2"/>
          </w:tcPr>
          <w:p w:rsidR="007A4D86" w:rsidRPr="00172384" w:rsidRDefault="007A4D86" w:rsidP="007D5A5D">
            <w:pPr>
              <w:jc w:val="both"/>
              <w:rPr>
                <w:sz w:val="20"/>
                <w:szCs w:val="20"/>
                <w:lang w:val="en-GB"/>
              </w:rPr>
            </w:pPr>
            <w:r w:rsidRPr="00172384">
              <w:rPr>
                <w:sz w:val="20"/>
                <w:szCs w:val="20"/>
                <w:lang w:val="en-GB"/>
              </w:rPr>
              <w:t>S</w:t>
            </w:r>
          </w:p>
        </w:tc>
        <w:tc>
          <w:tcPr>
            <w:tcW w:w="3402" w:type="dxa"/>
          </w:tcPr>
          <w:p w:rsidR="007A4D86" w:rsidRPr="00172384" w:rsidRDefault="007A4D86" w:rsidP="00605D36">
            <w:pPr>
              <w:jc w:val="both"/>
              <w:rPr>
                <w:sz w:val="20"/>
                <w:szCs w:val="20"/>
                <w:lang w:val="en-GB"/>
              </w:rPr>
            </w:pPr>
            <w:r w:rsidRPr="00172384">
              <w:rPr>
                <w:sz w:val="20"/>
                <w:szCs w:val="20"/>
                <w:lang w:val="en-GB"/>
              </w:rPr>
              <w:t>Indirect incentives such as training</w:t>
            </w:r>
            <w:r w:rsidR="00605D36">
              <w:rPr>
                <w:sz w:val="20"/>
                <w:szCs w:val="20"/>
                <w:lang w:val="en-GB"/>
              </w:rPr>
              <w:t xml:space="preserve">, </w:t>
            </w:r>
            <w:r w:rsidRPr="00172384">
              <w:rPr>
                <w:sz w:val="20"/>
                <w:szCs w:val="20"/>
                <w:lang w:val="en-GB"/>
              </w:rPr>
              <w:t>awareness meetings and support to visit the park initiated</w:t>
            </w:r>
            <w:r w:rsidR="00BC10EA" w:rsidRPr="00172384">
              <w:rPr>
                <w:sz w:val="20"/>
                <w:szCs w:val="20"/>
                <w:lang w:val="en-GB"/>
              </w:rPr>
              <w:t>. There is a plan to develop mechanisms to reduce complicity in wildlife crimes</w:t>
            </w:r>
          </w:p>
        </w:tc>
      </w:tr>
      <w:tr w:rsidR="007A4D86" w:rsidRPr="00172384" w:rsidTr="0063192F">
        <w:tc>
          <w:tcPr>
            <w:tcW w:w="3827"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Development of the parks and wildlife management bill supported</w:t>
            </w:r>
          </w:p>
        </w:tc>
        <w:tc>
          <w:tcPr>
            <w:tcW w:w="2693" w:type="dxa"/>
            <w:gridSpan w:val="2"/>
            <w:tcBorders>
              <w:bottom w:val="single" w:sz="4" w:space="0" w:color="auto"/>
            </w:tcBorders>
          </w:tcPr>
          <w:p w:rsidR="007A4D86" w:rsidRPr="00172384" w:rsidRDefault="007A4D86" w:rsidP="0026508E">
            <w:pPr>
              <w:pStyle w:val="ListParagraph"/>
              <w:numPr>
                <w:ilvl w:val="0"/>
                <w:numId w:val="16"/>
              </w:numPr>
              <w:jc w:val="both"/>
              <w:rPr>
                <w:sz w:val="20"/>
                <w:szCs w:val="20"/>
                <w:lang w:val="en-GB"/>
              </w:rPr>
            </w:pPr>
            <w:r w:rsidRPr="00172384">
              <w:rPr>
                <w:sz w:val="20"/>
                <w:szCs w:val="20"/>
                <w:lang w:val="en-GB"/>
              </w:rPr>
              <w:t>Draft parks and wildlife management bill</w:t>
            </w:r>
          </w:p>
          <w:p w:rsidR="0026508E" w:rsidRPr="00172384" w:rsidRDefault="0026508E" w:rsidP="0063192F">
            <w:pPr>
              <w:pStyle w:val="ListParagraph"/>
              <w:ind w:left="360"/>
              <w:jc w:val="both"/>
              <w:rPr>
                <w:sz w:val="20"/>
                <w:szCs w:val="20"/>
                <w:lang w:val="en-GB"/>
              </w:rPr>
            </w:pPr>
          </w:p>
          <w:p w:rsidR="007A4D86" w:rsidRPr="00172384" w:rsidRDefault="00452D82" w:rsidP="0026508E">
            <w:pPr>
              <w:pStyle w:val="ListParagraph"/>
              <w:numPr>
                <w:ilvl w:val="0"/>
                <w:numId w:val="16"/>
              </w:numPr>
              <w:jc w:val="both"/>
              <w:rPr>
                <w:sz w:val="20"/>
                <w:szCs w:val="20"/>
                <w:lang w:val="en-GB"/>
              </w:rPr>
            </w:pPr>
            <w:r w:rsidRPr="00172384">
              <w:rPr>
                <w:sz w:val="20"/>
                <w:szCs w:val="20"/>
                <w:lang w:val="en-GB"/>
              </w:rPr>
              <w:t>Out-dated</w:t>
            </w:r>
            <w:r w:rsidR="007A4D86" w:rsidRPr="00172384">
              <w:rPr>
                <w:sz w:val="20"/>
                <w:szCs w:val="20"/>
                <w:lang w:val="en-GB"/>
              </w:rPr>
              <w:t xml:space="preserve"> nature conservation ordinance no. 4 of 1975</w:t>
            </w:r>
          </w:p>
        </w:tc>
        <w:tc>
          <w:tcPr>
            <w:tcW w:w="1843" w:type="dxa"/>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Strengthening of legal framework supported via review workshops and other public consultations</w:t>
            </w:r>
          </w:p>
        </w:tc>
        <w:tc>
          <w:tcPr>
            <w:tcW w:w="1384" w:type="dxa"/>
            <w:gridSpan w:val="2"/>
            <w:tcBorders>
              <w:bottom w:val="single" w:sz="4" w:space="0" w:color="auto"/>
            </w:tcBorders>
          </w:tcPr>
          <w:p w:rsidR="007A4D86" w:rsidRPr="00172384" w:rsidRDefault="007A4D86" w:rsidP="007D5A5D">
            <w:pPr>
              <w:jc w:val="both"/>
              <w:rPr>
                <w:sz w:val="20"/>
                <w:szCs w:val="20"/>
                <w:lang w:val="en-GB"/>
              </w:rPr>
            </w:pPr>
            <w:r w:rsidRPr="00172384">
              <w:rPr>
                <w:sz w:val="20"/>
                <w:szCs w:val="20"/>
                <w:lang w:val="en-GB"/>
              </w:rPr>
              <w:t>S</w:t>
            </w:r>
          </w:p>
        </w:tc>
        <w:tc>
          <w:tcPr>
            <w:tcW w:w="3402" w:type="dxa"/>
            <w:tcBorders>
              <w:bottom w:val="single" w:sz="4" w:space="0" w:color="auto"/>
            </w:tcBorders>
          </w:tcPr>
          <w:p w:rsidR="007A4D86" w:rsidRPr="00172384" w:rsidRDefault="0026508E" w:rsidP="007D5A5D">
            <w:pPr>
              <w:jc w:val="both"/>
              <w:rPr>
                <w:sz w:val="20"/>
                <w:szCs w:val="20"/>
                <w:lang w:val="en-GB"/>
              </w:rPr>
            </w:pPr>
            <w:r w:rsidRPr="00172384">
              <w:rPr>
                <w:sz w:val="20"/>
                <w:szCs w:val="20"/>
                <w:lang w:val="en-GB"/>
              </w:rPr>
              <w:t>MET to finalise</w:t>
            </w:r>
            <w:r w:rsidR="007A4D86" w:rsidRPr="00172384">
              <w:rPr>
                <w:sz w:val="20"/>
                <w:szCs w:val="20"/>
                <w:lang w:val="en-GB"/>
              </w:rPr>
              <w:t xml:space="preserve"> the Wildlife </w:t>
            </w:r>
            <w:r w:rsidR="004F6D4A" w:rsidRPr="00172384">
              <w:rPr>
                <w:sz w:val="20"/>
                <w:szCs w:val="20"/>
                <w:lang w:val="en-GB"/>
              </w:rPr>
              <w:t>M</w:t>
            </w:r>
            <w:r w:rsidR="007A4D86" w:rsidRPr="00172384">
              <w:rPr>
                <w:sz w:val="20"/>
                <w:szCs w:val="20"/>
                <w:lang w:val="en-GB"/>
              </w:rPr>
              <w:t xml:space="preserve">anagement </w:t>
            </w:r>
            <w:r w:rsidR="004F6D4A" w:rsidRPr="00172384">
              <w:rPr>
                <w:sz w:val="20"/>
                <w:szCs w:val="20"/>
                <w:lang w:val="en-GB"/>
              </w:rPr>
              <w:t>B</w:t>
            </w:r>
            <w:r w:rsidR="007A4D86" w:rsidRPr="00172384">
              <w:rPr>
                <w:sz w:val="20"/>
                <w:szCs w:val="20"/>
                <w:lang w:val="en-GB"/>
              </w:rPr>
              <w:t xml:space="preserve">ill </w:t>
            </w:r>
            <w:r w:rsidRPr="00172384">
              <w:rPr>
                <w:sz w:val="20"/>
                <w:szCs w:val="20"/>
                <w:lang w:val="en-GB"/>
              </w:rPr>
              <w:t xml:space="preserve">but </w:t>
            </w:r>
            <w:r w:rsidR="00A56116" w:rsidRPr="00172384">
              <w:rPr>
                <w:sz w:val="20"/>
                <w:szCs w:val="20"/>
                <w:lang w:val="en-GB"/>
              </w:rPr>
              <w:t xml:space="preserve">the process </w:t>
            </w:r>
            <w:r w:rsidRPr="00172384">
              <w:rPr>
                <w:sz w:val="20"/>
                <w:szCs w:val="20"/>
                <w:lang w:val="en-GB"/>
              </w:rPr>
              <w:t xml:space="preserve">will take time through </w:t>
            </w:r>
            <w:r w:rsidR="00BA67E9" w:rsidRPr="00172384">
              <w:rPr>
                <w:sz w:val="20"/>
                <w:szCs w:val="20"/>
                <w:lang w:val="en-GB"/>
              </w:rPr>
              <w:t xml:space="preserve">involving </w:t>
            </w:r>
            <w:r w:rsidRPr="00172384">
              <w:rPr>
                <w:sz w:val="20"/>
                <w:szCs w:val="20"/>
                <w:lang w:val="en-GB"/>
              </w:rPr>
              <w:t xml:space="preserve">all stakeholders including </w:t>
            </w:r>
            <w:r w:rsidR="00BA67E9" w:rsidRPr="00172384">
              <w:rPr>
                <w:sz w:val="20"/>
                <w:szCs w:val="20"/>
                <w:lang w:val="en-GB"/>
              </w:rPr>
              <w:t xml:space="preserve">the Office of the Attorney General, Office of the Prosecutor General, Law Reform Commission, Cabinet etc. </w:t>
            </w:r>
          </w:p>
          <w:p w:rsidR="007A4D86" w:rsidRPr="00172384" w:rsidRDefault="007A4D86" w:rsidP="007D5A5D">
            <w:pPr>
              <w:jc w:val="both"/>
              <w:rPr>
                <w:sz w:val="20"/>
                <w:szCs w:val="20"/>
                <w:lang w:val="en-GB"/>
              </w:rPr>
            </w:pPr>
          </w:p>
          <w:p w:rsidR="007A4D86" w:rsidRPr="00172384" w:rsidRDefault="007A4D86" w:rsidP="007D5A5D">
            <w:pPr>
              <w:jc w:val="both"/>
              <w:rPr>
                <w:sz w:val="20"/>
                <w:szCs w:val="20"/>
                <w:lang w:val="en-GB"/>
              </w:rPr>
            </w:pPr>
            <w:r w:rsidRPr="00172384">
              <w:rPr>
                <w:sz w:val="20"/>
                <w:szCs w:val="20"/>
                <w:lang w:val="en-GB"/>
              </w:rPr>
              <w:t>Wildlife penalties out</w:t>
            </w:r>
            <w:r w:rsidR="0026508E" w:rsidRPr="00172384">
              <w:rPr>
                <w:sz w:val="20"/>
                <w:szCs w:val="20"/>
                <w:lang w:val="en-GB"/>
              </w:rPr>
              <w:t>-</w:t>
            </w:r>
            <w:r w:rsidRPr="00172384">
              <w:rPr>
                <w:sz w:val="20"/>
                <w:szCs w:val="20"/>
                <w:lang w:val="en-GB"/>
              </w:rPr>
              <w:t>dated</w:t>
            </w:r>
          </w:p>
        </w:tc>
      </w:tr>
      <w:tr w:rsidR="007A4D86" w:rsidRPr="00172384" w:rsidTr="0022370E">
        <w:tc>
          <w:tcPr>
            <w:tcW w:w="13149" w:type="dxa"/>
            <w:gridSpan w:val="8"/>
            <w:tcBorders>
              <w:bottom w:val="single" w:sz="4" w:space="0" w:color="auto"/>
            </w:tcBorders>
          </w:tcPr>
          <w:p w:rsidR="007A4D86" w:rsidRPr="00172384" w:rsidRDefault="007A4D86" w:rsidP="007A4D86">
            <w:pPr>
              <w:rPr>
                <w:sz w:val="20"/>
                <w:szCs w:val="20"/>
                <w:lang w:val="en-GB"/>
              </w:rPr>
            </w:pPr>
            <w:r w:rsidRPr="00172384">
              <w:rPr>
                <w:b/>
                <w:sz w:val="20"/>
                <w:szCs w:val="20"/>
                <w:lang w:val="en-GB"/>
              </w:rPr>
              <w:t>Component 3</w:t>
            </w:r>
            <w:r w:rsidRPr="00172384">
              <w:rPr>
                <w:sz w:val="20"/>
                <w:szCs w:val="20"/>
                <w:lang w:val="en-GB"/>
              </w:rPr>
              <w:t>: Implementation of the Integrated Fire Management Strategy (IFMS)</w:t>
            </w:r>
          </w:p>
          <w:p w:rsidR="007A4D86" w:rsidRPr="00172384" w:rsidRDefault="007A4D86" w:rsidP="007D5A5D">
            <w:pPr>
              <w:jc w:val="both"/>
              <w:rPr>
                <w:sz w:val="20"/>
                <w:szCs w:val="20"/>
                <w:lang w:val="en-GB"/>
              </w:rPr>
            </w:pPr>
            <w:r w:rsidRPr="00172384">
              <w:rPr>
                <w:b/>
                <w:sz w:val="20"/>
                <w:szCs w:val="20"/>
                <w:lang w:val="en-GB"/>
              </w:rPr>
              <w:t>Outcome 3</w:t>
            </w:r>
            <w:r w:rsidRPr="00172384">
              <w:rPr>
                <w:sz w:val="20"/>
                <w:szCs w:val="20"/>
                <w:lang w:val="en-GB"/>
              </w:rPr>
              <w:t>: PAS sustainability enhanced through improved capacity for detection monitoring and cost effective fire management</w:t>
            </w:r>
          </w:p>
        </w:tc>
      </w:tr>
      <w:tr w:rsidR="007A4D86" w:rsidRPr="00172384" w:rsidTr="0022370E">
        <w:tc>
          <w:tcPr>
            <w:tcW w:w="13149" w:type="dxa"/>
            <w:gridSpan w:val="8"/>
            <w:shd w:val="clear" w:color="auto" w:fill="B3B3B3"/>
          </w:tcPr>
          <w:p w:rsidR="007A4D86" w:rsidRPr="00172384" w:rsidRDefault="007A4D86" w:rsidP="007D5A5D">
            <w:pPr>
              <w:jc w:val="both"/>
              <w:rPr>
                <w:sz w:val="20"/>
                <w:szCs w:val="20"/>
                <w:lang w:val="en-GB"/>
              </w:rPr>
            </w:pPr>
            <w:r w:rsidRPr="00172384">
              <w:rPr>
                <w:sz w:val="20"/>
                <w:szCs w:val="20"/>
                <w:lang w:val="en-GB"/>
              </w:rPr>
              <w:t>Output 1: Standard operating procedures for all the national parks and game reserves based on the fire management strategy developed</w:t>
            </w:r>
          </w:p>
        </w:tc>
      </w:tr>
      <w:tr w:rsidR="007A4D86" w:rsidRPr="00172384" w:rsidTr="0022370E">
        <w:tc>
          <w:tcPr>
            <w:tcW w:w="3827" w:type="dxa"/>
            <w:gridSpan w:val="2"/>
          </w:tcPr>
          <w:p w:rsidR="007A4D86" w:rsidRPr="00172384" w:rsidRDefault="007A4D86" w:rsidP="007D5A5D">
            <w:pPr>
              <w:jc w:val="both"/>
              <w:rPr>
                <w:sz w:val="20"/>
                <w:szCs w:val="20"/>
                <w:lang w:val="en-GB"/>
              </w:rPr>
            </w:pPr>
            <w:r w:rsidRPr="00172384">
              <w:rPr>
                <w:sz w:val="20"/>
                <w:szCs w:val="20"/>
                <w:lang w:val="en-GB"/>
              </w:rPr>
              <w:t>Fire management strategy developed and approved and implemented</w:t>
            </w:r>
          </w:p>
        </w:tc>
        <w:tc>
          <w:tcPr>
            <w:tcW w:w="2693" w:type="dxa"/>
            <w:gridSpan w:val="2"/>
          </w:tcPr>
          <w:p w:rsidR="007A4D86" w:rsidRPr="00172384" w:rsidRDefault="007A4D86" w:rsidP="007D5A5D">
            <w:pPr>
              <w:jc w:val="both"/>
              <w:rPr>
                <w:sz w:val="20"/>
                <w:szCs w:val="20"/>
                <w:lang w:val="en-GB"/>
              </w:rPr>
            </w:pPr>
            <w:r w:rsidRPr="00172384">
              <w:rPr>
                <w:sz w:val="20"/>
                <w:szCs w:val="20"/>
                <w:lang w:val="en-GB"/>
              </w:rPr>
              <w:t>Draft fire management strategy in place, but not finalized nor implemented</w:t>
            </w:r>
          </w:p>
        </w:tc>
        <w:tc>
          <w:tcPr>
            <w:tcW w:w="1843" w:type="dxa"/>
          </w:tcPr>
          <w:p w:rsidR="007A4D86" w:rsidRPr="00172384" w:rsidRDefault="007A4D86" w:rsidP="00492AE2">
            <w:pPr>
              <w:rPr>
                <w:sz w:val="20"/>
                <w:szCs w:val="20"/>
                <w:lang w:val="en-GB"/>
              </w:rPr>
            </w:pPr>
            <w:r w:rsidRPr="00172384">
              <w:rPr>
                <w:sz w:val="20"/>
                <w:szCs w:val="20"/>
                <w:lang w:val="en-GB"/>
              </w:rPr>
              <w:t>Fire management strategy developed, reviewed and approved</w:t>
            </w:r>
          </w:p>
        </w:tc>
        <w:tc>
          <w:tcPr>
            <w:tcW w:w="850" w:type="dxa"/>
          </w:tcPr>
          <w:p w:rsidR="007A4D86" w:rsidRPr="00172384" w:rsidRDefault="007A4D86" w:rsidP="007D5A5D">
            <w:pPr>
              <w:jc w:val="both"/>
              <w:rPr>
                <w:sz w:val="20"/>
                <w:szCs w:val="20"/>
                <w:lang w:val="en-GB"/>
              </w:rPr>
            </w:pPr>
            <w:r w:rsidRPr="00172384">
              <w:rPr>
                <w:sz w:val="20"/>
                <w:szCs w:val="20"/>
                <w:lang w:val="en-GB"/>
              </w:rPr>
              <w:t>S</w:t>
            </w:r>
          </w:p>
        </w:tc>
        <w:tc>
          <w:tcPr>
            <w:tcW w:w="3936" w:type="dxa"/>
            <w:gridSpan w:val="2"/>
          </w:tcPr>
          <w:p w:rsidR="007A4D86" w:rsidRPr="00172384" w:rsidRDefault="007A4D86" w:rsidP="00BD6B01">
            <w:pPr>
              <w:jc w:val="both"/>
              <w:rPr>
                <w:sz w:val="20"/>
                <w:szCs w:val="20"/>
                <w:lang w:val="en-GB"/>
              </w:rPr>
            </w:pPr>
            <w:r w:rsidRPr="00172384">
              <w:rPr>
                <w:sz w:val="20"/>
                <w:szCs w:val="20"/>
                <w:lang w:val="en-GB"/>
              </w:rPr>
              <w:t xml:space="preserve">IFMS </w:t>
            </w:r>
            <w:r w:rsidR="00716AA9" w:rsidRPr="00172384">
              <w:rPr>
                <w:sz w:val="20"/>
                <w:szCs w:val="20"/>
                <w:lang w:val="en-GB"/>
              </w:rPr>
              <w:t>waiting approval by the PS after proof reading. This process will most likely be completed soon. In the meantime, t</w:t>
            </w:r>
            <w:r w:rsidRPr="00172384">
              <w:rPr>
                <w:sz w:val="20"/>
                <w:szCs w:val="20"/>
                <w:lang w:val="en-GB"/>
              </w:rPr>
              <w:t xml:space="preserve">he project </w:t>
            </w:r>
            <w:r w:rsidR="00BD6B01" w:rsidRPr="00172384">
              <w:rPr>
                <w:sz w:val="20"/>
                <w:szCs w:val="20"/>
                <w:lang w:val="en-GB"/>
              </w:rPr>
              <w:t>is using</w:t>
            </w:r>
            <w:r w:rsidRPr="00172384">
              <w:rPr>
                <w:sz w:val="20"/>
                <w:szCs w:val="20"/>
                <w:lang w:val="en-GB"/>
              </w:rPr>
              <w:t xml:space="preserve"> the draft IFMS in the </w:t>
            </w:r>
            <w:r w:rsidR="00BD6B01" w:rsidRPr="00172384">
              <w:rPr>
                <w:sz w:val="20"/>
                <w:szCs w:val="20"/>
                <w:lang w:val="en-GB"/>
              </w:rPr>
              <w:t xml:space="preserve">in some areas such as Khaudum National Park. </w:t>
            </w:r>
          </w:p>
        </w:tc>
      </w:tr>
      <w:tr w:rsidR="007A4D86" w:rsidRPr="00172384" w:rsidTr="0022370E">
        <w:tc>
          <w:tcPr>
            <w:tcW w:w="3827" w:type="dxa"/>
            <w:gridSpan w:val="2"/>
          </w:tcPr>
          <w:p w:rsidR="007A4D86" w:rsidRPr="00172384" w:rsidRDefault="007A4D86" w:rsidP="007D5A5D">
            <w:pPr>
              <w:jc w:val="both"/>
              <w:rPr>
                <w:sz w:val="20"/>
                <w:szCs w:val="20"/>
                <w:lang w:val="en-GB"/>
              </w:rPr>
            </w:pPr>
            <w:r w:rsidRPr="00172384">
              <w:rPr>
                <w:sz w:val="20"/>
                <w:szCs w:val="20"/>
                <w:lang w:val="en-GB"/>
              </w:rPr>
              <w:t xml:space="preserve">SOPs developed and implemented in all PAs within the project target areas. </w:t>
            </w:r>
          </w:p>
        </w:tc>
        <w:tc>
          <w:tcPr>
            <w:tcW w:w="2693" w:type="dxa"/>
            <w:gridSpan w:val="2"/>
          </w:tcPr>
          <w:p w:rsidR="007A4D86" w:rsidRPr="00172384" w:rsidRDefault="007A4D86" w:rsidP="007D5A5D">
            <w:pPr>
              <w:jc w:val="both"/>
              <w:rPr>
                <w:sz w:val="20"/>
                <w:szCs w:val="20"/>
                <w:lang w:val="en-GB"/>
              </w:rPr>
            </w:pPr>
            <w:r w:rsidRPr="00172384">
              <w:rPr>
                <w:sz w:val="20"/>
                <w:szCs w:val="20"/>
                <w:lang w:val="en-GB"/>
              </w:rPr>
              <w:t>No SOPs for PAs</w:t>
            </w:r>
          </w:p>
        </w:tc>
        <w:tc>
          <w:tcPr>
            <w:tcW w:w="1843" w:type="dxa"/>
          </w:tcPr>
          <w:p w:rsidR="007A4D86" w:rsidRPr="00172384" w:rsidRDefault="007A4D86" w:rsidP="007D5A5D">
            <w:pPr>
              <w:jc w:val="both"/>
              <w:rPr>
                <w:sz w:val="20"/>
                <w:szCs w:val="20"/>
                <w:lang w:val="en-GB"/>
              </w:rPr>
            </w:pPr>
            <w:r w:rsidRPr="00172384">
              <w:rPr>
                <w:sz w:val="20"/>
                <w:szCs w:val="20"/>
                <w:lang w:val="en-GB"/>
              </w:rPr>
              <w:t>At least 2 PAs fire management SOPs developed</w:t>
            </w:r>
          </w:p>
        </w:tc>
        <w:tc>
          <w:tcPr>
            <w:tcW w:w="850" w:type="dxa"/>
          </w:tcPr>
          <w:p w:rsidR="007A4D86" w:rsidRPr="00172384" w:rsidRDefault="00CA2AD1" w:rsidP="007D5A5D">
            <w:pPr>
              <w:jc w:val="both"/>
              <w:rPr>
                <w:sz w:val="20"/>
                <w:szCs w:val="20"/>
                <w:lang w:val="en-GB"/>
              </w:rPr>
            </w:pPr>
            <w:r w:rsidRPr="00172384">
              <w:rPr>
                <w:sz w:val="20"/>
                <w:szCs w:val="20"/>
                <w:lang w:val="en-GB"/>
              </w:rPr>
              <w:t>U/A</w:t>
            </w:r>
          </w:p>
          <w:p w:rsidR="007A4D86" w:rsidRPr="00172384" w:rsidRDefault="007A4D86" w:rsidP="007D5A5D">
            <w:pPr>
              <w:jc w:val="both"/>
              <w:rPr>
                <w:sz w:val="18"/>
                <w:szCs w:val="18"/>
                <w:lang w:val="en-GB"/>
              </w:rPr>
            </w:pPr>
          </w:p>
        </w:tc>
        <w:tc>
          <w:tcPr>
            <w:tcW w:w="3936" w:type="dxa"/>
            <w:gridSpan w:val="2"/>
          </w:tcPr>
          <w:p w:rsidR="007A4D86" w:rsidRPr="00172384" w:rsidRDefault="007A4D86" w:rsidP="00F55680">
            <w:pPr>
              <w:jc w:val="both"/>
              <w:rPr>
                <w:sz w:val="20"/>
                <w:szCs w:val="20"/>
                <w:lang w:val="en-GB"/>
              </w:rPr>
            </w:pPr>
            <w:r w:rsidRPr="00172384">
              <w:rPr>
                <w:sz w:val="20"/>
                <w:szCs w:val="20"/>
                <w:lang w:val="en-GB"/>
              </w:rPr>
              <w:t>ToR and advert for the development of SOPs and a fire monitoring programme for ENP drafted</w:t>
            </w:r>
            <w:r w:rsidR="00F55680" w:rsidRPr="00172384">
              <w:rPr>
                <w:sz w:val="20"/>
                <w:szCs w:val="20"/>
                <w:lang w:val="en-GB"/>
              </w:rPr>
              <w:t xml:space="preserve"> but SOPs will be implemented after the endorsement of the IFMS</w:t>
            </w:r>
            <w:r w:rsidRPr="00172384">
              <w:rPr>
                <w:sz w:val="20"/>
                <w:szCs w:val="20"/>
                <w:lang w:val="en-GB"/>
              </w:rPr>
              <w:t>.</w:t>
            </w:r>
            <w:r w:rsidR="00F55680" w:rsidRPr="00172384">
              <w:rPr>
                <w:sz w:val="20"/>
                <w:szCs w:val="20"/>
                <w:lang w:val="en-GB"/>
              </w:rPr>
              <w:t xml:space="preserve"> </w:t>
            </w:r>
          </w:p>
        </w:tc>
      </w:tr>
      <w:tr w:rsidR="007A4D86" w:rsidRPr="00172384" w:rsidTr="0022370E">
        <w:tc>
          <w:tcPr>
            <w:tcW w:w="13149" w:type="dxa"/>
            <w:gridSpan w:val="8"/>
          </w:tcPr>
          <w:p w:rsidR="007A4D86" w:rsidRPr="00172384" w:rsidRDefault="007A4D86" w:rsidP="007D5A5D">
            <w:pPr>
              <w:jc w:val="both"/>
              <w:rPr>
                <w:sz w:val="20"/>
                <w:szCs w:val="20"/>
                <w:lang w:val="en-GB"/>
              </w:rPr>
            </w:pPr>
            <w:r w:rsidRPr="00172384">
              <w:rPr>
                <w:b/>
                <w:sz w:val="20"/>
                <w:szCs w:val="20"/>
                <w:lang w:val="en-GB"/>
              </w:rPr>
              <w:t>Overall projec</w:t>
            </w:r>
            <w:r w:rsidR="00167274" w:rsidRPr="00172384">
              <w:rPr>
                <w:b/>
                <w:sz w:val="20"/>
                <w:szCs w:val="20"/>
                <w:lang w:val="en-GB"/>
              </w:rPr>
              <w:t>t performance evaluation at mid-</w:t>
            </w:r>
            <w:r w:rsidR="009F6B46" w:rsidRPr="00172384">
              <w:rPr>
                <w:b/>
                <w:sz w:val="20"/>
                <w:szCs w:val="20"/>
                <w:lang w:val="en-GB"/>
              </w:rPr>
              <w:t>term (</w:t>
            </w:r>
            <w:r w:rsidRPr="00172384">
              <w:rPr>
                <w:b/>
                <w:sz w:val="20"/>
                <w:szCs w:val="20"/>
                <w:lang w:val="en-GB"/>
              </w:rPr>
              <w:t>S)</w:t>
            </w:r>
          </w:p>
        </w:tc>
      </w:tr>
      <w:tr w:rsidR="007A4D86" w:rsidRPr="00172384" w:rsidTr="0022370E">
        <w:tc>
          <w:tcPr>
            <w:tcW w:w="13149" w:type="dxa"/>
            <w:gridSpan w:val="8"/>
          </w:tcPr>
          <w:p w:rsidR="007A4D86" w:rsidRPr="00172384" w:rsidRDefault="007A4D86" w:rsidP="00A3031B">
            <w:pPr>
              <w:jc w:val="both"/>
              <w:rPr>
                <w:sz w:val="20"/>
                <w:szCs w:val="20"/>
                <w:lang w:val="en-GB"/>
              </w:rPr>
            </w:pPr>
            <w:r w:rsidRPr="00172384">
              <w:rPr>
                <w:sz w:val="20"/>
                <w:szCs w:val="20"/>
                <w:lang w:val="en-GB"/>
              </w:rPr>
              <w:t xml:space="preserve">Overall the </w:t>
            </w:r>
            <w:r w:rsidR="00167274" w:rsidRPr="00172384">
              <w:rPr>
                <w:sz w:val="20"/>
                <w:szCs w:val="20"/>
                <w:lang w:val="en-GB"/>
              </w:rPr>
              <w:t xml:space="preserve">evaluation of the </w:t>
            </w:r>
            <w:r w:rsidRPr="00172384">
              <w:rPr>
                <w:sz w:val="20"/>
                <w:szCs w:val="20"/>
                <w:lang w:val="en-GB"/>
              </w:rPr>
              <w:t xml:space="preserve">project </w:t>
            </w:r>
            <w:r w:rsidR="00167274" w:rsidRPr="00172384">
              <w:rPr>
                <w:sz w:val="20"/>
                <w:szCs w:val="20"/>
                <w:lang w:val="en-GB"/>
              </w:rPr>
              <w:t xml:space="preserve">in the </w:t>
            </w:r>
            <w:r w:rsidRPr="00172384">
              <w:rPr>
                <w:sz w:val="20"/>
                <w:szCs w:val="20"/>
                <w:lang w:val="en-GB"/>
              </w:rPr>
              <w:t>achieve</w:t>
            </w:r>
            <w:r w:rsidR="00167274" w:rsidRPr="00172384">
              <w:rPr>
                <w:sz w:val="20"/>
                <w:szCs w:val="20"/>
                <w:lang w:val="en-GB"/>
              </w:rPr>
              <w:t>ment of planned</w:t>
            </w:r>
            <w:r w:rsidRPr="00172384">
              <w:rPr>
                <w:sz w:val="20"/>
                <w:szCs w:val="20"/>
                <w:lang w:val="en-GB"/>
              </w:rPr>
              <w:t xml:space="preserve"> targets </w:t>
            </w:r>
            <w:r w:rsidR="00167274" w:rsidRPr="00172384">
              <w:rPr>
                <w:sz w:val="20"/>
                <w:szCs w:val="20"/>
                <w:lang w:val="en-GB"/>
              </w:rPr>
              <w:t>at</w:t>
            </w:r>
            <w:r w:rsidRPr="00172384">
              <w:rPr>
                <w:sz w:val="20"/>
                <w:szCs w:val="20"/>
                <w:lang w:val="en-GB"/>
              </w:rPr>
              <w:t xml:space="preserve"> mid term</w:t>
            </w:r>
            <w:r w:rsidR="00167274" w:rsidRPr="00172384">
              <w:rPr>
                <w:sz w:val="20"/>
                <w:szCs w:val="20"/>
                <w:lang w:val="en-GB"/>
              </w:rPr>
              <w:t xml:space="preserve"> is satisfactory</w:t>
            </w:r>
            <w:r w:rsidR="00A3031B" w:rsidRPr="00172384">
              <w:rPr>
                <w:sz w:val="20"/>
                <w:szCs w:val="20"/>
                <w:lang w:val="en-GB"/>
              </w:rPr>
              <w:t xml:space="preserve"> with minor shortcomings</w:t>
            </w:r>
            <w:r w:rsidRPr="00172384">
              <w:rPr>
                <w:sz w:val="20"/>
                <w:szCs w:val="20"/>
                <w:lang w:val="en-GB"/>
              </w:rPr>
              <w:t xml:space="preserve">. Most of the shortcomings </w:t>
            </w:r>
            <w:r w:rsidR="00270CB0" w:rsidRPr="00172384">
              <w:rPr>
                <w:sz w:val="20"/>
                <w:szCs w:val="20"/>
                <w:lang w:val="en-GB"/>
              </w:rPr>
              <w:t xml:space="preserve">involve </w:t>
            </w:r>
            <w:r w:rsidR="00737527" w:rsidRPr="00172384">
              <w:rPr>
                <w:sz w:val="20"/>
                <w:szCs w:val="20"/>
                <w:lang w:val="en-GB"/>
              </w:rPr>
              <w:t xml:space="preserve">several </w:t>
            </w:r>
            <w:r w:rsidR="00270CB0" w:rsidRPr="00172384">
              <w:rPr>
                <w:sz w:val="20"/>
                <w:szCs w:val="20"/>
                <w:lang w:val="en-GB"/>
              </w:rPr>
              <w:t xml:space="preserve">key </w:t>
            </w:r>
            <w:r w:rsidR="00CA2AD1" w:rsidRPr="00172384">
              <w:rPr>
                <w:sz w:val="20"/>
                <w:szCs w:val="20"/>
                <w:lang w:val="en-GB"/>
              </w:rPr>
              <w:t xml:space="preserve">outputs that lack bases for assessment (2 &amp; 3.1), and </w:t>
            </w:r>
            <w:r w:rsidR="00270CB0" w:rsidRPr="00172384">
              <w:rPr>
                <w:sz w:val="20"/>
                <w:szCs w:val="20"/>
                <w:lang w:val="en-GB"/>
              </w:rPr>
              <w:t>documents of the outputs 1.1., 1.3., 1.4., 2.5., 3.1. &amp; 3.2. that are waiting to be approved or endorsed by the MET and outputs 2.2. &amp; 2.4</w:t>
            </w:r>
            <w:r w:rsidRPr="00172384">
              <w:rPr>
                <w:sz w:val="20"/>
                <w:szCs w:val="20"/>
                <w:lang w:val="en-GB"/>
              </w:rPr>
              <w:t>.</w:t>
            </w:r>
            <w:r w:rsidR="00CA2AD1" w:rsidRPr="00172384">
              <w:rPr>
                <w:sz w:val="20"/>
                <w:szCs w:val="20"/>
                <w:lang w:val="en-GB"/>
              </w:rPr>
              <w:t xml:space="preserve"> waiting</w:t>
            </w:r>
            <w:r w:rsidR="00270CB0" w:rsidRPr="00172384">
              <w:rPr>
                <w:sz w:val="20"/>
                <w:szCs w:val="20"/>
                <w:lang w:val="en-GB"/>
              </w:rPr>
              <w:t xml:space="preserve"> to be commissioned to a consultant or </w:t>
            </w:r>
            <w:r w:rsidR="00E06226" w:rsidRPr="00172384">
              <w:rPr>
                <w:sz w:val="20"/>
                <w:szCs w:val="20"/>
                <w:lang w:val="en-GB"/>
              </w:rPr>
              <w:t>to develop a plan of action</w:t>
            </w:r>
            <w:r w:rsidR="00270CB0" w:rsidRPr="00172384">
              <w:rPr>
                <w:sz w:val="20"/>
                <w:szCs w:val="20"/>
                <w:lang w:val="en-GB"/>
              </w:rPr>
              <w:t xml:space="preserve">. </w:t>
            </w:r>
            <w:r w:rsidR="00E06226" w:rsidRPr="00172384">
              <w:rPr>
                <w:sz w:val="20"/>
                <w:szCs w:val="20"/>
                <w:lang w:val="en-GB"/>
              </w:rPr>
              <w:t xml:space="preserve">At this stage, attention should be paid </w:t>
            </w:r>
            <w:r w:rsidR="00CA2AD1" w:rsidRPr="00172384">
              <w:rPr>
                <w:sz w:val="20"/>
                <w:szCs w:val="20"/>
                <w:lang w:val="en-GB"/>
              </w:rPr>
              <w:t>at</w:t>
            </w:r>
            <w:r w:rsidR="00E06226" w:rsidRPr="00172384">
              <w:rPr>
                <w:sz w:val="20"/>
                <w:szCs w:val="20"/>
                <w:lang w:val="en-GB"/>
              </w:rPr>
              <w:t xml:space="preserve"> the </w:t>
            </w:r>
            <w:r w:rsidRPr="00172384">
              <w:rPr>
                <w:sz w:val="20"/>
                <w:szCs w:val="20"/>
                <w:lang w:val="en-GB"/>
              </w:rPr>
              <w:t>outp</w:t>
            </w:r>
            <w:r w:rsidR="00CA2AD1" w:rsidRPr="00172384">
              <w:rPr>
                <w:sz w:val="20"/>
                <w:szCs w:val="20"/>
                <w:lang w:val="en-GB"/>
              </w:rPr>
              <w:t>uts that fall in these</w:t>
            </w:r>
            <w:r w:rsidR="000C7748" w:rsidRPr="00172384">
              <w:rPr>
                <w:sz w:val="20"/>
                <w:szCs w:val="20"/>
                <w:lang w:val="en-GB"/>
              </w:rPr>
              <w:t xml:space="preserve"> categories</w:t>
            </w:r>
            <w:r w:rsidRPr="00172384">
              <w:rPr>
                <w:sz w:val="20"/>
                <w:szCs w:val="20"/>
                <w:lang w:val="en-GB"/>
              </w:rPr>
              <w:t xml:space="preserve"> </w:t>
            </w:r>
            <w:r w:rsidR="00E06226" w:rsidRPr="00172384">
              <w:rPr>
                <w:sz w:val="20"/>
                <w:szCs w:val="20"/>
                <w:lang w:val="en-GB"/>
              </w:rPr>
              <w:t xml:space="preserve">to make sure they are </w:t>
            </w:r>
            <w:r w:rsidR="00CA2AD1" w:rsidRPr="00172384">
              <w:rPr>
                <w:sz w:val="20"/>
                <w:szCs w:val="20"/>
                <w:lang w:val="en-GB"/>
              </w:rPr>
              <w:t>reviewed/</w:t>
            </w:r>
            <w:r w:rsidR="00E06226" w:rsidRPr="00172384">
              <w:rPr>
                <w:sz w:val="20"/>
                <w:szCs w:val="20"/>
                <w:lang w:val="en-GB"/>
              </w:rPr>
              <w:t>approved or</w:t>
            </w:r>
            <w:r w:rsidR="00EB5CCB" w:rsidRPr="00172384">
              <w:rPr>
                <w:sz w:val="20"/>
                <w:szCs w:val="20"/>
                <w:lang w:val="en-GB"/>
              </w:rPr>
              <w:t xml:space="preserve"> revised</w:t>
            </w:r>
            <w:r w:rsidR="00CA2AD1" w:rsidRPr="00172384">
              <w:rPr>
                <w:sz w:val="20"/>
                <w:szCs w:val="20"/>
                <w:lang w:val="en-GB"/>
              </w:rPr>
              <w:t>/</w:t>
            </w:r>
            <w:r w:rsidR="00EB5CCB" w:rsidRPr="00172384">
              <w:rPr>
                <w:sz w:val="20"/>
                <w:szCs w:val="20"/>
                <w:lang w:val="en-GB"/>
              </w:rPr>
              <w:t xml:space="preserve">removed to allow a </w:t>
            </w:r>
            <w:r w:rsidRPr="00172384">
              <w:rPr>
                <w:sz w:val="20"/>
                <w:szCs w:val="20"/>
                <w:lang w:val="en-GB"/>
              </w:rPr>
              <w:t>smooth progress of the project</w:t>
            </w:r>
            <w:r w:rsidR="00EB5CCB" w:rsidRPr="00172384">
              <w:rPr>
                <w:sz w:val="20"/>
                <w:szCs w:val="20"/>
                <w:lang w:val="en-GB"/>
              </w:rPr>
              <w:t xml:space="preserve"> during the remaining 2 years</w:t>
            </w:r>
            <w:r w:rsidR="00E06226" w:rsidRPr="00172384">
              <w:rPr>
                <w:sz w:val="20"/>
                <w:szCs w:val="20"/>
                <w:lang w:val="en-GB"/>
              </w:rPr>
              <w:t>.</w:t>
            </w:r>
            <w:r w:rsidR="00040176" w:rsidRPr="00172384">
              <w:rPr>
                <w:sz w:val="20"/>
                <w:szCs w:val="20"/>
                <w:lang w:val="en-GB"/>
              </w:rPr>
              <w:t xml:space="preserve"> These shortcomings should be discussed at PSC. </w:t>
            </w:r>
          </w:p>
        </w:tc>
      </w:tr>
    </w:tbl>
    <w:p w:rsidR="00466601" w:rsidRPr="00172384" w:rsidRDefault="00466601" w:rsidP="00507E66">
      <w:pPr>
        <w:jc w:val="both"/>
        <w:rPr>
          <w:lang w:val="en-GB"/>
        </w:rPr>
        <w:sectPr w:rsidR="00466601" w:rsidRPr="00172384" w:rsidSect="00466601">
          <w:pgSz w:w="16820" w:h="11900" w:orient="landscape"/>
          <w:pgMar w:top="1800" w:right="1440" w:bottom="1800" w:left="1440" w:header="708" w:footer="708" w:gutter="0"/>
          <w:cols w:space="708"/>
          <w:titlePg/>
          <w:docGrid w:linePitch="360"/>
        </w:sectPr>
      </w:pPr>
    </w:p>
    <w:p w:rsidR="009C1DB9" w:rsidRPr="00172384" w:rsidRDefault="009C1DB9" w:rsidP="00507E66">
      <w:pPr>
        <w:jc w:val="both"/>
        <w:rPr>
          <w:color w:val="000000" w:themeColor="text1"/>
          <w:lang w:val="en-GB"/>
        </w:rPr>
      </w:pPr>
    </w:p>
    <w:p w:rsidR="009C1DB9" w:rsidRPr="00172384" w:rsidRDefault="009C1DB9" w:rsidP="00507E66">
      <w:pPr>
        <w:jc w:val="both"/>
        <w:rPr>
          <w:color w:val="000000" w:themeColor="text1"/>
          <w:highlight w:val="yellow"/>
          <w:lang w:val="en-GB"/>
        </w:rPr>
      </w:pPr>
    </w:p>
    <w:p w:rsidR="00833D2A" w:rsidRPr="00172384" w:rsidRDefault="005857F1" w:rsidP="00D47C52">
      <w:pPr>
        <w:pStyle w:val="Heading1"/>
        <w:numPr>
          <w:ilvl w:val="0"/>
          <w:numId w:val="40"/>
        </w:numPr>
        <w:jc w:val="both"/>
        <w:rPr>
          <w:rFonts w:asciiTheme="minorHAnsi" w:hAnsiTheme="minorHAnsi"/>
          <w:lang w:val="en-GB"/>
        </w:rPr>
      </w:pPr>
      <w:bookmarkStart w:id="63" w:name="_Toc334856771"/>
      <w:bookmarkStart w:id="64" w:name="_Toc334856866"/>
      <w:bookmarkStart w:id="65" w:name="_Toc334856923"/>
      <w:bookmarkStart w:id="66" w:name="_Toc334862021"/>
      <w:bookmarkStart w:id="67" w:name="_Toc337077314"/>
      <w:r w:rsidRPr="00172384">
        <w:rPr>
          <w:rFonts w:asciiTheme="minorHAnsi" w:hAnsiTheme="minorHAnsi"/>
          <w:lang w:val="en-GB"/>
        </w:rPr>
        <w:t>Recommendations</w:t>
      </w:r>
      <w:bookmarkEnd w:id="63"/>
      <w:bookmarkEnd w:id="64"/>
      <w:bookmarkEnd w:id="65"/>
      <w:bookmarkEnd w:id="66"/>
      <w:bookmarkEnd w:id="67"/>
      <w:r w:rsidR="00BF794B" w:rsidRPr="00172384">
        <w:rPr>
          <w:rFonts w:asciiTheme="minorHAnsi" w:hAnsiTheme="minorHAnsi"/>
          <w:lang w:val="en-GB"/>
        </w:rPr>
        <w:t xml:space="preserve"> </w:t>
      </w:r>
    </w:p>
    <w:p w:rsidR="00032631" w:rsidRPr="00172384" w:rsidRDefault="00237B16" w:rsidP="00237B16">
      <w:pPr>
        <w:pStyle w:val="Heading2"/>
        <w:rPr>
          <w:rFonts w:asciiTheme="minorHAnsi" w:hAnsiTheme="minorHAnsi"/>
        </w:rPr>
      </w:pPr>
      <w:bookmarkStart w:id="68" w:name="_Toc334862023"/>
      <w:bookmarkStart w:id="69" w:name="_Toc337077315"/>
      <w:r w:rsidRPr="00172384">
        <w:rPr>
          <w:rFonts w:asciiTheme="minorHAnsi" w:hAnsiTheme="minorHAnsi"/>
        </w:rPr>
        <w:t xml:space="preserve">3.1. </w:t>
      </w:r>
      <w:r w:rsidR="00F64B69" w:rsidRPr="00172384">
        <w:rPr>
          <w:rFonts w:asciiTheme="minorHAnsi" w:hAnsiTheme="minorHAnsi"/>
        </w:rPr>
        <w:t>Immediate recommendations</w:t>
      </w:r>
      <w:bookmarkEnd w:id="68"/>
      <w:bookmarkEnd w:id="69"/>
    </w:p>
    <w:p w:rsidR="008D065E" w:rsidRPr="00172384" w:rsidRDefault="008D065E" w:rsidP="00881A6F">
      <w:pPr>
        <w:pStyle w:val="ListParagraph"/>
        <w:numPr>
          <w:ilvl w:val="0"/>
          <w:numId w:val="16"/>
        </w:numPr>
        <w:rPr>
          <w:lang w:val="en-GB"/>
        </w:rPr>
      </w:pPr>
      <w:r w:rsidRPr="008E55C5">
        <w:rPr>
          <w:lang w:val="en-GB"/>
        </w:rPr>
        <w:t>In view to various modifications introduced throughout the project</w:t>
      </w:r>
      <w:r w:rsidRPr="00172384">
        <w:rPr>
          <w:lang w:val="en-GB"/>
        </w:rPr>
        <w:t xml:space="preserve"> implementation and evaluation, the original project document and especially its logframe matrix should be updated </w:t>
      </w:r>
    </w:p>
    <w:p w:rsidR="00CD5247" w:rsidRPr="00172384" w:rsidRDefault="00F02BB8" w:rsidP="00881A6F">
      <w:pPr>
        <w:pStyle w:val="ListParagraph"/>
        <w:numPr>
          <w:ilvl w:val="0"/>
          <w:numId w:val="16"/>
        </w:numPr>
        <w:rPr>
          <w:lang w:val="en-GB"/>
        </w:rPr>
      </w:pPr>
      <w:r w:rsidRPr="00172384">
        <w:rPr>
          <w:lang w:val="en-GB"/>
        </w:rPr>
        <w:t xml:space="preserve">The review </w:t>
      </w:r>
      <w:r w:rsidR="005A3A32" w:rsidRPr="00172384">
        <w:rPr>
          <w:lang w:val="en-GB"/>
        </w:rPr>
        <w:t xml:space="preserve">is of the opinion that the content of the </w:t>
      </w:r>
      <w:r w:rsidR="002F6B1E" w:rsidRPr="00172384">
        <w:rPr>
          <w:lang w:val="en-GB"/>
        </w:rPr>
        <w:t xml:space="preserve">3 </w:t>
      </w:r>
      <w:r w:rsidR="005A3A32" w:rsidRPr="00172384">
        <w:rPr>
          <w:lang w:val="en-GB"/>
        </w:rPr>
        <w:t>component</w:t>
      </w:r>
      <w:r w:rsidR="002F6B1E" w:rsidRPr="00172384">
        <w:rPr>
          <w:lang w:val="en-GB"/>
        </w:rPr>
        <w:t>s</w:t>
      </w:r>
      <w:r w:rsidR="005A3A32" w:rsidRPr="00172384">
        <w:rPr>
          <w:lang w:val="en-GB"/>
        </w:rPr>
        <w:t xml:space="preserve"> re</w:t>
      </w:r>
      <w:r w:rsidRPr="00172384">
        <w:rPr>
          <w:lang w:val="en-GB"/>
        </w:rPr>
        <w:t>mai</w:t>
      </w:r>
      <w:r w:rsidR="005A3A32" w:rsidRPr="00172384">
        <w:rPr>
          <w:lang w:val="en-GB"/>
        </w:rPr>
        <w:t xml:space="preserve">n valid and should not be subject to major changes, although </w:t>
      </w:r>
      <w:r w:rsidR="00B3770F" w:rsidRPr="00172384">
        <w:rPr>
          <w:lang w:val="en-GB"/>
        </w:rPr>
        <w:t>minor</w:t>
      </w:r>
      <w:r w:rsidR="005A3A32" w:rsidRPr="00172384">
        <w:rPr>
          <w:lang w:val="en-GB"/>
        </w:rPr>
        <w:t xml:space="preserve"> </w:t>
      </w:r>
      <w:r w:rsidR="00BF794B" w:rsidRPr="00172384">
        <w:rPr>
          <w:lang w:val="en-GB"/>
        </w:rPr>
        <w:t>modifications</w:t>
      </w:r>
      <w:r w:rsidR="00B3770F" w:rsidRPr="00172384">
        <w:rPr>
          <w:lang w:val="en-GB"/>
        </w:rPr>
        <w:t xml:space="preserve"> should be considered </w:t>
      </w:r>
      <w:r w:rsidR="00FB4F33" w:rsidRPr="00172384">
        <w:rPr>
          <w:lang w:val="en-GB"/>
        </w:rPr>
        <w:t xml:space="preserve">to align </w:t>
      </w:r>
      <w:r w:rsidR="00B3770F" w:rsidRPr="00172384">
        <w:rPr>
          <w:lang w:val="en-GB"/>
        </w:rPr>
        <w:t>the end of the project</w:t>
      </w:r>
      <w:r w:rsidR="00FB4F33" w:rsidRPr="00172384">
        <w:rPr>
          <w:lang w:val="en-GB"/>
        </w:rPr>
        <w:t xml:space="preserve"> to the project objective</w:t>
      </w:r>
      <w:r w:rsidR="00CD5247" w:rsidRPr="00172384">
        <w:rPr>
          <w:lang w:val="en-GB"/>
        </w:rPr>
        <w:t>.</w:t>
      </w:r>
    </w:p>
    <w:p w:rsidR="00F64B69" w:rsidRPr="00172384" w:rsidRDefault="00CD5247" w:rsidP="00881A6F">
      <w:pPr>
        <w:pStyle w:val="ListParagraph"/>
        <w:numPr>
          <w:ilvl w:val="0"/>
          <w:numId w:val="16"/>
        </w:numPr>
        <w:rPr>
          <w:lang w:val="en-GB"/>
        </w:rPr>
      </w:pPr>
      <w:r w:rsidRPr="00172384">
        <w:rPr>
          <w:lang w:val="en-GB"/>
        </w:rPr>
        <w:t>The implementation of c</w:t>
      </w:r>
      <w:r w:rsidR="002F6B1E" w:rsidRPr="00172384">
        <w:rPr>
          <w:lang w:val="en-GB"/>
        </w:rPr>
        <w:t xml:space="preserve">omponent 3 </w:t>
      </w:r>
      <w:r w:rsidRPr="00172384">
        <w:rPr>
          <w:lang w:val="en-GB"/>
        </w:rPr>
        <w:t>depends of the approval of the</w:t>
      </w:r>
      <w:r w:rsidR="002F6B1E" w:rsidRPr="00172384">
        <w:rPr>
          <w:lang w:val="en-GB"/>
        </w:rPr>
        <w:t xml:space="preserve"> fire management strategy</w:t>
      </w:r>
      <w:r w:rsidR="00605D36">
        <w:rPr>
          <w:lang w:val="en-GB"/>
        </w:rPr>
        <w:t xml:space="preserve"> without which, there is no framework for project intervention</w:t>
      </w:r>
      <w:r w:rsidR="00881A6F" w:rsidRPr="00172384">
        <w:rPr>
          <w:lang w:val="en-GB"/>
        </w:rPr>
        <w:t xml:space="preserve">. </w:t>
      </w:r>
      <w:r w:rsidR="00605D36">
        <w:rPr>
          <w:lang w:val="en-GB"/>
        </w:rPr>
        <w:t xml:space="preserve">There MET should therefore speed up this process. </w:t>
      </w:r>
    </w:p>
    <w:p w:rsidR="00CD5247" w:rsidRPr="00172384" w:rsidRDefault="00CD5247" w:rsidP="00027AD1">
      <w:pPr>
        <w:pStyle w:val="ListParagraph"/>
        <w:numPr>
          <w:ilvl w:val="0"/>
          <w:numId w:val="16"/>
        </w:numPr>
        <w:rPr>
          <w:lang w:val="en-GB"/>
        </w:rPr>
      </w:pPr>
      <w:r w:rsidRPr="00172384">
        <w:rPr>
          <w:color w:val="000000" w:themeColor="text1"/>
          <w:lang w:val="en-GB"/>
        </w:rPr>
        <w:t>Other outputs that wait approval should be dealt with urgency</w:t>
      </w:r>
    </w:p>
    <w:p w:rsidR="00027AD1" w:rsidRPr="00172384" w:rsidRDefault="00027AD1" w:rsidP="00027AD1">
      <w:pPr>
        <w:pStyle w:val="ListParagraph"/>
        <w:numPr>
          <w:ilvl w:val="0"/>
          <w:numId w:val="16"/>
        </w:numPr>
        <w:rPr>
          <w:lang w:val="en-GB"/>
        </w:rPr>
      </w:pPr>
      <w:r w:rsidRPr="00172384">
        <w:rPr>
          <w:color w:val="000000" w:themeColor="text1"/>
          <w:lang w:val="en-GB"/>
        </w:rPr>
        <w:t xml:space="preserve">Work plans </w:t>
      </w:r>
      <w:r w:rsidR="00FB2AC2" w:rsidRPr="00172384">
        <w:rPr>
          <w:color w:val="000000" w:themeColor="text1"/>
          <w:lang w:val="en-GB"/>
        </w:rPr>
        <w:t xml:space="preserve">and budget </w:t>
      </w:r>
      <w:r w:rsidRPr="00172384">
        <w:rPr>
          <w:color w:val="000000" w:themeColor="text1"/>
          <w:lang w:val="en-GB"/>
        </w:rPr>
        <w:t xml:space="preserve">for the remaining </w:t>
      </w:r>
      <w:r w:rsidR="00FB2AC2" w:rsidRPr="00172384">
        <w:rPr>
          <w:color w:val="000000" w:themeColor="text1"/>
          <w:lang w:val="en-GB"/>
        </w:rPr>
        <w:t xml:space="preserve">project </w:t>
      </w:r>
      <w:r w:rsidRPr="00172384">
        <w:rPr>
          <w:color w:val="000000" w:themeColor="text1"/>
          <w:lang w:val="en-GB"/>
        </w:rPr>
        <w:t>time should be reviewed and updated with appropriate detail, including milestones for close monitoring of progress</w:t>
      </w:r>
    </w:p>
    <w:p w:rsidR="00B3770F" w:rsidRPr="00172384" w:rsidRDefault="005A3A32" w:rsidP="00507E66">
      <w:pPr>
        <w:pStyle w:val="ListParagraph"/>
        <w:numPr>
          <w:ilvl w:val="0"/>
          <w:numId w:val="16"/>
        </w:numPr>
        <w:jc w:val="both"/>
        <w:rPr>
          <w:lang w:val="en-GB"/>
        </w:rPr>
      </w:pPr>
      <w:r w:rsidRPr="00172384">
        <w:rPr>
          <w:lang w:val="en-GB"/>
        </w:rPr>
        <w:t xml:space="preserve">The budgeting needs to be </w:t>
      </w:r>
      <w:r w:rsidR="00B3770F" w:rsidRPr="00172384">
        <w:rPr>
          <w:lang w:val="en-GB"/>
        </w:rPr>
        <w:t>strictly</w:t>
      </w:r>
      <w:r w:rsidRPr="00172384">
        <w:rPr>
          <w:lang w:val="en-GB"/>
        </w:rPr>
        <w:t xml:space="preserve"> focused on the project operations </w:t>
      </w:r>
      <w:r w:rsidR="00B3770F" w:rsidRPr="00172384">
        <w:rPr>
          <w:lang w:val="en-GB"/>
        </w:rPr>
        <w:t>and budget lines and continue the application of the most realis</w:t>
      </w:r>
      <w:r w:rsidR="00BF794B" w:rsidRPr="00172384">
        <w:rPr>
          <w:lang w:val="en-GB"/>
        </w:rPr>
        <w:t>tic quotations and quality assu</w:t>
      </w:r>
      <w:r w:rsidR="00B3770F" w:rsidRPr="00172384">
        <w:rPr>
          <w:lang w:val="en-GB"/>
        </w:rPr>
        <w:t>rance</w:t>
      </w:r>
    </w:p>
    <w:p w:rsidR="00BF794B" w:rsidRPr="00172384" w:rsidRDefault="009C1E6A" w:rsidP="009C1E6A">
      <w:pPr>
        <w:pStyle w:val="ListParagraph"/>
        <w:numPr>
          <w:ilvl w:val="0"/>
          <w:numId w:val="16"/>
        </w:numPr>
        <w:rPr>
          <w:lang w:val="en-GB"/>
        </w:rPr>
      </w:pPr>
      <w:r w:rsidRPr="00172384">
        <w:rPr>
          <w:lang w:val="en-GB"/>
        </w:rPr>
        <w:t>Efforts should be made to review and assess the effectiveness of awareness materials (media, drama, bill boards) and analyse their importance</w:t>
      </w:r>
      <w:r w:rsidR="00FB2AC2" w:rsidRPr="00172384">
        <w:rPr>
          <w:lang w:val="en-GB"/>
        </w:rPr>
        <w:t xml:space="preserve"> and impact</w:t>
      </w:r>
      <w:r w:rsidRPr="00172384">
        <w:rPr>
          <w:lang w:val="en-GB"/>
        </w:rPr>
        <w:t xml:space="preserve"> in relation to the wildlife and ecosystem conservation</w:t>
      </w:r>
    </w:p>
    <w:p w:rsidR="00BF794B" w:rsidRPr="00172384" w:rsidRDefault="00BF794B" w:rsidP="00507E66">
      <w:pPr>
        <w:pStyle w:val="ListParagraph"/>
        <w:numPr>
          <w:ilvl w:val="0"/>
          <w:numId w:val="16"/>
        </w:numPr>
        <w:jc w:val="both"/>
        <w:rPr>
          <w:lang w:val="en-GB"/>
        </w:rPr>
      </w:pPr>
      <w:r w:rsidRPr="00172384">
        <w:rPr>
          <w:lang w:val="en-GB"/>
        </w:rPr>
        <w:t>More awareness programmes on TVs and radios must be performed</w:t>
      </w:r>
    </w:p>
    <w:p w:rsidR="00FB2AC2" w:rsidRPr="00172384" w:rsidRDefault="00FB2AC2" w:rsidP="00FB2AC2">
      <w:pPr>
        <w:pStyle w:val="ListParagraph"/>
        <w:numPr>
          <w:ilvl w:val="0"/>
          <w:numId w:val="16"/>
        </w:numPr>
        <w:rPr>
          <w:lang w:val="en-GB"/>
        </w:rPr>
      </w:pPr>
      <w:r w:rsidRPr="00172384">
        <w:rPr>
          <w:lang w:val="en-GB"/>
        </w:rPr>
        <w:t xml:space="preserve">Additional visibility of GEF/UNDP on the PASS deliverables could play an important role in soliciting more support from these and other agencies. </w:t>
      </w:r>
    </w:p>
    <w:p w:rsidR="00BF794B" w:rsidRPr="00172384" w:rsidRDefault="00BF794B" w:rsidP="00507E66">
      <w:pPr>
        <w:pStyle w:val="ListParagraph"/>
        <w:numPr>
          <w:ilvl w:val="0"/>
          <w:numId w:val="16"/>
        </w:numPr>
        <w:jc w:val="both"/>
        <w:rPr>
          <w:lang w:val="en-GB"/>
        </w:rPr>
      </w:pPr>
      <w:r w:rsidRPr="00172384">
        <w:rPr>
          <w:lang w:val="en-GB"/>
        </w:rPr>
        <w:t>The</w:t>
      </w:r>
      <w:r w:rsidR="005A3A32" w:rsidRPr="00172384">
        <w:rPr>
          <w:lang w:val="en-GB"/>
        </w:rPr>
        <w:t xml:space="preserve"> </w:t>
      </w:r>
      <w:r w:rsidRPr="00172384">
        <w:rPr>
          <w:lang w:val="en-GB"/>
        </w:rPr>
        <w:t>inauguration</w:t>
      </w:r>
      <w:r w:rsidR="00F7141D" w:rsidRPr="00172384">
        <w:rPr>
          <w:lang w:val="en-GB"/>
        </w:rPr>
        <w:t xml:space="preserve"> of the LE C</w:t>
      </w:r>
      <w:r w:rsidR="005A3A32" w:rsidRPr="00172384">
        <w:rPr>
          <w:lang w:val="en-GB"/>
        </w:rPr>
        <w:t xml:space="preserve">entre </w:t>
      </w:r>
      <w:r w:rsidRPr="00172384">
        <w:rPr>
          <w:lang w:val="en-GB"/>
        </w:rPr>
        <w:t xml:space="preserve">should be fast tracked </w:t>
      </w:r>
      <w:r w:rsidR="005A3A32" w:rsidRPr="00172384">
        <w:rPr>
          <w:lang w:val="en-GB"/>
        </w:rPr>
        <w:t xml:space="preserve">so </w:t>
      </w:r>
      <w:r w:rsidRPr="00172384">
        <w:rPr>
          <w:lang w:val="en-GB"/>
        </w:rPr>
        <w:t>that LE training</w:t>
      </w:r>
      <w:r w:rsidR="005A3A32" w:rsidRPr="00172384">
        <w:rPr>
          <w:lang w:val="en-GB"/>
        </w:rPr>
        <w:t xml:space="preserve"> </w:t>
      </w:r>
      <w:r w:rsidR="002F6B1E" w:rsidRPr="00172384">
        <w:rPr>
          <w:lang w:val="en-GB"/>
        </w:rPr>
        <w:t xml:space="preserve">activities </w:t>
      </w:r>
      <w:r w:rsidR="005A3A32" w:rsidRPr="00172384">
        <w:rPr>
          <w:lang w:val="en-GB"/>
        </w:rPr>
        <w:t xml:space="preserve">start </w:t>
      </w:r>
      <w:r w:rsidRPr="00172384">
        <w:rPr>
          <w:lang w:val="en-GB"/>
        </w:rPr>
        <w:t xml:space="preserve">without </w:t>
      </w:r>
      <w:r w:rsidR="002F6B1E" w:rsidRPr="00172384">
        <w:rPr>
          <w:lang w:val="en-GB"/>
        </w:rPr>
        <w:t xml:space="preserve">further </w:t>
      </w:r>
      <w:r w:rsidRPr="00172384">
        <w:rPr>
          <w:lang w:val="en-GB"/>
        </w:rPr>
        <w:t>delays</w:t>
      </w:r>
      <w:r w:rsidR="005A3A32" w:rsidRPr="00172384">
        <w:rPr>
          <w:lang w:val="en-GB"/>
        </w:rPr>
        <w:t xml:space="preserve">. </w:t>
      </w:r>
    </w:p>
    <w:p w:rsidR="00027AD1" w:rsidRDefault="00027AD1" w:rsidP="00027AD1">
      <w:pPr>
        <w:pStyle w:val="ListParagraph"/>
        <w:numPr>
          <w:ilvl w:val="0"/>
          <w:numId w:val="16"/>
        </w:numPr>
        <w:rPr>
          <w:lang w:val="en-GB"/>
        </w:rPr>
      </w:pPr>
      <w:r w:rsidRPr="00172384">
        <w:rPr>
          <w:lang w:val="en-GB"/>
        </w:rPr>
        <w:t xml:space="preserve">During the remaining </w:t>
      </w:r>
      <w:r w:rsidR="00FB2AC2" w:rsidRPr="00172384">
        <w:rPr>
          <w:lang w:val="en-GB"/>
        </w:rPr>
        <w:t>time</w:t>
      </w:r>
      <w:r w:rsidRPr="00172384">
        <w:rPr>
          <w:lang w:val="en-GB"/>
        </w:rPr>
        <w:t xml:space="preserve"> of the project, efforts </w:t>
      </w:r>
      <w:r w:rsidR="00FB2AC2" w:rsidRPr="00172384">
        <w:rPr>
          <w:lang w:val="en-GB"/>
        </w:rPr>
        <w:t xml:space="preserve">should be </w:t>
      </w:r>
      <w:r w:rsidRPr="00172384">
        <w:rPr>
          <w:lang w:val="en-GB"/>
        </w:rPr>
        <w:t xml:space="preserve">made to ensure that necessary enactment </w:t>
      </w:r>
      <w:r w:rsidR="002F6B1E" w:rsidRPr="00172384">
        <w:rPr>
          <w:lang w:val="en-GB"/>
        </w:rPr>
        <w:t xml:space="preserve">of </w:t>
      </w:r>
      <w:r w:rsidR="00FB2AC2" w:rsidRPr="00172384">
        <w:rPr>
          <w:lang w:val="en-GB"/>
        </w:rPr>
        <w:t xml:space="preserve">pending </w:t>
      </w:r>
      <w:r w:rsidR="002F6B1E" w:rsidRPr="00172384">
        <w:rPr>
          <w:lang w:val="en-GB"/>
        </w:rPr>
        <w:t xml:space="preserve">environmental bills and strategies </w:t>
      </w:r>
      <w:r w:rsidRPr="00172384">
        <w:rPr>
          <w:lang w:val="en-GB"/>
        </w:rPr>
        <w:t>takes place</w:t>
      </w:r>
      <w:r w:rsidR="002F6B1E" w:rsidRPr="00172384">
        <w:rPr>
          <w:lang w:val="en-GB"/>
        </w:rPr>
        <w:t xml:space="preserve"> </w:t>
      </w:r>
    </w:p>
    <w:p w:rsidR="001220D8" w:rsidRPr="00172384" w:rsidRDefault="001220D8" w:rsidP="00027AD1">
      <w:pPr>
        <w:pStyle w:val="ListParagraph"/>
        <w:numPr>
          <w:ilvl w:val="0"/>
          <w:numId w:val="16"/>
        </w:numPr>
        <w:rPr>
          <w:lang w:val="en-GB"/>
        </w:rPr>
      </w:pPr>
      <w:r>
        <w:rPr>
          <w:lang w:val="en-GB"/>
        </w:rPr>
        <w:t>The project duration should be extended until the 30 June 2018.</w:t>
      </w:r>
    </w:p>
    <w:p w:rsidR="00F64B69" w:rsidRPr="00172384" w:rsidRDefault="00237B16" w:rsidP="00237B16">
      <w:pPr>
        <w:pStyle w:val="Heading2"/>
        <w:rPr>
          <w:rFonts w:asciiTheme="minorHAnsi" w:hAnsiTheme="minorHAnsi"/>
        </w:rPr>
      </w:pPr>
      <w:bookmarkStart w:id="70" w:name="_Toc334862024"/>
      <w:bookmarkStart w:id="71" w:name="_Toc337077316"/>
      <w:r w:rsidRPr="00172384">
        <w:rPr>
          <w:rFonts w:asciiTheme="minorHAnsi" w:hAnsiTheme="minorHAnsi"/>
        </w:rPr>
        <w:t xml:space="preserve">3.2. </w:t>
      </w:r>
      <w:r w:rsidR="00BF794B" w:rsidRPr="00172384">
        <w:rPr>
          <w:rFonts w:asciiTheme="minorHAnsi" w:hAnsiTheme="minorHAnsi"/>
        </w:rPr>
        <w:t>Long term (before</w:t>
      </w:r>
      <w:r w:rsidR="00F64B69" w:rsidRPr="00172384">
        <w:rPr>
          <w:rFonts w:asciiTheme="minorHAnsi" w:hAnsiTheme="minorHAnsi"/>
        </w:rPr>
        <w:t xml:space="preserve"> the end of the project)</w:t>
      </w:r>
      <w:bookmarkEnd w:id="70"/>
      <w:bookmarkEnd w:id="71"/>
    </w:p>
    <w:p w:rsidR="0094628C" w:rsidRPr="00172384" w:rsidRDefault="008C1F8D" w:rsidP="00507E66">
      <w:pPr>
        <w:jc w:val="both"/>
        <w:rPr>
          <w:lang w:val="en-GB"/>
        </w:rPr>
      </w:pPr>
      <w:r w:rsidRPr="008E55C5">
        <w:rPr>
          <w:lang w:val="en-GB"/>
        </w:rPr>
        <w:t>Recommendations regarding the project exit strategy</w:t>
      </w:r>
      <w:r w:rsidR="00FB2AC2" w:rsidRPr="008E55C5">
        <w:rPr>
          <w:lang w:val="en-GB"/>
        </w:rPr>
        <w:t xml:space="preserve"> include</w:t>
      </w:r>
      <w:r w:rsidR="00027AD1" w:rsidRPr="00172384">
        <w:rPr>
          <w:lang w:val="en-GB"/>
        </w:rPr>
        <w:t>:</w:t>
      </w:r>
    </w:p>
    <w:p w:rsidR="00BE4B4A" w:rsidRPr="00172384" w:rsidRDefault="00FB2AC2" w:rsidP="00FB2AC2">
      <w:pPr>
        <w:pStyle w:val="ListParagraph"/>
        <w:numPr>
          <w:ilvl w:val="0"/>
          <w:numId w:val="16"/>
        </w:numPr>
        <w:rPr>
          <w:lang w:val="en-GB"/>
        </w:rPr>
      </w:pPr>
      <w:r w:rsidRPr="00172384">
        <w:rPr>
          <w:lang w:val="en-GB"/>
        </w:rPr>
        <w:t xml:space="preserve">The publication of </w:t>
      </w:r>
      <w:r w:rsidR="00BE4B4A" w:rsidRPr="00172384">
        <w:rPr>
          <w:lang w:val="en-GB"/>
        </w:rPr>
        <w:t xml:space="preserve">high quality articles </w:t>
      </w:r>
      <w:r w:rsidRPr="00172384">
        <w:rPr>
          <w:lang w:val="en-GB"/>
        </w:rPr>
        <w:t xml:space="preserve">to share project results and experience with a larger audience </w:t>
      </w:r>
      <w:r w:rsidR="00BE4B4A" w:rsidRPr="00172384">
        <w:rPr>
          <w:lang w:val="en-GB"/>
        </w:rPr>
        <w:t xml:space="preserve">in journals and UNDP/GEF </w:t>
      </w:r>
      <w:r w:rsidRPr="00172384">
        <w:rPr>
          <w:lang w:val="en-GB"/>
        </w:rPr>
        <w:t xml:space="preserve">website and technical </w:t>
      </w:r>
      <w:r w:rsidR="00BE4B4A" w:rsidRPr="00172384">
        <w:rPr>
          <w:lang w:val="en-GB"/>
        </w:rPr>
        <w:t xml:space="preserve">reports. . </w:t>
      </w:r>
    </w:p>
    <w:p w:rsidR="00BE4B4A" w:rsidRPr="00172384" w:rsidRDefault="00BE4B4A" w:rsidP="00BE4B4A">
      <w:pPr>
        <w:pStyle w:val="ListParagraph"/>
        <w:numPr>
          <w:ilvl w:val="0"/>
          <w:numId w:val="16"/>
        </w:numPr>
        <w:rPr>
          <w:lang w:val="en-GB"/>
        </w:rPr>
      </w:pPr>
      <w:r w:rsidRPr="00172384">
        <w:rPr>
          <w:lang w:val="en-GB"/>
        </w:rPr>
        <w:t xml:space="preserve">The </w:t>
      </w:r>
      <w:r w:rsidR="00FB2AC2" w:rsidRPr="00172384">
        <w:rPr>
          <w:lang w:val="en-GB"/>
        </w:rPr>
        <w:t xml:space="preserve">organization of </w:t>
      </w:r>
      <w:r w:rsidRPr="00172384">
        <w:rPr>
          <w:lang w:val="en-GB"/>
        </w:rPr>
        <w:t xml:space="preserve">an international end-of project technical seminar or conference in which results and achievements are presented. </w:t>
      </w:r>
    </w:p>
    <w:p w:rsidR="00027AD1" w:rsidRPr="00172384" w:rsidRDefault="00FB2AC2" w:rsidP="00507E66">
      <w:pPr>
        <w:pStyle w:val="ListParagraph"/>
        <w:numPr>
          <w:ilvl w:val="0"/>
          <w:numId w:val="16"/>
        </w:numPr>
        <w:jc w:val="both"/>
        <w:rPr>
          <w:lang w:val="en-GB"/>
        </w:rPr>
      </w:pPr>
      <w:r w:rsidRPr="00172384">
        <w:rPr>
          <w:lang w:val="en-GB"/>
        </w:rPr>
        <w:t>The development of</w:t>
      </w:r>
      <w:r w:rsidR="00BE4B4A" w:rsidRPr="00172384">
        <w:rPr>
          <w:lang w:val="en-GB"/>
        </w:rPr>
        <w:t xml:space="preserve"> post-project follow-up activities to ensure sustainability of results – at the </w:t>
      </w:r>
      <w:r w:rsidRPr="00172384">
        <w:rPr>
          <w:lang w:val="en-GB"/>
        </w:rPr>
        <w:t>national and regional level</w:t>
      </w:r>
    </w:p>
    <w:p w:rsidR="0094628C" w:rsidRPr="00172384" w:rsidRDefault="0094628C" w:rsidP="00507E66">
      <w:pPr>
        <w:jc w:val="both"/>
        <w:rPr>
          <w:lang w:val="en-GB"/>
        </w:rPr>
      </w:pPr>
    </w:p>
    <w:p w:rsidR="00F64B69" w:rsidRPr="00172384" w:rsidRDefault="00237B16" w:rsidP="00237B16">
      <w:pPr>
        <w:pStyle w:val="Heading2"/>
        <w:rPr>
          <w:rFonts w:asciiTheme="minorHAnsi" w:hAnsiTheme="minorHAnsi"/>
        </w:rPr>
      </w:pPr>
      <w:bookmarkStart w:id="72" w:name="_Toc334862025"/>
      <w:bookmarkStart w:id="73" w:name="_Toc337077317"/>
      <w:r w:rsidRPr="00172384">
        <w:rPr>
          <w:rFonts w:asciiTheme="minorHAnsi" w:hAnsiTheme="minorHAnsi"/>
        </w:rPr>
        <w:t xml:space="preserve">3.3. </w:t>
      </w:r>
      <w:r w:rsidR="00F64B69" w:rsidRPr="00172384">
        <w:rPr>
          <w:rFonts w:asciiTheme="minorHAnsi" w:hAnsiTheme="minorHAnsi"/>
        </w:rPr>
        <w:t>Long term (end of project and beyond)</w:t>
      </w:r>
      <w:bookmarkEnd w:id="72"/>
      <w:bookmarkEnd w:id="73"/>
    </w:p>
    <w:p w:rsidR="006F3209" w:rsidRPr="00172384" w:rsidRDefault="006F3209" w:rsidP="006F3209">
      <w:pPr>
        <w:jc w:val="both"/>
        <w:rPr>
          <w:lang w:val="en-GB"/>
        </w:rPr>
      </w:pPr>
      <w:r w:rsidRPr="008E55C5">
        <w:rPr>
          <w:lang w:val="en-GB"/>
        </w:rPr>
        <w:t>Recommendation regarding the sustainability of project achievements</w:t>
      </w:r>
      <w:r w:rsidR="00FB2AC2" w:rsidRPr="00172384">
        <w:rPr>
          <w:lang w:val="en-GB"/>
        </w:rPr>
        <w:t>:</w:t>
      </w:r>
    </w:p>
    <w:p w:rsidR="00BE4B4A" w:rsidRPr="00172384" w:rsidRDefault="00BE4B4A" w:rsidP="00BE4B4A">
      <w:pPr>
        <w:pStyle w:val="ListParagraph"/>
        <w:numPr>
          <w:ilvl w:val="0"/>
          <w:numId w:val="16"/>
        </w:numPr>
        <w:jc w:val="both"/>
        <w:rPr>
          <w:lang w:val="en-GB"/>
        </w:rPr>
      </w:pPr>
      <w:r w:rsidRPr="00172384">
        <w:rPr>
          <w:lang w:val="en-GB"/>
        </w:rPr>
        <w:t xml:space="preserve">In order to ensure the sustainability of the project, co-finances </w:t>
      </w:r>
      <w:r w:rsidR="00312689" w:rsidRPr="00172384">
        <w:rPr>
          <w:lang w:val="en-GB"/>
        </w:rPr>
        <w:t xml:space="preserve">from all contributors </w:t>
      </w:r>
      <w:r w:rsidRPr="00172384">
        <w:rPr>
          <w:lang w:val="en-GB"/>
        </w:rPr>
        <w:t xml:space="preserve">need to be accounted for. </w:t>
      </w:r>
    </w:p>
    <w:p w:rsidR="00BE4B4A" w:rsidRPr="00172384" w:rsidRDefault="00BE4B4A" w:rsidP="00D47C52">
      <w:pPr>
        <w:pStyle w:val="ListParagraph"/>
        <w:numPr>
          <w:ilvl w:val="0"/>
          <w:numId w:val="16"/>
        </w:numPr>
        <w:rPr>
          <w:lang w:val="en-GB"/>
        </w:rPr>
      </w:pPr>
      <w:r w:rsidRPr="00172384">
        <w:rPr>
          <w:lang w:val="en-GB"/>
        </w:rPr>
        <w:t>It is strongly recommend that</w:t>
      </w:r>
      <w:r w:rsidR="008D065E" w:rsidRPr="00172384">
        <w:rPr>
          <w:lang w:val="en-GB"/>
        </w:rPr>
        <w:t>, the end of PASS project should coincide with the beginning of a new follow-up project,</w:t>
      </w:r>
      <w:r w:rsidRPr="00172384">
        <w:rPr>
          <w:lang w:val="en-GB"/>
        </w:rPr>
        <w:t xml:space="preserve"> </w:t>
      </w:r>
      <w:r w:rsidR="008D065E" w:rsidRPr="00172384">
        <w:rPr>
          <w:lang w:val="en-GB"/>
        </w:rPr>
        <w:t xml:space="preserve">which will </w:t>
      </w:r>
      <w:r w:rsidRPr="00172384">
        <w:rPr>
          <w:lang w:val="en-GB"/>
        </w:rPr>
        <w:t xml:space="preserve">benefit from </w:t>
      </w:r>
      <w:r w:rsidR="008D065E" w:rsidRPr="00172384">
        <w:rPr>
          <w:lang w:val="en-GB"/>
        </w:rPr>
        <w:t>its</w:t>
      </w:r>
      <w:r w:rsidRPr="00172384">
        <w:rPr>
          <w:lang w:val="en-GB"/>
        </w:rPr>
        <w:t xml:space="preserve"> momentum and expertise</w:t>
      </w:r>
      <w:r w:rsidR="008D065E" w:rsidRPr="00172384">
        <w:rPr>
          <w:lang w:val="en-GB"/>
        </w:rPr>
        <w:t>. The new project</w:t>
      </w:r>
      <w:r w:rsidRPr="00172384">
        <w:rPr>
          <w:lang w:val="en-GB"/>
        </w:rPr>
        <w:t xml:space="preserve"> </w:t>
      </w:r>
      <w:r w:rsidR="008D065E" w:rsidRPr="00172384">
        <w:rPr>
          <w:lang w:val="en-GB"/>
        </w:rPr>
        <w:t>should resume</w:t>
      </w:r>
      <w:r w:rsidRPr="00172384">
        <w:rPr>
          <w:lang w:val="en-GB"/>
        </w:rPr>
        <w:t xml:space="preserve"> </w:t>
      </w:r>
      <w:r w:rsidR="008D065E" w:rsidRPr="00172384">
        <w:rPr>
          <w:lang w:val="en-GB"/>
        </w:rPr>
        <w:t xml:space="preserve">the existing activities and also </w:t>
      </w:r>
      <w:r w:rsidRPr="00172384">
        <w:rPr>
          <w:lang w:val="en-GB"/>
        </w:rPr>
        <w:t xml:space="preserve">introduce a broader scope addressing other </w:t>
      </w:r>
      <w:r w:rsidR="008D065E" w:rsidRPr="00172384">
        <w:rPr>
          <w:lang w:val="en-GB"/>
        </w:rPr>
        <w:t xml:space="preserve">PAS </w:t>
      </w:r>
      <w:r w:rsidRPr="00172384">
        <w:rPr>
          <w:lang w:val="en-GB"/>
        </w:rPr>
        <w:t>issues</w:t>
      </w:r>
      <w:r w:rsidR="008D065E" w:rsidRPr="00172384">
        <w:rPr>
          <w:lang w:val="en-GB"/>
        </w:rPr>
        <w:t xml:space="preserve">, additional target species and </w:t>
      </w:r>
      <w:r w:rsidRPr="00172384">
        <w:rPr>
          <w:lang w:val="en-GB"/>
        </w:rPr>
        <w:t xml:space="preserve">additional </w:t>
      </w:r>
      <w:r w:rsidR="008D065E" w:rsidRPr="00172384">
        <w:rPr>
          <w:lang w:val="en-GB"/>
        </w:rPr>
        <w:t xml:space="preserve">target </w:t>
      </w:r>
      <w:r w:rsidRPr="00172384">
        <w:rPr>
          <w:lang w:val="en-GB"/>
        </w:rPr>
        <w:t>countries (</w:t>
      </w:r>
      <w:r w:rsidR="00452D82" w:rsidRPr="00172384">
        <w:rPr>
          <w:lang w:val="en-GB"/>
        </w:rPr>
        <w:t>neighbours</w:t>
      </w:r>
      <w:r w:rsidRPr="00172384">
        <w:rPr>
          <w:lang w:val="en-GB"/>
        </w:rPr>
        <w:t xml:space="preserve">) </w:t>
      </w:r>
      <w:r w:rsidR="008D065E" w:rsidRPr="00172384">
        <w:rPr>
          <w:lang w:val="en-GB"/>
        </w:rPr>
        <w:t xml:space="preserve">to nurture </w:t>
      </w:r>
      <w:r w:rsidRPr="00172384">
        <w:rPr>
          <w:lang w:val="en-GB"/>
        </w:rPr>
        <w:t>regional coopera</w:t>
      </w:r>
      <w:r w:rsidR="008D065E" w:rsidRPr="00172384">
        <w:rPr>
          <w:lang w:val="en-GB"/>
        </w:rPr>
        <w:t>tion and technological transfer.</w:t>
      </w:r>
    </w:p>
    <w:p w:rsidR="00F64B69" w:rsidRPr="00172384" w:rsidRDefault="00F64B69" w:rsidP="00CC44D8">
      <w:pPr>
        <w:pStyle w:val="Heading1"/>
        <w:numPr>
          <w:ilvl w:val="0"/>
          <w:numId w:val="40"/>
        </w:numPr>
        <w:jc w:val="both"/>
        <w:rPr>
          <w:rFonts w:asciiTheme="minorHAnsi" w:hAnsiTheme="minorHAnsi"/>
          <w:lang w:val="en-GB"/>
        </w:rPr>
      </w:pPr>
      <w:bookmarkStart w:id="74" w:name="_Toc334856773"/>
      <w:bookmarkStart w:id="75" w:name="_Toc334856868"/>
      <w:bookmarkStart w:id="76" w:name="_Toc334856925"/>
      <w:bookmarkStart w:id="77" w:name="_Toc334862026"/>
      <w:bookmarkStart w:id="78" w:name="_Toc337077318"/>
      <w:r w:rsidRPr="00172384">
        <w:rPr>
          <w:rFonts w:asciiTheme="minorHAnsi" w:hAnsiTheme="minorHAnsi"/>
          <w:lang w:val="en-GB"/>
        </w:rPr>
        <w:t>Lessons learned</w:t>
      </w:r>
      <w:bookmarkEnd w:id="74"/>
      <w:bookmarkEnd w:id="75"/>
      <w:bookmarkEnd w:id="76"/>
      <w:bookmarkEnd w:id="77"/>
      <w:bookmarkEnd w:id="78"/>
    </w:p>
    <w:p w:rsidR="00D938B7" w:rsidRPr="008E55C5" w:rsidRDefault="00D938B7" w:rsidP="00507E66">
      <w:pPr>
        <w:jc w:val="both"/>
        <w:rPr>
          <w:lang w:val="en-GB"/>
        </w:rPr>
      </w:pPr>
    </w:p>
    <w:p w:rsidR="003B5EC5" w:rsidRPr="00172384" w:rsidRDefault="003B5EC5" w:rsidP="003B5EC5">
      <w:pPr>
        <w:jc w:val="both"/>
        <w:rPr>
          <w:lang w:val="en-GB"/>
        </w:rPr>
      </w:pPr>
      <w:r w:rsidRPr="00172384">
        <w:rPr>
          <w:lang w:val="en-GB"/>
        </w:rPr>
        <w:t>This section is primarily for the benefit of UNDP/GEF, in that lessons learned fro</w:t>
      </w:r>
      <w:r w:rsidR="008D065E" w:rsidRPr="00172384">
        <w:rPr>
          <w:lang w:val="en-GB"/>
        </w:rPr>
        <w:t>m this project may be used to improve</w:t>
      </w:r>
      <w:r w:rsidRPr="00172384">
        <w:rPr>
          <w:lang w:val="en-GB"/>
        </w:rPr>
        <w:t xml:space="preserve"> future UNDP/GEF programming.  </w:t>
      </w:r>
    </w:p>
    <w:p w:rsidR="003B5EC5" w:rsidRPr="00172384" w:rsidRDefault="003B5EC5" w:rsidP="003B5EC5">
      <w:pPr>
        <w:jc w:val="both"/>
        <w:rPr>
          <w:lang w:val="en-GB"/>
        </w:rPr>
      </w:pPr>
    </w:p>
    <w:p w:rsidR="003B5EC5" w:rsidRPr="00172384" w:rsidRDefault="00CB6766" w:rsidP="003B5EC5">
      <w:pPr>
        <w:jc w:val="both"/>
        <w:rPr>
          <w:lang w:val="en-GB"/>
        </w:rPr>
      </w:pPr>
      <w:r w:rsidRPr="00172384">
        <w:rPr>
          <w:lang w:val="en-GB"/>
        </w:rPr>
        <w:t>As learned from the PASS project, w</w:t>
      </w:r>
      <w:r w:rsidR="00F81284" w:rsidRPr="00172384">
        <w:rPr>
          <w:lang w:val="en-GB"/>
        </w:rPr>
        <w:t xml:space="preserve">hen designing </w:t>
      </w:r>
      <w:r w:rsidR="008D065E" w:rsidRPr="00172384">
        <w:rPr>
          <w:lang w:val="en-GB"/>
        </w:rPr>
        <w:t xml:space="preserve">future </w:t>
      </w:r>
      <w:r w:rsidR="005B382B" w:rsidRPr="00172384">
        <w:rPr>
          <w:lang w:val="en-GB"/>
        </w:rPr>
        <w:t>UNDP/GEF</w:t>
      </w:r>
      <w:r w:rsidR="008D065E" w:rsidRPr="00172384">
        <w:rPr>
          <w:lang w:val="en-GB"/>
        </w:rPr>
        <w:t xml:space="preserve"> project</w:t>
      </w:r>
      <w:r w:rsidR="005B382B" w:rsidRPr="00172384">
        <w:rPr>
          <w:lang w:val="en-GB"/>
        </w:rPr>
        <w:t>s</w:t>
      </w:r>
      <w:r w:rsidR="008D065E" w:rsidRPr="00172384">
        <w:rPr>
          <w:lang w:val="en-GB"/>
        </w:rPr>
        <w:t>, it</w:t>
      </w:r>
      <w:r w:rsidR="00F81284" w:rsidRPr="00172384">
        <w:rPr>
          <w:lang w:val="en-GB"/>
        </w:rPr>
        <w:t xml:space="preserve"> could be worthwhile</w:t>
      </w:r>
      <w:r w:rsidR="00E657BC" w:rsidRPr="00172384">
        <w:rPr>
          <w:lang w:val="en-GB"/>
        </w:rPr>
        <w:t xml:space="preserve"> </w:t>
      </w:r>
      <w:r w:rsidR="005B382B" w:rsidRPr="00172384">
        <w:rPr>
          <w:lang w:val="en-GB"/>
        </w:rPr>
        <w:t>to</w:t>
      </w:r>
      <w:r w:rsidR="00F81284" w:rsidRPr="00172384">
        <w:rPr>
          <w:lang w:val="en-GB"/>
        </w:rPr>
        <w:t xml:space="preserve">: </w:t>
      </w:r>
    </w:p>
    <w:p w:rsidR="005B382B" w:rsidRPr="00172384" w:rsidRDefault="005B382B" w:rsidP="003B5EC5">
      <w:pPr>
        <w:pStyle w:val="ListParagraph"/>
        <w:numPr>
          <w:ilvl w:val="0"/>
          <w:numId w:val="16"/>
        </w:numPr>
        <w:jc w:val="both"/>
        <w:rPr>
          <w:lang w:val="en-GB"/>
        </w:rPr>
      </w:pPr>
      <w:r w:rsidRPr="00172384">
        <w:rPr>
          <w:lang w:val="en-GB"/>
        </w:rPr>
        <w:t xml:space="preserve">Shorten the project start-up time by involving stakeholders from earlier stages of the project design </w:t>
      </w:r>
    </w:p>
    <w:p w:rsidR="005B382B" w:rsidRPr="00172384" w:rsidRDefault="005B382B" w:rsidP="003B5EC5">
      <w:pPr>
        <w:pStyle w:val="ListParagraph"/>
        <w:numPr>
          <w:ilvl w:val="0"/>
          <w:numId w:val="16"/>
        </w:numPr>
        <w:jc w:val="both"/>
        <w:rPr>
          <w:lang w:val="en-GB"/>
        </w:rPr>
      </w:pPr>
      <w:r w:rsidRPr="00172384">
        <w:rPr>
          <w:lang w:val="en-GB"/>
        </w:rPr>
        <w:t>Ensure that the project document has clear and complete strategic results framework before endorsing it</w:t>
      </w:r>
    </w:p>
    <w:p w:rsidR="003B5EC5" w:rsidRPr="00172384" w:rsidRDefault="005B382B" w:rsidP="003B5EC5">
      <w:pPr>
        <w:pStyle w:val="ListParagraph"/>
        <w:numPr>
          <w:ilvl w:val="0"/>
          <w:numId w:val="16"/>
        </w:numPr>
        <w:jc w:val="both"/>
        <w:rPr>
          <w:lang w:val="en-GB"/>
        </w:rPr>
      </w:pPr>
      <w:r w:rsidRPr="00172384">
        <w:rPr>
          <w:lang w:val="en-GB"/>
        </w:rPr>
        <w:t>Guarantee the v</w:t>
      </w:r>
      <w:r w:rsidR="003B5EC5" w:rsidRPr="00172384">
        <w:rPr>
          <w:lang w:val="en-GB"/>
        </w:rPr>
        <w:t xml:space="preserve">isibility of funding agencies </w:t>
      </w:r>
    </w:p>
    <w:p w:rsidR="003B5EC5" w:rsidRPr="00172384" w:rsidRDefault="005B382B" w:rsidP="003B5EC5">
      <w:pPr>
        <w:pStyle w:val="ListParagraph"/>
        <w:numPr>
          <w:ilvl w:val="0"/>
          <w:numId w:val="16"/>
        </w:numPr>
        <w:jc w:val="both"/>
        <w:rPr>
          <w:lang w:val="en-GB"/>
        </w:rPr>
      </w:pPr>
      <w:r w:rsidRPr="00172384">
        <w:rPr>
          <w:lang w:val="en-GB"/>
        </w:rPr>
        <w:t xml:space="preserve">Restrict intervention sites to a single PA or region when dealing with complex crisis </w:t>
      </w:r>
      <w:r w:rsidR="00BE3DAF" w:rsidRPr="00172384">
        <w:rPr>
          <w:lang w:val="en-GB"/>
        </w:rPr>
        <w:t>(e.g. anti-poaching). The project impact will likely</w:t>
      </w:r>
      <w:r w:rsidR="003B5EC5" w:rsidRPr="00172384">
        <w:rPr>
          <w:lang w:val="en-GB"/>
        </w:rPr>
        <w:t xml:space="preserve"> be more </w:t>
      </w:r>
      <w:r w:rsidR="00BE3DAF" w:rsidRPr="00172384">
        <w:rPr>
          <w:lang w:val="en-GB"/>
        </w:rPr>
        <w:t>significant</w:t>
      </w:r>
      <w:r w:rsidR="003B5EC5" w:rsidRPr="00172384">
        <w:rPr>
          <w:lang w:val="en-GB"/>
        </w:rPr>
        <w:t xml:space="preserve"> </w:t>
      </w:r>
      <w:r w:rsidR="00BE3DAF" w:rsidRPr="00172384">
        <w:rPr>
          <w:lang w:val="en-GB"/>
        </w:rPr>
        <w:t xml:space="preserve">on smaller rather than larger scale </w:t>
      </w:r>
    </w:p>
    <w:p w:rsidR="003B5EC5" w:rsidRPr="00172384" w:rsidRDefault="00BE3DAF" w:rsidP="003B5EC5">
      <w:pPr>
        <w:pStyle w:val="ListParagraph"/>
        <w:numPr>
          <w:ilvl w:val="0"/>
          <w:numId w:val="16"/>
        </w:numPr>
        <w:jc w:val="both"/>
        <w:rPr>
          <w:lang w:val="en-GB"/>
        </w:rPr>
      </w:pPr>
      <w:r w:rsidRPr="00172384">
        <w:rPr>
          <w:lang w:val="en-GB"/>
        </w:rPr>
        <w:t>Publish</w:t>
      </w:r>
      <w:r w:rsidR="003B5EC5" w:rsidRPr="00172384">
        <w:rPr>
          <w:lang w:val="en-GB"/>
        </w:rPr>
        <w:t xml:space="preserve"> valuable </w:t>
      </w:r>
      <w:r w:rsidRPr="00172384">
        <w:rPr>
          <w:lang w:val="en-GB"/>
        </w:rPr>
        <w:t xml:space="preserve">project </w:t>
      </w:r>
      <w:r w:rsidR="003B5EC5" w:rsidRPr="00172384">
        <w:rPr>
          <w:lang w:val="en-GB"/>
        </w:rPr>
        <w:t>resu</w:t>
      </w:r>
      <w:r w:rsidR="00022A46" w:rsidRPr="00172384">
        <w:rPr>
          <w:lang w:val="en-GB"/>
        </w:rPr>
        <w:t xml:space="preserve">lts </w:t>
      </w:r>
      <w:r w:rsidR="003B5EC5" w:rsidRPr="00172384">
        <w:rPr>
          <w:lang w:val="en-GB"/>
        </w:rPr>
        <w:t xml:space="preserve">in </w:t>
      </w:r>
      <w:r w:rsidR="00022A46" w:rsidRPr="00172384">
        <w:rPr>
          <w:lang w:val="en-GB"/>
        </w:rPr>
        <w:t xml:space="preserve">peer reviewed </w:t>
      </w:r>
      <w:r w:rsidR="003B5EC5" w:rsidRPr="00172384">
        <w:rPr>
          <w:lang w:val="en-GB"/>
        </w:rPr>
        <w:t xml:space="preserve">journals or GEF /UNDP technical papers </w:t>
      </w:r>
      <w:r w:rsidRPr="00172384">
        <w:rPr>
          <w:lang w:val="en-GB"/>
        </w:rPr>
        <w:t>to make</w:t>
      </w:r>
      <w:r w:rsidR="003B5EC5" w:rsidRPr="00172384">
        <w:rPr>
          <w:lang w:val="en-GB"/>
        </w:rPr>
        <w:t xml:space="preserve"> these results known and useful to a wider audience. </w:t>
      </w:r>
    </w:p>
    <w:p w:rsidR="003B5EC5" w:rsidRPr="00172384" w:rsidRDefault="003B5EC5" w:rsidP="003B5EC5">
      <w:pPr>
        <w:jc w:val="both"/>
        <w:rPr>
          <w:lang w:val="en-GB"/>
        </w:rPr>
      </w:pPr>
    </w:p>
    <w:p w:rsidR="00D67376" w:rsidRPr="00172384" w:rsidRDefault="00022A46" w:rsidP="00D67376">
      <w:pPr>
        <w:jc w:val="both"/>
        <w:rPr>
          <w:b/>
          <w:lang w:val="en-GB"/>
        </w:rPr>
      </w:pPr>
      <w:r w:rsidRPr="00172384">
        <w:rPr>
          <w:b/>
          <w:lang w:val="en-GB"/>
        </w:rPr>
        <w:t>Final remarks</w:t>
      </w:r>
    </w:p>
    <w:p w:rsidR="003B5EC5" w:rsidRPr="00172384" w:rsidRDefault="003B5EC5" w:rsidP="003B5EC5">
      <w:pPr>
        <w:jc w:val="both"/>
        <w:rPr>
          <w:b/>
          <w:lang w:val="en-GB"/>
        </w:rPr>
      </w:pPr>
      <w:r w:rsidRPr="00172384">
        <w:rPr>
          <w:lang w:val="en-GB"/>
        </w:rPr>
        <w:t xml:space="preserve">The PASS project appears to be successfully making real changes happen on the ground. </w:t>
      </w:r>
      <w:r w:rsidR="00D67376" w:rsidRPr="00172384">
        <w:rPr>
          <w:lang w:val="en-GB"/>
        </w:rPr>
        <w:t xml:space="preserve">For example, the project has made tremendous improved the living condition of rangers and patrol unit through the provision of equipment and camping facilities. </w:t>
      </w:r>
      <w:r w:rsidRPr="00172384">
        <w:rPr>
          <w:lang w:val="en-GB"/>
        </w:rPr>
        <w:t xml:space="preserve">Although the financial impact and sustainability of the project results are still to be verified, and </w:t>
      </w:r>
      <w:r w:rsidR="00D67376" w:rsidRPr="00172384">
        <w:rPr>
          <w:lang w:val="en-GB"/>
        </w:rPr>
        <w:t xml:space="preserve">more </w:t>
      </w:r>
      <w:r w:rsidRPr="00172384">
        <w:rPr>
          <w:lang w:val="en-GB"/>
        </w:rPr>
        <w:t xml:space="preserve">efforts </w:t>
      </w:r>
      <w:r w:rsidR="00D67376" w:rsidRPr="00172384">
        <w:rPr>
          <w:lang w:val="en-GB"/>
        </w:rPr>
        <w:t>are still</w:t>
      </w:r>
      <w:r w:rsidRPr="00172384">
        <w:rPr>
          <w:lang w:val="en-GB"/>
        </w:rPr>
        <w:t xml:space="preserve"> needed </w:t>
      </w:r>
      <w:r w:rsidR="00D67376" w:rsidRPr="00172384">
        <w:rPr>
          <w:lang w:val="en-GB"/>
        </w:rPr>
        <w:t xml:space="preserve">to accomplish project targets </w:t>
      </w:r>
      <w:r w:rsidRPr="00172384">
        <w:rPr>
          <w:lang w:val="en-GB"/>
        </w:rPr>
        <w:t xml:space="preserve">during the remaining </w:t>
      </w:r>
      <w:r w:rsidR="00022A46" w:rsidRPr="00172384">
        <w:rPr>
          <w:lang w:val="en-GB"/>
        </w:rPr>
        <w:t>duration</w:t>
      </w:r>
      <w:r w:rsidRPr="00172384">
        <w:rPr>
          <w:lang w:val="en-GB"/>
        </w:rPr>
        <w:t xml:space="preserve"> of the project and beyond, the hard work put in so far by the project partners seems to be </w:t>
      </w:r>
      <w:r w:rsidR="00022A46" w:rsidRPr="00172384">
        <w:rPr>
          <w:lang w:val="en-GB"/>
        </w:rPr>
        <w:t>paying of</w:t>
      </w:r>
      <w:r w:rsidR="00D67376" w:rsidRPr="00172384">
        <w:rPr>
          <w:lang w:val="en-GB"/>
        </w:rPr>
        <w:t>. The last two</w:t>
      </w:r>
      <w:r w:rsidRPr="00172384">
        <w:rPr>
          <w:lang w:val="en-GB"/>
        </w:rPr>
        <w:t xml:space="preserve"> years will obviously be crucial for the final results of the project. It is important to plan this period carefully</w:t>
      </w:r>
      <w:r w:rsidR="00605D36">
        <w:rPr>
          <w:lang w:val="en-GB"/>
        </w:rPr>
        <w:t>.</w:t>
      </w:r>
      <w:r w:rsidR="00806367">
        <w:rPr>
          <w:lang w:val="en-GB"/>
        </w:rPr>
        <w:t xml:space="preserve"> </w:t>
      </w:r>
      <w:r w:rsidR="00605D36">
        <w:rPr>
          <w:lang w:val="en-GB"/>
        </w:rPr>
        <w:t>The</w:t>
      </w:r>
      <w:r w:rsidR="00087B2F" w:rsidRPr="00172384">
        <w:rPr>
          <w:lang w:val="en-GB"/>
        </w:rPr>
        <w:t xml:space="preserve"> PMU</w:t>
      </w:r>
      <w:r w:rsidR="00022A46" w:rsidRPr="00172384">
        <w:rPr>
          <w:lang w:val="en-GB"/>
        </w:rPr>
        <w:t xml:space="preserve"> </w:t>
      </w:r>
      <w:r w:rsidR="00605D36">
        <w:rPr>
          <w:lang w:val="en-GB"/>
        </w:rPr>
        <w:t xml:space="preserve">and PSC should set up important </w:t>
      </w:r>
      <w:r w:rsidR="00806367">
        <w:rPr>
          <w:lang w:val="en-GB"/>
        </w:rPr>
        <w:t xml:space="preserve">project milestones whose implementation is based on timely delivery and regular progress monitoring. </w:t>
      </w:r>
      <w:r w:rsidRPr="008E55C5">
        <w:rPr>
          <w:lang w:val="en-GB"/>
        </w:rPr>
        <w:t>Moreover, good results need to be documented and com</w:t>
      </w:r>
      <w:r w:rsidR="00806367">
        <w:rPr>
          <w:lang w:val="en-GB"/>
        </w:rPr>
        <w:t>m</w:t>
      </w:r>
      <w:r w:rsidRPr="008E55C5">
        <w:rPr>
          <w:lang w:val="en-GB"/>
        </w:rPr>
        <w:t xml:space="preserve">unicated </w:t>
      </w:r>
      <w:r w:rsidR="00087B2F" w:rsidRPr="00172384">
        <w:rPr>
          <w:lang w:val="en-GB"/>
        </w:rPr>
        <w:t xml:space="preserve">broadly </w:t>
      </w:r>
      <w:r w:rsidRPr="00172384">
        <w:rPr>
          <w:lang w:val="en-GB"/>
        </w:rPr>
        <w:t xml:space="preserve">in order to gain support and exercise influence. Also for accountability purposes, </w:t>
      </w:r>
      <w:r w:rsidR="00087B2F" w:rsidRPr="00172384">
        <w:rPr>
          <w:lang w:val="en-GB"/>
        </w:rPr>
        <w:t xml:space="preserve">the project should improve its monitoring mechanisms </w:t>
      </w:r>
      <w:r w:rsidRPr="00172384">
        <w:rPr>
          <w:lang w:val="en-GB"/>
        </w:rPr>
        <w:t xml:space="preserve">and </w:t>
      </w:r>
      <w:r w:rsidR="001D0F4D" w:rsidRPr="00172384">
        <w:rPr>
          <w:lang w:val="en-GB"/>
        </w:rPr>
        <w:t>apply ‘SMART’</w:t>
      </w:r>
      <w:r w:rsidR="00087B2F" w:rsidRPr="00172384">
        <w:rPr>
          <w:lang w:val="en-GB"/>
        </w:rPr>
        <w:t xml:space="preserve"> targets and indicators</w:t>
      </w:r>
      <w:r w:rsidR="001D0F4D" w:rsidRPr="00172384">
        <w:rPr>
          <w:lang w:val="en-GB"/>
        </w:rPr>
        <w:t xml:space="preserve"> to its SRF. To secure the SRF final GEF CEO endorsement, </w:t>
      </w:r>
      <w:r w:rsidRPr="00172384">
        <w:rPr>
          <w:lang w:val="en-GB"/>
        </w:rPr>
        <w:t>UNDP</w:t>
      </w:r>
      <w:r w:rsidR="001D0F4D" w:rsidRPr="00172384">
        <w:rPr>
          <w:lang w:val="en-GB"/>
        </w:rPr>
        <w:t xml:space="preserve"> CO</w:t>
      </w:r>
      <w:r w:rsidRPr="00172384">
        <w:rPr>
          <w:lang w:val="en-GB"/>
        </w:rPr>
        <w:t xml:space="preserve"> would be in a strong position </w:t>
      </w:r>
      <w:r w:rsidR="001D0F4D" w:rsidRPr="00172384">
        <w:rPr>
          <w:lang w:val="en-GB"/>
        </w:rPr>
        <w:t>to influence</w:t>
      </w:r>
      <w:r w:rsidRPr="00172384">
        <w:rPr>
          <w:lang w:val="en-GB"/>
        </w:rPr>
        <w:t xml:space="preserve"> this process in close collaboration </w:t>
      </w:r>
      <w:r w:rsidR="00022A46" w:rsidRPr="00172384">
        <w:rPr>
          <w:lang w:val="en-GB"/>
        </w:rPr>
        <w:t>with GEF</w:t>
      </w:r>
      <w:r w:rsidR="001D0F4D" w:rsidRPr="00172384">
        <w:rPr>
          <w:lang w:val="en-GB"/>
        </w:rPr>
        <w:t xml:space="preserve">, RTC and </w:t>
      </w:r>
      <w:r w:rsidR="00022A46" w:rsidRPr="00172384">
        <w:rPr>
          <w:lang w:val="en-GB"/>
        </w:rPr>
        <w:t>MET</w:t>
      </w:r>
      <w:r w:rsidRPr="00172384">
        <w:rPr>
          <w:lang w:val="en-GB"/>
        </w:rPr>
        <w:t xml:space="preserve">. </w:t>
      </w:r>
    </w:p>
    <w:p w:rsidR="003B5EC5" w:rsidRPr="00172384" w:rsidRDefault="003B5EC5" w:rsidP="003B5EC5">
      <w:pPr>
        <w:jc w:val="both"/>
        <w:rPr>
          <w:lang w:val="en-GB"/>
        </w:rPr>
      </w:pPr>
    </w:p>
    <w:p w:rsidR="00E9762F" w:rsidRPr="00172384" w:rsidRDefault="003B5EC5" w:rsidP="00507E66">
      <w:pPr>
        <w:jc w:val="both"/>
        <w:rPr>
          <w:lang w:val="en-GB"/>
        </w:rPr>
      </w:pPr>
      <w:r w:rsidRPr="00172384">
        <w:rPr>
          <w:lang w:val="en-GB"/>
        </w:rPr>
        <w:t xml:space="preserve">Finally, there is a unique opportunity to reinforce and broaden the impact of the </w:t>
      </w:r>
      <w:r w:rsidR="001D0F4D" w:rsidRPr="00172384">
        <w:rPr>
          <w:lang w:val="en-GB"/>
        </w:rPr>
        <w:t xml:space="preserve">PASS </w:t>
      </w:r>
      <w:r w:rsidRPr="00172384">
        <w:rPr>
          <w:lang w:val="en-GB"/>
        </w:rPr>
        <w:t xml:space="preserve">project </w:t>
      </w:r>
      <w:r w:rsidR="005400D6" w:rsidRPr="00172384">
        <w:rPr>
          <w:lang w:val="en-GB"/>
        </w:rPr>
        <w:t xml:space="preserve">through designing a follow up project </w:t>
      </w:r>
      <w:r w:rsidRPr="00172384">
        <w:rPr>
          <w:lang w:val="en-GB"/>
        </w:rPr>
        <w:t>and th</w:t>
      </w:r>
      <w:r w:rsidR="00022A46" w:rsidRPr="00172384">
        <w:rPr>
          <w:lang w:val="en-GB"/>
        </w:rPr>
        <w:t>is momentum should be taken adva</w:t>
      </w:r>
      <w:r w:rsidRPr="00172384">
        <w:rPr>
          <w:lang w:val="en-GB"/>
        </w:rPr>
        <w:t>nt</w:t>
      </w:r>
      <w:r w:rsidR="00022A46" w:rsidRPr="00172384">
        <w:rPr>
          <w:lang w:val="en-GB"/>
        </w:rPr>
        <w:t>age</w:t>
      </w:r>
      <w:r w:rsidR="001D0F4D" w:rsidRPr="00172384">
        <w:rPr>
          <w:lang w:val="en-GB"/>
        </w:rPr>
        <w:t xml:space="preserve"> of</w:t>
      </w:r>
      <w:r w:rsidR="005400D6" w:rsidRPr="00172384">
        <w:rPr>
          <w:lang w:val="en-GB"/>
        </w:rPr>
        <w:t>.</w:t>
      </w:r>
    </w:p>
    <w:p w:rsidR="00131500" w:rsidRPr="00172384" w:rsidRDefault="00131500" w:rsidP="00CC44D8">
      <w:pPr>
        <w:pStyle w:val="Heading1"/>
        <w:numPr>
          <w:ilvl w:val="0"/>
          <w:numId w:val="40"/>
        </w:numPr>
        <w:jc w:val="both"/>
        <w:rPr>
          <w:rFonts w:asciiTheme="minorHAnsi" w:hAnsiTheme="minorHAnsi"/>
          <w:lang w:val="en-GB"/>
        </w:rPr>
      </w:pPr>
      <w:bookmarkStart w:id="79" w:name="_Toc334856869"/>
      <w:bookmarkStart w:id="80" w:name="_Toc334856926"/>
      <w:bookmarkStart w:id="81" w:name="_Toc334862027"/>
      <w:bookmarkStart w:id="82" w:name="_Toc337077319"/>
      <w:bookmarkEnd w:id="11"/>
      <w:r w:rsidRPr="00172384">
        <w:rPr>
          <w:rFonts w:asciiTheme="minorHAnsi" w:hAnsiTheme="minorHAnsi"/>
          <w:lang w:val="en-GB"/>
        </w:rPr>
        <w:t>Annexes</w:t>
      </w:r>
      <w:bookmarkEnd w:id="79"/>
      <w:bookmarkEnd w:id="80"/>
      <w:bookmarkEnd w:id="81"/>
      <w:bookmarkEnd w:id="82"/>
    </w:p>
    <w:p w:rsidR="00B3770F" w:rsidRPr="00172384" w:rsidRDefault="00B3770F" w:rsidP="00507E66">
      <w:pPr>
        <w:pStyle w:val="ListParagraph"/>
        <w:ind w:left="1440"/>
        <w:jc w:val="both"/>
        <w:rPr>
          <w:rFonts w:cs="Times New Roman"/>
          <w:b/>
          <w:lang w:val="en-GB"/>
        </w:rPr>
      </w:pPr>
    </w:p>
    <w:p w:rsidR="001A2B56" w:rsidRPr="00172384" w:rsidRDefault="00DD3176" w:rsidP="00237B16">
      <w:pPr>
        <w:pStyle w:val="Heading3"/>
        <w:rPr>
          <w:rFonts w:asciiTheme="minorHAnsi" w:hAnsiTheme="minorHAnsi" w:cs="Times New Roman"/>
          <w:u w:val="single"/>
        </w:rPr>
      </w:pPr>
      <w:bookmarkStart w:id="83" w:name="_Toc334862028"/>
      <w:bookmarkStart w:id="84" w:name="_Toc337077320"/>
      <w:r w:rsidRPr="00172384">
        <w:rPr>
          <w:rFonts w:asciiTheme="minorHAnsi" w:hAnsiTheme="minorHAnsi" w:cs="Times New Roman"/>
        </w:rPr>
        <w:t xml:space="preserve">5.1. </w:t>
      </w:r>
      <w:r w:rsidR="00131500" w:rsidRPr="00172384">
        <w:rPr>
          <w:rFonts w:asciiTheme="minorHAnsi" w:hAnsiTheme="minorHAnsi"/>
        </w:rPr>
        <w:t>TOR</w:t>
      </w:r>
      <w:r w:rsidRPr="00172384">
        <w:rPr>
          <w:rFonts w:asciiTheme="minorHAnsi" w:hAnsiTheme="minorHAnsi"/>
        </w:rPr>
        <w:t xml:space="preserve"> for the MTR</w:t>
      </w:r>
      <w:bookmarkEnd w:id="83"/>
      <w:bookmarkEnd w:id="84"/>
    </w:p>
    <w:p w:rsidR="001A2B56" w:rsidRPr="00172384" w:rsidRDefault="00C60D3C" w:rsidP="00507E66">
      <w:pPr>
        <w:jc w:val="both"/>
        <w:rPr>
          <w:rFonts w:cs="Times New Roman"/>
          <w:lang w:val="en-GB"/>
        </w:rPr>
      </w:pPr>
      <w:r w:rsidRPr="00172384">
        <w:rPr>
          <w:rFonts w:cs="Times New Roman"/>
          <w:lang w:val="en-GB"/>
        </w:rPr>
        <w:t>(Attached separately)</w:t>
      </w:r>
    </w:p>
    <w:p w:rsidR="00131500" w:rsidRPr="00172384" w:rsidRDefault="00DD3176" w:rsidP="00237B16">
      <w:pPr>
        <w:pStyle w:val="Heading3"/>
        <w:rPr>
          <w:rFonts w:asciiTheme="minorHAnsi" w:hAnsiTheme="minorHAnsi"/>
        </w:rPr>
      </w:pPr>
      <w:bookmarkStart w:id="85" w:name="_Toc334862029"/>
      <w:bookmarkStart w:id="86" w:name="_Toc337077321"/>
      <w:r w:rsidRPr="00172384">
        <w:rPr>
          <w:rFonts w:asciiTheme="minorHAnsi" w:hAnsiTheme="minorHAnsi"/>
        </w:rPr>
        <w:t xml:space="preserve">5.2. </w:t>
      </w:r>
      <w:r w:rsidR="007E5FBD" w:rsidRPr="00172384">
        <w:rPr>
          <w:rFonts w:asciiTheme="minorHAnsi" w:hAnsiTheme="minorHAnsi"/>
        </w:rPr>
        <w:t>Evaluation schedule</w:t>
      </w:r>
      <w:r w:rsidR="00BA6325" w:rsidRPr="00172384">
        <w:rPr>
          <w:rFonts w:asciiTheme="minorHAnsi" w:hAnsiTheme="minorHAnsi"/>
        </w:rPr>
        <w:t xml:space="preserve"> &amp; field mission itinerary</w:t>
      </w:r>
      <w:bookmarkEnd w:id="85"/>
      <w:bookmarkEnd w:id="86"/>
    </w:p>
    <w:p w:rsidR="007E5FBD" w:rsidRPr="00172384" w:rsidRDefault="007E5FBD" w:rsidP="00507E66">
      <w:pPr>
        <w:jc w:val="both"/>
        <w:rPr>
          <w:rFonts w:cs="Times New Roman"/>
          <w:b/>
          <w:lang w:val="en-GB"/>
        </w:rPr>
      </w:pPr>
    </w:p>
    <w:tbl>
      <w:tblPr>
        <w:tblStyle w:val="LightList-Accent1"/>
        <w:tblW w:w="9639" w:type="dxa"/>
        <w:tblLayout w:type="fixed"/>
        <w:tblLook w:val="04A0" w:firstRow="1" w:lastRow="0" w:firstColumn="1" w:lastColumn="0" w:noHBand="0" w:noVBand="1"/>
      </w:tblPr>
      <w:tblGrid>
        <w:gridCol w:w="1276"/>
        <w:gridCol w:w="1154"/>
        <w:gridCol w:w="5934"/>
        <w:gridCol w:w="1275"/>
      </w:tblGrid>
      <w:tr w:rsidR="0050228F" w:rsidRPr="00172384" w:rsidTr="00E63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50228F" w:rsidP="00507E66">
            <w:pPr>
              <w:widowControl w:val="0"/>
              <w:autoSpaceDE w:val="0"/>
              <w:autoSpaceDN w:val="0"/>
              <w:adjustRightInd w:val="0"/>
              <w:jc w:val="both"/>
              <w:rPr>
                <w:rFonts w:cs="Times New Roman"/>
                <w:b w:val="0"/>
                <w:sz w:val="20"/>
                <w:szCs w:val="20"/>
                <w:lang w:val="en-GB"/>
              </w:rPr>
            </w:pPr>
            <w:r w:rsidRPr="00172384">
              <w:rPr>
                <w:rFonts w:cs="Times New Roman"/>
                <w:b w:val="0"/>
                <w:sz w:val="20"/>
                <w:szCs w:val="20"/>
                <w:lang w:val="en-GB"/>
              </w:rPr>
              <w:t>Date</w:t>
            </w:r>
          </w:p>
        </w:tc>
        <w:tc>
          <w:tcPr>
            <w:tcW w:w="1154" w:type="dxa"/>
          </w:tcPr>
          <w:p w:rsidR="0050228F" w:rsidRPr="00172384" w:rsidRDefault="0050228F" w:rsidP="00507E66">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en-GB"/>
              </w:rPr>
            </w:pPr>
            <w:r w:rsidRPr="00172384">
              <w:rPr>
                <w:rFonts w:cs="Times New Roman"/>
                <w:b w:val="0"/>
                <w:sz w:val="20"/>
                <w:szCs w:val="20"/>
                <w:lang w:val="en-GB"/>
              </w:rPr>
              <w:t>Time</w:t>
            </w:r>
          </w:p>
        </w:tc>
        <w:tc>
          <w:tcPr>
            <w:tcW w:w="5934" w:type="dxa"/>
          </w:tcPr>
          <w:p w:rsidR="0050228F" w:rsidRPr="00172384" w:rsidRDefault="0050228F" w:rsidP="00507E66">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en-GB"/>
              </w:rPr>
            </w:pPr>
            <w:r w:rsidRPr="00172384">
              <w:rPr>
                <w:rFonts w:cs="Times New Roman"/>
                <w:b w:val="0"/>
                <w:sz w:val="20"/>
                <w:szCs w:val="20"/>
                <w:lang w:val="en-GB"/>
              </w:rPr>
              <w:t>Activity and participants</w:t>
            </w:r>
          </w:p>
        </w:tc>
        <w:tc>
          <w:tcPr>
            <w:tcW w:w="1275" w:type="dxa"/>
          </w:tcPr>
          <w:p w:rsidR="0050228F" w:rsidRPr="00172384" w:rsidRDefault="0050228F" w:rsidP="00507E66">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en-GB"/>
              </w:rPr>
            </w:pPr>
            <w:r w:rsidRPr="00172384">
              <w:rPr>
                <w:rFonts w:cs="Times New Roman"/>
                <w:b w:val="0"/>
                <w:sz w:val="20"/>
                <w:szCs w:val="20"/>
                <w:lang w:val="en-GB"/>
              </w:rPr>
              <w:t>Venue</w:t>
            </w:r>
          </w:p>
        </w:tc>
      </w:tr>
      <w:tr w:rsidR="0050228F" w:rsidRPr="00172384" w:rsidTr="00E6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50228F"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15.08.16</w:t>
            </w:r>
          </w:p>
        </w:tc>
        <w:tc>
          <w:tcPr>
            <w:tcW w:w="115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14:30</w:t>
            </w:r>
          </w:p>
        </w:tc>
        <w:tc>
          <w:tcPr>
            <w:tcW w:w="593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Inception meeting for the MTR with MET focal staff. Review of inception report. Obtaining project documents</w:t>
            </w:r>
          </w:p>
        </w:tc>
        <w:tc>
          <w:tcPr>
            <w:tcW w:w="1275"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MET Office</w:t>
            </w:r>
          </w:p>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Windhoek</w:t>
            </w:r>
          </w:p>
        </w:tc>
      </w:tr>
      <w:tr w:rsidR="0050228F" w:rsidRPr="00172384" w:rsidTr="00E63074">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50228F"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16.08.16</w:t>
            </w:r>
          </w:p>
        </w:tc>
        <w:tc>
          <w:tcPr>
            <w:tcW w:w="115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AM</w:t>
            </w:r>
          </w:p>
        </w:tc>
        <w:tc>
          <w:tcPr>
            <w:tcW w:w="593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Submission of draft inception report to MET and UNDP CO</w:t>
            </w:r>
          </w:p>
        </w:tc>
        <w:tc>
          <w:tcPr>
            <w:tcW w:w="1275"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50228F" w:rsidRPr="00172384" w:rsidTr="00E6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50228F" w:rsidP="00507E66">
            <w:pPr>
              <w:widowControl w:val="0"/>
              <w:autoSpaceDE w:val="0"/>
              <w:autoSpaceDN w:val="0"/>
              <w:adjustRightInd w:val="0"/>
              <w:jc w:val="both"/>
              <w:rPr>
                <w:rFonts w:cs="Times New Roman"/>
                <w:sz w:val="20"/>
                <w:szCs w:val="20"/>
                <w:lang w:val="en-GB"/>
              </w:rPr>
            </w:pPr>
          </w:p>
        </w:tc>
        <w:tc>
          <w:tcPr>
            <w:tcW w:w="115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PM</w:t>
            </w:r>
          </w:p>
        </w:tc>
        <w:tc>
          <w:tcPr>
            <w:tcW w:w="593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Meeting with project team (Project Manager, PSC Chair, etc.)</w:t>
            </w:r>
          </w:p>
        </w:tc>
        <w:tc>
          <w:tcPr>
            <w:tcW w:w="1275"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50228F" w:rsidRPr="00172384" w:rsidTr="00E63074">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50228F"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17.08.16</w:t>
            </w:r>
          </w:p>
        </w:tc>
        <w:tc>
          <w:tcPr>
            <w:tcW w:w="115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AM</w:t>
            </w:r>
          </w:p>
        </w:tc>
        <w:tc>
          <w:tcPr>
            <w:tcW w:w="593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Review comments on the draft inception report. Submission of the final inception report to UNDP CO</w:t>
            </w:r>
          </w:p>
        </w:tc>
        <w:tc>
          <w:tcPr>
            <w:tcW w:w="1275"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50228F" w:rsidRPr="00172384" w:rsidTr="00E6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50228F" w:rsidP="00507E66">
            <w:pPr>
              <w:widowControl w:val="0"/>
              <w:autoSpaceDE w:val="0"/>
              <w:autoSpaceDN w:val="0"/>
              <w:adjustRightInd w:val="0"/>
              <w:jc w:val="both"/>
              <w:rPr>
                <w:rFonts w:cs="Times New Roman"/>
                <w:sz w:val="20"/>
                <w:szCs w:val="20"/>
                <w:lang w:val="en-GB"/>
              </w:rPr>
            </w:pPr>
          </w:p>
        </w:tc>
        <w:tc>
          <w:tcPr>
            <w:tcW w:w="115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PM</w:t>
            </w:r>
          </w:p>
        </w:tc>
        <w:tc>
          <w:tcPr>
            <w:tcW w:w="593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Meeting with MET Warden and UNDP focal person</w:t>
            </w:r>
          </w:p>
        </w:tc>
        <w:tc>
          <w:tcPr>
            <w:tcW w:w="1275"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50228F" w:rsidRPr="00172384" w:rsidTr="00E63074">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50228F"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18.08.16</w:t>
            </w:r>
          </w:p>
        </w:tc>
        <w:tc>
          <w:tcPr>
            <w:tcW w:w="115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AM &amp; PM</w:t>
            </w:r>
          </w:p>
        </w:tc>
        <w:tc>
          <w:tcPr>
            <w:tcW w:w="593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Travel to Waterberg. Visit the training </w:t>
            </w:r>
            <w:r w:rsidR="00452D82" w:rsidRPr="00172384">
              <w:rPr>
                <w:rFonts w:cs="Times New Roman"/>
                <w:sz w:val="20"/>
                <w:szCs w:val="20"/>
                <w:lang w:val="en-GB"/>
              </w:rPr>
              <w:t>centre</w:t>
            </w:r>
            <w:r w:rsidRPr="00172384">
              <w:rPr>
                <w:rFonts w:cs="Times New Roman"/>
                <w:sz w:val="20"/>
                <w:szCs w:val="20"/>
                <w:lang w:val="en-GB"/>
              </w:rPr>
              <w:t xml:space="preserve">, observations and interview with Warden </w:t>
            </w:r>
          </w:p>
        </w:tc>
        <w:tc>
          <w:tcPr>
            <w:tcW w:w="1275"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Waterberg/</w:t>
            </w:r>
          </w:p>
          <w:p w:rsidR="0050228F" w:rsidRPr="00172384" w:rsidRDefault="007921F5"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Grootfontein</w:t>
            </w:r>
          </w:p>
        </w:tc>
      </w:tr>
      <w:tr w:rsidR="0050228F" w:rsidRPr="00172384" w:rsidTr="00E6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50228F"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19.08.16</w:t>
            </w:r>
          </w:p>
        </w:tc>
        <w:tc>
          <w:tcPr>
            <w:tcW w:w="115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AM/PM</w:t>
            </w:r>
          </w:p>
        </w:tc>
        <w:tc>
          <w:tcPr>
            <w:tcW w:w="593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Travel to Divundu. Interview with DD, CCW, CW or W</w:t>
            </w:r>
          </w:p>
        </w:tc>
        <w:tc>
          <w:tcPr>
            <w:tcW w:w="1275"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Divundu</w:t>
            </w:r>
          </w:p>
        </w:tc>
      </w:tr>
      <w:tr w:rsidR="0050228F" w:rsidRPr="00172384" w:rsidTr="00E63074">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50228F"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20.08.16</w:t>
            </w:r>
          </w:p>
        </w:tc>
        <w:tc>
          <w:tcPr>
            <w:tcW w:w="115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AM/PM</w:t>
            </w:r>
          </w:p>
        </w:tc>
        <w:tc>
          <w:tcPr>
            <w:tcW w:w="593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Observations (Patrol camps, etc.) and interview with stakeholders (W, Ranger) at Bwabwata West NP (Buffalo Core Area)</w:t>
            </w:r>
          </w:p>
        </w:tc>
        <w:tc>
          <w:tcPr>
            <w:tcW w:w="1275"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Nova and Delta camps</w:t>
            </w:r>
          </w:p>
        </w:tc>
      </w:tr>
      <w:tr w:rsidR="0050228F" w:rsidRPr="00172384" w:rsidTr="00E6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50228F"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21.08.16</w:t>
            </w:r>
          </w:p>
          <w:p w:rsidR="0050228F" w:rsidRPr="00172384" w:rsidRDefault="0050228F" w:rsidP="00507E66">
            <w:pPr>
              <w:widowControl w:val="0"/>
              <w:autoSpaceDE w:val="0"/>
              <w:autoSpaceDN w:val="0"/>
              <w:adjustRightInd w:val="0"/>
              <w:jc w:val="both"/>
              <w:rPr>
                <w:rFonts w:cs="Times New Roman"/>
                <w:sz w:val="20"/>
                <w:szCs w:val="20"/>
                <w:lang w:val="en-GB"/>
              </w:rPr>
            </w:pPr>
          </w:p>
        </w:tc>
        <w:tc>
          <w:tcPr>
            <w:tcW w:w="115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AM/PM</w:t>
            </w:r>
          </w:p>
        </w:tc>
        <w:tc>
          <w:tcPr>
            <w:tcW w:w="593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275"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50228F" w:rsidRPr="00172384" w:rsidTr="00E63074">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50228F"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22.08.16</w:t>
            </w:r>
          </w:p>
        </w:tc>
        <w:tc>
          <w:tcPr>
            <w:tcW w:w="115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AM/PM</w:t>
            </w:r>
          </w:p>
        </w:tc>
        <w:tc>
          <w:tcPr>
            <w:tcW w:w="593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Tr</w:t>
            </w:r>
            <w:r w:rsidR="006D4151" w:rsidRPr="00172384">
              <w:rPr>
                <w:rFonts w:cs="Times New Roman"/>
                <w:sz w:val="20"/>
                <w:szCs w:val="20"/>
                <w:lang w:val="en-GB"/>
              </w:rPr>
              <w:t>avel to Etosha N</w:t>
            </w:r>
            <w:r w:rsidRPr="00172384">
              <w:rPr>
                <w:rFonts w:cs="Times New Roman"/>
                <w:sz w:val="20"/>
                <w:szCs w:val="20"/>
                <w:lang w:val="en-GB"/>
              </w:rPr>
              <w:t xml:space="preserve">ational park via </w:t>
            </w:r>
            <w:r w:rsidR="001F42F8" w:rsidRPr="00172384">
              <w:rPr>
                <w:rFonts w:cs="Times New Roman"/>
                <w:sz w:val="20"/>
                <w:szCs w:val="20"/>
                <w:lang w:val="en-GB"/>
              </w:rPr>
              <w:t>Ee</w:t>
            </w:r>
            <w:r w:rsidR="006D4151" w:rsidRPr="00172384">
              <w:rPr>
                <w:rFonts w:cs="Times New Roman"/>
                <w:sz w:val="20"/>
                <w:szCs w:val="20"/>
                <w:lang w:val="en-GB"/>
              </w:rPr>
              <w:t>nhana</w:t>
            </w:r>
          </w:p>
        </w:tc>
        <w:tc>
          <w:tcPr>
            <w:tcW w:w="1275" w:type="dxa"/>
          </w:tcPr>
          <w:p w:rsidR="0050228F" w:rsidRPr="00172384" w:rsidRDefault="008C1F8D"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Eenhana</w:t>
            </w:r>
            <w:r w:rsidR="0050228F" w:rsidRPr="00172384">
              <w:rPr>
                <w:rFonts w:cs="Times New Roman"/>
                <w:sz w:val="20"/>
                <w:szCs w:val="20"/>
                <w:lang w:val="en-GB"/>
              </w:rPr>
              <w:t>/</w:t>
            </w:r>
          </w:p>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Namutoni</w:t>
            </w:r>
          </w:p>
        </w:tc>
      </w:tr>
      <w:tr w:rsidR="0050228F" w:rsidRPr="00172384" w:rsidTr="00E6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50228F"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23.08.16</w:t>
            </w:r>
          </w:p>
        </w:tc>
        <w:tc>
          <w:tcPr>
            <w:tcW w:w="115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AM &amp; PM</w:t>
            </w:r>
          </w:p>
        </w:tc>
        <w:tc>
          <w:tcPr>
            <w:tcW w:w="593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Observations in Etosha </w:t>
            </w:r>
            <w:r w:rsidR="00847F53" w:rsidRPr="00172384">
              <w:rPr>
                <w:rFonts w:cs="Times New Roman"/>
                <w:sz w:val="20"/>
                <w:szCs w:val="20"/>
                <w:lang w:val="en-GB"/>
              </w:rPr>
              <w:t xml:space="preserve">East </w:t>
            </w:r>
            <w:r w:rsidRPr="00172384">
              <w:rPr>
                <w:rFonts w:cs="Times New Roman"/>
                <w:sz w:val="20"/>
                <w:szCs w:val="20"/>
                <w:lang w:val="en-GB"/>
              </w:rPr>
              <w:t>(CEPS system, Patrol camps</w:t>
            </w:r>
            <w:r w:rsidR="009609C2" w:rsidRPr="00172384">
              <w:rPr>
                <w:rFonts w:cs="Times New Roman"/>
                <w:sz w:val="20"/>
                <w:szCs w:val="20"/>
                <w:lang w:val="en-GB"/>
              </w:rPr>
              <w:t xml:space="preserve"> (</w:t>
            </w:r>
            <w:r w:rsidR="008C1F8D" w:rsidRPr="00172384">
              <w:rPr>
                <w:rFonts w:cs="Times New Roman"/>
                <w:sz w:val="20"/>
                <w:szCs w:val="20"/>
                <w:lang w:val="en-GB"/>
              </w:rPr>
              <w:t>Acacia</w:t>
            </w:r>
            <w:r w:rsidR="009609C2" w:rsidRPr="00172384">
              <w:rPr>
                <w:rFonts w:cs="Times New Roman"/>
                <w:sz w:val="20"/>
                <w:szCs w:val="20"/>
                <w:lang w:val="en-GB"/>
              </w:rPr>
              <w:t xml:space="preserve">, Casablanca &amp; </w:t>
            </w:r>
            <w:r w:rsidR="00244810" w:rsidRPr="00172384">
              <w:rPr>
                <w:rFonts w:cs="Times New Roman"/>
                <w:sz w:val="20"/>
                <w:szCs w:val="20"/>
                <w:lang w:val="en-GB"/>
              </w:rPr>
              <w:t>Mushala)</w:t>
            </w:r>
            <w:r w:rsidRPr="00172384">
              <w:rPr>
                <w:rFonts w:cs="Times New Roman"/>
                <w:sz w:val="20"/>
                <w:szCs w:val="20"/>
                <w:lang w:val="en-GB"/>
              </w:rPr>
              <w:t>, camping equipment, water trailers, water containers, satellite phones, etc.) and interview with stakeholders (CW, W, Ranger)</w:t>
            </w:r>
          </w:p>
        </w:tc>
        <w:tc>
          <w:tcPr>
            <w:tcW w:w="1275" w:type="dxa"/>
          </w:tcPr>
          <w:p w:rsidR="006D4151" w:rsidRPr="00172384" w:rsidRDefault="006D4151"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Onkoshi</w:t>
            </w:r>
          </w:p>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50228F" w:rsidRPr="00172384" w:rsidTr="00E63074">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50228F"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24.08.16</w:t>
            </w:r>
          </w:p>
        </w:tc>
        <w:tc>
          <w:tcPr>
            <w:tcW w:w="115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AM</w:t>
            </w:r>
          </w:p>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PM</w:t>
            </w:r>
          </w:p>
        </w:tc>
        <w:tc>
          <w:tcPr>
            <w:tcW w:w="593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Interview with DD, CCW, CW or W</w:t>
            </w:r>
            <w:r w:rsidR="004A2F6C" w:rsidRPr="00172384">
              <w:rPr>
                <w:rFonts w:cs="Times New Roman"/>
                <w:sz w:val="20"/>
                <w:szCs w:val="20"/>
                <w:lang w:val="en-GB"/>
              </w:rPr>
              <w:t xml:space="preserve"> and staff of the Ecological Institute, vet and pilot</w:t>
            </w:r>
          </w:p>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Travel back to Windhoek </w:t>
            </w:r>
          </w:p>
        </w:tc>
        <w:tc>
          <w:tcPr>
            <w:tcW w:w="1275"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Okaukuejo</w:t>
            </w:r>
            <w:r w:rsidR="00847F53" w:rsidRPr="00172384">
              <w:rPr>
                <w:rFonts w:cs="Times New Roman"/>
                <w:sz w:val="20"/>
                <w:szCs w:val="20"/>
                <w:lang w:val="en-GB"/>
              </w:rPr>
              <w:t>/Outjo</w:t>
            </w:r>
          </w:p>
        </w:tc>
      </w:tr>
      <w:tr w:rsidR="0050228F" w:rsidRPr="00172384" w:rsidTr="00E6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D67CD1"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02.09</w:t>
            </w:r>
            <w:r w:rsidR="0050228F" w:rsidRPr="00172384">
              <w:rPr>
                <w:rFonts w:cs="Times New Roman"/>
                <w:sz w:val="20"/>
                <w:szCs w:val="20"/>
                <w:lang w:val="en-GB"/>
              </w:rPr>
              <w:t>.16</w:t>
            </w:r>
          </w:p>
        </w:tc>
        <w:tc>
          <w:tcPr>
            <w:tcW w:w="115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AM</w:t>
            </w:r>
          </w:p>
        </w:tc>
        <w:tc>
          <w:tcPr>
            <w:tcW w:w="593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Interview at MET </w:t>
            </w:r>
            <w:r w:rsidR="00D67CD1" w:rsidRPr="00172384">
              <w:rPr>
                <w:rFonts w:cs="Times New Roman"/>
                <w:sz w:val="20"/>
                <w:szCs w:val="20"/>
                <w:lang w:val="en-GB"/>
              </w:rPr>
              <w:t>with DPS</w:t>
            </w:r>
          </w:p>
        </w:tc>
        <w:tc>
          <w:tcPr>
            <w:tcW w:w="1275"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Windhoek</w:t>
            </w:r>
          </w:p>
        </w:tc>
      </w:tr>
      <w:tr w:rsidR="00D67CD1" w:rsidRPr="00172384" w:rsidTr="00E63074">
        <w:tc>
          <w:tcPr>
            <w:cnfStyle w:val="001000000000" w:firstRow="0" w:lastRow="0" w:firstColumn="1" w:lastColumn="0" w:oddVBand="0" w:evenVBand="0" w:oddHBand="0" w:evenHBand="0" w:firstRowFirstColumn="0" w:firstRowLastColumn="0" w:lastRowFirstColumn="0" w:lastRowLastColumn="0"/>
            <w:tcW w:w="1276" w:type="dxa"/>
          </w:tcPr>
          <w:p w:rsidR="00D67CD1" w:rsidRPr="00172384" w:rsidRDefault="00D67CD1" w:rsidP="00507E66">
            <w:pPr>
              <w:widowControl w:val="0"/>
              <w:autoSpaceDE w:val="0"/>
              <w:autoSpaceDN w:val="0"/>
              <w:adjustRightInd w:val="0"/>
              <w:jc w:val="both"/>
              <w:rPr>
                <w:rFonts w:cs="Times New Roman"/>
                <w:sz w:val="20"/>
                <w:szCs w:val="20"/>
                <w:lang w:val="en-GB"/>
              </w:rPr>
            </w:pPr>
          </w:p>
        </w:tc>
        <w:tc>
          <w:tcPr>
            <w:tcW w:w="1154" w:type="dxa"/>
          </w:tcPr>
          <w:p w:rsidR="00D67CD1" w:rsidRPr="00172384" w:rsidRDefault="00D67CD1"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PM</w:t>
            </w:r>
          </w:p>
        </w:tc>
        <w:tc>
          <w:tcPr>
            <w:tcW w:w="5934" w:type="dxa"/>
          </w:tcPr>
          <w:p w:rsidR="00D67CD1" w:rsidRPr="00172384" w:rsidRDefault="00D67CD1"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NPD</w:t>
            </w:r>
          </w:p>
        </w:tc>
        <w:tc>
          <w:tcPr>
            <w:tcW w:w="1275" w:type="dxa"/>
          </w:tcPr>
          <w:p w:rsidR="00D67CD1" w:rsidRPr="00172384" w:rsidRDefault="00D67CD1"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50228F" w:rsidRPr="00172384" w:rsidTr="00E6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D67CD1"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02</w:t>
            </w:r>
            <w:r w:rsidR="0050228F" w:rsidRPr="00172384">
              <w:rPr>
                <w:rFonts w:cs="Times New Roman"/>
                <w:sz w:val="20"/>
                <w:szCs w:val="20"/>
                <w:lang w:val="en-GB"/>
              </w:rPr>
              <w:t>.08.16</w:t>
            </w:r>
          </w:p>
        </w:tc>
        <w:tc>
          <w:tcPr>
            <w:tcW w:w="115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PM</w:t>
            </w:r>
          </w:p>
        </w:tc>
        <w:tc>
          <w:tcPr>
            <w:tcW w:w="593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Discuss preliminary results with the project team </w:t>
            </w:r>
          </w:p>
        </w:tc>
        <w:tc>
          <w:tcPr>
            <w:tcW w:w="1275"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50228F" w:rsidRPr="00172384" w:rsidTr="00E63074">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7E5FBD"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03-06</w:t>
            </w:r>
            <w:r w:rsidR="00D67CD1" w:rsidRPr="00172384">
              <w:rPr>
                <w:rFonts w:cs="Times New Roman"/>
                <w:sz w:val="20"/>
                <w:szCs w:val="20"/>
                <w:lang w:val="en-GB"/>
              </w:rPr>
              <w:t>.09.16</w:t>
            </w:r>
          </w:p>
        </w:tc>
        <w:tc>
          <w:tcPr>
            <w:tcW w:w="115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593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Preparation of the draft report, more consultation with stakeholders</w:t>
            </w:r>
            <w:r w:rsidR="007E5FBD" w:rsidRPr="00172384">
              <w:rPr>
                <w:rFonts w:cs="Times New Roman"/>
                <w:sz w:val="20"/>
                <w:szCs w:val="20"/>
                <w:lang w:val="en-GB"/>
              </w:rPr>
              <w:t xml:space="preserve"> (NAMPOL, MoD)</w:t>
            </w:r>
          </w:p>
        </w:tc>
        <w:tc>
          <w:tcPr>
            <w:tcW w:w="1275"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50228F" w:rsidRPr="00172384" w:rsidTr="00E6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232AA8"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07</w:t>
            </w:r>
            <w:r w:rsidR="0050228F" w:rsidRPr="00172384">
              <w:rPr>
                <w:rFonts w:cs="Times New Roman"/>
                <w:sz w:val="20"/>
                <w:szCs w:val="20"/>
                <w:lang w:val="en-GB"/>
              </w:rPr>
              <w:t>.09.16</w:t>
            </w:r>
          </w:p>
        </w:tc>
        <w:tc>
          <w:tcPr>
            <w:tcW w:w="115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PM</w:t>
            </w:r>
          </w:p>
        </w:tc>
        <w:tc>
          <w:tcPr>
            <w:tcW w:w="593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Presentation of result to key project stakeholders (MET, UNDP, GEF)</w:t>
            </w:r>
          </w:p>
        </w:tc>
        <w:tc>
          <w:tcPr>
            <w:tcW w:w="1275"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50228F" w:rsidRPr="00172384" w:rsidTr="00E63074">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232AA8"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12</w:t>
            </w:r>
            <w:r w:rsidR="0050228F" w:rsidRPr="00172384">
              <w:rPr>
                <w:rFonts w:cs="Times New Roman"/>
                <w:sz w:val="20"/>
                <w:szCs w:val="20"/>
                <w:lang w:val="en-GB"/>
              </w:rPr>
              <w:t>.09.16</w:t>
            </w:r>
          </w:p>
        </w:tc>
        <w:tc>
          <w:tcPr>
            <w:tcW w:w="115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PM</w:t>
            </w:r>
          </w:p>
        </w:tc>
        <w:tc>
          <w:tcPr>
            <w:tcW w:w="593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Circulate the draft report of the MTR to key project stakeholders</w:t>
            </w:r>
          </w:p>
        </w:tc>
        <w:tc>
          <w:tcPr>
            <w:tcW w:w="1275"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50228F" w:rsidRPr="00172384" w:rsidTr="00E6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232AA8"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19</w:t>
            </w:r>
            <w:r w:rsidR="0050228F" w:rsidRPr="00172384">
              <w:rPr>
                <w:rFonts w:cs="Times New Roman"/>
                <w:sz w:val="20"/>
                <w:szCs w:val="20"/>
                <w:lang w:val="en-GB"/>
              </w:rPr>
              <w:t>.09.16</w:t>
            </w:r>
          </w:p>
        </w:tc>
        <w:tc>
          <w:tcPr>
            <w:tcW w:w="115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PM</w:t>
            </w:r>
          </w:p>
        </w:tc>
        <w:tc>
          <w:tcPr>
            <w:tcW w:w="5934"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Receive comments from key project stakeholders</w:t>
            </w:r>
          </w:p>
        </w:tc>
        <w:tc>
          <w:tcPr>
            <w:tcW w:w="1275" w:type="dxa"/>
          </w:tcPr>
          <w:p w:rsidR="0050228F" w:rsidRPr="00172384" w:rsidRDefault="0050228F" w:rsidP="00507E6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50228F" w:rsidRPr="00172384" w:rsidTr="00E63074">
        <w:tc>
          <w:tcPr>
            <w:cnfStyle w:val="001000000000" w:firstRow="0" w:lastRow="0" w:firstColumn="1" w:lastColumn="0" w:oddVBand="0" w:evenVBand="0" w:oddHBand="0" w:evenHBand="0" w:firstRowFirstColumn="0" w:firstRowLastColumn="0" w:lastRowFirstColumn="0" w:lastRowLastColumn="0"/>
            <w:tcW w:w="1276" w:type="dxa"/>
          </w:tcPr>
          <w:p w:rsidR="0050228F" w:rsidRPr="00172384" w:rsidRDefault="00232AA8" w:rsidP="00507E66">
            <w:pPr>
              <w:widowControl w:val="0"/>
              <w:autoSpaceDE w:val="0"/>
              <w:autoSpaceDN w:val="0"/>
              <w:adjustRightInd w:val="0"/>
              <w:jc w:val="both"/>
              <w:rPr>
                <w:rFonts w:cs="Times New Roman"/>
                <w:sz w:val="20"/>
                <w:szCs w:val="20"/>
                <w:lang w:val="en-GB"/>
              </w:rPr>
            </w:pPr>
            <w:r w:rsidRPr="00172384">
              <w:rPr>
                <w:rFonts w:cs="Times New Roman"/>
                <w:sz w:val="20"/>
                <w:szCs w:val="20"/>
                <w:lang w:val="en-GB"/>
              </w:rPr>
              <w:t>30</w:t>
            </w:r>
            <w:r w:rsidR="0050228F" w:rsidRPr="00172384">
              <w:rPr>
                <w:rFonts w:cs="Times New Roman"/>
                <w:sz w:val="20"/>
                <w:szCs w:val="20"/>
                <w:lang w:val="en-GB"/>
              </w:rPr>
              <w:t>.09.16</w:t>
            </w:r>
          </w:p>
        </w:tc>
        <w:tc>
          <w:tcPr>
            <w:tcW w:w="115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PM</w:t>
            </w:r>
          </w:p>
        </w:tc>
        <w:tc>
          <w:tcPr>
            <w:tcW w:w="5934"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Submit the final MTR report </w:t>
            </w:r>
            <w:r w:rsidR="00232AA8" w:rsidRPr="00172384">
              <w:rPr>
                <w:rFonts w:cs="Times New Roman"/>
                <w:sz w:val="20"/>
                <w:szCs w:val="20"/>
                <w:lang w:val="en-GB"/>
              </w:rPr>
              <w:t xml:space="preserve"> + Audit trail</w:t>
            </w:r>
          </w:p>
        </w:tc>
        <w:tc>
          <w:tcPr>
            <w:tcW w:w="1275" w:type="dxa"/>
          </w:tcPr>
          <w:p w:rsidR="0050228F" w:rsidRPr="00172384" w:rsidRDefault="0050228F" w:rsidP="00507E6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bl>
    <w:p w:rsidR="00E219BB" w:rsidRPr="00172384" w:rsidRDefault="00E219BB" w:rsidP="00507E66">
      <w:pPr>
        <w:jc w:val="both"/>
        <w:rPr>
          <w:rFonts w:cs="Times New Roman"/>
          <w:lang w:val="en-GB"/>
        </w:rPr>
      </w:pPr>
    </w:p>
    <w:p w:rsidR="00AB6FE9" w:rsidRPr="00172384" w:rsidRDefault="00DD3176" w:rsidP="00237B16">
      <w:pPr>
        <w:pStyle w:val="Heading3"/>
        <w:rPr>
          <w:rFonts w:asciiTheme="minorHAnsi" w:hAnsiTheme="minorHAnsi"/>
        </w:rPr>
      </w:pPr>
      <w:bookmarkStart w:id="87" w:name="_Toc334862030"/>
      <w:bookmarkStart w:id="88" w:name="_Toc337077322"/>
      <w:r w:rsidRPr="00172384">
        <w:rPr>
          <w:rFonts w:asciiTheme="minorHAnsi" w:hAnsiTheme="minorHAnsi"/>
        </w:rPr>
        <w:t xml:space="preserve">5.3. </w:t>
      </w:r>
      <w:r w:rsidR="00131500" w:rsidRPr="00172384">
        <w:rPr>
          <w:rFonts w:asciiTheme="minorHAnsi" w:hAnsiTheme="minorHAnsi"/>
        </w:rPr>
        <w:t>List of persons intervi</w:t>
      </w:r>
      <w:r w:rsidR="00D307B6" w:rsidRPr="00172384">
        <w:rPr>
          <w:rFonts w:asciiTheme="minorHAnsi" w:hAnsiTheme="minorHAnsi"/>
        </w:rPr>
        <w:t>e</w:t>
      </w:r>
      <w:r w:rsidR="00AB6FE9" w:rsidRPr="00172384">
        <w:rPr>
          <w:rFonts w:asciiTheme="minorHAnsi" w:hAnsiTheme="minorHAnsi"/>
        </w:rPr>
        <w:t>wed</w:t>
      </w:r>
      <w:bookmarkEnd w:id="87"/>
      <w:bookmarkEnd w:id="88"/>
    </w:p>
    <w:p w:rsidR="00E219BB" w:rsidRPr="00172384" w:rsidRDefault="00E219BB" w:rsidP="00507E66">
      <w:pPr>
        <w:jc w:val="both"/>
        <w:rPr>
          <w:rFonts w:cs="Times New Roman"/>
          <w:lang w:val="en-GB"/>
        </w:rPr>
      </w:pPr>
    </w:p>
    <w:tbl>
      <w:tblPr>
        <w:tblStyle w:val="LightList-Accent1"/>
        <w:tblW w:w="8755" w:type="dxa"/>
        <w:tblLook w:val="04A0" w:firstRow="1" w:lastRow="0" w:firstColumn="1" w:lastColumn="0" w:noHBand="0" w:noVBand="1"/>
      </w:tblPr>
      <w:tblGrid>
        <w:gridCol w:w="1526"/>
        <w:gridCol w:w="2126"/>
        <w:gridCol w:w="2735"/>
        <w:gridCol w:w="2368"/>
      </w:tblGrid>
      <w:tr w:rsidR="00AB6FE9" w:rsidRPr="00172384" w:rsidTr="00622E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B6FE9" w:rsidRPr="00172384" w:rsidRDefault="00AB6FE9" w:rsidP="00507E66">
            <w:pPr>
              <w:jc w:val="both"/>
              <w:rPr>
                <w:rFonts w:cs="Times New Roman"/>
                <w:sz w:val="20"/>
                <w:szCs w:val="20"/>
                <w:lang w:val="en-GB"/>
              </w:rPr>
            </w:pPr>
            <w:r w:rsidRPr="00172384">
              <w:rPr>
                <w:rFonts w:cs="Times New Roman"/>
                <w:sz w:val="20"/>
                <w:szCs w:val="20"/>
                <w:lang w:val="en-GB"/>
              </w:rPr>
              <w:t>Date</w:t>
            </w:r>
          </w:p>
        </w:tc>
        <w:tc>
          <w:tcPr>
            <w:tcW w:w="2126" w:type="dxa"/>
          </w:tcPr>
          <w:p w:rsidR="00AB6FE9" w:rsidRPr="00172384" w:rsidRDefault="00AB6FE9" w:rsidP="00507E66">
            <w:pPr>
              <w:jc w:val="both"/>
              <w:cnfStyle w:val="100000000000" w:firstRow="1"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Time</w:t>
            </w:r>
            <w:r w:rsidR="00F73006" w:rsidRPr="00172384">
              <w:rPr>
                <w:rFonts w:cs="Times New Roman"/>
                <w:sz w:val="20"/>
                <w:szCs w:val="20"/>
                <w:lang w:val="en-GB"/>
              </w:rPr>
              <w:t xml:space="preserve"> &amp; Location</w:t>
            </w:r>
          </w:p>
        </w:tc>
        <w:tc>
          <w:tcPr>
            <w:tcW w:w="2735" w:type="dxa"/>
          </w:tcPr>
          <w:p w:rsidR="00AB6FE9" w:rsidRPr="00172384" w:rsidRDefault="00AB6FE9" w:rsidP="00507E66">
            <w:pPr>
              <w:jc w:val="both"/>
              <w:cnfStyle w:val="100000000000" w:firstRow="1"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Person</w:t>
            </w:r>
          </w:p>
        </w:tc>
        <w:tc>
          <w:tcPr>
            <w:tcW w:w="2368" w:type="dxa"/>
          </w:tcPr>
          <w:p w:rsidR="00AB6FE9" w:rsidRPr="00172384" w:rsidRDefault="00F31492" w:rsidP="00507E66">
            <w:pPr>
              <w:jc w:val="both"/>
              <w:cnfStyle w:val="100000000000" w:firstRow="1"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Title &amp; A</w:t>
            </w:r>
            <w:r w:rsidR="00AB6FE9" w:rsidRPr="00172384">
              <w:rPr>
                <w:rFonts w:cs="Times New Roman"/>
                <w:sz w:val="20"/>
                <w:szCs w:val="20"/>
                <w:lang w:val="en-GB"/>
              </w:rPr>
              <w:t>ffiliation</w:t>
            </w:r>
          </w:p>
        </w:tc>
      </w:tr>
      <w:tr w:rsidR="001F245A" w:rsidRPr="00172384" w:rsidTr="00622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F245A" w:rsidRPr="00172384" w:rsidRDefault="001F245A" w:rsidP="00507E66">
            <w:pPr>
              <w:jc w:val="both"/>
              <w:rPr>
                <w:rFonts w:cs="Times New Roman"/>
                <w:b w:val="0"/>
                <w:sz w:val="20"/>
                <w:szCs w:val="20"/>
                <w:lang w:val="en-GB"/>
              </w:rPr>
            </w:pPr>
            <w:r w:rsidRPr="00172384">
              <w:rPr>
                <w:rFonts w:cs="Times New Roman"/>
                <w:b w:val="0"/>
                <w:sz w:val="20"/>
                <w:szCs w:val="20"/>
                <w:lang w:val="en-GB"/>
              </w:rPr>
              <w:t>15/8/15</w:t>
            </w:r>
          </w:p>
        </w:tc>
        <w:tc>
          <w:tcPr>
            <w:tcW w:w="2126" w:type="dxa"/>
          </w:tcPr>
          <w:p w:rsidR="001F245A" w:rsidRPr="00172384" w:rsidRDefault="001F245A"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PM</w:t>
            </w:r>
          </w:p>
        </w:tc>
        <w:tc>
          <w:tcPr>
            <w:tcW w:w="2735" w:type="dxa"/>
          </w:tcPr>
          <w:p w:rsidR="001F245A" w:rsidRPr="00172384" w:rsidRDefault="00E219BB"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Jonas Heita</w:t>
            </w:r>
          </w:p>
          <w:p w:rsidR="001F245A" w:rsidRPr="00172384" w:rsidRDefault="00973456"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Raili Hasheela-Haipinge</w:t>
            </w:r>
          </w:p>
          <w:p w:rsidR="00E219BB" w:rsidRPr="00172384" w:rsidRDefault="00E219BB"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2368" w:type="dxa"/>
          </w:tcPr>
          <w:p w:rsidR="001F245A" w:rsidRPr="00172384" w:rsidRDefault="00973456"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PM, </w:t>
            </w:r>
            <w:r w:rsidR="001F245A" w:rsidRPr="00172384">
              <w:rPr>
                <w:rFonts w:cs="Times New Roman"/>
                <w:sz w:val="20"/>
                <w:szCs w:val="20"/>
                <w:lang w:val="en-GB"/>
              </w:rPr>
              <w:t>PASS</w:t>
            </w:r>
            <w:r w:rsidR="00C45B14" w:rsidRPr="00172384">
              <w:rPr>
                <w:rFonts w:cs="Times New Roman"/>
                <w:sz w:val="20"/>
                <w:szCs w:val="20"/>
                <w:lang w:val="en-GB"/>
              </w:rPr>
              <w:t xml:space="preserve"> Project</w:t>
            </w:r>
          </w:p>
          <w:p w:rsidR="00973456" w:rsidRPr="00172384" w:rsidRDefault="00973456"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TA, PASS</w:t>
            </w:r>
          </w:p>
          <w:p w:rsidR="00E219BB" w:rsidRPr="00172384" w:rsidRDefault="00E219BB"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AB6FE9" w:rsidRPr="00172384" w:rsidTr="00622E72">
        <w:tc>
          <w:tcPr>
            <w:cnfStyle w:val="001000000000" w:firstRow="0" w:lastRow="0" w:firstColumn="1" w:lastColumn="0" w:oddVBand="0" w:evenVBand="0" w:oddHBand="0" w:evenHBand="0" w:firstRowFirstColumn="0" w:firstRowLastColumn="0" w:lastRowFirstColumn="0" w:lastRowLastColumn="0"/>
            <w:tcW w:w="1526" w:type="dxa"/>
          </w:tcPr>
          <w:p w:rsidR="00AB6FE9" w:rsidRPr="00172384" w:rsidRDefault="00F31492" w:rsidP="00507E66">
            <w:pPr>
              <w:jc w:val="both"/>
              <w:rPr>
                <w:rFonts w:cs="Times New Roman"/>
                <w:b w:val="0"/>
                <w:sz w:val="20"/>
                <w:szCs w:val="20"/>
                <w:lang w:val="en-GB"/>
              </w:rPr>
            </w:pPr>
            <w:r w:rsidRPr="00172384">
              <w:rPr>
                <w:rFonts w:cs="Times New Roman"/>
                <w:b w:val="0"/>
                <w:sz w:val="20"/>
                <w:szCs w:val="20"/>
                <w:lang w:val="en-GB"/>
              </w:rPr>
              <w:t>17/8/16</w:t>
            </w:r>
          </w:p>
        </w:tc>
        <w:tc>
          <w:tcPr>
            <w:tcW w:w="2126" w:type="dxa"/>
          </w:tcPr>
          <w:p w:rsidR="00AB6FE9" w:rsidRPr="00172384" w:rsidRDefault="00F31492"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10:30</w:t>
            </w:r>
            <w:r w:rsidR="00F73006" w:rsidRPr="00172384">
              <w:rPr>
                <w:rFonts w:cs="Times New Roman"/>
                <w:sz w:val="20"/>
                <w:szCs w:val="20"/>
                <w:lang w:val="en-GB"/>
              </w:rPr>
              <w:t>, MET</w:t>
            </w:r>
          </w:p>
        </w:tc>
        <w:tc>
          <w:tcPr>
            <w:tcW w:w="2735" w:type="dxa"/>
          </w:tcPr>
          <w:p w:rsidR="00AB6FE9" w:rsidRPr="00172384" w:rsidRDefault="005441E7"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Mr. Manie </w:t>
            </w:r>
            <w:r w:rsidR="00F31492" w:rsidRPr="00172384">
              <w:rPr>
                <w:rFonts w:cs="Times New Roman"/>
                <w:sz w:val="20"/>
                <w:szCs w:val="20"/>
                <w:lang w:val="en-GB"/>
              </w:rPr>
              <w:t>Le Roux</w:t>
            </w:r>
          </w:p>
        </w:tc>
        <w:tc>
          <w:tcPr>
            <w:tcW w:w="2368" w:type="dxa"/>
          </w:tcPr>
          <w:p w:rsidR="00AB6FE9" w:rsidRPr="00172384" w:rsidRDefault="00973456"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CCW</w:t>
            </w:r>
            <w:r w:rsidR="00F31492" w:rsidRPr="00172384">
              <w:rPr>
                <w:rFonts w:cs="Times New Roman"/>
                <w:sz w:val="20"/>
                <w:szCs w:val="20"/>
                <w:lang w:val="en-GB"/>
              </w:rPr>
              <w:t xml:space="preserve">, </w:t>
            </w:r>
            <w:r w:rsidRPr="00172384">
              <w:rPr>
                <w:rFonts w:cs="Times New Roman"/>
                <w:sz w:val="20"/>
                <w:szCs w:val="20"/>
                <w:lang w:val="en-GB"/>
              </w:rPr>
              <w:t>C&amp;S</w:t>
            </w:r>
            <w:r w:rsidR="00F31492" w:rsidRPr="00172384">
              <w:rPr>
                <w:rFonts w:cs="Times New Roman"/>
                <w:sz w:val="20"/>
                <w:szCs w:val="20"/>
                <w:lang w:val="en-GB"/>
              </w:rPr>
              <w:t xml:space="preserve"> </w:t>
            </w:r>
            <w:r w:rsidRPr="00172384">
              <w:rPr>
                <w:rFonts w:cs="Times New Roman"/>
                <w:sz w:val="20"/>
                <w:szCs w:val="20"/>
                <w:lang w:val="en-GB"/>
              </w:rPr>
              <w:t>Regions</w:t>
            </w:r>
          </w:p>
        </w:tc>
      </w:tr>
      <w:tr w:rsidR="00AB6FE9" w:rsidRPr="00172384" w:rsidTr="00622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B6FE9" w:rsidRPr="00172384" w:rsidRDefault="00F73006" w:rsidP="00507E66">
            <w:pPr>
              <w:jc w:val="both"/>
              <w:rPr>
                <w:rFonts w:cs="Times New Roman"/>
                <w:b w:val="0"/>
                <w:sz w:val="20"/>
                <w:szCs w:val="20"/>
                <w:lang w:val="en-GB"/>
              </w:rPr>
            </w:pPr>
            <w:r w:rsidRPr="00172384">
              <w:rPr>
                <w:rFonts w:cs="Times New Roman"/>
                <w:b w:val="0"/>
                <w:sz w:val="20"/>
                <w:szCs w:val="20"/>
                <w:lang w:val="en-GB"/>
              </w:rPr>
              <w:t>17/8/16</w:t>
            </w:r>
          </w:p>
        </w:tc>
        <w:tc>
          <w:tcPr>
            <w:tcW w:w="2126" w:type="dxa"/>
          </w:tcPr>
          <w:p w:rsidR="00AB6FE9" w:rsidRPr="00172384" w:rsidRDefault="00F73006"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13:30, Safari Hotel</w:t>
            </w:r>
          </w:p>
        </w:tc>
        <w:tc>
          <w:tcPr>
            <w:tcW w:w="2735" w:type="dxa"/>
          </w:tcPr>
          <w:p w:rsidR="00AB6FE9" w:rsidRPr="00172384" w:rsidRDefault="00F73006"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Nelson Zaakapi</w:t>
            </w:r>
          </w:p>
        </w:tc>
        <w:tc>
          <w:tcPr>
            <w:tcW w:w="2368" w:type="dxa"/>
          </w:tcPr>
          <w:p w:rsidR="00AB6FE9" w:rsidRPr="00172384" w:rsidRDefault="00F73006"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UNDP</w:t>
            </w:r>
          </w:p>
        </w:tc>
      </w:tr>
      <w:tr w:rsidR="00AB6FE9" w:rsidRPr="00172384" w:rsidTr="00622E72">
        <w:tc>
          <w:tcPr>
            <w:cnfStyle w:val="001000000000" w:firstRow="0" w:lastRow="0" w:firstColumn="1" w:lastColumn="0" w:oddVBand="0" w:evenVBand="0" w:oddHBand="0" w:evenHBand="0" w:firstRowFirstColumn="0" w:firstRowLastColumn="0" w:lastRowFirstColumn="0" w:lastRowLastColumn="0"/>
            <w:tcW w:w="1526" w:type="dxa"/>
          </w:tcPr>
          <w:p w:rsidR="00AB6FE9" w:rsidRPr="00172384" w:rsidRDefault="00F73006" w:rsidP="00507E66">
            <w:pPr>
              <w:jc w:val="both"/>
              <w:rPr>
                <w:rFonts w:cs="Times New Roman"/>
                <w:b w:val="0"/>
                <w:sz w:val="20"/>
                <w:szCs w:val="20"/>
                <w:lang w:val="en-GB"/>
              </w:rPr>
            </w:pPr>
            <w:r w:rsidRPr="00172384">
              <w:rPr>
                <w:rFonts w:cs="Times New Roman"/>
                <w:b w:val="0"/>
                <w:sz w:val="20"/>
                <w:szCs w:val="20"/>
                <w:lang w:val="en-GB"/>
              </w:rPr>
              <w:t>18/8/16</w:t>
            </w:r>
          </w:p>
        </w:tc>
        <w:tc>
          <w:tcPr>
            <w:tcW w:w="2126" w:type="dxa"/>
          </w:tcPr>
          <w:p w:rsidR="00AB6FE9" w:rsidRPr="00172384" w:rsidRDefault="00F73006"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PM, Waterberg</w:t>
            </w:r>
          </w:p>
        </w:tc>
        <w:tc>
          <w:tcPr>
            <w:tcW w:w="2735" w:type="dxa"/>
          </w:tcPr>
          <w:p w:rsidR="00AB6FE9" w:rsidRPr="00172384" w:rsidRDefault="00F73006"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David</w:t>
            </w:r>
            <w:r w:rsidR="00BA6325" w:rsidRPr="00172384">
              <w:rPr>
                <w:rFonts w:cs="Times New Roman"/>
                <w:sz w:val="20"/>
                <w:szCs w:val="20"/>
                <w:lang w:val="en-GB"/>
              </w:rPr>
              <w:t xml:space="preserve"> </w:t>
            </w:r>
            <w:r w:rsidR="00237B16" w:rsidRPr="00172384">
              <w:rPr>
                <w:rFonts w:cs="Times New Roman"/>
                <w:sz w:val="20"/>
                <w:szCs w:val="20"/>
                <w:lang w:val="en-GB"/>
              </w:rPr>
              <w:t>Massen</w:t>
            </w:r>
          </w:p>
        </w:tc>
        <w:tc>
          <w:tcPr>
            <w:tcW w:w="2368" w:type="dxa"/>
          </w:tcPr>
          <w:p w:rsidR="00AB6FE9" w:rsidRPr="00172384" w:rsidRDefault="00F73006"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Chief Warden</w:t>
            </w:r>
          </w:p>
        </w:tc>
      </w:tr>
      <w:tr w:rsidR="00AB6FE9" w:rsidRPr="00172384" w:rsidTr="00622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B6FE9" w:rsidRPr="00172384" w:rsidRDefault="007173E4" w:rsidP="00507E66">
            <w:pPr>
              <w:jc w:val="both"/>
              <w:rPr>
                <w:rFonts w:cs="Times New Roman"/>
                <w:b w:val="0"/>
                <w:sz w:val="20"/>
                <w:szCs w:val="20"/>
                <w:lang w:val="en-GB"/>
              </w:rPr>
            </w:pPr>
            <w:r w:rsidRPr="00172384">
              <w:rPr>
                <w:rFonts w:cs="Times New Roman"/>
                <w:b w:val="0"/>
                <w:sz w:val="20"/>
                <w:szCs w:val="20"/>
                <w:lang w:val="en-GB"/>
              </w:rPr>
              <w:t>19/8/16</w:t>
            </w:r>
          </w:p>
        </w:tc>
        <w:tc>
          <w:tcPr>
            <w:tcW w:w="2126" w:type="dxa"/>
          </w:tcPr>
          <w:p w:rsidR="00AB6FE9" w:rsidRPr="00172384" w:rsidRDefault="00CB31DB"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PM, Popafalls</w:t>
            </w:r>
          </w:p>
        </w:tc>
        <w:tc>
          <w:tcPr>
            <w:tcW w:w="2735" w:type="dxa"/>
          </w:tcPr>
          <w:p w:rsidR="00AB6FE9" w:rsidRPr="00172384" w:rsidRDefault="00591BB8"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Leeverty Muyomba </w:t>
            </w:r>
          </w:p>
          <w:p w:rsidR="00591BB8" w:rsidRPr="00172384" w:rsidRDefault="00591BB8"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Boniface Sichombe</w:t>
            </w:r>
          </w:p>
          <w:p w:rsidR="00591BB8" w:rsidRPr="00172384" w:rsidRDefault="00591BB8"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Chrispin Konkwena </w:t>
            </w:r>
          </w:p>
          <w:p w:rsidR="00591BB8" w:rsidRPr="00172384" w:rsidRDefault="00591BB8"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Appollus Apolonalus Kannyinga </w:t>
            </w:r>
          </w:p>
        </w:tc>
        <w:tc>
          <w:tcPr>
            <w:tcW w:w="2368" w:type="dxa"/>
          </w:tcPr>
          <w:p w:rsidR="00AB6FE9" w:rsidRPr="00172384" w:rsidRDefault="00883D24"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FC, NAMPARKS 3</w:t>
            </w:r>
          </w:p>
          <w:p w:rsidR="00883D24" w:rsidRPr="00172384" w:rsidRDefault="00883D24"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CW, Kavango Parks</w:t>
            </w:r>
          </w:p>
          <w:p w:rsidR="00883D24" w:rsidRPr="00172384" w:rsidRDefault="00883D24"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CW, Bwabwata West</w:t>
            </w:r>
          </w:p>
          <w:p w:rsidR="00883D24" w:rsidRPr="00172384" w:rsidRDefault="00883D24"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DD, North East</w:t>
            </w:r>
          </w:p>
        </w:tc>
      </w:tr>
      <w:tr w:rsidR="00AB6FE9" w:rsidRPr="00172384" w:rsidTr="00622E72">
        <w:tc>
          <w:tcPr>
            <w:cnfStyle w:val="001000000000" w:firstRow="0" w:lastRow="0" w:firstColumn="1" w:lastColumn="0" w:oddVBand="0" w:evenVBand="0" w:oddHBand="0" w:evenHBand="0" w:firstRowFirstColumn="0" w:firstRowLastColumn="0" w:lastRowFirstColumn="0" w:lastRowLastColumn="0"/>
            <w:tcW w:w="1526" w:type="dxa"/>
          </w:tcPr>
          <w:p w:rsidR="00AB6FE9" w:rsidRPr="00172384" w:rsidRDefault="007173E4" w:rsidP="00507E66">
            <w:pPr>
              <w:jc w:val="both"/>
              <w:rPr>
                <w:rFonts w:cs="Times New Roman"/>
                <w:b w:val="0"/>
                <w:sz w:val="20"/>
                <w:szCs w:val="20"/>
                <w:lang w:val="en-GB"/>
              </w:rPr>
            </w:pPr>
            <w:r w:rsidRPr="00172384">
              <w:rPr>
                <w:rFonts w:cs="Times New Roman"/>
                <w:b w:val="0"/>
                <w:sz w:val="20"/>
                <w:szCs w:val="20"/>
                <w:lang w:val="en-GB"/>
              </w:rPr>
              <w:t>20/8/16</w:t>
            </w:r>
          </w:p>
        </w:tc>
        <w:tc>
          <w:tcPr>
            <w:tcW w:w="2126" w:type="dxa"/>
          </w:tcPr>
          <w:p w:rsidR="00AB6FE9" w:rsidRPr="00172384" w:rsidRDefault="00CB31DB"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AM, PM (Bwabwata West)</w:t>
            </w:r>
          </w:p>
        </w:tc>
        <w:tc>
          <w:tcPr>
            <w:tcW w:w="2735" w:type="dxa"/>
          </w:tcPr>
          <w:p w:rsidR="00AB6FE9" w:rsidRPr="00172384" w:rsidRDefault="004962BF"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Delta and Nova patrol camp members</w:t>
            </w:r>
          </w:p>
        </w:tc>
        <w:tc>
          <w:tcPr>
            <w:tcW w:w="2368" w:type="dxa"/>
          </w:tcPr>
          <w:p w:rsidR="00AB6FE9" w:rsidRPr="00172384" w:rsidRDefault="000275C6"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MET, NAMPOL</w:t>
            </w:r>
          </w:p>
        </w:tc>
      </w:tr>
      <w:tr w:rsidR="00AB6FE9" w:rsidRPr="00172384" w:rsidTr="00622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B6FE9" w:rsidRPr="00172384" w:rsidRDefault="007173E4" w:rsidP="00507E66">
            <w:pPr>
              <w:jc w:val="both"/>
              <w:rPr>
                <w:rFonts w:cs="Times New Roman"/>
                <w:b w:val="0"/>
                <w:sz w:val="20"/>
                <w:szCs w:val="20"/>
                <w:lang w:val="en-GB"/>
              </w:rPr>
            </w:pPr>
            <w:r w:rsidRPr="00172384">
              <w:rPr>
                <w:rFonts w:cs="Times New Roman"/>
                <w:b w:val="0"/>
                <w:sz w:val="20"/>
                <w:szCs w:val="20"/>
                <w:lang w:val="en-GB"/>
              </w:rPr>
              <w:t>21/8/16</w:t>
            </w:r>
          </w:p>
        </w:tc>
        <w:tc>
          <w:tcPr>
            <w:tcW w:w="2126" w:type="dxa"/>
          </w:tcPr>
          <w:p w:rsidR="00AB6FE9" w:rsidRPr="00172384" w:rsidRDefault="00C71365"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AM, Susuwe</w:t>
            </w:r>
            <w:r w:rsidR="00591BB8" w:rsidRPr="00172384">
              <w:rPr>
                <w:rFonts w:cs="Times New Roman"/>
                <w:sz w:val="20"/>
                <w:szCs w:val="20"/>
                <w:lang w:val="en-GB"/>
              </w:rPr>
              <w:t>, Mukwenyati camp</w:t>
            </w:r>
          </w:p>
        </w:tc>
        <w:tc>
          <w:tcPr>
            <w:tcW w:w="2735" w:type="dxa"/>
          </w:tcPr>
          <w:p w:rsidR="00AB6FE9" w:rsidRPr="00172384" w:rsidRDefault="004962BF"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James</w:t>
            </w:r>
            <w:r w:rsidR="000275C6" w:rsidRPr="00172384">
              <w:rPr>
                <w:rFonts w:cs="Times New Roman"/>
                <w:sz w:val="20"/>
                <w:szCs w:val="20"/>
                <w:lang w:val="en-GB"/>
              </w:rPr>
              <w:t xml:space="preserve"> Sambi </w:t>
            </w:r>
          </w:p>
        </w:tc>
        <w:tc>
          <w:tcPr>
            <w:tcW w:w="2368" w:type="dxa"/>
          </w:tcPr>
          <w:p w:rsidR="00AB6FE9" w:rsidRPr="00172384" w:rsidRDefault="000275C6"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Warden</w:t>
            </w:r>
          </w:p>
        </w:tc>
      </w:tr>
      <w:tr w:rsidR="00C71365" w:rsidRPr="00172384" w:rsidTr="00622E72">
        <w:tc>
          <w:tcPr>
            <w:cnfStyle w:val="001000000000" w:firstRow="0" w:lastRow="0" w:firstColumn="1" w:lastColumn="0" w:oddVBand="0" w:evenVBand="0" w:oddHBand="0" w:evenHBand="0" w:firstRowFirstColumn="0" w:firstRowLastColumn="0" w:lastRowFirstColumn="0" w:lastRowLastColumn="0"/>
            <w:tcW w:w="1526" w:type="dxa"/>
          </w:tcPr>
          <w:p w:rsidR="00C71365" w:rsidRPr="00172384" w:rsidRDefault="00C71365" w:rsidP="00507E66">
            <w:pPr>
              <w:jc w:val="both"/>
              <w:rPr>
                <w:rFonts w:cs="Times New Roman"/>
                <w:b w:val="0"/>
                <w:sz w:val="20"/>
                <w:szCs w:val="20"/>
                <w:lang w:val="en-GB"/>
              </w:rPr>
            </w:pPr>
          </w:p>
        </w:tc>
        <w:tc>
          <w:tcPr>
            <w:tcW w:w="2126" w:type="dxa"/>
          </w:tcPr>
          <w:p w:rsidR="00591BB8" w:rsidRPr="00172384" w:rsidRDefault="00591BB8"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PM, Guesha camp</w:t>
            </w:r>
          </w:p>
          <w:p w:rsidR="00C71365" w:rsidRPr="00172384" w:rsidRDefault="00C71365"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PM, Mudumu</w:t>
            </w:r>
          </w:p>
        </w:tc>
        <w:tc>
          <w:tcPr>
            <w:tcW w:w="2735" w:type="dxa"/>
          </w:tcPr>
          <w:p w:rsidR="00591BB8" w:rsidRPr="00172384" w:rsidRDefault="00591BB8"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Topis </w:t>
            </w:r>
          </w:p>
          <w:p w:rsidR="00C71365" w:rsidRPr="00172384" w:rsidRDefault="006921BC"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Singwangwa Matambo </w:t>
            </w:r>
          </w:p>
        </w:tc>
        <w:tc>
          <w:tcPr>
            <w:tcW w:w="2368" w:type="dxa"/>
          </w:tcPr>
          <w:p w:rsidR="000275C6" w:rsidRPr="00172384" w:rsidRDefault="000275C6"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Warrant Officer</w:t>
            </w:r>
          </w:p>
          <w:p w:rsidR="00C71365" w:rsidRPr="00172384" w:rsidRDefault="000275C6"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Warden</w:t>
            </w:r>
          </w:p>
        </w:tc>
      </w:tr>
      <w:tr w:rsidR="00AB6FE9" w:rsidRPr="00172384" w:rsidTr="00622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B6FE9" w:rsidRPr="00172384" w:rsidRDefault="007173E4" w:rsidP="00507E66">
            <w:pPr>
              <w:jc w:val="both"/>
              <w:rPr>
                <w:rFonts w:cs="Times New Roman"/>
                <w:b w:val="0"/>
                <w:sz w:val="20"/>
                <w:szCs w:val="20"/>
                <w:lang w:val="en-GB"/>
              </w:rPr>
            </w:pPr>
            <w:r w:rsidRPr="00172384">
              <w:rPr>
                <w:rFonts w:cs="Times New Roman"/>
                <w:b w:val="0"/>
                <w:sz w:val="20"/>
                <w:szCs w:val="20"/>
                <w:lang w:val="en-GB"/>
              </w:rPr>
              <w:t>22/8/16</w:t>
            </w:r>
          </w:p>
        </w:tc>
        <w:tc>
          <w:tcPr>
            <w:tcW w:w="2126" w:type="dxa"/>
          </w:tcPr>
          <w:p w:rsidR="00AB6FE9" w:rsidRPr="00172384" w:rsidRDefault="00B434C0"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AM</w:t>
            </w:r>
          </w:p>
        </w:tc>
        <w:tc>
          <w:tcPr>
            <w:tcW w:w="2735" w:type="dxa"/>
          </w:tcPr>
          <w:p w:rsidR="00AB6FE9" w:rsidRPr="00172384" w:rsidRDefault="00B434C0"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Kosmas Shilongo </w:t>
            </w:r>
          </w:p>
        </w:tc>
        <w:tc>
          <w:tcPr>
            <w:tcW w:w="2368" w:type="dxa"/>
          </w:tcPr>
          <w:p w:rsidR="00AB6FE9" w:rsidRPr="00172384" w:rsidRDefault="000275C6"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FC, NE, PASS</w:t>
            </w:r>
          </w:p>
        </w:tc>
      </w:tr>
      <w:tr w:rsidR="007173E4" w:rsidRPr="00172384" w:rsidTr="00622E72">
        <w:tc>
          <w:tcPr>
            <w:cnfStyle w:val="001000000000" w:firstRow="0" w:lastRow="0" w:firstColumn="1" w:lastColumn="0" w:oddVBand="0" w:evenVBand="0" w:oddHBand="0" w:evenHBand="0" w:firstRowFirstColumn="0" w:firstRowLastColumn="0" w:lastRowFirstColumn="0" w:lastRowLastColumn="0"/>
            <w:tcW w:w="1526" w:type="dxa"/>
          </w:tcPr>
          <w:p w:rsidR="007173E4" w:rsidRPr="00172384" w:rsidRDefault="007173E4" w:rsidP="00507E66">
            <w:pPr>
              <w:jc w:val="both"/>
              <w:rPr>
                <w:rFonts w:cs="Times New Roman"/>
                <w:b w:val="0"/>
                <w:sz w:val="20"/>
                <w:szCs w:val="20"/>
                <w:lang w:val="en-GB"/>
              </w:rPr>
            </w:pPr>
            <w:r w:rsidRPr="00172384">
              <w:rPr>
                <w:rFonts w:cs="Times New Roman"/>
                <w:b w:val="0"/>
                <w:sz w:val="20"/>
                <w:szCs w:val="20"/>
                <w:lang w:val="en-GB"/>
              </w:rPr>
              <w:t>23/3/16</w:t>
            </w:r>
          </w:p>
        </w:tc>
        <w:tc>
          <w:tcPr>
            <w:tcW w:w="2126" w:type="dxa"/>
          </w:tcPr>
          <w:p w:rsidR="007173E4" w:rsidRPr="00172384" w:rsidRDefault="00B434C0"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AM, PM (Namutoni, Etosha East)</w:t>
            </w:r>
          </w:p>
        </w:tc>
        <w:tc>
          <w:tcPr>
            <w:tcW w:w="2735" w:type="dxa"/>
          </w:tcPr>
          <w:p w:rsidR="007173E4" w:rsidRPr="00172384" w:rsidRDefault="00B434C0"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Bonny Simataa </w:t>
            </w:r>
            <w:r w:rsidR="00471D83" w:rsidRPr="00172384">
              <w:rPr>
                <w:rFonts w:cs="Times New Roman"/>
                <w:sz w:val="20"/>
                <w:szCs w:val="20"/>
                <w:lang w:val="en-GB"/>
              </w:rPr>
              <w:t xml:space="preserve"> (+4 </w:t>
            </w:r>
            <w:r w:rsidR="001322A3" w:rsidRPr="00172384">
              <w:rPr>
                <w:rFonts w:cs="Times New Roman"/>
                <w:sz w:val="20"/>
                <w:szCs w:val="20"/>
                <w:lang w:val="en-GB"/>
              </w:rPr>
              <w:t xml:space="preserve">W at </w:t>
            </w:r>
            <w:r w:rsidR="008C1F8D" w:rsidRPr="00172384">
              <w:rPr>
                <w:rFonts w:cs="Times New Roman"/>
                <w:sz w:val="20"/>
                <w:szCs w:val="20"/>
                <w:lang w:val="en-GB"/>
              </w:rPr>
              <w:t>Acacia</w:t>
            </w:r>
            <w:r w:rsidR="00471D83" w:rsidRPr="00172384">
              <w:rPr>
                <w:rFonts w:cs="Times New Roman"/>
                <w:sz w:val="20"/>
                <w:szCs w:val="20"/>
                <w:lang w:val="en-GB"/>
              </w:rPr>
              <w:t xml:space="preserve"> </w:t>
            </w:r>
            <w:r w:rsidR="001322A3" w:rsidRPr="00172384">
              <w:rPr>
                <w:rFonts w:cs="Times New Roman"/>
                <w:sz w:val="20"/>
                <w:szCs w:val="20"/>
                <w:lang w:val="en-GB"/>
              </w:rPr>
              <w:t>&amp;</w:t>
            </w:r>
            <w:r w:rsidR="00471D83" w:rsidRPr="00172384">
              <w:rPr>
                <w:rFonts w:cs="Times New Roman"/>
                <w:sz w:val="20"/>
                <w:szCs w:val="20"/>
                <w:lang w:val="en-GB"/>
              </w:rPr>
              <w:t xml:space="preserve"> Casablanca camps)</w:t>
            </w:r>
          </w:p>
          <w:p w:rsidR="00B434C0" w:rsidRPr="00172384" w:rsidRDefault="00B434C0"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Victoria Ndapanda-Jason </w:t>
            </w:r>
          </w:p>
          <w:p w:rsidR="00B434C0" w:rsidRPr="00172384" w:rsidRDefault="00B434C0"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Uri Matundu (FC, NW)</w:t>
            </w:r>
          </w:p>
        </w:tc>
        <w:tc>
          <w:tcPr>
            <w:tcW w:w="2368" w:type="dxa"/>
          </w:tcPr>
          <w:p w:rsidR="007173E4" w:rsidRPr="00172384" w:rsidRDefault="000275C6"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CW, </w:t>
            </w:r>
            <w:r w:rsidR="00C45B14" w:rsidRPr="00172384">
              <w:rPr>
                <w:rFonts w:cs="Times New Roman"/>
                <w:sz w:val="20"/>
                <w:szCs w:val="20"/>
                <w:lang w:val="en-GB"/>
              </w:rPr>
              <w:t>MET</w:t>
            </w:r>
          </w:p>
          <w:p w:rsidR="00C45B14" w:rsidRPr="00172384" w:rsidRDefault="000275C6"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IT, ENP, PASS</w:t>
            </w:r>
          </w:p>
          <w:p w:rsidR="00C45B14" w:rsidRPr="00172384" w:rsidRDefault="000275C6"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FC, NW, PASS </w:t>
            </w:r>
          </w:p>
        </w:tc>
      </w:tr>
      <w:tr w:rsidR="007173E4" w:rsidRPr="00172384" w:rsidTr="00622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173E4" w:rsidRPr="00172384" w:rsidRDefault="007173E4" w:rsidP="00507E66">
            <w:pPr>
              <w:jc w:val="both"/>
              <w:rPr>
                <w:rFonts w:cs="Times New Roman"/>
                <w:b w:val="0"/>
                <w:sz w:val="20"/>
                <w:szCs w:val="20"/>
                <w:lang w:val="en-GB"/>
              </w:rPr>
            </w:pPr>
            <w:r w:rsidRPr="00172384">
              <w:rPr>
                <w:rFonts w:cs="Times New Roman"/>
                <w:b w:val="0"/>
                <w:sz w:val="20"/>
                <w:szCs w:val="20"/>
                <w:lang w:val="en-GB"/>
              </w:rPr>
              <w:t>24/8/16</w:t>
            </w:r>
          </w:p>
        </w:tc>
        <w:tc>
          <w:tcPr>
            <w:tcW w:w="2126" w:type="dxa"/>
          </w:tcPr>
          <w:p w:rsidR="007173E4" w:rsidRPr="00172384" w:rsidRDefault="007173E4"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AM</w:t>
            </w:r>
            <w:r w:rsidR="00BC59C1" w:rsidRPr="00172384">
              <w:rPr>
                <w:rFonts w:cs="Times New Roman"/>
                <w:sz w:val="20"/>
                <w:szCs w:val="20"/>
                <w:lang w:val="en-GB"/>
              </w:rPr>
              <w:t>, Okaukuejo, Etosha Central</w:t>
            </w:r>
          </w:p>
        </w:tc>
        <w:tc>
          <w:tcPr>
            <w:tcW w:w="2735" w:type="dxa"/>
          </w:tcPr>
          <w:p w:rsidR="007173E4" w:rsidRPr="00172384" w:rsidRDefault="007173E4"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Kotting Shayne</w:t>
            </w:r>
          </w:p>
          <w:p w:rsidR="007173E4" w:rsidRPr="00172384" w:rsidRDefault="007173E4"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Kotting Birgit</w:t>
            </w:r>
          </w:p>
          <w:p w:rsidR="007173E4" w:rsidRPr="00172384" w:rsidRDefault="007173E4"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Hans K.</w:t>
            </w:r>
            <w:r w:rsidR="00FD31FE" w:rsidRPr="00172384">
              <w:rPr>
                <w:rFonts w:cs="Times New Roman"/>
                <w:sz w:val="20"/>
                <w:szCs w:val="20"/>
                <w:lang w:val="en-GB"/>
              </w:rPr>
              <w:t xml:space="preserve"> </w:t>
            </w:r>
          </w:p>
          <w:p w:rsidR="007173E4" w:rsidRPr="00172384" w:rsidRDefault="007173E4"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Gabriel Shatumbu</w:t>
            </w:r>
            <w:r w:rsidR="00FD31FE" w:rsidRPr="00172384">
              <w:rPr>
                <w:rFonts w:cs="Times New Roman"/>
                <w:sz w:val="20"/>
                <w:szCs w:val="20"/>
                <w:lang w:val="en-GB"/>
              </w:rPr>
              <w:t xml:space="preserve"> </w:t>
            </w:r>
          </w:p>
          <w:p w:rsidR="007173E4" w:rsidRPr="00172384" w:rsidRDefault="007173E4"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B. Ndumbu</w:t>
            </w:r>
            <w:r w:rsidR="00FD31FE" w:rsidRPr="00172384">
              <w:rPr>
                <w:rFonts w:cs="Times New Roman"/>
                <w:sz w:val="20"/>
                <w:szCs w:val="20"/>
                <w:lang w:val="en-GB"/>
              </w:rPr>
              <w:t xml:space="preserve"> </w:t>
            </w:r>
          </w:p>
        </w:tc>
        <w:tc>
          <w:tcPr>
            <w:tcW w:w="2368" w:type="dxa"/>
          </w:tcPr>
          <w:p w:rsidR="007173E4" w:rsidRPr="00172384" w:rsidRDefault="006213F7"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Ecological Institute</w:t>
            </w:r>
          </w:p>
          <w:p w:rsidR="006213F7" w:rsidRPr="00172384" w:rsidRDefault="006213F7"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p w:rsidR="006213F7" w:rsidRPr="00172384" w:rsidRDefault="006213F7"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Vet, ENP</w:t>
            </w:r>
          </w:p>
          <w:p w:rsidR="006213F7" w:rsidRPr="00172384" w:rsidRDefault="006213F7"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MET. Pilot, ENP</w:t>
            </w:r>
          </w:p>
          <w:p w:rsidR="006213F7" w:rsidRPr="00172384" w:rsidRDefault="006213F7"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MET, APU ENP</w:t>
            </w:r>
          </w:p>
        </w:tc>
      </w:tr>
      <w:tr w:rsidR="007173E4" w:rsidRPr="00172384" w:rsidTr="00622E72">
        <w:tc>
          <w:tcPr>
            <w:cnfStyle w:val="001000000000" w:firstRow="0" w:lastRow="0" w:firstColumn="1" w:lastColumn="0" w:oddVBand="0" w:evenVBand="0" w:oddHBand="0" w:evenHBand="0" w:firstRowFirstColumn="0" w:firstRowLastColumn="0" w:lastRowFirstColumn="0" w:lastRowLastColumn="0"/>
            <w:tcW w:w="1526" w:type="dxa"/>
          </w:tcPr>
          <w:p w:rsidR="007173E4" w:rsidRPr="00172384" w:rsidRDefault="007173E4" w:rsidP="00507E66">
            <w:pPr>
              <w:jc w:val="both"/>
              <w:rPr>
                <w:rFonts w:cs="Times New Roman"/>
                <w:b w:val="0"/>
                <w:sz w:val="20"/>
                <w:szCs w:val="20"/>
                <w:lang w:val="en-GB"/>
              </w:rPr>
            </w:pPr>
          </w:p>
        </w:tc>
        <w:tc>
          <w:tcPr>
            <w:tcW w:w="2126" w:type="dxa"/>
          </w:tcPr>
          <w:p w:rsidR="007173E4" w:rsidRPr="00172384" w:rsidRDefault="007173E4"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PM</w:t>
            </w:r>
            <w:r w:rsidR="00BC59C1" w:rsidRPr="00172384">
              <w:rPr>
                <w:rFonts w:cs="Times New Roman"/>
                <w:sz w:val="20"/>
                <w:szCs w:val="20"/>
                <w:lang w:val="en-GB"/>
              </w:rPr>
              <w:t>, Outjo</w:t>
            </w:r>
          </w:p>
        </w:tc>
        <w:tc>
          <w:tcPr>
            <w:tcW w:w="2735" w:type="dxa"/>
          </w:tcPr>
          <w:p w:rsidR="007173E4" w:rsidRPr="00172384" w:rsidRDefault="00BC59C1"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Elwin Tjikuua</w:t>
            </w:r>
          </w:p>
        </w:tc>
        <w:tc>
          <w:tcPr>
            <w:tcW w:w="2368" w:type="dxa"/>
          </w:tcPr>
          <w:p w:rsidR="007173E4" w:rsidRPr="00172384" w:rsidRDefault="006213F7"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MET, CCW</w:t>
            </w:r>
            <w:r w:rsidR="00BC59C1" w:rsidRPr="00172384">
              <w:rPr>
                <w:rFonts w:cs="Times New Roman"/>
                <w:sz w:val="20"/>
                <w:szCs w:val="20"/>
                <w:lang w:val="en-GB"/>
              </w:rPr>
              <w:t>, Kunene</w:t>
            </w:r>
          </w:p>
        </w:tc>
      </w:tr>
      <w:tr w:rsidR="00952C89" w:rsidRPr="00172384" w:rsidTr="00622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952C89" w:rsidRPr="00172384" w:rsidRDefault="00952C89" w:rsidP="00507E66">
            <w:pPr>
              <w:jc w:val="both"/>
              <w:rPr>
                <w:rFonts w:cs="Times New Roman"/>
                <w:b w:val="0"/>
                <w:sz w:val="20"/>
                <w:szCs w:val="20"/>
                <w:lang w:val="en-GB"/>
              </w:rPr>
            </w:pPr>
            <w:r w:rsidRPr="00172384">
              <w:rPr>
                <w:rFonts w:cs="Times New Roman"/>
                <w:b w:val="0"/>
                <w:sz w:val="20"/>
                <w:szCs w:val="20"/>
                <w:lang w:val="en-GB"/>
              </w:rPr>
              <w:t>2/9/16</w:t>
            </w:r>
          </w:p>
        </w:tc>
        <w:tc>
          <w:tcPr>
            <w:tcW w:w="2126" w:type="dxa"/>
          </w:tcPr>
          <w:p w:rsidR="00952C89" w:rsidRPr="00172384" w:rsidRDefault="00952C89"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AM</w:t>
            </w:r>
          </w:p>
        </w:tc>
        <w:tc>
          <w:tcPr>
            <w:tcW w:w="2735" w:type="dxa"/>
          </w:tcPr>
          <w:p w:rsidR="00952C89" w:rsidRPr="00172384" w:rsidRDefault="00952C89"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Louisa </w:t>
            </w:r>
            <w:r w:rsidR="0031734A" w:rsidRPr="00172384">
              <w:rPr>
                <w:rFonts w:cs="Times New Roman"/>
                <w:sz w:val="20"/>
                <w:szCs w:val="20"/>
                <w:lang w:val="en-GB"/>
              </w:rPr>
              <w:t>Mupetami</w:t>
            </w:r>
            <w:r w:rsidR="00DE69B7" w:rsidRPr="00172384">
              <w:rPr>
                <w:rFonts w:cs="Times New Roman"/>
                <w:sz w:val="20"/>
                <w:szCs w:val="20"/>
                <w:lang w:val="en-GB"/>
              </w:rPr>
              <w:t xml:space="preserve"> (</w:t>
            </w:r>
            <w:r w:rsidR="008C1F8D" w:rsidRPr="00172384">
              <w:rPr>
                <w:rFonts w:cs="Times New Roman"/>
                <w:sz w:val="20"/>
                <w:szCs w:val="20"/>
                <w:lang w:val="en-GB"/>
              </w:rPr>
              <w:t>Ms.</w:t>
            </w:r>
            <w:r w:rsidR="00DE69B7" w:rsidRPr="00172384">
              <w:rPr>
                <w:rFonts w:cs="Times New Roman"/>
                <w:sz w:val="20"/>
                <w:szCs w:val="20"/>
                <w:lang w:val="en-GB"/>
              </w:rPr>
              <w:t>)</w:t>
            </w:r>
          </w:p>
        </w:tc>
        <w:tc>
          <w:tcPr>
            <w:tcW w:w="2368" w:type="dxa"/>
          </w:tcPr>
          <w:p w:rsidR="00952C89" w:rsidRPr="00172384" w:rsidRDefault="00952C89"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DPS</w:t>
            </w:r>
            <w:r w:rsidR="001322A3" w:rsidRPr="00172384">
              <w:rPr>
                <w:rFonts w:cs="Times New Roman"/>
                <w:sz w:val="20"/>
                <w:szCs w:val="20"/>
                <w:lang w:val="en-GB"/>
              </w:rPr>
              <w:t>, MET</w:t>
            </w:r>
          </w:p>
        </w:tc>
      </w:tr>
      <w:tr w:rsidR="00952C89" w:rsidRPr="00172384" w:rsidTr="00622E72">
        <w:tc>
          <w:tcPr>
            <w:cnfStyle w:val="001000000000" w:firstRow="0" w:lastRow="0" w:firstColumn="1" w:lastColumn="0" w:oddVBand="0" w:evenVBand="0" w:oddHBand="0" w:evenHBand="0" w:firstRowFirstColumn="0" w:firstRowLastColumn="0" w:lastRowFirstColumn="0" w:lastRowLastColumn="0"/>
            <w:tcW w:w="1526" w:type="dxa"/>
          </w:tcPr>
          <w:p w:rsidR="00952C89" w:rsidRPr="00172384" w:rsidRDefault="00952C89" w:rsidP="00507E66">
            <w:pPr>
              <w:jc w:val="both"/>
              <w:rPr>
                <w:rFonts w:cs="Times New Roman"/>
                <w:b w:val="0"/>
                <w:sz w:val="20"/>
                <w:szCs w:val="20"/>
                <w:lang w:val="en-GB"/>
              </w:rPr>
            </w:pPr>
          </w:p>
        </w:tc>
        <w:tc>
          <w:tcPr>
            <w:tcW w:w="2126" w:type="dxa"/>
          </w:tcPr>
          <w:p w:rsidR="00952C89" w:rsidRPr="00172384" w:rsidRDefault="00952C89"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PM</w:t>
            </w:r>
          </w:p>
        </w:tc>
        <w:tc>
          <w:tcPr>
            <w:tcW w:w="2735" w:type="dxa"/>
          </w:tcPr>
          <w:p w:rsidR="00952C89" w:rsidRPr="00172384" w:rsidRDefault="0031734A"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Colgar Sikopo</w:t>
            </w:r>
          </w:p>
        </w:tc>
        <w:tc>
          <w:tcPr>
            <w:tcW w:w="2368" w:type="dxa"/>
          </w:tcPr>
          <w:p w:rsidR="00952C89" w:rsidRPr="00172384" w:rsidRDefault="00952C89" w:rsidP="00507E6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172384">
              <w:rPr>
                <w:rFonts w:cs="Times New Roman"/>
                <w:sz w:val="20"/>
                <w:szCs w:val="20"/>
                <w:lang w:val="en-GB"/>
              </w:rPr>
              <w:t>NPD</w:t>
            </w:r>
            <w:r w:rsidR="001322A3" w:rsidRPr="00172384">
              <w:rPr>
                <w:rFonts w:cs="Times New Roman"/>
                <w:sz w:val="20"/>
                <w:szCs w:val="20"/>
                <w:lang w:val="en-GB"/>
              </w:rPr>
              <w:t>, MET</w:t>
            </w:r>
          </w:p>
        </w:tc>
      </w:tr>
      <w:tr w:rsidR="001322A3" w:rsidRPr="00172384" w:rsidTr="00622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322A3" w:rsidRPr="00172384" w:rsidRDefault="001322A3" w:rsidP="00507E66">
            <w:pPr>
              <w:jc w:val="both"/>
              <w:rPr>
                <w:rFonts w:cs="Times New Roman"/>
                <w:b w:val="0"/>
                <w:sz w:val="20"/>
                <w:szCs w:val="20"/>
                <w:lang w:val="en-GB"/>
              </w:rPr>
            </w:pPr>
            <w:r w:rsidRPr="00172384">
              <w:rPr>
                <w:rFonts w:cs="Times New Roman"/>
                <w:b w:val="0"/>
                <w:sz w:val="20"/>
                <w:szCs w:val="20"/>
                <w:lang w:val="en-GB"/>
              </w:rPr>
              <w:t>6/9/16</w:t>
            </w:r>
          </w:p>
        </w:tc>
        <w:tc>
          <w:tcPr>
            <w:tcW w:w="2126" w:type="dxa"/>
          </w:tcPr>
          <w:p w:rsidR="001322A3" w:rsidRPr="00172384" w:rsidRDefault="001322A3"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AM</w:t>
            </w:r>
          </w:p>
        </w:tc>
        <w:tc>
          <w:tcPr>
            <w:tcW w:w="2735" w:type="dxa"/>
          </w:tcPr>
          <w:p w:rsidR="001322A3" w:rsidRPr="00172384" w:rsidRDefault="001322A3"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Lorretta Tsuses (</w:t>
            </w:r>
            <w:r w:rsidR="008C1F8D" w:rsidRPr="00172384">
              <w:rPr>
                <w:rFonts w:cs="Times New Roman"/>
                <w:sz w:val="20"/>
                <w:szCs w:val="20"/>
                <w:lang w:val="en-GB"/>
              </w:rPr>
              <w:t>Ms.</w:t>
            </w:r>
            <w:r w:rsidRPr="00172384">
              <w:rPr>
                <w:rFonts w:cs="Times New Roman"/>
                <w:sz w:val="20"/>
                <w:szCs w:val="20"/>
                <w:lang w:val="en-GB"/>
              </w:rPr>
              <w:t>)</w:t>
            </w:r>
          </w:p>
        </w:tc>
        <w:tc>
          <w:tcPr>
            <w:tcW w:w="2368" w:type="dxa"/>
          </w:tcPr>
          <w:p w:rsidR="001322A3" w:rsidRPr="00172384" w:rsidRDefault="001322A3"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NAMPOL</w:t>
            </w:r>
          </w:p>
        </w:tc>
      </w:tr>
    </w:tbl>
    <w:p w:rsidR="00AB6FE9" w:rsidRPr="00172384" w:rsidRDefault="00AB6FE9" w:rsidP="00507E66">
      <w:pPr>
        <w:jc w:val="both"/>
        <w:rPr>
          <w:rFonts w:cs="Times New Roman"/>
          <w:lang w:val="en-GB"/>
        </w:rPr>
      </w:pPr>
    </w:p>
    <w:p w:rsidR="00D34DF6" w:rsidRPr="00172384" w:rsidRDefault="00D34DF6" w:rsidP="00507E66">
      <w:pPr>
        <w:jc w:val="both"/>
        <w:rPr>
          <w:rFonts w:cs="Times New Roman"/>
          <w:lang w:val="en-GB"/>
        </w:rPr>
      </w:pPr>
    </w:p>
    <w:p w:rsidR="00676CDF" w:rsidRPr="00172384" w:rsidRDefault="00DD3176" w:rsidP="000C576D">
      <w:pPr>
        <w:pStyle w:val="Heading3"/>
        <w:rPr>
          <w:rFonts w:asciiTheme="minorHAnsi" w:hAnsiTheme="minorHAnsi"/>
        </w:rPr>
      </w:pPr>
      <w:bookmarkStart w:id="89" w:name="_Toc334862031"/>
      <w:bookmarkStart w:id="90" w:name="_Toc337077323"/>
      <w:r w:rsidRPr="00172384">
        <w:rPr>
          <w:rFonts w:asciiTheme="minorHAnsi" w:hAnsiTheme="minorHAnsi"/>
        </w:rPr>
        <w:t xml:space="preserve">5.4. </w:t>
      </w:r>
      <w:r w:rsidR="00676CDF" w:rsidRPr="00172384">
        <w:rPr>
          <w:rFonts w:asciiTheme="minorHAnsi" w:hAnsiTheme="minorHAnsi"/>
        </w:rPr>
        <w:t xml:space="preserve">Field mission </w:t>
      </w:r>
      <w:r w:rsidR="009874DE" w:rsidRPr="00172384">
        <w:rPr>
          <w:rFonts w:asciiTheme="minorHAnsi" w:hAnsiTheme="minorHAnsi"/>
        </w:rPr>
        <w:t xml:space="preserve">summary </w:t>
      </w:r>
      <w:r w:rsidR="00676CDF" w:rsidRPr="00172384">
        <w:rPr>
          <w:rFonts w:asciiTheme="minorHAnsi" w:hAnsiTheme="minorHAnsi"/>
        </w:rPr>
        <w:t>report</w:t>
      </w:r>
      <w:bookmarkEnd w:id="89"/>
      <w:bookmarkEnd w:id="90"/>
    </w:p>
    <w:p w:rsidR="00676CDF" w:rsidRPr="00172384" w:rsidRDefault="00676CDF" w:rsidP="00507E66">
      <w:pPr>
        <w:jc w:val="both"/>
        <w:rPr>
          <w:rFonts w:cs="Times New Roman"/>
          <w:u w:val="single"/>
          <w:lang w:val="en-GB"/>
        </w:rPr>
      </w:pPr>
    </w:p>
    <w:tbl>
      <w:tblPr>
        <w:tblStyle w:val="LightGrid"/>
        <w:tblW w:w="8964" w:type="dxa"/>
        <w:tblLook w:val="04A0" w:firstRow="1" w:lastRow="0" w:firstColumn="1" w:lastColumn="0" w:noHBand="0" w:noVBand="1"/>
      </w:tblPr>
      <w:tblGrid>
        <w:gridCol w:w="1735"/>
        <w:gridCol w:w="3969"/>
        <w:gridCol w:w="3260"/>
      </w:tblGrid>
      <w:tr w:rsidR="0067116D" w:rsidRPr="00172384" w:rsidTr="00235F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shd w:val="clear" w:color="auto" w:fill="606060"/>
          </w:tcPr>
          <w:p w:rsidR="0067116D" w:rsidRPr="00172384" w:rsidRDefault="0067116D" w:rsidP="00507E66">
            <w:pPr>
              <w:jc w:val="both"/>
              <w:rPr>
                <w:rFonts w:asciiTheme="minorHAnsi" w:hAnsiTheme="minorHAnsi" w:cs="Times New Roman"/>
                <w:sz w:val="20"/>
                <w:szCs w:val="20"/>
                <w:lang w:val="en-GB"/>
              </w:rPr>
            </w:pPr>
            <w:r w:rsidRPr="00172384">
              <w:rPr>
                <w:rFonts w:asciiTheme="minorHAnsi" w:hAnsiTheme="minorHAnsi" w:cs="Times New Roman"/>
                <w:sz w:val="20"/>
                <w:szCs w:val="20"/>
                <w:lang w:val="en-GB"/>
              </w:rPr>
              <w:t>Location</w:t>
            </w:r>
          </w:p>
        </w:tc>
        <w:tc>
          <w:tcPr>
            <w:tcW w:w="3969" w:type="dxa"/>
            <w:shd w:val="clear" w:color="auto" w:fill="606060"/>
          </w:tcPr>
          <w:p w:rsidR="0067116D" w:rsidRPr="00172384" w:rsidRDefault="0067116D" w:rsidP="00507E66">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0"/>
                <w:szCs w:val="20"/>
                <w:lang w:val="en-GB"/>
              </w:rPr>
            </w:pPr>
            <w:r w:rsidRPr="00172384">
              <w:rPr>
                <w:rFonts w:asciiTheme="minorHAnsi" w:hAnsiTheme="minorHAnsi" w:cs="Times New Roman"/>
                <w:sz w:val="20"/>
                <w:szCs w:val="20"/>
                <w:lang w:val="en-GB"/>
              </w:rPr>
              <w:t>Observations</w:t>
            </w:r>
          </w:p>
        </w:tc>
        <w:tc>
          <w:tcPr>
            <w:tcW w:w="3260" w:type="dxa"/>
            <w:shd w:val="clear" w:color="auto" w:fill="606060"/>
          </w:tcPr>
          <w:p w:rsidR="0067116D" w:rsidRPr="00172384" w:rsidRDefault="0067116D" w:rsidP="00507E66">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0"/>
                <w:szCs w:val="20"/>
                <w:lang w:val="en-GB"/>
              </w:rPr>
            </w:pPr>
            <w:r w:rsidRPr="00172384">
              <w:rPr>
                <w:rFonts w:asciiTheme="minorHAnsi" w:hAnsiTheme="minorHAnsi" w:cs="Times New Roman"/>
                <w:sz w:val="20"/>
                <w:szCs w:val="20"/>
                <w:lang w:val="en-GB"/>
              </w:rPr>
              <w:t>Comments</w:t>
            </w:r>
          </w:p>
        </w:tc>
      </w:tr>
      <w:tr w:rsidR="0067116D" w:rsidRPr="00172384" w:rsidTr="002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rsidR="0067116D" w:rsidRPr="00172384" w:rsidRDefault="0067116D" w:rsidP="000C576D">
            <w:pPr>
              <w:rPr>
                <w:rFonts w:asciiTheme="minorHAnsi" w:hAnsiTheme="minorHAnsi" w:cs="Times New Roman"/>
                <w:sz w:val="20"/>
                <w:szCs w:val="20"/>
                <w:lang w:val="en-GB"/>
              </w:rPr>
            </w:pPr>
            <w:r w:rsidRPr="00172384">
              <w:rPr>
                <w:rFonts w:asciiTheme="minorHAnsi" w:hAnsiTheme="minorHAnsi" w:cs="Times New Roman"/>
                <w:b w:val="0"/>
                <w:sz w:val="20"/>
                <w:szCs w:val="20"/>
                <w:lang w:val="en-GB"/>
              </w:rPr>
              <w:t>Central region</w:t>
            </w:r>
            <w:r w:rsidRPr="00172384">
              <w:rPr>
                <w:rFonts w:asciiTheme="minorHAnsi" w:hAnsiTheme="minorHAnsi" w:cs="Times New Roman"/>
                <w:sz w:val="20"/>
                <w:szCs w:val="20"/>
                <w:lang w:val="en-GB"/>
              </w:rPr>
              <w:t>: Greater Waterberg Complex and Etosha National Park</w:t>
            </w:r>
          </w:p>
        </w:tc>
        <w:tc>
          <w:tcPr>
            <w:tcW w:w="3969" w:type="dxa"/>
          </w:tcPr>
          <w:p w:rsidR="0067116D" w:rsidRPr="00172384" w:rsidRDefault="0067116D"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The Waterberg complex </w:t>
            </w:r>
            <w:r w:rsidR="0098544A" w:rsidRPr="00172384">
              <w:rPr>
                <w:rFonts w:cs="Times New Roman"/>
                <w:sz w:val="20"/>
                <w:szCs w:val="20"/>
                <w:lang w:val="en-GB"/>
              </w:rPr>
              <w:t>(</w:t>
            </w:r>
            <w:r w:rsidR="008C1F8D" w:rsidRPr="00172384">
              <w:rPr>
                <w:rFonts w:cs="Times New Roman"/>
                <w:sz w:val="20"/>
                <w:szCs w:val="20"/>
                <w:lang w:val="en-GB"/>
              </w:rPr>
              <w:t>400km</w:t>
            </w:r>
            <w:r w:rsidR="008C1F8D" w:rsidRPr="008E55C5">
              <w:rPr>
                <w:sz w:val="20"/>
                <w:szCs w:val="20"/>
                <w:vertAlign w:val="superscript"/>
                <w:lang w:val="en-GB"/>
              </w:rPr>
              <w:t>2</w:t>
            </w:r>
            <w:r w:rsidR="008C1F8D" w:rsidRPr="00172384">
              <w:rPr>
                <w:rFonts w:cs="Times New Roman"/>
                <w:sz w:val="20"/>
                <w:szCs w:val="20"/>
                <w:lang w:val="en-GB"/>
              </w:rPr>
              <w:t>) has</w:t>
            </w:r>
            <w:r w:rsidRPr="00172384">
              <w:rPr>
                <w:rFonts w:cs="Times New Roman"/>
                <w:sz w:val="20"/>
                <w:szCs w:val="20"/>
                <w:lang w:val="en-GB"/>
              </w:rPr>
              <w:t xml:space="preserve"> the highest number of rhinos per area. Although risk of poaching and bush fires are high, there has not been any incident during the last 2 years. The project has build the LE Centre, procured digital radios and repeaters, tents, water tanks, solar inverter, cooler, fridge, supported rhino de-horning, etc. </w:t>
            </w:r>
          </w:p>
          <w:p w:rsidR="0067116D" w:rsidRPr="00172384" w:rsidRDefault="0067116D"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p w:rsidR="0067116D" w:rsidRPr="00172384" w:rsidRDefault="0067116D"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p w:rsidR="00D1777B" w:rsidRPr="00172384" w:rsidRDefault="005E2F02"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The </w:t>
            </w:r>
            <w:r w:rsidRPr="008E55C5">
              <w:rPr>
                <w:sz w:val="20"/>
                <w:szCs w:val="20"/>
                <w:lang w:val="en-GB"/>
              </w:rPr>
              <w:t>22,270km</w:t>
            </w:r>
            <w:r w:rsidRPr="008E55C5">
              <w:rPr>
                <w:sz w:val="20"/>
                <w:szCs w:val="20"/>
                <w:vertAlign w:val="superscript"/>
                <w:lang w:val="en-GB"/>
              </w:rPr>
              <w:t>2</w:t>
            </w:r>
            <w:r w:rsidRPr="00172384">
              <w:rPr>
                <w:sz w:val="20"/>
                <w:szCs w:val="20"/>
                <w:lang w:val="en-GB"/>
              </w:rPr>
              <w:t xml:space="preserve"> </w:t>
            </w:r>
            <w:r w:rsidRPr="00172384">
              <w:rPr>
                <w:rFonts w:cs="Times New Roman"/>
                <w:sz w:val="20"/>
                <w:szCs w:val="20"/>
                <w:lang w:val="en-GB"/>
              </w:rPr>
              <w:t>Etosha NP has</w:t>
            </w:r>
            <w:r w:rsidR="0067116D" w:rsidRPr="00172384">
              <w:rPr>
                <w:rFonts w:cs="Times New Roman"/>
                <w:sz w:val="20"/>
                <w:szCs w:val="20"/>
                <w:lang w:val="en-GB"/>
              </w:rPr>
              <w:t xml:space="preserve"> </w:t>
            </w:r>
            <w:r w:rsidR="001A6313" w:rsidRPr="00172384">
              <w:rPr>
                <w:rFonts w:cs="Times New Roman"/>
                <w:sz w:val="20"/>
                <w:szCs w:val="20"/>
                <w:lang w:val="en-GB"/>
              </w:rPr>
              <w:t xml:space="preserve">all </w:t>
            </w:r>
            <w:r w:rsidRPr="00172384">
              <w:rPr>
                <w:rFonts w:cs="Times New Roman"/>
                <w:sz w:val="20"/>
                <w:szCs w:val="20"/>
                <w:lang w:val="en-GB"/>
              </w:rPr>
              <w:t xml:space="preserve">the </w:t>
            </w:r>
            <w:r w:rsidR="001A6313" w:rsidRPr="00172384">
              <w:rPr>
                <w:rFonts w:cs="Times New Roman"/>
                <w:sz w:val="20"/>
                <w:szCs w:val="20"/>
                <w:lang w:val="en-GB"/>
              </w:rPr>
              <w:t>4 gates equipped with CEPS and the gates are linked to 3 pay points. Staff at the gate and pay</w:t>
            </w:r>
            <w:r w:rsidR="00204F79" w:rsidRPr="00172384">
              <w:rPr>
                <w:rFonts w:cs="Times New Roman"/>
                <w:sz w:val="20"/>
                <w:szCs w:val="20"/>
                <w:lang w:val="en-GB"/>
              </w:rPr>
              <w:t xml:space="preserve"> </w:t>
            </w:r>
            <w:r w:rsidR="001A6313" w:rsidRPr="00172384">
              <w:rPr>
                <w:rFonts w:cs="Times New Roman"/>
                <w:sz w:val="20"/>
                <w:szCs w:val="20"/>
                <w:lang w:val="en-GB"/>
              </w:rPr>
              <w:t xml:space="preserve">points have received training and </w:t>
            </w:r>
            <w:r w:rsidR="00D1777B" w:rsidRPr="00172384">
              <w:rPr>
                <w:rFonts w:cs="Times New Roman"/>
                <w:sz w:val="20"/>
                <w:szCs w:val="20"/>
                <w:lang w:val="en-GB"/>
              </w:rPr>
              <w:t xml:space="preserve">have day-to-day IT support. </w:t>
            </w:r>
            <w:r w:rsidR="00204F79" w:rsidRPr="00172384">
              <w:rPr>
                <w:rFonts w:cs="Times New Roman"/>
                <w:sz w:val="20"/>
                <w:szCs w:val="20"/>
                <w:lang w:val="en-GB"/>
              </w:rPr>
              <w:t xml:space="preserve">The system is sensitive to weather. </w:t>
            </w:r>
            <w:r w:rsidR="001A6313" w:rsidRPr="00172384">
              <w:rPr>
                <w:rFonts w:cs="Times New Roman"/>
                <w:sz w:val="20"/>
                <w:szCs w:val="20"/>
                <w:lang w:val="en-GB"/>
              </w:rPr>
              <w:t xml:space="preserve">43 patrol camps have been </w:t>
            </w:r>
            <w:r w:rsidR="00D1777B" w:rsidRPr="00172384">
              <w:rPr>
                <w:rFonts w:cs="Times New Roman"/>
                <w:sz w:val="20"/>
                <w:szCs w:val="20"/>
                <w:lang w:val="en-GB"/>
              </w:rPr>
              <w:t>fenced</w:t>
            </w:r>
            <w:r w:rsidR="001A6313" w:rsidRPr="00172384">
              <w:rPr>
                <w:rFonts w:cs="Times New Roman"/>
                <w:sz w:val="20"/>
                <w:szCs w:val="20"/>
                <w:lang w:val="en-GB"/>
              </w:rPr>
              <w:t xml:space="preserve"> and </w:t>
            </w:r>
            <w:r w:rsidR="00D1777B" w:rsidRPr="00172384">
              <w:rPr>
                <w:rFonts w:cs="Times New Roman"/>
                <w:sz w:val="20"/>
                <w:szCs w:val="20"/>
                <w:lang w:val="en-GB"/>
              </w:rPr>
              <w:t xml:space="preserve">equipped </w:t>
            </w:r>
            <w:r w:rsidR="001A6313" w:rsidRPr="00172384">
              <w:rPr>
                <w:rFonts w:cs="Times New Roman"/>
                <w:sz w:val="20"/>
                <w:szCs w:val="20"/>
                <w:lang w:val="en-GB"/>
              </w:rPr>
              <w:t>with shower, long-drop toilet</w:t>
            </w:r>
            <w:r w:rsidR="00D1777B" w:rsidRPr="00172384">
              <w:rPr>
                <w:rFonts w:cs="Times New Roman"/>
                <w:sz w:val="20"/>
                <w:szCs w:val="20"/>
                <w:lang w:val="en-GB"/>
              </w:rPr>
              <w:t>s, and satellite phones</w:t>
            </w:r>
            <w:r w:rsidR="001A6313" w:rsidRPr="00172384">
              <w:rPr>
                <w:rFonts w:cs="Times New Roman"/>
                <w:sz w:val="20"/>
                <w:szCs w:val="20"/>
                <w:lang w:val="en-GB"/>
              </w:rPr>
              <w:t xml:space="preserve">. </w:t>
            </w:r>
          </w:p>
          <w:p w:rsidR="00D1777B" w:rsidRPr="00172384" w:rsidRDefault="00D1777B"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p w:rsidR="0067116D" w:rsidRPr="00172384" w:rsidRDefault="00D1777B"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Fireball</w:t>
            </w:r>
            <w:r w:rsidR="001A6313" w:rsidRPr="00172384">
              <w:rPr>
                <w:rFonts w:cs="Times New Roman"/>
                <w:sz w:val="20"/>
                <w:szCs w:val="20"/>
                <w:lang w:val="en-GB"/>
              </w:rPr>
              <w:t xml:space="preserve"> training has </w:t>
            </w:r>
            <w:r w:rsidR="004F6D4A" w:rsidRPr="00172384">
              <w:rPr>
                <w:rFonts w:cs="Times New Roman"/>
                <w:sz w:val="20"/>
                <w:szCs w:val="20"/>
                <w:lang w:val="en-GB"/>
              </w:rPr>
              <w:t>taken place</w:t>
            </w:r>
            <w:r w:rsidR="001A6313" w:rsidRPr="00172384">
              <w:rPr>
                <w:rFonts w:cs="Times New Roman"/>
                <w:sz w:val="20"/>
                <w:szCs w:val="20"/>
                <w:lang w:val="en-GB"/>
              </w:rPr>
              <w:t xml:space="preserve"> in Etosha. </w:t>
            </w:r>
          </w:p>
          <w:p w:rsidR="00D1777B" w:rsidRPr="00172384" w:rsidRDefault="00D1777B"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p w:rsidR="00D1777B" w:rsidRPr="00172384" w:rsidRDefault="006E7D2E"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8E55C5">
              <w:rPr>
                <w:sz w:val="20"/>
                <w:szCs w:val="20"/>
                <w:lang w:val="en-GB"/>
              </w:rPr>
              <w:t>Poaching seems to be low at ENP due to CBNRM involvement,</w:t>
            </w:r>
            <w:r w:rsidRPr="00172384">
              <w:rPr>
                <w:sz w:val="20"/>
                <w:szCs w:val="20"/>
                <w:lang w:val="en-GB"/>
              </w:rPr>
              <w:t xml:space="preserve"> but LE should be strengthened to the risk at bay. ENP is also prone to fire outbreaks.</w:t>
            </w:r>
          </w:p>
        </w:tc>
        <w:tc>
          <w:tcPr>
            <w:tcW w:w="3260" w:type="dxa"/>
          </w:tcPr>
          <w:p w:rsidR="0067116D" w:rsidRPr="00172384" w:rsidRDefault="0067116D"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Most of the project interventions are related to component 2 on LE in Waterberg. The LE centre is about 95% completed (not furnished). Tents and other equipment not yet sufficient, patrol camps not fenced. The park employs local people to avoid intruders who can become poachers. </w:t>
            </w:r>
          </w:p>
          <w:p w:rsidR="00D1777B" w:rsidRPr="00172384" w:rsidRDefault="00D1777B"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p w:rsidR="00D1777B" w:rsidRPr="00172384" w:rsidRDefault="00D1777B"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In ENP, </w:t>
            </w:r>
            <w:r w:rsidR="0066718F" w:rsidRPr="00172384">
              <w:rPr>
                <w:rFonts w:cs="Times New Roman"/>
                <w:sz w:val="20"/>
                <w:szCs w:val="20"/>
                <w:lang w:val="en-GB"/>
              </w:rPr>
              <w:t xml:space="preserve">the CEPS </w:t>
            </w:r>
            <w:r w:rsidR="00A2406D" w:rsidRPr="00172384">
              <w:rPr>
                <w:rFonts w:cs="Times New Roman"/>
                <w:sz w:val="20"/>
                <w:szCs w:val="20"/>
                <w:lang w:val="en-GB"/>
              </w:rPr>
              <w:t xml:space="preserve">at some gates </w:t>
            </w:r>
            <w:r w:rsidR="0066718F" w:rsidRPr="00172384">
              <w:rPr>
                <w:rFonts w:cs="Times New Roman"/>
                <w:sz w:val="20"/>
                <w:szCs w:val="20"/>
                <w:lang w:val="en-GB"/>
              </w:rPr>
              <w:t>need</w:t>
            </w:r>
            <w:r w:rsidR="00A2406D" w:rsidRPr="00172384">
              <w:rPr>
                <w:rFonts w:cs="Times New Roman"/>
                <w:sz w:val="20"/>
                <w:szCs w:val="20"/>
                <w:lang w:val="en-GB"/>
              </w:rPr>
              <w:t>s</w:t>
            </w:r>
            <w:r w:rsidR="0066718F" w:rsidRPr="00172384">
              <w:rPr>
                <w:rFonts w:cs="Times New Roman"/>
                <w:sz w:val="20"/>
                <w:szCs w:val="20"/>
                <w:lang w:val="en-GB"/>
              </w:rPr>
              <w:t xml:space="preserve"> </w:t>
            </w:r>
            <w:r w:rsidR="00EF1E75" w:rsidRPr="00172384">
              <w:rPr>
                <w:rFonts w:cs="Times New Roman"/>
                <w:sz w:val="20"/>
                <w:szCs w:val="20"/>
                <w:lang w:val="en-GB"/>
              </w:rPr>
              <w:t xml:space="preserve">reliable </w:t>
            </w:r>
            <w:r w:rsidR="0066718F" w:rsidRPr="00172384">
              <w:rPr>
                <w:rFonts w:cs="Times New Roman"/>
                <w:sz w:val="20"/>
                <w:szCs w:val="20"/>
                <w:lang w:val="en-GB"/>
              </w:rPr>
              <w:t xml:space="preserve">generator or solar power backup and air conditioners. </w:t>
            </w:r>
            <w:r w:rsidR="00204F79" w:rsidRPr="00172384">
              <w:rPr>
                <w:rFonts w:cs="Times New Roman"/>
                <w:sz w:val="20"/>
                <w:szCs w:val="20"/>
                <w:lang w:val="en-GB"/>
              </w:rPr>
              <w:t xml:space="preserve">Each gate should have its own pay point to facilitate fee reconciliation. </w:t>
            </w:r>
            <w:r w:rsidR="0066718F" w:rsidRPr="008E55C5">
              <w:rPr>
                <w:sz w:val="20"/>
                <w:szCs w:val="20"/>
                <w:lang w:val="en-GB"/>
              </w:rPr>
              <w:t>S</w:t>
            </w:r>
            <w:r w:rsidRPr="008E55C5">
              <w:rPr>
                <w:sz w:val="20"/>
                <w:szCs w:val="20"/>
                <w:lang w:val="en-GB"/>
              </w:rPr>
              <w:t xml:space="preserve">ome camps do not have pots, </w:t>
            </w:r>
            <w:r w:rsidR="00EF1E75" w:rsidRPr="00172384">
              <w:rPr>
                <w:sz w:val="20"/>
                <w:szCs w:val="20"/>
                <w:lang w:val="en-GB"/>
              </w:rPr>
              <w:t xml:space="preserve">good tents, </w:t>
            </w:r>
            <w:r w:rsidRPr="00172384">
              <w:rPr>
                <w:sz w:val="20"/>
                <w:szCs w:val="20"/>
                <w:lang w:val="en-GB"/>
              </w:rPr>
              <w:t>binoculars, sleeping bags, fence, water tanks, and toilets.  There is still limited capacity in park management such as use of speed camera trap, scene of crime investigation, GPS, riffle handling and offering first aid, conducting foot control, basic LE. There is no fore fighting trucks and fire protective clothing, limited number of uniforms and very old monitoring hides.</w:t>
            </w:r>
          </w:p>
        </w:tc>
      </w:tr>
      <w:tr w:rsidR="0067116D" w:rsidRPr="00172384" w:rsidTr="00235F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rsidR="0067116D" w:rsidRPr="00172384" w:rsidRDefault="0067116D" w:rsidP="000C576D">
            <w:pPr>
              <w:rPr>
                <w:rFonts w:asciiTheme="minorHAnsi" w:hAnsiTheme="minorHAnsi" w:cs="Times New Roman"/>
                <w:sz w:val="20"/>
                <w:szCs w:val="20"/>
                <w:lang w:val="en-GB"/>
              </w:rPr>
            </w:pPr>
            <w:r w:rsidRPr="00172384">
              <w:rPr>
                <w:rFonts w:asciiTheme="minorHAnsi" w:hAnsiTheme="minorHAnsi" w:cs="Times New Roman"/>
                <w:b w:val="0"/>
                <w:sz w:val="20"/>
                <w:szCs w:val="20"/>
                <w:lang w:val="en-GB"/>
              </w:rPr>
              <w:t>Northeastern region</w:t>
            </w:r>
            <w:r w:rsidRPr="00172384">
              <w:rPr>
                <w:rFonts w:asciiTheme="minorHAnsi" w:hAnsiTheme="minorHAnsi" w:cs="Times New Roman"/>
                <w:sz w:val="20"/>
                <w:szCs w:val="20"/>
                <w:lang w:val="en-GB"/>
              </w:rPr>
              <w:t xml:space="preserve">: Khaudum, Tsumkwe, Popa </w:t>
            </w:r>
            <w:r w:rsidR="001A6313" w:rsidRPr="00172384">
              <w:rPr>
                <w:rFonts w:asciiTheme="minorHAnsi" w:hAnsiTheme="minorHAnsi" w:cs="Times New Roman"/>
                <w:sz w:val="20"/>
                <w:szCs w:val="20"/>
                <w:lang w:val="en-GB"/>
              </w:rPr>
              <w:t xml:space="preserve">Falls, </w:t>
            </w:r>
            <w:r w:rsidR="008C1F8D" w:rsidRPr="00172384">
              <w:rPr>
                <w:rFonts w:asciiTheme="minorHAnsi" w:hAnsiTheme="minorHAnsi" w:cs="Times New Roman"/>
                <w:sz w:val="20"/>
                <w:szCs w:val="20"/>
                <w:lang w:val="en-GB"/>
              </w:rPr>
              <w:t>Mahango</w:t>
            </w:r>
            <w:r w:rsidR="001A6313" w:rsidRPr="00172384">
              <w:rPr>
                <w:rFonts w:asciiTheme="minorHAnsi" w:hAnsiTheme="minorHAnsi" w:cs="Times New Roman"/>
                <w:sz w:val="20"/>
                <w:szCs w:val="20"/>
                <w:lang w:val="en-GB"/>
              </w:rPr>
              <w:t>, Bwabwata West, B</w:t>
            </w:r>
            <w:r w:rsidRPr="00172384">
              <w:rPr>
                <w:rFonts w:asciiTheme="minorHAnsi" w:hAnsiTheme="minorHAnsi" w:cs="Times New Roman"/>
                <w:sz w:val="20"/>
                <w:szCs w:val="20"/>
                <w:lang w:val="en-GB"/>
              </w:rPr>
              <w:t xml:space="preserve">wabwata East and </w:t>
            </w:r>
            <w:r w:rsidR="001A6313" w:rsidRPr="00172384">
              <w:rPr>
                <w:rFonts w:asciiTheme="minorHAnsi" w:hAnsiTheme="minorHAnsi" w:cs="Times New Roman"/>
                <w:sz w:val="20"/>
                <w:szCs w:val="20"/>
                <w:lang w:val="en-GB"/>
              </w:rPr>
              <w:t>Mudumu</w:t>
            </w:r>
          </w:p>
        </w:tc>
        <w:tc>
          <w:tcPr>
            <w:tcW w:w="3969" w:type="dxa"/>
          </w:tcPr>
          <w:p w:rsidR="007F1EEB" w:rsidRPr="00172384" w:rsidRDefault="0067116D" w:rsidP="00507E66">
            <w:p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Participants from Bwabwata, Khaudum, Rundu, Susuwe were attending the fire management and LE forum workshop and shared their feeling about PASS project and what it has procured to them including amphibious boats, satellite phones, tents, boreholes, wat</w:t>
            </w:r>
            <w:r w:rsidR="007F1EEB" w:rsidRPr="00172384">
              <w:rPr>
                <w:rFonts w:cs="Times New Roman"/>
                <w:sz w:val="20"/>
                <w:szCs w:val="20"/>
                <w:lang w:val="en-GB"/>
              </w:rPr>
              <w:t xml:space="preserve">er tanks, </w:t>
            </w:r>
            <w:r w:rsidR="00280144" w:rsidRPr="00172384">
              <w:rPr>
                <w:rFonts w:cs="Times New Roman"/>
                <w:sz w:val="20"/>
                <w:szCs w:val="20"/>
                <w:lang w:val="en-GB"/>
              </w:rPr>
              <w:t xml:space="preserve">metal detectors, etc. A </w:t>
            </w:r>
            <w:r w:rsidR="007F1EEB" w:rsidRPr="00172384">
              <w:rPr>
                <w:rFonts w:cs="Times New Roman"/>
                <w:sz w:val="20"/>
                <w:szCs w:val="20"/>
                <w:lang w:val="en-GB"/>
              </w:rPr>
              <w:t>prosecutors’ training</w:t>
            </w:r>
            <w:r w:rsidR="00280144" w:rsidRPr="00172384">
              <w:rPr>
                <w:rFonts w:cs="Times New Roman"/>
                <w:sz w:val="20"/>
                <w:szCs w:val="20"/>
                <w:lang w:val="en-GB"/>
              </w:rPr>
              <w:t xml:space="preserve"> was also organized in Popa Falls</w:t>
            </w:r>
            <w:r w:rsidR="007F1EEB" w:rsidRPr="00172384">
              <w:rPr>
                <w:rFonts w:cs="Times New Roman"/>
                <w:sz w:val="20"/>
                <w:szCs w:val="20"/>
                <w:lang w:val="en-GB"/>
              </w:rPr>
              <w:t xml:space="preserve">. Participants also reported that Bwabwata and Khaudum are hotspots for elephant poaching. </w:t>
            </w:r>
            <w:r w:rsidR="007F1EEB" w:rsidRPr="00172384">
              <w:rPr>
                <w:rFonts w:cs="Times New Roman"/>
                <w:sz w:val="20"/>
                <w:szCs w:val="20"/>
                <w:lang w:val="en-GB" w:eastAsia="ja-JP"/>
              </w:rPr>
              <w:t>In Tsumkwe and Khaudum there is still a problem of communication</w:t>
            </w:r>
            <w:r w:rsidR="007F1EEB" w:rsidRPr="00172384">
              <w:rPr>
                <w:rFonts w:cs="Times New Roman"/>
                <w:sz w:val="20"/>
                <w:szCs w:val="20"/>
                <w:lang w:val="en-GB"/>
              </w:rPr>
              <w:t xml:space="preserve">. </w:t>
            </w:r>
            <w:r w:rsidR="00235F80" w:rsidRPr="00172384">
              <w:rPr>
                <w:rFonts w:cs="Times New Roman"/>
                <w:sz w:val="20"/>
                <w:szCs w:val="20"/>
                <w:lang w:val="en-GB"/>
              </w:rPr>
              <w:t xml:space="preserve">So far 47 elephants have been killed in the area this year alone compared with 78 last year. </w:t>
            </w:r>
            <w:r w:rsidR="007F1EEB" w:rsidRPr="00172384">
              <w:rPr>
                <w:rFonts w:cs="Times New Roman"/>
                <w:sz w:val="20"/>
                <w:szCs w:val="20"/>
                <w:lang w:val="en-GB"/>
              </w:rPr>
              <w:t>Two elephants have been poached in Mudumu at the beginning of August 2016. We noticed that the borehole water at Mukwanyati is very salty and that Delta patrol camp is fenced but not used for the last</w:t>
            </w:r>
            <w:r w:rsidR="006E7D2E" w:rsidRPr="00172384">
              <w:rPr>
                <w:rFonts w:cs="Times New Roman"/>
                <w:sz w:val="20"/>
                <w:szCs w:val="20"/>
                <w:lang w:val="en-GB"/>
              </w:rPr>
              <w:t xml:space="preserve"> 3 months due to lack of water.</w:t>
            </w:r>
          </w:p>
          <w:p w:rsidR="0067116D" w:rsidRPr="00172384" w:rsidRDefault="0067116D" w:rsidP="00507E66">
            <w:pPr>
              <w:jc w:val="both"/>
              <w:cnfStyle w:val="000000010000" w:firstRow="0" w:lastRow="0" w:firstColumn="0" w:lastColumn="0" w:oddVBand="0" w:evenVBand="0" w:oddHBand="0" w:evenHBand="1" w:firstRowFirstColumn="0" w:firstRowLastColumn="0" w:lastRowFirstColumn="0" w:lastRowLastColumn="0"/>
              <w:rPr>
                <w:rFonts w:cs="Times New Roman"/>
                <w:b/>
                <w:sz w:val="20"/>
                <w:szCs w:val="20"/>
                <w:lang w:val="en-GB"/>
              </w:rPr>
            </w:pPr>
          </w:p>
        </w:tc>
        <w:tc>
          <w:tcPr>
            <w:tcW w:w="3260" w:type="dxa"/>
          </w:tcPr>
          <w:p w:rsidR="0067116D" w:rsidRPr="00172384" w:rsidRDefault="0067116D" w:rsidP="00507E66">
            <w:p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There is lack of manpower, </w:t>
            </w:r>
            <w:r w:rsidR="00280144" w:rsidRPr="00172384">
              <w:rPr>
                <w:rFonts w:cs="Times New Roman"/>
                <w:sz w:val="20"/>
                <w:szCs w:val="20"/>
                <w:lang w:val="en-GB"/>
              </w:rPr>
              <w:t xml:space="preserve">ineffective roadblocks, </w:t>
            </w:r>
            <w:r w:rsidRPr="00172384">
              <w:rPr>
                <w:rFonts w:cs="Times New Roman"/>
                <w:sz w:val="20"/>
                <w:szCs w:val="20"/>
                <w:lang w:val="en-GB"/>
              </w:rPr>
              <w:t>insufficient equipment including rifles, transboundary problem and high incident of poaching in Tsumkwe, Khaudum (for Giraffe).</w:t>
            </w:r>
          </w:p>
          <w:p w:rsidR="00B84076" w:rsidRPr="00172384" w:rsidRDefault="00B84076" w:rsidP="00507E66">
            <w:p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p w:rsidR="00B84076" w:rsidRPr="00172384" w:rsidRDefault="00B84076" w:rsidP="00507E66">
            <w:p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The area need 200 more NAMPOL, more equipment, rifles, training in first aid, revision of fines, coordination with KAZA (in transboundary issues) and MET should register with NASA. Develop profiles for suspects. Procure min-truck for firefighting. Expedite informant payments. </w:t>
            </w:r>
          </w:p>
          <w:p w:rsidR="00164379" w:rsidRPr="00172384" w:rsidRDefault="00B84076" w:rsidP="00507E66">
            <w:p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PASS to join existing LE, HWV and fire management forums of the</w:t>
            </w:r>
            <w:r w:rsidR="006E7D2E" w:rsidRPr="00172384">
              <w:rPr>
                <w:rFonts w:cs="Times New Roman"/>
                <w:sz w:val="20"/>
                <w:szCs w:val="20"/>
                <w:lang w:val="en-GB"/>
              </w:rPr>
              <w:t xml:space="preserve"> region.</w:t>
            </w:r>
          </w:p>
        </w:tc>
      </w:tr>
      <w:tr w:rsidR="0067116D" w:rsidRPr="00172384" w:rsidTr="002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rsidR="0067116D" w:rsidRPr="00172384" w:rsidRDefault="00B84076" w:rsidP="000C576D">
            <w:pPr>
              <w:rPr>
                <w:rFonts w:asciiTheme="minorHAnsi" w:hAnsiTheme="minorHAnsi" w:cs="Times New Roman"/>
                <w:sz w:val="20"/>
                <w:szCs w:val="20"/>
                <w:lang w:val="en-GB"/>
              </w:rPr>
            </w:pPr>
            <w:r w:rsidRPr="00172384">
              <w:rPr>
                <w:rFonts w:asciiTheme="minorHAnsi" w:hAnsiTheme="minorHAnsi" w:cs="Times New Roman"/>
                <w:b w:val="0"/>
                <w:sz w:val="20"/>
                <w:szCs w:val="20"/>
                <w:lang w:val="en-GB"/>
              </w:rPr>
              <w:t>Northwest</w:t>
            </w:r>
            <w:r w:rsidRPr="00172384">
              <w:rPr>
                <w:rFonts w:asciiTheme="minorHAnsi" w:hAnsiTheme="minorHAnsi" w:cs="Times New Roman"/>
                <w:sz w:val="20"/>
                <w:szCs w:val="20"/>
                <w:lang w:val="en-GB"/>
              </w:rPr>
              <w:t>: Kunene</w:t>
            </w:r>
          </w:p>
        </w:tc>
        <w:tc>
          <w:tcPr>
            <w:tcW w:w="3969" w:type="dxa"/>
          </w:tcPr>
          <w:p w:rsidR="0067116D" w:rsidRPr="00172384" w:rsidRDefault="00065921"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Kunene is characterized by free roaming held of rhinos, lions and elephants. Should get more attention and funding. </w:t>
            </w:r>
          </w:p>
          <w:p w:rsidR="00065921" w:rsidRPr="00172384" w:rsidRDefault="00065921"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p w:rsidR="00065921" w:rsidRPr="00172384" w:rsidRDefault="00065921"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The project has build 3 patrol camps and 2 boreholes in the area. Satellite phone have been procured plus water tank trailers. </w:t>
            </w:r>
          </w:p>
          <w:p w:rsidR="00027A9E" w:rsidRPr="00172384" w:rsidRDefault="00027A9E"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p w:rsidR="00027A9E" w:rsidRPr="00172384" w:rsidRDefault="00027A9E"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Most trailers were in Outjo for registration.</w:t>
            </w:r>
          </w:p>
        </w:tc>
        <w:tc>
          <w:tcPr>
            <w:tcW w:w="3260" w:type="dxa"/>
          </w:tcPr>
          <w:p w:rsidR="00065921" w:rsidRPr="00172384" w:rsidRDefault="00065921" w:rsidP="00507E66">
            <w:pPr>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8E55C5">
              <w:rPr>
                <w:sz w:val="20"/>
                <w:szCs w:val="20"/>
                <w:lang w:val="en-GB"/>
              </w:rPr>
              <w:t xml:space="preserve">At Opuwo (Kunene), there is a need for a </w:t>
            </w:r>
            <w:r w:rsidR="008C1F8D" w:rsidRPr="00172384">
              <w:rPr>
                <w:sz w:val="20"/>
                <w:szCs w:val="20"/>
                <w:lang w:val="en-GB"/>
              </w:rPr>
              <w:t>tire</w:t>
            </w:r>
            <w:r w:rsidRPr="00172384">
              <w:rPr>
                <w:sz w:val="20"/>
                <w:szCs w:val="20"/>
                <w:lang w:val="en-GB"/>
              </w:rPr>
              <w:t xml:space="preserve"> repair kit, metal detector, game guard from conservancies not included in LE training sessions.</w:t>
            </w:r>
          </w:p>
          <w:p w:rsidR="00065921" w:rsidRPr="00172384" w:rsidRDefault="00065921" w:rsidP="00507E66">
            <w:pPr>
              <w:jc w:val="both"/>
              <w:cnfStyle w:val="000000100000" w:firstRow="0" w:lastRow="0" w:firstColumn="0" w:lastColumn="0" w:oddVBand="0" w:evenVBand="0" w:oddHBand="1" w:evenHBand="0" w:firstRowFirstColumn="0" w:firstRowLastColumn="0" w:lastRowFirstColumn="0" w:lastRowLastColumn="0"/>
              <w:rPr>
                <w:sz w:val="20"/>
                <w:szCs w:val="20"/>
                <w:lang w:val="en-GB"/>
              </w:rPr>
            </w:pPr>
          </w:p>
          <w:p w:rsidR="00065921" w:rsidRPr="00172384" w:rsidRDefault="00065921" w:rsidP="00507E66">
            <w:pPr>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172384">
              <w:rPr>
                <w:sz w:val="20"/>
                <w:szCs w:val="20"/>
                <w:lang w:val="en-GB"/>
              </w:rPr>
              <w:t xml:space="preserve">At Khorixas (Kunene), there is a need of file books, repair of the borehole by ICEMA (Integrated community based ecosystem management), need camera, vehicles. </w:t>
            </w:r>
          </w:p>
          <w:p w:rsidR="0067116D" w:rsidRPr="00172384" w:rsidRDefault="0067116D"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bl>
    <w:p w:rsidR="00676CDF" w:rsidRPr="00172384" w:rsidRDefault="00676CDF" w:rsidP="00507E66">
      <w:pPr>
        <w:jc w:val="both"/>
        <w:rPr>
          <w:rFonts w:cs="Times New Roman"/>
          <w:u w:val="single"/>
          <w:lang w:val="en-GB"/>
        </w:rPr>
      </w:pPr>
    </w:p>
    <w:p w:rsidR="00D34DF6" w:rsidRPr="00172384" w:rsidRDefault="008C6E70" w:rsidP="000C576D">
      <w:pPr>
        <w:pStyle w:val="Heading3"/>
        <w:rPr>
          <w:rFonts w:asciiTheme="minorHAnsi" w:hAnsiTheme="minorHAnsi"/>
        </w:rPr>
      </w:pPr>
      <w:bookmarkStart w:id="91" w:name="_Toc334862032"/>
      <w:bookmarkStart w:id="92" w:name="_Toc337077324"/>
      <w:r w:rsidRPr="00172384">
        <w:rPr>
          <w:rFonts w:asciiTheme="minorHAnsi" w:hAnsiTheme="minorHAnsi"/>
        </w:rPr>
        <w:t xml:space="preserve">5.5. </w:t>
      </w:r>
      <w:r w:rsidR="0070762D" w:rsidRPr="00172384">
        <w:rPr>
          <w:rFonts w:asciiTheme="minorHAnsi" w:hAnsiTheme="minorHAnsi"/>
        </w:rPr>
        <w:t>Mid-</w:t>
      </w:r>
      <w:r w:rsidR="00DD3176" w:rsidRPr="00172384">
        <w:rPr>
          <w:rFonts w:asciiTheme="minorHAnsi" w:hAnsiTheme="minorHAnsi"/>
        </w:rPr>
        <w:t>term e</w:t>
      </w:r>
      <w:r w:rsidR="00D34DF6" w:rsidRPr="00172384">
        <w:rPr>
          <w:rFonts w:asciiTheme="minorHAnsi" w:hAnsiTheme="minorHAnsi"/>
        </w:rPr>
        <w:t>valuation question</w:t>
      </w:r>
      <w:r w:rsidR="00E67398" w:rsidRPr="00172384">
        <w:rPr>
          <w:rFonts w:asciiTheme="minorHAnsi" w:hAnsiTheme="minorHAnsi"/>
        </w:rPr>
        <w:t xml:space="preserve"> matrix</w:t>
      </w:r>
      <w:bookmarkEnd w:id="91"/>
      <w:bookmarkEnd w:id="92"/>
    </w:p>
    <w:p w:rsidR="00D34DF6" w:rsidRPr="00172384" w:rsidRDefault="00D34DF6" w:rsidP="00507E66">
      <w:pPr>
        <w:jc w:val="both"/>
        <w:rPr>
          <w:rFonts w:cs="Times New Roman"/>
          <w:lang w:val="en-GB"/>
        </w:rPr>
      </w:pPr>
    </w:p>
    <w:tbl>
      <w:tblPr>
        <w:tblStyle w:val="LightGrid"/>
        <w:tblW w:w="9180" w:type="dxa"/>
        <w:tblLook w:val="04A0" w:firstRow="1" w:lastRow="0" w:firstColumn="1" w:lastColumn="0" w:noHBand="0" w:noVBand="1"/>
      </w:tblPr>
      <w:tblGrid>
        <w:gridCol w:w="1526"/>
        <w:gridCol w:w="2268"/>
        <w:gridCol w:w="5386"/>
      </w:tblGrid>
      <w:tr w:rsidR="006B5EDE" w:rsidRPr="00172384" w:rsidTr="00B35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333333"/>
          </w:tcPr>
          <w:p w:rsidR="00273B93" w:rsidRPr="00172384" w:rsidRDefault="00273B93" w:rsidP="00507E66">
            <w:pPr>
              <w:jc w:val="both"/>
              <w:rPr>
                <w:rFonts w:asciiTheme="minorHAnsi" w:hAnsiTheme="minorHAnsi" w:cs="Times New Roman"/>
                <w:sz w:val="20"/>
                <w:szCs w:val="20"/>
                <w:lang w:val="en-GB"/>
              </w:rPr>
            </w:pPr>
            <w:r w:rsidRPr="00172384">
              <w:rPr>
                <w:rFonts w:asciiTheme="minorHAnsi" w:hAnsiTheme="minorHAnsi" w:cs="Times New Roman"/>
                <w:sz w:val="20"/>
                <w:szCs w:val="20"/>
                <w:lang w:val="en-GB"/>
              </w:rPr>
              <w:t>Evaluation criteria</w:t>
            </w:r>
          </w:p>
        </w:tc>
        <w:tc>
          <w:tcPr>
            <w:tcW w:w="2268" w:type="dxa"/>
            <w:shd w:val="clear" w:color="auto" w:fill="333333"/>
          </w:tcPr>
          <w:p w:rsidR="00273B93" w:rsidRPr="00172384" w:rsidRDefault="00611A64" w:rsidP="00507E66">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0"/>
                <w:szCs w:val="20"/>
                <w:lang w:val="en-GB"/>
              </w:rPr>
            </w:pPr>
            <w:r w:rsidRPr="00172384">
              <w:rPr>
                <w:rFonts w:asciiTheme="minorHAnsi" w:hAnsiTheme="minorHAnsi" w:cs="Times New Roman"/>
                <w:sz w:val="20"/>
                <w:szCs w:val="20"/>
                <w:lang w:val="en-GB"/>
              </w:rPr>
              <w:t>General p</w:t>
            </w:r>
            <w:r w:rsidR="007703C3" w:rsidRPr="00172384">
              <w:rPr>
                <w:rFonts w:asciiTheme="minorHAnsi" w:hAnsiTheme="minorHAnsi" w:cs="Times New Roman"/>
                <w:sz w:val="20"/>
                <w:szCs w:val="20"/>
                <w:lang w:val="en-GB"/>
              </w:rPr>
              <w:t>erformance</w:t>
            </w:r>
            <w:r w:rsidR="00273B93" w:rsidRPr="00172384">
              <w:rPr>
                <w:rFonts w:asciiTheme="minorHAnsi" w:hAnsiTheme="minorHAnsi" w:cs="Times New Roman"/>
                <w:sz w:val="20"/>
                <w:szCs w:val="20"/>
                <w:lang w:val="en-GB"/>
              </w:rPr>
              <w:t xml:space="preserve"> questions</w:t>
            </w:r>
          </w:p>
        </w:tc>
        <w:tc>
          <w:tcPr>
            <w:tcW w:w="5386" w:type="dxa"/>
            <w:shd w:val="clear" w:color="auto" w:fill="333333"/>
          </w:tcPr>
          <w:p w:rsidR="00273B93" w:rsidRPr="00172384" w:rsidRDefault="00273B93" w:rsidP="00507E66">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0"/>
                <w:szCs w:val="20"/>
                <w:lang w:val="en-GB"/>
              </w:rPr>
            </w:pPr>
            <w:r w:rsidRPr="00172384">
              <w:rPr>
                <w:rFonts w:asciiTheme="minorHAnsi" w:hAnsiTheme="minorHAnsi" w:cs="Times New Roman"/>
                <w:sz w:val="20"/>
                <w:szCs w:val="20"/>
                <w:lang w:val="en-GB"/>
              </w:rPr>
              <w:t xml:space="preserve">Follow up </w:t>
            </w:r>
            <w:r w:rsidR="007703C3" w:rsidRPr="00172384">
              <w:rPr>
                <w:rFonts w:asciiTheme="minorHAnsi" w:hAnsiTheme="minorHAnsi" w:cs="Times New Roman"/>
                <w:sz w:val="20"/>
                <w:szCs w:val="20"/>
                <w:lang w:val="en-GB"/>
              </w:rPr>
              <w:t xml:space="preserve">and specific </w:t>
            </w:r>
            <w:r w:rsidRPr="00172384">
              <w:rPr>
                <w:rFonts w:asciiTheme="minorHAnsi" w:hAnsiTheme="minorHAnsi" w:cs="Times New Roman"/>
                <w:sz w:val="20"/>
                <w:szCs w:val="20"/>
                <w:lang w:val="en-GB"/>
              </w:rPr>
              <w:t>questions</w:t>
            </w:r>
          </w:p>
        </w:tc>
      </w:tr>
      <w:tr w:rsidR="006B5EDE" w:rsidRPr="00172384" w:rsidTr="00930C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73B93" w:rsidRPr="00172384" w:rsidRDefault="00273B93" w:rsidP="00507E66">
            <w:pPr>
              <w:jc w:val="both"/>
              <w:rPr>
                <w:rFonts w:asciiTheme="minorHAnsi" w:hAnsiTheme="minorHAnsi" w:cs="Times New Roman"/>
                <w:sz w:val="20"/>
                <w:szCs w:val="20"/>
                <w:lang w:val="en-GB"/>
              </w:rPr>
            </w:pPr>
            <w:r w:rsidRPr="00172384">
              <w:rPr>
                <w:rFonts w:asciiTheme="minorHAnsi" w:hAnsiTheme="minorHAnsi" w:cs="Times New Roman"/>
                <w:sz w:val="20"/>
                <w:szCs w:val="20"/>
                <w:lang w:val="en-GB"/>
              </w:rPr>
              <w:t>Relevance</w:t>
            </w:r>
          </w:p>
        </w:tc>
        <w:tc>
          <w:tcPr>
            <w:tcW w:w="2268" w:type="dxa"/>
          </w:tcPr>
          <w:p w:rsidR="00273B93" w:rsidRPr="00172384" w:rsidRDefault="00273B93"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How does the project</w:t>
            </w:r>
            <w:r w:rsidR="006B5EDE" w:rsidRPr="00172384">
              <w:rPr>
                <w:rFonts w:cs="Times New Roman"/>
                <w:sz w:val="20"/>
                <w:szCs w:val="20"/>
                <w:lang w:val="en-GB"/>
              </w:rPr>
              <w:t xml:space="preserve"> relate to the main objectives </w:t>
            </w:r>
            <w:r w:rsidRPr="00172384">
              <w:rPr>
                <w:rFonts w:cs="Times New Roman"/>
                <w:sz w:val="20"/>
                <w:szCs w:val="20"/>
                <w:lang w:val="en-GB"/>
              </w:rPr>
              <w:t xml:space="preserve">and priorities of the main </w:t>
            </w:r>
            <w:r w:rsidR="006B5EDE" w:rsidRPr="00172384">
              <w:rPr>
                <w:rFonts w:cs="Times New Roman"/>
                <w:sz w:val="20"/>
                <w:szCs w:val="20"/>
                <w:lang w:val="en-GB"/>
              </w:rPr>
              <w:t>stakeholders?</w:t>
            </w:r>
            <w:r w:rsidRPr="00172384">
              <w:rPr>
                <w:rFonts w:cs="Times New Roman"/>
                <w:sz w:val="20"/>
                <w:szCs w:val="20"/>
                <w:lang w:val="en-GB"/>
              </w:rPr>
              <w:t xml:space="preserve"> </w:t>
            </w:r>
          </w:p>
        </w:tc>
        <w:tc>
          <w:tcPr>
            <w:tcW w:w="5386" w:type="dxa"/>
          </w:tcPr>
          <w:p w:rsidR="00273B93" w:rsidRPr="00172384" w:rsidRDefault="006B5EDE" w:rsidP="00507E6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How does the project relate to the main objectives of GEF focal area?</w:t>
            </w:r>
          </w:p>
          <w:p w:rsidR="006B5EDE" w:rsidRPr="00172384" w:rsidRDefault="006B5EDE" w:rsidP="00507E6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How do the activities of the project relate to the Namibian National Development Plan?</w:t>
            </w:r>
          </w:p>
          <w:p w:rsidR="006B5EDE" w:rsidRPr="00172384" w:rsidRDefault="006B5EDE" w:rsidP="00507E6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How does the project respond to the UNDP focal area in Namibia?</w:t>
            </w:r>
          </w:p>
          <w:p w:rsidR="006B5EDE" w:rsidRPr="00172384" w:rsidRDefault="006B5EDE" w:rsidP="00507E6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How has the project </w:t>
            </w:r>
            <w:r w:rsidR="000C13F2" w:rsidRPr="00172384">
              <w:rPr>
                <w:rFonts w:cs="Times New Roman"/>
                <w:sz w:val="20"/>
                <w:szCs w:val="20"/>
                <w:lang w:val="en-GB"/>
              </w:rPr>
              <w:t>contributed to the intervention objectives</w:t>
            </w:r>
            <w:r w:rsidRPr="00172384">
              <w:rPr>
                <w:rFonts w:cs="Times New Roman"/>
                <w:sz w:val="20"/>
                <w:szCs w:val="20"/>
                <w:lang w:val="en-GB"/>
              </w:rPr>
              <w:t xml:space="preserve"> of MET, NAMPOL, etc. in the field?</w:t>
            </w:r>
          </w:p>
        </w:tc>
      </w:tr>
      <w:tr w:rsidR="006B5EDE" w:rsidRPr="00172384" w:rsidTr="00930C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73B93" w:rsidRPr="00172384" w:rsidRDefault="006B5EDE" w:rsidP="00507E66">
            <w:pPr>
              <w:jc w:val="both"/>
              <w:rPr>
                <w:rFonts w:asciiTheme="minorHAnsi" w:hAnsiTheme="minorHAnsi" w:cs="Times New Roman"/>
                <w:sz w:val="20"/>
                <w:szCs w:val="20"/>
                <w:lang w:val="en-GB"/>
              </w:rPr>
            </w:pPr>
            <w:r w:rsidRPr="00172384">
              <w:rPr>
                <w:rFonts w:asciiTheme="minorHAnsi" w:hAnsiTheme="minorHAnsi" w:cs="Times New Roman"/>
                <w:sz w:val="20"/>
                <w:szCs w:val="20"/>
                <w:lang w:val="en-GB"/>
              </w:rPr>
              <w:t>Effectiveness</w:t>
            </w:r>
          </w:p>
        </w:tc>
        <w:tc>
          <w:tcPr>
            <w:tcW w:w="2268" w:type="dxa"/>
          </w:tcPr>
          <w:p w:rsidR="00273B93" w:rsidRPr="00172384" w:rsidRDefault="006B5EDE" w:rsidP="00507E66">
            <w:p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To what extent have the expected outcomes of the project been achieved?</w:t>
            </w:r>
          </w:p>
        </w:tc>
        <w:tc>
          <w:tcPr>
            <w:tcW w:w="5386" w:type="dxa"/>
          </w:tcPr>
          <w:p w:rsidR="00273B93" w:rsidRPr="00172384" w:rsidRDefault="004C4296"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How</w:t>
            </w:r>
            <w:r w:rsidR="006B5EDE" w:rsidRPr="00172384">
              <w:rPr>
                <w:rFonts w:cs="Times New Roman"/>
                <w:sz w:val="20"/>
                <w:szCs w:val="20"/>
                <w:lang w:val="en-GB"/>
              </w:rPr>
              <w:t xml:space="preserve"> far has the project supported MET to establish the PA Finance Planning Unit? What is the current status?</w:t>
            </w:r>
          </w:p>
          <w:p w:rsidR="006B5EDE" w:rsidRPr="00172384" w:rsidRDefault="006B5EDE"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To what extent is the CEPS in ENP functional?</w:t>
            </w:r>
          </w:p>
          <w:p w:rsidR="006B5EDE" w:rsidRPr="00172384" w:rsidRDefault="00EC630C"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What is hampering the rollout of the system in other park? How can this issue be resolved?</w:t>
            </w:r>
          </w:p>
          <w:p w:rsidR="00EC630C" w:rsidRPr="00172384" w:rsidRDefault="00EC630C"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To what extent the fee and licensing structure have been revised? </w:t>
            </w:r>
          </w:p>
          <w:p w:rsidR="00EC630C" w:rsidRPr="00172384" w:rsidRDefault="00EC630C"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How can the PAS financing be diversified?</w:t>
            </w:r>
          </w:p>
          <w:p w:rsidR="00EC630C" w:rsidRPr="00172384" w:rsidRDefault="00EC630C"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Have the implementation of the above activities effectively generated revenues?</w:t>
            </w:r>
          </w:p>
          <w:p w:rsidR="00EC630C" w:rsidRPr="00172384" w:rsidRDefault="00EC630C"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To what extent have the law enforcement activities improved detection and reduced poaching of rhinos and elephants?</w:t>
            </w:r>
          </w:p>
          <w:p w:rsidR="00EC630C" w:rsidRPr="00172384" w:rsidRDefault="00EC630C"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To what extent have training and awareness rising strengthened the capacity and effectiveness of service providers?</w:t>
            </w:r>
          </w:p>
        </w:tc>
      </w:tr>
      <w:tr w:rsidR="006B5EDE" w:rsidRPr="00172384" w:rsidTr="00930C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73B93" w:rsidRPr="00172384" w:rsidRDefault="009F5F5C" w:rsidP="00507E66">
            <w:pPr>
              <w:jc w:val="both"/>
              <w:rPr>
                <w:rFonts w:asciiTheme="minorHAnsi" w:hAnsiTheme="minorHAnsi" w:cs="Times New Roman"/>
                <w:sz w:val="20"/>
                <w:szCs w:val="20"/>
                <w:lang w:val="en-GB"/>
              </w:rPr>
            </w:pPr>
            <w:r w:rsidRPr="00172384">
              <w:rPr>
                <w:rFonts w:asciiTheme="minorHAnsi" w:hAnsiTheme="minorHAnsi" w:cs="Times New Roman"/>
                <w:sz w:val="20"/>
                <w:szCs w:val="20"/>
                <w:lang w:val="en-GB"/>
              </w:rPr>
              <w:t>Efficiency</w:t>
            </w:r>
          </w:p>
        </w:tc>
        <w:tc>
          <w:tcPr>
            <w:tcW w:w="2268" w:type="dxa"/>
          </w:tcPr>
          <w:p w:rsidR="00273B93" w:rsidRPr="00172384" w:rsidRDefault="009F5F5C"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Are the deployed efforts and funds spent proportional to the project achievements so far? </w:t>
            </w:r>
          </w:p>
        </w:tc>
        <w:tc>
          <w:tcPr>
            <w:tcW w:w="5386" w:type="dxa"/>
          </w:tcPr>
          <w:p w:rsidR="00273B93" w:rsidRPr="00172384" w:rsidRDefault="00CC6F94" w:rsidP="00507E6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To what extent have the financial and human resources procured contributed to the expected results and project sustainability in terms cost-effective revenue collection and generation, law enforcement and fire management?</w:t>
            </w:r>
          </w:p>
          <w:p w:rsidR="00CC6F94" w:rsidRPr="00172384" w:rsidRDefault="00CC6F94" w:rsidP="00507E6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Has the value for money </w:t>
            </w:r>
            <w:r w:rsidR="000C0DC8" w:rsidRPr="00172384">
              <w:rPr>
                <w:rFonts w:cs="Times New Roman"/>
                <w:sz w:val="20"/>
                <w:szCs w:val="20"/>
                <w:lang w:val="en-GB"/>
              </w:rPr>
              <w:t xml:space="preserve">standards </w:t>
            </w:r>
            <w:r w:rsidRPr="00172384">
              <w:rPr>
                <w:rFonts w:cs="Times New Roman"/>
                <w:sz w:val="20"/>
                <w:szCs w:val="20"/>
                <w:lang w:val="en-GB"/>
              </w:rPr>
              <w:t xml:space="preserve">been efficiently </w:t>
            </w:r>
            <w:r w:rsidR="000C0DC8" w:rsidRPr="00172384">
              <w:rPr>
                <w:rFonts w:cs="Times New Roman"/>
                <w:sz w:val="20"/>
                <w:szCs w:val="20"/>
                <w:lang w:val="en-GB"/>
              </w:rPr>
              <w:t>applied during the first half of the project?</w:t>
            </w:r>
          </w:p>
        </w:tc>
      </w:tr>
      <w:tr w:rsidR="006B5EDE" w:rsidRPr="00172384" w:rsidTr="00930C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73B93" w:rsidRPr="00172384" w:rsidRDefault="000C0DC8" w:rsidP="00507E66">
            <w:pPr>
              <w:jc w:val="both"/>
              <w:rPr>
                <w:rFonts w:asciiTheme="minorHAnsi" w:hAnsiTheme="minorHAnsi" w:cs="Times New Roman"/>
                <w:sz w:val="20"/>
                <w:szCs w:val="20"/>
                <w:lang w:val="en-GB"/>
              </w:rPr>
            </w:pPr>
            <w:r w:rsidRPr="00172384">
              <w:rPr>
                <w:rFonts w:asciiTheme="minorHAnsi" w:hAnsiTheme="minorHAnsi" w:cs="Times New Roman"/>
                <w:sz w:val="20"/>
                <w:szCs w:val="20"/>
                <w:lang w:val="en-GB"/>
              </w:rPr>
              <w:t>Impact</w:t>
            </w:r>
          </w:p>
        </w:tc>
        <w:tc>
          <w:tcPr>
            <w:tcW w:w="2268" w:type="dxa"/>
          </w:tcPr>
          <w:p w:rsidR="00273B93" w:rsidRPr="00172384" w:rsidRDefault="00710CAF" w:rsidP="00507E66">
            <w:p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Are there indications that the project has contributed to MET activities of reducing environmental stress?  </w:t>
            </w:r>
          </w:p>
        </w:tc>
        <w:tc>
          <w:tcPr>
            <w:tcW w:w="5386" w:type="dxa"/>
          </w:tcPr>
          <w:p w:rsidR="00710CAF" w:rsidRPr="00172384" w:rsidRDefault="00710CAF"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Has the establishment of the CEPS in ENP improved customer care of the gates and pay points?</w:t>
            </w:r>
          </w:p>
          <w:p w:rsidR="00273B93" w:rsidRPr="00172384" w:rsidRDefault="00710CAF"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To what extent has the project contributed to the wellbeing of the APU?</w:t>
            </w:r>
          </w:p>
          <w:p w:rsidR="00710CAF" w:rsidRPr="00172384" w:rsidRDefault="00710CAF"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Has APU’s activities succeeded in curbing the number of rhinos and elephants killed?</w:t>
            </w:r>
          </w:p>
          <w:p w:rsidR="00710CAF" w:rsidRPr="00172384" w:rsidRDefault="00710CAF"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How many rhino and elephant poached this year compared with last year?</w:t>
            </w:r>
          </w:p>
          <w:p w:rsidR="00504C65" w:rsidRPr="00172384" w:rsidRDefault="00504C65"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How many people have benefited from the project training workshops? </w:t>
            </w:r>
          </w:p>
          <w:p w:rsidR="00504C65" w:rsidRPr="00172384" w:rsidRDefault="00504C65" w:rsidP="00507E66">
            <w:pPr>
              <w:pStyle w:val="ListParagraph"/>
              <w:numPr>
                <w:ilvl w:val="0"/>
                <w:numId w:val="1"/>
              </w:numPr>
              <w:jc w:val="both"/>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How many people </w:t>
            </w:r>
            <w:r w:rsidR="00EA0297" w:rsidRPr="00172384">
              <w:rPr>
                <w:rFonts w:cs="Times New Roman"/>
                <w:sz w:val="20"/>
                <w:szCs w:val="20"/>
                <w:lang w:val="en-GB"/>
              </w:rPr>
              <w:t>did the project employ</w:t>
            </w:r>
            <w:r w:rsidRPr="00172384">
              <w:rPr>
                <w:rFonts w:cs="Times New Roman"/>
                <w:sz w:val="20"/>
                <w:szCs w:val="20"/>
                <w:lang w:val="en-GB"/>
              </w:rPr>
              <w:t xml:space="preserve"> the project so far?</w:t>
            </w:r>
            <w:r w:rsidR="00E5517F" w:rsidRPr="00172384">
              <w:rPr>
                <w:rFonts w:cs="Times New Roman"/>
                <w:sz w:val="20"/>
                <w:szCs w:val="20"/>
                <w:lang w:val="en-GB"/>
              </w:rPr>
              <w:t xml:space="preserve"> How many males/females?</w:t>
            </w:r>
          </w:p>
        </w:tc>
      </w:tr>
      <w:tr w:rsidR="006B5EDE" w:rsidRPr="00172384" w:rsidTr="00930C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73B93" w:rsidRPr="00172384" w:rsidRDefault="00504C65" w:rsidP="00507E66">
            <w:pPr>
              <w:jc w:val="both"/>
              <w:rPr>
                <w:rFonts w:asciiTheme="minorHAnsi" w:hAnsiTheme="minorHAnsi" w:cs="Times New Roman"/>
                <w:sz w:val="20"/>
                <w:szCs w:val="20"/>
                <w:lang w:val="en-GB"/>
              </w:rPr>
            </w:pPr>
            <w:r w:rsidRPr="00172384">
              <w:rPr>
                <w:rFonts w:asciiTheme="minorHAnsi" w:hAnsiTheme="minorHAnsi" w:cs="Times New Roman"/>
                <w:sz w:val="20"/>
                <w:szCs w:val="20"/>
                <w:lang w:val="en-GB"/>
              </w:rPr>
              <w:t>Sustainability</w:t>
            </w:r>
          </w:p>
        </w:tc>
        <w:tc>
          <w:tcPr>
            <w:tcW w:w="2268" w:type="dxa"/>
          </w:tcPr>
          <w:p w:rsidR="00273B93" w:rsidRPr="00172384" w:rsidRDefault="00FC58DA" w:rsidP="00507E66">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To what extent will the sustainability of the project results be ensured? </w:t>
            </w:r>
          </w:p>
        </w:tc>
        <w:tc>
          <w:tcPr>
            <w:tcW w:w="5386" w:type="dxa"/>
          </w:tcPr>
          <w:p w:rsidR="00273B93" w:rsidRPr="00172384" w:rsidRDefault="004243DC" w:rsidP="00507E6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What is the foundation that the project has set to ensure continu</w:t>
            </w:r>
            <w:r w:rsidR="008D0545" w:rsidRPr="00172384">
              <w:rPr>
                <w:rFonts w:cs="Times New Roman"/>
                <w:sz w:val="20"/>
                <w:szCs w:val="20"/>
                <w:lang w:val="en-GB"/>
              </w:rPr>
              <w:t>ous and effective capacity building of stakeholders?</w:t>
            </w:r>
          </w:p>
          <w:p w:rsidR="008D0545" w:rsidRPr="00172384" w:rsidRDefault="008D0545" w:rsidP="00507E6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 xml:space="preserve">How will MET maintain and expand the CEPS after the end of the project? </w:t>
            </w:r>
          </w:p>
          <w:p w:rsidR="000E3DFB" w:rsidRPr="00172384" w:rsidRDefault="000E3DFB" w:rsidP="00507E6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172384">
              <w:rPr>
                <w:rFonts w:cs="Times New Roman"/>
                <w:sz w:val="20"/>
                <w:szCs w:val="20"/>
                <w:lang w:val="en-GB"/>
              </w:rPr>
              <w:t>Has GEF funding created a strong networking of partners that will continue collaborating with MET in especially law enforcement and fire management activities?</w:t>
            </w:r>
          </w:p>
        </w:tc>
      </w:tr>
    </w:tbl>
    <w:p w:rsidR="00DD22D2" w:rsidRPr="00172384" w:rsidRDefault="00DD22D2" w:rsidP="00507E66">
      <w:pPr>
        <w:jc w:val="both"/>
        <w:rPr>
          <w:rFonts w:cs="Times New Roman"/>
          <w:lang w:val="en-GB"/>
        </w:rPr>
      </w:pPr>
    </w:p>
    <w:p w:rsidR="00104F67" w:rsidRPr="00172384" w:rsidRDefault="004826D8" w:rsidP="000C576D">
      <w:pPr>
        <w:pStyle w:val="Heading3"/>
        <w:rPr>
          <w:rFonts w:asciiTheme="minorHAnsi" w:hAnsiTheme="minorHAnsi"/>
        </w:rPr>
      </w:pPr>
      <w:bookmarkStart w:id="93" w:name="_Toc337077325"/>
      <w:bookmarkStart w:id="94" w:name="_Toc334862033"/>
      <w:r w:rsidRPr="00172384">
        <w:rPr>
          <w:rFonts w:asciiTheme="minorHAnsi" w:hAnsiTheme="minorHAnsi"/>
        </w:rPr>
        <w:t xml:space="preserve">5.6. </w:t>
      </w:r>
      <w:r w:rsidR="00104F67" w:rsidRPr="00172384">
        <w:rPr>
          <w:rFonts w:asciiTheme="minorHAnsi" w:hAnsiTheme="minorHAnsi"/>
        </w:rPr>
        <w:t>List of documents consulted</w:t>
      </w:r>
      <w:bookmarkEnd w:id="93"/>
    </w:p>
    <w:p w:rsidR="006753F3" w:rsidRPr="008E55C5" w:rsidRDefault="006753F3" w:rsidP="00104F67">
      <w:pPr>
        <w:rPr>
          <w:lang w:val="en-GB"/>
        </w:rPr>
      </w:pPr>
    </w:p>
    <w:p w:rsidR="00104F67" w:rsidRPr="00172384" w:rsidRDefault="008E50B1" w:rsidP="00104F67">
      <w:pPr>
        <w:rPr>
          <w:lang w:val="en-GB"/>
        </w:rPr>
      </w:pPr>
      <w:r w:rsidRPr="00172384">
        <w:rPr>
          <w:lang w:val="en-GB"/>
        </w:rPr>
        <w:t>Project document</w:t>
      </w:r>
    </w:p>
    <w:p w:rsidR="008E50B1" w:rsidRPr="00172384" w:rsidRDefault="008E50B1" w:rsidP="00104F67">
      <w:pPr>
        <w:rPr>
          <w:lang w:val="en-GB"/>
        </w:rPr>
      </w:pPr>
      <w:r w:rsidRPr="00172384">
        <w:rPr>
          <w:lang w:val="en-GB"/>
        </w:rPr>
        <w:t>Inception report</w:t>
      </w:r>
    </w:p>
    <w:p w:rsidR="008E50B1" w:rsidRPr="00172384" w:rsidRDefault="004F35BA" w:rsidP="00104F67">
      <w:pPr>
        <w:rPr>
          <w:lang w:val="en-GB"/>
        </w:rPr>
      </w:pPr>
      <w:r w:rsidRPr="00172384">
        <w:rPr>
          <w:lang w:val="en-GB"/>
        </w:rPr>
        <w:t xml:space="preserve">Draft fire management strategy </w:t>
      </w:r>
    </w:p>
    <w:p w:rsidR="008E50B1" w:rsidRPr="00172384" w:rsidRDefault="008E50B1" w:rsidP="00104F67">
      <w:pPr>
        <w:rPr>
          <w:lang w:val="en-GB"/>
        </w:rPr>
      </w:pPr>
      <w:r w:rsidRPr="00172384">
        <w:rPr>
          <w:lang w:val="en-GB"/>
        </w:rPr>
        <w:t>Meeting minutes</w:t>
      </w:r>
    </w:p>
    <w:p w:rsidR="008E50B1" w:rsidRPr="00172384" w:rsidRDefault="00DC4104" w:rsidP="00104F67">
      <w:pPr>
        <w:rPr>
          <w:lang w:val="en-GB"/>
        </w:rPr>
      </w:pPr>
      <w:r w:rsidRPr="00172384">
        <w:rPr>
          <w:lang w:val="en-GB"/>
        </w:rPr>
        <w:t>Annual w</w:t>
      </w:r>
      <w:r w:rsidR="007F3FE3" w:rsidRPr="00172384">
        <w:rPr>
          <w:lang w:val="en-GB"/>
        </w:rPr>
        <w:t>ork plans</w:t>
      </w:r>
    </w:p>
    <w:p w:rsidR="007F3FE3" w:rsidRPr="00172384" w:rsidRDefault="00DC4104" w:rsidP="00104F67">
      <w:pPr>
        <w:rPr>
          <w:lang w:val="en-GB"/>
        </w:rPr>
      </w:pPr>
      <w:r w:rsidRPr="00172384">
        <w:rPr>
          <w:lang w:val="en-GB"/>
        </w:rPr>
        <w:t>Draft f</w:t>
      </w:r>
      <w:r w:rsidR="007F3FE3" w:rsidRPr="00172384">
        <w:rPr>
          <w:lang w:val="en-GB"/>
        </w:rPr>
        <w:t>easibility studies</w:t>
      </w:r>
    </w:p>
    <w:p w:rsidR="007F3FE3" w:rsidRPr="00172384" w:rsidRDefault="007F3FE3" w:rsidP="00104F67">
      <w:pPr>
        <w:rPr>
          <w:lang w:val="en-GB"/>
        </w:rPr>
      </w:pPr>
      <w:r w:rsidRPr="00172384">
        <w:rPr>
          <w:lang w:val="en-GB"/>
        </w:rPr>
        <w:t xml:space="preserve">Baseline </w:t>
      </w:r>
      <w:r w:rsidR="00DC4104" w:rsidRPr="00172384">
        <w:rPr>
          <w:lang w:val="en-GB"/>
        </w:rPr>
        <w:t xml:space="preserve">assessment </w:t>
      </w:r>
      <w:r w:rsidRPr="00172384">
        <w:rPr>
          <w:lang w:val="en-GB"/>
        </w:rPr>
        <w:t>report</w:t>
      </w:r>
    </w:p>
    <w:p w:rsidR="007F3FE3" w:rsidRPr="00172384" w:rsidRDefault="007F3FE3" w:rsidP="00104F67">
      <w:pPr>
        <w:rPr>
          <w:lang w:val="en-GB"/>
        </w:rPr>
      </w:pPr>
      <w:r w:rsidRPr="00172384">
        <w:rPr>
          <w:lang w:val="en-GB"/>
        </w:rPr>
        <w:t>Quarterly and annual reports</w:t>
      </w:r>
    </w:p>
    <w:p w:rsidR="008019CE" w:rsidRPr="00172384" w:rsidRDefault="008019CE" w:rsidP="00104F67">
      <w:pPr>
        <w:rPr>
          <w:lang w:val="en-GB"/>
        </w:rPr>
      </w:pPr>
      <w:r w:rsidRPr="00172384">
        <w:rPr>
          <w:lang w:val="en-GB"/>
        </w:rPr>
        <w:t>Audit reports</w:t>
      </w:r>
    </w:p>
    <w:p w:rsidR="00DC4104" w:rsidRPr="00172384" w:rsidRDefault="00DC4104" w:rsidP="00104F67">
      <w:pPr>
        <w:rPr>
          <w:lang w:val="en-GB"/>
        </w:rPr>
      </w:pPr>
      <w:r w:rsidRPr="00172384">
        <w:rPr>
          <w:lang w:val="en-GB"/>
        </w:rPr>
        <w:t>Project awareness raising materials</w:t>
      </w:r>
    </w:p>
    <w:p w:rsidR="00DC4104" w:rsidRPr="00172384" w:rsidRDefault="00DC4104" w:rsidP="00104F67">
      <w:pPr>
        <w:rPr>
          <w:lang w:val="en-GB"/>
        </w:rPr>
      </w:pPr>
      <w:r w:rsidRPr="00172384">
        <w:rPr>
          <w:lang w:val="en-GB"/>
        </w:rPr>
        <w:t>NIM procurement guidelines</w:t>
      </w:r>
    </w:p>
    <w:p w:rsidR="004F35BA" w:rsidRPr="00172384" w:rsidRDefault="004F35BA" w:rsidP="00104F67">
      <w:pPr>
        <w:rPr>
          <w:lang w:val="en-GB"/>
        </w:rPr>
      </w:pPr>
      <w:r w:rsidRPr="00172384">
        <w:rPr>
          <w:lang w:val="en-GB"/>
        </w:rPr>
        <w:t>Environmental and social assessment for the development of Waterberg Training centre (Scoping report)</w:t>
      </w:r>
    </w:p>
    <w:p w:rsidR="00DC4104" w:rsidRPr="00172384" w:rsidRDefault="00DC4104" w:rsidP="00104F67">
      <w:pPr>
        <w:rPr>
          <w:lang w:val="en-GB"/>
        </w:rPr>
      </w:pPr>
    </w:p>
    <w:p w:rsidR="00914800" w:rsidRPr="00172384" w:rsidRDefault="00914800">
      <w:pPr>
        <w:rPr>
          <w:rFonts w:eastAsiaTheme="majorEastAsia" w:cstheme="majorBidi"/>
          <w:b/>
          <w:bCs/>
          <w:color w:val="4F81BD" w:themeColor="accent1"/>
          <w:lang w:val="en-GB"/>
        </w:rPr>
      </w:pPr>
      <w:bookmarkStart w:id="95" w:name="_Toc337077326"/>
      <w:r w:rsidRPr="00172384">
        <w:br w:type="page"/>
      </w:r>
    </w:p>
    <w:p w:rsidR="004826D8" w:rsidRPr="00172384" w:rsidRDefault="00104F67" w:rsidP="000C576D">
      <w:pPr>
        <w:pStyle w:val="Heading3"/>
        <w:rPr>
          <w:rFonts w:asciiTheme="minorHAnsi" w:hAnsiTheme="minorHAnsi"/>
        </w:rPr>
      </w:pPr>
      <w:r w:rsidRPr="00172384">
        <w:rPr>
          <w:rFonts w:asciiTheme="minorHAnsi" w:hAnsiTheme="minorHAnsi"/>
        </w:rPr>
        <w:t xml:space="preserve">5.7. </w:t>
      </w:r>
      <w:r w:rsidR="004826D8" w:rsidRPr="00172384">
        <w:rPr>
          <w:rFonts w:asciiTheme="minorHAnsi" w:hAnsiTheme="minorHAnsi"/>
        </w:rPr>
        <w:t>Evaluation consultant agreement form</w:t>
      </w:r>
      <w:bookmarkEnd w:id="94"/>
      <w:bookmarkEnd w:id="95"/>
    </w:p>
    <w:p w:rsidR="0046195F" w:rsidRPr="00172384" w:rsidRDefault="0077607A" w:rsidP="00507E66">
      <w:pPr>
        <w:ind w:left="360"/>
        <w:jc w:val="both"/>
        <w:rPr>
          <w:rFonts w:cs="Times New Roman"/>
          <w:lang w:val="en-GB"/>
        </w:rPr>
      </w:pPr>
      <w:r w:rsidRPr="008E55C5">
        <w:rPr>
          <w:noProof/>
          <w:lang w:val="en-ZA" w:eastAsia="ja-JP"/>
        </w:rPr>
        <mc:AlternateContent>
          <mc:Choice Requires="wps">
            <w:drawing>
              <wp:anchor distT="0" distB="0" distL="114300" distR="114300" simplePos="0" relativeHeight="251661312" behindDoc="0" locked="0" layoutInCell="1" allowOverlap="1" wp14:anchorId="1B4FA14E" wp14:editId="58EBEB27">
                <wp:simplePos x="0" y="0"/>
                <wp:positionH relativeFrom="column">
                  <wp:posOffset>-203835</wp:posOffset>
                </wp:positionH>
                <wp:positionV relativeFrom="paragraph">
                  <wp:posOffset>243205</wp:posOffset>
                </wp:positionV>
                <wp:extent cx="6010910" cy="2583180"/>
                <wp:effectExtent l="0" t="0" r="34290" b="33020"/>
                <wp:wrapSquare wrapText="bothSides"/>
                <wp:docPr id="4" name="Text Box 4"/>
                <wp:cNvGraphicFramePr/>
                <a:graphic xmlns:a="http://schemas.openxmlformats.org/drawingml/2006/main">
                  <a:graphicData uri="http://schemas.microsoft.com/office/word/2010/wordprocessingShape">
                    <wps:wsp>
                      <wps:cNvSpPr txBox="1"/>
                      <wps:spPr>
                        <a:xfrm>
                          <a:off x="0" y="0"/>
                          <a:ext cx="6010910" cy="2583180"/>
                        </a:xfrm>
                        <a:prstGeom prst="rect">
                          <a:avLst/>
                        </a:prstGeom>
                        <a:noFill/>
                        <a:ln w="127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806367" w:rsidRDefault="00806367" w:rsidP="0077607A">
                            <w:pPr>
                              <w:rPr>
                                <w:rFonts w:ascii="Times New Roman" w:hAnsi="Times New Roman" w:cs="Times New Roman"/>
                              </w:rPr>
                            </w:pPr>
                          </w:p>
                          <w:p w:rsidR="00806367" w:rsidRDefault="00806367" w:rsidP="0077607A">
                            <w:pPr>
                              <w:rPr>
                                <w:rFonts w:ascii="Times New Roman" w:hAnsi="Times New Roman" w:cs="Times New Roman"/>
                              </w:rPr>
                            </w:pPr>
                            <w:r>
                              <w:rPr>
                                <w:rFonts w:ascii="Times New Roman" w:hAnsi="Times New Roman" w:cs="Times New Roman"/>
                              </w:rPr>
                              <w:t>Agreement to abide by the Code of Conduct for Evaluation in the UN System</w:t>
                            </w:r>
                          </w:p>
                          <w:p w:rsidR="00806367" w:rsidRDefault="00806367" w:rsidP="0077607A">
                            <w:pPr>
                              <w:rPr>
                                <w:rFonts w:ascii="Times New Roman" w:hAnsi="Times New Roman" w:cs="Times New Roman"/>
                                <w:u w:val="single"/>
                              </w:rPr>
                            </w:pPr>
                            <w:r>
                              <w:rPr>
                                <w:rFonts w:ascii="Times New Roman" w:hAnsi="Times New Roman" w:cs="Times New Roman"/>
                              </w:rPr>
                              <w:t xml:space="preserve">Name of Consultant: </w:t>
                            </w:r>
                            <w:r w:rsidRPr="00CB2FE5">
                              <w:rPr>
                                <w:rFonts w:ascii="Times New Roman" w:hAnsi="Times New Roman" w:cs="Times New Roman"/>
                                <w:u w:val="single"/>
                              </w:rPr>
                              <w:t>Tharcisse Ukizintambara, PhD</w:t>
                            </w:r>
                          </w:p>
                          <w:p w:rsidR="00806367" w:rsidRDefault="00806367" w:rsidP="0077607A">
                            <w:pPr>
                              <w:rPr>
                                <w:rFonts w:ascii="Times New Roman" w:hAnsi="Times New Roman" w:cs="Times New Roman"/>
                              </w:rPr>
                            </w:pPr>
                            <w:r>
                              <w:rPr>
                                <w:rFonts w:ascii="Times New Roman" w:hAnsi="Times New Roman" w:cs="Times New Roman"/>
                              </w:rPr>
                              <w:t xml:space="preserve">Name of Consultancy Organization (Where relevant): </w:t>
                            </w:r>
                            <w:r>
                              <w:rPr>
                                <w:rFonts w:ascii="Times New Roman" w:hAnsi="Times New Roman" w:cs="Times New Roman"/>
                                <w:u w:val="single"/>
                              </w:rPr>
                              <w:t xml:space="preserve">N/A (Independent </w:t>
                            </w:r>
                            <w:r w:rsidRPr="00CB2FE5">
                              <w:rPr>
                                <w:rFonts w:ascii="Times New Roman" w:hAnsi="Times New Roman" w:cs="Times New Roman"/>
                                <w:u w:val="single"/>
                              </w:rPr>
                              <w:t>Consultant)</w:t>
                            </w:r>
                            <w:r>
                              <w:rPr>
                                <w:rFonts w:ascii="Times New Roman" w:hAnsi="Times New Roman" w:cs="Times New Roman"/>
                              </w:rPr>
                              <w:t>_</w:t>
                            </w:r>
                          </w:p>
                          <w:p w:rsidR="00806367" w:rsidRDefault="00806367" w:rsidP="0077607A">
                            <w:pPr>
                              <w:rPr>
                                <w:rFonts w:ascii="Times New Roman" w:hAnsi="Times New Roman" w:cs="Times New Roman"/>
                              </w:rPr>
                            </w:pPr>
                          </w:p>
                          <w:p w:rsidR="00806367" w:rsidRDefault="00806367" w:rsidP="0077607A">
                            <w:pPr>
                              <w:rPr>
                                <w:rFonts w:ascii="Times New Roman" w:hAnsi="Times New Roman" w:cs="Times New Roman"/>
                              </w:rPr>
                            </w:pPr>
                            <w:r>
                              <w:rPr>
                                <w:rFonts w:ascii="Times New Roman" w:hAnsi="Times New Roman" w:cs="Times New Roman"/>
                              </w:rPr>
                              <w:t xml:space="preserve">I confirm that I have received and understood and will abide by the United Nations Code of Conduct for Evaluation. </w:t>
                            </w:r>
                          </w:p>
                          <w:p w:rsidR="00806367" w:rsidRDefault="00806367" w:rsidP="0077607A">
                            <w:pPr>
                              <w:rPr>
                                <w:rFonts w:ascii="Times New Roman" w:hAnsi="Times New Roman" w:cs="Times New Roman"/>
                              </w:rPr>
                            </w:pPr>
                          </w:p>
                          <w:p w:rsidR="00806367" w:rsidRDefault="00806367" w:rsidP="0077607A">
                            <w:pPr>
                              <w:rPr>
                                <w:rFonts w:ascii="Times New Roman" w:hAnsi="Times New Roman" w:cs="Times New Roman"/>
                              </w:rPr>
                            </w:pPr>
                            <w:r>
                              <w:rPr>
                                <w:rFonts w:ascii="Times New Roman" w:hAnsi="Times New Roman" w:cs="Times New Roman"/>
                              </w:rPr>
                              <w:t xml:space="preserve">Signed at Place: </w:t>
                            </w:r>
                            <w:r w:rsidRPr="00CB2FE5">
                              <w:rPr>
                                <w:rFonts w:ascii="Times New Roman" w:hAnsi="Times New Roman" w:cs="Times New Roman"/>
                                <w:u w:val="single"/>
                              </w:rPr>
                              <w:t>Windhoek, Namibia</w:t>
                            </w:r>
                            <w:r>
                              <w:rPr>
                                <w:rFonts w:ascii="Times New Roman" w:hAnsi="Times New Roman" w:cs="Times New Roman"/>
                                <w:u w:val="single"/>
                              </w:rPr>
                              <w:t>______</w:t>
                            </w:r>
                            <w:r>
                              <w:rPr>
                                <w:rFonts w:ascii="Times New Roman" w:hAnsi="Times New Roman" w:cs="Times New Roman"/>
                              </w:rPr>
                              <w:t xml:space="preserve"> Date: </w:t>
                            </w:r>
                            <w:r w:rsidRPr="00856C80">
                              <w:rPr>
                                <w:rFonts w:ascii="Times New Roman" w:hAnsi="Times New Roman" w:cs="Times New Roman"/>
                                <w:u w:val="single"/>
                              </w:rPr>
                              <w:t>_____ 5 September 2016</w:t>
                            </w:r>
                            <w:r>
                              <w:rPr>
                                <w:rFonts w:ascii="Times New Roman" w:hAnsi="Times New Roman" w:cs="Times New Roman"/>
                              </w:rPr>
                              <w:t xml:space="preserve">__________   </w:t>
                            </w:r>
                          </w:p>
                          <w:p w:rsidR="00806367" w:rsidRDefault="00806367" w:rsidP="0077607A">
                            <w:pPr>
                              <w:rPr>
                                <w:rFonts w:ascii="Times New Roman" w:hAnsi="Times New Roman" w:cs="Times New Roman"/>
                              </w:rPr>
                            </w:pPr>
                          </w:p>
                          <w:p w:rsidR="00806367" w:rsidRPr="00CB2FE5" w:rsidRDefault="00806367" w:rsidP="0077607A">
                            <w:pPr>
                              <w:rPr>
                                <w:rFonts w:ascii="Times New Roman" w:hAnsi="Times New Roman" w:cs="Times New Roman"/>
                              </w:rPr>
                            </w:pPr>
                            <w:r>
                              <w:rPr>
                                <w:rFonts w:ascii="Times New Roman" w:hAnsi="Times New Roman" w:cs="Times New Roman"/>
                              </w:rPr>
                              <w:t>Signature: _____</w:t>
                            </w:r>
                            <w:r w:rsidR="00E87B16" w:rsidRPr="008B084F">
                              <w:rPr>
                                <w:noProof/>
                                <w:lang w:val="en-ZA" w:eastAsia="ja-JP"/>
                              </w:rPr>
                              <w:drawing>
                                <wp:inline distT="0" distB="0" distL="0" distR="0" wp14:anchorId="26CE463F" wp14:editId="5269983E">
                                  <wp:extent cx="552450"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Pr>
                                <w:rFonts w:ascii="Times New Roman" w:hAnsi="Times New Roman" w:cs="Times New Roman"/>
                              </w:rPr>
                              <w:t>_____________________________________</w:t>
                            </w:r>
                          </w:p>
                          <w:p w:rsidR="00806367" w:rsidRDefault="008063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FA14E" id="_x0000_t202" coordsize="21600,21600" o:spt="202" path="m,l,21600r21600,l21600,xe">
                <v:stroke joinstyle="miter"/>
                <v:path gradientshapeok="t" o:connecttype="rect"/>
              </v:shapetype>
              <v:shape id="Text Box 4" o:spid="_x0000_s1026" type="#_x0000_t202" style="position:absolute;left:0;text-align:left;margin-left:-16.05pt;margin-top:19.15pt;width:473.3pt;height:20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" filled="f" strokecolor="black [3213]" strokeweight="1pt">
                <v:textbox>
                  <w:txbxContent>
                    <w:p w:rsidR="00806367" w:rsidRDefault="00806367" w:rsidP="0077607A">
                      <w:pPr>
                        <w:rPr>
                          <w:rFonts w:ascii="Times New Roman" w:hAnsi="Times New Roman" w:cs="Times New Roman"/>
                        </w:rPr>
                      </w:pPr>
                    </w:p>
                    <w:p w:rsidR="00806367" w:rsidRDefault="00806367" w:rsidP="0077607A">
                      <w:pPr>
                        <w:rPr>
                          <w:rFonts w:ascii="Times New Roman" w:hAnsi="Times New Roman" w:cs="Times New Roman"/>
                        </w:rPr>
                      </w:pPr>
                      <w:r>
                        <w:rPr>
                          <w:rFonts w:ascii="Times New Roman" w:hAnsi="Times New Roman" w:cs="Times New Roman"/>
                        </w:rPr>
                        <w:t>Agreement to abide by the Code of Conduct for Evaluation in the UN System</w:t>
                      </w:r>
                    </w:p>
                    <w:p w:rsidR="00806367" w:rsidRDefault="00806367" w:rsidP="0077607A">
                      <w:pPr>
                        <w:rPr>
                          <w:rFonts w:ascii="Times New Roman" w:hAnsi="Times New Roman" w:cs="Times New Roman"/>
                          <w:u w:val="single"/>
                        </w:rPr>
                      </w:pPr>
                      <w:r>
                        <w:rPr>
                          <w:rFonts w:ascii="Times New Roman" w:hAnsi="Times New Roman" w:cs="Times New Roman"/>
                        </w:rPr>
                        <w:t xml:space="preserve">Name of Consultant: </w:t>
                      </w:r>
                      <w:r w:rsidRPr="00CB2FE5">
                        <w:rPr>
                          <w:rFonts w:ascii="Times New Roman" w:hAnsi="Times New Roman" w:cs="Times New Roman"/>
                          <w:u w:val="single"/>
                        </w:rPr>
                        <w:t>Tharcisse Ukizintambara, PhD</w:t>
                      </w:r>
                    </w:p>
                    <w:p w:rsidR="00806367" w:rsidRDefault="00806367" w:rsidP="0077607A">
                      <w:pPr>
                        <w:rPr>
                          <w:rFonts w:ascii="Times New Roman" w:hAnsi="Times New Roman" w:cs="Times New Roman"/>
                        </w:rPr>
                      </w:pPr>
                      <w:r>
                        <w:rPr>
                          <w:rFonts w:ascii="Times New Roman" w:hAnsi="Times New Roman" w:cs="Times New Roman"/>
                        </w:rPr>
                        <w:t xml:space="preserve">Name of Consultancy Organization (Where relevant): </w:t>
                      </w:r>
                      <w:r>
                        <w:rPr>
                          <w:rFonts w:ascii="Times New Roman" w:hAnsi="Times New Roman" w:cs="Times New Roman"/>
                          <w:u w:val="single"/>
                        </w:rPr>
                        <w:t xml:space="preserve">N/A (Independent </w:t>
                      </w:r>
                      <w:r w:rsidRPr="00CB2FE5">
                        <w:rPr>
                          <w:rFonts w:ascii="Times New Roman" w:hAnsi="Times New Roman" w:cs="Times New Roman"/>
                          <w:u w:val="single"/>
                        </w:rPr>
                        <w:t>Consultant)</w:t>
                      </w:r>
                      <w:r>
                        <w:rPr>
                          <w:rFonts w:ascii="Times New Roman" w:hAnsi="Times New Roman" w:cs="Times New Roman"/>
                        </w:rPr>
                        <w:t>_</w:t>
                      </w:r>
                    </w:p>
                    <w:p w:rsidR="00806367" w:rsidRDefault="00806367" w:rsidP="0077607A">
                      <w:pPr>
                        <w:rPr>
                          <w:rFonts w:ascii="Times New Roman" w:hAnsi="Times New Roman" w:cs="Times New Roman"/>
                        </w:rPr>
                      </w:pPr>
                    </w:p>
                    <w:p w:rsidR="00806367" w:rsidRDefault="00806367" w:rsidP="0077607A">
                      <w:pPr>
                        <w:rPr>
                          <w:rFonts w:ascii="Times New Roman" w:hAnsi="Times New Roman" w:cs="Times New Roman"/>
                        </w:rPr>
                      </w:pPr>
                      <w:r>
                        <w:rPr>
                          <w:rFonts w:ascii="Times New Roman" w:hAnsi="Times New Roman" w:cs="Times New Roman"/>
                        </w:rPr>
                        <w:t xml:space="preserve">I confirm that I have received and understood and will abide by the United Nations Code of Conduct for Evaluation. </w:t>
                      </w:r>
                    </w:p>
                    <w:p w:rsidR="00806367" w:rsidRDefault="00806367" w:rsidP="0077607A">
                      <w:pPr>
                        <w:rPr>
                          <w:rFonts w:ascii="Times New Roman" w:hAnsi="Times New Roman" w:cs="Times New Roman"/>
                        </w:rPr>
                      </w:pPr>
                    </w:p>
                    <w:p w:rsidR="00806367" w:rsidRDefault="00806367" w:rsidP="0077607A">
                      <w:pPr>
                        <w:rPr>
                          <w:rFonts w:ascii="Times New Roman" w:hAnsi="Times New Roman" w:cs="Times New Roman"/>
                        </w:rPr>
                      </w:pPr>
                      <w:r>
                        <w:rPr>
                          <w:rFonts w:ascii="Times New Roman" w:hAnsi="Times New Roman" w:cs="Times New Roman"/>
                        </w:rPr>
                        <w:t xml:space="preserve">Signed at Place: </w:t>
                      </w:r>
                      <w:r w:rsidRPr="00CB2FE5">
                        <w:rPr>
                          <w:rFonts w:ascii="Times New Roman" w:hAnsi="Times New Roman" w:cs="Times New Roman"/>
                          <w:u w:val="single"/>
                        </w:rPr>
                        <w:t>Windhoek, Namibia</w:t>
                      </w:r>
                      <w:r>
                        <w:rPr>
                          <w:rFonts w:ascii="Times New Roman" w:hAnsi="Times New Roman" w:cs="Times New Roman"/>
                          <w:u w:val="single"/>
                        </w:rPr>
                        <w:t>______</w:t>
                      </w:r>
                      <w:r>
                        <w:rPr>
                          <w:rFonts w:ascii="Times New Roman" w:hAnsi="Times New Roman" w:cs="Times New Roman"/>
                        </w:rPr>
                        <w:t xml:space="preserve"> Date: </w:t>
                      </w:r>
                      <w:r w:rsidRPr="00856C80">
                        <w:rPr>
                          <w:rFonts w:ascii="Times New Roman" w:hAnsi="Times New Roman" w:cs="Times New Roman"/>
                          <w:u w:val="single"/>
                        </w:rPr>
                        <w:t>_____ 5 September 2016</w:t>
                      </w:r>
                      <w:r>
                        <w:rPr>
                          <w:rFonts w:ascii="Times New Roman" w:hAnsi="Times New Roman" w:cs="Times New Roman"/>
                        </w:rPr>
                        <w:t xml:space="preserve">__________   </w:t>
                      </w:r>
                    </w:p>
                    <w:p w:rsidR="00806367" w:rsidRDefault="00806367" w:rsidP="0077607A">
                      <w:pPr>
                        <w:rPr>
                          <w:rFonts w:ascii="Times New Roman" w:hAnsi="Times New Roman" w:cs="Times New Roman"/>
                        </w:rPr>
                      </w:pPr>
                    </w:p>
                    <w:p w:rsidR="00806367" w:rsidRPr="00CB2FE5" w:rsidRDefault="00806367" w:rsidP="0077607A">
                      <w:pPr>
                        <w:rPr>
                          <w:rFonts w:ascii="Times New Roman" w:hAnsi="Times New Roman" w:cs="Times New Roman"/>
                        </w:rPr>
                      </w:pPr>
                      <w:r>
                        <w:rPr>
                          <w:rFonts w:ascii="Times New Roman" w:hAnsi="Times New Roman" w:cs="Times New Roman"/>
                        </w:rPr>
                        <w:t>Signature: _____</w:t>
                      </w:r>
                      <w:r w:rsidR="00E87B16" w:rsidRPr="008B084F">
                        <w:rPr>
                          <w:noProof/>
                          <w:lang w:val="en-ZA" w:eastAsia="ja-JP"/>
                        </w:rPr>
                        <w:drawing>
                          <wp:inline distT="0" distB="0" distL="0" distR="0" wp14:anchorId="26CE463F" wp14:editId="5269983E">
                            <wp:extent cx="552450"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Pr>
                          <w:rFonts w:ascii="Times New Roman" w:hAnsi="Times New Roman" w:cs="Times New Roman"/>
                        </w:rPr>
                        <w:t>_____________________________________</w:t>
                      </w:r>
                    </w:p>
                    <w:p w:rsidR="00806367" w:rsidRDefault="00806367"/>
                  </w:txbxContent>
                </v:textbox>
                <w10:wrap type="square"/>
              </v:shape>
            </w:pict>
          </mc:Fallback>
        </mc:AlternateContent>
      </w:r>
    </w:p>
    <w:p w:rsidR="0046195F" w:rsidRPr="00172384" w:rsidRDefault="0046195F" w:rsidP="00507E66">
      <w:pPr>
        <w:widowControl w:val="0"/>
        <w:autoSpaceDE w:val="0"/>
        <w:autoSpaceDN w:val="0"/>
        <w:adjustRightInd w:val="0"/>
        <w:jc w:val="both"/>
        <w:rPr>
          <w:rFonts w:cs="Times New Roman"/>
          <w:b/>
          <w:lang w:val="en-GB"/>
        </w:rPr>
      </w:pPr>
    </w:p>
    <w:sectPr w:rsidR="0046195F" w:rsidRPr="00172384" w:rsidSect="00C93F1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1F" w:rsidRDefault="00B5471F" w:rsidP="00C93F19">
      <w:r>
        <w:separator/>
      </w:r>
    </w:p>
  </w:endnote>
  <w:endnote w:type="continuationSeparator" w:id="0">
    <w:p w:rsidR="00B5471F" w:rsidRDefault="00B5471F" w:rsidP="00C9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altName w:val="SymbolPS"/>
    <w:panose1 w:val="05050102010706020507"/>
    <w:charset w:val="02"/>
    <w:family w:val="roman"/>
    <w:notTrueType/>
    <w:pitch w:val="default"/>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67" w:rsidRDefault="00806367" w:rsidP="00630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6367" w:rsidRDefault="00806367" w:rsidP="00C93F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67" w:rsidRDefault="00806367" w:rsidP="00630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25A">
      <w:rPr>
        <w:rStyle w:val="PageNumber"/>
        <w:noProof/>
      </w:rPr>
      <w:t>2</w:t>
    </w:r>
    <w:r>
      <w:rPr>
        <w:rStyle w:val="PageNumber"/>
      </w:rPr>
      <w:fldChar w:fldCharType="end"/>
    </w:r>
  </w:p>
  <w:p w:rsidR="00806367" w:rsidRDefault="00806367" w:rsidP="00C93F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1F" w:rsidRDefault="00B5471F" w:rsidP="00C93F19">
      <w:r>
        <w:separator/>
      </w:r>
    </w:p>
  </w:footnote>
  <w:footnote w:type="continuationSeparator" w:id="0">
    <w:p w:rsidR="00B5471F" w:rsidRDefault="00B5471F" w:rsidP="00C93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1BEB4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Word Work File L_92442320"/>
      </v:shape>
    </w:pict>
  </w:numPicBullet>
  <w:abstractNum w:abstractNumId="0" w15:restartNumberingAfterBreak="0">
    <w:nsid w:val="021D367C"/>
    <w:multiLevelType w:val="hybridMultilevel"/>
    <w:tmpl w:val="47DC3682"/>
    <w:lvl w:ilvl="0" w:tplc="478C30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C21D3"/>
    <w:multiLevelType w:val="hybridMultilevel"/>
    <w:tmpl w:val="CC989B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91A9B"/>
    <w:multiLevelType w:val="hybridMultilevel"/>
    <w:tmpl w:val="D368F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09347E"/>
    <w:multiLevelType w:val="multilevel"/>
    <w:tmpl w:val="867EF50A"/>
    <w:lvl w:ilvl="0">
      <w:start w:val="1"/>
      <w:numFmt w:val="decimal"/>
      <w:lvlText w:val="%1."/>
      <w:lvlJc w:val="left"/>
      <w:pPr>
        <w:ind w:left="1440" w:hanging="36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4" w15:restartNumberingAfterBreak="0">
    <w:nsid w:val="0F991B07"/>
    <w:multiLevelType w:val="hybridMultilevel"/>
    <w:tmpl w:val="1E9A71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173DC"/>
    <w:multiLevelType w:val="hybridMultilevel"/>
    <w:tmpl w:val="7348FCBE"/>
    <w:lvl w:ilvl="0" w:tplc="521C846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A3871"/>
    <w:multiLevelType w:val="hybridMultilevel"/>
    <w:tmpl w:val="84088996"/>
    <w:lvl w:ilvl="0" w:tplc="42C4E4D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5B51"/>
    <w:multiLevelType w:val="hybridMultilevel"/>
    <w:tmpl w:val="1B0E56A2"/>
    <w:lvl w:ilvl="0" w:tplc="1A28EF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67F7B"/>
    <w:multiLevelType w:val="hybridMultilevel"/>
    <w:tmpl w:val="C4348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11EF4"/>
    <w:multiLevelType w:val="hybridMultilevel"/>
    <w:tmpl w:val="608A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75D07"/>
    <w:multiLevelType w:val="hybridMultilevel"/>
    <w:tmpl w:val="5E10EA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BF5F93"/>
    <w:multiLevelType w:val="hybridMultilevel"/>
    <w:tmpl w:val="DF682FF8"/>
    <w:lvl w:ilvl="0" w:tplc="14905726">
      <w:start w:val="2"/>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8511B8"/>
    <w:multiLevelType w:val="hybridMultilevel"/>
    <w:tmpl w:val="D1822844"/>
    <w:lvl w:ilvl="0" w:tplc="B182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3D18C1"/>
    <w:multiLevelType w:val="hybridMultilevel"/>
    <w:tmpl w:val="BAC478C8"/>
    <w:lvl w:ilvl="0" w:tplc="6F0A709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16E49"/>
    <w:multiLevelType w:val="hybridMultilevel"/>
    <w:tmpl w:val="D3FE3C8E"/>
    <w:lvl w:ilvl="0" w:tplc="464E72B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4623F"/>
    <w:multiLevelType w:val="hybridMultilevel"/>
    <w:tmpl w:val="DA9AFF3C"/>
    <w:lvl w:ilvl="0" w:tplc="F168A466">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D3154"/>
    <w:multiLevelType w:val="hybridMultilevel"/>
    <w:tmpl w:val="6944CC24"/>
    <w:lvl w:ilvl="0" w:tplc="6F0A709A">
      <w:start w:val="2"/>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6E5838"/>
    <w:multiLevelType w:val="hybridMultilevel"/>
    <w:tmpl w:val="F43A1AB2"/>
    <w:lvl w:ilvl="0" w:tplc="4EA2F2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33D58"/>
    <w:multiLevelType w:val="multilevel"/>
    <w:tmpl w:val="38289EF8"/>
    <w:lvl w:ilvl="0">
      <w:start w:val="5"/>
      <w:numFmt w:val="bullet"/>
      <w:lvlText w:val="-"/>
      <w:lvlJc w:val="left"/>
      <w:pPr>
        <w:ind w:left="72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CE3656"/>
    <w:multiLevelType w:val="hybridMultilevel"/>
    <w:tmpl w:val="6B0AF924"/>
    <w:lvl w:ilvl="0" w:tplc="3B0474D2">
      <w:start w:val="5"/>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001B26"/>
    <w:multiLevelType w:val="multilevel"/>
    <w:tmpl w:val="867EF50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1" w15:restartNumberingAfterBreak="0">
    <w:nsid w:val="3FDF03C3"/>
    <w:multiLevelType w:val="hybridMultilevel"/>
    <w:tmpl w:val="1C46022E"/>
    <w:lvl w:ilvl="0" w:tplc="6F0A709A">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B3D9B"/>
    <w:multiLevelType w:val="hybridMultilevel"/>
    <w:tmpl w:val="8EACE49A"/>
    <w:lvl w:ilvl="0" w:tplc="7C542FB4">
      <w:start w:val="2"/>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C83521"/>
    <w:multiLevelType w:val="hybridMultilevel"/>
    <w:tmpl w:val="E98C5D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E2CCE"/>
    <w:multiLevelType w:val="hybridMultilevel"/>
    <w:tmpl w:val="E63E6C76"/>
    <w:lvl w:ilvl="0" w:tplc="F168A46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805EC"/>
    <w:multiLevelType w:val="hybridMultilevel"/>
    <w:tmpl w:val="DE364A7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675FA"/>
    <w:multiLevelType w:val="hybridMultilevel"/>
    <w:tmpl w:val="A73AC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5B5911"/>
    <w:multiLevelType w:val="hybridMultilevel"/>
    <w:tmpl w:val="4F9C87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8C1029"/>
    <w:multiLevelType w:val="hybridMultilevel"/>
    <w:tmpl w:val="7A6024C6"/>
    <w:lvl w:ilvl="0" w:tplc="E862BF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9652AC"/>
    <w:multiLevelType w:val="hybridMultilevel"/>
    <w:tmpl w:val="5CB883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02047"/>
    <w:multiLevelType w:val="hybridMultilevel"/>
    <w:tmpl w:val="86D2B838"/>
    <w:lvl w:ilvl="0" w:tplc="7A76846C">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AF08CE"/>
    <w:multiLevelType w:val="hybridMultilevel"/>
    <w:tmpl w:val="CC8A7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6544D"/>
    <w:multiLevelType w:val="hybridMultilevel"/>
    <w:tmpl w:val="86A4C42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C7276C"/>
    <w:multiLevelType w:val="hybridMultilevel"/>
    <w:tmpl w:val="2B7ED4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9D002B"/>
    <w:multiLevelType w:val="hybridMultilevel"/>
    <w:tmpl w:val="57E423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B3BB8"/>
    <w:multiLevelType w:val="hybridMultilevel"/>
    <w:tmpl w:val="4162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2D3BE0"/>
    <w:multiLevelType w:val="hybridMultilevel"/>
    <w:tmpl w:val="7484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C1BC2"/>
    <w:multiLevelType w:val="hybridMultilevel"/>
    <w:tmpl w:val="F93E5DFC"/>
    <w:lvl w:ilvl="0" w:tplc="53B6F5DE">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13885"/>
    <w:multiLevelType w:val="hybridMultilevel"/>
    <w:tmpl w:val="38289EF8"/>
    <w:lvl w:ilvl="0" w:tplc="3B0474D2">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21025F"/>
    <w:multiLevelType w:val="hybridMultilevel"/>
    <w:tmpl w:val="5922E78A"/>
    <w:lvl w:ilvl="0" w:tplc="6F0A709A">
      <w:start w:val="2"/>
      <w:numFmt w:val="bullet"/>
      <w:lvlText w:val="-"/>
      <w:lvlJc w:val="left"/>
      <w:pPr>
        <w:ind w:left="720" w:hanging="360"/>
      </w:pPr>
      <w:rPr>
        <w:rFonts w:ascii="Cambria" w:eastAsiaTheme="minorEastAsia"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4"/>
  </w:num>
  <w:num w:numId="4">
    <w:abstractNumId w:val="26"/>
  </w:num>
  <w:num w:numId="5">
    <w:abstractNumId w:val="33"/>
  </w:num>
  <w:num w:numId="6">
    <w:abstractNumId w:val="23"/>
  </w:num>
  <w:num w:numId="7">
    <w:abstractNumId w:val="29"/>
  </w:num>
  <w:num w:numId="8">
    <w:abstractNumId w:val="15"/>
  </w:num>
  <w:num w:numId="9">
    <w:abstractNumId w:val="28"/>
  </w:num>
  <w:num w:numId="10">
    <w:abstractNumId w:val="18"/>
  </w:num>
  <w:num w:numId="11">
    <w:abstractNumId w:val="31"/>
  </w:num>
  <w:num w:numId="12">
    <w:abstractNumId w:val="10"/>
  </w:num>
  <w:num w:numId="13">
    <w:abstractNumId w:val="27"/>
  </w:num>
  <w:num w:numId="14">
    <w:abstractNumId w:val="19"/>
  </w:num>
  <w:num w:numId="15">
    <w:abstractNumId w:val="32"/>
  </w:num>
  <w:num w:numId="16">
    <w:abstractNumId w:val="16"/>
  </w:num>
  <w:num w:numId="17">
    <w:abstractNumId w:val="13"/>
  </w:num>
  <w:num w:numId="18">
    <w:abstractNumId w:val="21"/>
  </w:num>
  <w:num w:numId="19">
    <w:abstractNumId w:val="36"/>
  </w:num>
  <w:num w:numId="20">
    <w:abstractNumId w:val="8"/>
  </w:num>
  <w:num w:numId="21">
    <w:abstractNumId w:val="1"/>
  </w:num>
  <w:num w:numId="22">
    <w:abstractNumId w:val="34"/>
  </w:num>
  <w:num w:numId="23">
    <w:abstractNumId w:val="7"/>
  </w:num>
  <w:num w:numId="24">
    <w:abstractNumId w:val="5"/>
  </w:num>
  <w:num w:numId="25">
    <w:abstractNumId w:val="30"/>
  </w:num>
  <w:num w:numId="26">
    <w:abstractNumId w:val="25"/>
  </w:num>
  <w:num w:numId="27">
    <w:abstractNumId w:val="9"/>
  </w:num>
  <w:num w:numId="28">
    <w:abstractNumId w:val="35"/>
  </w:num>
  <w:num w:numId="29">
    <w:abstractNumId w:val="12"/>
  </w:num>
  <w:num w:numId="30">
    <w:abstractNumId w:val="17"/>
  </w:num>
  <w:num w:numId="31">
    <w:abstractNumId w:val="2"/>
  </w:num>
  <w:num w:numId="32">
    <w:abstractNumId w:val="39"/>
  </w:num>
  <w:num w:numId="33">
    <w:abstractNumId w:val="3"/>
  </w:num>
  <w:num w:numId="34">
    <w:abstractNumId w:val="6"/>
  </w:num>
  <w:num w:numId="35">
    <w:abstractNumId w:val="37"/>
  </w:num>
  <w:num w:numId="36">
    <w:abstractNumId w:val="11"/>
  </w:num>
  <w:num w:numId="37">
    <w:abstractNumId w:val="22"/>
  </w:num>
  <w:num w:numId="38">
    <w:abstractNumId w:val="0"/>
  </w:num>
  <w:num w:numId="39">
    <w:abstractNumId w:val="1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97"/>
    <w:rsid w:val="000002F7"/>
    <w:rsid w:val="00000462"/>
    <w:rsid w:val="0000131C"/>
    <w:rsid w:val="00002379"/>
    <w:rsid w:val="000034C3"/>
    <w:rsid w:val="00004C5E"/>
    <w:rsid w:val="00004D65"/>
    <w:rsid w:val="00004F3E"/>
    <w:rsid w:val="000056C1"/>
    <w:rsid w:val="00005FAC"/>
    <w:rsid w:val="00006724"/>
    <w:rsid w:val="000069F4"/>
    <w:rsid w:val="00006BFB"/>
    <w:rsid w:val="000071EE"/>
    <w:rsid w:val="0000721F"/>
    <w:rsid w:val="00010589"/>
    <w:rsid w:val="00011494"/>
    <w:rsid w:val="00012A4A"/>
    <w:rsid w:val="00012A9B"/>
    <w:rsid w:val="00013466"/>
    <w:rsid w:val="0001399A"/>
    <w:rsid w:val="00013BAB"/>
    <w:rsid w:val="0001448E"/>
    <w:rsid w:val="00014EEE"/>
    <w:rsid w:val="00016B87"/>
    <w:rsid w:val="00016FFC"/>
    <w:rsid w:val="00020717"/>
    <w:rsid w:val="00020C17"/>
    <w:rsid w:val="00021604"/>
    <w:rsid w:val="00021CA3"/>
    <w:rsid w:val="00022A46"/>
    <w:rsid w:val="000247BD"/>
    <w:rsid w:val="000258A2"/>
    <w:rsid w:val="000275C6"/>
    <w:rsid w:val="0002776C"/>
    <w:rsid w:val="00027A9E"/>
    <w:rsid w:val="00027AD1"/>
    <w:rsid w:val="0003042C"/>
    <w:rsid w:val="00030570"/>
    <w:rsid w:val="0003098C"/>
    <w:rsid w:val="000314F0"/>
    <w:rsid w:val="000315E2"/>
    <w:rsid w:val="000316BF"/>
    <w:rsid w:val="00032631"/>
    <w:rsid w:val="000330EF"/>
    <w:rsid w:val="00033589"/>
    <w:rsid w:val="0003389F"/>
    <w:rsid w:val="000339F7"/>
    <w:rsid w:val="00033DC5"/>
    <w:rsid w:val="000345CE"/>
    <w:rsid w:val="000354CC"/>
    <w:rsid w:val="00037098"/>
    <w:rsid w:val="00040176"/>
    <w:rsid w:val="00041AE2"/>
    <w:rsid w:val="00042D2B"/>
    <w:rsid w:val="00042D81"/>
    <w:rsid w:val="00043212"/>
    <w:rsid w:val="000432BC"/>
    <w:rsid w:val="0004335E"/>
    <w:rsid w:val="00043D02"/>
    <w:rsid w:val="00043D39"/>
    <w:rsid w:val="00044692"/>
    <w:rsid w:val="00044CF3"/>
    <w:rsid w:val="00044EC1"/>
    <w:rsid w:val="0004522D"/>
    <w:rsid w:val="00046267"/>
    <w:rsid w:val="000472BA"/>
    <w:rsid w:val="00047B1D"/>
    <w:rsid w:val="00047C55"/>
    <w:rsid w:val="00047ED9"/>
    <w:rsid w:val="0005031C"/>
    <w:rsid w:val="00050414"/>
    <w:rsid w:val="00050AA2"/>
    <w:rsid w:val="00051517"/>
    <w:rsid w:val="00051E9D"/>
    <w:rsid w:val="00052BB4"/>
    <w:rsid w:val="00053789"/>
    <w:rsid w:val="00053E9A"/>
    <w:rsid w:val="00055725"/>
    <w:rsid w:val="00056027"/>
    <w:rsid w:val="00056376"/>
    <w:rsid w:val="00056BCB"/>
    <w:rsid w:val="000573DE"/>
    <w:rsid w:val="000577BC"/>
    <w:rsid w:val="000603D4"/>
    <w:rsid w:val="000614EB"/>
    <w:rsid w:val="00062FA4"/>
    <w:rsid w:val="000631EC"/>
    <w:rsid w:val="00063876"/>
    <w:rsid w:val="00064E5D"/>
    <w:rsid w:val="00065921"/>
    <w:rsid w:val="00065B14"/>
    <w:rsid w:val="00067868"/>
    <w:rsid w:val="00067B2B"/>
    <w:rsid w:val="00072192"/>
    <w:rsid w:val="00074360"/>
    <w:rsid w:val="00075A10"/>
    <w:rsid w:val="00076A2D"/>
    <w:rsid w:val="00076A97"/>
    <w:rsid w:val="0007769F"/>
    <w:rsid w:val="000778FF"/>
    <w:rsid w:val="00077C24"/>
    <w:rsid w:val="000808DC"/>
    <w:rsid w:val="00080EDA"/>
    <w:rsid w:val="0008281C"/>
    <w:rsid w:val="00082895"/>
    <w:rsid w:val="0008304A"/>
    <w:rsid w:val="00084528"/>
    <w:rsid w:val="00084538"/>
    <w:rsid w:val="000849A3"/>
    <w:rsid w:val="000849B3"/>
    <w:rsid w:val="00085C7A"/>
    <w:rsid w:val="00085F58"/>
    <w:rsid w:val="000876A5"/>
    <w:rsid w:val="00087B2F"/>
    <w:rsid w:val="000901B6"/>
    <w:rsid w:val="00091290"/>
    <w:rsid w:val="0009173E"/>
    <w:rsid w:val="000918A6"/>
    <w:rsid w:val="00092F01"/>
    <w:rsid w:val="00094269"/>
    <w:rsid w:val="00094BE2"/>
    <w:rsid w:val="00095A95"/>
    <w:rsid w:val="000965FA"/>
    <w:rsid w:val="00096F66"/>
    <w:rsid w:val="000971DA"/>
    <w:rsid w:val="000A01A9"/>
    <w:rsid w:val="000A08B9"/>
    <w:rsid w:val="000A24BD"/>
    <w:rsid w:val="000A33DD"/>
    <w:rsid w:val="000A3B49"/>
    <w:rsid w:val="000A5AAC"/>
    <w:rsid w:val="000A6279"/>
    <w:rsid w:val="000A672C"/>
    <w:rsid w:val="000A7C9F"/>
    <w:rsid w:val="000B0B83"/>
    <w:rsid w:val="000B0DC4"/>
    <w:rsid w:val="000B19F3"/>
    <w:rsid w:val="000B2780"/>
    <w:rsid w:val="000B3354"/>
    <w:rsid w:val="000B4CCB"/>
    <w:rsid w:val="000B51DD"/>
    <w:rsid w:val="000B672F"/>
    <w:rsid w:val="000C0057"/>
    <w:rsid w:val="000C0DC8"/>
    <w:rsid w:val="000C13F2"/>
    <w:rsid w:val="000C20AD"/>
    <w:rsid w:val="000C20DE"/>
    <w:rsid w:val="000C2794"/>
    <w:rsid w:val="000C576D"/>
    <w:rsid w:val="000C70FB"/>
    <w:rsid w:val="000C7748"/>
    <w:rsid w:val="000C7763"/>
    <w:rsid w:val="000D0201"/>
    <w:rsid w:val="000D086A"/>
    <w:rsid w:val="000D0A10"/>
    <w:rsid w:val="000D116C"/>
    <w:rsid w:val="000D11F3"/>
    <w:rsid w:val="000D16E1"/>
    <w:rsid w:val="000D2777"/>
    <w:rsid w:val="000D2785"/>
    <w:rsid w:val="000D5905"/>
    <w:rsid w:val="000D61CA"/>
    <w:rsid w:val="000E1A01"/>
    <w:rsid w:val="000E2334"/>
    <w:rsid w:val="000E2487"/>
    <w:rsid w:val="000E2A97"/>
    <w:rsid w:val="000E3142"/>
    <w:rsid w:val="000E3DFB"/>
    <w:rsid w:val="000E7316"/>
    <w:rsid w:val="000E74E1"/>
    <w:rsid w:val="000E7A7B"/>
    <w:rsid w:val="000F0074"/>
    <w:rsid w:val="000F0223"/>
    <w:rsid w:val="000F2862"/>
    <w:rsid w:val="000F507A"/>
    <w:rsid w:val="000F563D"/>
    <w:rsid w:val="000F5E65"/>
    <w:rsid w:val="0010079E"/>
    <w:rsid w:val="00101D6D"/>
    <w:rsid w:val="00102150"/>
    <w:rsid w:val="001026BC"/>
    <w:rsid w:val="00102752"/>
    <w:rsid w:val="00103D29"/>
    <w:rsid w:val="0010411C"/>
    <w:rsid w:val="00104544"/>
    <w:rsid w:val="00104A05"/>
    <w:rsid w:val="00104F67"/>
    <w:rsid w:val="00107524"/>
    <w:rsid w:val="00111B1E"/>
    <w:rsid w:val="0011277E"/>
    <w:rsid w:val="00113AF6"/>
    <w:rsid w:val="001143A2"/>
    <w:rsid w:val="00116F75"/>
    <w:rsid w:val="001172DA"/>
    <w:rsid w:val="00117F03"/>
    <w:rsid w:val="00117F4E"/>
    <w:rsid w:val="001217C9"/>
    <w:rsid w:val="00121F09"/>
    <w:rsid w:val="001220D8"/>
    <w:rsid w:val="001223BA"/>
    <w:rsid w:val="00123953"/>
    <w:rsid w:val="00124185"/>
    <w:rsid w:val="0012487B"/>
    <w:rsid w:val="00124D1B"/>
    <w:rsid w:val="00125349"/>
    <w:rsid w:val="00126723"/>
    <w:rsid w:val="00126F48"/>
    <w:rsid w:val="0012787D"/>
    <w:rsid w:val="00127D28"/>
    <w:rsid w:val="001300E5"/>
    <w:rsid w:val="001304E5"/>
    <w:rsid w:val="00131500"/>
    <w:rsid w:val="00131C76"/>
    <w:rsid w:val="001322A3"/>
    <w:rsid w:val="001333FA"/>
    <w:rsid w:val="00133471"/>
    <w:rsid w:val="001341B3"/>
    <w:rsid w:val="00136079"/>
    <w:rsid w:val="00136173"/>
    <w:rsid w:val="00136AFC"/>
    <w:rsid w:val="00136CE0"/>
    <w:rsid w:val="00137928"/>
    <w:rsid w:val="0014044E"/>
    <w:rsid w:val="0014068D"/>
    <w:rsid w:val="001408F4"/>
    <w:rsid w:val="00140968"/>
    <w:rsid w:val="00140A14"/>
    <w:rsid w:val="0014235D"/>
    <w:rsid w:val="00142965"/>
    <w:rsid w:val="001446A2"/>
    <w:rsid w:val="00144EBE"/>
    <w:rsid w:val="00146387"/>
    <w:rsid w:val="001464CD"/>
    <w:rsid w:val="0014674E"/>
    <w:rsid w:val="001507CD"/>
    <w:rsid w:val="00150ECF"/>
    <w:rsid w:val="00152046"/>
    <w:rsid w:val="00153116"/>
    <w:rsid w:val="00153C61"/>
    <w:rsid w:val="001549A8"/>
    <w:rsid w:val="001575D5"/>
    <w:rsid w:val="001601D3"/>
    <w:rsid w:val="00163206"/>
    <w:rsid w:val="00164379"/>
    <w:rsid w:val="0016513D"/>
    <w:rsid w:val="00167274"/>
    <w:rsid w:val="001673F0"/>
    <w:rsid w:val="00170266"/>
    <w:rsid w:val="001703A5"/>
    <w:rsid w:val="00170560"/>
    <w:rsid w:val="00171FD0"/>
    <w:rsid w:val="00172384"/>
    <w:rsid w:val="00172D0F"/>
    <w:rsid w:val="00173CE3"/>
    <w:rsid w:val="00175400"/>
    <w:rsid w:val="001762C9"/>
    <w:rsid w:val="00177C0A"/>
    <w:rsid w:val="00180F39"/>
    <w:rsid w:val="0018106D"/>
    <w:rsid w:val="001812EE"/>
    <w:rsid w:val="00182127"/>
    <w:rsid w:val="00182FE7"/>
    <w:rsid w:val="001833B5"/>
    <w:rsid w:val="00183AAE"/>
    <w:rsid w:val="00184071"/>
    <w:rsid w:val="001849F1"/>
    <w:rsid w:val="00185151"/>
    <w:rsid w:val="001856A6"/>
    <w:rsid w:val="00187F24"/>
    <w:rsid w:val="0019008E"/>
    <w:rsid w:val="0019139F"/>
    <w:rsid w:val="00191B48"/>
    <w:rsid w:val="00192CFF"/>
    <w:rsid w:val="00193290"/>
    <w:rsid w:val="001946F9"/>
    <w:rsid w:val="00195178"/>
    <w:rsid w:val="001954C7"/>
    <w:rsid w:val="00197950"/>
    <w:rsid w:val="001A1298"/>
    <w:rsid w:val="001A1585"/>
    <w:rsid w:val="001A1CBD"/>
    <w:rsid w:val="001A21BA"/>
    <w:rsid w:val="001A2850"/>
    <w:rsid w:val="001A2B56"/>
    <w:rsid w:val="001A30C8"/>
    <w:rsid w:val="001A363F"/>
    <w:rsid w:val="001A40C6"/>
    <w:rsid w:val="001A4269"/>
    <w:rsid w:val="001A4C06"/>
    <w:rsid w:val="001A4C81"/>
    <w:rsid w:val="001A5585"/>
    <w:rsid w:val="001A56AE"/>
    <w:rsid w:val="001A6313"/>
    <w:rsid w:val="001A7322"/>
    <w:rsid w:val="001A7453"/>
    <w:rsid w:val="001A7C54"/>
    <w:rsid w:val="001B1D16"/>
    <w:rsid w:val="001B2071"/>
    <w:rsid w:val="001B27EB"/>
    <w:rsid w:val="001B2AF5"/>
    <w:rsid w:val="001B42ED"/>
    <w:rsid w:val="001B468F"/>
    <w:rsid w:val="001B6626"/>
    <w:rsid w:val="001B6B36"/>
    <w:rsid w:val="001B74F3"/>
    <w:rsid w:val="001C27D4"/>
    <w:rsid w:val="001C2AED"/>
    <w:rsid w:val="001C33B2"/>
    <w:rsid w:val="001C37C0"/>
    <w:rsid w:val="001C3C81"/>
    <w:rsid w:val="001C5DC0"/>
    <w:rsid w:val="001C716A"/>
    <w:rsid w:val="001C7289"/>
    <w:rsid w:val="001D075F"/>
    <w:rsid w:val="001D0D28"/>
    <w:rsid w:val="001D0F4D"/>
    <w:rsid w:val="001D1C32"/>
    <w:rsid w:val="001D2C07"/>
    <w:rsid w:val="001D2FB6"/>
    <w:rsid w:val="001D3824"/>
    <w:rsid w:val="001D39E9"/>
    <w:rsid w:val="001D3B4D"/>
    <w:rsid w:val="001D497D"/>
    <w:rsid w:val="001D6F29"/>
    <w:rsid w:val="001D77D1"/>
    <w:rsid w:val="001D77E9"/>
    <w:rsid w:val="001D7FA6"/>
    <w:rsid w:val="001E10F4"/>
    <w:rsid w:val="001E23C2"/>
    <w:rsid w:val="001E2EF5"/>
    <w:rsid w:val="001E4CF8"/>
    <w:rsid w:val="001E4D5E"/>
    <w:rsid w:val="001E7014"/>
    <w:rsid w:val="001E780F"/>
    <w:rsid w:val="001F06F5"/>
    <w:rsid w:val="001F1A24"/>
    <w:rsid w:val="001F1A44"/>
    <w:rsid w:val="001F245A"/>
    <w:rsid w:val="001F2D6D"/>
    <w:rsid w:val="001F3915"/>
    <w:rsid w:val="001F41B4"/>
    <w:rsid w:val="001F42F8"/>
    <w:rsid w:val="001F49CF"/>
    <w:rsid w:val="001F727C"/>
    <w:rsid w:val="0020109F"/>
    <w:rsid w:val="00201438"/>
    <w:rsid w:val="00201693"/>
    <w:rsid w:val="002019FC"/>
    <w:rsid w:val="00201C4B"/>
    <w:rsid w:val="002029CD"/>
    <w:rsid w:val="00203D50"/>
    <w:rsid w:val="00204486"/>
    <w:rsid w:val="00204F79"/>
    <w:rsid w:val="00206D3E"/>
    <w:rsid w:val="0020727A"/>
    <w:rsid w:val="00207668"/>
    <w:rsid w:val="00207EE5"/>
    <w:rsid w:val="0021187C"/>
    <w:rsid w:val="00213A8A"/>
    <w:rsid w:val="00215BF4"/>
    <w:rsid w:val="0021608C"/>
    <w:rsid w:val="002169F9"/>
    <w:rsid w:val="00216BF5"/>
    <w:rsid w:val="00216CFC"/>
    <w:rsid w:val="00216E14"/>
    <w:rsid w:val="0021791C"/>
    <w:rsid w:val="00217A3B"/>
    <w:rsid w:val="00217C32"/>
    <w:rsid w:val="002201D6"/>
    <w:rsid w:val="002202F2"/>
    <w:rsid w:val="00223330"/>
    <w:rsid w:val="0022370E"/>
    <w:rsid w:val="00223D19"/>
    <w:rsid w:val="002242BF"/>
    <w:rsid w:val="0022572F"/>
    <w:rsid w:val="0022706D"/>
    <w:rsid w:val="002309CF"/>
    <w:rsid w:val="00231CB5"/>
    <w:rsid w:val="00232022"/>
    <w:rsid w:val="0023223B"/>
    <w:rsid w:val="00232AA8"/>
    <w:rsid w:val="00232DC4"/>
    <w:rsid w:val="002337BD"/>
    <w:rsid w:val="00234C30"/>
    <w:rsid w:val="0023523E"/>
    <w:rsid w:val="0023526C"/>
    <w:rsid w:val="00235F80"/>
    <w:rsid w:val="00236054"/>
    <w:rsid w:val="0023635F"/>
    <w:rsid w:val="00237B16"/>
    <w:rsid w:val="00237C1A"/>
    <w:rsid w:val="00237E21"/>
    <w:rsid w:val="002431E4"/>
    <w:rsid w:val="00243792"/>
    <w:rsid w:val="00244810"/>
    <w:rsid w:val="002452AB"/>
    <w:rsid w:val="00246C5A"/>
    <w:rsid w:val="00251FFF"/>
    <w:rsid w:val="002521A8"/>
    <w:rsid w:val="00252826"/>
    <w:rsid w:val="00252FC0"/>
    <w:rsid w:val="00254754"/>
    <w:rsid w:val="00254DAE"/>
    <w:rsid w:val="002551EE"/>
    <w:rsid w:val="00257758"/>
    <w:rsid w:val="00257918"/>
    <w:rsid w:val="00261FC6"/>
    <w:rsid w:val="0026278D"/>
    <w:rsid w:val="002627D2"/>
    <w:rsid w:val="00264049"/>
    <w:rsid w:val="00264148"/>
    <w:rsid w:val="00264199"/>
    <w:rsid w:val="002649C2"/>
    <w:rsid w:val="00264BB4"/>
    <w:rsid w:val="00265006"/>
    <w:rsid w:val="0026508E"/>
    <w:rsid w:val="002652A8"/>
    <w:rsid w:val="0026571D"/>
    <w:rsid w:val="00266ACC"/>
    <w:rsid w:val="00267256"/>
    <w:rsid w:val="002675C7"/>
    <w:rsid w:val="00267973"/>
    <w:rsid w:val="00267D52"/>
    <w:rsid w:val="00270454"/>
    <w:rsid w:val="00270CB0"/>
    <w:rsid w:val="00270EAA"/>
    <w:rsid w:val="00273B93"/>
    <w:rsid w:val="00274635"/>
    <w:rsid w:val="00274909"/>
    <w:rsid w:val="00274FE8"/>
    <w:rsid w:val="00276FF9"/>
    <w:rsid w:val="00277688"/>
    <w:rsid w:val="0027797D"/>
    <w:rsid w:val="00280144"/>
    <w:rsid w:val="00282E04"/>
    <w:rsid w:val="002839D5"/>
    <w:rsid w:val="00284402"/>
    <w:rsid w:val="0028451A"/>
    <w:rsid w:val="00284525"/>
    <w:rsid w:val="00284678"/>
    <w:rsid w:val="00284B63"/>
    <w:rsid w:val="00284CD2"/>
    <w:rsid w:val="00285051"/>
    <w:rsid w:val="002873F7"/>
    <w:rsid w:val="00290A70"/>
    <w:rsid w:val="00290A81"/>
    <w:rsid w:val="0029193B"/>
    <w:rsid w:val="0029288E"/>
    <w:rsid w:val="00292F26"/>
    <w:rsid w:val="00293526"/>
    <w:rsid w:val="00293557"/>
    <w:rsid w:val="00296114"/>
    <w:rsid w:val="002974AA"/>
    <w:rsid w:val="002A0B38"/>
    <w:rsid w:val="002A27CA"/>
    <w:rsid w:val="002A4DD8"/>
    <w:rsid w:val="002A5158"/>
    <w:rsid w:val="002A5AA4"/>
    <w:rsid w:val="002A7082"/>
    <w:rsid w:val="002A7852"/>
    <w:rsid w:val="002B05BB"/>
    <w:rsid w:val="002B15FF"/>
    <w:rsid w:val="002B23B4"/>
    <w:rsid w:val="002B40AB"/>
    <w:rsid w:val="002B4D7A"/>
    <w:rsid w:val="002B5183"/>
    <w:rsid w:val="002B5222"/>
    <w:rsid w:val="002C0317"/>
    <w:rsid w:val="002C1922"/>
    <w:rsid w:val="002C38A7"/>
    <w:rsid w:val="002C3EF6"/>
    <w:rsid w:val="002C4B85"/>
    <w:rsid w:val="002C672D"/>
    <w:rsid w:val="002C6E5B"/>
    <w:rsid w:val="002D07C2"/>
    <w:rsid w:val="002D0DD5"/>
    <w:rsid w:val="002D4448"/>
    <w:rsid w:val="002D5AA1"/>
    <w:rsid w:val="002D5E32"/>
    <w:rsid w:val="002D66B2"/>
    <w:rsid w:val="002D693C"/>
    <w:rsid w:val="002D7946"/>
    <w:rsid w:val="002D7976"/>
    <w:rsid w:val="002E0840"/>
    <w:rsid w:val="002E1915"/>
    <w:rsid w:val="002E3118"/>
    <w:rsid w:val="002E6497"/>
    <w:rsid w:val="002E65B0"/>
    <w:rsid w:val="002E686C"/>
    <w:rsid w:val="002E76F3"/>
    <w:rsid w:val="002F0585"/>
    <w:rsid w:val="002F1397"/>
    <w:rsid w:val="002F21A6"/>
    <w:rsid w:val="002F30C2"/>
    <w:rsid w:val="002F360D"/>
    <w:rsid w:val="002F4973"/>
    <w:rsid w:val="002F4AAB"/>
    <w:rsid w:val="002F50E7"/>
    <w:rsid w:val="002F5B61"/>
    <w:rsid w:val="002F635E"/>
    <w:rsid w:val="002F6AA6"/>
    <w:rsid w:val="002F6B1E"/>
    <w:rsid w:val="00300CF2"/>
    <w:rsid w:val="0030156B"/>
    <w:rsid w:val="003020BC"/>
    <w:rsid w:val="00302629"/>
    <w:rsid w:val="00302709"/>
    <w:rsid w:val="003067C4"/>
    <w:rsid w:val="00306D30"/>
    <w:rsid w:val="003103C7"/>
    <w:rsid w:val="003107D4"/>
    <w:rsid w:val="00311073"/>
    <w:rsid w:val="0031137D"/>
    <w:rsid w:val="00312689"/>
    <w:rsid w:val="00312DC2"/>
    <w:rsid w:val="003137C3"/>
    <w:rsid w:val="0031471E"/>
    <w:rsid w:val="00315C1E"/>
    <w:rsid w:val="00315DC2"/>
    <w:rsid w:val="0031635B"/>
    <w:rsid w:val="0031734A"/>
    <w:rsid w:val="00317C65"/>
    <w:rsid w:val="00320454"/>
    <w:rsid w:val="00321079"/>
    <w:rsid w:val="00321A6B"/>
    <w:rsid w:val="003225E9"/>
    <w:rsid w:val="0032326D"/>
    <w:rsid w:val="00323CC8"/>
    <w:rsid w:val="00324517"/>
    <w:rsid w:val="003271B6"/>
    <w:rsid w:val="0032768F"/>
    <w:rsid w:val="00327B03"/>
    <w:rsid w:val="00327E71"/>
    <w:rsid w:val="003301A6"/>
    <w:rsid w:val="0033078B"/>
    <w:rsid w:val="003308B9"/>
    <w:rsid w:val="00330DC7"/>
    <w:rsid w:val="00331BED"/>
    <w:rsid w:val="0033225E"/>
    <w:rsid w:val="00332A5C"/>
    <w:rsid w:val="00333132"/>
    <w:rsid w:val="003337B1"/>
    <w:rsid w:val="003350A2"/>
    <w:rsid w:val="00335978"/>
    <w:rsid w:val="0033601F"/>
    <w:rsid w:val="00336E74"/>
    <w:rsid w:val="00340768"/>
    <w:rsid w:val="003408B1"/>
    <w:rsid w:val="0034167C"/>
    <w:rsid w:val="00341DB8"/>
    <w:rsid w:val="0034365F"/>
    <w:rsid w:val="00343939"/>
    <w:rsid w:val="00343E8C"/>
    <w:rsid w:val="00344201"/>
    <w:rsid w:val="00344831"/>
    <w:rsid w:val="00344D66"/>
    <w:rsid w:val="00344E0E"/>
    <w:rsid w:val="00345203"/>
    <w:rsid w:val="00345FDD"/>
    <w:rsid w:val="00347241"/>
    <w:rsid w:val="003475F6"/>
    <w:rsid w:val="00350EEE"/>
    <w:rsid w:val="00350F24"/>
    <w:rsid w:val="003544A0"/>
    <w:rsid w:val="00354E4D"/>
    <w:rsid w:val="0035549B"/>
    <w:rsid w:val="00361F62"/>
    <w:rsid w:val="003626C8"/>
    <w:rsid w:val="00363A2B"/>
    <w:rsid w:val="00364CFF"/>
    <w:rsid w:val="0036527E"/>
    <w:rsid w:val="00365AE3"/>
    <w:rsid w:val="00365C8D"/>
    <w:rsid w:val="00365D6B"/>
    <w:rsid w:val="00365F58"/>
    <w:rsid w:val="00367009"/>
    <w:rsid w:val="00367DE5"/>
    <w:rsid w:val="003714BF"/>
    <w:rsid w:val="003716B0"/>
    <w:rsid w:val="00371985"/>
    <w:rsid w:val="00374565"/>
    <w:rsid w:val="0037477E"/>
    <w:rsid w:val="00375F0E"/>
    <w:rsid w:val="00376578"/>
    <w:rsid w:val="00376E4C"/>
    <w:rsid w:val="00377CFE"/>
    <w:rsid w:val="00381C77"/>
    <w:rsid w:val="00382CB4"/>
    <w:rsid w:val="003845DF"/>
    <w:rsid w:val="0038584F"/>
    <w:rsid w:val="00385ADE"/>
    <w:rsid w:val="00387712"/>
    <w:rsid w:val="00387D90"/>
    <w:rsid w:val="00390061"/>
    <w:rsid w:val="003907BE"/>
    <w:rsid w:val="00390BB0"/>
    <w:rsid w:val="00390C2E"/>
    <w:rsid w:val="0039132A"/>
    <w:rsid w:val="00393061"/>
    <w:rsid w:val="00393152"/>
    <w:rsid w:val="0039325D"/>
    <w:rsid w:val="00393B25"/>
    <w:rsid w:val="00394000"/>
    <w:rsid w:val="003953DA"/>
    <w:rsid w:val="00395666"/>
    <w:rsid w:val="0039613A"/>
    <w:rsid w:val="00396187"/>
    <w:rsid w:val="003A1537"/>
    <w:rsid w:val="003A215A"/>
    <w:rsid w:val="003A2AE1"/>
    <w:rsid w:val="003A2EC7"/>
    <w:rsid w:val="003A3CD4"/>
    <w:rsid w:val="003A3E93"/>
    <w:rsid w:val="003A51B6"/>
    <w:rsid w:val="003A57D1"/>
    <w:rsid w:val="003A58A5"/>
    <w:rsid w:val="003A6506"/>
    <w:rsid w:val="003A6570"/>
    <w:rsid w:val="003B002B"/>
    <w:rsid w:val="003B2232"/>
    <w:rsid w:val="003B2F2F"/>
    <w:rsid w:val="003B4175"/>
    <w:rsid w:val="003B4C08"/>
    <w:rsid w:val="003B4C95"/>
    <w:rsid w:val="003B4F64"/>
    <w:rsid w:val="003B5062"/>
    <w:rsid w:val="003B568B"/>
    <w:rsid w:val="003B5EC5"/>
    <w:rsid w:val="003C0460"/>
    <w:rsid w:val="003C0EEE"/>
    <w:rsid w:val="003C1133"/>
    <w:rsid w:val="003C1311"/>
    <w:rsid w:val="003C3654"/>
    <w:rsid w:val="003C3872"/>
    <w:rsid w:val="003C3E01"/>
    <w:rsid w:val="003C4738"/>
    <w:rsid w:val="003C50CC"/>
    <w:rsid w:val="003C55C3"/>
    <w:rsid w:val="003C5A4B"/>
    <w:rsid w:val="003D331E"/>
    <w:rsid w:val="003D3733"/>
    <w:rsid w:val="003D4B83"/>
    <w:rsid w:val="003D561A"/>
    <w:rsid w:val="003D5B7B"/>
    <w:rsid w:val="003D765D"/>
    <w:rsid w:val="003D7CC7"/>
    <w:rsid w:val="003E09B1"/>
    <w:rsid w:val="003E0E35"/>
    <w:rsid w:val="003E1167"/>
    <w:rsid w:val="003E19AB"/>
    <w:rsid w:val="003E1CD4"/>
    <w:rsid w:val="003E1D35"/>
    <w:rsid w:val="003E27F5"/>
    <w:rsid w:val="003E28C8"/>
    <w:rsid w:val="003E333C"/>
    <w:rsid w:val="003E3BD0"/>
    <w:rsid w:val="003E4CE7"/>
    <w:rsid w:val="003E535A"/>
    <w:rsid w:val="003E5526"/>
    <w:rsid w:val="003E5B8C"/>
    <w:rsid w:val="003E6523"/>
    <w:rsid w:val="003E6BCF"/>
    <w:rsid w:val="003E7F8E"/>
    <w:rsid w:val="003F0148"/>
    <w:rsid w:val="003F119D"/>
    <w:rsid w:val="003F171C"/>
    <w:rsid w:val="003F2332"/>
    <w:rsid w:val="003F2B52"/>
    <w:rsid w:val="003F304C"/>
    <w:rsid w:val="003F348E"/>
    <w:rsid w:val="003F3A41"/>
    <w:rsid w:val="003F4141"/>
    <w:rsid w:val="003F4B54"/>
    <w:rsid w:val="003F5678"/>
    <w:rsid w:val="003F6271"/>
    <w:rsid w:val="003F6725"/>
    <w:rsid w:val="003F799F"/>
    <w:rsid w:val="00400434"/>
    <w:rsid w:val="004004FE"/>
    <w:rsid w:val="00401ACB"/>
    <w:rsid w:val="00402417"/>
    <w:rsid w:val="004033DB"/>
    <w:rsid w:val="004046EE"/>
    <w:rsid w:val="00404CCC"/>
    <w:rsid w:val="00404D5F"/>
    <w:rsid w:val="00404FCB"/>
    <w:rsid w:val="00407294"/>
    <w:rsid w:val="004076C7"/>
    <w:rsid w:val="00407D54"/>
    <w:rsid w:val="00407D5F"/>
    <w:rsid w:val="004106D4"/>
    <w:rsid w:val="00410944"/>
    <w:rsid w:val="00412399"/>
    <w:rsid w:val="00413A06"/>
    <w:rsid w:val="004145E6"/>
    <w:rsid w:val="004149A4"/>
    <w:rsid w:val="0041679B"/>
    <w:rsid w:val="004170E6"/>
    <w:rsid w:val="00417105"/>
    <w:rsid w:val="004175D1"/>
    <w:rsid w:val="00417977"/>
    <w:rsid w:val="00420126"/>
    <w:rsid w:val="004205A3"/>
    <w:rsid w:val="00421A0B"/>
    <w:rsid w:val="00421CEB"/>
    <w:rsid w:val="004227C7"/>
    <w:rsid w:val="0042306D"/>
    <w:rsid w:val="004242D5"/>
    <w:rsid w:val="00424328"/>
    <w:rsid w:val="004243DC"/>
    <w:rsid w:val="004249EC"/>
    <w:rsid w:val="0042758F"/>
    <w:rsid w:val="004276A7"/>
    <w:rsid w:val="00427F54"/>
    <w:rsid w:val="0043007B"/>
    <w:rsid w:val="004301DA"/>
    <w:rsid w:val="004323F8"/>
    <w:rsid w:val="00433F79"/>
    <w:rsid w:val="00434564"/>
    <w:rsid w:val="00434962"/>
    <w:rsid w:val="00434EB0"/>
    <w:rsid w:val="004356A8"/>
    <w:rsid w:val="00435DF8"/>
    <w:rsid w:val="00436CDC"/>
    <w:rsid w:val="0043746E"/>
    <w:rsid w:val="00437647"/>
    <w:rsid w:val="00437FBA"/>
    <w:rsid w:val="00440F09"/>
    <w:rsid w:val="00441461"/>
    <w:rsid w:val="00441725"/>
    <w:rsid w:val="00442038"/>
    <w:rsid w:val="00443042"/>
    <w:rsid w:val="00444E08"/>
    <w:rsid w:val="004455E9"/>
    <w:rsid w:val="00446738"/>
    <w:rsid w:val="00447CF4"/>
    <w:rsid w:val="004502E1"/>
    <w:rsid w:val="00450D26"/>
    <w:rsid w:val="00451B1B"/>
    <w:rsid w:val="00452D82"/>
    <w:rsid w:val="00453326"/>
    <w:rsid w:val="00453759"/>
    <w:rsid w:val="00453A5F"/>
    <w:rsid w:val="00453EFF"/>
    <w:rsid w:val="00453F71"/>
    <w:rsid w:val="00454118"/>
    <w:rsid w:val="00454786"/>
    <w:rsid w:val="00454E5D"/>
    <w:rsid w:val="00454E9C"/>
    <w:rsid w:val="00454ED1"/>
    <w:rsid w:val="004555DE"/>
    <w:rsid w:val="00456B6F"/>
    <w:rsid w:val="0045776F"/>
    <w:rsid w:val="0046195F"/>
    <w:rsid w:val="00462946"/>
    <w:rsid w:val="00462E10"/>
    <w:rsid w:val="00464855"/>
    <w:rsid w:val="00466601"/>
    <w:rsid w:val="00466B90"/>
    <w:rsid w:val="00470225"/>
    <w:rsid w:val="00471011"/>
    <w:rsid w:val="004712AE"/>
    <w:rsid w:val="0047165F"/>
    <w:rsid w:val="00471673"/>
    <w:rsid w:val="00471D83"/>
    <w:rsid w:val="00472213"/>
    <w:rsid w:val="00472D25"/>
    <w:rsid w:val="0047695D"/>
    <w:rsid w:val="00476CA8"/>
    <w:rsid w:val="004771A5"/>
    <w:rsid w:val="00477BF7"/>
    <w:rsid w:val="004813C1"/>
    <w:rsid w:val="004817FF"/>
    <w:rsid w:val="00481A2D"/>
    <w:rsid w:val="004826D8"/>
    <w:rsid w:val="0048319E"/>
    <w:rsid w:val="00483303"/>
    <w:rsid w:val="004845D9"/>
    <w:rsid w:val="00484D2C"/>
    <w:rsid w:val="00486031"/>
    <w:rsid w:val="004862C8"/>
    <w:rsid w:val="00486784"/>
    <w:rsid w:val="00487443"/>
    <w:rsid w:val="00487A5C"/>
    <w:rsid w:val="00487CA6"/>
    <w:rsid w:val="00490C0C"/>
    <w:rsid w:val="00491458"/>
    <w:rsid w:val="00492AE2"/>
    <w:rsid w:val="00493A07"/>
    <w:rsid w:val="00493AE4"/>
    <w:rsid w:val="004962BF"/>
    <w:rsid w:val="004969BC"/>
    <w:rsid w:val="004A090D"/>
    <w:rsid w:val="004A24AF"/>
    <w:rsid w:val="004A2B0F"/>
    <w:rsid w:val="004A2F6C"/>
    <w:rsid w:val="004A3068"/>
    <w:rsid w:val="004A3B0A"/>
    <w:rsid w:val="004A4108"/>
    <w:rsid w:val="004A66D9"/>
    <w:rsid w:val="004A78C3"/>
    <w:rsid w:val="004B04EC"/>
    <w:rsid w:val="004B07AC"/>
    <w:rsid w:val="004B0C38"/>
    <w:rsid w:val="004B111F"/>
    <w:rsid w:val="004B13EC"/>
    <w:rsid w:val="004B202E"/>
    <w:rsid w:val="004B2C5F"/>
    <w:rsid w:val="004B387E"/>
    <w:rsid w:val="004B4D3D"/>
    <w:rsid w:val="004B5B95"/>
    <w:rsid w:val="004B60DE"/>
    <w:rsid w:val="004B78DC"/>
    <w:rsid w:val="004C0B46"/>
    <w:rsid w:val="004C1055"/>
    <w:rsid w:val="004C12C8"/>
    <w:rsid w:val="004C1A84"/>
    <w:rsid w:val="004C2104"/>
    <w:rsid w:val="004C4296"/>
    <w:rsid w:val="004C42E2"/>
    <w:rsid w:val="004C4652"/>
    <w:rsid w:val="004C6559"/>
    <w:rsid w:val="004C69CC"/>
    <w:rsid w:val="004D04F4"/>
    <w:rsid w:val="004D10FB"/>
    <w:rsid w:val="004D27A2"/>
    <w:rsid w:val="004D2E73"/>
    <w:rsid w:val="004D3748"/>
    <w:rsid w:val="004D42ED"/>
    <w:rsid w:val="004D52C2"/>
    <w:rsid w:val="004D545D"/>
    <w:rsid w:val="004D7097"/>
    <w:rsid w:val="004E0D5A"/>
    <w:rsid w:val="004E1109"/>
    <w:rsid w:val="004E1AAD"/>
    <w:rsid w:val="004E1CFF"/>
    <w:rsid w:val="004E2D83"/>
    <w:rsid w:val="004E3061"/>
    <w:rsid w:val="004E3255"/>
    <w:rsid w:val="004E3368"/>
    <w:rsid w:val="004E3C9C"/>
    <w:rsid w:val="004E5575"/>
    <w:rsid w:val="004E594B"/>
    <w:rsid w:val="004E5C9B"/>
    <w:rsid w:val="004E6165"/>
    <w:rsid w:val="004E6399"/>
    <w:rsid w:val="004E697E"/>
    <w:rsid w:val="004E69F1"/>
    <w:rsid w:val="004E7A25"/>
    <w:rsid w:val="004E7F2D"/>
    <w:rsid w:val="004F2321"/>
    <w:rsid w:val="004F2491"/>
    <w:rsid w:val="004F28C7"/>
    <w:rsid w:val="004F2EDF"/>
    <w:rsid w:val="004F322F"/>
    <w:rsid w:val="004F35BA"/>
    <w:rsid w:val="004F4961"/>
    <w:rsid w:val="004F49CC"/>
    <w:rsid w:val="004F5CFB"/>
    <w:rsid w:val="004F6D4A"/>
    <w:rsid w:val="004F70FF"/>
    <w:rsid w:val="004F77C1"/>
    <w:rsid w:val="00500398"/>
    <w:rsid w:val="005003A5"/>
    <w:rsid w:val="00501249"/>
    <w:rsid w:val="00501FBC"/>
    <w:rsid w:val="005021F6"/>
    <w:rsid w:val="0050228F"/>
    <w:rsid w:val="005025D4"/>
    <w:rsid w:val="00504C65"/>
    <w:rsid w:val="00507E66"/>
    <w:rsid w:val="0051117E"/>
    <w:rsid w:val="00511BF4"/>
    <w:rsid w:val="005123A0"/>
    <w:rsid w:val="00512BF0"/>
    <w:rsid w:val="005133DC"/>
    <w:rsid w:val="005146B6"/>
    <w:rsid w:val="0051559F"/>
    <w:rsid w:val="00515CEE"/>
    <w:rsid w:val="00515DE7"/>
    <w:rsid w:val="00517D9A"/>
    <w:rsid w:val="005213F2"/>
    <w:rsid w:val="005216FE"/>
    <w:rsid w:val="00523D09"/>
    <w:rsid w:val="00526488"/>
    <w:rsid w:val="00526AA8"/>
    <w:rsid w:val="00527237"/>
    <w:rsid w:val="00527615"/>
    <w:rsid w:val="00530CE6"/>
    <w:rsid w:val="00530FE0"/>
    <w:rsid w:val="00531AA8"/>
    <w:rsid w:val="005332AF"/>
    <w:rsid w:val="005342C3"/>
    <w:rsid w:val="0053431D"/>
    <w:rsid w:val="005347EF"/>
    <w:rsid w:val="00536270"/>
    <w:rsid w:val="005375FA"/>
    <w:rsid w:val="00537FFC"/>
    <w:rsid w:val="00540085"/>
    <w:rsid w:val="005400D6"/>
    <w:rsid w:val="00540244"/>
    <w:rsid w:val="00540391"/>
    <w:rsid w:val="005405CD"/>
    <w:rsid w:val="00542766"/>
    <w:rsid w:val="005441E7"/>
    <w:rsid w:val="005451C8"/>
    <w:rsid w:val="005459EB"/>
    <w:rsid w:val="00545C09"/>
    <w:rsid w:val="00546045"/>
    <w:rsid w:val="0054629A"/>
    <w:rsid w:val="00547EE5"/>
    <w:rsid w:val="005508A3"/>
    <w:rsid w:val="00550DE6"/>
    <w:rsid w:val="00550EDC"/>
    <w:rsid w:val="005510C7"/>
    <w:rsid w:val="005519F1"/>
    <w:rsid w:val="00552107"/>
    <w:rsid w:val="00552275"/>
    <w:rsid w:val="00552D18"/>
    <w:rsid w:val="005545B1"/>
    <w:rsid w:val="005545B4"/>
    <w:rsid w:val="00555BF5"/>
    <w:rsid w:val="00555EA6"/>
    <w:rsid w:val="005564C1"/>
    <w:rsid w:val="00560DEC"/>
    <w:rsid w:val="00561011"/>
    <w:rsid w:val="005625F1"/>
    <w:rsid w:val="005628D5"/>
    <w:rsid w:val="00563539"/>
    <w:rsid w:val="00563FAD"/>
    <w:rsid w:val="0056529F"/>
    <w:rsid w:val="00565921"/>
    <w:rsid w:val="00565D2D"/>
    <w:rsid w:val="005665E6"/>
    <w:rsid w:val="005669DE"/>
    <w:rsid w:val="00567BB9"/>
    <w:rsid w:val="00570264"/>
    <w:rsid w:val="00571D58"/>
    <w:rsid w:val="0057223F"/>
    <w:rsid w:val="00572E2F"/>
    <w:rsid w:val="005738D4"/>
    <w:rsid w:val="00574B9D"/>
    <w:rsid w:val="00574C19"/>
    <w:rsid w:val="0057627F"/>
    <w:rsid w:val="00576452"/>
    <w:rsid w:val="00577450"/>
    <w:rsid w:val="005778E5"/>
    <w:rsid w:val="00580153"/>
    <w:rsid w:val="00580B55"/>
    <w:rsid w:val="005813C3"/>
    <w:rsid w:val="00581AC0"/>
    <w:rsid w:val="00581BD3"/>
    <w:rsid w:val="00583D49"/>
    <w:rsid w:val="005853F6"/>
    <w:rsid w:val="005857F1"/>
    <w:rsid w:val="00586D49"/>
    <w:rsid w:val="005870FB"/>
    <w:rsid w:val="00587F97"/>
    <w:rsid w:val="00591BB8"/>
    <w:rsid w:val="00592C23"/>
    <w:rsid w:val="00592FE6"/>
    <w:rsid w:val="00593238"/>
    <w:rsid w:val="00593BAE"/>
    <w:rsid w:val="005956B8"/>
    <w:rsid w:val="00595EB3"/>
    <w:rsid w:val="00596565"/>
    <w:rsid w:val="00596B0D"/>
    <w:rsid w:val="00596CB4"/>
    <w:rsid w:val="005971C8"/>
    <w:rsid w:val="005A0B17"/>
    <w:rsid w:val="005A15AF"/>
    <w:rsid w:val="005A1768"/>
    <w:rsid w:val="005A3A32"/>
    <w:rsid w:val="005A4025"/>
    <w:rsid w:val="005A4C9C"/>
    <w:rsid w:val="005A4F10"/>
    <w:rsid w:val="005A7024"/>
    <w:rsid w:val="005B1EF5"/>
    <w:rsid w:val="005B2407"/>
    <w:rsid w:val="005B2605"/>
    <w:rsid w:val="005B2778"/>
    <w:rsid w:val="005B2CFE"/>
    <w:rsid w:val="005B2DC6"/>
    <w:rsid w:val="005B37EF"/>
    <w:rsid w:val="005B382B"/>
    <w:rsid w:val="005B4756"/>
    <w:rsid w:val="005C0CCC"/>
    <w:rsid w:val="005C0DA9"/>
    <w:rsid w:val="005C1329"/>
    <w:rsid w:val="005C3524"/>
    <w:rsid w:val="005C3528"/>
    <w:rsid w:val="005C38FF"/>
    <w:rsid w:val="005C3948"/>
    <w:rsid w:val="005C39D2"/>
    <w:rsid w:val="005C4596"/>
    <w:rsid w:val="005C5DC6"/>
    <w:rsid w:val="005C76D5"/>
    <w:rsid w:val="005C7BC9"/>
    <w:rsid w:val="005D0CE5"/>
    <w:rsid w:val="005D2085"/>
    <w:rsid w:val="005D5928"/>
    <w:rsid w:val="005D69E5"/>
    <w:rsid w:val="005D7542"/>
    <w:rsid w:val="005E0164"/>
    <w:rsid w:val="005E049B"/>
    <w:rsid w:val="005E2495"/>
    <w:rsid w:val="005E296E"/>
    <w:rsid w:val="005E2F02"/>
    <w:rsid w:val="005E405B"/>
    <w:rsid w:val="005E4C9F"/>
    <w:rsid w:val="005E5B18"/>
    <w:rsid w:val="005E6100"/>
    <w:rsid w:val="005E6D15"/>
    <w:rsid w:val="005F0EFB"/>
    <w:rsid w:val="005F1D3F"/>
    <w:rsid w:val="005F4108"/>
    <w:rsid w:val="005F66E8"/>
    <w:rsid w:val="005F6A19"/>
    <w:rsid w:val="005F7265"/>
    <w:rsid w:val="006006C2"/>
    <w:rsid w:val="00602106"/>
    <w:rsid w:val="006046D8"/>
    <w:rsid w:val="006051B4"/>
    <w:rsid w:val="00605D36"/>
    <w:rsid w:val="00605DB9"/>
    <w:rsid w:val="00605E1E"/>
    <w:rsid w:val="0060606D"/>
    <w:rsid w:val="0060612F"/>
    <w:rsid w:val="006072D3"/>
    <w:rsid w:val="00607971"/>
    <w:rsid w:val="006119A1"/>
    <w:rsid w:val="00611A64"/>
    <w:rsid w:val="00612CC9"/>
    <w:rsid w:val="00613FE3"/>
    <w:rsid w:val="00614730"/>
    <w:rsid w:val="006148A5"/>
    <w:rsid w:val="0061559E"/>
    <w:rsid w:val="00615607"/>
    <w:rsid w:val="00615696"/>
    <w:rsid w:val="00615FDC"/>
    <w:rsid w:val="00616908"/>
    <w:rsid w:val="00620784"/>
    <w:rsid w:val="006213F7"/>
    <w:rsid w:val="00621EA7"/>
    <w:rsid w:val="0062241D"/>
    <w:rsid w:val="00622E72"/>
    <w:rsid w:val="0062534A"/>
    <w:rsid w:val="006270E0"/>
    <w:rsid w:val="00627869"/>
    <w:rsid w:val="00627B8D"/>
    <w:rsid w:val="00630B31"/>
    <w:rsid w:val="0063192F"/>
    <w:rsid w:val="00631BA0"/>
    <w:rsid w:val="00631FB1"/>
    <w:rsid w:val="00632EC2"/>
    <w:rsid w:val="0064075A"/>
    <w:rsid w:val="006407DF"/>
    <w:rsid w:val="00640D65"/>
    <w:rsid w:val="00641396"/>
    <w:rsid w:val="006426B6"/>
    <w:rsid w:val="006427B4"/>
    <w:rsid w:val="00644896"/>
    <w:rsid w:val="00644B5D"/>
    <w:rsid w:val="00645800"/>
    <w:rsid w:val="0064693C"/>
    <w:rsid w:val="00647165"/>
    <w:rsid w:val="006506E1"/>
    <w:rsid w:val="006507BF"/>
    <w:rsid w:val="00650BDD"/>
    <w:rsid w:val="0065164C"/>
    <w:rsid w:val="00652BAB"/>
    <w:rsid w:val="00654ABC"/>
    <w:rsid w:val="00656F5E"/>
    <w:rsid w:val="00661AE2"/>
    <w:rsid w:val="00662DFC"/>
    <w:rsid w:val="006636BB"/>
    <w:rsid w:val="00663CF0"/>
    <w:rsid w:val="006658AB"/>
    <w:rsid w:val="00665A76"/>
    <w:rsid w:val="00666703"/>
    <w:rsid w:val="00666F5D"/>
    <w:rsid w:val="0066707D"/>
    <w:rsid w:val="0066718F"/>
    <w:rsid w:val="00670356"/>
    <w:rsid w:val="00670E1B"/>
    <w:rsid w:val="0067116D"/>
    <w:rsid w:val="00672161"/>
    <w:rsid w:val="0067378F"/>
    <w:rsid w:val="006737CC"/>
    <w:rsid w:val="006740FA"/>
    <w:rsid w:val="006749B3"/>
    <w:rsid w:val="00674BB6"/>
    <w:rsid w:val="0067520E"/>
    <w:rsid w:val="006753F3"/>
    <w:rsid w:val="0067611C"/>
    <w:rsid w:val="00676CDF"/>
    <w:rsid w:val="0067756F"/>
    <w:rsid w:val="00677778"/>
    <w:rsid w:val="00677C47"/>
    <w:rsid w:val="00681374"/>
    <w:rsid w:val="0068159A"/>
    <w:rsid w:val="0068165F"/>
    <w:rsid w:val="00681668"/>
    <w:rsid w:val="00681B27"/>
    <w:rsid w:val="00683971"/>
    <w:rsid w:val="00683FF1"/>
    <w:rsid w:val="00684892"/>
    <w:rsid w:val="00684FD6"/>
    <w:rsid w:val="0068591B"/>
    <w:rsid w:val="00685D51"/>
    <w:rsid w:val="00686950"/>
    <w:rsid w:val="00687A4D"/>
    <w:rsid w:val="00690F12"/>
    <w:rsid w:val="006921BC"/>
    <w:rsid w:val="00692291"/>
    <w:rsid w:val="00692640"/>
    <w:rsid w:val="006931B6"/>
    <w:rsid w:val="00693357"/>
    <w:rsid w:val="006937C7"/>
    <w:rsid w:val="00693F6A"/>
    <w:rsid w:val="006940CF"/>
    <w:rsid w:val="006942C0"/>
    <w:rsid w:val="006947AD"/>
    <w:rsid w:val="0069496A"/>
    <w:rsid w:val="00695094"/>
    <w:rsid w:val="006954F4"/>
    <w:rsid w:val="006967DF"/>
    <w:rsid w:val="006A0561"/>
    <w:rsid w:val="006A1019"/>
    <w:rsid w:val="006A16D7"/>
    <w:rsid w:val="006A1D9B"/>
    <w:rsid w:val="006A1F95"/>
    <w:rsid w:val="006A2055"/>
    <w:rsid w:val="006A2AF0"/>
    <w:rsid w:val="006A2C71"/>
    <w:rsid w:val="006A3BCC"/>
    <w:rsid w:val="006A7D87"/>
    <w:rsid w:val="006B0A75"/>
    <w:rsid w:val="006B1691"/>
    <w:rsid w:val="006B19D0"/>
    <w:rsid w:val="006B1C7B"/>
    <w:rsid w:val="006B20D1"/>
    <w:rsid w:val="006B279A"/>
    <w:rsid w:val="006B3AEB"/>
    <w:rsid w:val="006B3CC6"/>
    <w:rsid w:val="006B428A"/>
    <w:rsid w:val="006B4A89"/>
    <w:rsid w:val="006B55BE"/>
    <w:rsid w:val="006B5EDE"/>
    <w:rsid w:val="006B7238"/>
    <w:rsid w:val="006B7A08"/>
    <w:rsid w:val="006B7E39"/>
    <w:rsid w:val="006C1AFB"/>
    <w:rsid w:val="006C4B52"/>
    <w:rsid w:val="006C775B"/>
    <w:rsid w:val="006D176E"/>
    <w:rsid w:val="006D1CD9"/>
    <w:rsid w:val="006D2309"/>
    <w:rsid w:val="006D2EC6"/>
    <w:rsid w:val="006D3444"/>
    <w:rsid w:val="006D4151"/>
    <w:rsid w:val="006D4169"/>
    <w:rsid w:val="006D5013"/>
    <w:rsid w:val="006D55DC"/>
    <w:rsid w:val="006D61D8"/>
    <w:rsid w:val="006D688C"/>
    <w:rsid w:val="006D725B"/>
    <w:rsid w:val="006D7B91"/>
    <w:rsid w:val="006E0699"/>
    <w:rsid w:val="006E089F"/>
    <w:rsid w:val="006E126E"/>
    <w:rsid w:val="006E1BD9"/>
    <w:rsid w:val="006E1EAF"/>
    <w:rsid w:val="006E2391"/>
    <w:rsid w:val="006E3A48"/>
    <w:rsid w:val="006E4B81"/>
    <w:rsid w:val="006E6DF1"/>
    <w:rsid w:val="006E7158"/>
    <w:rsid w:val="006E7D2E"/>
    <w:rsid w:val="006E7FEF"/>
    <w:rsid w:val="006F158F"/>
    <w:rsid w:val="006F178B"/>
    <w:rsid w:val="006F3209"/>
    <w:rsid w:val="006F66C5"/>
    <w:rsid w:val="00700955"/>
    <w:rsid w:val="00700E82"/>
    <w:rsid w:val="0070105B"/>
    <w:rsid w:val="00701E79"/>
    <w:rsid w:val="00701ED1"/>
    <w:rsid w:val="0070236A"/>
    <w:rsid w:val="00703F5A"/>
    <w:rsid w:val="00705FC2"/>
    <w:rsid w:val="007072AF"/>
    <w:rsid w:val="0070762D"/>
    <w:rsid w:val="00707CD6"/>
    <w:rsid w:val="00710CAF"/>
    <w:rsid w:val="00710F17"/>
    <w:rsid w:val="007116B1"/>
    <w:rsid w:val="00711A84"/>
    <w:rsid w:val="00712505"/>
    <w:rsid w:val="00712A0C"/>
    <w:rsid w:val="007131F3"/>
    <w:rsid w:val="007132A5"/>
    <w:rsid w:val="00713478"/>
    <w:rsid w:val="00713C46"/>
    <w:rsid w:val="0071440A"/>
    <w:rsid w:val="00715254"/>
    <w:rsid w:val="0071546D"/>
    <w:rsid w:val="0071560F"/>
    <w:rsid w:val="007161BA"/>
    <w:rsid w:val="007161EE"/>
    <w:rsid w:val="007169A0"/>
    <w:rsid w:val="00716AA9"/>
    <w:rsid w:val="007173E4"/>
    <w:rsid w:val="00717AB4"/>
    <w:rsid w:val="00717DE4"/>
    <w:rsid w:val="00720846"/>
    <w:rsid w:val="00720B22"/>
    <w:rsid w:val="007217F6"/>
    <w:rsid w:val="007220ED"/>
    <w:rsid w:val="00722AD0"/>
    <w:rsid w:val="00722FB5"/>
    <w:rsid w:val="00724A34"/>
    <w:rsid w:val="00724A55"/>
    <w:rsid w:val="0072588A"/>
    <w:rsid w:val="00725B33"/>
    <w:rsid w:val="00730012"/>
    <w:rsid w:val="00730992"/>
    <w:rsid w:val="0073106B"/>
    <w:rsid w:val="007311E9"/>
    <w:rsid w:val="00731BFD"/>
    <w:rsid w:val="0073359D"/>
    <w:rsid w:val="00733A18"/>
    <w:rsid w:val="00733C96"/>
    <w:rsid w:val="007345CE"/>
    <w:rsid w:val="0073463F"/>
    <w:rsid w:val="00734E7A"/>
    <w:rsid w:val="007356A5"/>
    <w:rsid w:val="007357F0"/>
    <w:rsid w:val="00735FBA"/>
    <w:rsid w:val="00736742"/>
    <w:rsid w:val="00736F5E"/>
    <w:rsid w:val="007371EF"/>
    <w:rsid w:val="00737527"/>
    <w:rsid w:val="007412ED"/>
    <w:rsid w:val="00741309"/>
    <w:rsid w:val="00741B7C"/>
    <w:rsid w:val="00742955"/>
    <w:rsid w:val="00742DDD"/>
    <w:rsid w:val="00743B28"/>
    <w:rsid w:val="0074557F"/>
    <w:rsid w:val="007456DA"/>
    <w:rsid w:val="00746EBE"/>
    <w:rsid w:val="007524EB"/>
    <w:rsid w:val="00753652"/>
    <w:rsid w:val="007549A4"/>
    <w:rsid w:val="007549C3"/>
    <w:rsid w:val="00755BBE"/>
    <w:rsid w:val="00755DEB"/>
    <w:rsid w:val="00755EDB"/>
    <w:rsid w:val="00756290"/>
    <w:rsid w:val="00756C62"/>
    <w:rsid w:val="00756E75"/>
    <w:rsid w:val="007615EA"/>
    <w:rsid w:val="00761CE8"/>
    <w:rsid w:val="00762CD0"/>
    <w:rsid w:val="00763C7D"/>
    <w:rsid w:val="00764546"/>
    <w:rsid w:val="0076464A"/>
    <w:rsid w:val="00764F13"/>
    <w:rsid w:val="007650BA"/>
    <w:rsid w:val="0076591C"/>
    <w:rsid w:val="00765DEC"/>
    <w:rsid w:val="0077023D"/>
    <w:rsid w:val="007703C3"/>
    <w:rsid w:val="00770D0E"/>
    <w:rsid w:val="00771A98"/>
    <w:rsid w:val="007726C9"/>
    <w:rsid w:val="00774692"/>
    <w:rsid w:val="00774FBD"/>
    <w:rsid w:val="007750D1"/>
    <w:rsid w:val="007751AE"/>
    <w:rsid w:val="00775CD5"/>
    <w:rsid w:val="00775E2B"/>
    <w:rsid w:val="0077607A"/>
    <w:rsid w:val="00776C2E"/>
    <w:rsid w:val="007779DE"/>
    <w:rsid w:val="00780037"/>
    <w:rsid w:val="007815B6"/>
    <w:rsid w:val="00785B17"/>
    <w:rsid w:val="007867C3"/>
    <w:rsid w:val="0078709C"/>
    <w:rsid w:val="00787504"/>
    <w:rsid w:val="00787600"/>
    <w:rsid w:val="00787BDA"/>
    <w:rsid w:val="007921F5"/>
    <w:rsid w:val="0079243A"/>
    <w:rsid w:val="00792E2D"/>
    <w:rsid w:val="007934F0"/>
    <w:rsid w:val="00793745"/>
    <w:rsid w:val="00793934"/>
    <w:rsid w:val="00793FFF"/>
    <w:rsid w:val="00794175"/>
    <w:rsid w:val="0079543D"/>
    <w:rsid w:val="0079553A"/>
    <w:rsid w:val="00795CA0"/>
    <w:rsid w:val="007A183E"/>
    <w:rsid w:val="007A33E6"/>
    <w:rsid w:val="007A398B"/>
    <w:rsid w:val="007A4D86"/>
    <w:rsid w:val="007A6080"/>
    <w:rsid w:val="007A6164"/>
    <w:rsid w:val="007A6584"/>
    <w:rsid w:val="007A6666"/>
    <w:rsid w:val="007A6EC4"/>
    <w:rsid w:val="007B0EE5"/>
    <w:rsid w:val="007B0F3D"/>
    <w:rsid w:val="007B2005"/>
    <w:rsid w:val="007B24AB"/>
    <w:rsid w:val="007B267A"/>
    <w:rsid w:val="007B49B0"/>
    <w:rsid w:val="007B5D8E"/>
    <w:rsid w:val="007C02B0"/>
    <w:rsid w:val="007C0921"/>
    <w:rsid w:val="007C1D78"/>
    <w:rsid w:val="007C1E60"/>
    <w:rsid w:val="007C202D"/>
    <w:rsid w:val="007C539C"/>
    <w:rsid w:val="007C5F6B"/>
    <w:rsid w:val="007D1159"/>
    <w:rsid w:val="007D1734"/>
    <w:rsid w:val="007D1C35"/>
    <w:rsid w:val="007D4065"/>
    <w:rsid w:val="007D48CA"/>
    <w:rsid w:val="007D5A5D"/>
    <w:rsid w:val="007D6028"/>
    <w:rsid w:val="007D7396"/>
    <w:rsid w:val="007E33CA"/>
    <w:rsid w:val="007E3861"/>
    <w:rsid w:val="007E4A6D"/>
    <w:rsid w:val="007E4FC3"/>
    <w:rsid w:val="007E58F1"/>
    <w:rsid w:val="007E5FBD"/>
    <w:rsid w:val="007E6856"/>
    <w:rsid w:val="007E69D4"/>
    <w:rsid w:val="007E73E1"/>
    <w:rsid w:val="007F1EEB"/>
    <w:rsid w:val="007F2DEC"/>
    <w:rsid w:val="007F33EF"/>
    <w:rsid w:val="007F3C8A"/>
    <w:rsid w:val="007F3FE3"/>
    <w:rsid w:val="007F76F7"/>
    <w:rsid w:val="0080028F"/>
    <w:rsid w:val="008004EB"/>
    <w:rsid w:val="008019CE"/>
    <w:rsid w:val="00801FA9"/>
    <w:rsid w:val="00803284"/>
    <w:rsid w:val="00803CE1"/>
    <w:rsid w:val="00803E08"/>
    <w:rsid w:val="00803ED1"/>
    <w:rsid w:val="00804C36"/>
    <w:rsid w:val="00805593"/>
    <w:rsid w:val="00805619"/>
    <w:rsid w:val="008057F4"/>
    <w:rsid w:val="00806367"/>
    <w:rsid w:val="0080776D"/>
    <w:rsid w:val="00807EDB"/>
    <w:rsid w:val="00810091"/>
    <w:rsid w:val="00810F9E"/>
    <w:rsid w:val="0081150E"/>
    <w:rsid w:val="0081160F"/>
    <w:rsid w:val="008116C8"/>
    <w:rsid w:val="00812977"/>
    <w:rsid w:val="00812C50"/>
    <w:rsid w:val="00812F00"/>
    <w:rsid w:val="00812F0E"/>
    <w:rsid w:val="008140BF"/>
    <w:rsid w:val="00815073"/>
    <w:rsid w:val="008159E3"/>
    <w:rsid w:val="0081664E"/>
    <w:rsid w:val="00816937"/>
    <w:rsid w:val="008210CB"/>
    <w:rsid w:val="00821AA5"/>
    <w:rsid w:val="008236BD"/>
    <w:rsid w:val="00823AB3"/>
    <w:rsid w:val="00824455"/>
    <w:rsid w:val="00824B3A"/>
    <w:rsid w:val="00831015"/>
    <w:rsid w:val="0083141B"/>
    <w:rsid w:val="00831800"/>
    <w:rsid w:val="008318EA"/>
    <w:rsid w:val="008318FC"/>
    <w:rsid w:val="00831EBC"/>
    <w:rsid w:val="00833095"/>
    <w:rsid w:val="00833ACC"/>
    <w:rsid w:val="00833D2A"/>
    <w:rsid w:val="0083491B"/>
    <w:rsid w:val="0083593F"/>
    <w:rsid w:val="00836523"/>
    <w:rsid w:val="00837281"/>
    <w:rsid w:val="00840D3D"/>
    <w:rsid w:val="00840FEC"/>
    <w:rsid w:val="008410BA"/>
    <w:rsid w:val="008429F5"/>
    <w:rsid w:val="008435B9"/>
    <w:rsid w:val="00843871"/>
    <w:rsid w:val="00843F4F"/>
    <w:rsid w:val="00844415"/>
    <w:rsid w:val="00844CBF"/>
    <w:rsid w:val="0084555F"/>
    <w:rsid w:val="00845B1C"/>
    <w:rsid w:val="00847F53"/>
    <w:rsid w:val="008520D0"/>
    <w:rsid w:val="008520FB"/>
    <w:rsid w:val="00853170"/>
    <w:rsid w:val="0085319A"/>
    <w:rsid w:val="00855559"/>
    <w:rsid w:val="00856A95"/>
    <w:rsid w:val="00856C80"/>
    <w:rsid w:val="00856F9F"/>
    <w:rsid w:val="0085725A"/>
    <w:rsid w:val="00857D46"/>
    <w:rsid w:val="008614B0"/>
    <w:rsid w:val="0086184F"/>
    <w:rsid w:val="00864440"/>
    <w:rsid w:val="00864D84"/>
    <w:rsid w:val="00865827"/>
    <w:rsid w:val="00865C36"/>
    <w:rsid w:val="00865ECC"/>
    <w:rsid w:val="0087097C"/>
    <w:rsid w:val="00871537"/>
    <w:rsid w:val="00871B00"/>
    <w:rsid w:val="0087201E"/>
    <w:rsid w:val="00872898"/>
    <w:rsid w:val="00872B25"/>
    <w:rsid w:val="00876B63"/>
    <w:rsid w:val="00877BB1"/>
    <w:rsid w:val="00880EAF"/>
    <w:rsid w:val="008817D4"/>
    <w:rsid w:val="008819C9"/>
    <w:rsid w:val="00881A6F"/>
    <w:rsid w:val="00882357"/>
    <w:rsid w:val="0088362C"/>
    <w:rsid w:val="00883D24"/>
    <w:rsid w:val="0088477D"/>
    <w:rsid w:val="00885335"/>
    <w:rsid w:val="00885B5C"/>
    <w:rsid w:val="008864B6"/>
    <w:rsid w:val="008905D7"/>
    <w:rsid w:val="00890635"/>
    <w:rsid w:val="008923D1"/>
    <w:rsid w:val="00892D62"/>
    <w:rsid w:val="0089371F"/>
    <w:rsid w:val="00893C87"/>
    <w:rsid w:val="00893EAF"/>
    <w:rsid w:val="00895A4D"/>
    <w:rsid w:val="0089760B"/>
    <w:rsid w:val="008A01C0"/>
    <w:rsid w:val="008A1287"/>
    <w:rsid w:val="008A1436"/>
    <w:rsid w:val="008A1C11"/>
    <w:rsid w:val="008A2D03"/>
    <w:rsid w:val="008A3827"/>
    <w:rsid w:val="008A3A67"/>
    <w:rsid w:val="008A4478"/>
    <w:rsid w:val="008A4EC4"/>
    <w:rsid w:val="008A51C9"/>
    <w:rsid w:val="008B0825"/>
    <w:rsid w:val="008B0948"/>
    <w:rsid w:val="008B100A"/>
    <w:rsid w:val="008B30B4"/>
    <w:rsid w:val="008B333E"/>
    <w:rsid w:val="008B44B4"/>
    <w:rsid w:val="008B493C"/>
    <w:rsid w:val="008B54C9"/>
    <w:rsid w:val="008B5789"/>
    <w:rsid w:val="008B7B0F"/>
    <w:rsid w:val="008C195C"/>
    <w:rsid w:val="008C1F8D"/>
    <w:rsid w:val="008C2E52"/>
    <w:rsid w:val="008C41A7"/>
    <w:rsid w:val="008C495C"/>
    <w:rsid w:val="008C4AAE"/>
    <w:rsid w:val="008C5055"/>
    <w:rsid w:val="008C55A1"/>
    <w:rsid w:val="008C5FBB"/>
    <w:rsid w:val="008C6CD6"/>
    <w:rsid w:val="008C6E70"/>
    <w:rsid w:val="008C7C3E"/>
    <w:rsid w:val="008C7C77"/>
    <w:rsid w:val="008D0545"/>
    <w:rsid w:val="008D065E"/>
    <w:rsid w:val="008D11DA"/>
    <w:rsid w:val="008D13FF"/>
    <w:rsid w:val="008D1C71"/>
    <w:rsid w:val="008D26B9"/>
    <w:rsid w:val="008D2958"/>
    <w:rsid w:val="008D3B10"/>
    <w:rsid w:val="008D3E51"/>
    <w:rsid w:val="008D42D2"/>
    <w:rsid w:val="008D6590"/>
    <w:rsid w:val="008D6E60"/>
    <w:rsid w:val="008D767B"/>
    <w:rsid w:val="008E0EC6"/>
    <w:rsid w:val="008E1A1C"/>
    <w:rsid w:val="008E1DD7"/>
    <w:rsid w:val="008E2152"/>
    <w:rsid w:val="008E2B3B"/>
    <w:rsid w:val="008E2E06"/>
    <w:rsid w:val="008E401A"/>
    <w:rsid w:val="008E43E6"/>
    <w:rsid w:val="008E50B1"/>
    <w:rsid w:val="008E525A"/>
    <w:rsid w:val="008E53EA"/>
    <w:rsid w:val="008E55C5"/>
    <w:rsid w:val="008E57FD"/>
    <w:rsid w:val="008E6799"/>
    <w:rsid w:val="008E67A1"/>
    <w:rsid w:val="008E6F3C"/>
    <w:rsid w:val="008E7975"/>
    <w:rsid w:val="008E7EF9"/>
    <w:rsid w:val="008F2FEF"/>
    <w:rsid w:val="008F3009"/>
    <w:rsid w:val="008F32A7"/>
    <w:rsid w:val="008F4BCB"/>
    <w:rsid w:val="008F4D40"/>
    <w:rsid w:val="008F5B94"/>
    <w:rsid w:val="008F5BD4"/>
    <w:rsid w:val="00901DBA"/>
    <w:rsid w:val="0090386D"/>
    <w:rsid w:val="009057F4"/>
    <w:rsid w:val="00906BDD"/>
    <w:rsid w:val="0090792E"/>
    <w:rsid w:val="00907BD5"/>
    <w:rsid w:val="0091019F"/>
    <w:rsid w:val="0091124E"/>
    <w:rsid w:val="009133A6"/>
    <w:rsid w:val="00914800"/>
    <w:rsid w:val="0091513F"/>
    <w:rsid w:val="00915D70"/>
    <w:rsid w:val="00917708"/>
    <w:rsid w:val="00917D6B"/>
    <w:rsid w:val="00921574"/>
    <w:rsid w:val="00921697"/>
    <w:rsid w:val="00921A0D"/>
    <w:rsid w:val="00922313"/>
    <w:rsid w:val="009224D3"/>
    <w:rsid w:val="00922EAE"/>
    <w:rsid w:val="00923110"/>
    <w:rsid w:val="00923AC8"/>
    <w:rsid w:val="0092594F"/>
    <w:rsid w:val="00925A97"/>
    <w:rsid w:val="00926344"/>
    <w:rsid w:val="009269C8"/>
    <w:rsid w:val="00930CA3"/>
    <w:rsid w:val="009315B8"/>
    <w:rsid w:val="00931917"/>
    <w:rsid w:val="00933057"/>
    <w:rsid w:val="00933543"/>
    <w:rsid w:val="00933750"/>
    <w:rsid w:val="00934FCB"/>
    <w:rsid w:val="009362C1"/>
    <w:rsid w:val="009369C6"/>
    <w:rsid w:val="0093727D"/>
    <w:rsid w:val="00937788"/>
    <w:rsid w:val="00937F92"/>
    <w:rsid w:val="009404A1"/>
    <w:rsid w:val="00940DB1"/>
    <w:rsid w:val="00941A41"/>
    <w:rsid w:val="00942139"/>
    <w:rsid w:val="0094284D"/>
    <w:rsid w:val="00942EB8"/>
    <w:rsid w:val="00943753"/>
    <w:rsid w:val="009438C9"/>
    <w:rsid w:val="0094417D"/>
    <w:rsid w:val="00944445"/>
    <w:rsid w:val="00944B3F"/>
    <w:rsid w:val="0094558E"/>
    <w:rsid w:val="0094628C"/>
    <w:rsid w:val="00946BE1"/>
    <w:rsid w:val="009475F1"/>
    <w:rsid w:val="00950D85"/>
    <w:rsid w:val="00951045"/>
    <w:rsid w:val="00951D65"/>
    <w:rsid w:val="00952C89"/>
    <w:rsid w:val="00955CE3"/>
    <w:rsid w:val="00957A6D"/>
    <w:rsid w:val="00957BE2"/>
    <w:rsid w:val="009609C2"/>
    <w:rsid w:val="00962008"/>
    <w:rsid w:val="009620B4"/>
    <w:rsid w:val="009629BE"/>
    <w:rsid w:val="00962A3F"/>
    <w:rsid w:val="009631E9"/>
    <w:rsid w:val="00963729"/>
    <w:rsid w:val="0096429C"/>
    <w:rsid w:val="00964E21"/>
    <w:rsid w:val="009669C3"/>
    <w:rsid w:val="009709C7"/>
    <w:rsid w:val="00972ABE"/>
    <w:rsid w:val="00973381"/>
    <w:rsid w:val="00973456"/>
    <w:rsid w:val="00975F92"/>
    <w:rsid w:val="00975FDD"/>
    <w:rsid w:val="00976EE0"/>
    <w:rsid w:val="00977177"/>
    <w:rsid w:val="0097718D"/>
    <w:rsid w:val="00977DEA"/>
    <w:rsid w:val="00980F75"/>
    <w:rsid w:val="0098125E"/>
    <w:rsid w:val="00984688"/>
    <w:rsid w:val="00985086"/>
    <w:rsid w:val="0098544A"/>
    <w:rsid w:val="009874DE"/>
    <w:rsid w:val="00987DB3"/>
    <w:rsid w:val="00990960"/>
    <w:rsid w:val="00990B2C"/>
    <w:rsid w:val="00990B40"/>
    <w:rsid w:val="0099369A"/>
    <w:rsid w:val="009939F2"/>
    <w:rsid w:val="00993B06"/>
    <w:rsid w:val="00993F8C"/>
    <w:rsid w:val="00994941"/>
    <w:rsid w:val="009959E6"/>
    <w:rsid w:val="00995C42"/>
    <w:rsid w:val="00995FE6"/>
    <w:rsid w:val="009A09F3"/>
    <w:rsid w:val="009A12B9"/>
    <w:rsid w:val="009A1788"/>
    <w:rsid w:val="009A1E3F"/>
    <w:rsid w:val="009A2A18"/>
    <w:rsid w:val="009A3172"/>
    <w:rsid w:val="009A3A34"/>
    <w:rsid w:val="009A3C8A"/>
    <w:rsid w:val="009A4991"/>
    <w:rsid w:val="009A4BB2"/>
    <w:rsid w:val="009A5B65"/>
    <w:rsid w:val="009A6447"/>
    <w:rsid w:val="009A7327"/>
    <w:rsid w:val="009A7C66"/>
    <w:rsid w:val="009B0FFF"/>
    <w:rsid w:val="009B1C7D"/>
    <w:rsid w:val="009B309B"/>
    <w:rsid w:val="009B3672"/>
    <w:rsid w:val="009B3D32"/>
    <w:rsid w:val="009B4D6D"/>
    <w:rsid w:val="009B7113"/>
    <w:rsid w:val="009B73F9"/>
    <w:rsid w:val="009B778E"/>
    <w:rsid w:val="009C0052"/>
    <w:rsid w:val="009C09EC"/>
    <w:rsid w:val="009C0CA3"/>
    <w:rsid w:val="009C1605"/>
    <w:rsid w:val="009C17AE"/>
    <w:rsid w:val="009C1DB9"/>
    <w:rsid w:val="009C1E6A"/>
    <w:rsid w:val="009C2009"/>
    <w:rsid w:val="009C2259"/>
    <w:rsid w:val="009C2F11"/>
    <w:rsid w:val="009C3E77"/>
    <w:rsid w:val="009C6516"/>
    <w:rsid w:val="009D1031"/>
    <w:rsid w:val="009D1631"/>
    <w:rsid w:val="009D1CEE"/>
    <w:rsid w:val="009D24E2"/>
    <w:rsid w:val="009D2514"/>
    <w:rsid w:val="009D2623"/>
    <w:rsid w:val="009D2703"/>
    <w:rsid w:val="009D3879"/>
    <w:rsid w:val="009D4580"/>
    <w:rsid w:val="009D53C3"/>
    <w:rsid w:val="009D56B9"/>
    <w:rsid w:val="009D5700"/>
    <w:rsid w:val="009D59E2"/>
    <w:rsid w:val="009D5E7B"/>
    <w:rsid w:val="009D5EEA"/>
    <w:rsid w:val="009D7862"/>
    <w:rsid w:val="009E0430"/>
    <w:rsid w:val="009E0B79"/>
    <w:rsid w:val="009E1905"/>
    <w:rsid w:val="009E22B6"/>
    <w:rsid w:val="009E36A9"/>
    <w:rsid w:val="009E4BB0"/>
    <w:rsid w:val="009E61B9"/>
    <w:rsid w:val="009F181B"/>
    <w:rsid w:val="009F3BD6"/>
    <w:rsid w:val="009F3E6F"/>
    <w:rsid w:val="009F4AFF"/>
    <w:rsid w:val="009F4DA8"/>
    <w:rsid w:val="009F5F5C"/>
    <w:rsid w:val="009F6202"/>
    <w:rsid w:val="009F6B46"/>
    <w:rsid w:val="009F716B"/>
    <w:rsid w:val="009F7520"/>
    <w:rsid w:val="00A018D4"/>
    <w:rsid w:val="00A01B4B"/>
    <w:rsid w:val="00A03C88"/>
    <w:rsid w:val="00A03D87"/>
    <w:rsid w:val="00A04F62"/>
    <w:rsid w:val="00A055C1"/>
    <w:rsid w:val="00A05916"/>
    <w:rsid w:val="00A07143"/>
    <w:rsid w:val="00A07BC8"/>
    <w:rsid w:val="00A1225C"/>
    <w:rsid w:val="00A125F7"/>
    <w:rsid w:val="00A141A3"/>
    <w:rsid w:val="00A14537"/>
    <w:rsid w:val="00A148E3"/>
    <w:rsid w:val="00A14CEB"/>
    <w:rsid w:val="00A15231"/>
    <w:rsid w:val="00A1744F"/>
    <w:rsid w:val="00A17C46"/>
    <w:rsid w:val="00A2022B"/>
    <w:rsid w:val="00A20579"/>
    <w:rsid w:val="00A212CB"/>
    <w:rsid w:val="00A21EDB"/>
    <w:rsid w:val="00A2369B"/>
    <w:rsid w:val="00A2406D"/>
    <w:rsid w:val="00A24EBE"/>
    <w:rsid w:val="00A2510E"/>
    <w:rsid w:val="00A257D2"/>
    <w:rsid w:val="00A2795F"/>
    <w:rsid w:val="00A27EAD"/>
    <w:rsid w:val="00A27F03"/>
    <w:rsid w:val="00A300BF"/>
    <w:rsid w:val="00A3031B"/>
    <w:rsid w:val="00A33DFA"/>
    <w:rsid w:val="00A34434"/>
    <w:rsid w:val="00A34D2A"/>
    <w:rsid w:val="00A364BC"/>
    <w:rsid w:val="00A367BC"/>
    <w:rsid w:val="00A36E95"/>
    <w:rsid w:val="00A41529"/>
    <w:rsid w:val="00A42DA9"/>
    <w:rsid w:val="00A43DDB"/>
    <w:rsid w:val="00A44256"/>
    <w:rsid w:val="00A45339"/>
    <w:rsid w:val="00A45E1B"/>
    <w:rsid w:val="00A45FFF"/>
    <w:rsid w:val="00A463CA"/>
    <w:rsid w:val="00A4774A"/>
    <w:rsid w:val="00A47A17"/>
    <w:rsid w:val="00A502C0"/>
    <w:rsid w:val="00A5114E"/>
    <w:rsid w:val="00A514DD"/>
    <w:rsid w:val="00A51988"/>
    <w:rsid w:val="00A51A6B"/>
    <w:rsid w:val="00A51E63"/>
    <w:rsid w:val="00A54286"/>
    <w:rsid w:val="00A55E93"/>
    <w:rsid w:val="00A56116"/>
    <w:rsid w:val="00A60323"/>
    <w:rsid w:val="00A61609"/>
    <w:rsid w:val="00A61835"/>
    <w:rsid w:val="00A64FFF"/>
    <w:rsid w:val="00A6546F"/>
    <w:rsid w:val="00A657C5"/>
    <w:rsid w:val="00A65805"/>
    <w:rsid w:val="00A65EDC"/>
    <w:rsid w:val="00A67229"/>
    <w:rsid w:val="00A67A82"/>
    <w:rsid w:val="00A67E5A"/>
    <w:rsid w:val="00A7003D"/>
    <w:rsid w:val="00A7065C"/>
    <w:rsid w:val="00A70847"/>
    <w:rsid w:val="00A73B21"/>
    <w:rsid w:val="00A73F38"/>
    <w:rsid w:val="00A751FA"/>
    <w:rsid w:val="00A75B48"/>
    <w:rsid w:val="00A83820"/>
    <w:rsid w:val="00A83B65"/>
    <w:rsid w:val="00A845FA"/>
    <w:rsid w:val="00A86A37"/>
    <w:rsid w:val="00A86EB7"/>
    <w:rsid w:val="00A87908"/>
    <w:rsid w:val="00A87C12"/>
    <w:rsid w:val="00A87D5A"/>
    <w:rsid w:val="00A87F88"/>
    <w:rsid w:val="00A900A6"/>
    <w:rsid w:val="00A90308"/>
    <w:rsid w:val="00A906C7"/>
    <w:rsid w:val="00A90ABE"/>
    <w:rsid w:val="00A90D14"/>
    <w:rsid w:val="00A93240"/>
    <w:rsid w:val="00A93C26"/>
    <w:rsid w:val="00A94D46"/>
    <w:rsid w:val="00A960BE"/>
    <w:rsid w:val="00A97888"/>
    <w:rsid w:val="00AA18DF"/>
    <w:rsid w:val="00AA3993"/>
    <w:rsid w:val="00AA504B"/>
    <w:rsid w:val="00AA51C7"/>
    <w:rsid w:val="00AA56B1"/>
    <w:rsid w:val="00AA63C6"/>
    <w:rsid w:val="00AA7AFE"/>
    <w:rsid w:val="00AB1C53"/>
    <w:rsid w:val="00AB25F0"/>
    <w:rsid w:val="00AB2FF4"/>
    <w:rsid w:val="00AB40CE"/>
    <w:rsid w:val="00AB4591"/>
    <w:rsid w:val="00AB4A22"/>
    <w:rsid w:val="00AB53D6"/>
    <w:rsid w:val="00AB55BC"/>
    <w:rsid w:val="00AB5C4C"/>
    <w:rsid w:val="00AB6EED"/>
    <w:rsid w:val="00AB6FE9"/>
    <w:rsid w:val="00AB79F4"/>
    <w:rsid w:val="00AC0E06"/>
    <w:rsid w:val="00AC2523"/>
    <w:rsid w:val="00AC383A"/>
    <w:rsid w:val="00AC3EAB"/>
    <w:rsid w:val="00AC43A6"/>
    <w:rsid w:val="00AC51FE"/>
    <w:rsid w:val="00AC706F"/>
    <w:rsid w:val="00AC7B1D"/>
    <w:rsid w:val="00AD06C2"/>
    <w:rsid w:val="00AD0D8A"/>
    <w:rsid w:val="00AD1B16"/>
    <w:rsid w:val="00AD1E3E"/>
    <w:rsid w:val="00AD2BC6"/>
    <w:rsid w:val="00AD2EB3"/>
    <w:rsid w:val="00AD3E49"/>
    <w:rsid w:val="00AD4046"/>
    <w:rsid w:val="00AD4EC7"/>
    <w:rsid w:val="00AD50AD"/>
    <w:rsid w:val="00AD51D5"/>
    <w:rsid w:val="00AD56A2"/>
    <w:rsid w:val="00AD6C0E"/>
    <w:rsid w:val="00AD79CD"/>
    <w:rsid w:val="00AE05A7"/>
    <w:rsid w:val="00AE184A"/>
    <w:rsid w:val="00AE1A51"/>
    <w:rsid w:val="00AE208A"/>
    <w:rsid w:val="00AE2552"/>
    <w:rsid w:val="00AE2F07"/>
    <w:rsid w:val="00AE3E19"/>
    <w:rsid w:val="00AE4210"/>
    <w:rsid w:val="00AE5562"/>
    <w:rsid w:val="00AE56CE"/>
    <w:rsid w:val="00AE76E2"/>
    <w:rsid w:val="00AE77BE"/>
    <w:rsid w:val="00AF054B"/>
    <w:rsid w:val="00AF0846"/>
    <w:rsid w:val="00AF18DE"/>
    <w:rsid w:val="00AF1CC0"/>
    <w:rsid w:val="00AF34EE"/>
    <w:rsid w:val="00AF358F"/>
    <w:rsid w:val="00AF4CDA"/>
    <w:rsid w:val="00AF7680"/>
    <w:rsid w:val="00AF778A"/>
    <w:rsid w:val="00AF7846"/>
    <w:rsid w:val="00AF7D39"/>
    <w:rsid w:val="00B012C8"/>
    <w:rsid w:val="00B022CA"/>
    <w:rsid w:val="00B03938"/>
    <w:rsid w:val="00B04E31"/>
    <w:rsid w:val="00B06544"/>
    <w:rsid w:val="00B06EC0"/>
    <w:rsid w:val="00B1086A"/>
    <w:rsid w:val="00B112DB"/>
    <w:rsid w:val="00B1206C"/>
    <w:rsid w:val="00B1345D"/>
    <w:rsid w:val="00B134FD"/>
    <w:rsid w:val="00B13F56"/>
    <w:rsid w:val="00B155E6"/>
    <w:rsid w:val="00B15A0E"/>
    <w:rsid w:val="00B15B43"/>
    <w:rsid w:val="00B17126"/>
    <w:rsid w:val="00B1787A"/>
    <w:rsid w:val="00B2160C"/>
    <w:rsid w:val="00B21D20"/>
    <w:rsid w:val="00B224BE"/>
    <w:rsid w:val="00B22A8B"/>
    <w:rsid w:val="00B22AAB"/>
    <w:rsid w:val="00B236AD"/>
    <w:rsid w:val="00B25166"/>
    <w:rsid w:val="00B25D27"/>
    <w:rsid w:val="00B26B04"/>
    <w:rsid w:val="00B26BD3"/>
    <w:rsid w:val="00B26DC9"/>
    <w:rsid w:val="00B26E4D"/>
    <w:rsid w:val="00B33699"/>
    <w:rsid w:val="00B357BF"/>
    <w:rsid w:val="00B36070"/>
    <w:rsid w:val="00B36B76"/>
    <w:rsid w:val="00B36E1D"/>
    <w:rsid w:val="00B3770F"/>
    <w:rsid w:val="00B40A88"/>
    <w:rsid w:val="00B410F8"/>
    <w:rsid w:val="00B41BFE"/>
    <w:rsid w:val="00B42BFF"/>
    <w:rsid w:val="00B434C0"/>
    <w:rsid w:val="00B4385D"/>
    <w:rsid w:val="00B44337"/>
    <w:rsid w:val="00B51574"/>
    <w:rsid w:val="00B51D12"/>
    <w:rsid w:val="00B52B91"/>
    <w:rsid w:val="00B535FD"/>
    <w:rsid w:val="00B53D94"/>
    <w:rsid w:val="00B53FE4"/>
    <w:rsid w:val="00B5471F"/>
    <w:rsid w:val="00B5682F"/>
    <w:rsid w:val="00B604EA"/>
    <w:rsid w:val="00B611BE"/>
    <w:rsid w:val="00B65D00"/>
    <w:rsid w:val="00B66B50"/>
    <w:rsid w:val="00B6742A"/>
    <w:rsid w:val="00B674B4"/>
    <w:rsid w:val="00B70564"/>
    <w:rsid w:val="00B709B7"/>
    <w:rsid w:val="00B7259C"/>
    <w:rsid w:val="00B73667"/>
    <w:rsid w:val="00B745A6"/>
    <w:rsid w:val="00B764A1"/>
    <w:rsid w:val="00B77006"/>
    <w:rsid w:val="00B77512"/>
    <w:rsid w:val="00B8101A"/>
    <w:rsid w:val="00B8150F"/>
    <w:rsid w:val="00B8152E"/>
    <w:rsid w:val="00B81BD0"/>
    <w:rsid w:val="00B8349E"/>
    <w:rsid w:val="00B83BC2"/>
    <w:rsid w:val="00B84076"/>
    <w:rsid w:val="00B84261"/>
    <w:rsid w:val="00B8597D"/>
    <w:rsid w:val="00B86B89"/>
    <w:rsid w:val="00B877D3"/>
    <w:rsid w:val="00B90A5D"/>
    <w:rsid w:val="00B910F0"/>
    <w:rsid w:val="00B91872"/>
    <w:rsid w:val="00B91B6C"/>
    <w:rsid w:val="00B91FBB"/>
    <w:rsid w:val="00B94BB0"/>
    <w:rsid w:val="00B94D57"/>
    <w:rsid w:val="00B97930"/>
    <w:rsid w:val="00B97FF0"/>
    <w:rsid w:val="00BA1496"/>
    <w:rsid w:val="00BA17B1"/>
    <w:rsid w:val="00BA2250"/>
    <w:rsid w:val="00BA2289"/>
    <w:rsid w:val="00BA247F"/>
    <w:rsid w:val="00BA3053"/>
    <w:rsid w:val="00BA3699"/>
    <w:rsid w:val="00BA4CE5"/>
    <w:rsid w:val="00BA5094"/>
    <w:rsid w:val="00BA50E2"/>
    <w:rsid w:val="00BA5D70"/>
    <w:rsid w:val="00BA5E9E"/>
    <w:rsid w:val="00BA6325"/>
    <w:rsid w:val="00BA67E9"/>
    <w:rsid w:val="00BA71D0"/>
    <w:rsid w:val="00BA7982"/>
    <w:rsid w:val="00BB2D9C"/>
    <w:rsid w:val="00BB31FC"/>
    <w:rsid w:val="00BB4055"/>
    <w:rsid w:val="00BB61ED"/>
    <w:rsid w:val="00BC10EA"/>
    <w:rsid w:val="00BC17B8"/>
    <w:rsid w:val="00BC1C4E"/>
    <w:rsid w:val="00BC46FD"/>
    <w:rsid w:val="00BC59C1"/>
    <w:rsid w:val="00BD1851"/>
    <w:rsid w:val="00BD1935"/>
    <w:rsid w:val="00BD3CA7"/>
    <w:rsid w:val="00BD6B01"/>
    <w:rsid w:val="00BD7801"/>
    <w:rsid w:val="00BE01AC"/>
    <w:rsid w:val="00BE1D9F"/>
    <w:rsid w:val="00BE2744"/>
    <w:rsid w:val="00BE2865"/>
    <w:rsid w:val="00BE2F1F"/>
    <w:rsid w:val="00BE395E"/>
    <w:rsid w:val="00BE3DAF"/>
    <w:rsid w:val="00BE4B4A"/>
    <w:rsid w:val="00BE7430"/>
    <w:rsid w:val="00BE7F9C"/>
    <w:rsid w:val="00BF05FA"/>
    <w:rsid w:val="00BF12D2"/>
    <w:rsid w:val="00BF3030"/>
    <w:rsid w:val="00BF30CC"/>
    <w:rsid w:val="00BF410D"/>
    <w:rsid w:val="00BF4A29"/>
    <w:rsid w:val="00BF5383"/>
    <w:rsid w:val="00BF563D"/>
    <w:rsid w:val="00BF5CE8"/>
    <w:rsid w:val="00BF5FF5"/>
    <w:rsid w:val="00BF6608"/>
    <w:rsid w:val="00BF686D"/>
    <w:rsid w:val="00BF794B"/>
    <w:rsid w:val="00C004F9"/>
    <w:rsid w:val="00C005BE"/>
    <w:rsid w:val="00C00C38"/>
    <w:rsid w:val="00C03E15"/>
    <w:rsid w:val="00C04BFE"/>
    <w:rsid w:val="00C05CE5"/>
    <w:rsid w:val="00C068A4"/>
    <w:rsid w:val="00C070A8"/>
    <w:rsid w:val="00C07C1C"/>
    <w:rsid w:val="00C07CCE"/>
    <w:rsid w:val="00C106BE"/>
    <w:rsid w:val="00C11875"/>
    <w:rsid w:val="00C1292A"/>
    <w:rsid w:val="00C14049"/>
    <w:rsid w:val="00C1433F"/>
    <w:rsid w:val="00C15A2B"/>
    <w:rsid w:val="00C16369"/>
    <w:rsid w:val="00C1691A"/>
    <w:rsid w:val="00C1734B"/>
    <w:rsid w:val="00C17A97"/>
    <w:rsid w:val="00C20D00"/>
    <w:rsid w:val="00C20D74"/>
    <w:rsid w:val="00C214BB"/>
    <w:rsid w:val="00C22BC3"/>
    <w:rsid w:val="00C23FC6"/>
    <w:rsid w:val="00C24784"/>
    <w:rsid w:val="00C24A77"/>
    <w:rsid w:val="00C259EC"/>
    <w:rsid w:val="00C27FB7"/>
    <w:rsid w:val="00C300FF"/>
    <w:rsid w:val="00C30976"/>
    <w:rsid w:val="00C313A8"/>
    <w:rsid w:val="00C31E8A"/>
    <w:rsid w:val="00C32698"/>
    <w:rsid w:val="00C33449"/>
    <w:rsid w:val="00C33DFA"/>
    <w:rsid w:val="00C35F3E"/>
    <w:rsid w:val="00C3648E"/>
    <w:rsid w:val="00C370A8"/>
    <w:rsid w:val="00C370D6"/>
    <w:rsid w:val="00C416BD"/>
    <w:rsid w:val="00C4471C"/>
    <w:rsid w:val="00C4472A"/>
    <w:rsid w:val="00C4511F"/>
    <w:rsid w:val="00C454AE"/>
    <w:rsid w:val="00C45B14"/>
    <w:rsid w:val="00C45C89"/>
    <w:rsid w:val="00C45E50"/>
    <w:rsid w:val="00C46174"/>
    <w:rsid w:val="00C465F1"/>
    <w:rsid w:val="00C46DE4"/>
    <w:rsid w:val="00C4722C"/>
    <w:rsid w:val="00C505FE"/>
    <w:rsid w:val="00C50D11"/>
    <w:rsid w:val="00C50E44"/>
    <w:rsid w:val="00C51555"/>
    <w:rsid w:val="00C5273C"/>
    <w:rsid w:val="00C534A1"/>
    <w:rsid w:val="00C534F5"/>
    <w:rsid w:val="00C53573"/>
    <w:rsid w:val="00C54F38"/>
    <w:rsid w:val="00C56C93"/>
    <w:rsid w:val="00C6026F"/>
    <w:rsid w:val="00C60536"/>
    <w:rsid w:val="00C6070F"/>
    <w:rsid w:val="00C60C9C"/>
    <w:rsid w:val="00C60D3C"/>
    <w:rsid w:val="00C61438"/>
    <w:rsid w:val="00C6192E"/>
    <w:rsid w:val="00C62F29"/>
    <w:rsid w:val="00C6309B"/>
    <w:rsid w:val="00C64431"/>
    <w:rsid w:val="00C653E8"/>
    <w:rsid w:val="00C665B3"/>
    <w:rsid w:val="00C66BF8"/>
    <w:rsid w:val="00C66D90"/>
    <w:rsid w:val="00C71178"/>
    <w:rsid w:val="00C71365"/>
    <w:rsid w:val="00C71D6E"/>
    <w:rsid w:val="00C736D6"/>
    <w:rsid w:val="00C74437"/>
    <w:rsid w:val="00C752CF"/>
    <w:rsid w:val="00C75685"/>
    <w:rsid w:val="00C757B4"/>
    <w:rsid w:val="00C767E1"/>
    <w:rsid w:val="00C77D3D"/>
    <w:rsid w:val="00C8041F"/>
    <w:rsid w:val="00C813B1"/>
    <w:rsid w:val="00C821F6"/>
    <w:rsid w:val="00C831A9"/>
    <w:rsid w:val="00C832B6"/>
    <w:rsid w:val="00C83734"/>
    <w:rsid w:val="00C877FC"/>
    <w:rsid w:val="00C8783E"/>
    <w:rsid w:val="00C87B41"/>
    <w:rsid w:val="00C87DEA"/>
    <w:rsid w:val="00C910C4"/>
    <w:rsid w:val="00C92ADD"/>
    <w:rsid w:val="00C9358D"/>
    <w:rsid w:val="00C935DA"/>
    <w:rsid w:val="00C93F19"/>
    <w:rsid w:val="00C941D1"/>
    <w:rsid w:val="00C95DCB"/>
    <w:rsid w:val="00CA152D"/>
    <w:rsid w:val="00CA1E97"/>
    <w:rsid w:val="00CA2448"/>
    <w:rsid w:val="00CA2AD1"/>
    <w:rsid w:val="00CA4898"/>
    <w:rsid w:val="00CA4D74"/>
    <w:rsid w:val="00CA4EAF"/>
    <w:rsid w:val="00CA5ED5"/>
    <w:rsid w:val="00CA7237"/>
    <w:rsid w:val="00CA7C0B"/>
    <w:rsid w:val="00CA7D50"/>
    <w:rsid w:val="00CB0186"/>
    <w:rsid w:val="00CB09E8"/>
    <w:rsid w:val="00CB0D97"/>
    <w:rsid w:val="00CB1626"/>
    <w:rsid w:val="00CB2398"/>
    <w:rsid w:val="00CB2FE5"/>
    <w:rsid w:val="00CB31DB"/>
    <w:rsid w:val="00CB39DC"/>
    <w:rsid w:val="00CB5136"/>
    <w:rsid w:val="00CB54BD"/>
    <w:rsid w:val="00CB55FA"/>
    <w:rsid w:val="00CB6766"/>
    <w:rsid w:val="00CC0772"/>
    <w:rsid w:val="00CC0CC6"/>
    <w:rsid w:val="00CC17EE"/>
    <w:rsid w:val="00CC224F"/>
    <w:rsid w:val="00CC3056"/>
    <w:rsid w:val="00CC3197"/>
    <w:rsid w:val="00CC37A4"/>
    <w:rsid w:val="00CC44D8"/>
    <w:rsid w:val="00CC6D25"/>
    <w:rsid w:val="00CC6F94"/>
    <w:rsid w:val="00CD1645"/>
    <w:rsid w:val="00CD2212"/>
    <w:rsid w:val="00CD3AE0"/>
    <w:rsid w:val="00CD426F"/>
    <w:rsid w:val="00CD5247"/>
    <w:rsid w:val="00CD6B5F"/>
    <w:rsid w:val="00CD7E58"/>
    <w:rsid w:val="00CD7FBF"/>
    <w:rsid w:val="00CE11C5"/>
    <w:rsid w:val="00CE1456"/>
    <w:rsid w:val="00CE22E1"/>
    <w:rsid w:val="00CE4C67"/>
    <w:rsid w:val="00CE6324"/>
    <w:rsid w:val="00CF0F77"/>
    <w:rsid w:val="00CF15F1"/>
    <w:rsid w:val="00CF2930"/>
    <w:rsid w:val="00CF2B76"/>
    <w:rsid w:val="00CF4424"/>
    <w:rsid w:val="00CF4D3E"/>
    <w:rsid w:val="00CF69EA"/>
    <w:rsid w:val="00D00F7E"/>
    <w:rsid w:val="00D0228E"/>
    <w:rsid w:val="00D026C7"/>
    <w:rsid w:val="00D0352F"/>
    <w:rsid w:val="00D038D3"/>
    <w:rsid w:val="00D04B68"/>
    <w:rsid w:val="00D04E7C"/>
    <w:rsid w:val="00D05E80"/>
    <w:rsid w:val="00D07123"/>
    <w:rsid w:val="00D0786F"/>
    <w:rsid w:val="00D07A0A"/>
    <w:rsid w:val="00D10130"/>
    <w:rsid w:val="00D1083B"/>
    <w:rsid w:val="00D10EF6"/>
    <w:rsid w:val="00D111B6"/>
    <w:rsid w:val="00D111DA"/>
    <w:rsid w:val="00D12759"/>
    <w:rsid w:val="00D142B1"/>
    <w:rsid w:val="00D16107"/>
    <w:rsid w:val="00D1777B"/>
    <w:rsid w:val="00D17F9C"/>
    <w:rsid w:val="00D20530"/>
    <w:rsid w:val="00D210EF"/>
    <w:rsid w:val="00D217AB"/>
    <w:rsid w:val="00D2281C"/>
    <w:rsid w:val="00D22BF7"/>
    <w:rsid w:val="00D22CCD"/>
    <w:rsid w:val="00D22F83"/>
    <w:rsid w:val="00D24094"/>
    <w:rsid w:val="00D24BBE"/>
    <w:rsid w:val="00D25157"/>
    <w:rsid w:val="00D26133"/>
    <w:rsid w:val="00D26735"/>
    <w:rsid w:val="00D26C2D"/>
    <w:rsid w:val="00D27B8E"/>
    <w:rsid w:val="00D27FAB"/>
    <w:rsid w:val="00D307B6"/>
    <w:rsid w:val="00D31175"/>
    <w:rsid w:val="00D31738"/>
    <w:rsid w:val="00D32004"/>
    <w:rsid w:val="00D34084"/>
    <w:rsid w:val="00D34DF6"/>
    <w:rsid w:val="00D37F70"/>
    <w:rsid w:val="00D43E85"/>
    <w:rsid w:val="00D43EBF"/>
    <w:rsid w:val="00D448B3"/>
    <w:rsid w:val="00D44CCC"/>
    <w:rsid w:val="00D45109"/>
    <w:rsid w:val="00D45ED3"/>
    <w:rsid w:val="00D46AE3"/>
    <w:rsid w:val="00D47C52"/>
    <w:rsid w:val="00D47F8A"/>
    <w:rsid w:val="00D50E6B"/>
    <w:rsid w:val="00D512F8"/>
    <w:rsid w:val="00D515BA"/>
    <w:rsid w:val="00D534FB"/>
    <w:rsid w:val="00D539D6"/>
    <w:rsid w:val="00D5405C"/>
    <w:rsid w:val="00D565BF"/>
    <w:rsid w:val="00D5713C"/>
    <w:rsid w:val="00D60E6A"/>
    <w:rsid w:val="00D6182A"/>
    <w:rsid w:val="00D61AA2"/>
    <w:rsid w:val="00D62626"/>
    <w:rsid w:val="00D67376"/>
    <w:rsid w:val="00D675BE"/>
    <w:rsid w:val="00D67842"/>
    <w:rsid w:val="00D67938"/>
    <w:rsid w:val="00D67CD1"/>
    <w:rsid w:val="00D70398"/>
    <w:rsid w:val="00D71015"/>
    <w:rsid w:val="00D7239B"/>
    <w:rsid w:val="00D744F8"/>
    <w:rsid w:val="00D7453D"/>
    <w:rsid w:val="00D74D75"/>
    <w:rsid w:val="00D75C8B"/>
    <w:rsid w:val="00D7756A"/>
    <w:rsid w:val="00D80505"/>
    <w:rsid w:val="00D8061E"/>
    <w:rsid w:val="00D8075B"/>
    <w:rsid w:val="00D80A0E"/>
    <w:rsid w:val="00D80A24"/>
    <w:rsid w:val="00D81282"/>
    <w:rsid w:val="00D81446"/>
    <w:rsid w:val="00D82411"/>
    <w:rsid w:val="00D835C8"/>
    <w:rsid w:val="00D83F6A"/>
    <w:rsid w:val="00D8427A"/>
    <w:rsid w:val="00D849C3"/>
    <w:rsid w:val="00D853E6"/>
    <w:rsid w:val="00D8552D"/>
    <w:rsid w:val="00D861BC"/>
    <w:rsid w:val="00D8654B"/>
    <w:rsid w:val="00D872E6"/>
    <w:rsid w:val="00D8777A"/>
    <w:rsid w:val="00D8782E"/>
    <w:rsid w:val="00D87ABC"/>
    <w:rsid w:val="00D90FAA"/>
    <w:rsid w:val="00D917BA"/>
    <w:rsid w:val="00D91B52"/>
    <w:rsid w:val="00D92805"/>
    <w:rsid w:val="00D938B7"/>
    <w:rsid w:val="00D94046"/>
    <w:rsid w:val="00D947A3"/>
    <w:rsid w:val="00D94AF1"/>
    <w:rsid w:val="00D96543"/>
    <w:rsid w:val="00D9736E"/>
    <w:rsid w:val="00DA095E"/>
    <w:rsid w:val="00DA0B1D"/>
    <w:rsid w:val="00DA1CC1"/>
    <w:rsid w:val="00DA1EC4"/>
    <w:rsid w:val="00DA225F"/>
    <w:rsid w:val="00DA4209"/>
    <w:rsid w:val="00DA4A54"/>
    <w:rsid w:val="00DA4BC3"/>
    <w:rsid w:val="00DB1C43"/>
    <w:rsid w:val="00DB23F6"/>
    <w:rsid w:val="00DB44DC"/>
    <w:rsid w:val="00DB45E9"/>
    <w:rsid w:val="00DB46A9"/>
    <w:rsid w:val="00DB5B9E"/>
    <w:rsid w:val="00DB5F20"/>
    <w:rsid w:val="00DC010C"/>
    <w:rsid w:val="00DC0BBD"/>
    <w:rsid w:val="00DC1BBD"/>
    <w:rsid w:val="00DC326F"/>
    <w:rsid w:val="00DC34ED"/>
    <w:rsid w:val="00DC3EA1"/>
    <w:rsid w:val="00DC3F99"/>
    <w:rsid w:val="00DC4104"/>
    <w:rsid w:val="00DC725F"/>
    <w:rsid w:val="00DC74B9"/>
    <w:rsid w:val="00DC77E0"/>
    <w:rsid w:val="00DD1605"/>
    <w:rsid w:val="00DD1F1F"/>
    <w:rsid w:val="00DD22D2"/>
    <w:rsid w:val="00DD3176"/>
    <w:rsid w:val="00DD3272"/>
    <w:rsid w:val="00DD3860"/>
    <w:rsid w:val="00DD395D"/>
    <w:rsid w:val="00DD5E40"/>
    <w:rsid w:val="00DD6043"/>
    <w:rsid w:val="00DD79AD"/>
    <w:rsid w:val="00DE01DB"/>
    <w:rsid w:val="00DE0810"/>
    <w:rsid w:val="00DE190C"/>
    <w:rsid w:val="00DE19E6"/>
    <w:rsid w:val="00DE1ADF"/>
    <w:rsid w:val="00DE1BC4"/>
    <w:rsid w:val="00DE28BC"/>
    <w:rsid w:val="00DE35D3"/>
    <w:rsid w:val="00DE3832"/>
    <w:rsid w:val="00DE57D5"/>
    <w:rsid w:val="00DE69B7"/>
    <w:rsid w:val="00DF04CF"/>
    <w:rsid w:val="00DF1404"/>
    <w:rsid w:val="00DF1B30"/>
    <w:rsid w:val="00DF230F"/>
    <w:rsid w:val="00DF3A19"/>
    <w:rsid w:val="00DF5423"/>
    <w:rsid w:val="00DF72C7"/>
    <w:rsid w:val="00DF7B46"/>
    <w:rsid w:val="00E0037E"/>
    <w:rsid w:val="00E009A5"/>
    <w:rsid w:val="00E00CD7"/>
    <w:rsid w:val="00E01D9B"/>
    <w:rsid w:val="00E022C7"/>
    <w:rsid w:val="00E02C05"/>
    <w:rsid w:val="00E0307A"/>
    <w:rsid w:val="00E032A5"/>
    <w:rsid w:val="00E04983"/>
    <w:rsid w:val="00E06226"/>
    <w:rsid w:val="00E1038B"/>
    <w:rsid w:val="00E1058A"/>
    <w:rsid w:val="00E11355"/>
    <w:rsid w:val="00E11864"/>
    <w:rsid w:val="00E13422"/>
    <w:rsid w:val="00E13816"/>
    <w:rsid w:val="00E13B0B"/>
    <w:rsid w:val="00E13D16"/>
    <w:rsid w:val="00E153A3"/>
    <w:rsid w:val="00E1692E"/>
    <w:rsid w:val="00E173D6"/>
    <w:rsid w:val="00E178F7"/>
    <w:rsid w:val="00E2062B"/>
    <w:rsid w:val="00E2079F"/>
    <w:rsid w:val="00E20D7D"/>
    <w:rsid w:val="00E219BB"/>
    <w:rsid w:val="00E234BD"/>
    <w:rsid w:val="00E23A25"/>
    <w:rsid w:val="00E24847"/>
    <w:rsid w:val="00E24B62"/>
    <w:rsid w:val="00E25177"/>
    <w:rsid w:val="00E25770"/>
    <w:rsid w:val="00E302C0"/>
    <w:rsid w:val="00E30615"/>
    <w:rsid w:val="00E314C3"/>
    <w:rsid w:val="00E315D4"/>
    <w:rsid w:val="00E32421"/>
    <w:rsid w:val="00E32C5A"/>
    <w:rsid w:val="00E33C06"/>
    <w:rsid w:val="00E34839"/>
    <w:rsid w:val="00E352BC"/>
    <w:rsid w:val="00E37580"/>
    <w:rsid w:val="00E37D73"/>
    <w:rsid w:val="00E40902"/>
    <w:rsid w:val="00E40C04"/>
    <w:rsid w:val="00E41D31"/>
    <w:rsid w:val="00E41EB5"/>
    <w:rsid w:val="00E42535"/>
    <w:rsid w:val="00E429CE"/>
    <w:rsid w:val="00E42B75"/>
    <w:rsid w:val="00E4505D"/>
    <w:rsid w:val="00E45A9E"/>
    <w:rsid w:val="00E469BC"/>
    <w:rsid w:val="00E46C70"/>
    <w:rsid w:val="00E47287"/>
    <w:rsid w:val="00E472C5"/>
    <w:rsid w:val="00E4764A"/>
    <w:rsid w:val="00E504A3"/>
    <w:rsid w:val="00E52373"/>
    <w:rsid w:val="00E54B15"/>
    <w:rsid w:val="00E5517F"/>
    <w:rsid w:val="00E55864"/>
    <w:rsid w:val="00E559C4"/>
    <w:rsid w:val="00E55CD7"/>
    <w:rsid w:val="00E56424"/>
    <w:rsid w:val="00E56DCA"/>
    <w:rsid w:val="00E57703"/>
    <w:rsid w:val="00E57DD8"/>
    <w:rsid w:val="00E62212"/>
    <w:rsid w:val="00E63074"/>
    <w:rsid w:val="00E64F24"/>
    <w:rsid w:val="00E657BC"/>
    <w:rsid w:val="00E65AFA"/>
    <w:rsid w:val="00E67398"/>
    <w:rsid w:val="00E70088"/>
    <w:rsid w:val="00E70D18"/>
    <w:rsid w:val="00E711A7"/>
    <w:rsid w:val="00E71E46"/>
    <w:rsid w:val="00E724FB"/>
    <w:rsid w:val="00E72C70"/>
    <w:rsid w:val="00E75034"/>
    <w:rsid w:val="00E756EF"/>
    <w:rsid w:val="00E7795D"/>
    <w:rsid w:val="00E812A6"/>
    <w:rsid w:val="00E815C4"/>
    <w:rsid w:val="00E8170D"/>
    <w:rsid w:val="00E82F6A"/>
    <w:rsid w:val="00E83CDF"/>
    <w:rsid w:val="00E85427"/>
    <w:rsid w:val="00E8637E"/>
    <w:rsid w:val="00E86445"/>
    <w:rsid w:val="00E87B16"/>
    <w:rsid w:val="00E87BB9"/>
    <w:rsid w:val="00E9030A"/>
    <w:rsid w:val="00E91D27"/>
    <w:rsid w:val="00E941F1"/>
    <w:rsid w:val="00E94BB7"/>
    <w:rsid w:val="00E96C90"/>
    <w:rsid w:val="00E97608"/>
    <w:rsid w:val="00E9762F"/>
    <w:rsid w:val="00E97887"/>
    <w:rsid w:val="00EA0297"/>
    <w:rsid w:val="00EA0549"/>
    <w:rsid w:val="00EA06AA"/>
    <w:rsid w:val="00EA10AD"/>
    <w:rsid w:val="00EA3C09"/>
    <w:rsid w:val="00EA4352"/>
    <w:rsid w:val="00EA513F"/>
    <w:rsid w:val="00EA5D2E"/>
    <w:rsid w:val="00EA692B"/>
    <w:rsid w:val="00EA7885"/>
    <w:rsid w:val="00EA7F0F"/>
    <w:rsid w:val="00EB039C"/>
    <w:rsid w:val="00EB047D"/>
    <w:rsid w:val="00EB0BC3"/>
    <w:rsid w:val="00EB17C7"/>
    <w:rsid w:val="00EB218C"/>
    <w:rsid w:val="00EB3B57"/>
    <w:rsid w:val="00EB4324"/>
    <w:rsid w:val="00EB5356"/>
    <w:rsid w:val="00EB5CCB"/>
    <w:rsid w:val="00EC11D4"/>
    <w:rsid w:val="00EC2748"/>
    <w:rsid w:val="00EC344E"/>
    <w:rsid w:val="00EC38B4"/>
    <w:rsid w:val="00EC3FA1"/>
    <w:rsid w:val="00EC454C"/>
    <w:rsid w:val="00EC4926"/>
    <w:rsid w:val="00EC53D2"/>
    <w:rsid w:val="00EC57A3"/>
    <w:rsid w:val="00EC630C"/>
    <w:rsid w:val="00EC6D24"/>
    <w:rsid w:val="00EC7B06"/>
    <w:rsid w:val="00EC7B41"/>
    <w:rsid w:val="00ED0102"/>
    <w:rsid w:val="00ED049F"/>
    <w:rsid w:val="00ED09C1"/>
    <w:rsid w:val="00ED3D77"/>
    <w:rsid w:val="00ED53F0"/>
    <w:rsid w:val="00ED5C35"/>
    <w:rsid w:val="00ED5F26"/>
    <w:rsid w:val="00ED7F22"/>
    <w:rsid w:val="00EE0536"/>
    <w:rsid w:val="00EE090C"/>
    <w:rsid w:val="00EE3620"/>
    <w:rsid w:val="00EE387C"/>
    <w:rsid w:val="00EE3909"/>
    <w:rsid w:val="00EE43B0"/>
    <w:rsid w:val="00EE46A6"/>
    <w:rsid w:val="00EE5B55"/>
    <w:rsid w:val="00EE6D75"/>
    <w:rsid w:val="00EF0457"/>
    <w:rsid w:val="00EF08AC"/>
    <w:rsid w:val="00EF0E49"/>
    <w:rsid w:val="00EF1E75"/>
    <w:rsid w:val="00EF4315"/>
    <w:rsid w:val="00EF4883"/>
    <w:rsid w:val="00EF4DAF"/>
    <w:rsid w:val="00EF5030"/>
    <w:rsid w:val="00EF5AB7"/>
    <w:rsid w:val="00EF5BFF"/>
    <w:rsid w:val="00EF70B2"/>
    <w:rsid w:val="00EF7BCF"/>
    <w:rsid w:val="00EF7F8B"/>
    <w:rsid w:val="00F00C81"/>
    <w:rsid w:val="00F01EE5"/>
    <w:rsid w:val="00F029EE"/>
    <w:rsid w:val="00F02BB8"/>
    <w:rsid w:val="00F0371C"/>
    <w:rsid w:val="00F0449E"/>
    <w:rsid w:val="00F04F3F"/>
    <w:rsid w:val="00F06136"/>
    <w:rsid w:val="00F06E60"/>
    <w:rsid w:val="00F0788E"/>
    <w:rsid w:val="00F07E3F"/>
    <w:rsid w:val="00F10B6A"/>
    <w:rsid w:val="00F1255C"/>
    <w:rsid w:val="00F1727E"/>
    <w:rsid w:val="00F17A25"/>
    <w:rsid w:val="00F2036C"/>
    <w:rsid w:val="00F20ABD"/>
    <w:rsid w:val="00F2128F"/>
    <w:rsid w:val="00F21DB9"/>
    <w:rsid w:val="00F226F3"/>
    <w:rsid w:val="00F2327B"/>
    <w:rsid w:val="00F23DB6"/>
    <w:rsid w:val="00F247B2"/>
    <w:rsid w:val="00F24A9D"/>
    <w:rsid w:val="00F24D71"/>
    <w:rsid w:val="00F25D03"/>
    <w:rsid w:val="00F26FF0"/>
    <w:rsid w:val="00F30A62"/>
    <w:rsid w:val="00F30CA7"/>
    <w:rsid w:val="00F30D31"/>
    <w:rsid w:val="00F31492"/>
    <w:rsid w:val="00F31720"/>
    <w:rsid w:val="00F32D4B"/>
    <w:rsid w:val="00F33781"/>
    <w:rsid w:val="00F33A76"/>
    <w:rsid w:val="00F33AD2"/>
    <w:rsid w:val="00F35627"/>
    <w:rsid w:val="00F3563C"/>
    <w:rsid w:val="00F35B31"/>
    <w:rsid w:val="00F35C23"/>
    <w:rsid w:val="00F36586"/>
    <w:rsid w:val="00F3670B"/>
    <w:rsid w:val="00F36CC1"/>
    <w:rsid w:val="00F36F6C"/>
    <w:rsid w:val="00F37B74"/>
    <w:rsid w:val="00F37C4B"/>
    <w:rsid w:val="00F37DCA"/>
    <w:rsid w:val="00F40F65"/>
    <w:rsid w:val="00F4119D"/>
    <w:rsid w:val="00F413A6"/>
    <w:rsid w:val="00F42136"/>
    <w:rsid w:val="00F4268B"/>
    <w:rsid w:val="00F43B70"/>
    <w:rsid w:val="00F43E6D"/>
    <w:rsid w:val="00F44245"/>
    <w:rsid w:val="00F45EC9"/>
    <w:rsid w:val="00F46B20"/>
    <w:rsid w:val="00F46D0B"/>
    <w:rsid w:val="00F504B4"/>
    <w:rsid w:val="00F50CF7"/>
    <w:rsid w:val="00F510AE"/>
    <w:rsid w:val="00F528EE"/>
    <w:rsid w:val="00F52F1B"/>
    <w:rsid w:val="00F53623"/>
    <w:rsid w:val="00F53A7A"/>
    <w:rsid w:val="00F5420D"/>
    <w:rsid w:val="00F55511"/>
    <w:rsid w:val="00F55680"/>
    <w:rsid w:val="00F55A95"/>
    <w:rsid w:val="00F55D0C"/>
    <w:rsid w:val="00F563B5"/>
    <w:rsid w:val="00F57028"/>
    <w:rsid w:val="00F574AA"/>
    <w:rsid w:val="00F579B7"/>
    <w:rsid w:val="00F612F5"/>
    <w:rsid w:val="00F62EC5"/>
    <w:rsid w:val="00F6387D"/>
    <w:rsid w:val="00F63DA6"/>
    <w:rsid w:val="00F63E52"/>
    <w:rsid w:val="00F64931"/>
    <w:rsid w:val="00F64B69"/>
    <w:rsid w:val="00F64F92"/>
    <w:rsid w:val="00F65592"/>
    <w:rsid w:val="00F66CC9"/>
    <w:rsid w:val="00F70442"/>
    <w:rsid w:val="00F7091C"/>
    <w:rsid w:val="00F71069"/>
    <w:rsid w:val="00F7141D"/>
    <w:rsid w:val="00F73006"/>
    <w:rsid w:val="00F73077"/>
    <w:rsid w:val="00F763D6"/>
    <w:rsid w:val="00F765E8"/>
    <w:rsid w:val="00F77243"/>
    <w:rsid w:val="00F7763E"/>
    <w:rsid w:val="00F81284"/>
    <w:rsid w:val="00F828C0"/>
    <w:rsid w:val="00F83533"/>
    <w:rsid w:val="00F835F6"/>
    <w:rsid w:val="00F83A1A"/>
    <w:rsid w:val="00F83F00"/>
    <w:rsid w:val="00F86845"/>
    <w:rsid w:val="00F86CDA"/>
    <w:rsid w:val="00F86FAC"/>
    <w:rsid w:val="00F87A0C"/>
    <w:rsid w:val="00F9233E"/>
    <w:rsid w:val="00F92380"/>
    <w:rsid w:val="00F931B1"/>
    <w:rsid w:val="00F93F68"/>
    <w:rsid w:val="00F94582"/>
    <w:rsid w:val="00F96677"/>
    <w:rsid w:val="00F973F5"/>
    <w:rsid w:val="00F97403"/>
    <w:rsid w:val="00F97B9D"/>
    <w:rsid w:val="00FA095F"/>
    <w:rsid w:val="00FA0F1A"/>
    <w:rsid w:val="00FA16BC"/>
    <w:rsid w:val="00FA1878"/>
    <w:rsid w:val="00FA1ED5"/>
    <w:rsid w:val="00FA20BD"/>
    <w:rsid w:val="00FA2A20"/>
    <w:rsid w:val="00FA2A57"/>
    <w:rsid w:val="00FA2F6B"/>
    <w:rsid w:val="00FA3679"/>
    <w:rsid w:val="00FA523A"/>
    <w:rsid w:val="00FA53C0"/>
    <w:rsid w:val="00FA633C"/>
    <w:rsid w:val="00FA7E03"/>
    <w:rsid w:val="00FB0639"/>
    <w:rsid w:val="00FB1014"/>
    <w:rsid w:val="00FB2AC2"/>
    <w:rsid w:val="00FB308A"/>
    <w:rsid w:val="00FB3255"/>
    <w:rsid w:val="00FB37F2"/>
    <w:rsid w:val="00FB3946"/>
    <w:rsid w:val="00FB3A9F"/>
    <w:rsid w:val="00FB4F33"/>
    <w:rsid w:val="00FB77AF"/>
    <w:rsid w:val="00FC02E6"/>
    <w:rsid w:val="00FC35FC"/>
    <w:rsid w:val="00FC374C"/>
    <w:rsid w:val="00FC433E"/>
    <w:rsid w:val="00FC4B52"/>
    <w:rsid w:val="00FC4CC4"/>
    <w:rsid w:val="00FC58B0"/>
    <w:rsid w:val="00FC58DA"/>
    <w:rsid w:val="00FC5EBE"/>
    <w:rsid w:val="00FC68EC"/>
    <w:rsid w:val="00FC6B40"/>
    <w:rsid w:val="00FC7A43"/>
    <w:rsid w:val="00FC7E1F"/>
    <w:rsid w:val="00FD0747"/>
    <w:rsid w:val="00FD2C1F"/>
    <w:rsid w:val="00FD3009"/>
    <w:rsid w:val="00FD31FE"/>
    <w:rsid w:val="00FD3D61"/>
    <w:rsid w:val="00FD3E85"/>
    <w:rsid w:val="00FD464F"/>
    <w:rsid w:val="00FD5364"/>
    <w:rsid w:val="00FD5F3C"/>
    <w:rsid w:val="00FD6371"/>
    <w:rsid w:val="00FD7C43"/>
    <w:rsid w:val="00FD7C65"/>
    <w:rsid w:val="00FE0664"/>
    <w:rsid w:val="00FE095E"/>
    <w:rsid w:val="00FE0DD0"/>
    <w:rsid w:val="00FE0F76"/>
    <w:rsid w:val="00FE19FE"/>
    <w:rsid w:val="00FE1B48"/>
    <w:rsid w:val="00FE1DAA"/>
    <w:rsid w:val="00FE3678"/>
    <w:rsid w:val="00FE37CF"/>
    <w:rsid w:val="00FE43A4"/>
    <w:rsid w:val="00FE45A7"/>
    <w:rsid w:val="00FE7F98"/>
    <w:rsid w:val="00FF0D51"/>
    <w:rsid w:val="00FF1007"/>
    <w:rsid w:val="00FF1BD3"/>
    <w:rsid w:val="00FF3960"/>
    <w:rsid w:val="00FF46F0"/>
    <w:rsid w:val="00FF480A"/>
    <w:rsid w:val="00FF530C"/>
    <w:rsid w:val="00FF5655"/>
    <w:rsid w:val="00FF7264"/>
    <w:rsid w:val="00FF729D"/>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15:docId w15:val="{80B06EB9-12AF-42ED-80C3-9DCCE132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114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D26B9"/>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8D26B9"/>
    <w:pPr>
      <w:keepNext/>
      <w:keepLines/>
      <w:spacing w:before="20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D97"/>
    <w:rPr>
      <w:rFonts w:ascii="Lucida Grande" w:hAnsi="Lucida Grande"/>
      <w:sz w:val="18"/>
      <w:szCs w:val="18"/>
    </w:rPr>
  </w:style>
  <w:style w:type="character" w:customStyle="1" w:styleId="BalloonTextChar">
    <w:name w:val="Balloon Text Char"/>
    <w:basedOn w:val="DefaultParagraphFont"/>
    <w:link w:val="BalloonText"/>
    <w:uiPriority w:val="99"/>
    <w:semiHidden/>
    <w:rsid w:val="00CB0D97"/>
    <w:rPr>
      <w:rFonts w:ascii="Lucida Grande" w:hAnsi="Lucida Grande"/>
      <w:sz w:val="18"/>
      <w:szCs w:val="18"/>
    </w:rPr>
  </w:style>
  <w:style w:type="paragraph" w:styleId="ListParagraph">
    <w:name w:val="List Paragraph"/>
    <w:basedOn w:val="Normal"/>
    <w:uiPriority w:val="34"/>
    <w:qFormat/>
    <w:rsid w:val="00A14537"/>
    <w:pPr>
      <w:ind w:left="720"/>
      <w:contextualSpacing/>
    </w:pPr>
  </w:style>
  <w:style w:type="paragraph" w:customStyle="1" w:styleId="Default">
    <w:name w:val="Default"/>
    <w:rsid w:val="000472BA"/>
    <w:pPr>
      <w:widowControl w:val="0"/>
      <w:autoSpaceDE w:val="0"/>
      <w:autoSpaceDN w:val="0"/>
      <w:adjustRightInd w:val="0"/>
    </w:pPr>
    <w:rPr>
      <w:rFonts w:ascii="Calibri" w:hAnsi="Calibri" w:cs="Calibri"/>
      <w:color w:val="000000"/>
    </w:rPr>
  </w:style>
  <w:style w:type="paragraph" w:styleId="TOC1">
    <w:name w:val="toc 1"/>
    <w:basedOn w:val="Normal"/>
    <w:next w:val="Normal"/>
    <w:autoRedefine/>
    <w:uiPriority w:val="39"/>
    <w:unhideWhenUsed/>
    <w:rsid w:val="00A5114E"/>
    <w:pPr>
      <w:spacing w:before="120"/>
    </w:pPr>
    <w:rPr>
      <w:rFonts w:asciiTheme="majorHAnsi" w:hAnsiTheme="majorHAnsi"/>
      <w:b/>
      <w:color w:val="548DD4"/>
    </w:rPr>
  </w:style>
  <w:style w:type="paragraph" w:styleId="TOC2">
    <w:name w:val="toc 2"/>
    <w:basedOn w:val="Normal"/>
    <w:next w:val="Normal"/>
    <w:autoRedefine/>
    <w:uiPriority w:val="39"/>
    <w:unhideWhenUsed/>
    <w:rsid w:val="00A5114E"/>
    <w:rPr>
      <w:sz w:val="22"/>
      <w:szCs w:val="22"/>
    </w:rPr>
  </w:style>
  <w:style w:type="paragraph" w:styleId="TOC3">
    <w:name w:val="toc 3"/>
    <w:basedOn w:val="Normal"/>
    <w:next w:val="Normal"/>
    <w:autoRedefine/>
    <w:uiPriority w:val="39"/>
    <w:unhideWhenUsed/>
    <w:rsid w:val="00A5114E"/>
    <w:pPr>
      <w:ind w:left="240"/>
    </w:pPr>
    <w:rPr>
      <w:i/>
      <w:sz w:val="22"/>
      <w:szCs w:val="22"/>
    </w:rPr>
  </w:style>
  <w:style w:type="paragraph" w:styleId="TOC4">
    <w:name w:val="toc 4"/>
    <w:basedOn w:val="Normal"/>
    <w:next w:val="Normal"/>
    <w:autoRedefine/>
    <w:uiPriority w:val="39"/>
    <w:unhideWhenUsed/>
    <w:rsid w:val="00A5114E"/>
    <w:pPr>
      <w:pBdr>
        <w:between w:val="double" w:sz="6" w:space="0" w:color="auto"/>
      </w:pBdr>
      <w:ind w:left="480"/>
    </w:pPr>
    <w:rPr>
      <w:sz w:val="20"/>
      <w:szCs w:val="20"/>
    </w:rPr>
  </w:style>
  <w:style w:type="paragraph" w:styleId="TOC5">
    <w:name w:val="toc 5"/>
    <w:basedOn w:val="Normal"/>
    <w:next w:val="Normal"/>
    <w:autoRedefine/>
    <w:uiPriority w:val="39"/>
    <w:unhideWhenUsed/>
    <w:rsid w:val="00A5114E"/>
    <w:pPr>
      <w:pBdr>
        <w:between w:val="double" w:sz="6" w:space="0" w:color="auto"/>
      </w:pBdr>
      <w:ind w:left="720"/>
    </w:pPr>
    <w:rPr>
      <w:sz w:val="20"/>
      <w:szCs w:val="20"/>
    </w:rPr>
  </w:style>
  <w:style w:type="paragraph" w:styleId="TOC6">
    <w:name w:val="toc 6"/>
    <w:basedOn w:val="Normal"/>
    <w:next w:val="Normal"/>
    <w:autoRedefine/>
    <w:uiPriority w:val="39"/>
    <w:unhideWhenUsed/>
    <w:rsid w:val="00A5114E"/>
    <w:pPr>
      <w:pBdr>
        <w:between w:val="double" w:sz="6" w:space="0" w:color="auto"/>
      </w:pBdr>
      <w:ind w:left="960"/>
    </w:pPr>
    <w:rPr>
      <w:sz w:val="20"/>
      <w:szCs w:val="20"/>
    </w:rPr>
  </w:style>
  <w:style w:type="paragraph" w:styleId="TOC7">
    <w:name w:val="toc 7"/>
    <w:basedOn w:val="Normal"/>
    <w:next w:val="Normal"/>
    <w:autoRedefine/>
    <w:uiPriority w:val="39"/>
    <w:unhideWhenUsed/>
    <w:rsid w:val="00A5114E"/>
    <w:pPr>
      <w:pBdr>
        <w:between w:val="double" w:sz="6" w:space="0" w:color="auto"/>
      </w:pBdr>
      <w:ind w:left="1200"/>
    </w:pPr>
    <w:rPr>
      <w:sz w:val="20"/>
      <w:szCs w:val="20"/>
    </w:rPr>
  </w:style>
  <w:style w:type="paragraph" w:styleId="TOC8">
    <w:name w:val="toc 8"/>
    <w:basedOn w:val="Normal"/>
    <w:next w:val="Normal"/>
    <w:autoRedefine/>
    <w:uiPriority w:val="39"/>
    <w:unhideWhenUsed/>
    <w:rsid w:val="00A5114E"/>
    <w:pPr>
      <w:pBdr>
        <w:between w:val="double" w:sz="6" w:space="0" w:color="auto"/>
      </w:pBdr>
      <w:ind w:left="1440"/>
    </w:pPr>
    <w:rPr>
      <w:sz w:val="20"/>
      <w:szCs w:val="20"/>
    </w:rPr>
  </w:style>
  <w:style w:type="paragraph" w:styleId="TOC9">
    <w:name w:val="toc 9"/>
    <w:basedOn w:val="Normal"/>
    <w:next w:val="Normal"/>
    <w:autoRedefine/>
    <w:uiPriority w:val="39"/>
    <w:unhideWhenUsed/>
    <w:rsid w:val="00A5114E"/>
    <w:pPr>
      <w:pBdr>
        <w:between w:val="double" w:sz="6" w:space="0" w:color="auto"/>
      </w:pBdr>
      <w:ind w:left="1680"/>
    </w:pPr>
    <w:rPr>
      <w:sz w:val="20"/>
      <w:szCs w:val="20"/>
    </w:rPr>
  </w:style>
  <w:style w:type="character" w:customStyle="1" w:styleId="Heading1Char">
    <w:name w:val="Heading 1 Char"/>
    <w:basedOn w:val="DefaultParagraphFont"/>
    <w:link w:val="Heading1"/>
    <w:uiPriority w:val="9"/>
    <w:rsid w:val="00A5114E"/>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5B2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3F19"/>
    <w:pPr>
      <w:tabs>
        <w:tab w:val="center" w:pos="4320"/>
        <w:tab w:val="right" w:pos="8640"/>
      </w:tabs>
    </w:pPr>
  </w:style>
  <w:style w:type="character" w:customStyle="1" w:styleId="FooterChar">
    <w:name w:val="Footer Char"/>
    <w:basedOn w:val="DefaultParagraphFont"/>
    <w:link w:val="Footer"/>
    <w:uiPriority w:val="99"/>
    <w:rsid w:val="00C93F19"/>
  </w:style>
  <w:style w:type="character" w:styleId="PageNumber">
    <w:name w:val="page number"/>
    <w:basedOn w:val="DefaultParagraphFont"/>
    <w:uiPriority w:val="99"/>
    <w:semiHidden/>
    <w:unhideWhenUsed/>
    <w:rsid w:val="00C93F19"/>
  </w:style>
  <w:style w:type="table" w:styleId="LightList">
    <w:name w:val="Light List"/>
    <w:basedOn w:val="TableNormal"/>
    <w:uiPriority w:val="61"/>
    <w:rsid w:val="007646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7646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93191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3191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93191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93191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1">
    <w:name w:val="Light Shading Accent 1"/>
    <w:basedOn w:val="TableNormal"/>
    <w:uiPriority w:val="60"/>
    <w:rsid w:val="006072D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072D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072D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072D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1">
    <w:name w:val="Medium Shading 1 Accent 1"/>
    <w:basedOn w:val="TableNormal"/>
    <w:uiPriority w:val="63"/>
    <w:rsid w:val="006072D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E630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CB09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8D26B9"/>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8D26B9"/>
    <w:rPr>
      <w:rFonts w:asciiTheme="majorHAnsi" w:eastAsiaTheme="majorEastAsia" w:hAnsiTheme="majorHAnsi" w:cstheme="majorBidi"/>
      <w:b/>
      <w:bCs/>
      <w:color w:val="4F81BD" w:themeColor="accent1"/>
      <w:lang w:val="en-GB"/>
    </w:rPr>
  </w:style>
  <w:style w:type="character" w:styleId="CommentReference">
    <w:name w:val="annotation reference"/>
    <w:basedOn w:val="DefaultParagraphFont"/>
    <w:uiPriority w:val="99"/>
    <w:semiHidden/>
    <w:unhideWhenUsed/>
    <w:rsid w:val="004F6D4A"/>
    <w:rPr>
      <w:sz w:val="18"/>
      <w:szCs w:val="18"/>
    </w:rPr>
  </w:style>
  <w:style w:type="paragraph" w:styleId="CommentText">
    <w:name w:val="annotation text"/>
    <w:basedOn w:val="Normal"/>
    <w:link w:val="CommentTextChar"/>
    <w:uiPriority w:val="99"/>
    <w:semiHidden/>
    <w:unhideWhenUsed/>
    <w:rsid w:val="004F6D4A"/>
  </w:style>
  <w:style w:type="character" w:customStyle="1" w:styleId="CommentTextChar">
    <w:name w:val="Comment Text Char"/>
    <w:basedOn w:val="DefaultParagraphFont"/>
    <w:link w:val="CommentText"/>
    <w:uiPriority w:val="99"/>
    <w:semiHidden/>
    <w:rsid w:val="004F6D4A"/>
  </w:style>
  <w:style w:type="paragraph" w:styleId="CommentSubject">
    <w:name w:val="annotation subject"/>
    <w:basedOn w:val="CommentText"/>
    <w:next w:val="CommentText"/>
    <w:link w:val="CommentSubjectChar"/>
    <w:uiPriority w:val="99"/>
    <w:semiHidden/>
    <w:unhideWhenUsed/>
    <w:rsid w:val="004F6D4A"/>
    <w:rPr>
      <w:b/>
      <w:bCs/>
      <w:sz w:val="20"/>
      <w:szCs w:val="20"/>
    </w:rPr>
  </w:style>
  <w:style w:type="character" w:customStyle="1" w:styleId="CommentSubjectChar">
    <w:name w:val="Comment Subject Char"/>
    <w:basedOn w:val="CommentTextChar"/>
    <w:link w:val="CommentSubject"/>
    <w:uiPriority w:val="99"/>
    <w:semiHidden/>
    <w:rsid w:val="004F6D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32B0-8339-4333-AD75-A88D8440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9221</Words>
  <Characters>52564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Hiroshima University</Company>
  <LinksUpToDate>false</LinksUpToDate>
  <CharactersWithSpaces>61662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Tharcisse Ukintambara</dc:creator>
  <cp:keywords/>
  <dc:description/>
  <cp:lastModifiedBy>Chikako Miwa</cp:lastModifiedBy>
  <cp:revision>2</cp:revision>
  <cp:lastPrinted>2016-11-02T10:06:00Z</cp:lastPrinted>
  <dcterms:created xsi:type="dcterms:W3CDTF">2017-05-05T11:57:00Z</dcterms:created>
  <dcterms:modified xsi:type="dcterms:W3CDTF">2017-05-05T11:57:00Z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